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1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header13.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header16.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17.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header18.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header22.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header23.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header24.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header25.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header28.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header29.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header30.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header33.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header34.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header35.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header3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header37.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header38.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header39.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header40.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41.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header42.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header43.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header44.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header45.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header48.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header49.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header50.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header51.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header52.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header53.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header54.xml" ContentType="application/vnd.openxmlformats-officedocument.wordprocessingml.head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header55.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header56.xml" ContentType="application/vnd.openxmlformats-officedocument.wordprocessingml.head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header57.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header58.xml" ContentType="application/vnd.openxmlformats-officedocument.wordprocessingml.header+xml"/>
  <Override PartName="/word/footer148.xml" ContentType="application/vnd.openxmlformats-officedocument.wordprocessingml.footer+xml"/>
  <Override PartName="/word/footer149.xml" ContentType="application/vnd.openxmlformats-officedocument.wordprocessingml.footer+xml"/>
  <Override PartName="/word/footer150.xml" ContentType="application/vnd.openxmlformats-officedocument.wordprocessingml.footer+xml"/>
  <Override PartName="/word/header59.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header60.xml" ContentType="application/vnd.openxmlformats-officedocument.wordprocessingml.head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header61.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header62.xml" ContentType="application/vnd.openxmlformats-officedocument.wordprocessingml.head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header63.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header66.xml" ContentType="application/vnd.openxmlformats-officedocument.wordprocessingml.header+xml"/>
  <Override PartName="/word/footer169.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178.xml" ContentType="application/vnd.openxmlformats-officedocument.wordprocessingml.footer+xml"/>
  <Override PartName="/word/footer179.xml" ContentType="application/vnd.openxmlformats-officedocument.wordprocessingml.footer+xml"/>
  <Override PartName="/word/footer180.xml" ContentType="application/vnd.openxmlformats-officedocument.wordprocessingml.footer+xml"/>
  <Override PartName="/word/header71.xml" ContentType="application/vnd.openxmlformats-officedocument.wordprocessingml.head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7A86CC6" w14:textId="2DB1B1C4" w:rsidR="002A1FC3" w:rsidRPr="001D1AE7" w:rsidRDefault="005938BC" w:rsidP="005938BC">
      <w:pPr>
        <w:spacing w:before="21"/>
        <w:rPr>
          <w:rFonts w:ascii="Arial" w:eastAsia="Arial" w:hAnsi="Arial" w:cs="Arial"/>
          <w:sz w:val="40"/>
          <w:szCs w:val="40"/>
        </w:rPr>
      </w:pPr>
      <w:bookmarkStart w:id="0" w:name="_Hlk167962037"/>
      <w:bookmarkEnd w:id="0"/>
      <w:r>
        <w:rPr>
          <w:rFonts w:ascii="Arial"/>
          <w:spacing w:val="-1"/>
          <w:sz w:val="40"/>
        </w:rPr>
        <w:t xml:space="preserve"> </w:t>
      </w:r>
      <w:r w:rsidR="002A1FC3">
        <w:rPr>
          <w:rFonts w:ascii="Arial"/>
          <w:spacing w:val="-1"/>
          <w:sz w:val="40"/>
        </w:rPr>
        <w:t>Initial Environmental</w:t>
      </w:r>
      <w:r w:rsidR="002A1FC3">
        <w:rPr>
          <w:rFonts w:ascii="Arial"/>
          <w:spacing w:val="1"/>
          <w:sz w:val="40"/>
        </w:rPr>
        <w:t xml:space="preserve"> </w:t>
      </w:r>
      <w:r w:rsidR="002A1FC3">
        <w:rPr>
          <w:rFonts w:ascii="Arial"/>
          <w:spacing w:val="-1"/>
          <w:sz w:val="40"/>
        </w:rPr>
        <w:t>Examination</w:t>
      </w:r>
      <w:r w:rsidR="002A1FC3">
        <w:rPr>
          <w:rFonts w:ascii="Arial"/>
          <w:sz w:val="40"/>
        </w:rPr>
        <w:t xml:space="preserve"> </w:t>
      </w:r>
      <w:r w:rsidR="002A1FC3">
        <w:rPr>
          <w:rFonts w:ascii="Arial"/>
          <w:spacing w:val="-2"/>
          <w:sz w:val="40"/>
        </w:rPr>
        <w:t>Report</w:t>
      </w:r>
    </w:p>
    <w:p w14:paraId="636194A9" w14:textId="60F373D6" w:rsidR="002A1FC3" w:rsidRDefault="0021025A" w:rsidP="002A1FC3">
      <w:pPr>
        <w:spacing w:line="20" w:lineRule="atLeast"/>
        <w:ind w:left="112"/>
        <w:rPr>
          <w:rFonts w:ascii="Arial" w:eastAsia="Arial" w:hAnsi="Arial" w:cs="Arial"/>
          <w:sz w:val="2"/>
          <w:szCs w:val="2"/>
        </w:rPr>
      </w:pPr>
      <w:r>
        <w:rPr>
          <w:noProof/>
        </w:rPr>
        <mc:AlternateContent>
          <mc:Choice Requires="wpg">
            <w:drawing>
              <wp:inline distT="0" distB="0" distL="0" distR="0" wp14:anchorId="6FDFD23F" wp14:editId="396B3595">
                <wp:extent cx="5888355" cy="7620"/>
                <wp:effectExtent l="4445" t="10160" r="3175" b="1270"/>
                <wp:docPr id="2061723900"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8355" cy="7620"/>
                          <a:chOff x="0" y="0"/>
                          <a:chExt cx="9273" cy="12"/>
                        </a:xfrm>
                      </wpg:grpSpPr>
                      <wpg:grpSp>
                        <wpg:cNvPr id="1659466402" name="Group 45"/>
                        <wpg:cNvGrpSpPr>
                          <a:grpSpLocks/>
                        </wpg:cNvGrpSpPr>
                        <wpg:grpSpPr bwMode="auto">
                          <a:xfrm>
                            <a:off x="6" y="6"/>
                            <a:ext cx="9261" cy="2"/>
                            <a:chOff x="6" y="6"/>
                            <a:chExt cx="9261" cy="2"/>
                          </a:xfrm>
                        </wpg:grpSpPr>
                        <wps:wsp>
                          <wps:cNvPr id="1242912031" name="Freeform 46"/>
                          <wps:cNvSpPr>
                            <a:spLocks/>
                          </wps:cNvSpPr>
                          <wps:spPr bwMode="auto">
                            <a:xfrm>
                              <a:off x="6" y="6"/>
                              <a:ext cx="9261" cy="2"/>
                            </a:xfrm>
                            <a:custGeom>
                              <a:avLst/>
                              <a:gdLst>
                                <a:gd name="T0" fmla="*/ 0 w 9261"/>
                                <a:gd name="T1" fmla="*/ 0 h 2"/>
                                <a:gd name="T2" fmla="*/ 9260 w 9261"/>
                                <a:gd name="T3" fmla="*/ 0 h 2"/>
                                <a:gd name="T4" fmla="*/ 0 60000 65536"/>
                                <a:gd name="T5" fmla="*/ 0 60000 65536"/>
                              </a:gdLst>
                              <a:ahLst/>
                              <a:cxnLst>
                                <a:cxn ang="T4">
                                  <a:pos x="T0" y="T1"/>
                                </a:cxn>
                                <a:cxn ang="T5">
                                  <a:pos x="T2" y="T3"/>
                                </a:cxn>
                              </a:cxnLst>
                              <a:rect l="0" t="0" r="r" b="b"/>
                              <a:pathLst>
                                <a:path w="9261" h="2">
                                  <a:moveTo>
                                    <a:pt x="0" y="0"/>
                                  </a:moveTo>
                                  <a:lnTo>
                                    <a:pt x="926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F1E27E2" id="Group 1" o:spid="_x0000_s1026" style="width:463.65pt;height:.6pt;mso-position-horizontal-relative:char;mso-position-vertical-relative:line" coordsize="927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">
                <v:group id="Group 45" o:spid="_x0000_s1027" style="position:absolute;left:6;top:6;width:9261;height:2" coordorigin="6,6" coordsize="92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">
                  <v:shape id="Freeform 46" o:spid="_x0000_s1028" style="position:absolute;left:6;top:6;width:9261;height:2;visibility:visible;mso-wrap-style:square;v-text-anchor:top" coordsize="92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" path="m,l9260,e" filled="f" strokeweight=".58pt">
                    <v:path arrowok="t" o:connecttype="custom" o:connectlocs="0,0;9260,0" o:connectangles="0,0"/>
                  </v:shape>
                </v:group>
                <w10:anchorlock/>
              </v:group>
            </w:pict>
          </mc:Fallback>
        </mc:AlternateContent>
      </w:r>
    </w:p>
    <w:p w14:paraId="31910218" w14:textId="77777777" w:rsidR="002A1FC3" w:rsidRDefault="002A1FC3" w:rsidP="002A1FC3">
      <w:pPr>
        <w:rPr>
          <w:rFonts w:ascii="Arial" w:eastAsia="Arial" w:hAnsi="Arial" w:cs="Arial"/>
          <w:sz w:val="20"/>
          <w:szCs w:val="20"/>
        </w:rPr>
      </w:pPr>
    </w:p>
    <w:p w14:paraId="230A1F5F" w14:textId="77777777" w:rsidR="002A1FC3" w:rsidRDefault="002A1FC3" w:rsidP="002A1FC3">
      <w:pPr>
        <w:rPr>
          <w:rFonts w:ascii="Arial" w:eastAsia="Arial" w:hAnsi="Arial" w:cs="Arial"/>
          <w:sz w:val="20"/>
          <w:szCs w:val="20"/>
        </w:rPr>
      </w:pPr>
    </w:p>
    <w:p w14:paraId="249DA579" w14:textId="77777777" w:rsidR="00372CA2" w:rsidRDefault="00372CA2" w:rsidP="002A1FC3">
      <w:pPr>
        <w:rPr>
          <w:rFonts w:ascii="Arial"/>
          <w:spacing w:val="-1"/>
        </w:rPr>
      </w:pPr>
    </w:p>
    <w:p w14:paraId="14FF4F66" w14:textId="0ECEC7AD" w:rsidR="002A1FC3" w:rsidRPr="00515E49" w:rsidRDefault="002A1FC3" w:rsidP="002A1FC3">
      <w:pPr>
        <w:rPr>
          <w:rFonts w:ascii="Arial"/>
          <w:spacing w:val="-1"/>
          <w:sz w:val="24"/>
          <w:szCs w:val="28"/>
        </w:rPr>
      </w:pPr>
      <w:r w:rsidRPr="00515E49">
        <w:rPr>
          <w:rFonts w:ascii="Arial"/>
          <w:spacing w:val="-1"/>
          <w:sz w:val="24"/>
          <w:szCs w:val="28"/>
        </w:rPr>
        <w:t xml:space="preserve">Project Number: </w:t>
      </w:r>
      <w:r w:rsidR="004B6F40">
        <w:rPr>
          <w:rFonts w:ascii="Arial"/>
          <w:spacing w:val="-1"/>
          <w:sz w:val="24"/>
          <w:szCs w:val="28"/>
        </w:rPr>
        <w:t>55236</w:t>
      </w:r>
      <w:r w:rsidRPr="00515E49">
        <w:rPr>
          <w:rFonts w:ascii="Arial"/>
          <w:spacing w:val="-1"/>
          <w:sz w:val="24"/>
          <w:szCs w:val="28"/>
        </w:rPr>
        <w:t>-001</w:t>
      </w:r>
    </w:p>
    <w:p w14:paraId="2195AEB5" w14:textId="3E02CDC1" w:rsidR="002A1FC3" w:rsidRPr="00515E49" w:rsidRDefault="00D3726A" w:rsidP="002A1FC3">
      <w:pPr>
        <w:rPr>
          <w:rFonts w:ascii="Arial"/>
          <w:spacing w:val="-1"/>
          <w:sz w:val="24"/>
          <w:szCs w:val="28"/>
        </w:rPr>
      </w:pPr>
      <w:r>
        <w:rPr>
          <w:rFonts w:ascii="Arial"/>
          <w:spacing w:val="-1"/>
          <w:sz w:val="24"/>
          <w:szCs w:val="28"/>
        </w:rPr>
        <w:t>July</w:t>
      </w:r>
      <w:r w:rsidR="00CF4016">
        <w:rPr>
          <w:rFonts w:ascii="Arial"/>
          <w:spacing w:val="-1"/>
          <w:sz w:val="24"/>
          <w:szCs w:val="28"/>
        </w:rPr>
        <w:t xml:space="preserve"> </w:t>
      </w:r>
      <w:r w:rsidR="0034312F">
        <w:rPr>
          <w:rFonts w:ascii="Arial"/>
          <w:spacing w:val="-1"/>
          <w:sz w:val="24"/>
          <w:szCs w:val="28"/>
        </w:rPr>
        <w:t>2024</w:t>
      </w:r>
      <w:r w:rsidR="0034312F" w:rsidRPr="00515E49">
        <w:rPr>
          <w:rFonts w:ascii="Arial"/>
          <w:spacing w:val="-1"/>
          <w:sz w:val="24"/>
          <w:szCs w:val="28"/>
        </w:rPr>
        <w:t xml:space="preserve"> </w:t>
      </w:r>
    </w:p>
    <w:p w14:paraId="065C2781" w14:textId="77777777" w:rsidR="002A1FC3" w:rsidRDefault="002A1FC3" w:rsidP="002A1FC3">
      <w:pPr>
        <w:rPr>
          <w:rFonts w:ascii="Arial" w:eastAsia="Arial" w:hAnsi="Arial" w:cs="Arial"/>
        </w:rPr>
      </w:pPr>
    </w:p>
    <w:p w14:paraId="3503F4B2" w14:textId="77777777" w:rsidR="00372CA2" w:rsidRDefault="00372CA2" w:rsidP="002A1FC3">
      <w:pPr>
        <w:ind w:right="210"/>
        <w:rPr>
          <w:rFonts w:ascii="Arial" w:eastAsia="Arial" w:hAnsi="Arial" w:cs="Arial"/>
        </w:rPr>
      </w:pPr>
    </w:p>
    <w:p w14:paraId="1BECE08F" w14:textId="77777777" w:rsidR="00EE0791" w:rsidRDefault="00EE0791" w:rsidP="002A1FC3">
      <w:pPr>
        <w:ind w:right="210"/>
        <w:rPr>
          <w:rFonts w:ascii="Arial"/>
          <w:sz w:val="40"/>
        </w:rPr>
      </w:pPr>
    </w:p>
    <w:p w14:paraId="713F13AB" w14:textId="0118F1E1" w:rsidR="002A1FC3" w:rsidRPr="00515E49" w:rsidRDefault="002A1FC3" w:rsidP="002A1FC3">
      <w:pPr>
        <w:ind w:right="210"/>
        <w:rPr>
          <w:rFonts w:ascii="Arial" w:eastAsia="Arial" w:hAnsi="Arial" w:cs="Arial"/>
          <w:sz w:val="36"/>
          <w:szCs w:val="36"/>
        </w:rPr>
      </w:pPr>
      <w:r w:rsidRPr="00515E49">
        <w:rPr>
          <w:rFonts w:ascii="Arial"/>
          <w:sz w:val="36"/>
          <w:szCs w:val="22"/>
        </w:rPr>
        <w:t>Project Readiness Financing for Punjab</w:t>
      </w:r>
      <w:r w:rsidRPr="00515E49">
        <w:rPr>
          <w:rFonts w:ascii="Arial"/>
          <w:spacing w:val="-1"/>
          <w:sz w:val="36"/>
          <w:szCs w:val="22"/>
        </w:rPr>
        <w:t xml:space="preserve"> Urban Development Projects</w:t>
      </w:r>
    </w:p>
    <w:p w14:paraId="2A6D337B" w14:textId="77777777" w:rsidR="00474B24" w:rsidRPr="00515E49" w:rsidRDefault="00474B24" w:rsidP="00474B24">
      <w:pPr>
        <w:spacing w:before="5"/>
        <w:rPr>
          <w:rFonts w:ascii="Arial" w:eastAsia="Arial" w:hAnsi="Arial" w:cs="Arial"/>
          <w:sz w:val="32"/>
          <w:szCs w:val="32"/>
        </w:rPr>
      </w:pPr>
    </w:p>
    <w:p w14:paraId="226F70E0" w14:textId="0AA397F4" w:rsidR="00440F99" w:rsidRPr="00515E49" w:rsidRDefault="00474B24" w:rsidP="00515E49">
      <w:pPr>
        <w:jc w:val="center"/>
        <w:rPr>
          <w:rFonts w:ascii="Arial" w:eastAsia="Arial" w:hAnsi="Arial" w:cs="Arial"/>
          <w:sz w:val="28"/>
          <w:szCs w:val="32"/>
        </w:rPr>
      </w:pPr>
      <w:r>
        <w:rPr>
          <w:rFonts w:ascii="Arial"/>
          <w:b/>
          <w:sz w:val="28"/>
          <w:szCs w:val="32"/>
        </w:rPr>
        <w:t xml:space="preserve">Updated </w:t>
      </w:r>
      <w:r w:rsidR="002A1FC3" w:rsidRPr="00515E49">
        <w:rPr>
          <w:rFonts w:ascii="Arial"/>
          <w:b/>
          <w:sz w:val="28"/>
          <w:szCs w:val="32"/>
        </w:rPr>
        <w:t>IEE</w:t>
      </w:r>
      <w:r w:rsidR="002A1FC3" w:rsidRPr="00515E49">
        <w:rPr>
          <w:rFonts w:ascii="Arial"/>
          <w:b/>
          <w:spacing w:val="-1"/>
          <w:sz w:val="28"/>
          <w:szCs w:val="32"/>
        </w:rPr>
        <w:t xml:space="preserve"> </w:t>
      </w:r>
      <w:r w:rsidR="002A1FC3" w:rsidRPr="00515E49">
        <w:rPr>
          <w:rFonts w:ascii="Arial"/>
          <w:b/>
          <w:sz w:val="28"/>
          <w:szCs w:val="32"/>
        </w:rPr>
        <w:t>for</w:t>
      </w:r>
      <w:r w:rsidR="002A1FC3" w:rsidRPr="00515E49">
        <w:rPr>
          <w:rFonts w:ascii="Arial"/>
          <w:b/>
          <w:spacing w:val="1"/>
          <w:sz w:val="28"/>
          <w:szCs w:val="32"/>
        </w:rPr>
        <w:t xml:space="preserve"> </w:t>
      </w:r>
      <w:r w:rsidR="002A1FC3" w:rsidRPr="00515E49">
        <w:rPr>
          <w:rFonts w:ascii="Arial" w:eastAsia="Mincho" w:hAnsi="Arial" w:cs="Arial"/>
          <w:b/>
          <w:bCs/>
          <w:sz w:val="28"/>
          <w:szCs w:val="32"/>
        </w:rPr>
        <w:t xml:space="preserve">Augmentation of Surface Water Supply for Khayaban-e-Sir Syed from Khanpur Dam and Creation of DMAs </w:t>
      </w:r>
      <w:r>
        <w:rPr>
          <w:rFonts w:ascii="Arial" w:eastAsia="Mincho" w:hAnsi="Arial" w:cs="Arial"/>
          <w:b/>
          <w:bCs/>
          <w:sz w:val="28"/>
          <w:szCs w:val="32"/>
        </w:rPr>
        <w:t xml:space="preserve">and Solarization Component </w:t>
      </w:r>
      <w:r w:rsidR="002A1FC3" w:rsidRPr="00515E49">
        <w:rPr>
          <w:rFonts w:ascii="Arial" w:eastAsia="Mincho" w:hAnsi="Arial" w:cs="Arial"/>
          <w:b/>
          <w:bCs/>
          <w:sz w:val="28"/>
          <w:szCs w:val="32"/>
        </w:rPr>
        <w:t>under DREAMS-I</w:t>
      </w:r>
    </w:p>
    <w:p w14:paraId="20E02136" w14:textId="77777777" w:rsidR="00440F99" w:rsidRDefault="00440F99" w:rsidP="001C689E">
      <w:pPr>
        <w:rPr>
          <w:rFonts w:ascii="Arial"/>
          <w:spacing w:val="-1"/>
        </w:rPr>
      </w:pPr>
    </w:p>
    <w:p w14:paraId="34A50460" w14:textId="77777777" w:rsidR="001C689E" w:rsidRPr="009C5E5B" w:rsidRDefault="001C689E" w:rsidP="001C689E">
      <w:pPr>
        <w:rPr>
          <w:rFonts w:ascii="Arial" w:eastAsia="Mincho" w:hAnsi="Arial" w:cs="Arial"/>
          <w:b/>
          <w:bCs/>
          <w:sz w:val="28"/>
          <w:szCs w:val="32"/>
        </w:rPr>
      </w:pPr>
    </w:p>
    <w:p w14:paraId="4EA07C38" w14:textId="77777777" w:rsidR="00515E49" w:rsidRDefault="00515E49" w:rsidP="000C145C">
      <w:pPr>
        <w:ind w:left="240"/>
        <w:rPr>
          <w:rFonts w:ascii="Arial"/>
          <w:spacing w:val="-1"/>
        </w:rPr>
      </w:pPr>
    </w:p>
    <w:p w14:paraId="4BDCAD6A" w14:textId="77777777" w:rsidR="00EE0791" w:rsidRDefault="00EE0791" w:rsidP="000C145C">
      <w:pPr>
        <w:ind w:left="240"/>
        <w:rPr>
          <w:rFonts w:ascii="Arial"/>
          <w:spacing w:val="-1"/>
        </w:rPr>
      </w:pPr>
    </w:p>
    <w:p w14:paraId="48FBF728" w14:textId="77777777" w:rsidR="00EE0791" w:rsidRDefault="00EE0791" w:rsidP="000C145C">
      <w:pPr>
        <w:ind w:left="240"/>
        <w:rPr>
          <w:rFonts w:ascii="Arial"/>
          <w:spacing w:val="-1"/>
        </w:rPr>
      </w:pPr>
    </w:p>
    <w:p w14:paraId="5A24EA52" w14:textId="77777777" w:rsidR="00EE0791" w:rsidRDefault="00EE0791" w:rsidP="000C145C">
      <w:pPr>
        <w:ind w:left="240"/>
        <w:rPr>
          <w:rFonts w:ascii="Arial"/>
          <w:spacing w:val="-1"/>
        </w:rPr>
      </w:pPr>
    </w:p>
    <w:p w14:paraId="4C02A57D" w14:textId="77777777" w:rsidR="00EE0791" w:rsidRDefault="00EE0791" w:rsidP="000C145C">
      <w:pPr>
        <w:ind w:left="240"/>
        <w:rPr>
          <w:rFonts w:ascii="Arial"/>
          <w:spacing w:val="-1"/>
        </w:rPr>
      </w:pPr>
    </w:p>
    <w:p w14:paraId="621F1C18" w14:textId="77777777" w:rsidR="00EE0791" w:rsidRDefault="00EE0791" w:rsidP="000C145C">
      <w:pPr>
        <w:ind w:left="240"/>
        <w:rPr>
          <w:rFonts w:ascii="Arial"/>
          <w:spacing w:val="-1"/>
        </w:rPr>
      </w:pPr>
    </w:p>
    <w:p w14:paraId="48C452BD" w14:textId="77777777" w:rsidR="00EE0791" w:rsidRDefault="00EE0791" w:rsidP="000C145C">
      <w:pPr>
        <w:ind w:left="240"/>
        <w:rPr>
          <w:rFonts w:ascii="Arial"/>
          <w:spacing w:val="-1"/>
        </w:rPr>
      </w:pPr>
    </w:p>
    <w:p w14:paraId="580BC9FF" w14:textId="77777777" w:rsidR="00EE0791" w:rsidRDefault="00EE0791" w:rsidP="000C145C">
      <w:pPr>
        <w:ind w:left="240"/>
        <w:rPr>
          <w:rFonts w:ascii="Arial"/>
          <w:spacing w:val="-1"/>
        </w:rPr>
      </w:pPr>
    </w:p>
    <w:p w14:paraId="5E04EBBB" w14:textId="77777777" w:rsidR="00EE0791" w:rsidRDefault="00EE0791" w:rsidP="000C145C">
      <w:pPr>
        <w:ind w:left="240"/>
        <w:rPr>
          <w:rFonts w:ascii="Arial"/>
          <w:spacing w:val="-1"/>
        </w:rPr>
      </w:pPr>
    </w:p>
    <w:p w14:paraId="5444EEE9" w14:textId="77777777" w:rsidR="00EE0791" w:rsidRDefault="00EE0791" w:rsidP="000C145C">
      <w:pPr>
        <w:ind w:left="240"/>
        <w:rPr>
          <w:rFonts w:ascii="Arial"/>
          <w:spacing w:val="-1"/>
        </w:rPr>
      </w:pPr>
    </w:p>
    <w:p w14:paraId="314705A7" w14:textId="77777777" w:rsidR="00EE0791" w:rsidRDefault="00EE0791" w:rsidP="000C145C">
      <w:pPr>
        <w:ind w:left="240"/>
        <w:rPr>
          <w:rFonts w:ascii="Arial"/>
          <w:spacing w:val="-1"/>
        </w:rPr>
      </w:pPr>
    </w:p>
    <w:p w14:paraId="700FAB7C" w14:textId="77777777" w:rsidR="00EE0791" w:rsidRDefault="00EE0791" w:rsidP="000C145C">
      <w:pPr>
        <w:ind w:left="240"/>
        <w:rPr>
          <w:rFonts w:ascii="Arial"/>
          <w:spacing w:val="-1"/>
        </w:rPr>
      </w:pPr>
    </w:p>
    <w:p w14:paraId="45E9A7A3" w14:textId="77777777" w:rsidR="00EE0791" w:rsidRDefault="00EE0791" w:rsidP="000C145C">
      <w:pPr>
        <w:ind w:left="240"/>
        <w:rPr>
          <w:rFonts w:ascii="Arial"/>
          <w:spacing w:val="-1"/>
        </w:rPr>
      </w:pPr>
    </w:p>
    <w:p w14:paraId="7F9AA0F8" w14:textId="77777777" w:rsidR="00EE0791" w:rsidRDefault="00EE0791" w:rsidP="000C145C">
      <w:pPr>
        <w:ind w:left="240"/>
        <w:rPr>
          <w:rFonts w:ascii="Arial"/>
          <w:spacing w:val="-1"/>
        </w:rPr>
      </w:pPr>
    </w:p>
    <w:p w14:paraId="2482D50C" w14:textId="77777777" w:rsidR="00EE0791" w:rsidRDefault="00EE0791" w:rsidP="000C145C">
      <w:pPr>
        <w:ind w:left="240"/>
        <w:rPr>
          <w:rFonts w:ascii="Arial"/>
          <w:spacing w:val="-1"/>
        </w:rPr>
      </w:pPr>
    </w:p>
    <w:p w14:paraId="6F666286" w14:textId="77777777" w:rsidR="00EE0791" w:rsidRDefault="00EE0791" w:rsidP="009C5E5B">
      <w:pPr>
        <w:rPr>
          <w:rFonts w:ascii="Arial"/>
          <w:spacing w:val="-1"/>
        </w:rPr>
      </w:pPr>
    </w:p>
    <w:p w14:paraId="78D880CD" w14:textId="45DEAC1C" w:rsidR="002A1FC3" w:rsidRPr="009C5E5B" w:rsidRDefault="00440F99" w:rsidP="005938BC">
      <w:pPr>
        <w:ind w:left="240"/>
        <w:jc w:val="center"/>
        <w:rPr>
          <w:rFonts w:cs="Arial"/>
          <w:b/>
          <w:bCs/>
          <w:snapToGrid w:val="0"/>
          <w:sz w:val="20"/>
          <w:szCs w:val="20"/>
          <w:u w:val="single"/>
        </w:rPr>
      </w:pPr>
      <w:r w:rsidRPr="009C5E5B">
        <w:rPr>
          <w:rFonts w:ascii="Arial"/>
          <w:spacing w:val="-1"/>
          <w:sz w:val="20"/>
          <w:szCs w:val="20"/>
        </w:rPr>
        <w:t>Prepared</w:t>
      </w:r>
      <w:r w:rsidRPr="009C5E5B">
        <w:rPr>
          <w:rFonts w:ascii="Arial"/>
          <w:sz w:val="20"/>
          <w:szCs w:val="20"/>
        </w:rPr>
        <w:t xml:space="preserve"> </w:t>
      </w:r>
      <w:r w:rsidRPr="009C5E5B">
        <w:rPr>
          <w:rFonts w:ascii="Arial"/>
          <w:spacing w:val="-1"/>
          <w:sz w:val="20"/>
          <w:szCs w:val="20"/>
        </w:rPr>
        <w:t>by</w:t>
      </w:r>
      <w:r w:rsidRPr="009C5E5B">
        <w:rPr>
          <w:rFonts w:ascii="Arial"/>
          <w:spacing w:val="-2"/>
          <w:sz w:val="20"/>
          <w:szCs w:val="20"/>
        </w:rPr>
        <w:t xml:space="preserve"> </w:t>
      </w:r>
      <w:r w:rsidRPr="009C5E5B">
        <w:rPr>
          <w:rFonts w:ascii="Arial"/>
          <w:spacing w:val="-1"/>
          <w:sz w:val="20"/>
          <w:szCs w:val="20"/>
        </w:rPr>
        <w:t>Project</w:t>
      </w:r>
      <w:r w:rsidRPr="009C5E5B">
        <w:rPr>
          <w:rFonts w:ascii="Arial"/>
          <w:spacing w:val="2"/>
          <w:sz w:val="20"/>
          <w:szCs w:val="20"/>
        </w:rPr>
        <w:t xml:space="preserve"> </w:t>
      </w:r>
      <w:r w:rsidRPr="009C5E5B">
        <w:rPr>
          <w:rFonts w:ascii="Arial"/>
          <w:spacing w:val="-1"/>
          <w:sz w:val="20"/>
          <w:szCs w:val="20"/>
        </w:rPr>
        <w:t xml:space="preserve">Management </w:t>
      </w:r>
      <w:r w:rsidRPr="009C5E5B">
        <w:rPr>
          <w:rFonts w:ascii="Arial"/>
          <w:spacing w:val="-2"/>
          <w:sz w:val="20"/>
          <w:szCs w:val="20"/>
        </w:rPr>
        <w:t>Unit</w:t>
      </w:r>
      <w:r w:rsidRPr="009C5E5B">
        <w:rPr>
          <w:rFonts w:ascii="Arial"/>
          <w:spacing w:val="2"/>
          <w:sz w:val="20"/>
          <w:szCs w:val="20"/>
        </w:rPr>
        <w:t xml:space="preserve"> </w:t>
      </w:r>
      <w:r w:rsidRPr="009C5E5B">
        <w:rPr>
          <w:rFonts w:ascii="Arial"/>
          <w:spacing w:val="-2"/>
          <w:sz w:val="20"/>
          <w:szCs w:val="20"/>
        </w:rPr>
        <w:t>of</w:t>
      </w:r>
      <w:r w:rsidRPr="009C5E5B">
        <w:rPr>
          <w:rFonts w:ascii="Arial"/>
          <w:spacing w:val="2"/>
          <w:sz w:val="20"/>
          <w:szCs w:val="20"/>
        </w:rPr>
        <w:t xml:space="preserve"> </w:t>
      </w:r>
      <w:r w:rsidRPr="009C5E5B">
        <w:rPr>
          <w:rFonts w:ascii="Arial"/>
          <w:spacing w:val="-2"/>
          <w:sz w:val="20"/>
          <w:szCs w:val="20"/>
        </w:rPr>
        <w:t>PRF PUDP,</w:t>
      </w:r>
      <w:r w:rsidRPr="009C5E5B">
        <w:rPr>
          <w:rFonts w:ascii="Arial"/>
          <w:spacing w:val="-4"/>
          <w:sz w:val="20"/>
          <w:szCs w:val="20"/>
        </w:rPr>
        <w:t xml:space="preserve"> </w:t>
      </w:r>
      <w:r w:rsidRPr="009C5E5B">
        <w:rPr>
          <w:rFonts w:ascii="Arial"/>
          <w:spacing w:val="-2"/>
          <w:sz w:val="20"/>
          <w:szCs w:val="20"/>
        </w:rPr>
        <w:t>Government</w:t>
      </w:r>
      <w:r w:rsidRPr="009C5E5B">
        <w:rPr>
          <w:rFonts w:ascii="Arial"/>
          <w:spacing w:val="2"/>
          <w:sz w:val="20"/>
          <w:szCs w:val="20"/>
        </w:rPr>
        <w:t xml:space="preserve"> </w:t>
      </w:r>
      <w:r w:rsidRPr="009C5E5B">
        <w:rPr>
          <w:rFonts w:ascii="Arial"/>
          <w:spacing w:val="-2"/>
          <w:sz w:val="20"/>
          <w:szCs w:val="20"/>
        </w:rPr>
        <w:t>of</w:t>
      </w:r>
      <w:r w:rsidRPr="009C5E5B">
        <w:rPr>
          <w:rFonts w:ascii="Arial"/>
          <w:spacing w:val="2"/>
          <w:sz w:val="20"/>
          <w:szCs w:val="20"/>
        </w:rPr>
        <w:t xml:space="preserve"> </w:t>
      </w:r>
      <w:r w:rsidRPr="009C5E5B">
        <w:rPr>
          <w:rFonts w:ascii="Arial"/>
          <w:spacing w:val="-1"/>
          <w:sz w:val="20"/>
          <w:szCs w:val="20"/>
        </w:rPr>
        <w:t>Punjab,</w:t>
      </w:r>
      <w:r w:rsidRPr="009C5E5B">
        <w:rPr>
          <w:rFonts w:ascii="Arial"/>
          <w:spacing w:val="-3"/>
          <w:sz w:val="20"/>
          <w:szCs w:val="20"/>
        </w:rPr>
        <w:t xml:space="preserve"> </w:t>
      </w:r>
      <w:r w:rsidRPr="009C5E5B">
        <w:rPr>
          <w:rFonts w:ascii="Arial"/>
          <w:spacing w:val="-1"/>
          <w:sz w:val="20"/>
          <w:szCs w:val="20"/>
        </w:rPr>
        <w:t>Pakistan</w:t>
      </w:r>
    </w:p>
    <w:p w14:paraId="24D22738" w14:textId="77777777" w:rsidR="002A1FC3" w:rsidRDefault="002A1FC3" w:rsidP="002A1FC3">
      <w:pPr>
        <w:autoSpaceDE w:val="0"/>
        <w:autoSpaceDN w:val="0"/>
        <w:adjustRightInd w:val="0"/>
        <w:rPr>
          <w:rFonts w:ascii="Arial" w:hAnsi="Arial" w:cs="Arial"/>
          <w:sz w:val="20"/>
          <w:szCs w:val="20"/>
        </w:rPr>
      </w:pPr>
    </w:p>
    <w:p w14:paraId="7C6C0677" w14:textId="77777777" w:rsidR="00290279" w:rsidRDefault="00290279" w:rsidP="002A1FC3">
      <w:pPr>
        <w:autoSpaceDE w:val="0"/>
        <w:autoSpaceDN w:val="0"/>
        <w:adjustRightInd w:val="0"/>
        <w:rPr>
          <w:rFonts w:ascii="Arial" w:hAnsi="Arial" w:cs="Arial"/>
          <w:sz w:val="20"/>
          <w:szCs w:val="20"/>
        </w:rPr>
      </w:pPr>
    </w:p>
    <w:p w14:paraId="4AF2724B" w14:textId="77777777" w:rsidR="00EE0791" w:rsidRDefault="00EE0791" w:rsidP="00290279">
      <w:pPr>
        <w:autoSpaceDE w:val="0"/>
        <w:autoSpaceDN w:val="0"/>
        <w:adjustRightInd w:val="0"/>
        <w:rPr>
          <w:rFonts w:ascii="Arial" w:hAnsi="Arial" w:cs="Arial"/>
          <w:sz w:val="20"/>
          <w:szCs w:val="20"/>
        </w:rPr>
      </w:pPr>
    </w:p>
    <w:p w14:paraId="6B07D76E" w14:textId="77777777" w:rsidR="00EE0791" w:rsidRDefault="00EE0791" w:rsidP="00290279">
      <w:pPr>
        <w:autoSpaceDE w:val="0"/>
        <w:autoSpaceDN w:val="0"/>
        <w:adjustRightInd w:val="0"/>
        <w:rPr>
          <w:rFonts w:ascii="Arial" w:hAnsi="Arial" w:cs="Arial"/>
          <w:sz w:val="20"/>
          <w:szCs w:val="20"/>
        </w:rPr>
      </w:pPr>
    </w:p>
    <w:p w14:paraId="0D11C641" w14:textId="77777777" w:rsidR="00EE0791" w:rsidRDefault="00EE0791" w:rsidP="00290279">
      <w:pPr>
        <w:autoSpaceDE w:val="0"/>
        <w:autoSpaceDN w:val="0"/>
        <w:adjustRightInd w:val="0"/>
        <w:rPr>
          <w:rFonts w:ascii="Arial" w:hAnsi="Arial" w:cs="Arial"/>
          <w:sz w:val="20"/>
          <w:szCs w:val="20"/>
        </w:rPr>
      </w:pPr>
    </w:p>
    <w:p w14:paraId="6167FAD0" w14:textId="77777777" w:rsidR="00EE0791" w:rsidRDefault="00EE0791" w:rsidP="00290279">
      <w:pPr>
        <w:autoSpaceDE w:val="0"/>
        <w:autoSpaceDN w:val="0"/>
        <w:adjustRightInd w:val="0"/>
        <w:rPr>
          <w:rFonts w:ascii="Arial" w:hAnsi="Arial" w:cs="Arial"/>
          <w:sz w:val="20"/>
          <w:szCs w:val="20"/>
        </w:rPr>
      </w:pPr>
    </w:p>
    <w:p w14:paraId="497FFFE6" w14:textId="77777777" w:rsidR="00EE0791" w:rsidRDefault="00EE0791" w:rsidP="00290279">
      <w:pPr>
        <w:autoSpaceDE w:val="0"/>
        <w:autoSpaceDN w:val="0"/>
        <w:adjustRightInd w:val="0"/>
        <w:rPr>
          <w:rFonts w:ascii="Arial" w:hAnsi="Arial" w:cs="Arial"/>
          <w:sz w:val="20"/>
          <w:szCs w:val="20"/>
        </w:rPr>
      </w:pPr>
    </w:p>
    <w:p w14:paraId="749C34D0" w14:textId="77777777" w:rsidR="00EE0791" w:rsidRDefault="00EE0791" w:rsidP="00290279">
      <w:pPr>
        <w:autoSpaceDE w:val="0"/>
        <w:autoSpaceDN w:val="0"/>
        <w:adjustRightInd w:val="0"/>
        <w:rPr>
          <w:rFonts w:ascii="Arial" w:hAnsi="Arial" w:cs="Arial"/>
          <w:sz w:val="20"/>
          <w:szCs w:val="20"/>
        </w:rPr>
      </w:pPr>
    </w:p>
    <w:p w14:paraId="3372FD0A" w14:textId="77777777" w:rsidR="00EE0791" w:rsidRDefault="00EE0791" w:rsidP="00290279">
      <w:pPr>
        <w:autoSpaceDE w:val="0"/>
        <w:autoSpaceDN w:val="0"/>
        <w:adjustRightInd w:val="0"/>
        <w:rPr>
          <w:rFonts w:ascii="Arial" w:hAnsi="Arial" w:cs="Arial"/>
          <w:sz w:val="20"/>
          <w:szCs w:val="20"/>
        </w:rPr>
      </w:pPr>
    </w:p>
    <w:p w14:paraId="1DAB4CFC" w14:textId="77777777" w:rsidR="00EE0791" w:rsidRDefault="00EE0791" w:rsidP="00290279">
      <w:pPr>
        <w:autoSpaceDE w:val="0"/>
        <w:autoSpaceDN w:val="0"/>
        <w:adjustRightInd w:val="0"/>
        <w:rPr>
          <w:rFonts w:ascii="Arial" w:hAnsi="Arial" w:cs="Arial"/>
          <w:sz w:val="20"/>
          <w:szCs w:val="20"/>
        </w:rPr>
      </w:pPr>
    </w:p>
    <w:p w14:paraId="733FA0F9" w14:textId="77777777" w:rsidR="00EE0791" w:rsidRDefault="00EE0791" w:rsidP="00290279">
      <w:pPr>
        <w:autoSpaceDE w:val="0"/>
        <w:autoSpaceDN w:val="0"/>
        <w:adjustRightInd w:val="0"/>
        <w:rPr>
          <w:rFonts w:ascii="Arial" w:hAnsi="Arial" w:cs="Arial"/>
          <w:sz w:val="20"/>
          <w:szCs w:val="20"/>
        </w:rPr>
      </w:pPr>
    </w:p>
    <w:p w14:paraId="4B61A98E" w14:textId="77777777" w:rsidR="00EE0791" w:rsidRDefault="00EE0791" w:rsidP="00290279">
      <w:pPr>
        <w:autoSpaceDE w:val="0"/>
        <w:autoSpaceDN w:val="0"/>
        <w:adjustRightInd w:val="0"/>
        <w:rPr>
          <w:rFonts w:ascii="Arial" w:hAnsi="Arial" w:cs="Arial"/>
          <w:sz w:val="20"/>
          <w:szCs w:val="20"/>
        </w:rPr>
      </w:pPr>
    </w:p>
    <w:p w14:paraId="6A5438D1" w14:textId="77777777" w:rsidR="00EE0791" w:rsidRDefault="00EE0791" w:rsidP="00290279">
      <w:pPr>
        <w:autoSpaceDE w:val="0"/>
        <w:autoSpaceDN w:val="0"/>
        <w:adjustRightInd w:val="0"/>
        <w:rPr>
          <w:rFonts w:ascii="Arial" w:hAnsi="Arial" w:cs="Arial"/>
          <w:sz w:val="20"/>
          <w:szCs w:val="20"/>
        </w:rPr>
      </w:pPr>
    </w:p>
    <w:p w14:paraId="7C20B013" w14:textId="77777777" w:rsidR="00EE0791" w:rsidRDefault="00EE0791" w:rsidP="00290279">
      <w:pPr>
        <w:autoSpaceDE w:val="0"/>
        <w:autoSpaceDN w:val="0"/>
        <w:adjustRightInd w:val="0"/>
        <w:rPr>
          <w:rFonts w:ascii="Arial" w:hAnsi="Arial" w:cs="Arial"/>
          <w:sz w:val="20"/>
          <w:szCs w:val="20"/>
        </w:rPr>
      </w:pPr>
    </w:p>
    <w:p w14:paraId="32EA93D0" w14:textId="77777777" w:rsidR="00EE0791" w:rsidRDefault="00EE0791" w:rsidP="00290279">
      <w:pPr>
        <w:autoSpaceDE w:val="0"/>
        <w:autoSpaceDN w:val="0"/>
        <w:adjustRightInd w:val="0"/>
        <w:rPr>
          <w:rFonts w:ascii="Arial" w:hAnsi="Arial" w:cs="Arial"/>
          <w:sz w:val="20"/>
          <w:szCs w:val="20"/>
        </w:rPr>
      </w:pPr>
    </w:p>
    <w:p w14:paraId="581C6222" w14:textId="77777777" w:rsidR="00EE0791" w:rsidRDefault="00EE0791" w:rsidP="00290279">
      <w:pPr>
        <w:autoSpaceDE w:val="0"/>
        <w:autoSpaceDN w:val="0"/>
        <w:adjustRightInd w:val="0"/>
        <w:rPr>
          <w:rFonts w:ascii="Arial" w:hAnsi="Arial" w:cs="Arial"/>
          <w:sz w:val="20"/>
          <w:szCs w:val="20"/>
        </w:rPr>
      </w:pPr>
    </w:p>
    <w:p w14:paraId="5C307993" w14:textId="77777777" w:rsidR="00EE0791" w:rsidRDefault="00EE0791" w:rsidP="00290279">
      <w:pPr>
        <w:autoSpaceDE w:val="0"/>
        <w:autoSpaceDN w:val="0"/>
        <w:adjustRightInd w:val="0"/>
        <w:rPr>
          <w:rFonts w:ascii="Arial" w:hAnsi="Arial" w:cs="Arial"/>
          <w:sz w:val="20"/>
          <w:szCs w:val="20"/>
        </w:rPr>
      </w:pPr>
    </w:p>
    <w:p w14:paraId="17271337" w14:textId="77777777" w:rsidR="00EE0791" w:rsidRDefault="00EE0791" w:rsidP="00290279">
      <w:pPr>
        <w:autoSpaceDE w:val="0"/>
        <w:autoSpaceDN w:val="0"/>
        <w:adjustRightInd w:val="0"/>
        <w:rPr>
          <w:rFonts w:ascii="Arial" w:hAnsi="Arial" w:cs="Arial"/>
          <w:sz w:val="20"/>
          <w:szCs w:val="20"/>
        </w:rPr>
      </w:pPr>
    </w:p>
    <w:p w14:paraId="4248C5C3" w14:textId="77777777" w:rsidR="00EE0791" w:rsidRDefault="00EE0791" w:rsidP="00290279">
      <w:pPr>
        <w:autoSpaceDE w:val="0"/>
        <w:autoSpaceDN w:val="0"/>
        <w:adjustRightInd w:val="0"/>
        <w:rPr>
          <w:rFonts w:ascii="Arial" w:hAnsi="Arial" w:cs="Arial"/>
          <w:sz w:val="20"/>
          <w:szCs w:val="20"/>
        </w:rPr>
      </w:pPr>
    </w:p>
    <w:p w14:paraId="75D1F159" w14:textId="77777777" w:rsidR="00EE0791" w:rsidRDefault="00EE0791" w:rsidP="00290279">
      <w:pPr>
        <w:autoSpaceDE w:val="0"/>
        <w:autoSpaceDN w:val="0"/>
        <w:adjustRightInd w:val="0"/>
        <w:rPr>
          <w:rFonts w:ascii="Arial" w:hAnsi="Arial" w:cs="Arial"/>
          <w:sz w:val="20"/>
          <w:szCs w:val="20"/>
        </w:rPr>
      </w:pPr>
    </w:p>
    <w:p w14:paraId="2B315C6A" w14:textId="77777777" w:rsidR="00EE0791" w:rsidRDefault="00EE0791" w:rsidP="00290279">
      <w:pPr>
        <w:autoSpaceDE w:val="0"/>
        <w:autoSpaceDN w:val="0"/>
        <w:adjustRightInd w:val="0"/>
        <w:rPr>
          <w:rFonts w:ascii="Arial" w:hAnsi="Arial" w:cs="Arial"/>
          <w:sz w:val="20"/>
          <w:szCs w:val="20"/>
        </w:rPr>
      </w:pPr>
    </w:p>
    <w:p w14:paraId="376D4C83" w14:textId="77777777" w:rsidR="00EE0791" w:rsidRDefault="00EE0791" w:rsidP="00290279">
      <w:pPr>
        <w:autoSpaceDE w:val="0"/>
        <w:autoSpaceDN w:val="0"/>
        <w:adjustRightInd w:val="0"/>
        <w:rPr>
          <w:rFonts w:ascii="Arial" w:hAnsi="Arial" w:cs="Arial"/>
          <w:sz w:val="20"/>
          <w:szCs w:val="20"/>
        </w:rPr>
      </w:pPr>
    </w:p>
    <w:p w14:paraId="329A02D0" w14:textId="77777777" w:rsidR="00EE0791" w:rsidRDefault="00EE0791" w:rsidP="00290279">
      <w:pPr>
        <w:autoSpaceDE w:val="0"/>
        <w:autoSpaceDN w:val="0"/>
        <w:adjustRightInd w:val="0"/>
        <w:rPr>
          <w:rFonts w:ascii="Arial" w:hAnsi="Arial" w:cs="Arial"/>
          <w:sz w:val="20"/>
          <w:szCs w:val="20"/>
        </w:rPr>
      </w:pPr>
    </w:p>
    <w:p w14:paraId="702399BE" w14:textId="77777777" w:rsidR="00EE0791" w:rsidRDefault="00EE0791" w:rsidP="00290279">
      <w:pPr>
        <w:autoSpaceDE w:val="0"/>
        <w:autoSpaceDN w:val="0"/>
        <w:adjustRightInd w:val="0"/>
        <w:rPr>
          <w:rFonts w:ascii="Arial" w:hAnsi="Arial" w:cs="Arial"/>
          <w:sz w:val="20"/>
          <w:szCs w:val="20"/>
        </w:rPr>
      </w:pPr>
    </w:p>
    <w:p w14:paraId="188980E9" w14:textId="77777777" w:rsidR="00EE0791" w:rsidRDefault="00EE0791" w:rsidP="00290279">
      <w:pPr>
        <w:autoSpaceDE w:val="0"/>
        <w:autoSpaceDN w:val="0"/>
        <w:adjustRightInd w:val="0"/>
        <w:rPr>
          <w:rFonts w:ascii="Arial" w:hAnsi="Arial" w:cs="Arial"/>
          <w:sz w:val="20"/>
          <w:szCs w:val="20"/>
        </w:rPr>
      </w:pPr>
    </w:p>
    <w:p w14:paraId="56FC1DC4" w14:textId="77777777" w:rsidR="00EE0791" w:rsidRDefault="00EE0791" w:rsidP="00290279">
      <w:pPr>
        <w:autoSpaceDE w:val="0"/>
        <w:autoSpaceDN w:val="0"/>
        <w:adjustRightInd w:val="0"/>
        <w:rPr>
          <w:rFonts w:ascii="Arial" w:hAnsi="Arial" w:cs="Arial"/>
          <w:sz w:val="20"/>
          <w:szCs w:val="20"/>
        </w:rPr>
      </w:pPr>
    </w:p>
    <w:p w14:paraId="4ECC6AF1" w14:textId="77777777" w:rsidR="00EE0791" w:rsidRDefault="00EE0791" w:rsidP="00290279">
      <w:pPr>
        <w:autoSpaceDE w:val="0"/>
        <w:autoSpaceDN w:val="0"/>
        <w:adjustRightInd w:val="0"/>
        <w:rPr>
          <w:rFonts w:ascii="Arial" w:hAnsi="Arial" w:cs="Arial"/>
          <w:sz w:val="20"/>
          <w:szCs w:val="20"/>
        </w:rPr>
      </w:pPr>
    </w:p>
    <w:p w14:paraId="21A0E85C" w14:textId="77777777" w:rsidR="00EE0791" w:rsidRDefault="00EE0791" w:rsidP="00290279">
      <w:pPr>
        <w:autoSpaceDE w:val="0"/>
        <w:autoSpaceDN w:val="0"/>
        <w:adjustRightInd w:val="0"/>
        <w:rPr>
          <w:rFonts w:ascii="Arial" w:hAnsi="Arial" w:cs="Arial"/>
          <w:sz w:val="20"/>
          <w:szCs w:val="20"/>
        </w:rPr>
      </w:pPr>
    </w:p>
    <w:p w14:paraId="31C54453" w14:textId="77777777" w:rsidR="00EE0791" w:rsidRDefault="00EE0791" w:rsidP="00290279">
      <w:pPr>
        <w:autoSpaceDE w:val="0"/>
        <w:autoSpaceDN w:val="0"/>
        <w:adjustRightInd w:val="0"/>
        <w:rPr>
          <w:rFonts w:ascii="Arial" w:hAnsi="Arial" w:cs="Arial"/>
          <w:sz w:val="20"/>
          <w:szCs w:val="20"/>
        </w:rPr>
      </w:pPr>
    </w:p>
    <w:p w14:paraId="25B69D50" w14:textId="77777777" w:rsidR="00EE0791" w:rsidRDefault="00EE0791" w:rsidP="00290279">
      <w:pPr>
        <w:autoSpaceDE w:val="0"/>
        <w:autoSpaceDN w:val="0"/>
        <w:adjustRightInd w:val="0"/>
        <w:rPr>
          <w:rFonts w:ascii="Arial" w:hAnsi="Arial" w:cs="Arial"/>
          <w:sz w:val="20"/>
          <w:szCs w:val="20"/>
        </w:rPr>
      </w:pPr>
    </w:p>
    <w:p w14:paraId="5255A567" w14:textId="77777777" w:rsidR="00FF4A71" w:rsidRDefault="00FF4A71" w:rsidP="00290279">
      <w:pPr>
        <w:autoSpaceDE w:val="0"/>
        <w:autoSpaceDN w:val="0"/>
        <w:adjustRightInd w:val="0"/>
        <w:rPr>
          <w:rFonts w:ascii="Arial" w:hAnsi="Arial" w:cs="Arial"/>
          <w:sz w:val="20"/>
          <w:szCs w:val="20"/>
        </w:rPr>
      </w:pPr>
    </w:p>
    <w:p w14:paraId="7D0B205F" w14:textId="77777777" w:rsidR="00FF4A71" w:rsidRDefault="00FF4A71" w:rsidP="00290279">
      <w:pPr>
        <w:autoSpaceDE w:val="0"/>
        <w:autoSpaceDN w:val="0"/>
        <w:adjustRightInd w:val="0"/>
        <w:rPr>
          <w:rFonts w:ascii="Arial" w:hAnsi="Arial" w:cs="Arial"/>
          <w:sz w:val="20"/>
          <w:szCs w:val="20"/>
        </w:rPr>
      </w:pPr>
    </w:p>
    <w:p w14:paraId="4D59BE31" w14:textId="77777777" w:rsidR="00EE0791" w:rsidRDefault="00EE0791" w:rsidP="00290279">
      <w:pPr>
        <w:autoSpaceDE w:val="0"/>
        <w:autoSpaceDN w:val="0"/>
        <w:adjustRightInd w:val="0"/>
        <w:rPr>
          <w:rFonts w:ascii="Arial" w:hAnsi="Arial" w:cs="Arial"/>
          <w:sz w:val="20"/>
          <w:szCs w:val="20"/>
        </w:rPr>
      </w:pPr>
    </w:p>
    <w:p w14:paraId="2D3754CE" w14:textId="48849260" w:rsidR="002A1FC3" w:rsidRDefault="002A1FC3" w:rsidP="00290279">
      <w:pPr>
        <w:autoSpaceDE w:val="0"/>
        <w:autoSpaceDN w:val="0"/>
        <w:adjustRightInd w:val="0"/>
        <w:rPr>
          <w:rFonts w:ascii="Arial" w:hAnsi="Arial" w:cs="Arial"/>
          <w:sz w:val="20"/>
          <w:szCs w:val="20"/>
        </w:rPr>
      </w:pPr>
      <w:r>
        <w:rPr>
          <w:rFonts w:ascii="Arial" w:hAnsi="Arial" w:cs="Arial"/>
          <w:sz w:val="20"/>
          <w:szCs w:val="20"/>
        </w:rPr>
        <w:t xml:space="preserve">This </w:t>
      </w:r>
      <w:r w:rsidR="00474B24">
        <w:rPr>
          <w:rFonts w:ascii="Arial" w:hAnsi="Arial" w:cs="Arial"/>
          <w:sz w:val="20"/>
          <w:szCs w:val="20"/>
        </w:rPr>
        <w:t xml:space="preserve">updated version of the </w:t>
      </w:r>
      <w:r>
        <w:rPr>
          <w:rFonts w:ascii="Arial" w:hAnsi="Arial" w:cs="Arial"/>
          <w:sz w:val="20"/>
          <w:szCs w:val="20"/>
        </w:rPr>
        <w:t>Initial Environmental Examination Report is a document of the borrower. The views expressed herein do not necessarily represent those of ADB’s Board of Directors, Management, or staff, and may be preliminary in nature. Your attention is directed to the “terms of use” section of the ADB website.</w:t>
      </w:r>
    </w:p>
    <w:p w14:paraId="1DF901A5" w14:textId="77777777" w:rsidR="00290279" w:rsidRDefault="002A1FC3" w:rsidP="00290279">
      <w:pPr>
        <w:autoSpaceDE w:val="0"/>
        <w:autoSpaceDN w:val="0"/>
        <w:adjustRightInd w:val="0"/>
        <w:rPr>
          <w:rFonts w:ascii="Arial" w:hAnsi="Arial" w:cs="Arial"/>
          <w:sz w:val="20"/>
          <w:szCs w:val="20"/>
        </w:rPr>
      </w:pPr>
      <w:r>
        <w:rPr>
          <w:rFonts w:ascii="Arial" w:hAnsi="Arial" w:cs="Arial"/>
          <w:sz w:val="20"/>
          <w:szCs w:val="20"/>
        </w:rPr>
        <w:t>In preparing any country program or strategy, financing any project, or by making any designation of or reference to a particular territory or geographic area in this document, the Asian Development Bank does not intend to make any judgements as to the legal or other status of any territory or area.</w:t>
      </w:r>
    </w:p>
    <w:p w14:paraId="793E5383" w14:textId="70AC85E9" w:rsidR="002A1FC3" w:rsidRDefault="002A1FC3" w:rsidP="00EE0791">
      <w:pPr>
        <w:autoSpaceDE w:val="0"/>
        <w:autoSpaceDN w:val="0"/>
        <w:adjustRightInd w:val="0"/>
        <w:jc w:val="center"/>
        <w:rPr>
          <w:rFonts w:ascii="Arial" w:hAnsi="Arial" w:cs="Arial"/>
          <w:b/>
          <w:color w:val="240F00"/>
        </w:rPr>
      </w:pPr>
      <w:r w:rsidRPr="004E4F68">
        <w:rPr>
          <w:rFonts w:ascii="Arial" w:hAnsi="Arial" w:cs="Arial"/>
          <w:b/>
          <w:color w:val="240F00"/>
        </w:rPr>
        <w:lastRenderedPageBreak/>
        <w:t>CURRENCY EQUIVALENTS</w:t>
      </w:r>
    </w:p>
    <w:p w14:paraId="6716CA5D" w14:textId="77777777" w:rsidR="002A1FC3" w:rsidRPr="004E4F68" w:rsidRDefault="002A1FC3" w:rsidP="002A1FC3">
      <w:pPr>
        <w:widowControl w:val="0"/>
        <w:autoSpaceDE w:val="0"/>
        <w:autoSpaceDN w:val="0"/>
        <w:adjustRightInd w:val="0"/>
        <w:spacing w:after="0"/>
        <w:jc w:val="center"/>
        <w:rPr>
          <w:rFonts w:ascii="Arial" w:hAnsi="Arial" w:cs="Arial"/>
          <w:b/>
          <w:color w:val="240F00"/>
        </w:rPr>
      </w:pPr>
    </w:p>
    <w:p w14:paraId="705E42B3" w14:textId="47D0879D" w:rsidR="002A1FC3" w:rsidRPr="004E4F68" w:rsidRDefault="002A1FC3" w:rsidP="002A1FC3">
      <w:pPr>
        <w:widowControl w:val="0"/>
        <w:autoSpaceDE w:val="0"/>
        <w:autoSpaceDN w:val="0"/>
        <w:adjustRightInd w:val="0"/>
        <w:spacing w:after="0"/>
        <w:jc w:val="center"/>
        <w:rPr>
          <w:rFonts w:ascii="Arial" w:hAnsi="Arial" w:cs="Arial"/>
          <w:color w:val="000000"/>
        </w:rPr>
      </w:pPr>
      <w:r>
        <w:rPr>
          <w:rFonts w:ascii="Arial" w:hAnsi="Arial" w:cs="Arial"/>
          <w:color w:val="000000"/>
        </w:rPr>
        <w:t xml:space="preserve">    </w:t>
      </w:r>
      <w:r w:rsidRPr="004E4F68">
        <w:rPr>
          <w:rFonts w:ascii="Arial" w:hAnsi="Arial" w:cs="Arial"/>
          <w:color w:val="000000"/>
        </w:rPr>
        <w:t xml:space="preserve">As of </w:t>
      </w:r>
      <w:r w:rsidR="002A1104">
        <w:rPr>
          <w:rFonts w:ascii="Arial" w:hAnsi="Arial" w:cs="Arial"/>
          <w:color w:val="000000"/>
        </w:rPr>
        <w:t>1</w:t>
      </w:r>
      <w:r w:rsidR="00E11FCF">
        <w:rPr>
          <w:rFonts w:ascii="Arial" w:hAnsi="Arial" w:cs="Arial"/>
          <w:color w:val="000000"/>
        </w:rPr>
        <w:t>3</w:t>
      </w:r>
      <w:r w:rsidR="002A1104" w:rsidRPr="009C5E5B">
        <w:rPr>
          <w:rFonts w:ascii="Arial" w:hAnsi="Arial" w:cs="Arial"/>
          <w:color w:val="000000"/>
          <w:vertAlign w:val="superscript"/>
        </w:rPr>
        <w:t>th</w:t>
      </w:r>
      <w:r w:rsidR="002A1104">
        <w:rPr>
          <w:rFonts w:ascii="Arial" w:hAnsi="Arial" w:cs="Arial"/>
          <w:color w:val="000000"/>
        </w:rPr>
        <w:t xml:space="preserve"> July</w:t>
      </w:r>
      <w:r w:rsidR="00AD6D9C">
        <w:rPr>
          <w:rFonts w:ascii="Arial" w:hAnsi="Arial" w:cs="Arial"/>
          <w:color w:val="000000"/>
        </w:rPr>
        <w:t>, 2024</w:t>
      </w:r>
      <w:r w:rsidRPr="004E4F68">
        <w:rPr>
          <w:rFonts w:ascii="Arial" w:hAnsi="Arial" w:cs="Arial"/>
          <w:color w:val="000000"/>
        </w:rPr>
        <w:t xml:space="preserve">       </w:t>
      </w:r>
      <w:r>
        <w:rPr>
          <w:rFonts w:ascii="Arial" w:hAnsi="Arial" w:cs="Arial"/>
          <w:color w:val="000000"/>
        </w:rPr>
        <w:t xml:space="preserve">    </w:t>
      </w:r>
      <w:r w:rsidRPr="004E4F68">
        <w:rPr>
          <w:rFonts w:ascii="Arial" w:hAnsi="Arial" w:cs="Arial"/>
          <w:color w:val="000000"/>
        </w:rPr>
        <w:t>Currency Unit – Pak Rupees (Pak Rs.)</w:t>
      </w:r>
    </w:p>
    <w:p w14:paraId="6B31C2F6" w14:textId="04692677" w:rsidR="002A1FC3" w:rsidRDefault="002A1FC3" w:rsidP="002A1FC3">
      <w:pPr>
        <w:widowControl w:val="0"/>
        <w:autoSpaceDE w:val="0"/>
        <w:autoSpaceDN w:val="0"/>
        <w:adjustRightInd w:val="0"/>
        <w:spacing w:after="0"/>
        <w:rPr>
          <w:rFonts w:ascii="Arial" w:hAnsi="Arial" w:cs="Arial"/>
          <w:color w:val="000000"/>
        </w:rPr>
      </w:pPr>
      <w:r>
        <w:rPr>
          <w:rFonts w:ascii="Arial" w:hAnsi="Arial" w:cs="Arial"/>
          <w:color w:val="000000"/>
        </w:rPr>
        <w:t xml:space="preserve">                      Pak Rs 1.00 = $ 0.</w:t>
      </w:r>
      <w:r w:rsidR="00AD6D9C">
        <w:rPr>
          <w:rFonts w:ascii="Arial" w:hAnsi="Arial" w:cs="Arial"/>
          <w:color w:val="000000"/>
        </w:rPr>
        <w:t>0036</w:t>
      </w:r>
      <w:r w:rsidR="00AD6D9C" w:rsidRPr="004E4F68">
        <w:rPr>
          <w:rFonts w:ascii="Arial" w:hAnsi="Arial" w:cs="Arial"/>
          <w:color w:val="000000"/>
        </w:rPr>
        <w:t xml:space="preserve">          </w:t>
      </w:r>
      <w:r w:rsidRPr="004E4F68">
        <w:rPr>
          <w:rFonts w:ascii="Arial" w:hAnsi="Arial" w:cs="Arial"/>
          <w:color w:val="000000"/>
        </w:rPr>
        <w:t xml:space="preserve">US$1.00 = Pak Rs. </w:t>
      </w:r>
      <w:r w:rsidR="002A5122">
        <w:rPr>
          <w:rFonts w:ascii="Arial" w:hAnsi="Arial" w:cs="Arial"/>
          <w:color w:val="000000"/>
        </w:rPr>
        <w:t>277</w:t>
      </w:r>
    </w:p>
    <w:p w14:paraId="6F1153F8" w14:textId="77777777" w:rsidR="002A1FC3" w:rsidRDefault="002A1FC3" w:rsidP="002A1FC3">
      <w:pPr>
        <w:widowControl w:val="0"/>
        <w:autoSpaceDE w:val="0"/>
        <w:autoSpaceDN w:val="0"/>
        <w:adjustRightInd w:val="0"/>
        <w:spacing w:after="0"/>
        <w:rPr>
          <w:rFonts w:ascii="Arial" w:hAnsi="Arial" w:cs="Arial"/>
          <w:b/>
          <w:bCs/>
          <w:sz w:val="20"/>
          <w:szCs w:val="20"/>
        </w:rPr>
      </w:pPr>
    </w:p>
    <w:p w14:paraId="06CF53FF" w14:textId="77777777" w:rsidR="002A1FC3" w:rsidRDefault="002A1FC3" w:rsidP="002A1FC3">
      <w:pPr>
        <w:widowControl w:val="0"/>
        <w:autoSpaceDE w:val="0"/>
        <w:autoSpaceDN w:val="0"/>
        <w:adjustRightInd w:val="0"/>
        <w:spacing w:after="0"/>
        <w:jc w:val="center"/>
        <w:rPr>
          <w:rFonts w:ascii="Arial" w:hAnsi="Arial" w:cs="Arial"/>
          <w:b/>
          <w:bCs/>
        </w:rPr>
      </w:pPr>
    </w:p>
    <w:p w14:paraId="5AD61DB3" w14:textId="77777777" w:rsidR="002A1FC3" w:rsidRDefault="002A1FC3" w:rsidP="002A1FC3">
      <w:pPr>
        <w:widowControl w:val="0"/>
        <w:autoSpaceDE w:val="0"/>
        <w:autoSpaceDN w:val="0"/>
        <w:adjustRightInd w:val="0"/>
        <w:spacing w:after="0"/>
        <w:ind w:firstLine="3600"/>
        <w:rPr>
          <w:rFonts w:ascii="Arial" w:hAnsi="Arial" w:cs="Arial"/>
          <w:b/>
          <w:bCs/>
        </w:rPr>
      </w:pPr>
      <w:r w:rsidRPr="00444162">
        <w:rPr>
          <w:rFonts w:ascii="Arial" w:hAnsi="Arial" w:cs="Arial"/>
          <w:b/>
          <w:bCs/>
        </w:rPr>
        <w:t>CONVERSIONS</w:t>
      </w:r>
    </w:p>
    <w:p w14:paraId="633E417A" w14:textId="77777777" w:rsidR="002A1FC3" w:rsidRPr="00444162" w:rsidRDefault="002A1FC3" w:rsidP="002A1FC3">
      <w:pPr>
        <w:widowControl w:val="0"/>
        <w:autoSpaceDE w:val="0"/>
        <w:autoSpaceDN w:val="0"/>
        <w:adjustRightInd w:val="0"/>
        <w:spacing w:after="0"/>
        <w:jc w:val="center"/>
        <w:rPr>
          <w:rFonts w:ascii="Arial" w:hAnsi="Arial" w:cs="Arial"/>
          <w:b/>
          <w:bCs/>
        </w:rPr>
      </w:pPr>
    </w:p>
    <w:tbl>
      <w:tblPr>
        <w:tblW w:w="0" w:type="auto"/>
        <w:tblLook w:val="01E0" w:firstRow="1" w:lastRow="1" w:firstColumn="1" w:lastColumn="1" w:noHBand="0" w:noVBand="0"/>
      </w:tblPr>
      <w:tblGrid>
        <w:gridCol w:w="1894"/>
        <w:gridCol w:w="7146"/>
      </w:tblGrid>
      <w:tr w:rsidR="003F2F94" w:rsidRPr="00444162" w14:paraId="2DA8485E" w14:textId="77777777" w:rsidTr="00941290">
        <w:tc>
          <w:tcPr>
            <w:tcW w:w="1908" w:type="dxa"/>
          </w:tcPr>
          <w:p w14:paraId="6662E346" w14:textId="77777777" w:rsidR="002A1FC3" w:rsidRPr="00444162" w:rsidRDefault="002A1FC3" w:rsidP="00941290">
            <w:pPr>
              <w:autoSpaceDE w:val="0"/>
              <w:autoSpaceDN w:val="0"/>
              <w:adjustRightInd w:val="0"/>
              <w:rPr>
                <w:rFonts w:ascii="Arial" w:hAnsi="Arial" w:cs="Arial"/>
                <w:b/>
              </w:rPr>
            </w:pPr>
          </w:p>
        </w:tc>
        <w:tc>
          <w:tcPr>
            <w:tcW w:w="7200" w:type="dxa"/>
          </w:tcPr>
          <w:p w14:paraId="7AB5DB3A" w14:textId="77777777" w:rsidR="002A1FC3" w:rsidRPr="00444162" w:rsidRDefault="002A1FC3" w:rsidP="00941290">
            <w:pPr>
              <w:autoSpaceDE w:val="0"/>
              <w:autoSpaceDN w:val="0"/>
              <w:adjustRightInd w:val="0"/>
              <w:rPr>
                <w:rFonts w:ascii="Arial" w:hAnsi="Arial" w:cs="Arial"/>
              </w:rPr>
            </w:pPr>
            <w:r>
              <w:rPr>
                <w:rFonts w:ascii="Arial" w:hAnsi="Arial" w:cs="Arial"/>
                <w:b/>
              </w:rPr>
              <w:t xml:space="preserve">                          </w:t>
            </w:r>
            <w:r w:rsidRPr="00444162">
              <w:rPr>
                <w:rFonts w:ascii="Arial" w:hAnsi="Arial" w:cs="Arial"/>
              </w:rPr>
              <w:t>1 meter = 3.28 feet</w:t>
            </w:r>
          </w:p>
        </w:tc>
      </w:tr>
      <w:tr w:rsidR="003F2F94" w:rsidRPr="00444162" w14:paraId="40D76CC2" w14:textId="77777777" w:rsidTr="00941290">
        <w:tc>
          <w:tcPr>
            <w:tcW w:w="1908" w:type="dxa"/>
          </w:tcPr>
          <w:p w14:paraId="2BED0136" w14:textId="77777777" w:rsidR="002A1FC3" w:rsidRPr="00444162" w:rsidRDefault="002A1FC3" w:rsidP="00941290">
            <w:pPr>
              <w:autoSpaceDE w:val="0"/>
              <w:autoSpaceDN w:val="0"/>
              <w:adjustRightInd w:val="0"/>
              <w:rPr>
                <w:rFonts w:ascii="Arial" w:hAnsi="Arial" w:cs="Arial"/>
                <w:b/>
              </w:rPr>
            </w:pPr>
          </w:p>
        </w:tc>
        <w:tc>
          <w:tcPr>
            <w:tcW w:w="7200" w:type="dxa"/>
          </w:tcPr>
          <w:p w14:paraId="3E543DE6" w14:textId="77777777" w:rsidR="002A1FC3" w:rsidRPr="00444162" w:rsidRDefault="002A1FC3" w:rsidP="00941290">
            <w:pPr>
              <w:autoSpaceDE w:val="0"/>
              <w:autoSpaceDN w:val="0"/>
              <w:adjustRightInd w:val="0"/>
              <w:rPr>
                <w:rFonts w:ascii="Arial" w:hAnsi="Arial" w:cs="Arial"/>
              </w:rPr>
            </w:pPr>
            <w:r>
              <w:rPr>
                <w:rFonts w:ascii="Arial" w:hAnsi="Arial" w:cs="Arial"/>
              </w:rPr>
              <w:t xml:space="preserve">                          </w:t>
            </w:r>
            <w:r w:rsidRPr="00444162">
              <w:rPr>
                <w:rFonts w:ascii="Arial" w:hAnsi="Arial" w:cs="Arial"/>
              </w:rPr>
              <w:t>1 hectare = 2.47 acre</w:t>
            </w:r>
          </w:p>
        </w:tc>
      </w:tr>
    </w:tbl>
    <w:p w14:paraId="7D782B8A" w14:textId="77777777" w:rsidR="00290279" w:rsidRDefault="00290279" w:rsidP="002067F5">
      <w:pPr>
        <w:spacing w:line="360" w:lineRule="auto"/>
        <w:ind w:left="141" w:right="-20"/>
        <w:rPr>
          <w:rFonts w:ascii="Arial" w:eastAsia="Arial" w:hAnsi="Arial" w:cs="Arial"/>
          <w:b/>
          <w:bCs/>
          <w:sz w:val="32"/>
          <w:szCs w:val="32"/>
        </w:rPr>
      </w:pPr>
    </w:p>
    <w:p w14:paraId="43688ED6" w14:textId="77777777" w:rsidR="00290279" w:rsidRDefault="00290279">
      <w:pPr>
        <w:rPr>
          <w:rFonts w:ascii="Arial" w:eastAsia="Arial" w:hAnsi="Arial" w:cs="Arial"/>
          <w:b/>
          <w:bCs/>
          <w:sz w:val="32"/>
          <w:szCs w:val="32"/>
        </w:rPr>
      </w:pPr>
      <w:r>
        <w:rPr>
          <w:rFonts w:ascii="Arial" w:eastAsia="Arial" w:hAnsi="Arial" w:cs="Arial"/>
          <w:b/>
          <w:bCs/>
          <w:sz w:val="32"/>
          <w:szCs w:val="32"/>
        </w:rPr>
        <w:br w:type="page"/>
      </w:r>
    </w:p>
    <w:p w14:paraId="1F97950F" w14:textId="062B3A4F" w:rsidR="002067F5" w:rsidRDefault="002067F5" w:rsidP="002067F5">
      <w:pPr>
        <w:spacing w:line="360" w:lineRule="auto"/>
        <w:ind w:left="141" w:right="-20"/>
        <w:rPr>
          <w:rFonts w:ascii="Arial" w:eastAsia="Arial" w:hAnsi="Arial" w:cs="Arial"/>
          <w:b/>
          <w:bCs/>
          <w:sz w:val="32"/>
          <w:szCs w:val="32"/>
        </w:rPr>
      </w:pPr>
      <w:r>
        <w:rPr>
          <w:rFonts w:ascii="Arial" w:eastAsia="Arial" w:hAnsi="Arial" w:cs="Arial"/>
          <w:b/>
          <w:bCs/>
          <w:sz w:val="32"/>
          <w:szCs w:val="32"/>
        </w:rPr>
        <w:lastRenderedPageBreak/>
        <w:t xml:space="preserve">Acronyms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5"/>
        <w:gridCol w:w="6885"/>
      </w:tblGrid>
      <w:tr w:rsidR="002067F5" w14:paraId="0B8D3EA5" w14:textId="77777777" w:rsidTr="00290279">
        <w:tc>
          <w:tcPr>
            <w:tcW w:w="1192" w:type="pct"/>
          </w:tcPr>
          <w:p w14:paraId="153E30ED" w14:textId="77777777" w:rsidR="002067F5" w:rsidRDefault="002067F5" w:rsidP="00290279">
            <w:pPr>
              <w:pStyle w:val="BodyText"/>
              <w:spacing w:before="0" w:after="0"/>
            </w:pPr>
            <w:r>
              <w:t>ADB</w:t>
            </w:r>
          </w:p>
        </w:tc>
        <w:tc>
          <w:tcPr>
            <w:tcW w:w="3808" w:type="pct"/>
          </w:tcPr>
          <w:p w14:paraId="0DE7AAB9" w14:textId="77777777" w:rsidR="002067F5" w:rsidRDefault="002067F5" w:rsidP="00290279">
            <w:pPr>
              <w:pStyle w:val="BodyText"/>
              <w:spacing w:before="0" w:after="0"/>
            </w:pPr>
            <w:r>
              <w:t>Asian Development Bank</w:t>
            </w:r>
          </w:p>
        </w:tc>
      </w:tr>
      <w:tr w:rsidR="002067F5" w14:paraId="49239835" w14:textId="77777777" w:rsidTr="00290279">
        <w:tc>
          <w:tcPr>
            <w:tcW w:w="1192" w:type="pct"/>
          </w:tcPr>
          <w:p w14:paraId="44A905B3" w14:textId="77777777" w:rsidR="002067F5" w:rsidRDefault="002067F5" w:rsidP="00290279">
            <w:pPr>
              <w:pStyle w:val="BodyText"/>
              <w:spacing w:before="0" w:after="0"/>
            </w:pPr>
            <w:r>
              <w:t>AIP</w:t>
            </w:r>
          </w:p>
        </w:tc>
        <w:tc>
          <w:tcPr>
            <w:tcW w:w="3808" w:type="pct"/>
          </w:tcPr>
          <w:p w14:paraId="234C81FD" w14:textId="77777777" w:rsidR="002067F5" w:rsidRDefault="002067F5" w:rsidP="00290279">
            <w:pPr>
              <w:pStyle w:val="BodyText"/>
              <w:spacing w:before="0" w:after="0"/>
            </w:pPr>
            <w:r>
              <w:t>Access to Information Policy</w:t>
            </w:r>
          </w:p>
        </w:tc>
      </w:tr>
      <w:tr w:rsidR="002067F5" w14:paraId="1FB9A850" w14:textId="77777777" w:rsidTr="00290279">
        <w:tc>
          <w:tcPr>
            <w:tcW w:w="1192" w:type="pct"/>
          </w:tcPr>
          <w:p w14:paraId="75930629" w14:textId="77777777" w:rsidR="002067F5" w:rsidRDefault="002067F5" w:rsidP="00290279">
            <w:pPr>
              <w:pStyle w:val="BodyText"/>
              <w:spacing w:before="0" w:after="0"/>
            </w:pPr>
            <w:r>
              <w:t>AMSL</w:t>
            </w:r>
          </w:p>
        </w:tc>
        <w:tc>
          <w:tcPr>
            <w:tcW w:w="3808" w:type="pct"/>
          </w:tcPr>
          <w:p w14:paraId="24605C17" w14:textId="77777777" w:rsidR="002067F5" w:rsidRDefault="002067F5" w:rsidP="00290279">
            <w:pPr>
              <w:pStyle w:val="BodyText"/>
              <w:spacing w:before="0" w:after="0"/>
            </w:pPr>
            <w:r>
              <w:t>Above Mean Sea Level</w:t>
            </w:r>
          </w:p>
        </w:tc>
      </w:tr>
      <w:tr w:rsidR="002067F5" w14:paraId="7AB87996" w14:textId="77777777" w:rsidTr="00290279">
        <w:tc>
          <w:tcPr>
            <w:tcW w:w="1192" w:type="pct"/>
          </w:tcPr>
          <w:p w14:paraId="307AC341" w14:textId="77777777" w:rsidR="002067F5" w:rsidRDefault="002067F5" w:rsidP="00290279">
            <w:pPr>
              <w:pStyle w:val="BodyText"/>
              <w:spacing w:before="0" w:after="0"/>
            </w:pPr>
            <w:r>
              <w:t>AC</w:t>
            </w:r>
          </w:p>
        </w:tc>
        <w:tc>
          <w:tcPr>
            <w:tcW w:w="3808" w:type="pct"/>
          </w:tcPr>
          <w:p w14:paraId="70A1654F" w14:textId="77777777" w:rsidR="002067F5" w:rsidRDefault="002067F5" w:rsidP="00290279">
            <w:pPr>
              <w:pStyle w:val="BodyText"/>
              <w:spacing w:before="0" w:after="0"/>
            </w:pPr>
            <w:r>
              <w:t>Asbestos Cement</w:t>
            </w:r>
          </w:p>
        </w:tc>
      </w:tr>
      <w:tr w:rsidR="002067F5" w14:paraId="476C6441" w14:textId="77777777" w:rsidTr="00290279">
        <w:tc>
          <w:tcPr>
            <w:tcW w:w="1192" w:type="pct"/>
          </w:tcPr>
          <w:p w14:paraId="121D734B" w14:textId="77777777" w:rsidR="002067F5" w:rsidRDefault="002067F5" w:rsidP="00290279">
            <w:pPr>
              <w:pStyle w:val="BodyText"/>
              <w:spacing w:before="0" w:after="0"/>
            </w:pPr>
            <w:r>
              <w:t>BC</w:t>
            </w:r>
          </w:p>
        </w:tc>
        <w:tc>
          <w:tcPr>
            <w:tcW w:w="3808" w:type="pct"/>
          </w:tcPr>
          <w:p w14:paraId="0EDCCB35" w14:textId="77777777" w:rsidR="002067F5" w:rsidRDefault="002067F5" w:rsidP="00290279">
            <w:pPr>
              <w:pStyle w:val="BodyText"/>
              <w:spacing w:before="0" w:after="0"/>
            </w:pPr>
            <w:r>
              <w:t>Before Construction</w:t>
            </w:r>
          </w:p>
        </w:tc>
      </w:tr>
      <w:tr w:rsidR="002067F5" w14:paraId="776C77AB" w14:textId="77777777" w:rsidTr="00290279">
        <w:tc>
          <w:tcPr>
            <w:tcW w:w="1192" w:type="pct"/>
          </w:tcPr>
          <w:p w14:paraId="244EEDB4" w14:textId="77777777" w:rsidR="002067F5" w:rsidRDefault="002067F5" w:rsidP="00290279">
            <w:pPr>
              <w:pStyle w:val="BodyText"/>
              <w:spacing w:before="0" w:after="0"/>
            </w:pPr>
            <w:r>
              <w:t>BOQ</w:t>
            </w:r>
          </w:p>
        </w:tc>
        <w:tc>
          <w:tcPr>
            <w:tcW w:w="3808" w:type="pct"/>
          </w:tcPr>
          <w:p w14:paraId="0301CEF0" w14:textId="77777777" w:rsidR="002067F5" w:rsidRDefault="002067F5" w:rsidP="00290279">
            <w:pPr>
              <w:pStyle w:val="BodyText"/>
              <w:spacing w:before="0" w:after="0"/>
            </w:pPr>
            <w:r>
              <w:t>Bill of Quantities</w:t>
            </w:r>
          </w:p>
        </w:tc>
      </w:tr>
      <w:tr w:rsidR="002067F5" w14:paraId="1613A3D6" w14:textId="77777777" w:rsidTr="00290279">
        <w:tc>
          <w:tcPr>
            <w:tcW w:w="1192" w:type="pct"/>
          </w:tcPr>
          <w:p w14:paraId="33403188" w14:textId="77777777" w:rsidR="002067F5" w:rsidRDefault="002067F5" w:rsidP="00290279">
            <w:pPr>
              <w:pStyle w:val="BodyText"/>
              <w:spacing w:before="0" w:after="0"/>
            </w:pPr>
            <w:r>
              <w:t>COVID-19</w:t>
            </w:r>
          </w:p>
        </w:tc>
        <w:tc>
          <w:tcPr>
            <w:tcW w:w="3808" w:type="pct"/>
          </w:tcPr>
          <w:p w14:paraId="40B90C24" w14:textId="77777777" w:rsidR="002067F5" w:rsidRDefault="002067F5" w:rsidP="00290279">
            <w:pPr>
              <w:pStyle w:val="BodyText"/>
              <w:spacing w:before="0" w:after="0"/>
            </w:pPr>
            <w:r>
              <w:t>Corona Virus Infection Disease-2019</w:t>
            </w:r>
          </w:p>
        </w:tc>
      </w:tr>
      <w:tr w:rsidR="002067F5" w14:paraId="51C12252" w14:textId="77777777" w:rsidTr="00290279">
        <w:tc>
          <w:tcPr>
            <w:tcW w:w="1192" w:type="pct"/>
          </w:tcPr>
          <w:p w14:paraId="0A810BA8" w14:textId="77777777" w:rsidR="002067F5" w:rsidRDefault="002067F5" w:rsidP="00290279">
            <w:pPr>
              <w:pStyle w:val="BodyText"/>
              <w:spacing w:before="0" w:after="0"/>
            </w:pPr>
            <w:r>
              <w:t>CSC</w:t>
            </w:r>
          </w:p>
        </w:tc>
        <w:tc>
          <w:tcPr>
            <w:tcW w:w="3808" w:type="pct"/>
          </w:tcPr>
          <w:p w14:paraId="13A8E761" w14:textId="77777777" w:rsidR="002067F5" w:rsidRDefault="002067F5" w:rsidP="00290279">
            <w:pPr>
              <w:pStyle w:val="BodyText"/>
              <w:spacing w:before="0" w:after="0"/>
            </w:pPr>
            <w:r>
              <w:t>Construction Supervision Consultation</w:t>
            </w:r>
          </w:p>
        </w:tc>
      </w:tr>
      <w:tr w:rsidR="002067F5" w14:paraId="38586BA7" w14:textId="77777777" w:rsidTr="00290279">
        <w:tc>
          <w:tcPr>
            <w:tcW w:w="1192" w:type="pct"/>
          </w:tcPr>
          <w:p w14:paraId="794E7276" w14:textId="77777777" w:rsidR="002067F5" w:rsidRDefault="002067F5" w:rsidP="00290279">
            <w:pPr>
              <w:pStyle w:val="BodyText"/>
              <w:spacing w:before="0" w:after="0"/>
            </w:pPr>
            <w:r>
              <w:t>DC</w:t>
            </w:r>
          </w:p>
        </w:tc>
        <w:tc>
          <w:tcPr>
            <w:tcW w:w="3808" w:type="pct"/>
          </w:tcPr>
          <w:p w14:paraId="518A0E6E" w14:textId="77777777" w:rsidR="002067F5" w:rsidRDefault="002067F5" w:rsidP="00290279">
            <w:pPr>
              <w:pStyle w:val="BodyText"/>
              <w:spacing w:before="0" w:after="0"/>
            </w:pPr>
            <w:r>
              <w:t>During Construction</w:t>
            </w:r>
          </w:p>
        </w:tc>
      </w:tr>
      <w:tr w:rsidR="002067F5" w14:paraId="737DDE32" w14:textId="77777777" w:rsidTr="00290279">
        <w:tc>
          <w:tcPr>
            <w:tcW w:w="1192" w:type="pct"/>
          </w:tcPr>
          <w:p w14:paraId="3326A967" w14:textId="77777777" w:rsidR="002067F5" w:rsidRDefault="002067F5" w:rsidP="00290279">
            <w:pPr>
              <w:pStyle w:val="BodyText"/>
              <w:spacing w:before="0" w:after="0"/>
            </w:pPr>
            <w:r>
              <w:t>DMA</w:t>
            </w:r>
          </w:p>
        </w:tc>
        <w:tc>
          <w:tcPr>
            <w:tcW w:w="3808" w:type="pct"/>
          </w:tcPr>
          <w:p w14:paraId="6D3DB60C" w14:textId="77777777" w:rsidR="002067F5" w:rsidRDefault="002067F5" w:rsidP="00290279">
            <w:pPr>
              <w:pStyle w:val="BodyText"/>
              <w:spacing w:before="0" w:after="0"/>
            </w:pPr>
            <w:r>
              <w:t>District Metered Area</w:t>
            </w:r>
          </w:p>
        </w:tc>
      </w:tr>
      <w:tr w:rsidR="002067F5" w14:paraId="47F3529C" w14:textId="77777777" w:rsidTr="00290279">
        <w:tc>
          <w:tcPr>
            <w:tcW w:w="1192" w:type="pct"/>
          </w:tcPr>
          <w:p w14:paraId="3EC21D79" w14:textId="77777777" w:rsidR="002067F5" w:rsidRDefault="002067F5" w:rsidP="00290279">
            <w:pPr>
              <w:pStyle w:val="BodyText"/>
              <w:spacing w:before="0" w:after="0"/>
            </w:pPr>
            <w:r>
              <w:t>DO</w:t>
            </w:r>
          </w:p>
        </w:tc>
        <w:tc>
          <w:tcPr>
            <w:tcW w:w="3808" w:type="pct"/>
          </w:tcPr>
          <w:p w14:paraId="37F187CB" w14:textId="77777777" w:rsidR="002067F5" w:rsidRDefault="002067F5" w:rsidP="00290279">
            <w:pPr>
              <w:pStyle w:val="BodyText"/>
              <w:spacing w:before="0" w:after="0"/>
            </w:pPr>
            <w:r>
              <w:t>During Operation</w:t>
            </w:r>
          </w:p>
        </w:tc>
      </w:tr>
      <w:tr w:rsidR="002067F5" w14:paraId="21917402" w14:textId="77777777" w:rsidTr="00290279">
        <w:tc>
          <w:tcPr>
            <w:tcW w:w="1192" w:type="pct"/>
          </w:tcPr>
          <w:p w14:paraId="5CB4F8AC" w14:textId="77777777" w:rsidR="002067F5" w:rsidRDefault="002067F5" w:rsidP="00290279">
            <w:pPr>
              <w:pStyle w:val="BodyText"/>
              <w:spacing w:before="0" w:after="0"/>
            </w:pPr>
            <w:r>
              <w:t>EA</w:t>
            </w:r>
          </w:p>
        </w:tc>
        <w:tc>
          <w:tcPr>
            <w:tcW w:w="3808" w:type="pct"/>
          </w:tcPr>
          <w:p w14:paraId="25B4BBB2" w14:textId="77777777" w:rsidR="002067F5" w:rsidRDefault="002067F5" w:rsidP="00290279">
            <w:pPr>
              <w:pStyle w:val="BodyText"/>
              <w:spacing w:before="0" w:after="0"/>
            </w:pPr>
            <w:r>
              <w:t>Executing Agency</w:t>
            </w:r>
          </w:p>
        </w:tc>
      </w:tr>
      <w:tr w:rsidR="002067F5" w14:paraId="452E0B10" w14:textId="77777777" w:rsidTr="00290279">
        <w:tc>
          <w:tcPr>
            <w:tcW w:w="1192" w:type="pct"/>
          </w:tcPr>
          <w:p w14:paraId="641C2A1F" w14:textId="77777777" w:rsidR="002067F5" w:rsidRDefault="002067F5" w:rsidP="00290279">
            <w:pPr>
              <w:pStyle w:val="BodyText"/>
              <w:spacing w:before="0" w:after="0"/>
            </w:pPr>
            <w:r>
              <w:t>EDCM</w:t>
            </w:r>
          </w:p>
        </w:tc>
        <w:tc>
          <w:tcPr>
            <w:tcW w:w="3808" w:type="pct"/>
          </w:tcPr>
          <w:p w14:paraId="2788C659" w14:textId="77777777" w:rsidR="002067F5" w:rsidRDefault="002067F5" w:rsidP="00290279">
            <w:pPr>
              <w:pStyle w:val="BodyText"/>
              <w:spacing w:before="0" w:after="0"/>
            </w:pPr>
            <w:r>
              <w:t>Engineering Design Construction Management</w:t>
            </w:r>
          </w:p>
        </w:tc>
      </w:tr>
      <w:tr w:rsidR="002067F5" w14:paraId="5CE64EC1" w14:textId="77777777" w:rsidTr="00290279">
        <w:tc>
          <w:tcPr>
            <w:tcW w:w="1192" w:type="pct"/>
          </w:tcPr>
          <w:p w14:paraId="126B50A3" w14:textId="77777777" w:rsidR="002067F5" w:rsidRDefault="002067F5" w:rsidP="00290279">
            <w:pPr>
              <w:pStyle w:val="BodyText"/>
              <w:spacing w:before="0" w:after="0"/>
            </w:pPr>
            <w:r>
              <w:t>EGL</w:t>
            </w:r>
          </w:p>
        </w:tc>
        <w:tc>
          <w:tcPr>
            <w:tcW w:w="3808" w:type="pct"/>
          </w:tcPr>
          <w:p w14:paraId="3A013F4D" w14:textId="77777777" w:rsidR="002067F5" w:rsidRDefault="002067F5" w:rsidP="00290279">
            <w:pPr>
              <w:pStyle w:val="BodyText"/>
              <w:spacing w:before="0" w:after="0"/>
            </w:pPr>
            <w:r>
              <w:t>Existing Ground Level</w:t>
            </w:r>
          </w:p>
        </w:tc>
      </w:tr>
      <w:tr w:rsidR="002067F5" w14:paraId="09085329" w14:textId="77777777" w:rsidTr="00290279">
        <w:tc>
          <w:tcPr>
            <w:tcW w:w="1192" w:type="pct"/>
          </w:tcPr>
          <w:p w14:paraId="0A681D88" w14:textId="77777777" w:rsidR="002067F5" w:rsidRDefault="002067F5" w:rsidP="00290279">
            <w:pPr>
              <w:pStyle w:val="BodyText"/>
              <w:spacing w:before="0" w:after="0"/>
            </w:pPr>
            <w:r>
              <w:t>EHS</w:t>
            </w:r>
          </w:p>
        </w:tc>
        <w:tc>
          <w:tcPr>
            <w:tcW w:w="3808" w:type="pct"/>
          </w:tcPr>
          <w:p w14:paraId="57418E98" w14:textId="77777777" w:rsidR="002067F5" w:rsidRDefault="002067F5" w:rsidP="00290279">
            <w:pPr>
              <w:pStyle w:val="BodyText"/>
              <w:spacing w:before="0" w:after="0"/>
            </w:pPr>
            <w:r>
              <w:t>Environment Health and Safety</w:t>
            </w:r>
          </w:p>
        </w:tc>
      </w:tr>
      <w:tr w:rsidR="002067F5" w14:paraId="588082EE" w14:textId="77777777" w:rsidTr="00290279">
        <w:tc>
          <w:tcPr>
            <w:tcW w:w="1192" w:type="pct"/>
          </w:tcPr>
          <w:p w14:paraId="1F6AFBA0" w14:textId="77777777" w:rsidR="002067F5" w:rsidRDefault="002067F5" w:rsidP="00290279">
            <w:pPr>
              <w:pStyle w:val="BodyText"/>
              <w:spacing w:before="0" w:after="0"/>
            </w:pPr>
            <w:r>
              <w:t>EIA</w:t>
            </w:r>
          </w:p>
        </w:tc>
        <w:tc>
          <w:tcPr>
            <w:tcW w:w="3808" w:type="pct"/>
          </w:tcPr>
          <w:p w14:paraId="6643F7A6" w14:textId="77777777" w:rsidR="002067F5" w:rsidRDefault="002067F5" w:rsidP="00290279">
            <w:pPr>
              <w:pStyle w:val="BodyText"/>
              <w:spacing w:before="0" w:after="0"/>
            </w:pPr>
            <w:r>
              <w:t>Environmental Impact Assessment</w:t>
            </w:r>
          </w:p>
        </w:tc>
      </w:tr>
      <w:tr w:rsidR="002067F5" w14:paraId="148D12A3" w14:textId="77777777" w:rsidTr="00290279">
        <w:tc>
          <w:tcPr>
            <w:tcW w:w="1192" w:type="pct"/>
          </w:tcPr>
          <w:p w14:paraId="552BC651" w14:textId="77777777" w:rsidR="002067F5" w:rsidRDefault="002067F5" w:rsidP="00290279">
            <w:pPr>
              <w:pStyle w:val="BodyText"/>
              <w:spacing w:before="0" w:after="0"/>
            </w:pPr>
            <w:r>
              <w:t>EMP</w:t>
            </w:r>
          </w:p>
        </w:tc>
        <w:tc>
          <w:tcPr>
            <w:tcW w:w="3808" w:type="pct"/>
          </w:tcPr>
          <w:p w14:paraId="0B63F3CF" w14:textId="77777777" w:rsidR="002067F5" w:rsidRDefault="002067F5" w:rsidP="00290279">
            <w:pPr>
              <w:pStyle w:val="BodyText"/>
              <w:spacing w:before="0" w:after="0"/>
            </w:pPr>
            <w:r>
              <w:t>Environmental Management Plan</w:t>
            </w:r>
          </w:p>
        </w:tc>
      </w:tr>
      <w:tr w:rsidR="002067F5" w14:paraId="7EAFA547" w14:textId="77777777" w:rsidTr="00290279">
        <w:tc>
          <w:tcPr>
            <w:tcW w:w="1192" w:type="pct"/>
          </w:tcPr>
          <w:p w14:paraId="0310A0CE" w14:textId="77777777" w:rsidR="002067F5" w:rsidRDefault="002067F5" w:rsidP="00290279">
            <w:pPr>
              <w:pStyle w:val="BodyText"/>
              <w:spacing w:before="0" w:after="0"/>
            </w:pPr>
            <w:r>
              <w:t>EPA</w:t>
            </w:r>
          </w:p>
        </w:tc>
        <w:tc>
          <w:tcPr>
            <w:tcW w:w="3808" w:type="pct"/>
          </w:tcPr>
          <w:p w14:paraId="2FF5AB0C" w14:textId="77777777" w:rsidR="002067F5" w:rsidRDefault="002067F5" w:rsidP="00290279">
            <w:pPr>
              <w:pStyle w:val="BodyText"/>
              <w:spacing w:before="0" w:after="0"/>
            </w:pPr>
            <w:r>
              <w:t>Environmental Protection Agency</w:t>
            </w:r>
          </w:p>
        </w:tc>
      </w:tr>
      <w:tr w:rsidR="002067F5" w14:paraId="502B5385" w14:textId="77777777" w:rsidTr="00290279">
        <w:tc>
          <w:tcPr>
            <w:tcW w:w="1192" w:type="pct"/>
          </w:tcPr>
          <w:p w14:paraId="3364954C" w14:textId="77777777" w:rsidR="002067F5" w:rsidRDefault="002067F5" w:rsidP="00290279">
            <w:pPr>
              <w:pStyle w:val="BodyText"/>
              <w:spacing w:before="0" w:after="0"/>
            </w:pPr>
            <w:r>
              <w:t>GFR</w:t>
            </w:r>
          </w:p>
        </w:tc>
        <w:tc>
          <w:tcPr>
            <w:tcW w:w="3808" w:type="pct"/>
          </w:tcPr>
          <w:p w14:paraId="34C04BDE" w14:textId="77777777" w:rsidR="002067F5" w:rsidRDefault="002067F5" w:rsidP="00290279">
            <w:pPr>
              <w:pStyle w:val="BodyText"/>
              <w:spacing w:before="0" w:after="0"/>
            </w:pPr>
            <w:r>
              <w:t>Gross Enrollment Rate</w:t>
            </w:r>
          </w:p>
        </w:tc>
      </w:tr>
      <w:tr w:rsidR="002067F5" w14:paraId="7B710C12" w14:textId="77777777" w:rsidTr="00290279">
        <w:tc>
          <w:tcPr>
            <w:tcW w:w="1192" w:type="pct"/>
          </w:tcPr>
          <w:p w14:paraId="29300749" w14:textId="77777777" w:rsidR="002067F5" w:rsidRDefault="002067F5" w:rsidP="00290279">
            <w:pPr>
              <w:pStyle w:val="BodyText"/>
              <w:spacing w:before="0" w:after="0"/>
            </w:pPr>
            <w:r>
              <w:t>GI</w:t>
            </w:r>
          </w:p>
        </w:tc>
        <w:tc>
          <w:tcPr>
            <w:tcW w:w="3808" w:type="pct"/>
          </w:tcPr>
          <w:p w14:paraId="32943990" w14:textId="77777777" w:rsidR="002067F5" w:rsidRDefault="002067F5" w:rsidP="00290279">
            <w:pPr>
              <w:pStyle w:val="BodyText"/>
              <w:spacing w:before="0" w:after="0"/>
            </w:pPr>
            <w:r>
              <w:t>Galvanized Iron</w:t>
            </w:r>
          </w:p>
        </w:tc>
      </w:tr>
      <w:tr w:rsidR="002067F5" w14:paraId="7833A4A6" w14:textId="77777777" w:rsidTr="00290279">
        <w:tc>
          <w:tcPr>
            <w:tcW w:w="1192" w:type="pct"/>
          </w:tcPr>
          <w:p w14:paraId="3AE908AC" w14:textId="77777777" w:rsidR="002067F5" w:rsidRDefault="002067F5" w:rsidP="00290279">
            <w:pPr>
              <w:pStyle w:val="BodyText"/>
              <w:spacing w:before="0" w:after="0"/>
            </w:pPr>
            <w:r>
              <w:t>GST</w:t>
            </w:r>
          </w:p>
        </w:tc>
        <w:tc>
          <w:tcPr>
            <w:tcW w:w="3808" w:type="pct"/>
          </w:tcPr>
          <w:p w14:paraId="18FE8B53" w14:textId="77777777" w:rsidR="002067F5" w:rsidRDefault="002067F5" w:rsidP="00290279">
            <w:pPr>
              <w:pStyle w:val="BodyText"/>
              <w:spacing w:before="0" w:after="0"/>
            </w:pPr>
            <w:r>
              <w:t>Ground Storage Tanks</w:t>
            </w:r>
          </w:p>
        </w:tc>
      </w:tr>
      <w:tr w:rsidR="002067F5" w14:paraId="75FF8629" w14:textId="77777777" w:rsidTr="00290279">
        <w:tc>
          <w:tcPr>
            <w:tcW w:w="1192" w:type="pct"/>
          </w:tcPr>
          <w:p w14:paraId="704068AA" w14:textId="77777777" w:rsidR="002067F5" w:rsidRDefault="002067F5" w:rsidP="00290279">
            <w:pPr>
              <w:pStyle w:val="BodyText"/>
              <w:spacing w:before="0" w:after="0"/>
            </w:pPr>
            <w:r>
              <w:t>GoP</w:t>
            </w:r>
          </w:p>
        </w:tc>
        <w:tc>
          <w:tcPr>
            <w:tcW w:w="3808" w:type="pct"/>
          </w:tcPr>
          <w:p w14:paraId="71FC4567" w14:textId="77777777" w:rsidR="002067F5" w:rsidRDefault="002067F5" w:rsidP="00290279">
            <w:pPr>
              <w:pStyle w:val="BodyText"/>
              <w:spacing w:before="0" w:after="0"/>
            </w:pPr>
            <w:r>
              <w:t>Government of Pakistan</w:t>
            </w:r>
          </w:p>
        </w:tc>
      </w:tr>
      <w:tr w:rsidR="002067F5" w14:paraId="1A0C6F79" w14:textId="77777777" w:rsidTr="00290279">
        <w:tc>
          <w:tcPr>
            <w:tcW w:w="1192" w:type="pct"/>
          </w:tcPr>
          <w:p w14:paraId="66CADBF0" w14:textId="77777777" w:rsidR="002067F5" w:rsidRDefault="002067F5" w:rsidP="00290279">
            <w:pPr>
              <w:pStyle w:val="BodyText"/>
              <w:spacing w:before="0" w:after="0"/>
            </w:pPr>
            <w:r>
              <w:t>GRM</w:t>
            </w:r>
          </w:p>
        </w:tc>
        <w:tc>
          <w:tcPr>
            <w:tcW w:w="3808" w:type="pct"/>
          </w:tcPr>
          <w:p w14:paraId="0F646892" w14:textId="77777777" w:rsidR="002067F5" w:rsidRDefault="002067F5" w:rsidP="00290279">
            <w:pPr>
              <w:pStyle w:val="BodyText"/>
              <w:spacing w:before="0" w:after="0"/>
            </w:pPr>
            <w:r>
              <w:t>Grievance Redress Mechanism</w:t>
            </w:r>
          </w:p>
        </w:tc>
      </w:tr>
      <w:tr w:rsidR="002067F5" w14:paraId="33E96D7B" w14:textId="77777777" w:rsidTr="00290279">
        <w:tc>
          <w:tcPr>
            <w:tcW w:w="1192" w:type="pct"/>
          </w:tcPr>
          <w:p w14:paraId="6A1D44E7" w14:textId="77777777" w:rsidR="002067F5" w:rsidRDefault="002067F5" w:rsidP="00290279">
            <w:pPr>
              <w:pStyle w:val="BodyText"/>
              <w:spacing w:before="0" w:after="0"/>
            </w:pPr>
            <w:r>
              <w:t>GWSS</w:t>
            </w:r>
          </w:p>
        </w:tc>
        <w:tc>
          <w:tcPr>
            <w:tcW w:w="3808" w:type="pct"/>
          </w:tcPr>
          <w:p w14:paraId="7FE94AD9" w14:textId="77777777" w:rsidR="002067F5" w:rsidRDefault="002067F5" w:rsidP="00290279">
            <w:pPr>
              <w:pStyle w:val="BodyText"/>
              <w:spacing w:before="0" w:after="0"/>
            </w:pPr>
            <w:r>
              <w:t>Gravity Water Supply Scheme</w:t>
            </w:r>
          </w:p>
        </w:tc>
      </w:tr>
      <w:tr w:rsidR="002067F5" w14:paraId="148FA21C" w14:textId="77777777" w:rsidTr="00290279">
        <w:tc>
          <w:tcPr>
            <w:tcW w:w="1192" w:type="pct"/>
          </w:tcPr>
          <w:p w14:paraId="1D19CAE6" w14:textId="77777777" w:rsidR="002067F5" w:rsidRDefault="002067F5" w:rsidP="00290279">
            <w:pPr>
              <w:pStyle w:val="BodyText"/>
              <w:spacing w:before="0" w:after="0"/>
            </w:pPr>
            <w:r>
              <w:t>HDPE</w:t>
            </w:r>
          </w:p>
        </w:tc>
        <w:tc>
          <w:tcPr>
            <w:tcW w:w="3808" w:type="pct"/>
          </w:tcPr>
          <w:p w14:paraId="01898A69" w14:textId="77777777" w:rsidR="002067F5" w:rsidRDefault="002067F5" w:rsidP="00290279">
            <w:pPr>
              <w:pStyle w:val="BodyText"/>
              <w:spacing w:before="0" w:after="0"/>
            </w:pPr>
            <w:r>
              <w:t>High Density Polyethylene</w:t>
            </w:r>
          </w:p>
        </w:tc>
      </w:tr>
      <w:tr w:rsidR="002067F5" w14:paraId="381A7480" w14:textId="77777777" w:rsidTr="00290279">
        <w:tc>
          <w:tcPr>
            <w:tcW w:w="1192" w:type="pct"/>
          </w:tcPr>
          <w:p w14:paraId="654AB5FB" w14:textId="77777777" w:rsidR="002067F5" w:rsidRDefault="002067F5" w:rsidP="00290279">
            <w:pPr>
              <w:pStyle w:val="BodyText"/>
              <w:spacing w:before="0" w:after="0"/>
            </w:pPr>
            <w:r>
              <w:t>IA</w:t>
            </w:r>
          </w:p>
        </w:tc>
        <w:tc>
          <w:tcPr>
            <w:tcW w:w="3808" w:type="pct"/>
          </w:tcPr>
          <w:p w14:paraId="7E345128" w14:textId="77777777" w:rsidR="002067F5" w:rsidRDefault="002067F5" w:rsidP="00290279">
            <w:pPr>
              <w:pStyle w:val="BodyText"/>
              <w:spacing w:before="0" w:after="0"/>
            </w:pPr>
            <w:r>
              <w:t>Implementing Agency</w:t>
            </w:r>
          </w:p>
        </w:tc>
      </w:tr>
      <w:tr w:rsidR="00B522D8" w14:paraId="1D4C6360" w14:textId="77777777" w:rsidTr="00290279">
        <w:tc>
          <w:tcPr>
            <w:tcW w:w="1192" w:type="pct"/>
          </w:tcPr>
          <w:p w14:paraId="2F8CD424" w14:textId="71884696" w:rsidR="00B522D8" w:rsidRDefault="00B522D8" w:rsidP="00290279">
            <w:pPr>
              <w:pStyle w:val="BodyText"/>
              <w:spacing w:before="0" w:after="0"/>
            </w:pPr>
            <w:r>
              <w:t>IBAT</w:t>
            </w:r>
          </w:p>
        </w:tc>
        <w:tc>
          <w:tcPr>
            <w:tcW w:w="3808" w:type="pct"/>
          </w:tcPr>
          <w:p w14:paraId="48B3302F" w14:textId="1408CCD3" w:rsidR="00B522D8" w:rsidRDefault="00B522D8" w:rsidP="00290279">
            <w:pPr>
              <w:pStyle w:val="BodyText"/>
              <w:spacing w:before="0" w:after="0"/>
            </w:pPr>
            <w:r>
              <w:t>Integrated Biodiversity Assessment Tool</w:t>
            </w:r>
          </w:p>
        </w:tc>
      </w:tr>
      <w:tr w:rsidR="00B522D8" w14:paraId="30B0DDFF" w14:textId="77777777" w:rsidTr="00290279">
        <w:tc>
          <w:tcPr>
            <w:tcW w:w="1192" w:type="pct"/>
          </w:tcPr>
          <w:p w14:paraId="69F42DD6" w14:textId="77777777" w:rsidR="00B522D8" w:rsidRDefault="00B522D8" w:rsidP="00290279">
            <w:pPr>
              <w:pStyle w:val="BodyText"/>
              <w:spacing w:before="0" w:after="0"/>
            </w:pPr>
            <w:r>
              <w:t>IEE</w:t>
            </w:r>
          </w:p>
        </w:tc>
        <w:tc>
          <w:tcPr>
            <w:tcW w:w="3808" w:type="pct"/>
          </w:tcPr>
          <w:p w14:paraId="578F54B1" w14:textId="77777777" w:rsidR="00B522D8" w:rsidRDefault="00B522D8" w:rsidP="00290279">
            <w:pPr>
              <w:pStyle w:val="BodyText"/>
              <w:spacing w:before="0" w:after="0"/>
            </w:pPr>
            <w:r>
              <w:t>Initial Environmental Examination</w:t>
            </w:r>
          </w:p>
        </w:tc>
      </w:tr>
      <w:tr w:rsidR="00B522D8" w14:paraId="27181FAE" w14:textId="77777777" w:rsidTr="00290279">
        <w:tc>
          <w:tcPr>
            <w:tcW w:w="1192" w:type="pct"/>
          </w:tcPr>
          <w:p w14:paraId="0C41555C" w14:textId="77777777" w:rsidR="00B522D8" w:rsidRDefault="00B522D8" w:rsidP="00290279">
            <w:pPr>
              <w:pStyle w:val="BodyText"/>
              <w:spacing w:before="0" w:after="0"/>
            </w:pPr>
            <w:r>
              <w:t>IFC</w:t>
            </w:r>
          </w:p>
        </w:tc>
        <w:tc>
          <w:tcPr>
            <w:tcW w:w="3808" w:type="pct"/>
          </w:tcPr>
          <w:p w14:paraId="4174561B" w14:textId="77777777" w:rsidR="00B522D8" w:rsidRDefault="00B522D8" w:rsidP="00290279">
            <w:pPr>
              <w:pStyle w:val="BodyText"/>
              <w:spacing w:before="0" w:after="0"/>
            </w:pPr>
            <w:r>
              <w:t>International Finance Corporation</w:t>
            </w:r>
          </w:p>
        </w:tc>
      </w:tr>
      <w:tr w:rsidR="00B522D8" w14:paraId="70850318" w14:textId="77777777" w:rsidTr="00290279">
        <w:tc>
          <w:tcPr>
            <w:tcW w:w="1192" w:type="pct"/>
          </w:tcPr>
          <w:p w14:paraId="63840FD4" w14:textId="77777777" w:rsidR="00B522D8" w:rsidRDefault="00B522D8" w:rsidP="00290279">
            <w:pPr>
              <w:pStyle w:val="BodyText"/>
              <w:spacing w:before="0" w:after="0"/>
            </w:pPr>
            <w:r>
              <w:t>KPI</w:t>
            </w:r>
          </w:p>
        </w:tc>
        <w:tc>
          <w:tcPr>
            <w:tcW w:w="3808" w:type="pct"/>
          </w:tcPr>
          <w:p w14:paraId="5C602C01" w14:textId="77777777" w:rsidR="00B522D8" w:rsidRDefault="00B522D8" w:rsidP="00290279">
            <w:pPr>
              <w:pStyle w:val="BodyText"/>
              <w:spacing w:before="0" w:after="0"/>
            </w:pPr>
            <w:r>
              <w:t>Key Performance Indicators</w:t>
            </w:r>
          </w:p>
        </w:tc>
      </w:tr>
      <w:tr w:rsidR="00B522D8" w14:paraId="6C1D5B02" w14:textId="77777777" w:rsidTr="00290279">
        <w:tc>
          <w:tcPr>
            <w:tcW w:w="1192" w:type="pct"/>
          </w:tcPr>
          <w:p w14:paraId="39D49CAA" w14:textId="77777777" w:rsidR="00B522D8" w:rsidRDefault="00B522D8" w:rsidP="00290279">
            <w:pPr>
              <w:pStyle w:val="BodyText"/>
              <w:spacing w:before="0" w:after="0"/>
            </w:pPr>
            <w:r>
              <w:t>LAA</w:t>
            </w:r>
          </w:p>
        </w:tc>
        <w:tc>
          <w:tcPr>
            <w:tcW w:w="3808" w:type="pct"/>
          </w:tcPr>
          <w:p w14:paraId="2C8B03CB" w14:textId="77777777" w:rsidR="00B522D8" w:rsidRDefault="00B522D8" w:rsidP="00290279">
            <w:pPr>
              <w:pStyle w:val="BodyText"/>
              <w:spacing w:before="0" w:after="0"/>
            </w:pPr>
            <w:r>
              <w:t>Land Acquisition Act (of 1984)</w:t>
            </w:r>
          </w:p>
        </w:tc>
      </w:tr>
      <w:tr w:rsidR="00B522D8" w14:paraId="75778624" w14:textId="77777777" w:rsidTr="00290279">
        <w:tc>
          <w:tcPr>
            <w:tcW w:w="1192" w:type="pct"/>
          </w:tcPr>
          <w:p w14:paraId="3D395AE1" w14:textId="77777777" w:rsidR="00B522D8" w:rsidRDefault="00B522D8" w:rsidP="00290279">
            <w:pPr>
              <w:pStyle w:val="BodyText"/>
              <w:spacing w:before="0" w:after="0"/>
            </w:pPr>
            <w:r>
              <w:t>LARP</w:t>
            </w:r>
          </w:p>
        </w:tc>
        <w:tc>
          <w:tcPr>
            <w:tcW w:w="3808" w:type="pct"/>
          </w:tcPr>
          <w:p w14:paraId="5C604D04" w14:textId="77777777" w:rsidR="00B522D8" w:rsidRDefault="00B522D8" w:rsidP="00290279">
            <w:pPr>
              <w:pStyle w:val="BodyText"/>
              <w:spacing w:before="0" w:after="0"/>
            </w:pPr>
            <w:r>
              <w:t>Land Acquisition and Resettlement Plan</w:t>
            </w:r>
          </w:p>
        </w:tc>
      </w:tr>
      <w:tr w:rsidR="00B522D8" w14:paraId="25C8E6E4" w14:textId="77777777" w:rsidTr="00290279">
        <w:tc>
          <w:tcPr>
            <w:tcW w:w="1192" w:type="pct"/>
          </w:tcPr>
          <w:p w14:paraId="0561FE4E" w14:textId="77777777" w:rsidR="00B522D8" w:rsidRDefault="00B522D8" w:rsidP="00290279">
            <w:pPr>
              <w:pStyle w:val="BodyText"/>
              <w:spacing w:before="0" w:after="0"/>
            </w:pPr>
            <w:r>
              <w:t>Lea</w:t>
            </w:r>
          </w:p>
        </w:tc>
        <w:tc>
          <w:tcPr>
            <w:tcW w:w="3808" w:type="pct"/>
          </w:tcPr>
          <w:p w14:paraId="1B65A71E" w14:textId="77777777" w:rsidR="00B522D8" w:rsidRDefault="00B522D8" w:rsidP="00290279">
            <w:pPr>
              <w:pStyle w:val="BodyText"/>
              <w:spacing w:before="0" w:after="0"/>
            </w:pPr>
            <w:r>
              <w:t>Equivalent sound pressure level</w:t>
            </w:r>
          </w:p>
        </w:tc>
      </w:tr>
      <w:tr w:rsidR="00B522D8" w14:paraId="1908583B" w14:textId="77777777" w:rsidTr="00290279">
        <w:tc>
          <w:tcPr>
            <w:tcW w:w="1192" w:type="pct"/>
          </w:tcPr>
          <w:p w14:paraId="274E8D20" w14:textId="77777777" w:rsidR="00B522D8" w:rsidRDefault="00B522D8" w:rsidP="00290279">
            <w:pPr>
              <w:pStyle w:val="BodyText"/>
              <w:spacing w:before="0" w:after="0"/>
            </w:pPr>
            <w:r>
              <w:t>MGD</w:t>
            </w:r>
          </w:p>
        </w:tc>
        <w:tc>
          <w:tcPr>
            <w:tcW w:w="3808" w:type="pct"/>
          </w:tcPr>
          <w:p w14:paraId="0B88C55E" w14:textId="77777777" w:rsidR="00B522D8" w:rsidRDefault="00B522D8" w:rsidP="00290279">
            <w:pPr>
              <w:pStyle w:val="BodyText"/>
              <w:spacing w:before="0" w:after="0"/>
            </w:pPr>
            <w:r>
              <w:t>Million Gallons per Day</w:t>
            </w:r>
          </w:p>
        </w:tc>
      </w:tr>
      <w:tr w:rsidR="00B522D8" w14:paraId="2279FA50" w14:textId="77777777" w:rsidTr="00290279">
        <w:tc>
          <w:tcPr>
            <w:tcW w:w="1192" w:type="pct"/>
          </w:tcPr>
          <w:p w14:paraId="702D81EF" w14:textId="77777777" w:rsidR="00B522D8" w:rsidRDefault="00B522D8" w:rsidP="00290279">
            <w:pPr>
              <w:pStyle w:val="BodyText"/>
              <w:spacing w:before="0" w:after="0"/>
            </w:pPr>
            <w:r>
              <w:t>MSDS</w:t>
            </w:r>
          </w:p>
        </w:tc>
        <w:tc>
          <w:tcPr>
            <w:tcW w:w="3808" w:type="pct"/>
          </w:tcPr>
          <w:p w14:paraId="1CDE9800" w14:textId="77777777" w:rsidR="00B522D8" w:rsidRDefault="00B522D8" w:rsidP="00290279">
            <w:pPr>
              <w:pStyle w:val="BodyText"/>
              <w:spacing w:before="0" w:after="0"/>
            </w:pPr>
            <w:r>
              <w:t>Material safety Data Sheet</w:t>
            </w:r>
          </w:p>
        </w:tc>
      </w:tr>
      <w:tr w:rsidR="00B522D8" w14:paraId="1D1A2D22" w14:textId="77777777" w:rsidTr="00290279">
        <w:tc>
          <w:tcPr>
            <w:tcW w:w="1192" w:type="pct"/>
          </w:tcPr>
          <w:p w14:paraId="3C849F63" w14:textId="77777777" w:rsidR="00B522D8" w:rsidRDefault="00B522D8" w:rsidP="00290279">
            <w:pPr>
              <w:pStyle w:val="BodyText"/>
              <w:spacing w:before="0" w:after="0"/>
            </w:pPr>
            <w:r>
              <w:t>NEP</w:t>
            </w:r>
          </w:p>
        </w:tc>
        <w:tc>
          <w:tcPr>
            <w:tcW w:w="3808" w:type="pct"/>
          </w:tcPr>
          <w:p w14:paraId="46E36804" w14:textId="77777777" w:rsidR="00B522D8" w:rsidRDefault="00B522D8" w:rsidP="00290279">
            <w:pPr>
              <w:pStyle w:val="BodyText"/>
              <w:spacing w:before="0" w:after="0"/>
            </w:pPr>
            <w:r>
              <w:t>National Environmental Policy</w:t>
            </w:r>
          </w:p>
        </w:tc>
      </w:tr>
      <w:tr w:rsidR="00B522D8" w14:paraId="597CC5BE" w14:textId="77777777" w:rsidTr="00290279">
        <w:tc>
          <w:tcPr>
            <w:tcW w:w="1192" w:type="pct"/>
          </w:tcPr>
          <w:p w14:paraId="1042365D" w14:textId="77777777" w:rsidR="00B522D8" w:rsidRDefault="00B522D8" w:rsidP="00290279">
            <w:pPr>
              <w:pStyle w:val="BodyText"/>
              <w:spacing w:before="0" w:after="0"/>
            </w:pPr>
            <w:r>
              <w:t>NEQS</w:t>
            </w:r>
          </w:p>
        </w:tc>
        <w:tc>
          <w:tcPr>
            <w:tcW w:w="3808" w:type="pct"/>
          </w:tcPr>
          <w:p w14:paraId="572C4C6D" w14:textId="77777777" w:rsidR="00B522D8" w:rsidRDefault="00B522D8" w:rsidP="00290279">
            <w:pPr>
              <w:pStyle w:val="BodyText"/>
              <w:spacing w:before="0" w:after="0"/>
            </w:pPr>
            <w:r>
              <w:t>National Environmental Quality Standards</w:t>
            </w:r>
          </w:p>
        </w:tc>
      </w:tr>
      <w:tr w:rsidR="00B522D8" w14:paraId="3554DA72" w14:textId="77777777" w:rsidTr="00290279">
        <w:tc>
          <w:tcPr>
            <w:tcW w:w="1192" w:type="pct"/>
          </w:tcPr>
          <w:p w14:paraId="13508518" w14:textId="77777777" w:rsidR="00B522D8" w:rsidRDefault="00B522D8" w:rsidP="00290279">
            <w:pPr>
              <w:pStyle w:val="BodyText"/>
              <w:spacing w:before="0" w:after="0"/>
            </w:pPr>
            <w:r>
              <w:t>NER</w:t>
            </w:r>
          </w:p>
        </w:tc>
        <w:tc>
          <w:tcPr>
            <w:tcW w:w="3808" w:type="pct"/>
          </w:tcPr>
          <w:p w14:paraId="130EAECE" w14:textId="77777777" w:rsidR="00B522D8" w:rsidRDefault="00B522D8" w:rsidP="00290279">
            <w:pPr>
              <w:pStyle w:val="BodyText"/>
              <w:spacing w:before="0" w:after="0"/>
            </w:pPr>
            <w:r>
              <w:t>Net Enrolment Rate</w:t>
            </w:r>
          </w:p>
        </w:tc>
      </w:tr>
      <w:tr w:rsidR="00B522D8" w14:paraId="1567763C" w14:textId="77777777" w:rsidTr="00290279">
        <w:tc>
          <w:tcPr>
            <w:tcW w:w="1192" w:type="pct"/>
          </w:tcPr>
          <w:p w14:paraId="134D1771" w14:textId="77777777" w:rsidR="00B522D8" w:rsidRDefault="00B522D8" w:rsidP="00290279">
            <w:pPr>
              <w:pStyle w:val="BodyText"/>
              <w:spacing w:before="0" w:after="0"/>
            </w:pPr>
            <w:r>
              <w:t>NRW</w:t>
            </w:r>
          </w:p>
        </w:tc>
        <w:tc>
          <w:tcPr>
            <w:tcW w:w="3808" w:type="pct"/>
          </w:tcPr>
          <w:p w14:paraId="0F88FD3B" w14:textId="77777777" w:rsidR="00B522D8" w:rsidRDefault="00B522D8" w:rsidP="00290279">
            <w:pPr>
              <w:pStyle w:val="BodyText"/>
              <w:spacing w:before="0" w:after="0"/>
            </w:pPr>
            <w:r>
              <w:t>Non-Revenue Water</w:t>
            </w:r>
          </w:p>
        </w:tc>
      </w:tr>
      <w:tr w:rsidR="00B522D8" w14:paraId="6F093D6F" w14:textId="77777777" w:rsidTr="00290279">
        <w:tc>
          <w:tcPr>
            <w:tcW w:w="1192" w:type="pct"/>
          </w:tcPr>
          <w:p w14:paraId="3D2F9F4F" w14:textId="77777777" w:rsidR="00B522D8" w:rsidRDefault="00B522D8" w:rsidP="00290279">
            <w:pPr>
              <w:pStyle w:val="BodyText"/>
              <w:spacing w:before="0" w:after="0"/>
            </w:pPr>
            <w:r>
              <w:t>OHS</w:t>
            </w:r>
          </w:p>
        </w:tc>
        <w:tc>
          <w:tcPr>
            <w:tcW w:w="3808" w:type="pct"/>
          </w:tcPr>
          <w:p w14:paraId="66FF666C" w14:textId="77777777" w:rsidR="00B522D8" w:rsidRDefault="00B522D8" w:rsidP="00290279">
            <w:pPr>
              <w:pStyle w:val="BodyText"/>
              <w:spacing w:before="0" w:after="0"/>
            </w:pPr>
            <w:r>
              <w:t>Occupational Safety and Health</w:t>
            </w:r>
          </w:p>
        </w:tc>
      </w:tr>
      <w:tr w:rsidR="00B522D8" w14:paraId="1CB0AE88" w14:textId="77777777" w:rsidTr="00290279">
        <w:tc>
          <w:tcPr>
            <w:tcW w:w="1192" w:type="pct"/>
          </w:tcPr>
          <w:p w14:paraId="5086C35C" w14:textId="77777777" w:rsidR="00B522D8" w:rsidRDefault="00B522D8" w:rsidP="00290279">
            <w:pPr>
              <w:pStyle w:val="BodyText"/>
              <w:spacing w:before="0" w:after="0"/>
            </w:pPr>
            <w:r>
              <w:t>O&amp;M</w:t>
            </w:r>
          </w:p>
        </w:tc>
        <w:tc>
          <w:tcPr>
            <w:tcW w:w="3808" w:type="pct"/>
          </w:tcPr>
          <w:p w14:paraId="5D0179F6" w14:textId="77777777" w:rsidR="00B522D8" w:rsidRDefault="00B522D8" w:rsidP="00290279">
            <w:pPr>
              <w:pStyle w:val="BodyText"/>
              <w:spacing w:before="0" w:after="0"/>
            </w:pPr>
            <w:r>
              <w:t>Operation and Maintenance</w:t>
            </w:r>
          </w:p>
        </w:tc>
      </w:tr>
      <w:tr w:rsidR="00B522D8" w14:paraId="3E16B6EC" w14:textId="77777777" w:rsidTr="00290279">
        <w:tc>
          <w:tcPr>
            <w:tcW w:w="1192" w:type="pct"/>
          </w:tcPr>
          <w:p w14:paraId="41245AEB" w14:textId="77777777" w:rsidR="00B522D8" w:rsidRDefault="00B522D8" w:rsidP="00290279">
            <w:pPr>
              <w:pStyle w:val="BodyText"/>
              <w:spacing w:before="0" w:after="0"/>
            </w:pPr>
            <w:r>
              <w:t>OHR</w:t>
            </w:r>
          </w:p>
        </w:tc>
        <w:tc>
          <w:tcPr>
            <w:tcW w:w="3808" w:type="pct"/>
          </w:tcPr>
          <w:p w14:paraId="2AC0B619" w14:textId="77777777" w:rsidR="00B522D8" w:rsidRDefault="00B522D8" w:rsidP="00290279">
            <w:pPr>
              <w:pStyle w:val="BodyText"/>
              <w:spacing w:before="0" w:after="0"/>
            </w:pPr>
            <w:r>
              <w:t>Overhead Reservoirs</w:t>
            </w:r>
          </w:p>
        </w:tc>
      </w:tr>
      <w:tr w:rsidR="00B522D8" w14:paraId="200B2E36" w14:textId="77777777" w:rsidTr="00290279">
        <w:tc>
          <w:tcPr>
            <w:tcW w:w="1192" w:type="pct"/>
          </w:tcPr>
          <w:p w14:paraId="08744D69" w14:textId="77777777" w:rsidR="00B522D8" w:rsidRDefault="00B522D8" w:rsidP="00290279">
            <w:pPr>
              <w:pStyle w:val="BodyText"/>
              <w:spacing w:before="0" w:after="0"/>
            </w:pPr>
            <w:r>
              <w:t>PAP</w:t>
            </w:r>
          </w:p>
        </w:tc>
        <w:tc>
          <w:tcPr>
            <w:tcW w:w="3808" w:type="pct"/>
          </w:tcPr>
          <w:p w14:paraId="70CA682B" w14:textId="77777777" w:rsidR="00B522D8" w:rsidRDefault="00B522D8" w:rsidP="00290279">
            <w:pPr>
              <w:pStyle w:val="BodyText"/>
              <w:spacing w:before="0" w:after="0"/>
            </w:pPr>
            <w:r>
              <w:t>Project Affected People</w:t>
            </w:r>
          </w:p>
        </w:tc>
      </w:tr>
      <w:tr w:rsidR="00B522D8" w14:paraId="4946A54B" w14:textId="77777777" w:rsidTr="00290279">
        <w:tc>
          <w:tcPr>
            <w:tcW w:w="1192" w:type="pct"/>
          </w:tcPr>
          <w:p w14:paraId="67F8995E" w14:textId="77777777" w:rsidR="00B522D8" w:rsidRDefault="00B522D8" w:rsidP="00290279">
            <w:pPr>
              <w:pStyle w:val="BodyText"/>
              <w:spacing w:before="0" w:after="0"/>
            </w:pPr>
            <w:r>
              <w:t>PC</w:t>
            </w:r>
          </w:p>
        </w:tc>
        <w:tc>
          <w:tcPr>
            <w:tcW w:w="3808" w:type="pct"/>
          </w:tcPr>
          <w:p w14:paraId="47209D7D" w14:textId="77777777" w:rsidR="00B522D8" w:rsidRDefault="00B522D8" w:rsidP="00290279">
            <w:pPr>
              <w:pStyle w:val="BodyText"/>
              <w:spacing w:before="0" w:after="0"/>
            </w:pPr>
            <w:r>
              <w:t>Public Consultation</w:t>
            </w:r>
          </w:p>
        </w:tc>
      </w:tr>
      <w:tr w:rsidR="00B522D8" w14:paraId="0DBC5163" w14:textId="77777777" w:rsidTr="00290279">
        <w:tc>
          <w:tcPr>
            <w:tcW w:w="1192" w:type="pct"/>
          </w:tcPr>
          <w:p w14:paraId="5311270A" w14:textId="6E7F154C" w:rsidR="00B522D8" w:rsidRDefault="00B522D8" w:rsidP="00290279">
            <w:pPr>
              <w:pStyle w:val="BodyText"/>
              <w:spacing w:before="0" w:after="0"/>
            </w:pPr>
            <w:r>
              <w:t>PEQS</w:t>
            </w:r>
          </w:p>
        </w:tc>
        <w:tc>
          <w:tcPr>
            <w:tcW w:w="3808" w:type="pct"/>
          </w:tcPr>
          <w:p w14:paraId="5413915C" w14:textId="1C60EF3C" w:rsidR="00B522D8" w:rsidRDefault="00B522D8" w:rsidP="00290279">
            <w:pPr>
              <w:pStyle w:val="BodyText"/>
              <w:spacing w:before="0" w:after="0"/>
            </w:pPr>
            <w:r>
              <w:t>Punjab Environmental Quality Standards</w:t>
            </w:r>
          </w:p>
        </w:tc>
      </w:tr>
      <w:tr w:rsidR="00B522D8" w14:paraId="14F5C5EA" w14:textId="77777777" w:rsidTr="00290279">
        <w:tc>
          <w:tcPr>
            <w:tcW w:w="1192" w:type="pct"/>
          </w:tcPr>
          <w:p w14:paraId="364002C4" w14:textId="77777777" w:rsidR="00B522D8" w:rsidRDefault="00B522D8" w:rsidP="00290279">
            <w:pPr>
              <w:pStyle w:val="BodyText"/>
              <w:spacing w:before="0" w:after="0"/>
            </w:pPr>
            <w:r>
              <w:t>PPC</w:t>
            </w:r>
          </w:p>
        </w:tc>
        <w:tc>
          <w:tcPr>
            <w:tcW w:w="3808" w:type="pct"/>
          </w:tcPr>
          <w:p w14:paraId="50B6EED8" w14:textId="77777777" w:rsidR="00B522D8" w:rsidRDefault="00B522D8" w:rsidP="00290279">
            <w:pPr>
              <w:pStyle w:val="BodyText"/>
              <w:spacing w:before="0" w:after="0"/>
            </w:pPr>
            <w:r>
              <w:t>Plain Cement Concrete</w:t>
            </w:r>
          </w:p>
        </w:tc>
      </w:tr>
      <w:tr w:rsidR="00B522D8" w14:paraId="1D2B0B04" w14:textId="77777777" w:rsidTr="00290279">
        <w:tc>
          <w:tcPr>
            <w:tcW w:w="1192" w:type="pct"/>
          </w:tcPr>
          <w:p w14:paraId="33B655A2" w14:textId="77777777" w:rsidR="00B522D8" w:rsidRDefault="00B522D8" w:rsidP="00290279">
            <w:pPr>
              <w:pStyle w:val="BodyText"/>
              <w:spacing w:before="0" w:after="0"/>
            </w:pPr>
            <w:r>
              <w:t>PDD</w:t>
            </w:r>
          </w:p>
        </w:tc>
        <w:tc>
          <w:tcPr>
            <w:tcW w:w="3808" w:type="pct"/>
          </w:tcPr>
          <w:p w14:paraId="75000775" w14:textId="77777777" w:rsidR="00B522D8" w:rsidRDefault="00B522D8" w:rsidP="00290279">
            <w:pPr>
              <w:pStyle w:val="BodyText"/>
              <w:spacing w:before="0" w:after="0"/>
            </w:pPr>
            <w:r>
              <w:t>Planning and Development Department</w:t>
            </w:r>
          </w:p>
        </w:tc>
      </w:tr>
      <w:tr w:rsidR="00B522D8" w14:paraId="394B1881" w14:textId="77777777" w:rsidTr="00290279">
        <w:tc>
          <w:tcPr>
            <w:tcW w:w="1192" w:type="pct"/>
          </w:tcPr>
          <w:p w14:paraId="17526781" w14:textId="77777777" w:rsidR="00B522D8" w:rsidRDefault="00B522D8" w:rsidP="00290279">
            <w:pPr>
              <w:pStyle w:val="BodyText"/>
              <w:spacing w:before="0" w:after="0"/>
            </w:pPr>
            <w:r>
              <w:t>PEPA</w:t>
            </w:r>
          </w:p>
        </w:tc>
        <w:tc>
          <w:tcPr>
            <w:tcW w:w="3808" w:type="pct"/>
          </w:tcPr>
          <w:p w14:paraId="4F598B8A" w14:textId="77777777" w:rsidR="00B522D8" w:rsidRDefault="00B522D8" w:rsidP="00290279">
            <w:pPr>
              <w:pStyle w:val="BodyText"/>
              <w:spacing w:before="0" w:after="0"/>
            </w:pPr>
            <w:r>
              <w:t>Pakistan Environmental Protection Act 1997</w:t>
            </w:r>
          </w:p>
        </w:tc>
      </w:tr>
      <w:tr w:rsidR="00B522D8" w14:paraId="011335EA" w14:textId="77777777" w:rsidTr="00290279">
        <w:tc>
          <w:tcPr>
            <w:tcW w:w="1192" w:type="pct"/>
          </w:tcPr>
          <w:p w14:paraId="10F7F1DF" w14:textId="77777777" w:rsidR="00B522D8" w:rsidRDefault="00B522D8" w:rsidP="00290279">
            <w:pPr>
              <w:pStyle w:val="BodyText"/>
              <w:spacing w:before="0" w:after="0"/>
            </w:pPr>
            <w:r>
              <w:t>PEPC</w:t>
            </w:r>
          </w:p>
        </w:tc>
        <w:tc>
          <w:tcPr>
            <w:tcW w:w="3808" w:type="pct"/>
          </w:tcPr>
          <w:p w14:paraId="1306A5CC" w14:textId="77777777" w:rsidR="00B522D8" w:rsidRDefault="00B522D8" w:rsidP="00290279">
            <w:pPr>
              <w:pStyle w:val="BodyText"/>
              <w:spacing w:before="0" w:after="0"/>
            </w:pPr>
            <w:r>
              <w:t>Pakistan environmental protection Council</w:t>
            </w:r>
          </w:p>
        </w:tc>
      </w:tr>
      <w:tr w:rsidR="00B522D8" w14:paraId="4625B62B" w14:textId="77777777" w:rsidTr="00290279">
        <w:tc>
          <w:tcPr>
            <w:tcW w:w="1192" w:type="pct"/>
          </w:tcPr>
          <w:p w14:paraId="59080B54" w14:textId="77777777" w:rsidR="00B522D8" w:rsidRDefault="00B522D8" w:rsidP="00290279">
            <w:pPr>
              <w:pStyle w:val="BodyText"/>
              <w:spacing w:before="0" w:after="0"/>
            </w:pPr>
            <w:r>
              <w:lastRenderedPageBreak/>
              <w:t>PEQS</w:t>
            </w:r>
          </w:p>
        </w:tc>
        <w:tc>
          <w:tcPr>
            <w:tcW w:w="3808" w:type="pct"/>
          </w:tcPr>
          <w:p w14:paraId="24A76DA2" w14:textId="77777777" w:rsidR="00B522D8" w:rsidRDefault="00B522D8" w:rsidP="00290279">
            <w:pPr>
              <w:pStyle w:val="BodyText"/>
              <w:spacing w:before="0" w:after="0"/>
            </w:pPr>
            <w:r>
              <w:t>Punjab Environmental Quality Standards</w:t>
            </w:r>
          </w:p>
        </w:tc>
      </w:tr>
      <w:tr w:rsidR="00B522D8" w14:paraId="6BDC6A86" w14:textId="77777777" w:rsidTr="00290279">
        <w:tc>
          <w:tcPr>
            <w:tcW w:w="1192" w:type="pct"/>
          </w:tcPr>
          <w:p w14:paraId="2FCA730D" w14:textId="77777777" w:rsidR="00B522D8" w:rsidRDefault="00B522D8" w:rsidP="00290279">
            <w:pPr>
              <w:pStyle w:val="BodyText"/>
              <w:spacing w:before="0" w:after="0"/>
            </w:pPr>
            <w:r>
              <w:t>PGA</w:t>
            </w:r>
          </w:p>
        </w:tc>
        <w:tc>
          <w:tcPr>
            <w:tcW w:w="3808" w:type="pct"/>
          </w:tcPr>
          <w:p w14:paraId="04AC94FD" w14:textId="77777777" w:rsidR="00B522D8" w:rsidRDefault="00B522D8" w:rsidP="00290279">
            <w:pPr>
              <w:pStyle w:val="BodyText"/>
              <w:spacing w:before="0" w:after="0"/>
            </w:pPr>
            <w:r>
              <w:t>Peak Ground Acceleration</w:t>
            </w:r>
          </w:p>
        </w:tc>
      </w:tr>
      <w:tr w:rsidR="00B522D8" w14:paraId="1887B347" w14:textId="77777777" w:rsidTr="00290279">
        <w:tc>
          <w:tcPr>
            <w:tcW w:w="1192" w:type="pct"/>
          </w:tcPr>
          <w:p w14:paraId="01EF94DD" w14:textId="77777777" w:rsidR="00B522D8" w:rsidRDefault="00B522D8" w:rsidP="00290279">
            <w:pPr>
              <w:pStyle w:val="BodyText"/>
              <w:spacing w:before="0" w:after="0"/>
            </w:pPr>
            <w:r>
              <w:t>PMU</w:t>
            </w:r>
          </w:p>
        </w:tc>
        <w:tc>
          <w:tcPr>
            <w:tcW w:w="3808" w:type="pct"/>
          </w:tcPr>
          <w:p w14:paraId="5F2E9143" w14:textId="77777777" w:rsidR="00B522D8" w:rsidRDefault="00B522D8" w:rsidP="00290279">
            <w:pPr>
              <w:pStyle w:val="BodyText"/>
              <w:spacing w:before="0" w:after="0"/>
            </w:pPr>
            <w:r>
              <w:t>Program Management Unit</w:t>
            </w:r>
          </w:p>
        </w:tc>
      </w:tr>
      <w:tr w:rsidR="00B522D8" w14:paraId="263C8A31" w14:textId="77777777" w:rsidTr="00290279">
        <w:tc>
          <w:tcPr>
            <w:tcW w:w="1192" w:type="pct"/>
          </w:tcPr>
          <w:p w14:paraId="28F55F8B" w14:textId="77777777" w:rsidR="00B522D8" w:rsidRDefault="00B522D8" w:rsidP="00290279">
            <w:pPr>
              <w:pStyle w:val="BodyText"/>
              <w:spacing w:before="0" w:after="0"/>
            </w:pPr>
            <w:r>
              <w:t>PPE</w:t>
            </w:r>
          </w:p>
        </w:tc>
        <w:tc>
          <w:tcPr>
            <w:tcW w:w="3808" w:type="pct"/>
          </w:tcPr>
          <w:p w14:paraId="685F2C8A" w14:textId="77777777" w:rsidR="00B522D8" w:rsidRDefault="00B522D8" w:rsidP="00290279">
            <w:pPr>
              <w:pStyle w:val="BodyText"/>
              <w:spacing w:before="0" w:after="0"/>
            </w:pPr>
            <w:r>
              <w:t>Personal protective Equipment</w:t>
            </w:r>
          </w:p>
        </w:tc>
      </w:tr>
      <w:tr w:rsidR="00B522D8" w14:paraId="2F396302" w14:textId="77777777" w:rsidTr="00290279">
        <w:tc>
          <w:tcPr>
            <w:tcW w:w="1192" w:type="pct"/>
          </w:tcPr>
          <w:p w14:paraId="2521897A" w14:textId="3411276F" w:rsidR="00B522D8" w:rsidRDefault="00B522D8" w:rsidP="00290279">
            <w:pPr>
              <w:pStyle w:val="BodyText"/>
              <w:spacing w:before="0" w:after="0"/>
            </w:pPr>
            <w:r>
              <w:t>Punjab-EPA</w:t>
            </w:r>
          </w:p>
        </w:tc>
        <w:tc>
          <w:tcPr>
            <w:tcW w:w="3808" w:type="pct"/>
          </w:tcPr>
          <w:p w14:paraId="12A3C140" w14:textId="1122A66B" w:rsidR="00B522D8" w:rsidRDefault="00B522D8" w:rsidP="00290279">
            <w:pPr>
              <w:pStyle w:val="BodyText"/>
              <w:spacing w:before="0" w:after="0"/>
            </w:pPr>
            <w:r>
              <w:t>Punjab Environmental Protection Agency</w:t>
            </w:r>
          </w:p>
        </w:tc>
      </w:tr>
      <w:tr w:rsidR="00B522D8" w14:paraId="606F584B" w14:textId="77777777" w:rsidTr="00290279">
        <w:tc>
          <w:tcPr>
            <w:tcW w:w="1192" w:type="pct"/>
          </w:tcPr>
          <w:p w14:paraId="2453879D" w14:textId="28E62509" w:rsidR="00B522D8" w:rsidRDefault="00B522D8" w:rsidP="00290279">
            <w:pPr>
              <w:pStyle w:val="BodyText"/>
              <w:spacing w:before="0" w:after="0"/>
            </w:pPr>
            <w:r>
              <w:t>PV</w:t>
            </w:r>
          </w:p>
          <w:p w14:paraId="7B8E4E64" w14:textId="6C9ED4B8" w:rsidR="00B522D8" w:rsidRDefault="00B522D8" w:rsidP="00290279">
            <w:pPr>
              <w:pStyle w:val="BodyText"/>
              <w:spacing w:before="0" w:after="0"/>
            </w:pPr>
            <w:r>
              <w:t>RCC</w:t>
            </w:r>
          </w:p>
        </w:tc>
        <w:tc>
          <w:tcPr>
            <w:tcW w:w="3808" w:type="pct"/>
          </w:tcPr>
          <w:p w14:paraId="26DFDF63" w14:textId="31B0D621" w:rsidR="00B522D8" w:rsidRDefault="00B522D8" w:rsidP="00290279">
            <w:pPr>
              <w:pStyle w:val="BodyText"/>
              <w:spacing w:before="0" w:after="0"/>
            </w:pPr>
            <w:r>
              <w:t>Photovoltaic</w:t>
            </w:r>
          </w:p>
          <w:p w14:paraId="1D62554E" w14:textId="69A62B81" w:rsidR="00B522D8" w:rsidRDefault="00B522D8" w:rsidP="00290279">
            <w:pPr>
              <w:pStyle w:val="BodyText"/>
              <w:spacing w:before="0" w:after="0"/>
            </w:pPr>
            <w:r>
              <w:t>Reinforced Cement Concrete</w:t>
            </w:r>
          </w:p>
        </w:tc>
      </w:tr>
      <w:tr w:rsidR="00B522D8" w14:paraId="7FBFC896" w14:textId="77777777" w:rsidTr="00290279">
        <w:tc>
          <w:tcPr>
            <w:tcW w:w="1192" w:type="pct"/>
          </w:tcPr>
          <w:p w14:paraId="5D35E873" w14:textId="77777777" w:rsidR="00B522D8" w:rsidRDefault="00B522D8" w:rsidP="00290279">
            <w:pPr>
              <w:pStyle w:val="BodyText"/>
              <w:spacing w:before="0" w:after="0"/>
            </w:pPr>
            <w:r>
              <w:t>REA</w:t>
            </w:r>
          </w:p>
        </w:tc>
        <w:tc>
          <w:tcPr>
            <w:tcW w:w="3808" w:type="pct"/>
          </w:tcPr>
          <w:p w14:paraId="78235D50" w14:textId="77777777" w:rsidR="00B522D8" w:rsidRDefault="00B522D8" w:rsidP="00290279">
            <w:pPr>
              <w:pStyle w:val="BodyText"/>
              <w:spacing w:before="0" w:after="0"/>
            </w:pPr>
            <w:r>
              <w:t>Rapid Environmental Assessment</w:t>
            </w:r>
          </w:p>
        </w:tc>
      </w:tr>
      <w:tr w:rsidR="00B522D8" w14:paraId="04AAA4F2" w14:textId="77777777" w:rsidTr="00290279">
        <w:tc>
          <w:tcPr>
            <w:tcW w:w="1192" w:type="pct"/>
          </w:tcPr>
          <w:p w14:paraId="7B7F0C83" w14:textId="77777777" w:rsidR="00B522D8" w:rsidRDefault="00B522D8" w:rsidP="00290279">
            <w:pPr>
              <w:pStyle w:val="BodyText"/>
              <w:spacing w:before="0" w:after="0"/>
            </w:pPr>
            <w:r>
              <w:t>RP</w:t>
            </w:r>
          </w:p>
        </w:tc>
        <w:tc>
          <w:tcPr>
            <w:tcW w:w="3808" w:type="pct"/>
          </w:tcPr>
          <w:p w14:paraId="540FFEB1" w14:textId="77777777" w:rsidR="00B522D8" w:rsidRDefault="00B522D8" w:rsidP="00290279">
            <w:pPr>
              <w:pStyle w:val="BodyText"/>
              <w:spacing w:before="0" w:after="0"/>
            </w:pPr>
            <w:r>
              <w:t>Resettlement Plan</w:t>
            </w:r>
          </w:p>
        </w:tc>
      </w:tr>
      <w:tr w:rsidR="00B522D8" w14:paraId="2A359710" w14:textId="77777777" w:rsidTr="00290279">
        <w:tc>
          <w:tcPr>
            <w:tcW w:w="1192" w:type="pct"/>
          </w:tcPr>
          <w:p w14:paraId="218686D2" w14:textId="77777777" w:rsidR="00B522D8" w:rsidRDefault="00B522D8" w:rsidP="00290279">
            <w:pPr>
              <w:pStyle w:val="BodyText"/>
              <w:spacing w:before="0" w:after="0"/>
            </w:pPr>
            <w:r>
              <w:t>RWASA</w:t>
            </w:r>
          </w:p>
        </w:tc>
        <w:tc>
          <w:tcPr>
            <w:tcW w:w="3808" w:type="pct"/>
          </w:tcPr>
          <w:p w14:paraId="40EEF4E4" w14:textId="77777777" w:rsidR="00B522D8" w:rsidRDefault="00B522D8" w:rsidP="00290279">
            <w:pPr>
              <w:pStyle w:val="BodyText"/>
              <w:spacing w:before="0" w:after="0"/>
            </w:pPr>
            <w:r>
              <w:t>Rawalpindi Water and Sanitation Agency</w:t>
            </w:r>
          </w:p>
        </w:tc>
      </w:tr>
      <w:tr w:rsidR="00B522D8" w14:paraId="16E27F4B" w14:textId="77777777" w:rsidTr="00290279">
        <w:tc>
          <w:tcPr>
            <w:tcW w:w="1192" w:type="pct"/>
          </w:tcPr>
          <w:p w14:paraId="64F0F82F" w14:textId="77777777" w:rsidR="00B522D8" w:rsidRDefault="00B522D8" w:rsidP="00290279">
            <w:pPr>
              <w:pStyle w:val="BodyText"/>
              <w:spacing w:before="0" w:after="0"/>
            </w:pPr>
            <w:r>
              <w:t>SOPs</w:t>
            </w:r>
          </w:p>
        </w:tc>
        <w:tc>
          <w:tcPr>
            <w:tcW w:w="3808" w:type="pct"/>
          </w:tcPr>
          <w:p w14:paraId="0B6E05D5" w14:textId="77777777" w:rsidR="00B522D8" w:rsidRDefault="00B522D8" w:rsidP="00290279">
            <w:pPr>
              <w:pStyle w:val="BodyText"/>
              <w:spacing w:before="0" w:after="0"/>
            </w:pPr>
            <w:r>
              <w:t>Standard Operating Procedures</w:t>
            </w:r>
          </w:p>
        </w:tc>
      </w:tr>
      <w:tr w:rsidR="00B522D8" w14:paraId="4CE60CA6" w14:textId="77777777" w:rsidTr="00290279">
        <w:tc>
          <w:tcPr>
            <w:tcW w:w="1192" w:type="pct"/>
          </w:tcPr>
          <w:p w14:paraId="0A3A1B98" w14:textId="77777777" w:rsidR="00B522D8" w:rsidRDefault="00B522D8" w:rsidP="00290279">
            <w:pPr>
              <w:pStyle w:val="BodyText"/>
              <w:spacing w:before="0" w:after="0"/>
            </w:pPr>
            <w:r>
              <w:t>SS</w:t>
            </w:r>
          </w:p>
        </w:tc>
        <w:tc>
          <w:tcPr>
            <w:tcW w:w="3808" w:type="pct"/>
          </w:tcPr>
          <w:p w14:paraId="7241444C" w14:textId="77777777" w:rsidR="00B522D8" w:rsidRDefault="00B522D8" w:rsidP="00290279">
            <w:pPr>
              <w:pStyle w:val="BodyText"/>
              <w:spacing w:before="0" w:after="0"/>
            </w:pPr>
            <w:r>
              <w:t>Suspended Solids</w:t>
            </w:r>
          </w:p>
        </w:tc>
      </w:tr>
      <w:tr w:rsidR="00B522D8" w14:paraId="6AD8583B" w14:textId="77777777" w:rsidTr="00290279">
        <w:tc>
          <w:tcPr>
            <w:tcW w:w="1192" w:type="pct"/>
          </w:tcPr>
          <w:p w14:paraId="30800BA8" w14:textId="77777777" w:rsidR="00B522D8" w:rsidRDefault="00B522D8" w:rsidP="00290279">
            <w:pPr>
              <w:pStyle w:val="BodyText"/>
              <w:spacing w:before="0" w:after="0"/>
            </w:pPr>
            <w:r>
              <w:t>TDS</w:t>
            </w:r>
          </w:p>
        </w:tc>
        <w:tc>
          <w:tcPr>
            <w:tcW w:w="3808" w:type="pct"/>
          </w:tcPr>
          <w:p w14:paraId="3B4BED38" w14:textId="77777777" w:rsidR="00B522D8" w:rsidRDefault="00B522D8" w:rsidP="00290279">
            <w:pPr>
              <w:pStyle w:val="BodyText"/>
              <w:spacing w:before="0" w:after="0"/>
            </w:pPr>
            <w:r>
              <w:t>Total Dissolved Solids</w:t>
            </w:r>
          </w:p>
        </w:tc>
      </w:tr>
      <w:tr w:rsidR="00B522D8" w14:paraId="2E6D0A5C" w14:textId="77777777" w:rsidTr="00290279">
        <w:tc>
          <w:tcPr>
            <w:tcW w:w="1192" w:type="pct"/>
          </w:tcPr>
          <w:p w14:paraId="08BDB5F0" w14:textId="77777777" w:rsidR="00B522D8" w:rsidRDefault="00B522D8" w:rsidP="00290279">
            <w:pPr>
              <w:pStyle w:val="BodyText"/>
              <w:spacing w:before="0" w:after="0"/>
            </w:pPr>
            <w:r>
              <w:t>SPS</w:t>
            </w:r>
          </w:p>
        </w:tc>
        <w:tc>
          <w:tcPr>
            <w:tcW w:w="3808" w:type="pct"/>
          </w:tcPr>
          <w:p w14:paraId="70F97E3E" w14:textId="77777777" w:rsidR="00B522D8" w:rsidRDefault="00B522D8" w:rsidP="00290279">
            <w:pPr>
              <w:pStyle w:val="BodyText"/>
              <w:spacing w:before="0" w:after="0"/>
            </w:pPr>
            <w:r>
              <w:t>Safeguard Policy Statement</w:t>
            </w:r>
          </w:p>
        </w:tc>
      </w:tr>
      <w:tr w:rsidR="00B522D8" w14:paraId="38E411C8" w14:textId="77777777" w:rsidTr="00290279">
        <w:tc>
          <w:tcPr>
            <w:tcW w:w="1192" w:type="pct"/>
          </w:tcPr>
          <w:p w14:paraId="28332C63" w14:textId="77777777" w:rsidR="00B522D8" w:rsidRDefault="00B522D8" w:rsidP="00290279">
            <w:pPr>
              <w:pStyle w:val="BodyText"/>
              <w:spacing w:before="0" w:after="0"/>
            </w:pPr>
            <w:r>
              <w:t>SSEMP</w:t>
            </w:r>
          </w:p>
        </w:tc>
        <w:tc>
          <w:tcPr>
            <w:tcW w:w="3808" w:type="pct"/>
          </w:tcPr>
          <w:p w14:paraId="4E3A97F3" w14:textId="77777777" w:rsidR="00B522D8" w:rsidRDefault="00B522D8" w:rsidP="00290279">
            <w:pPr>
              <w:pStyle w:val="BodyText"/>
              <w:spacing w:before="0" w:after="0"/>
            </w:pPr>
            <w:r>
              <w:t>Site Specific Environmental Management Plan</w:t>
            </w:r>
          </w:p>
        </w:tc>
      </w:tr>
      <w:tr w:rsidR="00B522D8" w14:paraId="6D9B8317" w14:textId="77777777" w:rsidTr="00290279">
        <w:tc>
          <w:tcPr>
            <w:tcW w:w="1192" w:type="pct"/>
          </w:tcPr>
          <w:p w14:paraId="208AEA98" w14:textId="77777777" w:rsidR="00B522D8" w:rsidRDefault="00B522D8" w:rsidP="00290279">
            <w:pPr>
              <w:pStyle w:val="BodyText"/>
              <w:spacing w:before="0" w:after="0"/>
            </w:pPr>
            <w:r>
              <w:t>TMA</w:t>
            </w:r>
          </w:p>
        </w:tc>
        <w:tc>
          <w:tcPr>
            <w:tcW w:w="3808" w:type="pct"/>
          </w:tcPr>
          <w:p w14:paraId="0C5680E5" w14:textId="77777777" w:rsidR="00B522D8" w:rsidRDefault="00B522D8" w:rsidP="00290279">
            <w:pPr>
              <w:pStyle w:val="BodyText"/>
              <w:spacing w:before="0" w:after="0"/>
            </w:pPr>
            <w:r>
              <w:t>Tehsil Municipal Administration</w:t>
            </w:r>
          </w:p>
        </w:tc>
      </w:tr>
      <w:tr w:rsidR="00B522D8" w14:paraId="118DB68F" w14:textId="77777777" w:rsidTr="00290279">
        <w:tc>
          <w:tcPr>
            <w:tcW w:w="1192" w:type="pct"/>
          </w:tcPr>
          <w:p w14:paraId="02010883" w14:textId="77777777" w:rsidR="00B522D8" w:rsidRDefault="00B522D8" w:rsidP="00290279">
            <w:pPr>
              <w:pStyle w:val="BodyText"/>
              <w:spacing w:before="0" w:after="0"/>
            </w:pPr>
            <w:r>
              <w:t>TMP</w:t>
            </w:r>
          </w:p>
        </w:tc>
        <w:tc>
          <w:tcPr>
            <w:tcW w:w="3808" w:type="pct"/>
          </w:tcPr>
          <w:p w14:paraId="7CB04681" w14:textId="77777777" w:rsidR="00B522D8" w:rsidRDefault="00B522D8" w:rsidP="00290279">
            <w:pPr>
              <w:pStyle w:val="BodyText"/>
              <w:spacing w:before="0" w:after="0"/>
            </w:pPr>
            <w:r>
              <w:t>Traffic Management Plan</w:t>
            </w:r>
          </w:p>
        </w:tc>
      </w:tr>
      <w:tr w:rsidR="00B522D8" w14:paraId="18CF9537" w14:textId="77777777" w:rsidTr="00290279">
        <w:tc>
          <w:tcPr>
            <w:tcW w:w="1192" w:type="pct"/>
          </w:tcPr>
          <w:p w14:paraId="754C4831" w14:textId="51EDE652" w:rsidR="00B522D8" w:rsidRDefault="00B522D8" w:rsidP="00290279">
            <w:pPr>
              <w:pStyle w:val="BodyText"/>
              <w:spacing w:before="0" w:after="0"/>
            </w:pPr>
            <w:r>
              <w:t>UCs</w:t>
            </w:r>
          </w:p>
        </w:tc>
        <w:tc>
          <w:tcPr>
            <w:tcW w:w="3808" w:type="pct"/>
          </w:tcPr>
          <w:p w14:paraId="0A7A81BB" w14:textId="2EA9C1F7" w:rsidR="00B522D8" w:rsidRDefault="00B522D8" w:rsidP="00290279">
            <w:pPr>
              <w:pStyle w:val="BodyText"/>
              <w:spacing w:before="0" w:after="0"/>
            </w:pPr>
            <w:r>
              <w:t>Union Councils</w:t>
            </w:r>
          </w:p>
        </w:tc>
      </w:tr>
      <w:tr w:rsidR="00B522D8" w14:paraId="07496766" w14:textId="77777777" w:rsidTr="00290279">
        <w:tc>
          <w:tcPr>
            <w:tcW w:w="1192" w:type="pct"/>
          </w:tcPr>
          <w:p w14:paraId="04A14187" w14:textId="77777777" w:rsidR="00B522D8" w:rsidRDefault="00B522D8" w:rsidP="00290279">
            <w:pPr>
              <w:pStyle w:val="BodyText"/>
              <w:spacing w:before="0" w:after="0"/>
            </w:pPr>
            <w:r>
              <w:t>USEPA</w:t>
            </w:r>
          </w:p>
        </w:tc>
        <w:tc>
          <w:tcPr>
            <w:tcW w:w="3808" w:type="pct"/>
          </w:tcPr>
          <w:p w14:paraId="395B86A6" w14:textId="77777777" w:rsidR="00B522D8" w:rsidRDefault="00B522D8" w:rsidP="00290279">
            <w:pPr>
              <w:pStyle w:val="BodyText"/>
              <w:spacing w:before="0" w:after="0"/>
            </w:pPr>
            <w:r>
              <w:t>United States Environmental Protection Agency</w:t>
            </w:r>
          </w:p>
        </w:tc>
      </w:tr>
      <w:tr w:rsidR="00B522D8" w14:paraId="457D0A4C" w14:textId="77777777" w:rsidTr="00290279">
        <w:tc>
          <w:tcPr>
            <w:tcW w:w="1192" w:type="pct"/>
          </w:tcPr>
          <w:p w14:paraId="26106669" w14:textId="77777777" w:rsidR="00B522D8" w:rsidRDefault="00B522D8" w:rsidP="00290279">
            <w:pPr>
              <w:pStyle w:val="BodyText"/>
              <w:spacing w:before="0" w:after="0"/>
            </w:pPr>
            <w:r>
              <w:t>WHO</w:t>
            </w:r>
          </w:p>
        </w:tc>
        <w:tc>
          <w:tcPr>
            <w:tcW w:w="3808" w:type="pct"/>
          </w:tcPr>
          <w:p w14:paraId="5E358004" w14:textId="77777777" w:rsidR="00B522D8" w:rsidRDefault="00B522D8" w:rsidP="00290279">
            <w:pPr>
              <w:pStyle w:val="BodyText"/>
              <w:spacing w:before="0" w:after="0"/>
            </w:pPr>
            <w:r>
              <w:t>World Health Organization</w:t>
            </w:r>
          </w:p>
        </w:tc>
      </w:tr>
      <w:tr w:rsidR="00B522D8" w14:paraId="4F05C250" w14:textId="77777777" w:rsidTr="00290279">
        <w:tc>
          <w:tcPr>
            <w:tcW w:w="1192" w:type="pct"/>
          </w:tcPr>
          <w:p w14:paraId="6900CE36" w14:textId="77777777" w:rsidR="00B522D8" w:rsidRDefault="00B522D8" w:rsidP="00290279">
            <w:pPr>
              <w:pStyle w:val="BodyText"/>
              <w:spacing w:before="0" w:after="0"/>
            </w:pPr>
            <w:r>
              <w:t>WTP</w:t>
            </w:r>
          </w:p>
        </w:tc>
        <w:tc>
          <w:tcPr>
            <w:tcW w:w="3808" w:type="pct"/>
          </w:tcPr>
          <w:p w14:paraId="5EF3EE31" w14:textId="77777777" w:rsidR="00B522D8" w:rsidRDefault="00B522D8" w:rsidP="00290279">
            <w:pPr>
              <w:pStyle w:val="BodyText"/>
              <w:spacing w:before="0" w:after="0"/>
            </w:pPr>
            <w:r>
              <w:t>Water Treatment Plant</w:t>
            </w:r>
          </w:p>
        </w:tc>
      </w:tr>
    </w:tbl>
    <w:p w14:paraId="4890A6F3" w14:textId="77777777" w:rsidR="002067F5" w:rsidRDefault="002067F5" w:rsidP="00290279">
      <w:pPr>
        <w:spacing w:after="0"/>
      </w:pPr>
      <w:r>
        <w:tab/>
      </w:r>
    </w:p>
    <w:p w14:paraId="7061A286" w14:textId="3951C301" w:rsidR="002067F5" w:rsidRPr="002067F5" w:rsidRDefault="002067F5" w:rsidP="004C4DB0">
      <w:pPr>
        <w:pStyle w:val="Subtitle"/>
        <w:sectPr w:rsidR="002067F5" w:rsidRPr="002067F5" w:rsidSect="001F609B">
          <w:headerReference w:type="default" r:id="rId8"/>
          <w:pgSz w:w="11920" w:h="16840"/>
          <w:pgMar w:top="1440" w:right="1440" w:bottom="1440" w:left="1440" w:header="720" w:footer="720" w:gutter="0"/>
          <w:pgNumType w:fmt="lowerRoman" w:start="1"/>
          <w:cols w:space="720"/>
          <w:titlePg/>
          <w:docGrid w:linePitch="299"/>
        </w:sectPr>
      </w:pPr>
    </w:p>
    <w:sdt>
      <w:sdtPr>
        <w:rPr>
          <w:rFonts w:asciiTheme="minorBidi" w:eastAsia="Times New Roman" w:hAnsiTheme="minorBidi" w:cs="Times New Roman"/>
          <w:bCs w:val="0"/>
          <w:caps w:val="0"/>
          <w:color w:val="auto"/>
          <w:sz w:val="22"/>
        </w:rPr>
        <w:id w:val="-1833825087"/>
        <w:docPartObj>
          <w:docPartGallery w:val="Table of Contents"/>
          <w:docPartUnique/>
        </w:docPartObj>
      </w:sdtPr>
      <w:sdtEndPr>
        <w:rPr>
          <w:b/>
          <w:noProof/>
        </w:rPr>
      </w:sdtEndPr>
      <w:sdtContent>
        <w:p w14:paraId="7EB4BBD0" w14:textId="6820B1FF" w:rsidR="00DD066D" w:rsidRPr="00A81F89" w:rsidRDefault="00DD066D">
          <w:pPr>
            <w:pStyle w:val="TOCHeading"/>
            <w:rPr>
              <w:color w:val="FFFFFF" w:themeColor="background1"/>
            </w:rPr>
          </w:pPr>
          <w:r w:rsidRPr="00A81F89">
            <w:rPr>
              <w:color w:val="FFFFFF" w:themeColor="background1"/>
            </w:rPr>
            <w:t>Contents</w:t>
          </w:r>
        </w:p>
        <w:p w14:paraId="54310FEC" w14:textId="1082A238" w:rsidR="00947AF0" w:rsidRDefault="00DD066D">
          <w:pPr>
            <w:pStyle w:val="TOC2"/>
            <w:rPr>
              <w:rFonts w:asciiTheme="minorHAnsi" w:eastAsiaTheme="minorEastAsia" w:hAnsiTheme="minorHAnsi" w:cstheme="minorBidi"/>
              <w:bCs w:val="0"/>
              <w:color w:val="auto"/>
              <w:kern w:val="2"/>
              <w:sz w:val="24"/>
              <w:lang w:val="en-PK" w:eastAsia="en-PK"/>
              <w14:ligatures w14:val="standardContextual"/>
            </w:rPr>
          </w:pPr>
          <w:r>
            <w:fldChar w:fldCharType="begin"/>
          </w:r>
          <w:r>
            <w:instrText xml:space="preserve"> TOC \o "1-3" \h \z \u </w:instrText>
          </w:r>
          <w:r>
            <w:fldChar w:fldCharType="separate"/>
          </w:r>
          <w:hyperlink w:anchor="_Toc171815235" w:history="1">
            <w:r w:rsidR="00947AF0" w:rsidRPr="00492E6C">
              <w:rPr>
                <w:rStyle w:val="Hyperlink"/>
              </w:rPr>
              <w:t>EXECUTIVE SUMMARY</w:t>
            </w:r>
            <w:r w:rsidR="00947AF0">
              <w:rPr>
                <w:webHidden/>
              </w:rPr>
              <w:tab/>
            </w:r>
            <w:r w:rsidR="00947AF0">
              <w:rPr>
                <w:webHidden/>
              </w:rPr>
              <w:fldChar w:fldCharType="begin"/>
            </w:r>
            <w:r w:rsidR="00947AF0">
              <w:rPr>
                <w:webHidden/>
              </w:rPr>
              <w:instrText xml:space="preserve"> PAGEREF _Toc171815235 \h </w:instrText>
            </w:r>
            <w:r w:rsidR="00947AF0">
              <w:rPr>
                <w:webHidden/>
              </w:rPr>
            </w:r>
            <w:r w:rsidR="00947AF0">
              <w:rPr>
                <w:webHidden/>
              </w:rPr>
              <w:fldChar w:fldCharType="separate"/>
            </w:r>
            <w:r w:rsidR="00947AF0">
              <w:rPr>
                <w:webHidden/>
              </w:rPr>
              <w:t>i</w:t>
            </w:r>
            <w:r w:rsidR="00947AF0">
              <w:rPr>
                <w:webHidden/>
              </w:rPr>
              <w:fldChar w:fldCharType="end"/>
            </w:r>
          </w:hyperlink>
        </w:p>
        <w:p w14:paraId="793CABEB" w14:textId="0E7DF3B1"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36" w:history="1">
            <w:r w:rsidR="00947AF0" w:rsidRPr="00492E6C">
              <w:rPr>
                <w:rStyle w:val="Hyperlink"/>
              </w:rPr>
              <w:t>Project Overview</w:t>
            </w:r>
            <w:r w:rsidR="00947AF0">
              <w:rPr>
                <w:webHidden/>
              </w:rPr>
              <w:tab/>
            </w:r>
            <w:r w:rsidR="00947AF0">
              <w:rPr>
                <w:webHidden/>
              </w:rPr>
              <w:fldChar w:fldCharType="begin"/>
            </w:r>
            <w:r w:rsidR="00947AF0">
              <w:rPr>
                <w:webHidden/>
              </w:rPr>
              <w:instrText xml:space="preserve"> PAGEREF _Toc171815236 \h </w:instrText>
            </w:r>
            <w:r w:rsidR="00947AF0">
              <w:rPr>
                <w:webHidden/>
              </w:rPr>
            </w:r>
            <w:r w:rsidR="00947AF0">
              <w:rPr>
                <w:webHidden/>
              </w:rPr>
              <w:fldChar w:fldCharType="separate"/>
            </w:r>
            <w:r w:rsidR="00947AF0">
              <w:rPr>
                <w:webHidden/>
              </w:rPr>
              <w:t>i</w:t>
            </w:r>
            <w:r w:rsidR="00947AF0">
              <w:rPr>
                <w:webHidden/>
              </w:rPr>
              <w:fldChar w:fldCharType="end"/>
            </w:r>
          </w:hyperlink>
        </w:p>
        <w:p w14:paraId="279C58C0" w14:textId="75703132"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37" w:history="1">
            <w:r w:rsidR="00947AF0" w:rsidRPr="00492E6C">
              <w:rPr>
                <w:rStyle w:val="Hyperlink"/>
              </w:rPr>
              <w:t>Project Need</w:t>
            </w:r>
            <w:r w:rsidR="00947AF0">
              <w:rPr>
                <w:webHidden/>
              </w:rPr>
              <w:tab/>
            </w:r>
            <w:r w:rsidR="00947AF0">
              <w:rPr>
                <w:webHidden/>
              </w:rPr>
              <w:fldChar w:fldCharType="begin"/>
            </w:r>
            <w:r w:rsidR="00947AF0">
              <w:rPr>
                <w:webHidden/>
              </w:rPr>
              <w:instrText xml:space="preserve"> PAGEREF _Toc171815237 \h </w:instrText>
            </w:r>
            <w:r w:rsidR="00947AF0">
              <w:rPr>
                <w:webHidden/>
              </w:rPr>
            </w:r>
            <w:r w:rsidR="00947AF0">
              <w:rPr>
                <w:webHidden/>
              </w:rPr>
              <w:fldChar w:fldCharType="separate"/>
            </w:r>
            <w:r w:rsidR="00947AF0">
              <w:rPr>
                <w:webHidden/>
              </w:rPr>
              <w:t>v</w:t>
            </w:r>
            <w:r w:rsidR="00947AF0">
              <w:rPr>
                <w:webHidden/>
              </w:rPr>
              <w:fldChar w:fldCharType="end"/>
            </w:r>
          </w:hyperlink>
        </w:p>
        <w:p w14:paraId="34057353" w14:textId="30A2C7C1"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38" w:history="1">
            <w:r w:rsidR="00947AF0" w:rsidRPr="00492E6C">
              <w:rPr>
                <w:rStyle w:val="Hyperlink"/>
              </w:rPr>
              <w:t>Project Benefits</w:t>
            </w:r>
            <w:r w:rsidR="00947AF0">
              <w:rPr>
                <w:webHidden/>
              </w:rPr>
              <w:tab/>
            </w:r>
            <w:r w:rsidR="00947AF0">
              <w:rPr>
                <w:webHidden/>
              </w:rPr>
              <w:fldChar w:fldCharType="begin"/>
            </w:r>
            <w:r w:rsidR="00947AF0">
              <w:rPr>
                <w:webHidden/>
              </w:rPr>
              <w:instrText xml:space="preserve"> PAGEREF _Toc171815238 \h </w:instrText>
            </w:r>
            <w:r w:rsidR="00947AF0">
              <w:rPr>
                <w:webHidden/>
              </w:rPr>
            </w:r>
            <w:r w:rsidR="00947AF0">
              <w:rPr>
                <w:webHidden/>
              </w:rPr>
              <w:fldChar w:fldCharType="separate"/>
            </w:r>
            <w:r w:rsidR="00947AF0">
              <w:rPr>
                <w:webHidden/>
              </w:rPr>
              <w:t>v</w:t>
            </w:r>
            <w:r w:rsidR="00947AF0">
              <w:rPr>
                <w:webHidden/>
              </w:rPr>
              <w:fldChar w:fldCharType="end"/>
            </w:r>
          </w:hyperlink>
        </w:p>
        <w:p w14:paraId="50260C1F" w14:textId="397ABBF0"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39" w:history="1">
            <w:r w:rsidR="00947AF0" w:rsidRPr="00492E6C">
              <w:rPr>
                <w:rStyle w:val="Hyperlink"/>
              </w:rPr>
              <w:t>Policy, Legal and Administrative Framework</w:t>
            </w:r>
            <w:r w:rsidR="00947AF0">
              <w:rPr>
                <w:webHidden/>
              </w:rPr>
              <w:tab/>
            </w:r>
            <w:r w:rsidR="00947AF0">
              <w:rPr>
                <w:webHidden/>
              </w:rPr>
              <w:fldChar w:fldCharType="begin"/>
            </w:r>
            <w:r w:rsidR="00947AF0">
              <w:rPr>
                <w:webHidden/>
              </w:rPr>
              <w:instrText xml:space="preserve"> PAGEREF _Toc171815239 \h </w:instrText>
            </w:r>
            <w:r w:rsidR="00947AF0">
              <w:rPr>
                <w:webHidden/>
              </w:rPr>
            </w:r>
            <w:r w:rsidR="00947AF0">
              <w:rPr>
                <w:webHidden/>
              </w:rPr>
              <w:fldChar w:fldCharType="separate"/>
            </w:r>
            <w:r w:rsidR="00947AF0">
              <w:rPr>
                <w:webHidden/>
              </w:rPr>
              <w:t>v</w:t>
            </w:r>
            <w:r w:rsidR="00947AF0">
              <w:rPr>
                <w:webHidden/>
              </w:rPr>
              <w:fldChar w:fldCharType="end"/>
            </w:r>
          </w:hyperlink>
        </w:p>
        <w:p w14:paraId="5EABDA5A" w14:textId="72F34327"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40" w:history="1">
            <w:r w:rsidR="00947AF0" w:rsidRPr="00492E6C">
              <w:rPr>
                <w:rStyle w:val="Hyperlink"/>
              </w:rPr>
              <w:t>Environmental Safeguards Category of the Project</w:t>
            </w:r>
            <w:r w:rsidR="00947AF0">
              <w:rPr>
                <w:webHidden/>
              </w:rPr>
              <w:tab/>
            </w:r>
            <w:r w:rsidR="00947AF0">
              <w:rPr>
                <w:webHidden/>
              </w:rPr>
              <w:fldChar w:fldCharType="begin"/>
            </w:r>
            <w:r w:rsidR="00947AF0">
              <w:rPr>
                <w:webHidden/>
              </w:rPr>
              <w:instrText xml:space="preserve"> PAGEREF _Toc171815240 \h </w:instrText>
            </w:r>
            <w:r w:rsidR="00947AF0">
              <w:rPr>
                <w:webHidden/>
              </w:rPr>
            </w:r>
            <w:r w:rsidR="00947AF0">
              <w:rPr>
                <w:webHidden/>
              </w:rPr>
              <w:fldChar w:fldCharType="separate"/>
            </w:r>
            <w:r w:rsidR="00947AF0">
              <w:rPr>
                <w:webHidden/>
              </w:rPr>
              <w:t>v</w:t>
            </w:r>
            <w:r w:rsidR="00947AF0">
              <w:rPr>
                <w:webHidden/>
              </w:rPr>
              <w:fldChar w:fldCharType="end"/>
            </w:r>
          </w:hyperlink>
        </w:p>
        <w:p w14:paraId="01E4876A" w14:textId="6AF42328"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41" w:history="1">
            <w:r w:rsidR="00947AF0" w:rsidRPr="00492E6C">
              <w:rPr>
                <w:rStyle w:val="Hyperlink"/>
              </w:rPr>
              <w:t>Project proponent</w:t>
            </w:r>
            <w:r w:rsidR="00947AF0">
              <w:rPr>
                <w:webHidden/>
              </w:rPr>
              <w:tab/>
            </w:r>
            <w:r w:rsidR="00947AF0">
              <w:rPr>
                <w:webHidden/>
              </w:rPr>
              <w:fldChar w:fldCharType="begin"/>
            </w:r>
            <w:r w:rsidR="00947AF0">
              <w:rPr>
                <w:webHidden/>
              </w:rPr>
              <w:instrText xml:space="preserve"> PAGEREF _Toc171815241 \h </w:instrText>
            </w:r>
            <w:r w:rsidR="00947AF0">
              <w:rPr>
                <w:webHidden/>
              </w:rPr>
            </w:r>
            <w:r w:rsidR="00947AF0">
              <w:rPr>
                <w:webHidden/>
              </w:rPr>
              <w:fldChar w:fldCharType="separate"/>
            </w:r>
            <w:r w:rsidR="00947AF0">
              <w:rPr>
                <w:webHidden/>
              </w:rPr>
              <w:t>vi</w:t>
            </w:r>
            <w:r w:rsidR="00947AF0">
              <w:rPr>
                <w:webHidden/>
              </w:rPr>
              <w:fldChar w:fldCharType="end"/>
            </w:r>
          </w:hyperlink>
        </w:p>
        <w:p w14:paraId="372BA362" w14:textId="27064CC4"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42" w:history="1">
            <w:r w:rsidR="00947AF0" w:rsidRPr="00492E6C">
              <w:rPr>
                <w:rStyle w:val="Hyperlink"/>
              </w:rPr>
              <w:t>Project Alternatives</w:t>
            </w:r>
            <w:r w:rsidR="00947AF0">
              <w:rPr>
                <w:webHidden/>
              </w:rPr>
              <w:tab/>
            </w:r>
            <w:r w:rsidR="00947AF0">
              <w:rPr>
                <w:webHidden/>
              </w:rPr>
              <w:fldChar w:fldCharType="begin"/>
            </w:r>
            <w:r w:rsidR="00947AF0">
              <w:rPr>
                <w:webHidden/>
              </w:rPr>
              <w:instrText xml:space="preserve"> PAGEREF _Toc171815242 \h </w:instrText>
            </w:r>
            <w:r w:rsidR="00947AF0">
              <w:rPr>
                <w:webHidden/>
              </w:rPr>
            </w:r>
            <w:r w:rsidR="00947AF0">
              <w:rPr>
                <w:webHidden/>
              </w:rPr>
              <w:fldChar w:fldCharType="separate"/>
            </w:r>
            <w:r w:rsidR="00947AF0">
              <w:rPr>
                <w:webHidden/>
              </w:rPr>
              <w:t>vi</w:t>
            </w:r>
            <w:r w:rsidR="00947AF0">
              <w:rPr>
                <w:webHidden/>
              </w:rPr>
              <w:fldChar w:fldCharType="end"/>
            </w:r>
          </w:hyperlink>
        </w:p>
        <w:p w14:paraId="2027B116" w14:textId="14A37639"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43" w:history="1">
            <w:r w:rsidR="00947AF0" w:rsidRPr="00492E6C">
              <w:rPr>
                <w:rStyle w:val="Hyperlink"/>
              </w:rPr>
              <w:t>Description of Environment</w:t>
            </w:r>
            <w:r w:rsidR="00947AF0">
              <w:rPr>
                <w:webHidden/>
              </w:rPr>
              <w:tab/>
            </w:r>
            <w:r w:rsidR="00947AF0">
              <w:rPr>
                <w:webHidden/>
              </w:rPr>
              <w:fldChar w:fldCharType="begin"/>
            </w:r>
            <w:r w:rsidR="00947AF0">
              <w:rPr>
                <w:webHidden/>
              </w:rPr>
              <w:instrText xml:space="preserve"> PAGEREF _Toc171815243 \h </w:instrText>
            </w:r>
            <w:r w:rsidR="00947AF0">
              <w:rPr>
                <w:webHidden/>
              </w:rPr>
            </w:r>
            <w:r w:rsidR="00947AF0">
              <w:rPr>
                <w:webHidden/>
              </w:rPr>
              <w:fldChar w:fldCharType="separate"/>
            </w:r>
            <w:r w:rsidR="00947AF0">
              <w:rPr>
                <w:webHidden/>
              </w:rPr>
              <w:t>vi</w:t>
            </w:r>
            <w:r w:rsidR="00947AF0">
              <w:rPr>
                <w:webHidden/>
              </w:rPr>
              <w:fldChar w:fldCharType="end"/>
            </w:r>
          </w:hyperlink>
        </w:p>
        <w:p w14:paraId="2DC1523D" w14:textId="14E73356"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44" w:history="1">
            <w:r w:rsidR="00947AF0" w:rsidRPr="00492E6C">
              <w:rPr>
                <w:rStyle w:val="Hyperlink"/>
              </w:rPr>
              <w:t>Environmental Testing &amp; monitoring</w:t>
            </w:r>
            <w:r w:rsidR="00947AF0">
              <w:rPr>
                <w:webHidden/>
              </w:rPr>
              <w:tab/>
            </w:r>
            <w:r w:rsidR="00947AF0">
              <w:rPr>
                <w:webHidden/>
              </w:rPr>
              <w:fldChar w:fldCharType="begin"/>
            </w:r>
            <w:r w:rsidR="00947AF0">
              <w:rPr>
                <w:webHidden/>
              </w:rPr>
              <w:instrText xml:space="preserve"> PAGEREF _Toc171815244 \h </w:instrText>
            </w:r>
            <w:r w:rsidR="00947AF0">
              <w:rPr>
                <w:webHidden/>
              </w:rPr>
            </w:r>
            <w:r w:rsidR="00947AF0">
              <w:rPr>
                <w:webHidden/>
              </w:rPr>
              <w:fldChar w:fldCharType="separate"/>
            </w:r>
            <w:r w:rsidR="00947AF0">
              <w:rPr>
                <w:webHidden/>
              </w:rPr>
              <w:t>vii</w:t>
            </w:r>
            <w:r w:rsidR="00947AF0">
              <w:rPr>
                <w:webHidden/>
              </w:rPr>
              <w:fldChar w:fldCharType="end"/>
            </w:r>
          </w:hyperlink>
        </w:p>
        <w:p w14:paraId="6C7CBF4E" w14:textId="5ABD2A08"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45" w:history="1">
            <w:r w:rsidR="00947AF0" w:rsidRPr="00492E6C">
              <w:rPr>
                <w:rStyle w:val="Hyperlink"/>
              </w:rPr>
              <w:t>Sensitive Receptors</w:t>
            </w:r>
            <w:r w:rsidR="00947AF0">
              <w:rPr>
                <w:webHidden/>
              </w:rPr>
              <w:tab/>
            </w:r>
            <w:r w:rsidR="00947AF0">
              <w:rPr>
                <w:webHidden/>
              </w:rPr>
              <w:fldChar w:fldCharType="begin"/>
            </w:r>
            <w:r w:rsidR="00947AF0">
              <w:rPr>
                <w:webHidden/>
              </w:rPr>
              <w:instrText xml:space="preserve"> PAGEREF _Toc171815245 \h </w:instrText>
            </w:r>
            <w:r w:rsidR="00947AF0">
              <w:rPr>
                <w:webHidden/>
              </w:rPr>
            </w:r>
            <w:r w:rsidR="00947AF0">
              <w:rPr>
                <w:webHidden/>
              </w:rPr>
              <w:fldChar w:fldCharType="separate"/>
            </w:r>
            <w:r w:rsidR="00947AF0">
              <w:rPr>
                <w:webHidden/>
              </w:rPr>
              <w:t>vii</w:t>
            </w:r>
            <w:r w:rsidR="00947AF0">
              <w:rPr>
                <w:webHidden/>
              </w:rPr>
              <w:fldChar w:fldCharType="end"/>
            </w:r>
          </w:hyperlink>
        </w:p>
        <w:p w14:paraId="08C408AD" w14:textId="492B753D"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46" w:history="1">
            <w:r w:rsidR="00947AF0" w:rsidRPr="00492E6C">
              <w:rPr>
                <w:rStyle w:val="Hyperlink"/>
              </w:rPr>
              <w:t>Potential Environmental Impacts and Mitigation Measures</w:t>
            </w:r>
            <w:r w:rsidR="00947AF0">
              <w:rPr>
                <w:webHidden/>
              </w:rPr>
              <w:tab/>
            </w:r>
            <w:r w:rsidR="00947AF0">
              <w:rPr>
                <w:webHidden/>
              </w:rPr>
              <w:fldChar w:fldCharType="begin"/>
            </w:r>
            <w:r w:rsidR="00947AF0">
              <w:rPr>
                <w:webHidden/>
              </w:rPr>
              <w:instrText xml:space="preserve"> PAGEREF _Toc171815246 \h </w:instrText>
            </w:r>
            <w:r w:rsidR="00947AF0">
              <w:rPr>
                <w:webHidden/>
              </w:rPr>
            </w:r>
            <w:r w:rsidR="00947AF0">
              <w:rPr>
                <w:webHidden/>
              </w:rPr>
              <w:fldChar w:fldCharType="separate"/>
            </w:r>
            <w:r w:rsidR="00947AF0">
              <w:rPr>
                <w:webHidden/>
              </w:rPr>
              <w:t>vii</w:t>
            </w:r>
            <w:r w:rsidR="00947AF0">
              <w:rPr>
                <w:webHidden/>
              </w:rPr>
              <w:fldChar w:fldCharType="end"/>
            </w:r>
          </w:hyperlink>
        </w:p>
        <w:p w14:paraId="638D99B4" w14:textId="6605EDC7"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47" w:history="1">
            <w:r w:rsidR="00947AF0" w:rsidRPr="00492E6C">
              <w:rPr>
                <w:rStyle w:val="Hyperlink"/>
              </w:rPr>
              <w:t>Project Impact Evaluation Matrix</w:t>
            </w:r>
            <w:r w:rsidR="00947AF0">
              <w:rPr>
                <w:webHidden/>
              </w:rPr>
              <w:tab/>
            </w:r>
            <w:r w:rsidR="00947AF0">
              <w:rPr>
                <w:webHidden/>
              </w:rPr>
              <w:fldChar w:fldCharType="begin"/>
            </w:r>
            <w:r w:rsidR="00947AF0">
              <w:rPr>
                <w:webHidden/>
              </w:rPr>
              <w:instrText xml:space="preserve"> PAGEREF _Toc171815247 \h </w:instrText>
            </w:r>
            <w:r w:rsidR="00947AF0">
              <w:rPr>
                <w:webHidden/>
              </w:rPr>
            </w:r>
            <w:r w:rsidR="00947AF0">
              <w:rPr>
                <w:webHidden/>
              </w:rPr>
              <w:fldChar w:fldCharType="separate"/>
            </w:r>
            <w:r w:rsidR="00947AF0">
              <w:rPr>
                <w:webHidden/>
              </w:rPr>
              <w:t>vii</w:t>
            </w:r>
            <w:r w:rsidR="00947AF0">
              <w:rPr>
                <w:webHidden/>
              </w:rPr>
              <w:fldChar w:fldCharType="end"/>
            </w:r>
          </w:hyperlink>
        </w:p>
        <w:p w14:paraId="4A4E8BD2" w14:textId="32FC6B0F"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48" w:history="1">
            <w:r w:rsidR="00947AF0" w:rsidRPr="00492E6C">
              <w:rPr>
                <w:rStyle w:val="Hyperlink"/>
              </w:rPr>
              <w:t>Environmental Management Plan</w:t>
            </w:r>
            <w:r w:rsidR="00947AF0">
              <w:rPr>
                <w:webHidden/>
              </w:rPr>
              <w:tab/>
            </w:r>
            <w:r w:rsidR="00947AF0">
              <w:rPr>
                <w:webHidden/>
              </w:rPr>
              <w:fldChar w:fldCharType="begin"/>
            </w:r>
            <w:r w:rsidR="00947AF0">
              <w:rPr>
                <w:webHidden/>
              </w:rPr>
              <w:instrText xml:space="preserve"> PAGEREF _Toc171815248 \h </w:instrText>
            </w:r>
            <w:r w:rsidR="00947AF0">
              <w:rPr>
                <w:webHidden/>
              </w:rPr>
            </w:r>
            <w:r w:rsidR="00947AF0">
              <w:rPr>
                <w:webHidden/>
              </w:rPr>
              <w:fldChar w:fldCharType="separate"/>
            </w:r>
            <w:r w:rsidR="00947AF0">
              <w:rPr>
                <w:webHidden/>
              </w:rPr>
              <w:t>xiii</w:t>
            </w:r>
            <w:r w:rsidR="00947AF0">
              <w:rPr>
                <w:webHidden/>
              </w:rPr>
              <w:fldChar w:fldCharType="end"/>
            </w:r>
          </w:hyperlink>
        </w:p>
        <w:p w14:paraId="4256D3AD" w14:textId="7E472A57"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49" w:history="1">
            <w:r w:rsidR="00947AF0" w:rsidRPr="00492E6C">
              <w:rPr>
                <w:rStyle w:val="Hyperlink"/>
              </w:rPr>
              <w:t>Institutional Arrangements</w:t>
            </w:r>
            <w:r w:rsidR="00947AF0">
              <w:rPr>
                <w:webHidden/>
              </w:rPr>
              <w:tab/>
            </w:r>
            <w:r w:rsidR="00947AF0">
              <w:rPr>
                <w:webHidden/>
              </w:rPr>
              <w:fldChar w:fldCharType="begin"/>
            </w:r>
            <w:r w:rsidR="00947AF0">
              <w:rPr>
                <w:webHidden/>
              </w:rPr>
              <w:instrText xml:space="preserve"> PAGEREF _Toc171815249 \h </w:instrText>
            </w:r>
            <w:r w:rsidR="00947AF0">
              <w:rPr>
                <w:webHidden/>
              </w:rPr>
            </w:r>
            <w:r w:rsidR="00947AF0">
              <w:rPr>
                <w:webHidden/>
              </w:rPr>
              <w:fldChar w:fldCharType="separate"/>
            </w:r>
            <w:r w:rsidR="00947AF0">
              <w:rPr>
                <w:webHidden/>
              </w:rPr>
              <w:t>xiii</w:t>
            </w:r>
            <w:r w:rsidR="00947AF0">
              <w:rPr>
                <w:webHidden/>
              </w:rPr>
              <w:fldChar w:fldCharType="end"/>
            </w:r>
          </w:hyperlink>
        </w:p>
        <w:p w14:paraId="18036C44" w14:textId="071E8739"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50" w:history="1">
            <w:r w:rsidR="00947AF0" w:rsidRPr="00492E6C">
              <w:rPr>
                <w:rStyle w:val="Hyperlink"/>
              </w:rPr>
              <w:t>Environment Budget</w:t>
            </w:r>
            <w:r w:rsidR="00947AF0">
              <w:rPr>
                <w:webHidden/>
              </w:rPr>
              <w:tab/>
            </w:r>
            <w:r w:rsidR="00947AF0">
              <w:rPr>
                <w:webHidden/>
              </w:rPr>
              <w:fldChar w:fldCharType="begin"/>
            </w:r>
            <w:r w:rsidR="00947AF0">
              <w:rPr>
                <w:webHidden/>
              </w:rPr>
              <w:instrText xml:space="preserve"> PAGEREF _Toc171815250 \h </w:instrText>
            </w:r>
            <w:r w:rsidR="00947AF0">
              <w:rPr>
                <w:webHidden/>
              </w:rPr>
            </w:r>
            <w:r w:rsidR="00947AF0">
              <w:rPr>
                <w:webHidden/>
              </w:rPr>
              <w:fldChar w:fldCharType="separate"/>
            </w:r>
            <w:r w:rsidR="00947AF0">
              <w:rPr>
                <w:webHidden/>
              </w:rPr>
              <w:t>xiii</w:t>
            </w:r>
            <w:r w:rsidR="00947AF0">
              <w:rPr>
                <w:webHidden/>
              </w:rPr>
              <w:fldChar w:fldCharType="end"/>
            </w:r>
          </w:hyperlink>
        </w:p>
        <w:p w14:paraId="565D2D11" w14:textId="7A3219DD"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51" w:history="1">
            <w:r w:rsidR="00947AF0" w:rsidRPr="00492E6C">
              <w:rPr>
                <w:rStyle w:val="Hyperlink"/>
              </w:rPr>
              <w:t>Public Consultation and Information Disclosure</w:t>
            </w:r>
            <w:r w:rsidR="00947AF0">
              <w:rPr>
                <w:webHidden/>
              </w:rPr>
              <w:tab/>
            </w:r>
            <w:r w:rsidR="00947AF0">
              <w:rPr>
                <w:webHidden/>
              </w:rPr>
              <w:fldChar w:fldCharType="begin"/>
            </w:r>
            <w:r w:rsidR="00947AF0">
              <w:rPr>
                <w:webHidden/>
              </w:rPr>
              <w:instrText xml:space="preserve"> PAGEREF _Toc171815251 \h </w:instrText>
            </w:r>
            <w:r w:rsidR="00947AF0">
              <w:rPr>
                <w:webHidden/>
              </w:rPr>
            </w:r>
            <w:r w:rsidR="00947AF0">
              <w:rPr>
                <w:webHidden/>
              </w:rPr>
              <w:fldChar w:fldCharType="separate"/>
            </w:r>
            <w:r w:rsidR="00947AF0">
              <w:rPr>
                <w:webHidden/>
              </w:rPr>
              <w:t>xiii</w:t>
            </w:r>
            <w:r w:rsidR="00947AF0">
              <w:rPr>
                <w:webHidden/>
              </w:rPr>
              <w:fldChar w:fldCharType="end"/>
            </w:r>
          </w:hyperlink>
        </w:p>
        <w:p w14:paraId="4F96C023" w14:textId="60082C46"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52" w:history="1">
            <w:r w:rsidR="00947AF0" w:rsidRPr="00492E6C">
              <w:rPr>
                <w:rStyle w:val="Hyperlink"/>
              </w:rPr>
              <w:t>Grievance Redressal Mechanism</w:t>
            </w:r>
            <w:r w:rsidR="00947AF0">
              <w:rPr>
                <w:webHidden/>
              </w:rPr>
              <w:tab/>
            </w:r>
            <w:r w:rsidR="00947AF0">
              <w:rPr>
                <w:webHidden/>
              </w:rPr>
              <w:fldChar w:fldCharType="begin"/>
            </w:r>
            <w:r w:rsidR="00947AF0">
              <w:rPr>
                <w:webHidden/>
              </w:rPr>
              <w:instrText xml:space="preserve"> PAGEREF _Toc171815252 \h </w:instrText>
            </w:r>
            <w:r w:rsidR="00947AF0">
              <w:rPr>
                <w:webHidden/>
              </w:rPr>
            </w:r>
            <w:r w:rsidR="00947AF0">
              <w:rPr>
                <w:webHidden/>
              </w:rPr>
              <w:fldChar w:fldCharType="separate"/>
            </w:r>
            <w:r w:rsidR="00947AF0">
              <w:rPr>
                <w:webHidden/>
              </w:rPr>
              <w:t>xiv</w:t>
            </w:r>
            <w:r w:rsidR="00947AF0">
              <w:rPr>
                <w:webHidden/>
              </w:rPr>
              <w:fldChar w:fldCharType="end"/>
            </w:r>
          </w:hyperlink>
        </w:p>
        <w:p w14:paraId="6555EC2F" w14:textId="20BE706D"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53" w:history="1">
            <w:r w:rsidR="00947AF0" w:rsidRPr="00492E6C">
              <w:rPr>
                <w:rStyle w:val="Hyperlink"/>
              </w:rPr>
              <w:t>Conclusion and Recommendations</w:t>
            </w:r>
            <w:r w:rsidR="00947AF0">
              <w:rPr>
                <w:webHidden/>
              </w:rPr>
              <w:tab/>
            </w:r>
            <w:r w:rsidR="00947AF0">
              <w:rPr>
                <w:webHidden/>
              </w:rPr>
              <w:fldChar w:fldCharType="begin"/>
            </w:r>
            <w:r w:rsidR="00947AF0">
              <w:rPr>
                <w:webHidden/>
              </w:rPr>
              <w:instrText xml:space="preserve"> PAGEREF _Toc171815253 \h </w:instrText>
            </w:r>
            <w:r w:rsidR="00947AF0">
              <w:rPr>
                <w:webHidden/>
              </w:rPr>
            </w:r>
            <w:r w:rsidR="00947AF0">
              <w:rPr>
                <w:webHidden/>
              </w:rPr>
              <w:fldChar w:fldCharType="separate"/>
            </w:r>
            <w:r w:rsidR="00947AF0">
              <w:rPr>
                <w:webHidden/>
              </w:rPr>
              <w:t>xiv</w:t>
            </w:r>
            <w:r w:rsidR="00947AF0">
              <w:rPr>
                <w:webHidden/>
              </w:rPr>
              <w:fldChar w:fldCharType="end"/>
            </w:r>
          </w:hyperlink>
        </w:p>
        <w:p w14:paraId="2C52AF60" w14:textId="0A52458B" w:rsidR="00947AF0" w:rsidRDefault="00000000">
          <w:pPr>
            <w:pStyle w:val="TOC2"/>
            <w:rPr>
              <w:rFonts w:asciiTheme="minorHAnsi" w:eastAsiaTheme="minorEastAsia" w:hAnsiTheme="minorHAnsi" w:cstheme="minorBidi"/>
              <w:bCs w:val="0"/>
              <w:color w:val="auto"/>
              <w:kern w:val="2"/>
              <w:sz w:val="24"/>
              <w:lang w:val="en-PK" w:eastAsia="en-PK"/>
              <w14:ligatures w14:val="standardContextual"/>
            </w:rPr>
          </w:pPr>
          <w:hyperlink w:anchor="_Toc171815254" w:history="1">
            <w:r w:rsidR="00947AF0" w:rsidRPr="00492E6C">
              <w:rPr>
                <w:rStyle w:val="Hyperlink"/>
              </w:rPr>
              <w:t>1.</w:t>
            </w:r>
            <w:r w:rsidR="00947AF0">
              <w:rPr>
                <w:rFonts w:asciiTheme="minorHAnsi" w:eastAsiaTheme="minorEastAsia" w:hAnsiTheme="minorHAnsi" w:cstheme="minorBidi"/>
                <w:bCs w:val="0"/>
                <w:color w:val="auto"/>
                <w:kern w:val="2"/>
                <w:sz w:val="24"/>
                <w:lang w:val="en-PK" w:eastAsia="en-PK"/>
                <w14:ligatures w14:val="standardContextual"/>
              </w:rPr>
              <w:tab/>
            </w:r>
            <w:r w:rsidR="00947AF0" w:rsidRPr="00492E6C">
              <w:rPr>
                <w:rStyle w:val="Hyperlink"/>
              </w:rPr>
              <w:t>INTRODUCTION</w:t>
            </w:r>
            <w:r w:rsidR="00947AF0">
              <w:rPr>
                <w:webHidden/>
              </w:rPr>
              <w:tab/>
            </w:r>
            <w:r w:rsidR="00947AF0">
              <w:rPr>
                <w:webHidden/>
              </w:rPr>
              <w:fldChar w:fldCharType="begin"/>
            </w:r>
            <w:r w:rsidR="00947AF0">
              <w:rPr>
                <w:webHidden/>
              </w:rPr>
              <w:instrText xml:space="preserve"> PAGEREF _Toc171815254 \h </w:instrText>
            </w:r>
            <w:r w:rsidR="00947AF0">
              <w:rPr>
                <w:webHidden/>
              </w:rPr>
            </w:r>
            <w:r w:rsidR="00947AF0">
              <w:rPr>
                <w:webHidden/>
              </w:rPr>
              <w:fldChar w:fldCharType="separate"/>
            </w:r>
            <w:r w:rsidR="00947AF0">
              <w:rPr>
                <w:webHidden/>
              </w:rPr>
              <w:t>1</w:t>
            </w:r>
            <w:r w:rsidR="00947AF0">
              <w:rPr>
                <w:webHidden/>
              </w:rPr>
              <w:fldChar w:fldCharType="end"/>
            </w:r>
          </w:hyperlink>
        </w:p>
        <w:p w14:paraId="7B1EC9B7" w14:textId="5F061117"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55" w:history="1">
            <w:r w:rsidR="00947AF0" w:rsidRPr="00492E6C">
              <w:rPr>
                <w:rStyle w:val="Hyperlink"/>
              </w:rPr>
              <w:t>1.1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Overview of the project</w:t>
            </w:r>
            <w:r w:rsidR="00947AF0">
              <w:rPr>
                <w:webHidden/>
              </w:rPr>
              <w:tab/>
            </w:r>
            <w:r w:rsidR="00947AF0">
              <w:rPr>
                <w:webHidden/>
              </w:rPr>
              <w:fldChar w:fldCharType="begin"/>
            </w:r>
            <w:r w:rsidR="00947AF0">
              <w:rPr>
                <w:webHidden/>
              </w:rPr>
              <w:instrText xml:space="preserve"> PAGEREF _Toc171815255 \h </w:instrText>
            </w:r>
            <w:r w:rsidR="00947AF0">
              <w:rPr>
                <w:webHidden/>
              </w:rPr>
            </w:r>
            <w:r w:rsidR="00947AF0">
              <w:rPr>
                <w:webHidden/>
              </w:rPr>
              <w:fldChar w:fldCharType="separate"/>
            </w:r>
            <w:r w:rsidR="00947AF0">
              <w:rPr>
                <w:webHidden/>
              </w:rPr>
              <w:t>1</w:t>
            </w:r>
            <w:r w:rsidR="00947AF0">
              <w:rPr>
                <w:webHidden/>
              </w:rPr>
              <w:fldChar w:fldCharType="end"/>
            </w:r>
          </w:hyperlink>
        </w:p>
        <w:p w14:paraId="672D7B7F" w14:textId="493ED49C"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56" w:history="1">
            <w:r w:rsidR="00947AF0" w:rsidRPr="00492E6C">
              <w:rPr>
                <w:rStyle w:val="Hyperlink"/>
              </w:rPr>
              <w:t>1.2</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Existing Water Supply system of KSS</w:t>
            </w:r>
            <w:r w:rsidR="00947AF0">
              <w:rPr>
                <w:webHidden/>
              </w:rPr>
              <w:tab/>
            </w:r>
            <w:r w:rsidR="00947AF0">
              <w:rPr>
                <w:webHidden/>
              </w:rPr>
              <w:fldChar w:fldCharType="begin"/>
            </w:r>
            <w:r w:rsidR="00947AF0">
              <w:rPr>
                <w:webHidden/>
              </w:rPr>
              <w:instrText xml:space="preserve"> PAGEREF _Toc171815256 \h </w:instrText>
            </w:r>
            <w:r w:rsidR="00947AF0">
              <w:rPr>
                <w:webHidden/>
              </w:rPr>
            </w:r>
            <w:r w:rsidR="00947AF0">
              <w:rPr>
                <w:webHidden/>
              </w:rPr>
              <w:fldChar w:fldCharType="separate"/>
            </w:r>
            <w:r w:rsidR="00947AF0">
              <w:rPr>
                <w:webHidden/>
              </w:rPr>
              <w:t>4</w:t>
            </w:r>
            <w:r w:rsidR="00947AF0">
              <w:rPr>
                <w:webHidden/>
              </w:rPr>
              <w:fldChar w:fldCharType="end"/>
            </w:r>
          </w:hyperlink>
        </w:p>
        <w:p w14:paraId="56E7A774" w14:textId="2C14B706"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57" w:history="1">
            <w:r w:rsidR="00947AF0" w:rsidRPr="00492E6C">
              <w:rPr>
                <w:rStyle w:val="Hyperlink"/>
              </w:rPr>
              <w:t>1.3</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Project Need</w:t>
            </w:r>
            <w:r w:rsidR="00947AF0">
              <w:rPr>
                <w:webHidden/>
              </w:rPr>
              <w:tab/>
            </w:r>
            <w:r w:rsidR="00947AF0">
              <w:rPr>
                <w:webHidden/>
              </w:rPr>
              <w:fldChar w:fldCharType="begin"/>
            </w:r>
            <w:r w:rsidR="00947AF0">
              <w:rPr>
                <w:webHidden/>
              </w:rPr>
              <w:instrText xml:space="preserve"> PAGEREF _Toc171815257 \h </w:instrText>
            </w:r>
            <w:r w:rsidR="00947AF0">
              <w:rPr>
                <w:webHidden/>
              </w:rPr>
            </w:r>
            <w:r w:rsidR="00947AF0">
              <w:rPr>
                <w:webHidden/>
              </w:rPr>
              <w:fldChar w:fldCharType="separate"/>
            </w:r>
            <w:r w:rsidR="00947AF0">
              <w:rPr>
                <w:webHidden/>
              </w:rPr>
              <w:t>4</w:t>
            </w:r>
            <w:r w:rsidR="00947AF0">
              <w:rPr>
                <w:webHidden/>
              </w:rPr>
              <w:fldChar w:fldCharType="end"/>
            </w:r>
          </w:hyperlink>
        </w:p>
        <w:p w14:paraId="100FF1B3" w14:textId="54C61739"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58" w:history="1">
            <w:r w:rsidR="00947AF0" w:rsidRPr="00492E6C">
              <w:rPr>
                <w:rStyle w:val="Hyperlink"/>
              </w:rPr>
              <w:t>1.4</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Project Benefits</w:t>
            </w:r>
            <w:r w:rsidR="00947AF0">
              <w:rPr>
                <w:webHidden/>
              </w:rPr>
              <w:tab/>
            </w:r>
            <w:r w:rsidR="00947AF0">
              <w:rPr>
                <w:webHidden/>
              </w:rPr>
              <w:fldChar w:fldCharType="begin"/>
            </w:r>
            <w:r w:rsidR="00947AF0">
              <w:rPr>
                <w:webHidden/>
              </w:rPr>
              <w:instrText xml:space="preserve"> PAGEREF _Toc171815258 \h </w:instrText>
            </w:r>
            <w:r w:rsidR="00947AF0">
              <w:rPr>
                <w:webHidden/>
              </w:rPr>
            </w:r>
            <w:r w:rsidR="00947AF0">
              <w:rPr>
                <w:webHidden/>
              </w:rPr>
              <w:fldChar w:fldCharType="separate"/>
            </w:r>
            <w:r w:rsidR="00947AF0">
              <w:rPr>
                <w:webHidden/>
              </w:rPr>
              <w:t>7</w:t>
            </w:r>
            <w:r w:rsidR="00947AF0">
              <w:rPr>
                <w:webHidden/>
              </w:rPr>
              <w:fldChar w:fldCharType="end"/>
            </w:r>
          </w:hyperlink>
        </w:p>
        <w:p w14:paraId="4EB80A5C" w14:textId="4538DCEF"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59" w:history="1">
            <w:r w:rsidR="00947AF0" w:rsidRPr="00492E6C">
              <w:rPr>
                <w:rStyle w:val="Hyperlink"/>
              </w:rPr>
              <w:t>1.5</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Environmental Safeguards Category of the Project</w:t>
            </w:r>
            <w:r w:rsidR="00947AF0">
              <w:rPr>
                <w:webHidden/>
              </w:rPr>
              <w:tab/>
            </w:r>
            <w:r w:rsidR="00947AF0">
              <w:rPr>
                <w:webHidden/>
              </w:rPr>
              <w:fldChar w:fldCharType="begin"/>
            </w:r>
            <w:r w:rsidR="00947AF0">
              <w:rPr>
                <w:webHidden/>
              </w:rPr>
              <w:instrText xml:space="preserve"> PAGEREF _Toc171815259 \h </w:instrText>
            </w:r>
            <w:r w:rsidR="00947AF0">
              <w:rPr>
                <w:webHidden/>
              </w:rPr>
            </w:r>
            <w:r w:rsidR="00947AF0">
              <w:rPr>
                <w:webHidden/>
              </w:rPr>
              <w:fldChar w:fldCharType="separate"/>
            </w:r>
            <w:r w:rsidR="00947AF0">
              <w:rPr>
                <w:webHidden/>
              </w:rPr>
              <w:t>7</w:t>
            </w:r>
            <w:r w:rsidR="00947AF0">
              <w:rPr>
                <w:webHidden/>
              </w:rPr>
              <w:fldChar w:fldCharType="end"/>
            </w:r>
          </w:hyperlink>
        </w:p>
        <w:p w14:paraId="05725D51" w14:textId="6B6AD102"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60" w:history="1">
            <w:r w:rsidR="00947AF0" w:rsidRPr="00492E6C">
              <w:rPr>
                <w:rStyle w:val="Hyperlink"/>
              </w:rPr>
              <w:t>1.6</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Scope and Objectives of the IEE</w:t>
            </w:r>
            <w:r w:rsidR="00947AF0">
              <w:rPr>
                <w:webHidden/>
              </w:rPr>
              <w:tab/>
            </w:r>
            <w:r w:rsidR="00947AF0">
              <w:rPr>
                <w:webHidden/>
              </w:rPr>
              <w:fldChar w:fldCharType="begin"/>
            </w:r>
            <w:r w:rsidR="00947AF0">
              <w:rPr>
                <w:webHidden/>
              </w:rPr>
              <w:instrText xml:space="preserve"> PAGEREF _Toc171815260 \h </w:instrText>
            </w:r>
            <w:r w:rsidR="00947AF0">
              <w:rPr>
                <w:webHidden/>
              </w:rPr>
            </w:r>
            <w:r w:rsidR="00947AF0">
              <w:rPr>
                <w:webHidden/>
              </w:rPr>
              <w:fldChar w:fldCharType="separate"/>
            </w:r>
            <w:r w:rsidR="00947AF0">
              <w:rPr>
                <w:webHidden/>
              </w:rPr>
              <w:t>7</w:t>
            </w:r>
            <w:r w:rsidR="00947AF0">
              <w:rPr>
                <w:webHidden/>
              </w:rPr>
              <w:fldChar w:fldCharType="end"/>
            </w:r>
          </w:hyperlink>
        </w:p>
        <w:p w14:paraId="0F72A380" w14:textId="3259EACA"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61" w:history="1">
            <w:r w:rsidR="00947AF0" w:rsidRPr="00492E6C">
              <w:rPr>
                <w:rStyle w:val="Hyperlink"/>
              </w:rPr>
              <w:t>1.7</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Methodology of IEE Study</w:t>
            </w:r>
            <w:r w:rsidR="00947AF0">
              <w:rPr>
                <w:webHidden/>
              </w:rPr>
              <w:tab/>
            </w:r>
            <w:r w:rsidR="00947AF0">
              <w:rPr>
                <w:webHidden/>
              </w:rPr>
              <w:fldChar w:fldCharType="begin"/>
            </w:r>
            <w:r w:rsidR="00947AF0">
              <w:rPr>
                <w:webHidden/>
              </w:rPr>
              <w:instrText xml:space="preserve"> PAGEREF _Toc171815261 \h </w:instrText>
            </w:r>
            <w:r w:rsidR="00947AF0">
              <w:rPr>
                <w:webHidden/>
              </w:rPr>
            </w:r>
            <w:r w:rsidR="00947AF0">
              <w:rPr>
                <w:webHidden/>
              </w:rPr>
              <w:fldChar w:fldCharType="separate"/>
            </w:r>
            <w:r w:rsidR="00947AF0">
              <w:rPr>
                <w:webHidden/>
              </w:rPr>
              <w:t>8</w:t>
            </w:r>
            <w:r w:rsidR="00947AF0">
              <w:rPr>
                <w:webHidden/>
              </w:rPr>
              <w:fldChar w:fldCharType="end"/>
            </w:r>
          </w:hyperlink>
        </w:p>
        <w:p w14:paraId="3BF72C62" w14:textId="32F6779E"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62" w:history="1">
            <w:r w:rsidR="00947AF0" w:rsidRPr="00492E6C">
              <w:rPr>
                <w:rStyle w:val="Hyperlink"/>
              </w:rPr>
              <w:t>1.8</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Project Proponent</w:t>
            </w:r>
            <w:r w:rsidR="00947AF0">
              <w:rPr>
                <w:webHidden/>
              </w:rPr>
              <w:tab/>
            </w:r>
            <w:r w:rsidR="00947AF0">
              <w:rPr>
                <w:webHidden/>
              </w:rPr>
              <w:fldChar w:fldCharType="begin"/>
            </w:r>
            <w:r w:rsidR="00947AF0">
              <w:rPr>
                <w:webHidden/>
              </w:rPr>
              <w:instrText xml:space="preserve"> PAGEREF _Toc171815262 \h </w:instrText>
            </w:r>
            <w:r w:rsidR="00947AF0">
              <w:rPr>
                <w:webHidden/>
              </w:rPr>
            </w:r>
            <w:r w:rsidR="00947AF0">
              <w:rPr>
                <w:webHidden/>
              </w:rPr>
              <w:fldChar w:fldCharType="separate"/>
            </w:r>
            <w:r w:rsidR="00947AF0">
              <w:rPr>
                <w:webHidden/>
              </w:rPr>
              <w:t>9</w:t>
            </w:r>
            <w:r w:rsidR="00947AF0">
              <w:rPr>
                <w:webHidden/>
              </w:rPr>
              <w:fldChar w:fldCharType="end"/>
            </w:r>
          </w:hyperlink>
        </w:p>
        <w:p w14:paraId="146E7F00" w14:textId="79D3F2A0"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63" w:history="1">
            <w:r w:rsidR="00947AF0" w:rsidRPr="00492E6C">
              <w:rPr>
                <w:rStyle w:val="Hyperlink"/>
              </w:rPr>
              <w:t>1.9</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Structure of the Report</w:t>
            </w:r>
            <w:r w:rsidR="00947AF0">
              <w:rPr>
                <w:webHidden/>
              </w:rPr>
              <w:tab/>
            </w:r>
            <w:r w:rsidR="00947AF0">
              <w:rPr>
                <w:webHidden/>
              </w:rPr>
              <w:fldChar w:fldCharType="begin"/>
            </w:r>
            <w:r w:rsidR="00947AF0">
              <w:rPr>
                <w:webHidden/>
              </w:rPr>
              <w:instrText xml:space="preserve"> PAGEREF _Toc171815263 \h </w:instrText>
            </w:r>
            <w:r w:rsidR="00947AF0">
              <w:rPr>
                <w:webHidden/>
              </w:rPr>
            </w:r>
            <w:r w:rsidR="00947AF0">
              <w:rPr>
                <w:webHidden/>
              </w:rPr>
              <w:fldChar w:fldCharType="separate"/>
            </w:r>
            <w:r w:rsidR="00947AF0">
              <w:rPr>
                <w:webHidden/>
              </w:rPr>
              <w:t>10</w:t>
            </w:r>
            <w:r w:rsidR="00947AF0">
              <w:rPr>
                <w:webHidden/>
              </w:rPr>
              <w:fldChar w:fldCharType="end"/>
            </w:r>
          </w:hyperlink>
        </w:p>
        <w:p w14:paraId="6E0ADCD8" w14:textId="6B1F2026"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64" w:history="1">
            <w:r w:rsidR="00947AF0" w:rsidRPr="00492E6C">
              <w:rPr>
                <w:rStyle w:val="Hyperlink"/>
              </w:rPr>
              <w:t>1.10</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IEE Team</w:t>
            </w:r>
            <w:r w:rsidR="00947AF0">
              <w:rPr>
                <w:webHidden/>
              </w:rPr>
              <w:tab/>
            </w:r>
            <w:r w:rsidR="00947AF0">
              <w:rPr>
                <w:webHidden/>
              </w:rPr>
              <w:fldChar w:fldCharType="begin"/>
            </w:r>
            <w:r w:rsidR="00947AF0">
              <w:rPr>
                <w:webHidden/>
              </w:rPr>
              <w:instrText xml:space="preserve"> PAGEREF _Toc171815264 \h </w:instrText>
            </w:r>
            <w:r w:rsidR="00947AF0">
              <w:rPr>
                <w:webHidden/>
              </w:rPr>
            </w:r>
            <w:r w:rsidR="00947AF0">
              <w:rPr>
                <w:webHidden/>
              </w:rPr>
              <w:fldChar w:fldCharType="separate"/>
            </w:r>
            <w:r w:rsidR="00947AF0">
              <w:rPr>
                <w:webHidden/>
              </w:rPr>
              <w:t>10</w:t>
            </w:r>
            <w:r w:rsidR="00947AF0">
              <w:rPr>
                <w:webHidden/>
              </w:rPr>
              <w:fldChar w:fldCharType="end"/>
            </w:r>
          </w:hyperlink>
        </w:p>
        <w:p w14:paraId="31C72D00" w14:textId="011763EA"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65" w:history="1">
            <w:r w:rsidR="00947AF0" w:rsidRPr="00492E6C">
              <w:rPr>
                <w:rStyle w:val="Hyperlink"/>
              </w:rPr>
              <w:t>1.11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Further Additions &amp; Updating of IEE Study</w:t>
            </w:r>
            <w:r w:rsidR="00947AF0">
              <w:rPr>
                <w:webHidden/>
              </w:rPr>
              <w:tab/>
            </w:r>
            <w:r w:rsidR="00947AF0">
              <w:rPr>
                <w:webHidden/>
              </w:rPr>
              <w:fldChar w:fldCharType="begin"/>
            </w:r>
            <w:r w:rsidR="00947AF0">
              <w:rPr>
                <w:webHidden/>
              </w:rPr>
              <w:instrText xml:space="preserve"> PAGEREF _Toc171815265 \h </w:instrText>
            </w:r>
            <w:r w:rsidR="00947AF0">
              <w:rPr>
                <w:webHidden/>
              </w:rPr>
            </w:r>
            <w:r w:rsidR="00947AF0">
              <w:rPr>
                <w:webHidden/>
              </w:rPr>
              <w:fldChar w:fldCharType="separate"/>
            </w:r>
            <w:r w:rsidR="00947AF0">
              <w:rPr>
                <w:webHidden/>
              </w:rPr>
              <w:t>11</w:t>
            </w:r>
            <w:r w:rsidR="00947AF0">
              <w:rPr>
                <w:webHidden/>
              </w:rPr>
              <w:fldChar w:fldCharType="end"/>
            </w:r>
          </w:hyperlink>
        </w:p>
        <w:p w14:paraId="41162D72" w14:textId="4734FBB5" w:rsidR="00947AF0" w:rsidRDefault="00000000">
          <w:pPr>
            <w:pStyle w:val="TOC2"/>
            <w:rPr>
              <w:rFonts w:asciiTheme="minorHAnsi" w:eastAsiaTheme="minorEastAsia" w:hAnsiTheme="minorHAnsi" w:cstheme="minorBidi"/>
              <w:bCs w:val="0"/>
              <w:color w:val="auto"/>
              <w:kern w:val="2"/>
              <w:sz w:val="24"/>
              <w:lang w:val="en-PK" w:eastAsia="en-PK"/>
              <w14:ligatures w14:val="standardContextual"/>
            </w:rPr>
          </w:pPr>
          <w:hyperlink w:anchor="_Toc171815266" w:history="1">
            <w:r w:rsidR="00947AF0" w:rsidRPr="00492E6C">
              <w:rPr>
                <w:rStyle w:val="Hyperlink"/>
              </w:rPr>
              <w:t>2.</w:t>
            </w:r>
            <w:r w:rsidR="00947AF0">
              <w:rPr>
                <w:rFonts w:asciiTheme="minorHAnsi" w:eastAsiaTheme="minorEastAsia" w:hAnsiTheme="minorHAnsi" w:cstheme="minorBidi"/>
                <w:bCs w:val="0"/>
                <w:color w:val="auto"/>
                <w:kern w:val="2"/>
                <w:sz w:val="24"/>
                <w:lang w:val="en-PK" w:eastAsia="en-PK"/>
                <w14:ligatures w14:val="standardContextual"/>
              </w:rPr>
              <w:tab/>
            </w:r>
            <w:r w:rsidR="00947AF0" w:rsidRPr="00492E6C">
              <w:rPr>
                <w:rStyle w:val="Hyperlink"/>
              </w:rPr>
              <w:t>POLICY, LEGAL AND ADMINISTRATIVE FRAMEWORK</w:t>
            </w:r>
            <w:r w:rsidR="00947AF0">
              <w:rPr>
                <w:webHidden/>
              </w:rPr>
              <w:tab/>
            </w:r>
            <w:r w:rsidR="00947AF0">
              <w:rPr>
                <w:webHidden/>
              </w:rPr>
              <w:fldChar w:fldCharType="begin"/>
            </w:r>
            <w:r w:rsidR="00947AF0">
              <w:rPr>
                <w:webHidden/>
              </w:rPr>
              <w:instrText xml:space="preserve"> PAGEREF _Toc171815266 \h </w:instrText>
            </w:r>
            <w:r w:rsidR="00947AF0">
              <w:rPr>
                <w:webHidden/>
              </w:rPr>
            </w:r>
            <w:r w:rsidR="00947AF0">
              <w:rPr>
                <w:webHidden/>
              </w:rPr>
              <w:fldChar w:fldCharType="separate"/>
            </w:r>
            <w:r w:rsidR="00947AF0">
              <w:rPr>
                <w:webHidden/>
              </w:rPr>
              <w:t>12</w:t>
            </w:r>
            <w:r w:rsidR="00947AF0">
              <w:rPr>
                <w:webHidden/>
              </w:rPr>
              <w:fldChar w:fldCharType="end"/>
            </w:r>
          </w:hyperlink>
        </w:p>
        <w:p w14:paraId="0ADA3D18" w14:textId="63D6B362"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67" w:history="1">
            <w:r w:rsidR="00947AF0" w:rsidRPr="00492E6C">
              <w:rPr>
                <w:rStyle w:val="Hyperlink"/>
              </w:rPr>
              <w:t>2.1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General</w:t>
            </w:r>
            <w:r w:rsidR="00947AF0">
              <w:rPr>
                <w:webHidden/>
              </w:rPr>
              <w:tab/>
            </w:r>
            <w:r w:rsidR="00947AF0">
              <w:rPr>
                <w:webHidden/>
              </w:rPr>
              <w:fldChar w:fldCharType="begin"/>
            </w:r>
            <w:r w:rsidR="00947AF0">
              <w:rPr>
                <w:webHidden/>
              </w:rPr>
              <w:instrText xml:space="preserve"> PAGEREF _Toc171815267 \h </w:instrText>
            </w:r>
            <w:r w:rsidR="00947AF0">
              <w:rPr>
                <w:webHidden/>
              </w:rPr>
            </w:r>
            <w:r w:rsidR="00947AF0">
              <w:rPr>
                <w:webHidden/>
              </w:rPr>
              <w:fldChar w:fldCharType="separate"/>
            </w:r>
            <w:r w:rsidR="00947AF0">
              <w:rPr>
                <w:webHidden/>
              </w:rPr>
              <w:t>12</w:t>
            </w:r>
            <w:r w:rsidR="00947AF0">
              <w:rPr>
                <w:webHidden/>
              </w:rPr>
              <w:fldChar w:fldCharType="end"/>
            </w:r>
          </w:hyperlink>
        </w:p>
        <w:p w14:paraId="71666A8D" w14:textId="1A5F216A"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68" w:history="1">
            <w:r w:rsidR="00947AF0" w:rsidRPr="00492E6C">
              <w:rPr>
                <w:rStyle w:val="Hyperlink"/>
              </w:rPr>
              <w:t>2.2</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National Policy and Legal Framework</w:t>
            </w:r>
            <w:r w:rsidR="00947AF0">
              <w:rPr>
                <w:webHidden/>
              </w:rPr>
              <w:tab/>
            </w:r>
            <w:r w:rsidR="00947AF0">
              <w:rPr>
                <w:webHidden/>
              </w:rPr>
              <w:fldChar w:fldCharType="begin"/>
            </w:r>
            <w:r w:rsidR="00947AF0">
              <w:rPr>
                <w:webHidden/>
              </w:rPr>
              <w:instrText xml:space="preserve"> PAGEREF _Toc171815268 \h </w:instrText>
            </w:r>
            <w:r w:rsidR="00947AF0">
              <w:rPr>
                <w:webHidden/>
              </w:rPr>
            </w:r>
            <w:r w:rsidR="00947AF0">
              <w:rPr>
                <w:webHidden/>
              </w:rPr>
              <w:fldChar w:fldCharType="separate"/>
            </w:r>
            <w:r w:rsidR="00947AF0">
              <w:rPr>
                <w:webHidden/>
              </w:rPr>
              <w:t>12</w:t>
            </w:r>
            <w:r w:rsidR="00947AF0">
              <w:rPr>
                <w:webHidden/>
              </w:rPr>
              <w:fldChar w:fldCharType="end"/>
            </w:r>
          </w:hyperlink>
        </w:p>
        <w:p w14:paraId="0112A334" w14:textId="2AD307A7"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69" w:history="1">
            <w:r w:rsidR="00947AF0" w:rsidRPr="00492E6C">
              <w:rPr>
                <w:rStyle w:val="Hyperlink"/>
              </w:rPr>
              <w:t>2.3</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Regulations for Environmental Assessment, Pakistan EPA</w:t>
            </w:r>
            <w:r w:rsidR="00947AF0">
              <w:rPr>
                <w:webHidden/>
              </w:rPr>
              <w:tab/>
            </w:r>
            <w:r w:rsidR="00947AF0">
              <w:rPr>
                <w:webHidden/>
              </w:rPr>
              <w:fldChar w:fldCharType="begin"/>
            </w:r>
            <w:r w:rsidR="00947AF0">
              <w:rPr>
                <w:webHidden/>
              </w:rPr>
              <w:instrText xml:space="preserve"> PAGEREF _Toc171815269 \h </w:instrText>
            </w:r>
            <w:r w:rsidR="00947AF0">
              <w:rPr>
                <w:webHidden/>
              </w:rPr>
            </w:r>
            <w:r w:rsidR="00947AF0">
              <w:rPr>
                <w:webHidden/>
              </w:rPr>
              <w:fldChar w:fldCharType="separate"/>
            </w:r>
            <w:r w:rsidR="00947AF0">
              <w:rPr>
                <w:webHidden/>
              </w:rPr>
              <w:t>12</w:t>
            </w:r>
            <w:r w:rsidR="00947AF0">
              <w:rPr>
                <w:webHidden/>
              </w:rPr>
              <w:fldChar w:fldCharType="end"/>
            </w:r>
          </w:hyperlink>
        </w:p>
        <w:p w14:paraId="430BBEA8" w14:textId="1F9B9D7E"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70" w:history="1">
            <w:r w:rsidR="00947AF0" w:rsidRPr="00492E6C">
              <w:rPr>
                <w:rStyle w:val="Hyperlink"/>
              </w:rPr>
              <w:t>2.4</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Regulatory Clearances, Punjab EPA and Pak EPA</w:t>
            </w:r>
            <w:r w:rsidR="00947AF0">
              <w:rPr>
                <w:webHidden/>
              </w:rPr>
              <w:tab/>
            </w:r>
            <w:r w:rsidR="00947AF0">
              <w:rPr>
                <w:webHidden/>
              </w:rPr>
              <w:fldChar w:fldCharType="begin"/>
            </w:r>
            <w:r w:rsidR="00947AF0">
              <w:rPr>
                <w:webHidden/>
              </w:rPr>
              <w:instrText xml:space="preserve"> PAGEREF _Toc171815270 \h </w:instrText>
            </w:r>
            <w:r w:rsidR="00947AF0">
              <w:rPr>
                <w:webHidden/>
              </w:rPr>
            </w:r>
            <w:r w:rsidR="00947AF0">
              <w:rPr>
                <w:webHidden/>
              </w:rPr>
              <w:fldChar w:fldCharType="separate"/>
            </w:r>
            <w:r w:rsidR="00947AF0">
              <w:rPr>
                <w:webHidden/>
              </w:rPr>
              <w:t>12</w:t>
            </w:r>
            <w:r w:rsidR="00947AF0">
              <w:rPr>
                <w:webHidden/>
              </w:rPr>
              <w:fldChar w:fldCharType="end"/>
            </w:r>
          </w:hyperlink>
        </w:p>
        <w:p w14:paraId="349E18C9" w14:textId="1D0BEB56"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71" w:history="1">
            <w:r w:rsidR="00947AF0" w:rsidRPr="00492E6C">
              <w:rPr>
                <w:rStyle w:val="Hyperlink"/>
              </w:rPr>
              <w:t>2.5</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Guidelines for Environmental Assessment, Pakistan EPA</w:t>
            </w:r>
            <w:r w:rsidR="00947AF0">
              <w:rPr>
                <w:webHidden/>
              </w:rPr>
              <w:tab/>
            </w:r>
            <w:r w:rsidR="00947AF0">
              <w:rPr>
                <w:webHidden/>
              </w:rPr>
              <w:fldChar w:fldCharType="begin"/>
            </w:r>
            <w:r w:rsidR="00947AF0">
              <w:rPr>
                <w:webHidden/>
              </w:rPr>
              <w:instrText xml:space="preserve"> PAGEREF _Toc171815271 \h </w:instrText>
            </w:r>
            <w:r w:rsidR="00947AF0">
              <w:rPr>
                <w:webHidden/>
              </w:rPr>
            </w:r>
            <w:r w:rsidR="00947AF0">
              <w:rPr>
                <w:webHidden/>
              </w:rPr>
              <w:fldChar w:fldCharType="separate"/>
            </w:r>
            <w:r w:rsidR="00947AF0">
              <w:rPr>
                <w:webHidden/>
              </w:rPr>
              <w:t>12</w:t>
            </w:r>
            <w:r w:rsidR="00947AF0">
              <w:rPr>
                <w:webHidden/>
              </w:rPr>
              <w:fldChar w:fldCharType="end"/>
            </w:r>
          </w:hyperlink>
        </w:p>
        <w:p w14:paraId="3029AF96" w14:textId="00509841"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72" w:history="1">
            <w:r w:rsidR="00947AF0" w:rsidRPr="00492E6C">
              <w:rPr>
                <w:rStyle w:val="Hyperlink"/>
              </w:rPr>
              <w:t>2.6</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Punjab Environmental Quality Standards (NEQS) 2000 &amp; 2010</w:t>
            </w:r>
            <w:r w:rsidR="00947AF0">
              <w:rPr>
                <w:webHidden/>
              </w:rPr>
              <w:tab/>
            </w:r>
            <w:r w:rsidR="00947AF0">
              <w:rPr>
                <w:webHidden/>
              </w:rPr>
              <w:fldChar w:fldCharType="begin"/>
            </w:r>
            <w:r w:rsidR="00947AF0">
              <w:rPr>
                <w:webHidden/>
              </w:rPr>
              <w:instrText xml:space="preserve"> PAGEREF _Toc171815272 \h </w:instrText>
            </w:r>
            <w:r w:rsidR="00947AF0">
              <w:rPr>
                <w:webHidden/>
              </w:rPr>
            </w:r>
            <w:r w:rsidR="00947AF0">
              <w:rPr>
                <w:webHidden/>
              </w:rPr>
              <w:fldChar w:fldCharType="separate"/>
            </w:r>
            <w:r w:rsidR="00947AF0">
              <w:rPr>
                <w:webHidden/>
              </w:rPr>
              <w:t>13</w:t>
            </w:r>
            <w:r w:rsidR="00947AF0">
              <w:rPr>
                <w:webHidden/>
              </w:rPr>
              <w:fldChar w:fldCharType="end"/>
            </w:r>
          </w:hyperlink>
        </w:p>
        <w:p w14:paraId="4A41DBCB" w14:textId="6A5CF8AF"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73" w:history="1">
            <w:r w:rsidR="00947AF0" w:rsidRPr="00492E6C">
              <w:rPr>
                <w:rStyle w:val="Hyperlink"/>
              </w:rPr>
              <w:t>2.7</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Other Environment Related Legislations</w:t>
            </w:r>
            <w:r w:rsidR="00947AF0">
              <w:rPr>
                <w:webHidden/>
              </w:rPr>
              <w:tab/>
            </w:r>
            <w:r w:rsidR="00947AF0">
              <w:rPr>
                <w:webHidden/>
              </w:rPr>
              <w:fldChar w:fldCharType="begin"/>
            </w:r>
            <w:r w:rsidR="00947AF0">
              <w:rPr>
                <w:webHidden/>
              </w:rPr>
              <w:instrText xml:space="preserve"> PAGEREF _Toc171815273 \h </w:instrText>
            </w:r>
            <w:r w:rsidR="00947AF0">
              <w:rPr>
                <w:webHidden/>
              </w:rPr>
            </w:r>
            <w:r w:rsidR="00947AF0">
              <w:rPr>
                <w:webHidden/>
              </w:rPr>
              <w:fldChar w:fldCharType="separate"/>
            </w:r>
            <w:r w:rsidR="00947AF0">
              <w:rPr>
                <w:webHidden/>
              </w:rPr>
              <w:t>13</w:t>
            </w:r>
            <w:r w:rsidR="00947AF0">
              <w:rPr>
                <w:webHidden/>
              </w:rPr>
              <w:fldChar w:fldCharType="end"/>
            </w:r>
          </w:hyperlink>
        </w:p>
        <w:p w14:paraId="5B99CD77" w14:textId="201CA3DD"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74" w:history="1">
            <w:r w:rsidR="00947AF0" w:rsidRPr="00492E6C">
              <w:rPr>
                <w:rStyle w:val="Hyperlink"/>
              </w:rPr>
              <w:t>2.8</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ADB’s Safeguard Policy Statement (SPS), 2009</w:t>
            </w:r>
            <w:r w:rsidR="00947AF0">
              <w:rPr>
                <w:webHidden/>
              </w:rPr>
              <w:tab/>
            </w:r>
            <w:r w:rsidR="00947AF0">
              <w:rPr>
                <w:webHidden/>
              </w:rPr>
              <w:fldChar w:fldCharType="begin"/>
            </w:r>
            <w:r w:rsidR="00947AF0">
              <w:rPr>
                <w:webHidden/>
              </w:rPr>
              <w:instrText xml:space="preserve"> PAGEREF _Toc171815274 \h </w:instrText>
            </w:r>
            <w:r w:rsidR="00947AF0">
              <w:rPr>
                <w:webHidden/>
              </w:rPr>
            </w:r>
            <w:r w:rsidR="00947AF0">
              <w:rPr>
                <w:webHidden/>
              </w:rPr>
              <w:fldChar w:fldCharType="separate"/>
            </w:r>
            <w:r w:rsidR="00947AF0">
              <w:rPr>
                <w:webHidden/>
              </w:rPr>
              <w:t>26</w:t>
            </w:r>
            <w:r w:rsidR="00947AF0">
              <w:rPr>
                <w:webHidden/>
              </w:rPr>
              <w:fldChar w:fldCharType="end"/>
            </w:r>
          </w:hyperlink>
        </w:p>
        <w:p w14:paraId="366C3C73" w14:textId="7B20DB95"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75" w:history="1">
            <w:r w:rsidR="00947AF0" w:rsidRPr="00492E6C">
              <w:rPr>
                <w:rStyle w:val="Hyperlink"/>
              </w:rPr>
              <w:t>2.9</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ADB’s Access to Information Policy (AIP) 2018</w:t>
            </w:r>
            <w:r w:rsidR="00947AF0">
              <w:rPr>
                <w:webHidden/>
              </w:rPr>
              <w:tab/>
            </w:r>
            <w:r w:rsidR="00947AF0">
              <w:rPr>
                <w:webHidden/>
              </w:rPr>
              <w:fldChar w:fldCharType="begin"/>
            </w:r>
            <w:r w:rsidR="00947AF0">
              <w:rPr>
                <w:webHidden/>
              </w:rPr>
              <w:instrText xml:space="preserve"> PAGEREF _Toc171815275 \h </w:instrText>
            </w:r>
            <w:r w:rsidR="00947AF0">
              <w:rPr>
                <w:webHidden/>
              </w:rPr>
            </w:r>
            <w:r w:rsidR="00947AF0">
              <w:rPr>
                <w:webHidden/>
              </w:rPr>
              <w:fldChar w:fldCharType="separate"/>
            </w:r>
            <w:r w:rsidR="00947AF0">
              <w:rPr>
                <w:webHidden/>
              </w:rPr>
              <w:t>26</w:t>
            </w:r>
            <w:r w:rsidR="00947AF0">
              <w:rPr>
                <w:webHidden/>
              </w:rPr>
              <w:fldChar w:fldCharType="end"/>
            </w:r>
          </w:hyperlink>
        </w:p>
        <w:p w14:paraId="7157E908" w14:textId="113B6747"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76" w:history="1">
            <w:r w:rsidR="00947AF0" w:rsidRPr="00492E6C">
              <w:rPr>
                <w:rStyle w:val="Hyperlink"/>
              </w:rPr>
              <w:t>2.10</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ADB’s Accountability Mechanism Policy 2012</w:t>
            </w:r>
            <w:r w:rsidR="00947AF0">
              <w:rPr>
                <w:webHidden/>
              </w:rPr>
              <w:tab/>
            </w:r>
            <w:r w:rsidR="00947AF0">
              <w:rPr>
                <w:webHidden/>
              </w:rPr>
              <w:fldChar w:fldCharType="begin"/>
            </w:r>
            <w:r w:rsidR="00947AF0">
              <w:rPr>
                <w:webHidden/>
              </w:rPr>
              <w:instrText xml:space="preserve"> PAGEREF _Toc171815276 \h </w:instrText>
            </w:r>
            <w:r w:rsidR="00947AF0">
              <w:rPr>
                <w:webHidden/>
              </w:rPr>
            </w:r>
            <w:r w:rsidR="00947AF0">
              <w:rPr>
                <w:webHidden/>
              </w:rPr>
              <w:fldChar w:fldCharType="separate"/>
            </w:r>
            <w:r w:rsidR="00947AF0">
              <w:rPr>
                <w:webHidden/>
              </w:rPr>
              <w:t>26</w:t>
            </w:r>
            <w:r w:rsidR="00947AF0">
              <w:rPr>
                <w:webHidden/>
              </w:rPr>
              <w:fldChar w:fldCharType="end"/>
            </w:r>
          </w:hyperlink>
        </w:p>
        <w:p w14:paraId="5493CF44" w14:textId="41C37CA8"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77" w:history="1">
            <w:r w:rsidR="00947AF0" w:rsidRPr="00492E6C">
              <w:rPr>
                <w:rStyle w:val="Hyperlink"/>
              </w:rPr>
              <w:t>2.11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ADB Gender and Development Policy</w:t>
            </w:r>
            <w:r w:rsidR="00947AF0">
              <w:rPr>
                <w:webHidden/>
              </w:rPr>
              <w:tab/>
            </w:r>
            <w:r w:rsidR="00947AF0">
              <w:rPr>
                <w:webHidden/>
              </w:rPr>
              <w:fldChar w:fldCharType="begin"/>
            </w:r>
            <w:r w:rsidR="00947AF0">
              <w:rPr>
                <w:webHidden/>
              </w:rPr>
              <w:instrText xml:space="preserve"> PAGEREF _Toc171815277 \h </w:instrText>
            </w:r>
            <w:r w:rsidR="00947AF0">
              <w:rPr>
                <w:webHidden/>
              </w:rPr>
            </w:r>
            <w:r w:rsidR="00947AF0">
              <w:rPr>
                <w:webHidden/>
              </w:rPr>
              <w:fldChar w:fldCharType="separate"/>
            </w:r>
            <w:r w:rsidR="00947AF0">
              <w:rPr>
                <w:webHidden/>
              </w:rPr>
              <w:t>27</w:t>
            </w:r>
            <w:r w:rsidR="00947AF0">
              <w:rPr>
                <w:webHidden/>
              </w:rPr>
              <w:fldChar w:fldCharType="end"/>
            </w:r>
          </w:hyperlink>
        </w:p>
        <w:p w14:paraId="45834B2E" w14:textId="1A0EDCE4"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78" w:history="1">
            <w:r w:rsidR="00947AF0" w:rsidRPr="00492E6C">
              <w:rPr>
                <w:rStyle w:val="Hyperlink"/>
              </w:rPr>
              <w:t>2.12</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Climate Change Risk Management Framework</w:t>
            </w:r>
            <w:r w:rsidR="00947AF0">
              <w:rPr>
                <w:webHidden/>
              </w:rPr>
              <w:tab/>
            </w:r>
            <w:r w:rsidR="00947AF0">
              <w:rPr>
                <w:webHidden/>
              </w:rPr>
              <w:fldChar w:fldCharType="begin"/>
            </w:r>
            <w:r w:rsidR="00947AF0">
              <w:rPr>
                <w:webHidden/>
              </w:rPr>
              <w:instrText xml:space="preserve"> PAGEREF _Toc171815278 \h </w:instrText>
            </w:r>
            <w:r w:rsidR="00947AF0">
              <w:rPr>
                <w:webHidden/>
              </w:rPr>
            </w:r>
            <w:r w:rsidR="00947AF0">
              <w:rPr>
                <w:webHidden/>
              </w:rPr>
              <w:fldChar w:fldCharType="separate"/>
            </w:r>
            <w:r w:rsidR="00947AF0">
              <w:rPr>
                <w:webHidden/>
              </w:rPr>
              <w:t>27</w:t>
            </w:r>
            <w:r w:rsidR="00947AF0">
              <w:rPr>
                <w:webHidden/>
              </w:rPr>
              <w:fldChar w:fldCharType="end"/>
            </w:r>
          </w:hyperlink>
        </w:p>
        <w:p w14:paraId="58E7F7A1" w14:textId="439C28AD"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79" w:history="1">
            <w:r w:rsidR="00947AF0" w:rsidRPr="00492E6C">
              <w:rPr>
                <w:rStyle w:val="Hyperlink"/>
              </w:rPr>
              <w:t>2.13</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Implications of ADB’s safeguard policies on proposed project</w:t>
            </w:r>
            <w:r w:rsidR="00947AF0">
              <w:rPr>
                <w:webHidden/>
              </w:rPr>
              <w:tab/>
            </w:r>
            <w:r w:rsidR="00947AF0">
              <w:rPr>
                <w:webHidden/>
              </w:rPr>
              <w:fldChar w:fldCharType="begin"/>
            </w:r>
            <w:r w:rsidR="00947AF0">
              <w:rPr>
                <w:webHidden/>
              </w:rPr>
              <w:instrText xml:space="preserve"> PAGEREF _Toc171815279 \h </w:instrText>
            </w:r>
            <w:r w:rsidR="00947AF0">
              <w:rPr>
                <w:webHidden/>
              </w:rPr>
            </w:r>
            <w:r w:rsidR="00947AF0">
              <w:rPr>
                <w:webHidden/>
              </w:rPr>
              <w:fldChar w:fldCharType="separate"/>
            </w:r>
            <w:r w:rsidR="00947AF0">
              <w:rPr>
                <w:webHidden/>
              </w:rPr>
              <w:t>27</w:t>
            </w:r>
            <w:r w:rsidR="00947AF0">
              <w:rPr>
                <w:webHidden/>
              </w:rPr>
              <w:fldChar w:fldCharType="end"/>
            </w:r>
          </w:hyperlink>
        </w:p>
        <w:p w14:paraId="5613C61C" w14:textId="4DF8A50B"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80" w:history="1">
            <w:r w:rsidR="00947AF0" w:rsidRPr="00492E6C">
              <w:rPr>
                <w:rStyle w:val="Hyperlink"/>
              </w:rPr>
              <w:t>2.14</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IFC Environmental, Health and Safety Guidelines for Water and Sanitation</w:t>
            </w:r>
            <w:r w:rsidR="00947AF0">
              <w:rPr>
                <w:webHidden/>
              </w:rPr>
              <w:tab/>
            </w:r>
            <w:r w:rsidR="00947AF0">
              <w:rPr>
                <w:webHidden/>
              </w:rPr>
              <w:fldChar w:fldCharType="begin"/>
            </w:r>
            <w:r w:rsidR="00947AF0">
              <w:rPr>
                <w:webHidden/>
              </w:rPr>
              <w:instrText xml:space="preserve"> PAGEREF _Toc171815280 \h </w:instrText>
            </w:r>
            <w:r w:rsidR="00947AF0">
              <w:rPr>
                <w:webHidden/>
              </w:rPr>
            </w:r>
            <w:r w:rsidR="00947AF0">
              <w:rPr>
                <w:webHidden/>
              </w:rPr>
              <w:fldChar w:fldCharType="separate"/>
            </w:r>
            <w:r w:rsidR="00947AF0">
              <w:rPr>
                <w:webHidden/>
              </w:rPr>
              <w:t>28</w:t>
            </w:r>
            <w:r w:rsidR="00947AF0">
              <w:rPr>
                <w:webHidden/>
              </w:rPr>
              <w:fldChar w:fldCharType="end"/>
            </w:r>
          </w:hyperlink>
        </w:p>
        <w:p w14:paraId="4FA40C38" w14:textId="7BB714F4"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81" w:history="1">
            <w:r w:rsidR="00947AF0" w:rsidRPr="00492E6C">
              <w:rPr>
                <w:rStyle w:val="Hyperlink"/>
              </w:rPr>
              <w:t>2.15</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Comparison of International and Local Environmental Legislations</w:t>
            </w:r>
            <w:r w:rsidR="00947AF0">
              <w:rPr>
                <w:webHidden/>
              </w:rPr>
              <w:tab/>
            </w:r>
            <w:r w:rsidR="00947AF0">
              <w:rPr>
                <w:webHidden/>
              </w:rPr>
              <w:fldChar w:fldCharType="begin"/>
            </w:r>
            <w:r w:rsidR="00947AF0">
              <w:rPr>
                <w:webHidden/>
              </w:rPr>
              <w:instrText xml:space="preserve"> PAGEREF _Toc171815281 \h </w:instrText>
            </w:r>
            <w:r w:rsidR="00947AF0">
              <w:rPr>
                <w:webHidden/>
              </w:rPr>
            </w:r>
            <w:r w:rsidR="00947AF0">
              <w:rPr>
                <w:webHidden/>
              </w:rPr>
              <w:fldChar w:fldCharType="separate"/>
            </w:r>
            <w:r w:rsidR="00947AF0">
              <w:rPr>
                <w:webHidden/>
              </w:rPr>
              <w:t>29</w:t>
            </w:r>
            <w:r w:rsidR="00947AF0">
              <w:rPr>
                <w:webHidden/>
              </w:rPr>
              <w:fldChar w:fldCharType="end"/>
            </w:r>
          </w:hyperlink>
        </w:p>
        <w:p w14:paraId="63759755" w14:textId="0EFED17E" w:rsidR="00947AF0" w:rsidRDefault="00000000">
          <w:pPr>
            <w:pStyle w:val="TOC2"/>
            <w:rPr>
              <w:rFonts w:asciiTheme="minorHAnsi" w:eastAsiaTheme="minorEastAsia" w:hAnsiTheme="minorHAnsi" w:cstheme="minorBidi"/>
              <w:bCs w:val="0"/>
              <w:color w:val="auto"/>
              <w:kern w:val="2"/>
              <w:sz w:val="24"/>
              <w:lang w:val="en-PK" w:eastAsia="en-PK"/>
              <w14:ligatures w14:val="standardContextual"/>
            </w:rPr>
          </w:pPr>
          <w:hyperlink w:anchor="_Toc171815282" w:history="1">
            <w:r w:rsidR="00947AF0" w:rsidRPr="00492E6C">
              <w:rPr>
                <w:rStyle w:val="Hyperlink"/>
              </w:rPr>
              <w:t>3.</w:t>
            </w:r>
            <w:r w:rsidR="00947AF0">
              <w:rPr>
                <w:rFonts w:asciiTheme="minorHAnsi" w:eastAsiaTheme="minorEastAsia" w:hAnsiTheme="minorHAnsi" w:cstheme="minorBidi"/>
                <w:bCs w:val="0"/>
                <w:color w:val="auto"/>
                <w:kern w:val="2"/>
                <w:sz w:val="24"/>
                <w:lang w:val="en-PK" w:eastAsia="en-PK"/>
                <w14:ligatures w14:val="standardContextual"/>
              </w:rPr>
              <w:tab/>
            </w:r>
            <w:r w:rsidR="00947AF0" w:rsidRPr="00492E6C">
              <w:rPr>
                <w:rStyle w:val="Hyperlink"/>
              </w:rPr>
              <w:t>PROJECT DESCRIPTION</w:t>
            </w:r>
            <w:r w:rsidR="00947AF0">
              <w:rPr>
                <w:webHidden/>
              </w:rPr>
              <w:tab/>
            </w:r>
            <w:r w:rsidR="00947AF0">
              <w:rPr>
                <w:webHidden/>
              </w:rPr>
              <w:fldChar w:fldCharType="begin"/>
            </w:r>
            <w:r w:rsidR="00947AF0">
              <w:rPr>
                <w:webHidden/>
              </w:rPr>
              <w:instrText xml:space="preserve"> PAGEREF _Toc171815282 \h </w:instrText>
            </w:r>
            <w:r w:rsidR="00947AF0">
              <w:rPr>
                <w:webHidden/>
              </w:rPr>
            </w:r>
            <w:r w:rsidR="00947AF0">
              <w:rPr>
                <w:webHidden/>
              </w:rPr>
              <w:fldChar w:fldCharType="separate"/>
            </w:r>
            <w:r w:rsidR="00947AF0">
              <w:rPr>
                <w:webHidden/>
              </w:rPr>
              <w:t>34</w:t>
            </w:r>
            <w:r w:rsidR="00947AF0">
              <w:rPr>
                <w:webHidden/>
              </w:rPr>
              <w:fldChar w:fldCharType="end"/>
            </w:r>
          </w:hyperlink>
        </w:p>
        <w:p w14:paraId="313B93A9" w14:textId="2270CFE3"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83" w:history="1">
            <w:r w:rsidR="00947AF0" w:rsidRPr="00492E6C">
              <w:rPr>
                <w:rStyle w:val="Hyperlink"/>
              </w:rPr>
              <w:t>3.1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Project Introduction</w:t>
            </w:r>
            <w:r w:rsidR="00947AF0">
              <w:rPr>
                <w:webHidden/>
              </w:rPr>
              <w:tab/>
            </w:r>
            <w:r w:rsidR="00947AF0">
              <w:rPr>
                <w:webHidden/>
              </w:rPr>
              <w:fldChar w:fldCharType="begin"/>
            </w:r>
            <w:r w:rsidR="00947AF0">
              <w:rPr>
                <w:webHidden/>
              </w:rPr>
              <w:instrText xml:space="preserve"> PAGEREF _Toc171815283 \h </w:instrText>
            </w:r>
            <w:r w:rsidR="00947AF0">
              <w:rPr>
                <w:webHidden/>
              </w:rPr>
            </w:r>
            <w:r w:rsidR="00947AF0">
              <w:rPr>
                <w:webHidden/>
              </w:rPr>
              <w:fldChar w:fldCharType="separate"/>
            </w:r>
            <w:r w:rsidR="00947AF0">
              <w:rPr>
                <w:webHidden/>
              </w:rPr>
              <w:t>34</w:t>
            </w:r>
            <w:r w:rsidR="00947AF0">
              <w:rPr>
                <w:webHidden/>
              </w:rPr>
              <w:fldChar w:fldCharType="end"/>
            </w:r>
          </w:hyperlink>
        </w:p>
        <w:p w14:paraId="559C96EE" w14:textId="5A1C67B4"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84" w:history="1">
            <w:r w:rsidR="00947AF0" w:rsidRPr="00492E6C">
              <w:rPr>
                <w:rStyle w:val="Hyperlink"/>
              </w:rPr>
              <w:t>Existing Water Supply System of KSS</w:t>
            </w:r>
            <w:r w:rsidR="00947AF0">
              <w:rPr>
                <w:webHidden/>
              </w:rPr>
              <w:tab/>
            </w:r>
            <w:r w:rsidR="00947AF0">
              <w:rPr>
                <w:webHidden/>
              </w:rPr>
              <w:fldChar w:fldCharType="begin"/>
            </w:r>
            <w:r w:rsidR="00947AF0">
              <w:rPr>
                <w:webHidden/>
              </w:rPr>
              <w:instrText xml:space="preserve"> PAGEREF _Toc171815284 \h </w:instrText>
            </w:r>
            <w:r w:rsidR="00947AF0">
              <w:rPr>
                <w:webHidden/>
              </w:rPr>
            </w:r>
            <w:r w:rsidR="00947AF0">
              <w:rPr>
                <w:webHidden/>
              </w:rPr>
              <w:fldChar w:fldCharType="separate"/>
            </w:r>
            <w:r w:rsidR="00947AF0">
              <w:rPr>
                <w:webHidden/>
              </w:rPr>
              <w:t>36</w:t>
            </w:r>
            <w:r w:rsidR="00947AF0">
              <w:rPr>
                <w:webHidden/>
              </w:rPr>
              <w:fldChar w:fldCharType="end"/>
            </w:r>
          </w:hyperlink>
        </w:p>
        <w:p w14:paraId="73570ECF" w14:textId="5650D41F"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94" w:history="1">
            <w:r w:rsidR="00947AF0" w:rsidRPr="00492E6C">
              <w:rPr>
                <w:rStyle w:val="Hyperlink"/>
              </w:rPr>
              <w:t>3.2</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Components of Project</w:t>
            </w:r>
            <w:r w:rsidR="00947AF0">
              <w:rPr>
                <w:webHidden/>
              </w:rPr>
              <w:tab/>
            </w:r>
            <w:r w:rsidR="00947AF0">
              <w:rPr>
                <w:webHidden/>
              </w:rPr>
              <w:fldChar w:fldCharType="begin"/>
            </w:r>
            <w:r w:rsidR="00947AF0">
              <w:rPr>
                <w:webHidden/>
              </w:rPr>
              <w:instrText xml:space="preserve"> PAGEREF _Toc171815294 \h </w:instrText>
            </w:r>
            <w:r w:rsidR="00947AF0">
              <w:rPr>
                <w:webHidden/>
              </w:rPr>
            </w:r>
            <w:r w:rsidR="00947AF0">
              <w:rPr>
                <w:webHidden/>
              </w:rPr>
              <w:fldChar w:fldCharType="separate"/>
            </w:r>
            <w:r w:rsidR="00947AF0">
              <w:rPr>
                <w:webHidden/>
              </w:rPr>
              <w:t>41</w:t>
            </w:r>
            <w:r w:rsidR="00947AF0">
              <w:rPr>
                <w:webHidden/>
              </w:rPr>
              <w:fldChar w:fldCharType="end"/>
            </w:r>
          </w:hyperlink>
        </w:p>
        <w:p w14:paraId="6DE0200B" w14:textId="1080DD00"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95" w:history="1">
            <w:r w:rsidR="00947AF0" w:rsidRPr="00492E6C">
              <w:rPr>
                <w:rStyle w:val="Hyperlink"/>
              </w:rPr>
              <w:t>3.3</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Creation of DMAs for KSS</w:t>
            </w:r>
            <w:r w:rsidR="00947AF0">
              <w:rPr>
                <w:webHidden/>
              </w:rPr>
              <w:tab/>
            </w:r>
            <w:r w:rsidR="00947AF0">
              <w:rPr>
                <w:webHidden/>
              </w:rPr>
              <w:fldChar w:fldCharType="begin"/>
            </w:r>
            <w:r w:rsidR="00947AF0">
              <w:rPr>
                <w:webHidden/>
              </w:rPr>
              <w:instrText xml:space="preserve"> PAGEREF _Toc171815295 \h </w:instrText>
            </w:r>
            <w:r w:rsidR="00947AF0">
              <w:rPr>
                <w:webHidden/>
              </w:rPr>
            </w:r>
            <w:r w:rsidR="00947AF0">
              <w:rPr>
                <w:webHidden/>
              </w:rPr>
              <w:fldChar w:fldCharType="separate"/>
            </w:r>
            <w:r w:rsidR="00947AF0">
              <w:rPr>
                <w:webHidden/>
              </w:rPr>
              <w:t>41</w:t>
            </w:r>
            <w:r w:rsidR="00947AF0">
              <w:rPr>
                <w:webHidden/>
              </w:rPr>
              <w:fldChar w:fldCharType="end"/>
            </w:r>
          </w:hyperlink>
        </w:p>
        <w:p w14:paraId="4A3A4825" w14:textId="10575E19"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96" w:history="1">
            <w:r w:rsidR="00947AF0" w:rsidRPr="00492E6C">
              <w:rPr>
                <w:rStyle w:val="Hyperlink"/>
              </w:rPr>
              <w:t>3.4</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Selection of Study Area for DMAs</w:t>
            </w:r>
            <w:r w:rsidR="00947AF0">
              <w:rPr>
                <w:webHidden/>
              </w:rPr>
              <w:tab/>
            </w:r>
            <w:r w:rsidR="00947AF0">
              <w:rPr>
                <w:webHidden/>
              </w:rPr>
              <w:fldChar w:fldCharType="begin"/>
            </w:r>
            <w:r w:rsidR="00947AF0">
              <w:rPr>
                <w:webHidden/>
              </w:rPr>
              <w:instrText xml:space="preserve"> PAGEREF _Toc171815296 \h </w:instrText>
            </w:r>
            <w:r w:rsidR="00947AF0">
              <w:rPr>
                <w:webHidden/>
              </w:rPr>
            </w:r>
            <w:r w:rsidR="00947AF0">
              <w:rPr>
                <w:webHidden/>
              </w:rPr>
              <w:fldChar w:fldCharType="separate"/>
            </w:r>
            <w:r w:rsidR="00947AF0">
              <w:rPr>
                <w:webHidden/>
              </w:rPr>
              <w:t>44</w:t>
            </w:r>
            <w:r w:rsidR="00947AF0">
              <w:rPr>
                <w:webHidden/>
              </w:rPr>
              <w:fldChar w:fldCharType="end"/>
            </w:r>
          </w:hyperlink>
        </w:p>
        <w:p w14:paraId="38EEA0EA" w14:textId="0D0ECC39"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97" w:history="1">
            <w:r w:rsidR="00947AF0" w:rsidRPr="00492E6C">
              <w:rPr>
                <w:rStyle w:val="Hyperlink"/>
              </w:rPr>
              <w:t>3.5</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Design Philosophy of DMAs</w:t>
            </w:r>
            <w:r w:rsidR="00947AF0">
              <w:rPr>
                <w:webHidden/>
              </w:rPr>
              <w:tab/>
            </w:r>
            <w:r w:rsidR="00947AF0">
              <w:rPr>
                <w:webHidden/>
              </w:rPr>
              <w:fldChar w:fldCharType="begin"/>
            </w:r>
            <w:r w:rsidR="00947AF0">
              <w:rPr>
                <w:webHidden/>
              </w:rPr>
              <w:instrText xml:space="preserve"> PAGEREF _Toc171815297 \h </w:instrText>
            </w:r>
            <w:r w:rsidR="00947AF0">
              <w:rPr>
                <w:webHidden/>
              </w:rPr>
            </w:r>
            <w:r w:rsidR="00947AF0">
              <w:rPr>
                <w:webHidden/>
              </w:rPr>
              <w:fldChar w:fldCharType="separate"/>
            </w:r>
            <w:r w:rsidR="00947AF0">
              <w:rPr>
                <w:webHidden/>
              </w:rPr>
              <w:t>44</w:t>
            </w:r>
            <w:r w:rsidR="00947AF0">
              <w:rPr>
                <w:webHidden/>
              </w:rPr>
              <w:fldChar w:fldCharType="end"/>
            </w:r>
          </w:hyperlink>
        </w:p>
        <w:p w14:paraId="359FF2F2" w14:textId="03A39A76"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98" w:history="1">
            <w:r w:rsidR="00947AF0" w:rsidRPr="00492E6C">
              <w:rPr>
                <w:rStyle w:val="Hyperlink"/>
              </w:rPr>
              <w:t>3.6</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DMA Boundaries from Water GEMS Model</w:t>
            </w:r>
            <w:r w:rsidR="00947AF0">
              <w:rPr>
                <w:webHidden/>
              </w:rPr>
              <w:tab/>
            </w:r>
            <w:r w:rsidR="00947AF0">
              <w:rPr>
                <w:webHidden/>
              </w:rPr>
              <w:fldChar w:fldCharType="begin"/>
            </w:r>
            <w:r w:rsidR="00947AF0">
              <w:rPr>
                <w:webHidden/>
              </w:rPr>
              <w:instrText xml:space="preserve"> PAGEREF _Toc171815298 \h </w:instrText>
            </w:r>
            <w:r w:rsidR="00947AF0">
              <w:rPr>
                <w:webHidden/>
              </w:rPr>
            </w:r>
            <w:r w:rsidR="00947AF0">
              <w:rPr>
                <w:webHidden/>
              </w:rPr>
              <w:fldChar w:fldCharType="separate"/>
            </w:r>
            <w:r w:rsidR="00947AF0">
              <w:rPr>
                <w:webHidden/>
              </w:rPr>
              <w:t>46</w:t>
            </w:r>
            <w:r w:rsidR="00947AF0">
              <w:rPr>
                <w:webHidden/>
              </w:rPr>
              <w:fldChar w:fldCharType="end"/>
            </w:r>
          </w:hyperlink>
        </w:p>
        <w:p w14:paraId="543801C2" w14:textId="0B345540"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299" w:history="1">
            <w:r w:rsidR="00947AF0" w:rsidRPr="00492E6C">
              <w:rPr>
                <w:rStyle w:val="Hyperlink"/>
              </w:rPr>
              <w:t>3.7</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Isolation Plan of DMAs</w:t>
            </w:r>
            <w:r w:rsidR="00947AF0">
              <w:rPr>
                <w:webHidden/>
              </w:rPr>
              <w:tab/>
            </w:r>
            <w:r w:rsidR="00947AF0">
              <w:rPr>
                <w:webHidden/>
              </w:rPr>
              <w:fldChar w:fldCharType="begin"/>
            </w:r>
            <w:r w:rsidR="00947AF0">
              <w:rPr>
                <w:webHidden/>
              </w:rPr>
              <w:instrText xml:space="preserve"> PAGEREF _Toc171815299 \h </w:instrText>
            </w:r>
            <w:r w:rsidR="00947AF0">
              <w:rPr>
                <w:webHidden/>
              </w:rPr>
            </w:r>
            <w:r w:rsidR="00947AF0">
              <w:rPr>
                <w:webHidden/>
              </w:rPr>
              <w:fldChar w:fldCharType="separate"/>
            </w:r>
            <w:r w:rsidR="00947AF0">
              <w:rPr>
                <w:webHidden/>
              </w:rPr>
              <w:t>46</w:t>
            </w:r>
            <w:r w:rsidR="00947AF0">
              <w:rPr>
                <w:webHidden/>
              </w:rPr>
              <w:fldChar w:fldCharType="end"/>
            </w:r>
          </w:hyperlink>
        </w:p>
        <w:p w14:paraId="03A85323" w14:textId="485D0F8A"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00" w:history="1">
            <w:r w:rsidR="00947AF0" w:rsidRPr="00492E6C">
              <w:rPr>
                <w:rStyle w:val="Hyperlink"/>
              </w:rPr>
              <w:t>3.8</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Water Metering</w:t>
            </w:r>
            <w:r w:rsidR="00947AF0">
              <w:rPr>
                <w:webHidden/>
              </w:rPr>
              <w:tab/>
            </w:r>
            <w:r w:rsidR="00947AF0">
              <w:rPr>
                <w:webHidden/>
              </w:rPr>
              <w:fldChar w:fldCharType="begin"/>
            </w:r>
            <w:r w:rsidR="00947AF0">
              <w:rPr>
                <w:webHidden/>
              </w:rPr>
              <w:instrText xml:space="preserve"> PAGEREF _Toc171815300 \h </w:instrText>
            </w:r>
            <w:r w:rsidR="00947AF0">
              <w:rPr>
                <w:webHidden/>
              </w:rPr>
            </w:r>
            <w:r w:rsidR="00947AF0">
              <w:rPr>
                <w:webHidden/>
              </w:rPr>
              <w:fldChar w:fldCharType="separate"/>
            </w:r>
            <w:r w:rsidR="00947AF0">
              <w:rPr>
                <w:webHidden/>
              </w:rPr>
              <w:t>51</w:t>
            </w:r>
            <w:r w:rsidR="00947AF0">
              <w:rPr>
                <w:webHidden/>
              </w:rPr>
              <w:fldChar w:fldCharType="end"/>
            </w:r>
          </w:hyperlink>
        </w:p>
        <w:p w14:paraId="6B8A0927" w14:textId="638BBD47"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01" w:history="1">
            <w:r w:rsidR="00947AF0" w:rsidRPr="00492E6C">
              <w:rPr>
                <w:rStyle w:val="Hyperlink"/>
              </w:rPr>
              <w:t>3.9</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Water Meters Required for KSS</w:t>
            </w:r>
            <w:r w:rsidR="00947AF0">
              <w:rPr>
                <w:webHidden/>
              </w:rPr>
              <w:tab/>
            </w:r>
            <w:r w:rsidR="00947AF0">
              <w:rPr>
                <w:webHidden/>
              </w:rPr>
              <w:fldChar w:fldCharType="begin"/>
            </w:r>
            <w:r w:rsidR="00947AF0">
              <w:rPr>
                <w:webHidden/>
              </w:rPr>
              <w:instrText xml:space="preserve"> PAGEREF _Toc171815301 \h </w:instrText>
            </w:r>
            <w:r w:rsidR="00947AF0">
              <w:rPr>
                <w:webHidden/>
              </w:rPr>
            </w:r>
            <w:r w:rsidR="00947AF0">
              <w:rPr>
                <w:webHidden/>
              </w:rPr>
              <w:fldChar w:fldCharType="separate"/>
            </w:r>
            <w:r w:rsidR="00947AF0">
              <w:rPr>
                <w:webHidden/>
              </w:rPr>
              <w:t>51</w:t>
            </w:r>
            <w:r w:rsidR="00947AF0">
              <w:rPr>
                <w:webHidden/>
              </w:rPr>
              <w:fldChar w:fldCharType="end"/>
            </w:r>
          </w:hyperlink>
        </w:p>
        <w:p w14:paraId="298E1A26" w14:textId="666F547B"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02" w:history="1">
            <w:r w:rsidR="00947AF0" w:rsidRPr="00492E6C">
              <w:rPr>
                <w:rStyle w:val="Hyperlink"/>
              </w:rPr>
              <w:t>3.10</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Flow Meters for Bulk Supply Main</w:t>
            </w:r>
            <w:r w:rsidR="00947AF0">
              <w:rPr>
                <w:webHidden/>
              </w:rPr>
              <w:tab/>
            </w:r>
            <w:r w:rsidR="00947AF0">
              <w:rPr>
                <w:webHidden/>
              </w:rPr>
              <w:fldChar w:fldCharType="begin"/>
            </w:r>
            <w:r w:rsidR="00947AF0">
              <w:rPr>
                <w:webHidden/>
              </w:rPr>
              <w:instrText xml:space="preserve"> PAGEREF _Toc171815302 \h </w:instrText>
            </w:r>
            <w:r w:rsidR="00947AF0">
              <w:rPr>
                <w:webHidden/>
              </w:rPr>
            </w:r>
            <w:r w:rsidR="00947AF0">
              <w:rPr>
                <w:webHidden/>
              </w:rPr>
              <w:fldChar w:fldCharType="separate"/>
            </w:r>
            <w:r w:rsidR="00947AF0">
              <w:rPr>
                <w:webHidden/>
              </w:rPr>
              <w:t>51</w:t>
            </w:r>
            <w:r w:rsidR="00947AF0">
              <w:rPr>
                <w:webHidden/>
              </w:rPr>
              <w:fldChar w:fldCharType="end"/>
            </w:r>
          </w:hyperlink>
        </w:p>
        <w:p w14:paraId="4B8DFCBF" w14:textId="6478617F"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03" w:history="1">
            <w:r w:rsidR="00947AF0" w:rsidRPr="00492E6C">
              <w:rPr>
                <w:rStyle w:val="Hyperlink"/>
              </w:rPr>
              <w:t>3.11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Domestic Water Meters</w:t>
            </w:r>
            <w:r w:rsidR="00947AF0">
              <w:rPr>
                <w:webHidden/>
              </w:rPr>
              <w:tab/>
            </w:r>
            <w:r w:rsidR="00947AF0">
              <w:rPr>
                <w:webHidden/>
              </w:rPr>
              <w:fldChar w:fldCharType="begin"/>
            </w:r>
            <w:r w:rsidR="00947AF0">
              <w:rPr>
                <w:webHidden/>
              </w:rPr>
              <w:instrText xml:space="preserve"> PAGEREF _Toc171815303 \h </w:instrText>
            </w:r>
            <w:r w:rsidR="00947AF0">
              <w:rPr>
                <w:webHidden/>
              </w:rPr>
            </w:r>
            <w:r w:rsidR="00947AF0">
              <w:rPr>
                <w:webHidden/>
              </w:rPr>
              <w:fldChar w:fldCharType="separate"/>
            </w:r>
            <w:r w:rsidR="00947AF0">
              <w:rPr>
                <w:webHidden/>
              </w:rPr>
              <w:t>51</w:t>
            </w:r>
            <w:r w:rsidR="00947AF0">
              <w:rPr>
                <w:webHidden/>
              </w:rPr>
              <w:fldChar w:fldCharType="end"/>
            </w:r>
          </w:hyperlink>
        </w:p>
        <w:p w14:paraId="2125F62B" w14:textId="70B0233A"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04" w:history="1">
            <w:r w:rsidR="00947AF0" w:rsidRPr="00492E6C">
              <w:rPr>
                <w:rStyle w:val="Hyperlink"/>
              </w:rPr>
              <w:t>3.12</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Design of Bulk Supply Mains</w:t>
            </w:r>
            <w:r w:rsidR="00947AF0">
              <w:rPr>
                <w:webHidden/>
              </w:rPr>
              <w:tab/>
            </w:r>
            <w:r w:rsidR="00947AF0">
              <w:rPr>
                <w:webHidden/>
              </w:rPr>
              <w:fldChar w:fldCharType="begin"/>
            </w:r>
            <w:r w:rsidR="00947AF0">
              <w:rPr>
                <w:webHidden/>
              </w:rPr>
              <w:instrText xml:space="preserve"> PAGEREF _Toc171815304 \h </w:instrText>
            </w:r>
            <w:r w:rsidR="00947AF0">
              <w:rPr>
                <w:webHidden/>
              </w:rPr>
            </w:r>
            <w:r w:rsidR="00947AF0">
              <w:rPr>
                <w:webHidden/>
              </w:rPr>
              <w:fldChar w:fldCharType="separate"/>
            </w:r>
            <w:r w:rsidR="00947AF0">
              <w:rPr>
                <w:webHidden/>
              </w:rPr>
              <w:t>54</w:t>
            </w:r>
            <w:r w:rsidR="00947AF0">
              <w:rPr>
                <w:webHidden/>
              </w:rPr>
              <w:fldChar w:fldCharType="end"/>
            </w:r>
          </w:hyperlink>
        </w:p>
        <w:p w14:paraId="48618DBD" w14:textId="3DB75E88"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05" w:history="1">
            <w:r w:rsidR="00947AF0" w:rsidRPr="00492E6C">
              <w:rPr>
                <w:rStyle w:val="Hyperlink"/>
              </w:rPr>
              <w:t>3.13</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Hydraulic Model of Bulk Supply Mains</w:t>
            </w:r>
            <w:r w:rsidR="00947AF0">
              <w:rPr>
                <w:webHidden/>
              </w:rPr>
              <w:tab/>
            </w:r>
            <w:r w:rsidR="00947AF0">
              <w:rPr>
                <w:webHidden/>
              </w:rPr>
              <w:fldChar w:fldCharType="begin"/>
            </w:r>
            <w:r w:rsidR="00947AF0">
              <w:rPr>
                <w:webHidden/>
              </w:rPr>
              <w:instrText xml:space="preserve"> PAGEREF _Toc171815305 \h </w:instrText>
            </w:r>
            <w:r w:rsidR="00947AF0">
              <w:rPr>
                <w:webHidden/>
              </w:rPr>
            </w:r>
            <w:r w:rsidR="00947AF0">
              <w:rPr>
                <w:webHidden/>
              </w:rPr>
              <w:fldChar w:fldCharType="separate"/>
            </w:r>
            <w:r w:rsidR="00947AF0">
              <w:rPr>
                <w:webHidden/>
              </w:rPr>
              <w:t>56</w:t>
            </w:r>
            <w:r w:rsidR="00947AF0">
              <w:rPr>
                <w:webHidden/>
              </w:rPr>
              <w:fldChar w:fldCharType="end"/>
            </w:r>
          </w:hyperlink>
        </w:p>
        <w:p w14:paraId="61875563" w14:textId="128934D0"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06" w:history="1">
            <w:r w:rsidR="00947AF0" w:rsidRPr="00492E6C">
              <w:rPr>
                <w:rStyle w:val="Hyperlink"/>
              </w:rPr>
              <w:t>3.14</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Excavation</w:t>
            </w:r>
            <w:r w:rsidR="00947AF0">
              <w:rPr>
                <w:webHidden/>
              </w:rPr>
              <w:tab/>
            </w:r>
            <w:r w:rsidR="00947AF0">
              <w:rPr>
                <w:webHidden/>
              </w:rPr>
              <w:fldChar w:fldCharType="begin"/>
            </w:r>
            <w:r w:rsidR="00947AF0">
              <w:rPr>
                <w:webHidden/>
              </w:rPr>
              <w:instrText xml:space="preserve"> PAGEREF _Toc171815306 \h </w:instrText>
            </w:r>
            <w:r w:rsidR="00947AF0">
              <w:rPr>
                <w:webHidden/>
              </w:rPr>
            </w:r>
            <w:r w:rsidR="00947AF0">
              <w:rPr>
                <w:webHidden/>
              </w:rPr>
              <w:fldChar w:fldCharType="separate"/>
            </w:r>
            <w:r w:rsidR="00947AF0">
              <w:rPr>
                <w:webHidden/>
              </w:rPr>
              <w:t>56</w:t>
            </w:r>
            <w:r w:rsidR="00947AF0">
              <w:rPr>
                <w:webHidden/>
              </w:rPr>
              <w:fldChar w:fldCharType="end"/>
            </w:r>
          </w:hyperlink>
        </w:p>
        <w:p w14:paraId="1FE3ACFB" w14:textId="7553E904"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07" w:history="1">
            <w:r w:rsidR="00947AF0" w:rsidRPr="00492E6C">
              <w:rPr>
                <w:rStyle w:val="Hyperlink"/>
              </w:rPr>
              <w:t>3.15</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Bedding and Laying/ Jointing</w:t>
            </w:r>
            <w:r w:rsidR="00947AF0">
              <w:rPr>
                <w:webHidden/>
              </w:rPr>
              <w:tab/>
            </w:r>
            <w:r w:rsidR="00947AF0">
              <w:rPr>
                <w:webHidden/>
              </w:rPr>
              <w:fldChar w:fldCharType="begin"/>
            </w:r>
            <w:r w:rsidR="00947AF0">
              <w:rPr>
                <w:webHidden/>
              </w:rPr>
              <w:instrText xml:space="preserve"> PAGEREF _Toc171815307 \h </w:instrText>
            </w:r>
            <w:r w:rsidR="00947AF0">
              <w:rPr>
                <w:webHidden/>
              </w:rPr>
            </w:r>
            <w:r w:rsidR="00947AF0">
              <w:rPr>
                <w:webHidden/>
              </w:rPr>
              <w:fldChar w:fldCharType="separate"/>
            </w:r>
            <w:r w:rsidR="00947AF0">
              <w:rPr>
                <w:webHidden/>
              </w:rPr>
              <w:t>56</w:t>
            </w:r>
            <w:r w:rsidR="00947AF0">
              <w:rPr>
                <w:webHidden/>
              </w:rPr>
              <w:fldChar w:fldCharType="end"/>
            </w:r>
          </w:hyperlink>
        </w:p>
        <w:p w14:paraId="7C6FCFE1" w14:textId="23458616"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08" w:history="1">
            <w:r w:rsidR="00947AF0" w:rsidRPr="00492E6C">
              <w:rPr>
                <w:rStyle w:val="Hyperlink"/>
              </w:rPr>
              <w:t>3.16</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Testing</w:t>
            </w:r>
            <w:r w:rsidR="00947AF0">
              <w:rPr>
                <w:webHidden/>
              </w:rPr>
              <w:tab/>
            </w:r>
            <w:r w:rsidR="00947AF0">
              <w:rPr>
                <w:webHidden/>
              </w:rPr>
              <w:fldChar w:fldCharType="begin"/>
            </w:r>
            <w:r w:rsidR="00947AF0">
              <w:rPr>
                <w:webHidden/>
              </w:rPr>
              <w:instrText xml:space="preserve"> PAGEREF _Toc171815308 \h </w:instrText>
            </w:r>
            <w:r w:rsidR="00947AF0">
              <w:rPr>
                <w:webHidden/>
              </w:rPr>
            </w:r>
            <w:r w:rsidR="00947AF0">
              <w:rPr>
                <w:webHidden/>
              </w:rPr>
              <w:fldChar w:fldCharType="separate"/>
            </w:r>
            <w:r w:rsidR="00947AF0">
              <w:rPr>
                <w:webHidden/>
              </w:rPr>
              <w:t>56</w:t>
            </w:r>
            <w:r w:rsidR="00947AF0">
              <w:rPr>
                <w:webHidden/>
              </w:rPr>
              <w:fldChar w:fldCharType="end"/>
            </w:r>
          </w:hyperlink>
        </w:p>
        <w:p w14:paraId="6886DB81" w14:textId="78F36844"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09" w:history="1">
            <w:r w:rsidR="00947AF0" w:rsidRPr="00492E6C">
              <w:rPr>
                <w:rStyle w:val="Hyperlink"/>
              </w:rPr>
              <w:t>3.17</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Restoration of damaged Utility Services</w:t>
            </w:r>
            <w:r w:rsidR="00947AF0">
              <w:rPr>
                <w:webHidden/>
              </w:rPr>
              <w:tab/>
            </w:r>
            <w:r w:rsidR="00947AF0">
              <w:rPr>
                <w:webHidden/>
              </w:rPr>
              <w:fldChar w:fldCharType="begin"/>
            </w:r>
            <w:r w:rsidR="00947AF0">
              <w:rPr>
                <w:webHidden/>
              </w:rPr>
              <w:instrText xml:space="preserve"> PAGEREF _Toc171815309 \h </w:instrText>
            </w:r>
            <w:r w:rsidR="00947AF0">
              <w:rPr>
                <w:webHidden/>
              </w:rPr>
            </w:r>
            <w:r w:rsidR="00947AF0">
              <w:rPr>
                <w:webHidden/>
              </w:rPr>
              <w:fldChar w:fldCharType="separate"/>
            </w:r>
            <w:r w:rsidR="00947AF0">
              <w:rPr>
                <w:webHidden/>
              </w:rPr>
              <w:t>56</w:t>
            </w:r>
            <w:r w:rsidR="00947AF0">
              <w:rPr>
                <w:webHidden/>
              </w:rPr>
              <w:fldChar w:fldCharType="end"/>
            </w:r>
          </w:hyperlink>
        </w:p>
        <w:p w14:paraId="189FCBF1" w14:textId="605F4E7E"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10" w:history="1">
            <w:r w:rsidR="00947AF0" w:rsidRPr="00492E6C">
              <w:rPr>
                <w:rStyle w:val="Hyperlink"/>
              </w:rPr>
              <w:t>3.18</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Provision of Thrust Blocks</w:t>
            </w:r>
            <w:r w:rsidR="00947AF0">
              <w:rPr>
                <w:webHidden/>
              </w:rPr>
              <w:tab/>
            </w:r>
            <w:r w:rsidR="00947AF0">
              <w:rPr>
                <w:webHidden/>
              </w:rPr>
              <w:fldChar w:fldCharType="begin"/>
            </w:r>
            <w:r w:rsidR="00947AF0">
              <w:rPr>
                <w:webHidden/>
              </w:rPr>
              <w:instrText xml:space="preserve"> PAGEREF _Toc171815310 \h </w:instrText>
            </w:r>
            <w:r w:rsidR="00947AF0">
              <w:rPr>
                <w:webHidden/>
              </w:rPr>
            </w:r>
            <w:r w:rsidR="00947AF0">
              <w:rPr>
                <w:webHidden/>
              </w:rPr>
              <w:fldChar w:fldCharType="separate"/>
            </w:r>
            <w:r w:rsidR="00947AF0">
              <w:rPr>
                <w:webHidden/>
              </w:rPr>
              <w:t>56</w:t>
            </w:r>
            <w:r w:rsidR="00947AF0">
              <w:rPr>
                <w:webHidden/>
              </w:rPr>
              <w:fldChar w:fldCharType="end"/>
            </w:r>
          </w:hyperlink>
        </w:p>
        <w:p w14:paraId="455F9B7E" w14:textId="372547CD"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11" w:history="1">
            <w:r w:rsidR="00947AF0" w:rsidRPr="00492E6C">
              <w:rPr>
                <w:rStyle w:val="Hyperlink"/>
              </w:rPr>
              <w:t>3.19</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Backfilling</w:t>
            </w:r>
            <w:r w:rsidR="00947AF0">
              <w:rPr>
                <w:webHidden/>
              </w:rPr>
              <w:tab/>
            </w:r>
            <w:r w:rsidR="00947AF0">
              <w:rPr>
                <w:webHidden/>
              </w:rPr>
              <w:fldChar w:fldCharType="begin"/>
            </w:r>
            <w:r w:rsidR="00947AF0">
              <w:rPr>
                <w:webHidden/>
              </w:rPr>
              <w:instrText xml:space="preserve"> PAGEREF _Toc171815311 \h </w:instrText>
            </w:r>
            <w:r w:rsidR="00947AF0">
              <w:rPr>
                <w:webHidden/>
              </w:rPr>
            </w:r>
            <w:r w:rsidR="00947AF0">
              <w:rPr>
                <w:webHidden/>
              </w:rPr>
              <w:fldChar w:fldCharType="separate"/>
            </w:r>
            <w:r w:rsidR="00947AF0">
              <w:rPr>
                <w:webHidden/>
              </w:rPr>
              <w:t>56</w:t>
            </w:r>
            <w:r w:rsidR="00947AF0">
              <w:rPr>
                <w:webHidden/>
              </w:rPr>
              <w:fldChar w:fldCharType="end"/>
            </w:r>
          </w:hyperlink>
        </w:p>
        <w:p w14:paraId="7FDCFA6D" w14:textId="6F13B7EC"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12" w:history="1">
            <w:r w:rsidR="00947AF0" w:rsidRPr="00492E6C">
              <w:rPr>
                <w:rStyle w:val="Hyperlink"/>
              </w:rPr>
              <w:t>3.20</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Restoration of Road/ Street</w:t>
            </w:r>
            <w:r w:rsidR="00947AF0">
              <w:rPr>
                <w:webHidden/>
              </w:rPr>
              <w:tab/>
            </w:r>
            <w:r w:rsidR="00947AF0">
              <w:rPr>
                <w:webHidden/>
              </w:rPr>
              <w:fldChar w:fldCharType="begin"/>
            </w:r>
            <w:r w:rsidR="00947AF0">
              <w:rPr>
                <w:webHidden/>
              </w:rPr>
              <w:instrText xml:space="preserve"> PAGEREF _Toc171815312 \h </w:instrText>
            </w:r>
            <w:r w:rsidR="00947AF0">
              <w:rPr>
                <w:webHidden/>
              </w:rPr>
            </w:r>
            <w:r w:rsidR="00947AF0">
              <w:rPr>
                <w:webHidden/>
              </w:rPr>
              <w:fldChar w:fldCharType="separate"/>
            </w:r>
            <w:r w:rsidR="00947AF0">
              <w:rPr>
                <w:webHidden/>
              </w:rPr>
              <w:t>56</w:t>
            </w:r>
            <w:r w:rsidR="00947AF0">
              <w:rPr>
                <w:webHidden/>
              </w:rPr>
              <w:fldChar w:fldCharType="end"/>
            </w:r>
          </w:hyperlink>
        </w:p>
        <w:p w14:paraId="5B8016A4" w14:textId="03C94050"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13" w:history="1">
            <w:r w:rsidR="00947AF0" w:rsidRPr="00492E6C">
              <w:rPr>
                <w:rStyle w:val="Hyperlink"/>
              </w:rPr>
              <w:t>3.21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Pipe Jacking</w:t>
            </w:r>
            <w:r w:rsidR="00947AF0">
              <w:rPr>
                <w:webHidden/>
              </w:rPr>
              <w:tab/>
            </w:r>
            <w:r w:rsidR="00947AF0">
              <w:rPr>
                <w:webHidden/>
              </w:rPr>
              <w:fldChar w:fldCharType="begin"/>
            </w:r>
            <w:r w:rsidR="00947AF0">
              <w:rPr>
                <w:webHidden/>
              </w:rPr>
              <w:instrText xml:space="preserve"> PAGEREF _Toc171815313 \h </w:instrText>
            </w:r>
            <w:r w:rsidR="00947AF0">
              <w:rPr>
                <w:webHidden/>
              </w:rPr>
            </w:r>
            <w:r w:rsidR="00947AF0">
              <w:rPr>
                <w:webHidden/>
              </w:rPr>
              <w:fldChar w:fldCharType="separate"/>
            </w:r>
            <w:r w:rsidR="00947AF0">
              <w:rPr>
                <w:webHidden/>
              </w:rPr>
              <w:t>56</w:t>
            </w:r>
            <w:r w:rsidR="00947AF0">
              <w:rPr>
                <w:webHidden/>
              </w:rPr>
              <w:fldChar w:fldCharType="end"/>
            </w:r>
          </w:hyperlink>
        </w:p>
        <w:p w14:paraId="5BF172E9" w14:textId="6E3BCD97"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14" w:history="1">
            <w:r w:rsidR="00947AF0" w:rsidRPr="00492E6C">
              <w:rPr>
                <w:rStyle w:val="Hyperlink"/>
              </w:rPr>
              <w:t>3.22</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DESIGN OF DISTRIBUTION NETWORK</w:t>
            </w:r>
            <w:r w:rsidR="00947AF0">
              <w:rPr>
                <w:webHidden/>
              </w:rPr>
              <w:tab/>
            </w:r>
            <w:r w:rsidR="00947AF0">
              <w:rPr>
                <w:webHidden/>
              </w:rPr>
              <w:fldChar w:fldCharType="begin"/>
            </w:r>
            <w:r w:rsidR="00947AF0">
              <w:rPr>
                <w:webHidden/>
              </w:rPr>
              <w:instrText xml:space="preserve"> PAGEREF _Toc171815314 \h </w:instrText>
            </w:r>
            <w:r w:rsidR="00947AF0">
              <w:rPr>
                <w:webHidden/>
              </w:rPr>
            </w:r>
            <w:r w:rsidR="00947AF0">
              <w:rPr>
                <w:webHidden/>
              </w:rPr>
              <w:fldChar w:fldCharType="separate"/>
            </w:r>
            <w:r w:rsidR="00947AF0">
              <w:rPr>
                <w:webHidden/>
              </w:rPr>
              <w:t>58</w:t>
            </w:r>
            <w:r w:rsidR="00947AF0">
              <w:rPr>
                <w:webHidden/>
              </w:rPr>
              <w:fldChar w:fldCharType="end"/>
            </w:r>
          </w:hyperlink>
        </w:p>
        <w:p w14:paraId="58D22C9C" w14:textId="3C34147B"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15" w:history="1">
            <w:r w:rsidR="00947AF0" w:rsidRPr="00492E6C">
              <w:rPr>
                <w:rStyle w:val="Hyperlink"/>
              </w:rPr>
              <w:t>3.23</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Replacement of Outlived Pipes</w:t>
            </w:r>
            <w:r w:rsidR="00947AF0">
              <w:rPr>
                <w:webHidden/>
              </w:rPr>
              <w:tab/>
            </w:r>
            <w:r w:rsidR="00947AF0">
              <w:rPr>
                <w:webHidden/>
              </w:rPr>
              <w:fldChar w:fldCharType="begin"/>
            </w:r>
            <w:r w:rsidR="00947AF0">
              <w:rPr>
                <w:webHidden/>
              </w:rPr>
              <w:instrText xml:space="preserve"> PAGEREF _Toc171815315 \h </w:instrText>
            </w:r>
            <w:r w:rsidR="00947AF0">
              <w:rPr>
                <w:webHidden/>
              </w:rPr>
            </w:r>
            <w:r w:rsidR="00947AF0">
              <w:rPr>
                <w:webHidden/>
              </w:rPr>
              <w:fldChar w:fldCharType="separate"/>
            </w:r>
            <w:r w:rsidR="00947AF0">
              <w:rPr>
                <w:webHidden/>
              </w:rPr>
              <w:t>58</w:t>
            </w:r>
            <w:r w:rsidR="00947AF0">
              <w:rPr>
                <w:webHidden/>
              </w:rPr>
              <w:fldChar w:fldCharType="end"/>
            </w:r>
          </w:hyperlink>
        </w:p>
        <w:p w14:paraId="12063FF4" w14:textId="7DCDAD2D"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16" w:history="1">
            <w:r w:rsidR="00947AF0" w:rsidRPr="00492E6C">
              <w:rPr>
                <w:rStyle w:val="Hyperlink"/>
              </w:rPr>
              <w:t>3.24</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Distribution Lines for Unserved Areas</w:t>
            </w:r>
            <w:r w:rsidR="00947AF0">
              <w:rPr>
                <w:webHidden/>
              </w:rPr>
              <w:tab/>
            </w:r>
            <w:r w:rsidR="00947AF0">
              <w:rPr>
                <w:webHidden/>
              </w:rPr>
              <w:fldChar w:fldCharType="begin"/>
            </w:r>
            <w:r w:rsidR="00947AF0">
              <w:rPr>
                <w:webHidden/>
              </w:rPr>
              <w:instrText xml:space="preserve"> PAGEREF _Toc171815316 \h </w:instrText>
            </w:r>
            <w:r w:rsidR="00947AF0">
              <w:rPr>
                <w:webHidden/>
              </w:rPr>
            </w:r>
            <w:r w:rsidR="00947AF0">
              <w:rPr>
                <w:webHidden/>
              </w:rPr>
              <w:fldChar w:fldCharType="separate"/>
            </w:r>
            <w:r w:rsidR="00947AF0">
              <w:rPr>
                <w:webHidden/>
              </w:rPr>
              <w:t>58</w:t>
            </w:r>
            <w:r w:rsidR="00947AF0">
              <w:rPr>
                <w:webHidden/>
              </w:rPr>
              <w:fldChar w:fldCharType="end"/>
            </w:r>
          </w:hyperlink>
        </w:p>
        <w:p w14:paraId="14D040F8" w14:textId="050597BD"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17" w:history="1">
            <w:r w:rsidR="00947AF0" w:rsidRPr="00492E6C">
              <w:rPr>
                <w:rStyle w:val="Hyperlink"/>
              </w:rPr>
              <w:t>3.25</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Restoration of Road/ Street</w:t>
            </w:r>
            <w:r w:rsidR="00947AF0">
              <w:rPr>
                <w:webHidden/>
              </w:rPr>
              <w:tab/>
            </w:r>
            <w:r w:rsidR="00947AF0">
              <w:rPr>
                <w:webHidden/>
              </w:rPr>
              <w:fldChar w:fldCharType="begin"/>
            </w:r>
            <w:r w:rsidR="00947AF0">
              <w:rPr>
                <w:webHidden/>
              </w:rPr>
              <w:instrText xml:space="preserve"> PAGEREF _Toc171815317 \h </w:instrText>
            </w:r>
            <w:r w:rsidR="00947AF0">
              <w:rPr>
                <w:webHidden/>
              </w:rPr>
            </w:r>
            <w:r w:rsidR="00947AF0">
              <w:rPr>
                <w:webHidden/>
              </w:rPr>
              <w:fldChar w:fldCharType="separate"/>
            </w:r>
            <w:r w:rsidR="00947AF0">
              <w:rPr>
                <w:webHidden/>
              </w:rPr>
              <w:t>59</w:t>
            </w:r>
            <w:r w:rsidR="00947AF0">
              <w:rPr>
                <w:webHidden/>
              </w:rPr>
              <w:fldChar w:fldCharType="end"/>
            </w:r>
          </w:hyperlink>
        </w:p>
        <w:p w14:paraId="14592EF5" w14:textId="196CE976"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18" w:history="1">
            <w:r w:rsidR="00947AF0" w:rsidRPr="00492E6C">
              <w:rPr>
                <w:rStyle w:val="Hyperlink"/>
              </w:rPr>
              <w:t>3.26</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Pumping Requirement</w:t>
            </w:r>
            <w:r w:rsidR="00947AF0">
              <w:rPr>
                <w:webHidden/>
              </w:rPr>
              <w:tab/>
            </w:r>
            <w:r w:rsidR="00947AF0">
              <w:rPr>
                <w:webHidden/>
              </w:rPr>
              <w:fldChar w:fldCharType="begin"/>
            </w:r>
            <w:r w:rsidR="00947AF0">
              <w:rPr>
                <w:webHidden/>
              </w:rPr>
              <w:instrText xml:space="preserve"> PAGEREF _Toc171815318 \h </w:instrText>
            </w:r>
            <w:r w:rsidR="00947AF0">
              <w:rPr>
                <w:webHidden/>
              </w:rPr>
            </w:r>
            <w:r w:rsidR="00947AF0">
              <w:rPr>
                <w:webHidden/>
              </w:rPr>
              <w:fldChar w:fldCharType="separate"/>
            </w:r>
            <w:r w:rsidR="00947AF0">
              <w:rPr>
                <w:webHidden/>
              </w:rPr>
              <w:t>62</w:t>
            </w:r>
            <w:r w:rsidR="00947AF0">
              <w:rPr>
                <w:webHidden/>
              </w:rPr>
              <w:fldChar w:fldCharType="end"/>
            </w:r>
          </w:hyperlink>
        </w:p>
        <w:p w14:paraId="3C6B1DB5" w14:textId="3F226165"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19" w:history="1">
            <w:r w:rsidR="00947AF0" w:rsidRPr="00492E6C">
              <w:rPr>
                <w:rStyle w:val="Hyperlink"/>
              </w:rPr>
              <w:t>3.27</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Pumping at Sangjani Treatment Plant</w:t>
            </w:r>
            <w:r w:rsidR="00947AF0">
              <w:rPr>
                <w:webHidden/>
              </w:rPr>
              <w:tab/>
            </w:r>
            <w:r w:rsidR="00947AF0">
              <w:rPr>
                <w:webHidden/>
              </w:rPr>
              <w:fldChar w:fldCharType="begin"/>
            </w:r>
            <w:r w:rsidR="00947AF0">
              <w:rPr>
                <w:webHidden/>
              </w:rPr>
              <w:instrText xml:space="preserve"> PAGEREF _Toc171815319 \h </w:instrText>
            </w:r>
            <w:r w:rsidR="00947AF0">
              <w:rPr>
                <w:webHidden/>
              </w:rPr>
            </w:r>
            <w:r w:rsidR="00947AF0">
              <w:rPr>
                <w:webHidden/>
              </w:rPr>
              <w:fldChar w:fldCharType="separate"/>
            </w:r>
            <w:r w:rsidR="00947AF0">
              <w:rPr>
                <w:webHidden/>
              </w:rPr>
              <w:t>62</w:t>
            </w:r>
            <w:r w:rsidR="00947AF0">
              <w:rPr>
                <w:webHidden/>
              </w:rPr>
              <w:fldChar w:fldCharType="end"/>
            </w:r>
          </w:hyperlink>
        </w:p>
        <w:p w14:paraId="745F8523" w14:textId="2948B223"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20" w:history="1">
            <w:r w:rsidR="00947AF0" w:rsidRPr="00492E6C">
              <w:rPr>
                <w:rStyle w:val="Hyperlink"/>
              </w:rPr>
              <w:t>3.28</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Pumping Requirement for Water Supply Distribution in KSS</w:t>
            </w:r>
            <w:r w:rsidR="00947AF0">
              <w:rPr>
                <w:webHidden/>
              </w:rPr>
              <w:tab/>
            </w:r>
            <w:r w:rsidR="00947AF0">
              <w:rPr>
                <w:webHidden/>
              </w:rPr>
              <w:fldChar w:fldCharType="begin"/>
            </w:r>
            <w:r w:rsidR="00947AF0">
              <w:rPr>
                <w:webHidden/>
              </w:rPr>
              <w:instrText xml:space="preserve"> PAGEREF _Toc171815320 \h </w:instrText>
            </w:r>
            <w:r w:rsidR="00947AF0">
              <w:rPr>
                <w:webHidden/>
              </w:rPr>
            </w:r>
            <w:r w:rsidR="00947AF0">
              <w:rPr>
                <w:webHidden/>
              </w:rPr>
              <w:fldChar w:fldCharType="separate"/>
            </w:r>
            <w:r w:rsidR="00947AF0">
              <w:rPr>
                <w:webHidden/>
              </w:rPr>
              <w:t>62</w:t>
            </w:r>
            <w:r w:rsidR="00947AF0">
              <w:rPr>
                <w:webHidden/>
              </w:rPr>
              <w:fldChar w:fldCharType="end"/>
            </w:r>
          </w:hyperlink>
        </w:p>
        <w:p w14:paraId="0F838E7F" w14:textId="7C62A6BB"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21" w:history="1">
            <w:r w:rsidR="00947AF0" w:rsidRPr="00492E6C">
              <w:rPr>
                <w:rStyle w:val="Hyperlink"/>
              </w:rPr>
              <w:t>3.29</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Climatic Consideration</w:t>
            </w:r>
            <w:r w:rsidR="00947AF0">
              <w:rPr>
                <w:webHidden/>
              </w:rPr>
              <w:tab/>
            </w:r>
            <w:r w:rsidR="00947AF0">
              <w:rPr>
                <w:webHidden/>
              </w:rPr>
              <w:fldChar w:fldCharType="begin"/>
            </w:r>
            <w:r w:rsidR="00947AF0">
              <w:rPr>
                <w:webHidden/>
              </w:rPr>
              <w:instrText xml:space="preserve"> PAGEREF _Toc171815321 \h </w:instrText>
            </w:r>
            <w:r w:rsidR="00947AF0">
              <w:rPr>
                <w:webHidden/>
              </w:rPr>
            </w:r>
            <w:r w:rsidR="00947AF0">
              <w:rPr>
                <w:webHidden/>
              </w:rPr>
              <w:fldChar w:fldCharType="separate"/>
            </w:r>
            <w:r w:rsidR="00947AF0">
              <w:rPr>
                <w:webHidden/>
              </w:rPr>
              <w:t>63</w:t>
            </w:r>
            <w:r w:rsidR="00947AF0">
              <w:rPr>
                <w:webHidden/>
              </w:rPr>
              <w:fldChar w:fldCharType="end"/>
            </w:r>
          </w:hyperlink>
        </w:p>
        <w:p w14:paraId="44FE5E80" w14:textId="08BBCA6E"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22" w:history="1">
            <w:r w:rsidR="00947AF0" w:rsidRPr="00492E6C">
              <w:rPr>
                <w:rStyle w:val="Hyperlink"/>
              </w:rPr>
              <w:t>3.30</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Schedule of Project Implementation</w:t>
            </w:r>
            <w:r w:rsidR="00947AF0">
              <w:rPr>
                <w:webHidden/>
              </w:rPr>
              <w:tab/>
            </w:r>
            <w:r w:rsidR="00947AF0">
              <w:rPr>
                <w:webHidden/>
              </w:rPr>
              <w:fldChar w:fldCharType="begin"/>
            </w:r>
            <w:r w:rsidR="00947AF0">
              <w:rPr>
                <w:webHidden/>
              </w:rPr>
              <w:instrText xml:space="preserve"> PAGEREF _Toc171815322 \h </w:instrText>
            </w:r>
            <w:r w:rsidR="00947AF0">
              <w:rPr>
                <w:webHidden/>
              </w:rPr>
            </w:r>
            <w:r w:rsidR="00947AF0">
              <w:rPr>
                <w:webHidden/>
              </w:rPr>
              <w:fldChar w:fldCharType="separate"/>
            </w:r>
            <w:r w:rsidR="00947AF0">
              <w:rPr>
                <w:webHidden/>
              </w:rPr>
              <w:t>63</w:t>
            </w:r>
            <w:r w:rsidR="00947AF0">
              <w:rPr>
                <w:webHidden/>
              </w:rPr>
              <w:fldChar w:fldCharType="end"/>
            </w:r>
          </w:hyperlink>
        </w:p>
        <w:p w14:paraId="6D7C2F76" w14:textId="6C898F8B"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23" w:history="1">
            <w:r w:rsidR="00947AF0" w:rsidRPr="00492E6C">
              <w:rPr>
                <w:rStyle w:val="Hyperlink"/>
              </w:rPr>
              <w:t>3.31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Construction phase activities</w:t>
            </w:r>
            <w:r w:rsidR="00947AF0">
              <w:rPr>
                <w:webHidden/>
              </w:rPr>
              <w:tab/>
            </w:r>
            <w:r w:rsidR="00947AF0">
              <w:rPr>
                <w:webHidden/>
              </w:rPr>
              <w:fldChar w:fldCharType="begin"/>
            </w:r>
            <w:r w:rsidR="00947AF0">
              <w:rPr>
                <w:webHidden/>
              </w:rPr>
              <w:instrText xml:space="preserve"> PAGEREF _Toc171815323 \h </w:instrText>
            </w:r>
            <w:r w:rsidR="00947AF0">
              <w:rPr>
                <w:webHidden/>
              </w:rPr>
            </w:r>
            <w:r w:rsidR="00947AF0">
              <w:rPr>
                <w:webHidden/>
              </w:rPr>
              <w:fldChar w:fldCharType="separate"/>
            </w:r>
            <w:r w:rsidR="00947AF0">
              <w:rPr>
                <w:webHidden/>
              </w:rPr>
              <w:t>64</w:t>
            </w:r>
            <w:r w:rsidR="00947AF0">
              <w:rPr>
                <w:webHidden/>
              </w:rPr>
              <w:fldChar w:fldCharType="end"/>
            </w:r>
          </w:hyperlink>
        </w:p>
        <w:p w14:paraId="5035AF56" w14:textId="7C64EAFC"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24" w:history="1">
            <w:r w:rsidR="00947AF0" w:rsidRPr="00492E6C">
              <w:rPr>
                <w:rStyle w:val="Hyperlink"/>
              </w:rPr>
              <w:t>3.32</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Construction Machinery Requirement</w:t>
            </w:r>
            <w:r w:rsidR="00947AF0">
              <w:rPr>
                <w:webHidden/>
              </w:rPr>
              <w:tab/>
            </w:r>
            <w:r w:rsidR="00947AF0">
              <w:rPr>
                <w:webHidden/>
              </w:rPr>
              <w:fldChar w:fldCharType="begin"/>
            </w:r>
            <w:r w:rsidR="00947AF0">
              <w:rPr>
                <w:webHidden/>
              </w:rPr>
              <w:instrText xml:space="preserve"> PAGEREF _Toc171815324 \h </w:instrText>
            </w:r>
            <w:r w:rsidR="00947AF0">
              <w:rPr>
                <w:webHidden/>
              </w:rPr>
            </w:r>
            <w:r w:rsidR="00947AF0">
              <w:rPr>
                <w:webHidden/>
              </w:rPr>
              <w:fldChar w:fldCharType="separate"/>
            </w:r>
            <w:r w:rsidR="00947AF0">
              <w:rPr>
                <w:webHidden/>
              </w:rPr>
              <w:t>66</w:t>
            </w:r>
            <w:r w:rsidR="00947AF0">
              <w:rPr>
                <w:webHidden/>
              </w:rPr>
              <w:fldChar w:fldCharType="end"/>
            </w:r>
          </w:hyperlink>
        </w:p>
        <w:p w14:paraId="36945E9E" w14:textId="495B2F4F"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26" w:history="1">
            <w:r w:rsidR="00947AF0" w:rsidRPr="00492E6C">
              <w:rPr>
                <w:rStyle w:val="Hyperlink"/>
              </w:rPr>
              <w:t>3.33</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Solar PV System Installation</w:t>
            </w:r>
            <w:r w:rsidR="00947AF0">
              <w:rPr>
                <w:webHidden/>
              </w:rPr>
              <w:tab/>
            </w:r>
            <w:r w:rsidR="00947AF0">
              <w:rPr>
                <w:webHidden/>
              </w:rPr>
              <w:fldChar w:fldCharType="begin"/>
            </w:r>
            <w:r w:rsidR="00947AF0">
              <w:rPr>
                <w:webHidden/>
              </w:rPr>
              <w:instrText xml:space="preserve"> PAGEREF _Toc171815326 \h </w:instrText>
            </w:r>
            <w:r w:rsidR="00947AF0">
              <w:rPr>
                <w:webHidden/>
              </w:rPr>
            </w:r>
            <w:r w:rsidR="00947AF0">
              <w:rPr>
                <w:webHidden/>
              </w:rPr>
              <w:fldChar w:fldCharType="separate"/>
            </w:r>
            <w:r w:rsidR="00947AF0">
              <w:rPr>
                <w:webHidden/>
              </w:rPr>
              <w:t>66</w:t>
            </w:r>
            <w:r w:rsidR="00947AF0">
              <w:rPr>
                <w:webHidden/>
              </w:rPr>
              <w:fldChar w:fldCharType="end"/>
            </w:r>
          </w:hyperlink>
        </w:p>
        <w:p w14:paraId="74FEAE35" w14:textId="1DC5D344"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27" w:history="1">
            <w:r w:rsidR="00947AF0" w:rsidRPr="00492E6C">
              <w:rPr>
                <w:rStyle w:val="Hyperlink"/>
              </w:rPr>
              <w:t>3.34</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Construction Activities for Solar PV installation</w:t>
            </w:r>
            <w:r w:rsidR="00947AF0">
              <w:rPr>
                <w:webHidden/>
              </w:rPr>
              <w:tab/>
            </w:r>
            <w:r w:rsidR="00947AF0">
              <w:rPr>
                <w:webHidden/>
              </w:rPr>
              <w:fldChar w:fldCharType="begin"/>
            </w:r>
            <w:r w:rsidR="00947AF0">
              <w:rPr>
                <w:webHidden/>
              </w:rPr>
              <w:instrText xml:space="preserve"> PAGEREF _Toc171815327 \h </w:instrText>
            </w:r>
            <w:r w:rsidR="00947AF0">
              <w:rPr>
                <w:webHidden/>
              </w:rPr>
            </w:r>
            <w:r w:rsidR="00947AF0">
              <w:rPr>
                <w:webHidden/>
              </w:rPr>
              <w:fldChar w:fldCharType="separate"/>
            </w:r>
            <w:r w:rsidR="00947AF0">
              <w:rPr>
                <w:webHidden/>
              </w:rPr>
              <w:t>70</w:t>
            </w:r>
            <w:r w:rsidR="00947AF0">
              <w:rPr>
                <w:webHidden/>
              </w:rPr>
              <w:fldChar w:fldCharType="end"/>
            </w:r>
          </w:hyperlink>
        </w:p>
        <w:p w14:paraId="696E2D26" w14:textId="2BA3361E"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28" w:history="1">
            <w:r w:rsidR="00947AF0" w:rsidRPr="00492E6C">
              <w:rPr>
                <w:rStyle w:val="Hyperlink"/>
              </w:rPr>
              <w:t>3.35</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Operation phase of Solar installation</w:t>
            </w:r>
            <w:r w:rsidR="00947AF0">
              <w:rPr>
                <w:webHidden/>
              </w:rPr>
              <w:tab/>
            </w:r>
            <w:r w:rsidR="00947AF0">
              <w:rPr>
                <w:webHidden/>
              </w:rPr>
              <w:fldChar w:fldCharType="begin"/>
            </w:r>
            <w:r w:rsidR="00947AF0">
              <w:rPr>
                <w:webHidden/>
              </w:rPr>
              <w:instrText xml:space="preserve"> PAGEREF _Toc171815328 \h </w:instrText>
            </w:r>
            <w:r w:rsidR="00947AF0">
              <w:rPr>
                <w:webHidden/>
              </w:rPr>
            </w:r>
            <w:r w:rsidR="00947AF0">
              <w:rPr>
                <w:webHidden/>
              </w:rPr>
              <w:fldChar w:fldCharType="separate"/>
            </w:r>
            <w:r w:rsidR="00947AF0">
              <w:rPr>
                <w:webHidden/>
              </w:rPr>
              <w:t>71</w:t>
            </w:r>
            <w:r w:rsidR="00947AF0">
              <w:rPr>
                <w:webHidden/>
              </w:rPr>
              <w:fldChar w:fldCharType="end"/>
            </w:r>
          </w:hyperlink>
        </w:p>
        <w:p w14:paraId="42C6FB6C" w14:textId="1A22AFC3"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29" w:history="1">
            <w:r w:rsidR="00947AF0" w:rsidRPr="00492E6C">
              <w:rPr>
                <w:rStyle w:val="Hyperlink"/>
              </w:rPr>
              <w:t>3.36</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Decommissioning</w:t>
            </w:r>
            <w:r w:rsidR="00947AF0">
              <w:rPr>
                <w:webHidden/>
              </w:rPr>
              <w:tab/>
            </w:r>
            <w:r w:rsidR="00947AF0">
              <w:rPr>
                <w:webHidden/>
              </w:rPr>
              <w:fldChar w:fldCharType="begin"/>
            </w:r>
            <w:r w:rsidR="00947AF0">
              <w:rPr>
                <w:webHidden/>
              </w:rPr>
              <w:instrText xml:space="preserve"> PAGEREF _Toc171815329 \h </w:instrText>
            </w:r>
            <w:r w:rsidR="00947AF0">
              <w:rPr>
                <w:webHidden/>
              </w:rPr>
            </w:r>
            <w:r w:rsidR="00947AF0">
              <w:rPr>
                <w:webHidden/>
              </w:rPr>
              <w:fldChar w:fldCharType="separate"/>
            </w:r>
            <w:r w:rsidR="00947AF0">
              <w:rPr>
                <w:webHidden/>
              </w:rPr>
              <w:t>72</w:t>
            </w:r>
            <w:r w:rsidR="00947AF0">
              <w:rPr>
                <w:webHidden/>
              </w:rPr>
              <w:fldChar w:fldCharType="end"/>
            </w:r>
          </w:hyperlink>
        </w:p>
        <w:p w14:paraId="66A8384C" w14:textId="70D0E8EB"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41" w:history="1">
            <w:r w:rsidR="00947AF0" w:rsidRPr="00492E6C">
              <w:rPr>
                <w:rStyle w:val="Hyperlink"/>
              </w:rPr>
              <w:t>3.37</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Construction Materials Requirement</w:t>
            </w:r>
            <w:r w:rsidR="00947AF0">
              <w:rPr>
                <w:webHidden/>
              </w:rPr>
              <w:tab/>
            </w:r>
            <w:r w:rsidR="00947AF0">
              <w:rPr>
                <w:webHidden/>
              </w:rPr>
              <w:fldChar w:fldCharType="begin"/>
            </w:r>
            <w:r w:rsidR="00947AF0">
              <w:rPr>
                <w:webHidden/>
              </w:rPr>
              <w:instrText xml:space="preserve"> PAGEREF _Toc171815341 \h </w:instrText>
            </w:r>
            <w:r w:rsidR="00947AF0">
              <w:rPr>
                <w:webHidden/>
              </w:rPr>
            </w:r>
            <w:r w:rsidR="00947AF0">
              <w:rPr>
                <w:webHidden/>
              </w:rPr>
              <w:fldChar w:fldCharType="separate"/>
            </w:r>
            <w:r w:rsidR="00947AF0">
              <w:rPr>
                <w:webHidden/>
              </w:rPr>
              <w:t>72</w:t>
            </w:r>
            <w:r w:rsidR="00947AF0">
              <w:rPr>
                <w:webHidden/>
              </w:rPr>
              <w:fldChar w:fldCharType="end"/>
            </w:r>
          </w:hyperlink>
        </w:p>
        <w:p w14:paraId="5E84A22F" w14:textId="73C9C361"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42" w:history="1">
            <w:r w:rsidR="00947AF0" w:rsidRPr="00492E6C">
              <w:rPr>
                <w:rStyle w:val="Hyperlink"/>
              </w:rPr>
              <w:t>3.38</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Operation Phase Details for Proposed project</w:t>
            </w:r>
            <w:r w:rsidR="00947AF0">
              <w:rPr>
                <w:webHidden/>
              </w:rPr>
              <w:tab/>
            </w:r>
            <w:r w:rsidR="00947AF0">
              <w:rPr>
                <w:webHidden/>
              </w:rPr>
              <w:fldChar w:fldCharType="begin"/>
            </w:r>
            <w:r w:rsidR="00947AF0">
              <w:rPr>
                <w:webHidden/>
              </w:rPr>
              <w:instrText xml:space="preserve"> PAGEREF _Toc171815342 \h </w:instrText>
            </w:r>
            <w:r w:rsidR="00947AF0">
              <w:rPr>
                <w:webHidden/>
              </w:rPr>
            </w:r>
            <w:r w:rsidR="00947AF0">
              <w:rPr>
                <w:webHidden/>
              </w:rPr>
              <w:fldChar w:fldCharType="separate"/>
            </w:r>
            <w:r w:rsidR="00947AF0">
              <w:rPr>
                <w:webHidden/>
              </w:rPr>
              <w:t>73</w:t>
            </w:r>
            <w:r w:rsidR="00947AF0">
              <w:rPr>
                <w:webHidden/>
              </w:rPr>
              <w:fldChar w:fldCharType="end"/>
            </w:r>
          </w:hyperlink>
        </w:p>
        <w:p w14:paraId="214ED877" w14:textId="6307EF88"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43" w:history="1">
            <w:r w:rsidR="00947AF0" w:rsidRPr="00492E6C">
              <w:rPr>
                <w:rStyle w:val="Hyperlink"/>
              </w:rPr>
              <w:t>3.39</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Operation Equipment and Machinery</w:t>
            </w:r>
            <w:r w:rsidR="00947AF0">
              <w:rPr>
                <w:webHidden/>
              </w:rPr>
              <w:tab/>
            </w:r>
            <w:r w:rsidR="00947AF0">
              <w:rPr>
                <w:webHidden/>
              </w:rPr>
              <w:fldChar w:fldCharType="begin"/>
            </w:r>
            <w:r w:rsidR="00947AF0">
              <w:rPr>
                <w:webHidden/>
              </w:rPr>
              <w:instrText xml:space="preserve"> PAGEREF _Toc171815343 \h </w:instrText>
            </w:r>
            <w:r w:rsidR="00947AF0">
              <w:rPr>
                <w:webHidden/>
              </w:rPr>
            </w:r>
            <w:r w:rsidR="00947AF0">
              <w:rPr>
                <w:webHidden/>
              </w:rPr>
              <w:fldChar w:fldCharType="separate"/>
            </w:r>
            <w:r w:rsidR="00947AF0">
              <w:rPr>
                <w:webHidden/>
              </w:rPr>
              <w:t>73</w:t>
            </w:r>
            <w:r w:rsidR="00947AF0">
              <w:rPr>
                <w:webHidden/>
              </w:rPr>
              <w:fldChar w:fldCharType="end"/>
            </w:r>
          </w:hyperlink>
        </w:p>
        <w:p w14:paraId="68D31C94" w14:textId="254E33A2"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44" w:history="1">
            <w:r w:rsidR="00947AF0" w:rsidRPr="00492E6C">
              <w:rPr>
                <w:rStyle w:val="Hyperlink"/>
              </w:rPr>
              <w:t>3.40</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Manpower Requirement</w:t>
            </w:r>
            <w:r w:rsidR="00947AF0">
              <w:rPr>
                <w:webHidden/>
              </w:rPr>
              <w:tab/>
            </w:r>
            <w:r w:rsidR="00947AF0">
              <w:rPr>
                <w:webHidden/>
              </w:rPr>
              <w:fldChar w:fldCharType="begin"/>
            </w:r>
            <w:r w:rsidR="00947AF0">
              <w:rPr>
                <w:webHidden/>
              </w:rPr>
              <w:instrText xml:space="preserve"> PAGEREF _Toc171815344 \h </w:instrText>
            </w:r>
            <w:r w:rsidR="00947AF0">
              <w:rPr>
                <w:webHidden/>
              </w:rPr>
            </w:r>
            <w:r w:rsidR="00947AF0">
              <w:rPr>
                <w:webHidden/>
              </w:rPr>
              <w:fldChar w:fldCharType="separate"/>
            </w:r>
            <w:r w:rsidR="00947AF0">
              <w:rPr>
                <w:webHidden/>
              </w:rPr>
              <w:t>73</w:t>
            </w:r>
            <w:r w:rsidR="00947AF0">
              <w:rPr>
                <w:webHidden/>
              </w:rPr>
              <w:fldChar w:fldCharType="end"/>
            </w:r>
          </w:hyperlink>
        </w:p>
        <w:p w14:paraId="05FC4152" w14:textId="73423432"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45" w:history="1">
            <w:r w:rsidR="00947AF0" w:rsidRPr="00492E6C">
              <w:rPr>
                <w:rStyle w:val="Hyperlink"/>
              </w:rPr>
              <w:t>3.41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Cost of Project</w:t>
            </w:r>
            <w:r w:rsidR="00947AF0">
              <w:rPr>
                <w:webHidden/>
              </w:rPr>
              <w:tab/>
            </w:r>
            <w:r w:rsidR="00947AF0">
              <w:rPr>
                <w:webHidden/>
              </w:rPr>
              <w:fldChar w:fldCharType="begin"/>
            </w:r>
            <w:r w:rsidR="00947AF0">
              <w:rPr>
                <w:webHidden/>
              </w:rPr>
              <w:instrText xml:space="preserve"> PAGEREF _Toc171815345 \h </w:instrText>
            </w:r>
            <w:r w:rsidR="00947AF0">
              <w:rPr>
                <w:webHidden/>
              </w:rPr>
            </w:r>
            <w:r w:rsidR="00947AF0">
              <w:rPr>
                <w:webHidden/>
              </w:rPr>
              <w:fldChar w:fldCharType="separate"/>
            </w:r>
            <w:r w:rsidR="00947AF0">
              <w:rPr>
                <w:webHidden/>
              </w:rPr>
              <w:t>73</w:t>
            </w:r>
            <w:r w:rsidR="00947AF0">
              <w:rPr>
                <w:webHidden/>
              </w:rPr>
              <w:fldChar w:fldCharType="end"/>
            </w:r>
          </w:hyperlink>
        </w:p>
        <w:p w14:paraId="39629B51" w14:textId="70DC1349"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46" w:history="1">
            <w:r w:rsidR="00947AF0" w:rsidRPr="00492E6C">
              <w:rPr>
                <w:rStyle w:val="Hyperlink"/>
              </w:rPr>
              <w:t>3.42</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Electricity Required</w:t>
            </w:r>
            <w:r w:rsidR="00947AF0">
              <w:rPr>
                <w:webHidden/>
              </w:rPr>
              <w:tab/>
            </w:r>
            <w:r w:rsidR="00947AF0">
              <w:rPr>
                <w:webHidden/>
              </w:rPr>
              <w:fldChar w:fldCharType="begin"/>
            </w:r>
            <w:r w:rsidR="00947AF0">
              <w:rPr>
                <w:webHidden/>
              </w:rPr>
              <w:instrText xml:space="preserve"> PAGEREF _Toc171815346 \h </w:instrText>
            </w:r>
            <w:r w:rsidR="00947AF0">
              <w:rPr>
                <w:webHidden/>
              </w:rPr>
            </w:r>
            <w:r w:rsidR="00947AF0">
              <w:rPr>
                <w:webHidden/>
              </w:rPr>
              <w:fldChar w:fldCharType="separate"/>
            </w:r>
            <w:r w:rsidR="00947AF0">
              <w:rPr>
                <w:webHidden/>
              </w:rPr>
              <w:t>75</w:t>
            </w:r>
            <w:r w:rsidR="00947AF0">
              <w:rPr>
                <w:webHidden/>
              </w:rPr>
              <w:fldChar w:fldCharType="end"/>
            </w:r>
          </w:hyperlink>
        </w:p>
        <w:p w14:paraId="16ED3291" w14:textId="4E28F4B4"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47" w:history="1">
            <w:r w:rsidR="00947AF0" w:rsidRPr="00492E6C">
              <w:rPr>
                <w:rStyle w:val="Hyperlink"/>
              </w:rPr>
              <w:t>3.43</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Water Required for Construction and Operation</w:t>
            </w:r>
            <w:r w:rsidR="00947AF0">
              <w:rPr>
                <w:webHidden/>
              </w:rPr>
              <w:tab/>
            </w:r>
            <w:r w:rsidR="00947AF0">
              <w:rPr>
                <w:webHidden/>
              </w:rPr>
              <w:fldChar w:fldCharType="begin"/>
            </w:r>
            <w:r w:rsidR="00947AF0">
              <w:rPr>
                <w:webHidden/>
              </w:rPr>
              <w:instrText xml:space="preserve"> PAGEREF _Toc171815347 \h </w:instrText>
            </w:r>
            <w:r w:rsidR="00947AF0">
              <w:rPr>
                <w:webHidden/>
              </w:rPr>
            </w:r>
            <w:r w:rsidR="00947AF0">
              <w:rPr>
                <w:webHidden/>
              </w:rPr>
              <w:fldChar w:fldCharType="separate"/>
            </w:r>
            <w:r w:rsidR="00947AF0">
              <w:rPr>
                <w:webHidden/>
              </w:rPr>
              <w:t>75</w:t>
            </w:r>
            <w:r w:rsidR="00947AF0">
              <w:rPr>
                <w:webHidden/>
              </w:rPr>
              <w:fldChar w:fldCharType="end"/>
            </w:r>
          </w:hyperlink>
        </w:p>
        <w:p w14:paraId="24B9AABC" w14:textId="3B31D9C4"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48" w:history="1">
            <w:r w:rsidR="00947AF0" w:rsidRPr="00492E6C">
              <w:rPr>
                <w:rStyle w:val="Hyperlink"/>
              </w:rPr>
              <w:t>3.44</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Generation of Solid Waste</w:t>
            </w:r>
            <w:r w:rsidR="00947AF0">
              <w:rPr>
                <w:webHidden/>
              </w:rPr>
              <w:tab/>
            </w:r>
            <w:r w:rsidR="00947AF0">
              <w:rPr>
                <w:webHidden/>
              </w:rPr>
              <w:fldChar w:fldCharType="begin"/>
            </w:r>
            <w:r w:rsidR="00947AF0">
              <w:rPr>
                <w:webHidden/>
              </w:rPr>
              <w:instrText xml:space="preserve"> PAGEREF _Toc171815348 \h </w:instrText>
            </w:r>
            <w:r w:rsidR="00947AF0">
              <w:rPr>
                <w:webHidden/>
              </w:rPr>
            </w:r>
            <w:r w:rsidR="00947AF0">
              <w:rPr>
                <w:webHidden/>
              </w:rPr>
              <w:fldChar w:fldCharType="separate"/>
            </w:r>
            <w:r w:rsidR="00947AF0">
              <w:rPr>
                <w:webHidden/>
              </w:rPr>
              <w:t>75</w:t>
            </w:r>
            <w:r w:rsidR="00947AF0">
              <w:rPr>
                <w:webHidden/>
              </w:rPr>
              <w:fldChar w:fldCharType="end"/>
            </w:r>
          </w:hyperlink>
        </w:p>
        <w:p w14:paraId="01D7C1C5" w14:textId="34DD7044"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49" w:history="1">
            <w:r w:rsidR="00947AF0" w:rsidRPr="00492E6C">
              <w:rPr>
                <w:rStyle w:val="Hyperlink"/>
              </w:rPr>
              <w:t>3.45</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Generation of Wastewater and its disposal mechanism</w:t>
            </w:r>
            <w:r w:rsidR="00947AF0">
              <w:rPr>
                <w:webHidden/>
              </w:rPr>
              <w:tab/>
            </w:r>
            <w:r w:rsidR="00947AF0">
              <w:rPr>
                <w:webHidden/>
              </w:rPr>
              <w:fldChar w:fldCharType="begin"/>
            </w:r>
            <w:r w:rsidR="00947AF0">
              <w:rPr>
                <w:webHidden/>
              </w:rPr>
              <w:instrText xml:space="preserve"> PAGEREF _Toc171815349 \h </w:instrText>
            </w:r>
            <w:r w:rsidR="00947AF0">
              <w:rPr>
                <w:webHidden/>
              </w:rPr>
            </w:r>
            <w:r w:rsidR="00947AF0">
              <w:rPr>
                <w:webHidden/>
              </w:rPr>
              <w:fldChar w:fldCharType="separate"/>
            </w:r>
            <w:r w:rsidR="00947AF0">
              <w:rPr>
                <w:webHidden/>
              </w:rPr>
              <w:t>75</w:t>
            </w:r>
            <w:r w:rsidR="00947AF0">
              <w:rPr>
                <w:webHidden/>
              </w:rPr>
              <w:fldChar w:fldCharType="end"/>
            </w:r>
          </w:hyperlink>
        </w:p>
        <w:p w14:paraId="4D316361" w14:textId="5ED08F37" w:rsidR="00947AF0" w:rsidRDefault="00000000">
          <w:pPr>
            <w:pStyle w:val="TOC2"/>
            <w:rPr>
              <w:rFonts w:asciiTheme="minorHAnsi" w:eastAsiaTheme="minorEastAsia" w:hAnsiTheme="minorHAnsi" w:cstheme="minorBidi"/>
              <w:bCs w:val="0"/>
              <w:color w:val="auto"/>
              <w:kern w:val="2"/>
              <w:sz w:val="24"/>
              <w:lang w:val="en-PK" w:eastAsia="en-PK"/>
              <w14:ligatures w14:val="standardContextual"/>
            </w:rPr>
          </w:pPr>
          <w:hyperlink w:anchor="_Toc171815350" w:history="1">
            <w:r w:rsidR="00947AF0" w:rsidRPr="00492E6C">
              <w:rPr>
                <w:rStyle w:val="Hyperlink"/>
              </w:rPr>
              <w:t>4.</w:t>
            </w:r>
            <w:r w:rsidR="00947AF0">
              <w:rPr>
                <w:rFonts w:asciiTheme="minorHAnsi" w:eastAsiaTheme="minorEastAsia" w:hAnsiTheme="minorHAnsi" w:cstheme="minorBidi"/>
                <w:bCs w:val="0"/>
                <w:color w:val="auto"/>
                <w:kern w:val="2"/>
                <w:sz w:val="24"/>
                <w:lang w:val="en-PK" w:eastAsia="en-PK"/>
                <w14:ligatures w14:val="standardContextual"/>
              </w:rPr>
              <w:tab/>
            </w:r>
            <w:r w:rsidR="00947AF0" w:rsidRPr="00492E6C">
              <w:rPr>
                <w:rStyle w:val="Hyperlink"/>
              </w:rPr>
              <w:t>ANALYSIS OF ALTERNATIVES</w:t>
            </w:r>
            <w:r w:rsidR="00947AF0">
              <w:rPr>
                <w:webHidden/>
              </w:rPr>
              <w:tab/>
            </w:r>
            <w:r w:rsidR="00947AF0">
              <w:rPr>
                <w:webHidden/>
              </w:rPr>
              <w:fldChar w:fldCharType="begin"/>
            </w:r>
            <w:r w:rsidR="00947AF0">
              <w:rPr>
                <w:webHidden/>
              </w:rPr>
              <w:instrText xml:space="preserve"> PAGEREF _Toc171815350 \h </w:instrText>
            </w:r>
            <w:r w:rsidR="00947AF0">
              <w:rPr>
                <w:webHidden/>
              </w:rPr>
            </w:r>
            <w:r w:rsidR="00947AF0">
              <w:rPr>
                <w:webHidden/>
              </w:rPr>
              <w:fldChar w:fldCharType="separate"/>
            </w:r>
            <w:r w:rsidR="00947AF0">
              <w:rPr>
                <w:webHidden/>
              </w:rPr>
              <w:t>76</w:t>
            </w:r>
            <w:r w:rsidR="00947AF0">
              <w:rPr>
                <w:webHidden/>
              </w:rPr>
              <w:fldChar w:fldCharType="end"/>
            </w:r>
          </w:hyperlink>
        </w:p>
        <w:p w14:paraId="7ABE5EA6" w14:textId="71416983"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51" w:history="1">
            <w:r w:rsidR="00947AF0" w:rsidRPr="00492E6C">
              <w:rPr>
                <w:rStyle w:val="Hyperlink"/>
              </w:rPr>
              <w:t>4.1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Overview</w:t>
            </w:r>
            <w:r w:rsidR="00947AF0">
              <w:rPr>
                <w:webHidden/>
              </w:rPr>
              <w:tab/>
            </w:r>
            <w:r w:rsidR="00947AF0">
              <w:rPr>
                <w:webHidden/>
              </w:rPr>
              <w:fldChar w:fldCharType="begin"/>
            </w:r>
            <w:r w:rsidR="00947AF0">
              <w:rPr>
                <w:webHidden/>
              </w:rPr>
              <w:instrText xml:space="preserve"> PAGEREF _Toc171815351 \h </w:instrText>
            </w:r>
            <w:r w:rsidR="00947AF0">
              <w:rPr>
                <w:webHidden/>
              </w:rPr>
            </w:r>
            <w:r w:rsidR="00947AF0">
              <w:rPr>
                <w:webHidden/>
              </w:rPr>
              <w:fldChar w:fldCharType="separate"/>
            </w:r>
            <w:r w:rsidR="00947AF0">
              <w:rPr>
                <w:webHidden/>
              </w:rPr>
              <w:t>76</w:t>
            </w:r>
            <w:r w:rsidR="00947AF0">
              <w:rPr>
                <w:webHidden/>
              </w:rPr>
              <w:fldChar w:fldCharType="end"/>
            </w:r>
          </w:hyperlink>
        </w:p>
        <w:p w14:paraId="7441F20C" w14:textId="5CDC5351"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52" w:history="1">
            <w:r w:rsidR="00947AF0" w:rsidRPr="00492E6C">
              <w:rPr>
                <w:rStyle w:val="Hyperlink"/>
              </w:rPr>
              <w:t>4.2</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Design and Siting of Alternatives</w:t>
            </w:r>
            <w:r w:rsidR="00947AF0">
              <w:rPr>
                <w:webHidden/>
              </w:rPr>
              <w:tab/>
            </w:r>
            <w:r w:rsidR="00947AF0">
              <w:rPr>
                <w:webHidden/>
              </w:rPr>
              <w:fldChar w:fldCharType="begin"/>
            </w:r>
            <w:r w:rsidR="00947AF0">
              <w:rPr>
                <w:webHidden/>
              </w:rPr>
              <w:instrText xml:space="preserve"> PAGEREF _Toc171815352 \h </w:instrText>
            </w:r>
            <w:r w:rsidR="00947AF0">
              <w:rPr>
                <w:webHidden/>
              </w:rPr>
            </w:r>
            <w:r w:rsidR="00947AF0">
              <w:rPr>
                <w:webHidden/>
              </w:rPr>
              <w:fldChar w:fldCharType="separate"/>
            </w:r>
            <w:r w:rsidR="00947AF0">
              <w:rPr>
                <w:webHidden/>
              </w:rPr>
              <w:t>76</w:t>
            </w:r>
            <w:r w:rsidR="00947AF0">
              <w:rPr>
                <w:webHidden/>
              </w:rPr>
              <w:fldChar w:fldCharType="end"/>
            </w:r>
          </w:hyperlink>
        </w:p>
        <w:p w14:paraId="20EFBE5B" w14:textId="035BAFB4"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53" w:history="1">
            <w:r w:rsidR="00947AF0" w:rsidRPr="00492E6C">
              <w:rPr>
                <w:rStyle w:val="Hyperlink"/>
              </w:rPr>
              <w:t>4.3</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Options for Water Meters</w:t>
            </w:r>
            <w:r w:rsidR="00947AF0">
              <w:rPr>
                <w:webHidden/>
              </w:rPr>
              <w:tab/>
            </w:r>
            <w:r w:rsidR="00947AF0">
              <w:rPr>
                <w:webHidden/>
              </w:rPr>
              <w:fldChar w:fldCharType="begin"/>
            </w:r>
            <w:r w:rsidR="00947AF0">
              <w:rPr>
                <w:webHidden/>
              </w:rPr>
              <w:instrText xml:space="preserve"> PAGEREF _Toc171815353 \h </w:instrText>
            </w:r>
            <w:r w:rsidR="00947AF0">
              <w:rPr>
                <w:webHidden/>
              </w:rPr>
            </w:r>
            <w:r w:rsidR="00947AF0">
              <w:rPr>
                <w:webHidden/>
              </w:rPr>
              <w:fldChar w:fldCharType="separate"/>
            </w:r>
            <w:r w:rsidR="00947AF0">
              <w:rPr>
                <w:webHidden/>
              </w:rPr>
              <w:t>79</w:t>
            </w:r>
            <w:r w:rsidR="00947AF0">
              <w:rPr>
                <w:webHidden/>
              </w:rPr>
              <w:fldChar w:fldCharType="end"/>
            </w:r>
          </w:hyperlink>
        </w:p>
        <w:p w14:paraId="2866769C" w14:textId="55DB6E65"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54" w:history="1">
            <w:r w:rsidR="00947AF0" w:rsidRPr="00492E6C">
              <w:rPr>
                <w:rStyle w:val="Hyperlink"/>
              </w:rPr>
              <w:t>Selected Option:</w:t>
            </w:r>
            <w:r w:rsidR="00947AF0">
              <w:rPr>
                <w:webHidden/>
              </w:rPr>
              <w:tab/>
            </w:r>
            <w:r w:rsidR="00947AF0">
              <w:rPr>
                <w:webHidden/>
              </w:rPr>
              <w:fldChar w:fldCharType="begin"/>
            </w:r>
            <w:r w:rsidR="00947AF0">
              <w:rPr>
                <w:webHidden/>
              </w:rPr>
              <w:instrText xml:space="preserve"> PAGEREF _Toc171815354 \h </w:instrText>
            </w:r>
            <w:r w:rsidR="00947AF0">
              <w:rPr>
                <w:webHidden/>
              </w:rPr>
            </w:r>
            <w:r w:rsidR="00947AF0">
              <w:rPr>
                <w:webHidden/>
              </w:rPr>
              <w:fldChar w:fldCharType="separate"/>
            </w:r>
            <w:r w:rsidR="00947AF0">
              <w:rPr>
                <w:webHidden/>
              </w:rPr>
              <w:t>81</w:t>
            </w:r>
            <w:r w:rsidR="00947AF0">
              <w:rPr>
                <w:webHidden/>
              </w:rPr>
              <w:fldChar w:fldCharType="end"/>
            </w:r>
          </w:hyperlink>
        </w:p>
        <w:p w14:paraId="7DE1186F" w14:textId="262D9A97"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55" w:history="1">
            <w:r w:rsidR="00947AF0" w:rsidRPr="00492E6C">
              <w:rPr>
                <w:rStyle w:val="Hyperlink"/>
              </w:rPr>
              <w:t>4.4</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Siting the Contractor’s Facilities at Appropriate Site, Be it Public Land or Private Land</w:t>
            </w:r>
            <w:r w:rsidR="00947AF0">
              <w:rPr>
                <w:webHidden/>
              </w:rPr>
              <w:tab/>
            </w:r>
            <w:r w:rsidR="00947AF0">
              <w:rPr>
                <w:webHidden/>
              </w:rPr>
              <w:fldChar w:fldCharType="begin"/>
            </w:r>
            <w:r w:rsidR="00947AF0">
              <w:rPr>
                <w:webHidden/>
              </w:rPr>
              <w:instrText xml:space="preserve"> PAGEREF _Toc171815355 \h </w:instrText>
            </w:r>
            <w:r w:rsidR="00947AF0">
              <w:rPr>
                <w:webHidden/>
              </w:rPr>
            </w:r>
            <w:r w:rsidR="00947AF0">
              <w:rPr>
                <w:webHidden/>
              </w:rPr>
              <w:fldChar w:fldCharType="separate"/>
            </w:r>
            <w:r w:rsidR="00947AF0">
              <w:rPr>
                <w:webHidden/>
              </w:rPr>
              <w:t>81</w:t>
            </w:r>
            <w:r w:rsidR="00947AF0">
              <w:rPr>
                <w:webHidden/>
              </w:rPr>
              <w:fldChar w:fldCharType="end"/>
            </w:r>
          </w:hyperlink>
        </w:p>
        <w:p w14:paraId="3F734B64" w14:textId="6160F631"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56" w:history="1">
            <w:r w:rsidR="00947AF0" w:rsidRPr="00492E6C">
              <w:rPr>
                <w:rStyle w:val="Hyperlink"/>
              </w:rPr>
              <w:t>4.5</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Labor</w:t>
            </w:r>
            <w:r w:rsidR="00947AF0">
              <w:rPr>
                <w:webHidden/>
              </w:rPr>
              <w:tab/>
            </w:r>
            <w:r w:rsidR="00947AF0">
              <w:rPr>
                <w:webHidden/>
              </w:rPr>
              <w:fldChar w:fldCharType="begin"/>
            </w:r>
            <w:r w:rsidR="00947AF0">
              <w:rPr>
                <w:webHidden/>
              </w:rPr>
              <w:instrText xml:space="preserve"> PAGEREF _Toc171815356 \h </w:instrText>
            </w:r>
            <w:r w:rsidR="00947AF0">
              <w:rPr>
                <w:webHidden/>
              </w:rPr>
            </w:r>
            <w:r w:rsidR="00947AF0">
              <w:rPr>
                <w:webHidden/>
              </w:rPr>
              <w:fldChar w:fldCharType="separate"/>
            </w:r>
            <w:r w:rsidR="00947AF0">
              <w:rPr>
                <w:webHidden/>
              </w:rPr>
              <w:t>81</w:t>
            </w:r>
            <w:r w:rsidR="00947AF0">
              <w:rPr>
                <w:webHidden/>
              </w:rPr>
              <w:fldChar w:fldCharType="end"/>
            </w:r>
          </w:hyperlink>
        </w:p>
        <w:p w14:paraId="452018EA" w14:textId="0D78596C"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57" w:history="1">
            <w:r w:rsidR="00947AF0" w:rsidRPr="00492E6C">
              <w:rPr>
                <w:rStyle w:val="Hyperlink"/>
              </w:rPr>
              <w:t>4.6</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Technology Alternatives</w:t>
            </w:r>
            <w:r w:rsidR="00947AF0">
              <w:rPr>
                <w:webHidden/>
              </w:rPr>
              <w:tab/>
            </w:r>
            <w:r w:rsidR="00947AF0">
              <w:rPr>
                <w:webHidden/>
              </w:rPr>
              <w:fldChar w:fldCharType="begin"/>
            </w:r>
            <w:r w:rsidR="00947AF0">
              <w:rPr>
                <w:webHidden/>
              </w:rPr>
              <w:instrText xml:space="preserve"> PAGEREF _Toc171815357 \h </w:instrText>
            </w:r>
            <w:r w:rsidR="00947AF0">
              <w:rPr>
                <w:webHidden/>
              </w:rPr>
            </w:r>
            <w:r w:rsidR="00947AF0">
              <w:rPr>
                <w:webHidden/>
              </w:rPr>
              <w:fldChar w:fldCharType="separate"/>
            </w:r>
            <w:r w:rsidR="00947AF0">
              <w:rPr>
                <w:webHidden/>
              </w:rPr>
              <w:t>82</w:t>
            </w:r>
            <w:r w:rsidR="00947AF0">
              <w:rPr>
                <w:webHidden/>
              </w:rPr>
              <w:fldChar w:fldCharType="end"/>
            </w:r>
          </w:hyperlink>
        </w:p>
        <w:p w14:paraId="7B689DD3" w14:textId="5BEAE78F"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58" w:history="1">
            <w:r w:rsidR="00947AF0" w:rsidRPr="00492E6C">
              <w:rPr>
                <w:rStyle w:val="Hyperlink"/>
              </w:rPr>
              <w:t>4.7</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Solar PV Installation Component</w:t>
            </w:r>
            <w:r w:rsidR="00947AF0">
              <w:rPr>
                <w:webHidden/>
              </w:rPr>
              <w:tab/>
            </w:r>
            <w:r w:rsidR="00947AF0">
              <w:rPr>
                <w:webHidden/>
              </w:rPr>
              <w:fldChar w:fldCharType="begin"/>
            </w:r>
            <w:r w:rsidR="00947AF0">
              <w:rPr>
                <w:webHidden/>
              </w:rPr>
              <w:instrText xml:space="preserve"> PAGEREF _Toc171815358 \h </w:instrText>
            </w:r>
            <w:r w:rsidR="00947AF0">
              <w:rPr>
                <w:webHidden/>
              </w:rPr>
            </w:r>
            <w:r w:rsidR="00947AF0">
              <w:rPr>
                <w:webHidden/>
              </w:rPr>
              <w:fldChar w:fldCharType="separate"/>
            </w:r>
            <w:r w:rsidR="00947AF0">
              <w:rPr>
                <w:webHidden/>
              </w:rPr>
              <w:t>83</w:t>
            </w:r>
            <w:r w:rsidR="00947AF0">
              <w:rPr>
                <w:webHidden/>
              </w:rPr>
              <w:fldChar w:fldCharType="end"/>
            </w:r>
          </w:hyperlink>
        </w:p>
        <w:p w14:paraId="777B992A" w14:textId="2EDAE459" w:rsidR="00947AF0" w:rsidRDefault="00000000">
          <w:pPr>
            <w:pStyle w:val="TOC2"/>
            <w:rPr>
              <w:rFonts w:asciiTheme="minorHAnsi" w:eastAsiaTheme="minorEastAsia" w:hAnsiTheme="minorHAnsi" w:cstheme="minorBidi"/>
              <w:bCs w:val="0"/>
              <w:color w:val="auto"/>
              <w:kern w:val="2"/>
              <w:sz w:val="24"/>
              <w:lang w:val="en-PK" w:eastAsia="en-PK"/>
              <w14:ligatures w14:val="standardContextual"/>
            </w:rPr>
          </w:pPr>
          <w:hyperlink w:anchor="_Toc171815359" w:history="1">
            <w:r w:rsidR="00947AF0" w:rsidRPr="00492E6C">
              <w:rPr>
                <w:rStyle w:val="Hyperlink"/>
              </w:rPr>
              <w:t>5.</w:t>
            </w:r>
            <w:r w:rsidR="00947AF0">
              <w:rPr>
                <w:rFonts w:asciiTheme="minorHAnsi" w:eastAsiaTheme="minorEastAsia" w:hAnsiTheme="minorHAnsi" w:cstheme="minorBidi"/>
                <w:bCs w:val="0"/>
                <w:color w:val="auto"/>
                <w:kern w:val="2"/>
                <w:sz w:val="24"/>
                <w:lang w:val="en-PK" w:eastAsia="en-PK"/>
                <w14:ligatures w14:val="standardContextual"/>
              </w:rPr>
              <w:tab/>
            </w:r>
            <w:r w:rsidR="00947AF0" w:rsidRPr="00492E6C">
              <w:rPr>
                <w:rStyle w:val="Hyperlink"/>
              </w:rPr>
              <w:t>Description of Environment</w:t>
            </w:r>
            <w:r w:rsidR="00947AF0">
              <w:rPr>
                <w:webHidden/>
              </w:rPr>
              <w:tab/>
            </w:r>
            <w:r w:rsidR="00947AF0">
              <w:rPr>
                <w:webHidden/>
              </w:rPr>
              <w:fldChar w:fldCharType="begin"/>
            </w:r>
            <w:r w:rsidR="00947AF0">
              <w:rPr>
                <w:webHidden/>
              </w:rPr>
              <w:instrText xml:space="preserve"> PAGEREF _Toc171815359 \h </w:instrText>
            </w:r>
            <w:r w:rsidR="00947AF0">
              <w:rPr>
                <w:webHidden/>
              </w:rPr>
            </w:r>
            <w:r w:rsidR="00947AF0">
              <w:rPr>
                <w:webHidden/>
              </w:rPr>
              <w:fldChar w:fldCharType="separate"/>
            </w:r>
            <w:r w:rsidR="00947AF0">
              <w:rPr>
                <w:webHidden/>
              </w:rPr>
              <w:t>85</w:t>
            </w:r>
            <w:r w:rsidR="00947AF0">
              <w:rPr>
                <w:webHidden/>
              </w:rPr>
              <w:fldChar w:fldCharType="end"/>
            </w:r>
          </w:hyperlink>
        </w:p>
        <w:p w14:paraId="5BAFE7A7" w14:textId="497FBED0"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60" w:history="1">
            <w:r w:rsidR="00947AF0" w:rsidRPr="00492E6C">
              <w:rPr>
                <w:rStyle w:val="Hyperlink"/>
              </w:rPr>
              <w:t>5.1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General</w:t>
            </w:r>
            <w:r w:rsidR="00947AF0">
              <w:rPr>
                <w:webHidden/>
              </w:rPr>
              <w:tab/>
            </w:r>
            <w:r w:rsidR="00947AF0">
              <w:rPr>
                <w:webHidden/>
              </w:rPr>
              <w:fldChar w:fldCharType="begin"/>
            </w:r>
            <w:r w:rsidR="00947AF0">
              <w:rPr>
                <w:webHidden/>
              </w:rPr>
              <w:instrText xml:space="preserve"> PAGEREF _Toc171815360 \h </w:instrText>
            </w:r>
            <w:r w:rsidR="00947AF0">
              <w:rPr>
                <w:webHidden/>
              </w:rPr>
            </w:r>
            <w:r w:rsidR="00947AF0">
              <w:rPr>
                <w:webHidden/>
              </w:rPr>
              <w:fldChar w:fldCharType="separate"/>
            </w:r>
            <w:r w:rsidR="00947AF0">
              <w:rPr>
                <w:webHidden/>
              </w:rPr>
              <w:t>85</w:t>
            </w:r>
            <w:r w:rsidR="00947AF0">
              <w:rPr>
                <w:webHidden/>
              </w:rPr>
              <w:fldChar w:fldCharType="end"/>
            </w:r>
          </w:hyperlink>
        </w:p>
        <w:p w14:paraId="0656D434" w14:textId="64C97A4A"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61" w:history="1">
            <w:r w:rsidR="00947AF0" w:rsidRPr="00492E6C">
              <w:rPr>
                <w:rStyle w:val="Hyperlink"/>
              </w:rPr>
              <w:t>5.2</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Site Visit for baseline visit</w:t>
            </w:r>
            <w:r w:rsidR="00947AF0">
              <w:rPr>
                <w:webHidden/>
              </w:rPr>
              <w:tab/>
            </w:r>
            <w:r w:rsidR="00947AF0">
              <w:rPr>
                <w:webHidden/>
              </w:rPr>
              <w:fldChar w:fldCharType="begin"/>
            </w:r>
            <w:r w:rsidR="00947AF0">
              <w:rPr>
                <w:webHidden/>
              </w:rPr>
              <w:instrText xml:space="preserve"> PAGEREF _Toc171815361 \h </w:instrText>
            </w:r>
            <w:r w:rsidR="00947AF0">
              <w:rPr>
                <w:webHidden/>
              </w:rPr>
            </w:r>
            <w:r w:rsidR="00947AF0">
              <w:rPr>
                <w:webHidden/>
              </w:rPr>
              <w:fldChar w:fldCharType="separate"/>
            </w:r>
            <w:r w:rsidR="00947AF0">
              <w:rPr>
                <w:webHidden/>
              </w:rPr>
              <w:t>85</w:t>
            </w:r>
            <w:r w:rsidR="00947AF0">
              <w:rPr>
                <w:webHidden/>
              </w:rPr>
              <w:fldChar w:fldCharType="end"/>
            </w:r>
          </w:hyperlink>
        </w:p>
        <w:p w14:paraId="4C177CE5" w14:textId="6FF0D8D3"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62" w:history="1">
            <w:r w:rsidR="00947AF0" w:rsidRPr="00492E6C">
              <w:rPr>
                <w:rStyle w:val="Hyperlink"/>
              </w:rPr>
              <w:t>5.3</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Physical Environment</w:t>
            </w:r>
            <w:r w:rsidR="00947AF0">
              <w:rPr>
                <w:webHidden/>
              </w:rPr>
              <w:tab/>
            </w:r>
            <w:r w:rsidR="00947AF0">
              <w:rPr>
                <w:webHidden/>
              </w:rPr>
              <w:fldChar w:fldCharType="begin"/>
            </w:r>
            <w:r w:rsidR="00947AF0">
              <w:rPr>
                <w:webHidden/>
              </w:rPr>
              <w:instrText xml:space="preserve"> PAGEREF _Toc171815362 \h </w:instrText>
            </w:r>
            <w:r w:rsidR="00947AF0">
              <w:rPr>
                <w:webHidden/>
              </w:rPr>
            </w:r>
            <w:r w:rsidR="00947AF0">
              <w:rPr>
                <w:webHidden/>
              </w:rPr>
              <w:fldChar w:fldCharType="separate"/>
            </w:r>
            <w:r w:rsidR="00947AF0">
              <w:rPr>
                <w:webHidden/>
              </w:rPr>
              <w:t>86</w:t>
            </w:r>
            <w:r w:rsidR="00947AF0">
              <w:rPr>
                <w:webHidden/>
              </w:rPr>
              <w:fldChar w:fldCharType="end"/>
            </w:r>
          </w:hyperlink>
        </w:p>
        <w:p w14:paraId="3C1F4B43" w14:textId="5DC0A4F9"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63" w:history="1">
            <w:r w:rsidR="00947AF0" w:rsidRPr="00492E6C">
              <w:rPr>
                <w:rStyle w:val="Hyperlink"/>
              </w:rPr>
              <w:t>5.4</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Topography</w:t>
            </w:r>
            <w:r w:rsidR="00947AF0">
              <w:rPr>
                <w:webHidden/>
              </w:rPr>
              <w:tab/>
            </w:r>
            <w:r w:rsidR="00947AF0">
              <w:rPr>
                <w:webHidden/>
              </w:rPr>
              <w:fldChar w:fldCharType="begin"/>
            </w:r>
            <w:r w:rsidR="00947AF0">
              <w:rPr>
                <w:webHidden/>
              </w:rPr>
              <w:instrText xml:space="preserve"> PAGEREF _Toc171815363 \h </w:instrText>
            </w:r>
            <w:r w:rsidR="00947AF0">
              <w:rPr>
                <w:webHidden/>
              </w:rPr>
            </w:r>
            <w:r w:rsidR="00947AF0">
              <w:rPr>
                <w:webHidden/>
              </w:rPr>
              <w:fldChar w:fldCharType="separate"/>
            </w:r>
            <w:r w:rsidR="00947AF0">
              <w:rPr>
                <w:webHidden/>
              </w:rPr>
              <w:t>89</w:t>
            </w:r>
            <w:r w:rsidR="00947AF0">
              <w:rPr>
                <w:webHidden/>
              </w:rPr>
              <w:fldChar w:fldCharType="end"/>
            </w:r>
          </w:hyperlink>
        </w:p>
        <w:p w14:paraId="17971CAA" w14:textId="3ED7F1ED"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64" w:history="1">
            <w:r w:rsidR="00947AF0" w:rsidRPr="00492E6C">
              <w:rPr>
                <w:rStyle w:val="Hyperlink"/>
              </w:rPr>
              <w:t>5.5</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Land use of the Proposed Project</w:t>
            </w:r>
            <w:r w:rsidR="00947AF0">
              <w:rPr>
                <w:webHidden/>
              </w:rPr>
              <w:tab/>
            </w:r>
            <w:r w:rsidR="00947AF0">
              <w:rPr>
                <w:webHidden/>
              </w:rPr>
              <w:fldChar w:fldCharType="begin"/>
            </w:r>
            <w:r w:rsidR="00947AF0">
              <w:rPr>
                <w:webHidden/>
              </w:rPr>
              <w:instrText xml:space="preserve"> PAGEREF _Toc171815364 \h </w:instrText>
            </w:r>
            <w:r w:rsidR="00947AF0">
              <w:rPr>
                <w:webHidden/>
              </w:rPr>
            </w:r>
            <w:r w:rsidR="00947AF0">
              <w:rPr>
                <w:webHidden/>
              </w:rPr>
              <w:fldChar w:fldCharType="separate"/>
            </w:r>
            <w:r w:rsidR="00947AF0">
              <w:rPr>
                <w:webHidden/>
              </w:rPr>
              <w:t>89</w:t>
            </w:r>
            <w:r w:rsidR="00947AF0">
              <w:rPr>
                <w:webHidden/>
              </w:rPr>
              <w:fldChar w:fldCharType="end"/>
            </w:r>
          </w:hyperlink>
        </w:p>
        <w:p w14:paraId="1B3358A3" w14:textId="4B4CAB38"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65" w:history="1">
            <w:r w:rsidR="00947AF0" w:rsidRPr="00492E6C">
              <w:rPr>
                <w:rStyle w:val="Hyperlink"/>
              </w:rPr>
              <w:t>5.6</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Soils</w:t>
            </w:r>
            <w:r w:rsidR="00947AF0">
              <w:rPr>
                <w:webHidden/>
              </w:rPr>
              <w:tab/>
            </w:r>
            <w:r w:rsidR="00947AF0">
              <w:rPr>
                <w:webHidden/>
              </w:rPr>
              <w:fldChar w:fldCharType="begin"/>
            </w:r>
            <w:r w:rsidR="00947AF0">
              <w:rPr>
                <w:webHidden/>
              </w:rPr>
              <w:instrText xml:space="preserve"> PAGEREF _Toc171815365 \h </w:instrText>
            </w:r>
            <w:r w:rsidR="00947AF0">
              <w:rPr>
                <w:webHidden/>
              </w:rPr>
            </w:r>
            <w:r w:rsidR="00947AF0">
              <w:rPr>
                <w:webHidden/>
              </w:rPr>
              <w:fldChar w:fldCharType="separate"/>
            </w:r>
            <w:r w:rsidR="00947AF0">
              <w:rPr>
                <w:webHidden/>
              </w:rPr>
              <w:t>91</w:t>
            </w:r>
            <w:r w:rsidR="00947AF0">
              <w:rPr>
                <w:webHidden/>
              </w:rPr>
              <w:fldChar w:fldCharType="end"/>
            </w:r>
          </w:hyperlink>
        </w:p>
        <w:p w14:paraId="1BDC2581" w14:textId="739853B1"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66" w:history="1">
            <w:r w:rsidR="00947AF0" w:rsidRPr="00492E6C">
              <w:rPr>
                <w:rStyle w:val="Hyperlink"/>
              </w:rPr>
              <w:t>5.7</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Geologic Setting</w:t>
            </w:r>
            <w:r w:rsidR="00947AF0">
              <w:rPr>
                <w:webHidden/>
              </w:rPr>
              <w:tab/>
            </w:r>
            <w:r w:rsidR="00947AF0">
              <w:rPr>
                <w:webHidden/>
              </w:rPr>
              <w:fldChar w:fldCharType="begin"/>
            </w:r>
            <w:r w:rsidR="00947AF0">
              <w:rPr>
                <w:webHidden/>
              </w:rPr>
              <w:instrText xml:space="preserve"> PAGEREF _Toc171815366 \h </w:instrText>
            </w:r>
            <w:r w:rsidR="00947AF0">
              <w:rPr>
                <w:webHidden/>
              </w:rPr>
            </w:r>
            <w:r w:rsidR="00947AF0">
              <w:rPr>
                <w:webHidden/>
              </w:rPr>
              <w:fldChar w:fldCharType="separate"/>
            </w:r>
            <w:r w:rsidR="00947AF0">
              <w:rPr>
                <w:webHidden/>
              </w:rPr>
              <w:t>91</w:t>
            </w:r>
            <w:r w:rsidR="00947AF0">
              <w:rPr>
                <w:webHidden/>
              </w:rPr>
              <w:fldChar w:fldCharType="end"/>
            </w:r>
          </w:hyperlink>
        </w:p>
        <w:p w14:paraId="679799DB" w14:textId="65882095"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67" w:history="1">
            <w:r w:rsidR="00947AF0" w:rsidRPr="00492E6C">
              <w:rPr>
                <w:rStyle w:val="Hyperlink"/>
              </w:rPr>
              <w:t>5.8</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Water Resources</w:t>
            </w:r>
            <w:r w:rsidR="00947AF0">
              <w:rPr>
                <w:webHidden/>
              </w:rPr>
              <w:tab/>
            </w:r>
            <w:r w:rsidR="00947AF0">
              <w:rPr>
                <w:webHidden/>
              </w:rPr>
              <w:fldChar w:fldCharType="begin"/>
            </w:r>
            <w:r w:rsidR="00947AF0">
              <w:rPr>
                <w:webHidden/>
              </w:rPr>
              <w:instrText xml:space="preserve"> PAGEREF _Toc171815367 \h </w:instrText>
            </w:r>
            <w:r w:rsidR="00947AF0">
              <w:rPr>
                <w:webHidden/>
              </w:rPr>
            </w:r>
            <w:r w:rsidR="00947AF0">
              <w:rPr>
                <w:webHidden/>
              </w:rPr>
              <w:fldChar w:fldCharType="separate"/>
            </w:r>
            <w:r w:rsidR="00947AF0">
              <w:rPr>
                <w:webHidden/>
              </w:rPr>
              <w:t>92</w:t>
            </w:r>
            <w:r w:rsidR="00947AF0">
              <w:rPr>
                <w:webHidden/>
              </w:rPr>
              <w:fldChar w:fldCharType="end"/>
            </w:r>
          </w:hyperlink>
        </w:p>
        <w:p w14:paraId="3DF65826" w14:textId="18CCDA2C"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68" w:history="1">
            <w:r w:rsidR="00947AF0" w:rsidRPr="00492E6C">
              <w:rPr>
                <w:rStyle w:val="Hyperlink"/>
              </w:rPr>
              <w:t>5.9</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Groundwater</w:t>
            </w:r>
            <w:r w:rsidR="00947AF0">
              <w:rPr>
                <w:webHidden/>
              </w:rPr>
              <w:tab/>
            </w:r>
            <w:r w:rsidR="00947AF0">
              <w:rPr>
                <w:webHidden/>
              </w:rPr>
              <w:fldChar w:fldCharType="begin"/>
            </w:r>
            <w:r w:rsidR="00947AF0">
              <w:rPr>
                <w:webHidden/>
              </w:rPr>
              <w:instrText xml:space="preserve"> PAGEREF _Toc171815368 \h </w:instrText>
            </w:r>
            <w:r w:rsidR="00947AF0">
              <w:rPr>
                <w:webHidden/>
              </w:rPr>
            </w:r>
            <w:r w:rsidR="00947AF0">
              <w:rPr>
                <w:webHidden/>
              </w:rPr>
              <w:fldChar w:fldCharType="separate"/>
            </w:r>
            <w:r w:rsidR="00947AF0">
              <w:rPr>
                <w:webHidden/>
              </w:rPr>
              <w:t>92</w:t>
            </w:r>
            <w:r w:rsidR="00947AF0">
              <w:rPr>
                <w:webHidden/>
              </w:rPr>
              <w:fldChar w:fldCharType="end"/>
            </w:r>
          </w:hyperlink>
        </w:p>
        <w:p w14:paraId="2EA091BB" w14:textId="68882B4C"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69" w:history="1">
            <w:r w:rsidR="00947AF0" w:rsidRPr="00492E6C">
              <w:rPr>
                <w:rStyle w:val="Hyperlink"/>
              </w:rPr>
              <w:t>5.10</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Surface Water</w:t>
            </w:r>
            <w:r w:rsidR="00947AF0">
              <w:rPr>
                <w:webHidden/>
              </w:rPr>
              <w:tab/>
            </w:r>
            <w:r w:rsidR="00947AF0">
              <w:rPr>
                <w:webHidden/>
              </w:rPr>
              <w:fldChar w:fldCharType="begin"/>
            </w:r>
            <w:r w:rsidR="00947AF0">
              <w:rPr>
                <w:webHidden/>
              </w:rPr>
              <w:instrText xml:space="preserve"> PAGEREF _Toc171815369 \h </w:instrText>
            </w:r>
            <w:r w:rsidR="00947AF0">
              <w:rPr>
                <w:webHidden/>
              </w:rPr>
            </w:r>
            <w:r w:rsidR="00947AF0">
              <w:rPr>
                <w:webHidden/>
              </w:rPr>
              <w:fldChar w:fldCharType="separate"/>
            </w:r>
            <w:r w:rsidR="00947AF0">
              <w:rPr>
                <w:webHidden/>
              </w:rPr>
              <w:t>92</w:t>
            </w:r>
            <w:r w:rsidR="00947AF0">
              <w:rPr>
                <w:webHidden/>
              </w:rPr>
              <w:fldChar w:fldCharType="end"/>
            </w:r>
          </w:hyperlink>
        </w:p>
        <w:p w14:paraId="61038A4C" w14:textId="646FD6F3"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70" w:history="1">
            <w:r w:rsidR="00947AF0" w:rsidRPr="00492E6C">
              <w:rPr>
                <w:rStyle w:val="Hyperlink"/>
              </w:rPr>
              <w:t>5.11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Seismicity</w:t>
            </w:r>
            <w:r w:rsidR="00947AF0">
              <w:rPr>
                <w:webHidden/>
              </w:rPr>
              <w:tab/>
            </w:r>
            <w:r w:rsidR="00947AF0">
              <w:rPr>
                <w:webHidden/>
              </w:rPr>
              <w:fldChar w:fldCharType="begin"/>
            </w:r>
            <w:r w:rsidR="00947AF0">
              <w:rPr>
                <w:webHidden/>
              </w:rPr>
              <w:instrText xml:space="preserve"> PAGEREF _Toc171815370 \h </w:instrText>
            </w:r>
            <w:r w:rsidR="00947AF0">
              <w:rPr>
                <w:webHidden/>
              </w:rPr>
            </w:r>
            <w:r w:rsidR="00947AF0">
              <w:rPr>
                <w:webHidden/>
              </w:rPr>
              <w:fldChar w:fldCharType="separate"/>
            </w:r>
            <w:r w:rsidR="00947AF0">
              <w:rPr>
                <w:webHidden/>
              </w:rPr>
              <w:t>93</w:t>
            </w:r>
            <w:r w:rsidR="00947AF0">
              <w:rPr>
                <w:webHidden/>
              </w:rPr>
              <w:fldChar w:fldCharType="end"/>
            </w:r>
          </w:hyperlink>
        </w:p>
        <w:p w14:paraId="5FDD7DDE" w14:textId="10B0BF4C"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71" w:history="1">
            <w:r w:rsidR="00947AF0" w:rsidRPr="00492E6C">
              <w:rPr>
                <w:rStyle w:val="Hyperlink"/>
              </w:rPr>
              <w:t>5.12</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Climate</w:t>
            </w:r>
            <w:r w:rsidR="00947AF0">
              <w:rPr>
                <w:webHidden/>
              </w:rPr>
              <w:tab/>
            </w:r>
            <w:r w:rsidR="00947AF0">
              <w:rPr>
                <w:webHidden/>
              </w:rPr>
              <w:fldChar w:fldCharType="begin"/>
            </w:r>
            <w:r w:rsidR="00947AF0">
              <w:rPr>
                <w:webHidden/>
              </w:rPr>
              <w:instrText xml:space="preserve"> PAGEREF _Toc171815371 \h </w:instrText>
            </w:r>
            <w:r w:rsidR="00947AF0">
              <w:rPr>
                <w:webHidden/>
              </w:rPr>
            </w:r>
            <w:r w:rsidR="00947AF0">
              <w:rPr>
                <w:webHidden/>
              </w:rPr>
              <w:fldChar w:fldCharType="separate"/>
            </w:r>
            <w:r w:rsidR="00947AF0">
              <w:rPr>
                <w:webHidden/>
              </w:rPr>
              <w:t>95</w:t>
            </w:r>
            <w:r w:rsidR="00947AF0">
              <w:rPr>
                <w:webHidden/>
              </w:rPr>
              <w:fldChar w:fldCharType="end"/>
            </w:r>
          </w:hyperlink>
        </w:p>
        <w:p w14:paraId="4F329BF1" w14:textId="7B15AF67"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72" w:history="1">
            <w:r w:rsidR="00947AF0" w:rsidRPr="00492E6C">
              <w:rPr>
                <w:rStyle w:val="Hyperlink"/>
              </w:rPr>
              <w:t>5.13</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Temperature</w:t>
            </w:r>
            <w:r w:rsidR="00947AF0">
              <w:rPr>
                <w:webHidden/>
              </w:rPr>
              <w:tab/>
            </w:r>
            <w:r w:rsidR="00947AF0">
              <w:rPr>
                <w:webHidden/>
              </w:rPr>
              <w:fldChar w:fldCharType="begin"/>
            </w:r>
            <w:r w:rsidR="00947AF0">
              <w:rPr>
                <w:webHidden/>
              </w:rPr>
              <w:instrText xml:space="preserve"> PAGEREF _Toc171815372 \h </w:instrText>
            </w:r>
            <w:r w:rsidR="00947AF0">
              <w:rPr>
                <w:webHidden/>
              </w:rPr>
            </w:r>
            <w:r w:rsidR="00947AF0">
              <w:rPr>
                <w:webHidden/>
              </w:rPr>
              <w:fldChar w:fldCharType="separate"/>
            </w:r>
            <w:r w:rsidR="00947AF0">
              <w:rPr>
                <w:webHidden/>
              </w:rPr>
              <w:t>95</w:t>
            </w:r>
            <w:r w:rsidR="00947AF0">
              <w:rPr>
                <w:webHidden/>
              </w:rPr>
              <w:fldChar w:fldCharType="end"/>
            </w:r>
          </w:hyperlink>
        </w:p>
        <w:p w14:paraId="639554C6" w14:textId="351A7FEA"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73" w:history="1">
            <w:r w:rsidR="00947AF0" w:rsidRPr="00492E6C">
              <w:rPr>
                <w:rStyle w:val="Hyperlink"/>
              </w:rPr>
              <w:t>5.14</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Rainfall</w:t>
            </w:r>
            <w:r w:rsidR="00947AF0">
              <w:rPr>
                <w:webHidden/>
              </w:rPr>
              <w:tab/>
            </w:r>
            <w:r w:rsidR="00947AF0">
              <w:rPr>
                <w:webHidden/>
              </w:rPr>
              <w:fldChar w:fldCharType="begin"/>
            </w:r>
            <w:r w:rsidR="00947AF0">
              <w:rPr>
                <w:webHidden/>
              </w:rPr>
              <w:instrText xml:space="preserve"> PAGEREF _Toc171815373 \h </w:instrText>
            </w:r>
            <w:r w:rsidR="00947AF0">
              <w:rPr>
                <w:webHidden/>
              </w:rPr>
            </w:r>
            <w:r w:rsidR="00947AF0">
              <w:rPr>
                <w:webHidden/>
              </w:rPr>
              <w:fldChar w:fldCharType="separate"/>
            </w:r>
            <w:r w:rsidR="00947AF0">
              <w:rPr>
                <w:webHidden/>
              </w:rPr>
              <w:t>96</w:t>
            </w:r>
            <w:r w:rsidR="00947AF0">
              <w:rPr>
                <w:webHidden/>
              </w:rPr>
              <w:fldChar w:fldCharType="end"/>
            </w:r>
          </w:hyperlink>
        </w:p>
        <w:p w14:paraId="72E2232B" w14:textId="5481D235"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74" w:history="1">
            <w:r w:rsidR="00947AF0" w:rsidRPr="00492E6C">
              <w:rPr>
                <w:rStyle w:val="Hyperlink"/>
              </w:rPr>
              <w:t>5.15</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Relative Humidity</w:t>
            </w:r>
            <w:r w:rsidR="00947AF0">
              <w:rPr>
                <w:webHidden/>
              </w:rPr>
              <w:tab/>
            </w:r>
            <w:r w:rsidR="00947AF0">
              <w:rPr>
                <w:webHidden/>
              </w:rPr>
              <w:fldChar w:fldCharType="begin"/>
            </w:r>
            <w:r w:rsidR="00947AF0">
              <w:rPr>
                <w:webHidden/>
              </w:rPr>
              <w:instrText xml:space="preserve"> PAGEREF _Toc171815374 \h </w:instrText>
            </w:r>
            <w:r w:rsidR="00947AF0">
              <w:rPr>
                <w:webHidden/>
              </w:rPr>
            </w:r>
            <w:r w:rsidR="00947AF0">
              <w:rPr>
                <w:webHidden/>
              </w:rPr>
              <w:fldChar w:fldCharType="separate"/>
            </w:r>
            <w:r w:rsidR="00947AF0">
              <w:rPr>
                <w:webHidden/>
              </w:rPr>
              <w:t>97</w:t>
            </w:r>
            <w:r w:rsidR="00947AF0">
              <w:rPr>
                <w:webHidden/>
              </w:rPr>
              <w:fldChar w:fldCharType="end"/>
            </w:r>
          </w:hyperlink>
        </w:p>
        <w:p w14:paraId="686C1065" w14:textId="0C6FCC87"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75" w:history="1">
            <w:r w:rsidR="00947AF0" w:rsidRPr="00492E6C">
              <w:rPr>
                <w:rStyle w:val="Hyperlink"/>
              </w:rPr>
              <w:t>5.16</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Wind Speed</w:t>
            </w:r>
            <w:r w:rsidR="00947AF0">
              <w:rPr>
                <w:webHidden/>
              </w:rPr>
              <w:tab/>
            </w:r>
            <w:r w:rsidR="00947AF0">
              <w:rPr>
                <w:webHidden/>
              </w:rPr>
              <w:fldChar w:fldCharType="begin"/>
            </w:r>
            <w:r w:rsidR="00947AF0">
              <w:rPr>
                <w:webHidden/>
              </w:rPr>
              <w:instrText xml:space="preserve"> PAGEREF _Toc171815375 \h </w:instrText>
            </w:r>
            <w:r w:rsidR="00947AF0">
              <w:rPr>
                <w:webHidden/>
              </w:rPr>
            </w:r>
            <w:r w:rsidR="00947AF0">
              <w:rPr>
                <w:webHidden/>
              </w:rPr>
              <w:fldChar w:fldCharType="separate"/>
            </w:r>
            <w:r w:rsidR="00947AF0">
              <w:rPr>
                <w:webHidden/>
              </w:rPr>
              <w:t>98</w:t>
            </w:r>
            <w:r w:rsidR="00947AF0">
              <w:rPr>
                <w:webHidden/>
              </w:rPr>
              <w:fldChar w:fldCharType="end"/>
            </w:r>
          </w:hyperlink>
        </w:p>
        <w:p w14:paraId="14BDE290" w14:textId="15762A3C"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76" w:history="1">
            <w:r w:rsidR="00947AF0" w:rsidRPr="00492E6C">
              <w:rPr>
                <w:rStyle w:val="Hyperlink"/>
              </w:rPr>
              <w:t>5.17</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Wind Rose</w:t>
            </w:r>
            <w:r w:rsidR="00947AF0">
              <w:rPr>
                <w:webHidden/>
              </w:rPr>
              <w:tab/>
            </w:r>
            <w:r w:rsidR="00947AF0">
              <w:rPr>
                <w:webHidden/>
              </w:rPr>
              <w:fldChar w:fldCharType="begin"/>
            </w:r>
            <w:r w:rsidR="00947AF0">
              <w:rPr>
                <w:webHidden/>
              </w:rPr>
              <w:instrText xml:space="preserve"> PAGEREF _Toc171815376 \h </w:instrText>
            </w:r>
            <w:r w:rsidR="00947AF0">
              <w:rPr>
                <w:webHidden/>
              </w:rPr>
            </w:r>
            <w:r w:rsidR="00947AF0">
              <w:rPr>
                <w:webHidden/>
              </w:rPr>
              <w:fldChar w:fldCharType="separate"/>
            </w:r>
            <w:r w:rsidR="00947AF0">
              <w:rPr>
                <w:webHidden/>
              </w:rPr>
              <w:t>99</w:t>
            </w:r>
            <w:r w:rsidR="00947AF0">
              <w:rPr>
                <w:webHidden/>
              </w:rPr>
              <w:fldChar w:fldCharType="end"/>
            </w:r>
          </w:hyperlink>
        </w:p>
        <w:p w14:paraId="53A9690E" w14:textId="3490818E"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77" w:history="1">
            <w:r w:rsidR="00947AF0" w:rsidRPr="00492E6C">
              <w:rPr>
                <w:rStyle w:val="Hyperlink"/>
              </w:rPr>
              <w:t>5.18</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Floods</w:t>
            </w:r>
            <w:r w:rsidR="00947AF0">
              <w:rPr>
                <w:webHidden/>
              </w:rPr>
              <w:tab/>
            </w:r>
            <w:r w:rsidR="00947AF0">
              <w:rPr>
                <w:webHidden/>
              </w:rPr>
              <w:fldChar w:fldCharType="begin"/>
            </w:r>
            <w:r w:rsidR="00947AF0">
              <w:rPr>
                <w:webHidden/>
              </w:rPr>
              <w:instrText xml:space="preserve"> PAGEREF _Toc171815377 \h </w:instrText>
            </w:r>
            <w:r w:rsidR="00947AF0">
              <w:rPr>
                <w:webHidden/>
              </w:rPr>
            </w:r>
            <w:r w:rsidR="00947AF0">
              <w:rPr>
                <w:webHidden/>
              </w:rPr>
              <w:fldChar w:fldCharType="separate"/>
            </w:r>
            <w:r w:rsidR="00947AF0">
              <w:rPr>
                <w:webHidden/>
              </w:rPr>
              <w:t>100</w:t>
            </w:r>
            <w:r w:rsidR="00947AF0">
              <w:rPr>
                <w:webHidden/>
              </w:rPr>
              <w:fldChar w:fldCharType="end"/>
            </w:r>
          </w:hyperlink>
        </w:p>
        <w:p w14:paraId="25302783" w14:textId="6DBDB36D"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78" w:history="1">
            <w:r w:rsidR="00947AF0" w:rsidRPr="00492E6C">
              <w:rPr>
                <w:rStyle w:val="Hyperlink"/>
              </w:rPr>
              <w:t>5.19</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Ecological Environment</w:t>
            </w:r>
            <w:r w:rsidR="00947AF0">
              <w:rPr>
                <w:webHidden/>
              </w:rPr>
              <w:tab/>
            </w:r>
            <w:r w:rsidR="00947AF0">
              <w:rPr>
                <w:webHidden/>
              </w:rPr>
              <w:fldChar w:fldCharType="begin"/>
            </w:r>
            <w:r w:rsidR="00947AF0">
              <w:rPr>
                <w:webHidden/>
              </w:rPr>
              <w:instrText xml:space="preserve"> PAGEREF _Toc171815378 \h </w:instrText>
            </w:r>
            <w:r w:rsidR="00947AF0">
              <w:rPr>
                <w:webHidden/>
              </w:rPr>
            </w:r>
            <w:r w:rsidR="00947AF0">
              <w:rPr>
                <w:webHidden/>
              </w:rPr>
              <w:fldChar w:fldCharType="separate"/>
            </w:r>
            <w:r w:rsidR="00947AF0">
              <w:rPr>
                <w:webHidden/>
              </w:rPr>
              <w:t>103</w:t>
            </w:r>
            <w:r w:rsidR="00947AF0">
              <w:rPr>
                <w:webHidden/>
              </w:rPr>
              <w:fldChar w:fldCharType="end"/>
            </w:r>
          </w:hyperlink>
        </w:p>
        <w:p w14:paraId="436895DF" w14:textId="761A6F90"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79" w:history="1">
            <w:r w:rsidR="00947AF0" w:rsidRPr="00492E6C">
              <w:rPr>
                <w:rStyle w:val="Hyperlink"/>
              </w:rPr>
              <w:t>5.20</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Ecosystem</w:t>
            </w:r>
            <w:r w:rsidR="00947AF0">
              <w:rPr>
                <w:webHidden/>
              </w:rPr>
              <w:tab/>
            </w:r>
            <w:r w:rsidR="00947AF0">
              <w:rPr>
                <w:webHidden/>
              </w:rPr>
              <w:fldChar w:fldCharType="begin"/>
            </w:r>
            <w:r w:rsidR="00947AF0">
              <w:rPr>
                <w:webHidden/>
              </w:rPr>
              <w:instrText xml:space="preserve"> PAGEREF _Toc171815379 \h </w:instrText>
            </w:r>
            <w:r w:rsidR="00947AF0">
              <w:rPr>
                <w:webHidden/>
              </w:rPr>
            </w:r>
            <w:r w:rsidR="00947AF0">
              <w:rPr>
                <w:webHidden/>
              </w:rPr>
              <w:fldChar w:fldCharType="separate"/>
            </w:r>
            <w:r w:rsidR="00947AF0">
              <w:rPr>
                <w:webHidden/>
              </w:rPr>
              <w:t>103</w:t>
            </w:r>
            <w:r w:rsidR="00947AF0">
              <w:rPr>
                <w:webHidden/>
              </w:rPr>
              <w:fldChar w:fldCharType="end"/>
            </w:r>
          </w:hyperlink>
        </w:p>
        <w:p w14:paraId="1E4A5837" w14:textId="160222CF"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80" w:history="1">
            <w:r w:rsidR="00947AF0" w:rsidRPr="00492E6C">
              <w:rPr>
                <w:rStyle w:val="Hyperlink"/>
              </w:rPr>
              <w:t>5.21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Protected areas</w:t>
            </w:r>
            <w:r w:rsidR="00947AF0">
              <w:rPr>
                <w:webHidden/>
              </w:rPr>
              <w:tab/>
            </w:r>
            <w:r w:rsidR="00947AF0">
              <w:rPr>
                <w:webHidden/>
              </w:rPr>
              <w:fldChar w:fldCharType="begin"/>
            </w:r>
            <w:r w:rsidR="00947AF0">
              <w:rPr>
                <w:webHidden/>
              </w:rPr>
              <w:instrText xml:space="preserve"> PAGEREF _Toc171815380 \h </w:instrText>
            </w:r>
            <w:r w:rsidR="00947AF0">
              <w:rPr>
                <w:webHidden/>
              </w:rPr>
            </w:r>
            <w:r w:rsidR="00947AF0">
              <w:rPr>
                <w:webHidden/>
              </w:rPr>
              <w:fldChar w:fldCharType="separate"/>
            </w:r>
            <w:r w:rsidR="00947AF0">
              <w:rPr>
                <w:webHidden/>
              </w:rPr>
              <w:t>103</w:t>
            </w:r>
            <w:r w:rsidR="00947AF0">
              <w:rPr>
                <w:webHidden/>
              </w:rPr>
              <w:fldChar w:fldCharType="end"/>
            </w:r>
          </w:hyperlink>
        </w:p>
        <w:p w14:paraId="25270568" w14:textId="413FF34B"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81" w:history="1">
            <w:r w:rsidR="00947AF0" w:rsidRPr="00492E6C">
              <w:rPr>
                <w:rStyle w:val="Hyperlink"/>
              </w:rPr>
              <w:t>5.22</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Flora</w:t>
            </w:r>
            <w:r w:rsidR="00947AF0">
              <w:rPr>
                <w:webHidden/>
              </w:rPr>
              <w:tab/>
            </w:r>
            <w:r w:rsidR="00947AF0">
              <w:rPr>
                <w:webHidden/>
              </w:rPr>
              <w:fldChar w:fldCharType="begin"/>
            </w:r>
            <w:r w:rsidR="00947AF0">
              <w:rPr>
                <w:webHidden/>
              </w:rPr>
              <w:instrText xml:space="preserve"> PAGEREF _Toc171815381 \h </w:instrText>
            </w:r>
            <w:r w:rsidR="00947AF0">
              <w:rPr>
                <w:webHidden/>
              </w:rPr>
            </w:r>
            <w:r w:rsidR="00947AF0">
              <w:rPr>
                <w:webHidden/>
              </w:rPr>
              <w:fldChar w:fldCharType="separate"/>
            </w:r>
            <w:r w:rsidR="00947AF0">
              <w:rPr>
                <w:webHidden/>
              </w:rPr>
              <w:t>105</w:t>
            </w:r>
            <w:r w:rsidR="00947AF0">
              <w:rPr>
                <w:webHidden/>
              </w:rPr>
              <w:fldChar w:fldCharType="end"/>
            </w:r>
          </w:hyperlink>
        </w:p>
        <w:p w14:paraId="65072EEF" w14:textId="076BDE83"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82" w:history="1">
            <w:r w:rsidR="00947AF0" w:rsidRPr="00492E6C">
              <w:rPr>
                <w:rStyle w:val="Hyperlink"/>
              </w:rPr>
              <w:t>5.23</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Fauna</w:t>
            </w:r>
            <w:r w:rsidR="00947AF0">
              <w:rPr>
                <w:webHidden/>
              </w:rPr>
              <w:tab/>
            </w:r>
            <w:r w:rsidR="00947AF0">
              <w:rPr>
                <w:webHidden/>
              </w:rPr>
              <w:fldChar w:fldCharType="begin"/>
            </w:r>
            <w:r w:rsidR="00947AF0">
              <w:rPr>
                <w:webHidden/>
              </w:rPr>
              <w:instrText xml:space="preserve"> PAGEREF _Toc171815382 \h </w:instrText>
            </w:r>
            <w:r w:rsidR="00947AF0">
              <w:rPr>
                <w:webHidden/>
              </w:rPr>
            </w:r>
            <w:r w:rsidR="00947AF0">
              <w:rPr>
                <w:webHidden/>
              </w:rPr>
              <w:fldChar w:fldCharType="separate"/>
            </w:r>
            <w:r w:rsidR="00947AF0">
              <w:rPr>
                <w:webHidden/>
              </w:rPr>
              <w:t>105</w:t>
            </w:r>
            <w:r w:rsidR="00947AF0">
              <w:rPr>
                <w:webHidden/>
              </w:rPr>
              <w:fldChar w:fldCharType="end"/>
            </w:r>
          </w:hyperlink>
        </w:p>
        <w:p w14:paraId="5FA083F4" w14:textId="3C3E22F8"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83" w:history="1">
            <w:r w:rsidR="00947AF0" w:rsidRPr="00492E6C">
              <w:rPr>
                <w:rStyle w:val="Hyperlink"/>
              </w:rPr>
              <w:t>5.24</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Socio-economic Environment</w:t>
            </w:r>
            <w:r w:rsidR="00947AF0">
              <w:rPr>
                <w:webHidden/>
              </w:rPr>
              <w:tab/>
            </w:r>
            <w:r w:rsidR="00947AF0">
              <w:rPr>
                <w:webHidden/>
              </w:rPr>
              <w:fldChar w:fldCharType="begin"/>
            </w:r>
            <w:r w:rsidR="00947AF0">
              <w:rPr>
                <w:webHidden/>
              </w:rPr>
              <w:instrText xml:space="preserve"> PAGEREF _Toc171815383 \h </w:instrText>
            </w:r>
            <w:r w:rsidR="00947AF0">
              <w:rPr>
                <w:webHidden/>
              </w:rPr>
            </w:r>
            <w:r w:rsidR="00947AF0">
              <w:rPr>
                <w:webHidden/>
              </w:rPr>
              <w:fldChar w:fldCharType="separate"/>
            </w:r>
            <w:r w:rsidR="00947AF0">
              <w:rPr>
                <w:webHidden/>
              </w:rPr>
              <w:t>107</w:t>
            </w:r>
            <w:r w:rsidR="00947AF0">
              <w:rPr>
                <w:webHidden/>
              </w:rPr>
              <w:fldChar w:fldCharType="end"/>
            </w:r>
          </w:hyperlink>
        </w:p>
        <w:p w14:paraId="2BF30E85" w14:textId="6F44F73A"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84" w:history="1">
            <w:r w:rsidR="00947AF0" w:rsidRPr="00492E6C">
              <w:rPr>
                <w:rStyle w:val="Hyperlink"/>
              </w:rPr>
              <w:t>5.25</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Environmental Sensitive Receptors of the Proposed Project</w:t>
            </w:r>
            <w:r w:rsidR="00947AF0">
              <w:rPr>
                <w:webHidden/>
              </w:rPr>
              <w:tab/>
            </w:r>
            <w:r w:rsidR="00947AF0">
              <w:rPr>
                <w:webHidden/>
              </w:rPr>
              <w:fldChar w:fldCharType="begin"/>
            </w:r>
            <w:r w:rsidR="00947AF0">
              <w:rPr>
                <w:webHidden/>
              </w:rPr>
              <w:instrText xml:space="preserve"> PAGEREF _Toc171815384 \h </w:instrText>
            </w:r>
            <w:r w:rsidR="00947AF0">
              <w:rPr>
                <w:webHidden/>
              </w:rPr>
            </w:r>
            <w:r w:rsidR="00947AF0">
              <w:rPr>
                <w:webHidden/>
              </w:rPr>
              <w:fldChar w:fldCharType="separate"/>
            </w:r>
            <w:r w:rsidR="00947AF0">
              <w:rPr>
                <w:webHidden/>
              </w:rPr>
              <w:t>113</w:t>
            </w:r>
            <w:r w:rsidR="00947AF0">
              <w:rPr>
                <w:webHidden/>
              </w:rPr>
              <w:fldChar w:fldCharType="end"/>
            </w:r>
          </w:hyperlink>
        </w:p>
        <w:p w14:paraId="2680C6DB" w14:textId="5C12E5F1"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85" w:history="1">
            <w:r w:rsidR="00947AF0" w:rsidRPr="00492E6C">
              <w:rPr>
                <w:rStyle w:val="Hyperlink"/>
              </w:rPr>
              <w:t>5.26</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Environmental Monitoring for Water Supply Works</w:t>
            </w:r>
            <w:r w:rsidR="00947AF0">
              <w:rPr>
                <w:webHidden/>
              </w:rPr>
              <w:tab/>
            </w:r>
            <w:r w:rsidR="00947AF0">
              <w:rPr>
                <w:webHidden/>
              </w:rPr>
              <w:fldChar w:fldCharType="begin"/>
            </w:r>
            <w:r w:rsidR="00947AF0">
              <w:rPr>
                <w:webHidden/>
              </w:rPr>
              <w:instrText xml:space="preserve"> PAGEREF _Toc171815385 \h </w:instrText>
            </w:r>
            <w:r w:rsidR="00947AF0">
              <w:rPr>
                <w:webHidden/>
              </w:rPr>
            </w:r>
            <w:r w:rsidR="00947AF0">
              <w:rPr>
                <w:webHidden/>
              </w:rPr>
              <w:fldChar w:fldCharType="separate"/>
            </w:r>
            <w:r w:rsidR="00947AF0">
              <w:rPr>
                <w:webHidden/>
              </w:rPr>
              <w:t>120</w:t>
            </w:r>
            <w:r w:rsidR="00947AF0">
              <w:rPr>
                <w:webHidden/>
              </w:rPr>
              <w:fldChar w:fldCharType="end"/>
            </w:r>
          </w:hyperlink>
        </w:p>
        <w:p w14:paraId="35597E6D" w14:textId="4F41439C"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86" w:history="1">
            <w:r w:rsidR="00947AF0" w:rsidRPr="00492E6C">
              <w:rPr>
                <w:rStyle w:val="Hyperlink"/>
              </w:rPr>
              <w:t>5.27</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Environmental Monitoring for Solar installations</w:t>
            </w:r>
            <w:r w:rsidR="00947AF0">
              <w:rPr>
                <w:webHidden/>
              </w:rPr>
              <w:tab/>
            </w:r>
            <w:r w:rsidR="00947AF0">
              <w:rPr>
                <w:webHidden/>
              </w:rPr>
              <w:fldChar w:fldCharType="begin"/>
            </w:r>
            <w:r w:rsidR="00947AF0">
              <w:rPr>
                <w:webHidden/>
              </w:rPr>
              <w:instrText xml:space="preserve"> PAGEREF _Toc171815386 \h </w:instrText>
            </w:r>
            <w:r w:rsidR="00947AF0">
              <w:rPr>
                <w:webHidden/>
              </w:rPr>
            </w:r>
            <w:r w:rsidR="00947AF0">
              <w:rPr>
                <w:webHidden/>
              </w:rPr>
              <w:fldChar w:fldCharType="separate"/>
            </w:r>
            <w:r w:rsidR="00947AF0">
              <w:rPr>
                <w:webHidden/>
              </w:rPr>
              <w:t>131</w:t>
            </w:r>
            <w:r w:rsidR="00947AF0">
              <w:rPr>
                <w:webHidden/>
              </w:rPr>
              <w:fldChar w:fldCharType="end"/>
            </w:r>
          </w:hyperlink>
        </w:p>
        <w:p w14:paraId="4553DE49" w14:textId="497243C5" w:rsidR="00947AF0" w:rsidRDefault="00000000">
          <w:pPr>
            <w:pStyle w:val="TOC2"/>
            <w:rPr>
              <w:rFonts w:asciiTheme="minorHAnsi" w:eastAsiaTheme="minorEastAsia" w:hAnsiTheme="minorHAnsi" w:cstheme="minorBidi"/>
              <w:bCs w:val="0"/>
              <w:color w:val="auto"/>
              <w:kern w:val="2"/>
              <w:sz w:val="24"/>
              <w:lang w:val="en-PK" w:eastAsia="en-PK"/>
              <w14:ligatures w14:val="standardContextual"/>
            </w:rPr>
          </w:pPr>
          <w:hyperlink w:anchor="_Toc171815387" w:history="1">
            <w:r w:rsidR="00947AF0" w:rsidRPr="00492E6C">
              <w:rPr>
                <w:rStyle w:val="Hyperlink"/>
              </w:rPr>
              <w:t>6.</w:t>
            </w:r>
            <w:r w:rsidR="00947AF0">
              <w:rPr>
                <w:rFonts w:asciiTheme="minorHAnsi" w:eastAsiaTheme="minorEastAsia" w:hAnsiTheme="minorHAnsi" w:cstheme="minorBidi"/>
                <w:bCs w:val="0"/>
                <w:color w:val="auto"/>
                <w:kern w:val="2"/>
                <w:sz w:val="24"/>
                <w:lang w:val="en-PK" w:eastAsia="en-PK"/>
                <w14:ligatures w14:val="standardContextual"/>
              </w:rPr>
              <w:tab/>
            </w:r>
            <w:r w:rsidR="00947AF0" w:rsidRPr="00492E6C">
              <w:rPr>
                <w:rStyle w:val="Hyperlink"/>
              </w:rPr>
              <w:t>POTENTIAL ENVIRONMENTAL IMPACTS AND MITIGATION MEASURES</w:t>
            </w:r>
            <w:r w:rsidR="00947AF0">
              <w:rPr>
                <w:webHidden/>
              </w:rPr>
              <w:tab/>
            </w:r>
            <w:r w:rsidR="00947AF0">
              <w:rPr>
                <w:webHidden/>
              </w:rPr>
              <w:fldChar w:fldCharType="begin"/>
            </w:r>
            <w:r w:rsidR="00947AF0">
              <w:rPr>
                <w:webHidden/>
              </w:rPr>
              <w:instrText xml:space="preserve"> PAGEREF _Toc171815387 \h </w:instrText>
            </w:r>
            <w:r w:rsidR="00947AF0">
              <w:rPr>
                <w:webHidden/>
              </w:rPr>
            </w:r>
            <w:r w:rsidR="00947AF0">
              <w:rPr>
                <w:webHidden/>
              </w:rPr>
              <w:fldChar w:fldCharType="separate"/>
            </w:r>
            <w:r w:rsidR="00947AF0">
              <w:rPr>
                <w:webHidden/>
              </w:rPr>
              <w:t>118</w:t>
            </w:r>
            <w:r w:rsidR="00947AF0">
              <w:rPr>
                <w:webHidden/>
              </w:rPr>
              <w:fldChar w:fldCharType="end"/>
            </w:r>
          </w:hyperlink>
        </w:p>
        <w:p w14:paraId="3D836352" w14:textId="09CEBFB9"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88" w:history="1">
            <w:r w:rsidR="00947AF0" w:rsidRPr="00492E6C">
              <w:rPr>
                <w:rStyle w:val="Hyperlink"/>
              </w:rPr>
              <w:t>6.1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General</w:t>
            </w:r>
            <w:r w:rsidR="00947AF0">
              <w:rPr>
                <w:webHidden/>
              </w:rPr>
              <w:tab/>
            </w:r>
            <w:r w:rsidR="00947AF0">
              <w:rPr>
                <w:webHidden/>
              </w:rPr>
              <w:fldChar w:fldCharType="begin"/>
            </w:r>
            <w:r w:rsidR="00947AF0">
              <w:rPr>
                <w:webHidden/>
              </w:rPr>
              <w:instrText xml:space="preserve"> PAGEREF _Toc171815388 \h </w:instrText>
            </w:r>
            <w:r w:rsidR="00947AF0">
              <w:rPr>
                <w:webHidden/>
              </w:rPr>
            </w:r>
            <w:r w:rsidR="00947AF0">
              <w:rPr>
                <w:webHidden/>
              </w:rPr>
              <w:fldChar w:fldCharType="separate"/>
            </w:r>
            <w:r w:rsidR="00947AF0">
              <w:rPr>
                <w:webHidden/>
              </w:rPr>
              <w:t>118</w:t>
            </w:r>
            <w:r w:rsidR="00947AF0">
              <w:rPr>
                <w:webHidden/>
              </w:rPr>
              <w:fldChar w:fldCharType="end"/>
            </w:r>
          </w:hyperlink>
        </w:p>
        <w:p w14:paraId="74862198" w14:textId="2582B32C"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89" w:history="1">
            <w:r w:rsidR="00947AF0" w:rsidRPr="00492E6C">
              <w:rPr>
                <w:rStyle w:val="Hyperlink"/>
              </w:rPr>
              <w:t>6.2</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Methodology for Impact Screening</w:t>
            </w:r>
            <w:r w:rsidR="00947AF0">
              <w:rPr>
                <w:webHidden/>
              </w:rPr>
              <w:tab/>
            </w:r>
            <w:r w:rsidR="00947AF0">
              <w:rPr>
                <w:webHidden/>
              </w:rPr>
              <w:fldChar w:fldCharType="begin"/>
            </w:r>
            <w:r w:rsidR="00947AF0">
              <w:rPr>
                <w:webHidden/>
              </w:rPr>
              <w:instrText xml:space="preserve"> PAGEREF _Toc171815389 \h </w:instrText>
            </w:r>
            <w:r w:rsidR="00947AF0">
              <w:rPr>
                <w:webHidden/>
              </w:rPr>
            </w:r>
            <w:r w:rsidR="00947AF0">
              <w:rPr>
                <w:webHidden/>
              </w:rPr>
              <w:fldChar w:fldCharType="separate"/>
            </w:r>
            <w:r w:rsidR="00947AF0">
              <w:rPr>
                <w:webHidden/>
              </w:rPr>
              <w:t>118</w:t>
            </w:r>
            <w:r w:rsidR="00947AF0">
              <w:rPr>
                <w:webHidden/>
              </w:rPr>
              <w:fldChar w:fldCharType="end"/>
            </w:r>
          </w:hyperlink>
        </w:p>
        <w:p w14:paraId="58C3B822" w14:textId="0CE2BAF0"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90" w:history="1">
            <w:r w:rsidR="00947AF0" w:rsidRPr="00492E6C">
              <w:rPr>
                <w:rStyle w:val="Hyperlink"/>
              </w:rPr>
              <w:t>6.3</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Potential Positive Impacts</w:t>
            </w:r>
            <w:r w:rsidR="00947AF0">
              <w:rPr>
                <w:webHidden/>
              </w:rPr>
              <w:tab/>
            </w:r>
            <w:r w:rsidR="00947AF0">
              <w:rPr>
                <w:webHidden/>
              </w:rPr>
              <w:fldChar w:fldCharType="begin"/>
            </w:r>
            <w:r w:rsidR="00947AF0">
              <w:rPr>
                <w:webHidden/>
              </w:rPr>
              <w:instrText xml:space="preserve"> PAGEREF _Toc171815390 \h </w:instrText>
            </w:r>
            <w:r w:rsidR="00947AF0">
              <w:rPr>
                <w:webHidden/>
              </w:rPr>
            </w:r>
            <w:r w:rsidR="00947AF0">
              <w:rPr>
                <w:webHidden/>
              </w:rPr>
              <w:fldChar w:fldCharType="separate"/>
            </w:r>
            <w:r w:rsidR="00947AF0">
              <w:rPr>
                <w:webHidden/>
              </w:rPr>
              <w:t>119</w:t>
            </w:r>
            <w:r w:rsidR="00947AF0">
              <w:rPr>
                <w:webHidden/>
              </w:rPr>
              <w:fldChar w:fldCharType="end"/>
            </w:r>
          </w:hyperlink>
        </w:p>
        <w:p w14:paraId="677BCA30" w14:textId="47F3626B"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91" w:history="1">
            <w:r w:rsidR="00947AF0" w:rsidRPr="00492E6C">
              <w:rPr>
                <w:rStyle w:val="Hyperlink"/>
              </w:rPr>
              <w:t>6.4</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Potential Adverse Impacts</w:t>
            </w:r>
            <w:r w:rsidR="00947AF0">
              <w:rPr>
                <w:webHidden/>
              </w:rPr>
              <w:tab/>
            </w:r>
            <w:r w:rsidR="00947AF0">
              <w:rPr>
                <w:webHidden/>
              </w:rPr>
              <w:fldChar w:fldCharType="begin"/>
            </w:r>
            <w:r w:rsidR="00947AF0">
              <w:rPr>
                <w:webHidden/>
              </w:rPr>
              <w:instrText xml:space="preserve"> PAGEREF _Toc171815391 \h </w:instrText>
            </w:r>
            <w:r w:rsidR="00947AF0">
              <w:rPr>
                <w:webHidden/>
              </w:rPr>
            </w:r>
            <w:r w:rsidR="00947AF0">
              <w:rPr>
                <w:webHidden/>
              </w:rPr>
              <w:fldChar w:fldCharType="separate"/>
            </w:r>
            <w:r w:rsidR="00947AF0">
              <w:rPr>
                <w:webHidden/>
              </w:rPr>
              <w:t>120</w:t>
            </w:r>
            <w:r w:rsidR="00947AF0">
              <w:rPr>
                <w:webHidden/>
              </w:rPr>
              <w:fldChar w:fldCharType="end"/>
            </w:r>
          </w:hyperlink>
        </w:p>
        <w:p w14:paraId="13088B7A" w14:textId="3E3B845C"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92" w:history="1">
            <w:r w:rsidR="00947AF0" w:rsidRPr="00492E6C">
              <w:rPr>
                <w:rStyle w:val="Hyperlink"/>
              </w:rPr>
              <w:t>6.5</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Design/Pre-Construction Phase</w:t>
            </w:r>
            <w:r w:rsidR="00947AF0">
              <w:rPr>
                <w:webHidden/>
              </w:rPr>
              <w:tab/>
            </w:r>
            <w:r w:rsidR="00947AF0">
              <w:rPr>
                <w:webHidden/>
              </w:rPr>
              <w:fldChar w:fldCharType="begin"/>
            </w:r>
            <w:r w:rsidR="00947AF0">
              <w:rPr>
                <w:webHidden/>
              </w:rPr>
              <w:instrText xml:space="preserve"> PAGEREF _Toc171815392 \h </w:instrText>
            </w:r>
            <w:r w:rsidR="00947AF0">
              <w:rPr>
                <w:webHidden/>
              </w:rPr>
            </w:r>
            <w:r w:rsidR="00947AF0">
              <w:rPr>
                <w:webHidden/>
              </w:rPr>
              <w:fldChar w:fldCharType="separate"/>
            </w:r>
            <w:r w:rsidR="00947AF0">
              <w:rPr>
                <w:webHidden/>
              </w:rPr>
              <w:t>120</w:t>
            </w:r>
            <w:r w:rsidR="00947AF0">
              <w:rPr>
                <w:webHidden/>
              </w:rPr>
              <w:fldChar w:fldCharType="end"/>
            </w:r>
          </w:hyperlink>
        </w:p>
        <w:p w14:paraId="49DB7A59" w14:textId="17C7A368"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93" w:history="1">
            <w:r w:rsidR="00947AF0" w:rsidRPr="00492E6C">
              <w:rPr>
                <w:rStyle w:val="Hyperlink"/>
              </w:rPr>
              <w:t>6.6</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Adverse Impacts during Planning and Design Phase</w:t>
            </w:r>
            <w:r w:rsidR="00947AF0">
              <w:rPr>
                <w:webHidden/>
              </w:rPr>
              <w:tab/>
            </w:r>
            <w:r w:rsidR="00947AF0">
              <w:rPr>
                <w:webHidden/>
              </w:rPr>
              <w:fldChar w:fldCharType="begin"/>
            </w:r>
            <w:r w:rsidR="00947AF0">
              <w:rPr>
                <w:webHidden/>
              </w:rPr>
              <w:instrText xml:space="preserve"> PAGEREF _Toc171815393 \h </w:instrText>
            </w:r>
            <w:r w:rsidR="00947AF0">
              <w:rPr>
                <w:webHidden/>
              </w:rPr>
            </w:r>
            <w:r w:rsidR="00947AF0">
              <w:rPr>
                <w:webHidden/>
              </w:rPr>
              <w:fldChar w:fldCharType="separate"/>
            </w:r>
            <w:r w:rsidR="00947AF0">
              <w:rPr>
                <w:webHidden/>
              </w:rPr>
              <w:t>122</w:t>
            </w:r>
            <w:r w:rsidR="00947AF0">
              <w:rPr>
                <w:webHidden/>
              </w:rPr>
              <w:fldChar w:fldCharType="end"/>
            </w:r>
          </w:hyperlink>
        </w:p>
        <w:p w14:paraId="03F17690" w14:textId="621B2941"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94" w:history="1">
            <w:r w:rsidR="00947AF0" w:rsidRPr="00492E6C">
              <w:rPr>
                <w:rStyle w:val="Hyperlink"/>
              </w:rPr>
              <w:t>6.7</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Adverse Impacts during Construction Phase</w:t>
            </w:r>
            <w:r w:rsidR="00947AF0">
              <w:rPr>
                <w:webHidden/>
              </w:rPr>
              <w:tab/>
            </w:r>
            <w:r w:rsidR="00947AF0">
              <w:rPr>
                <w:webHidden/>
              </w:rPr>
              <w:fldChar w:fldCharType="begin"/>
            </w:r>
            <w:r w:rsidR="00947AF0">
              <w:rPr>
                <w:webHidden/>
              </w:rPr>
              <w:instrText xml:space="preserve"> PAGEREF _Toc171815394 \h </w:instrText>
            </w:r>
            <w:r w:rsidR="00947AF0">
              <w:rPr>
                <w:webHidden/>
              </w:rPr>
            </w:r>
            <w:r w:rsidR="00947AF0">
              <w:rPr>
                <w:webHidden/>
              </w:rPr>
              <w:fldChar w:fldCharType="separate"/>
            </w:r>
            <w:r w:rsidR="00947AF0">
              <w:rPr>
                <w:webHidden/>
              </w:rPr>
              <w:t>125</w:t>
            </w:r>
            <w:r w:rsidR="00947AF0">
              <w:rPr>
                <w:webHidden/>
              </w:rPr>
              <w:fldChar w:fldCharType="end"/>
            </w:r>
          </w:hyperlink>
        </w:p>
        <w:p w14:paraId="615E17B3" w14:textId="072B7BB9"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95" w:history="1">
            <w:r w:rsidR="00947AF0" w:rsidRPr="00492E6C">
              <w:rPr>
                <w:rStyle w:val="Hyperlink"/>
              </w:rPr>
              <w:t>6.8</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Impacts during Site Restorations</w:t>
            </w:r>
            <w:r w:rsidR="00947AF0">
              <w:rPr>
                <w:webHidden/>
              </w:rPr>
              <w:tab/>
            </w:r>
            <w:r w:rsidR="00947AF0">
              <w:rPr>
                <w:webHidden/>
              </w:rPr>
              <w:fldChar w:fldCharType="begin"/>
            </w:r>
            <w:r w:rsidR="00947AF0">
              <w:rPr>
                <w:webHidden/>
              </w:rPr>
              <w:instrText xml:space="preserve"> PAGEREF _Toc171815395 \h </w:instrText>
            </w:r>
            <w:r w:rsidR="00947AF0">
              <w:rPr>
                <w:webHidden/>
              </w:rPr>
            </w:r>
            <w:r w:rsidR="00947AF0">
              <w:rPr>
                <w:webHidden/>
              </w:rPr>
              <w:fldChar w:fldCharType="separate"/>
            </w:r>
            <w:r w:rsidR="00947AF0">
              <w:rPr>
                <w:webHidden/>
              </w:rPr>
              <w:t>149</w:t>
            </w:r>
            <w:r w:rsidR="00947AF0">
              <w:rPr>
                <w:webHidden/>
              </w:rPr>
              <w:fldChar w:fldCharType="end"/>
            </w:r>
          </w:hyperlink>
        </w:p>
        <w:p w14:paraId="71C0205D" w14:textId="5BA015D8"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96" w:history="1">
            <w:r w:rsidR="00947AF0" w:rsidRPr="00492E6C">
              <w:rPr>
                <w:rStyle w:val="Hyperlink"/>
              </w:rPr>
              <w:t>6.9</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Anticipated Impacts during Operation Phase</w:t>
            </w:r>
            <w:r w:rsidR="00947AF0">
              <w:rPr>
                <w:webHidden/>
              </w:rPr>
              <w:tab/>
            </w:r>
            <w:r w:rsidR="00947AF0">
              <w:rPr>
                <w:webHidden/>
              </w:rPr>
              <w:fldChar w:fldCharType="begin"/>
            </w:r>
            <w:r w:rsidR="00947AF0">
              <w:rPr>
                <w:webHidden/>
              </w:rPr>
              <w:instrText xml:space="preserve"> PAGEREF _Toc171815396 \h </w:instrText>
            </w:r>
            <w:r w:rsidR="00947AF0">
              <w:rPr>
                <w:webHidden/>
              </w:rPr>
            </w:r>
            <w:r w:rsidR="00947AF0">
              <w:rPr>
                <w:webHidden/>
              </w:rPr>
              <w:fldChar w:fldCharType="separate"/>
            </w:r>
            <w:r w:rsidR="00947AF0">
              <w:rPr>
                <w:webHidden/>
              </w:rPr>
              <w:t>150</w:t>
            </w:r>
            <w:r w:rsidR="00947AF0">
              <w:rPr>
                <w:webHidden/>
              </w:rPr>
              <w:fldChar w:fldCharType="end"/>
            </w:r>
          </w:hyperlink>
        </w:p>
        <w:p w14:paraId="72A69707" w14:textId="30BB038F"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97" w:history="1">
            <w:r w:rsidR="00947AF0" w:rsidRPr="00492E6C">
              <w:rPr>
                <w:rStyle w:val="Hyperlink"/>
              </w:rPr>
              <w:t>6.10</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Water System Leaks and Water Discharges during Flushing</w:t>
            </w:r>
            <w:r w:rsidR="00947AF0">
              <w:rPr>
                <w:webHidden/>
              </w:rPr>
              <w:tab/>
            </w:r>
            <w:r w:rsidR="00947AF0">
              <w:rPr>
                <w:webHidden/>
              </w:rPr>
              <w:fldChar w:fldCharType="begin"/>
            </w:r>
            <w:r w:rsidR="00947AF0">
              <w:rPr>
                <w:webHidden/>
              </w:rPr>
              <w:instrText xml:space="preserve"> PAGEREF _Toc171815397 \h </w:instrText>
            </w:r>
            <w:r w:rsidR="00947AF0">
              <w:rPr>
                <w:webHidden/>
              </w:rPr>
            </w:r>
            <w:r w:rsidR="00947AF0">
              <w:rPr>
                <w:webHidden/>
              </w:rPr>
              <w:fldChar w:fldCharType="separate"/>
            </w:r>
            <w:r w:rsidR="00947AF0">
              <w:rPr>
                <w:webHidden/>
              </w:rPr>
              <w:t>151</w:t>
            </w:r>
            <w:r w:rsidR="00947AF0">
              <w:rPr>
                <w:webHidden/>
              </w:rPr>
              <w:fldChar w:fldCharType="end"/>
            </w:r>
          </w:hyperlink>
        </w:p>
        <w:p w14:paraId="7BFCE27F" w14:textId="38D7FF98"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98" w:history="1">
            <w:r w:rsidR="00947AF0" w:rsidRPr="00492E6C">
              <w:rPr>
                <w:rStyle w:val="Hyperlink"/>
              </w:rPr>
              <w:t>6.11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Improved Drinking Water Availability</w:t>
            </w:r>
            <w:r w:rsidR="00947AF0">
              <w:rPr>
                <w:webHidden/>
              </w:rPr>
              <w:tab/>
            </w:r>
            <w:r w:rsidR="00947AF0">
              <w:rPr>
                <w:webHidden/>
              </w:rPr>
              <w:fldChar w:fldCharType="begin"/>
            </w:r>
            <w:r w:rsidR="00947AF0">
              <w:rPr>
                <w:webHidden/>
              </w:rPr>
              <w:instrText xml:space="preserve"> PAGEREF _Toc171815398 \h </w:instrText>
            </w:r>
            <w:r w:rsidR="00947AF0">
              <w:rPr>
                <w:webHidden/>
              </w:rPr>
            </w:r>
            <w:r w:rsidR="00947AF0">
              <w:rPr>
                <w:webHidden/>
              </w:rPr>
              <w:fldChar w:fldCharType="separate"/>
            </w:r>
            <w:r w:rsidR="00947AF0">
              <w:rPr>
                <w:webHidden/>
              </w:rPr>
              <w:t>152</w:t>
            </w:r>
            <w:r w:rsidR="00947AF0">
              <w:rPr>
                <w:webHidden/>
              </w:rPr>
              <w:fldChar w:fldCharType="end"/>
            </w:r>
          </w:hyperlink>
        </w:p>
        <w:p w14:paraId="2F8A2530" w14:textId="784FF739"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399" w:history="1">
            <w:r w:rsidR="00947AF0" w:rsidRPr="00492E6C">
              <w:rPr>
                <w:rStyle w:val="Hyperlink"/>
              </w:rPr>
              <w:t>6.12</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Improvements in Public Health</w:t>
            </w:r>
            <w:r w:rsidR="00947AF0">
              <w:rPr>
                <w:webHidden/>
              </w:rPr>
              <w:tab/>
            </w:r>
            <w:r w:rsidR="00947AF0">
              <w:rPr>
                <w:webHidden/>
              </w:rPr>
              <w:fldChar w:fldCharType="begin"/>
            </w:r>
            <w:r w:rsidR="00947AF0">
              <w:rPr>
                <w:webHidden/>
              </w:rPr>
              <w:instrText xml:space="preserve"> PAGEREF _Toc171815399 \h </w:instrText>
            </w:r>
            <w:r w:rsidR="00947AF0">
              <w:rPr>
                <w:webHidden/>
              </w:rPr>
            </w:r>
            <w:r w:rsidR="00947AF0">
              <w:rPr>
                <w:webHidden/>
              </w:rPr>
              <w:fldChar w:fldCharType="separate"/>
            </w:r>
            <w:r w:rsidR="00947AF0">
              <w:rPr>
                <w:webHidden/>
              </w:rPr>
              <w:t>152</w:t>
            </w:r>
            <w:r w:rsidR="00947AF0">
              <w:rPr>
                <w:webHidden/>
              </w:rPr>
              <w:fldChar w:fldCharType="end"/>
            </w:r>
          </w:hyperlink>
        </w:p>
        <w:p w14:paraId="61C17070" w14:textId="09BC868A"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00" w:history="1">
            <w:r w:rsidR="00947AF0" w:rsidRPr="00492E6C">
              <w:rPr>
                <w:rStyle w:val="Hyperlink"/>
                <w:rFonts w:cs="Arial"/>
              </w:rPr>
              <w:t>Solar PV Installation</w:t>
            </w:r>
            <w:r w:rsidR="00947AF0">
              <w:rPr>
                <w:webHidden/>
              </w:rPr>
              <w:tab/>
            </w:r>
            <w:r w:rsidR="00947AF0">
              <w:rPr>
                <w:webHidden/>
              </w:rPr>
              <w:fldChar w:fldCharType="begin"/>
            </w:r>
            <w:r w:rsidR="00947AF0">
              <w:rPr>
                <w:webHidden/>
              </w:rPr>
              <w:instrText xml:space="preserve"> PAGEREF _Toc171815400 \h </w:instrText>
            </w:r>
            <w:r w:rsidR="00947AF0">
              <w:rPr>
                <w:webHidden/>
              </w:rPr>
            </w:r>
            <w:r w:rsidR="00947AF0">
              <w:rPr>
                <w:webHidden/>
              </w:rPr>
              <w:fldChar w:fldCharType="separate"/>
            </w:r>
            <w:r w:rsidR="00947AF0">
              <w:rPr>
                <w:webHidden/>
              </w:rPr>
              <w:t>152</w:t>
            </w:r>
            <w:r w:rsidR="00947AF0">
              <w:rPr>
                <w:webHidden/>
              </w:rPr>
              <w:fldChar w:fldCharType="end"/>
            </w:r>
          </w:hyperlink>
        </w:p>
        <w:p w14:paraId="550355E6" w14:textId="408D498A"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01" w:history="1">
            <w:r w:rsidR="00947AF0" w:rsidRPr="00492E6C">
              <w:rPr>
                <w:rStyle w:val="Hyperlink"/>
                <w:rFonts w:cs="Arial"/>
              </w:rPr>
              <w:t>6.13</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Fonts w:cs="Arial"/>
              </w:rPr>
              <w:t>Impacts and mitigation measures during pre-Construction phase</w:t>
            </w:r>
            <w:r w:rsidR="00947AF0">
              <w:rPr>
                <w:webHidden/>
              </w:rPr>
              <w:tab/>
            </w:r>
            <w:r w:rsidR="00947AF0">
              <w:rPr>
                <w:webHidden/>
              </w:rPr>
              <w:fldChar w:fldCharType="begin"/>
            </w:r>
            <w:r w:rsidR="00947AF0">
              <w:rPr>
                <w:webHidden/>
              </w:rPr>
              <w:instrText xml:space="preserve"> PAGEREF _Toc171815401 \h </w:instrText>
            </w:r>
            <w:r w:rsidR="00947AF0">
              <w:rPr>
                <w:webHidden/>
              </w:rPr>
            </w:r>
            <w:r w:rsidR="00947AF0">
              <w:rPr>
                <w:webHidden/>
              </w:rPr>
              <w:fldChar w:fldCharType="separate"/>
            </w:r>
            <w:r w:rsidR="00947AF0">
              <w:rPr>
                <w:webHidden/>
              </w:rPr>
              <w:t>152</w:t>
            </w:r>
            <w:r w:rsidR="00947AF0">
              <w:rPr>
                <w:webHidden/>
              </w:rPr>
              <w:fldChar w:fldCharType="end"/>
            </w:r>
          </w:hyperlink>
        </w:p>
        <w:p w14:paraId="7C0330E4" w14:textId="3C939043"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02" w:history="1">
            <w:r w:rsidR="00947AF0" w:rsidRPr="00492E6C">
              <w:rPr>
                <w:rStyle w:val="Hyperlink"/>
                <w:rFonts w:cs="Arial"/>
              </w:rPr>
              <w:t>6.14</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Fonts w:cs="Arial"/>
              </w:rPr>
              <w:t>Impacts and mitigation measures during Construction Phase</w:t>
            </w:r>
            <w:r w:rsidR="00947AF0">
              <w:rPr>
                <w:webHidden/>
              </w:rPr>
              <w:tab/>
            </w:r>
            <w:r w:rsidR="00947AF0">
              <w:rPr>
                <w:webHidden/>
              </w:rPr>
              <w:fldChar w:fldCharType="begin"/>
            </w:r>
            <w:r w:rsidR="00947AF0">
              <w:rPr>
                <w:webHidden/>
              </w:rPr>
              <w:instrText xml:space="preserve"> PAGEREF _Toc171815402 \h </w:instrText>
            </w:r>
            <w:r w:rsidR="00947AF0">
              <w:rPr>
                <w:webHidden/>
              </w:rPr>
            </w:r>
            <w:r w:rsidR="00947AF0">
              <w:rPr>
                <w:webHidden/>
              </w:rPr>
              <w:fldChar w:fldCharType="separate"/>
            </w:r>
            <w:r w:rsidR="00947AF0">
              <w:rPr>
                <w:webHidden/>
              </w:rPr>
              <w:t>156</w:t>
            </w:r>
            <w:r w:rsidR="00947AF0">
              <w:rPr>
                <w:webHidden/>
              </w:rPr>
              <w:fldChar w:fldCharType="end"/>
            </w:r>
          </w:hyperlink>
        </w:p>
        <w:p w14:paraId="2177A0F4" w14:textId="414FE865"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03" w:history="1">
            <w:r w:rsidR="00947AF0" w:rsidRPr="00492E6C">
              <w:rPr>
                <w:rStyle w:val="Hyperlink"/>
                <w:rFonts w:cs="Arial"/>
              </w:rPr>
              <w:t>6.15</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Fonts w:cs="Arial"/>
              </w:rPr>
              <w:t>Operation Phase</w:t>
            </w:r>
            <w:r w:rsidR="00947AF0">
              <w:rPr>
                <w:webHidden/>
              </w:rPr>
              <w:tab/>
            </w:r>
            <w:r w:rsidR="00947AF0">
              <w:rPr>
                <w:webHidden/>
              </w:rPr>
              <w:fldChar w:fldCharType="begin"/>
            </w:r>
            <w:r w:rsidR="00947AF0">
              <w:rPr>
                <w:webHidden/>
              </w:rPr>
              <w:instrText xml:space="preserve"> PAGEREF _Toc171815403 \h </w:instrText>
            </w:r>
            <w:r w:rsidR="00947AF0">
              <w:rPr>
                <w:webHidden/>
              </w:rPr>
            </w:r>
            <w:r w:rsidR="00947AF0">
              <w:rPr>
                <w:webHidden/>
              </w:rPr>
              <w:fldChar w:fldCharType="separate"/>
            </w:r>
            <w:r w:rsidR="00947AF0">
              <w:rPr>
                <w:webHidden/>
              </w:rPr>
              <w:t>171</w:t>
            </w:r>
            <w:r w:rsidR="00947AF0">
              <w:rPr>
                <w:webHidden/>
              </w:rPr>
              <w:fldChar w:fldCharType="end"/>
            </w:r>
          </w:hyperlink>
        </w:p>
        <w:p w14:paraId="05666984" w14:textId="537191A3"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04" w:history="1">
            <w:r w:rsidR="00947AF0" w:rsidRPr="00492E6C">
              <w:rPr>
                <w:rStyle w:val="Hyperlink"/>
                <w:rFonts w:cs="Arial"/>
              </w:rPr>
              <w:t>6.16</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Fonts w:cs="Arial"/>
              </w:rPr>
              <w:t>Waste Generation</w:t>
            </w:r>
            <w:r w:rsidR="00947AF0">
              <w:rPr>
                <w:webHidden/>
              </w:rPr>
              <w:tab/>
            </w:r>
            <w:r w:rsidR="00947AF0">
              <w:rPr>
                <w:webHidden/>
              </w:rPr>
              <w:fldChar w:fldCharType="begin"/>
            </w:r>
            <w:r w:rsidR="00947AF0">
              <w:rPr>
                <w:webHidden/>
              </w:rPr>
              <w:instrText xml:space="preserve"> PAGEREF _Toc171815404 \h </w:instrText>
            </w:r>
            <w:r w:rsidR="00947AF0">
              <w:rPr>
                <w:webHidden/>
              </w:rPr>
            </w:r>
            <w:r w:rsidR="00947AF0">
              <w:rPr>
                <w:webHidden/>
              </w:rPr>
              <w:fldChar w:fldCharType="separate"/>
            </w:r>
            <w:r w:rsidR="00947AF0">
              <w:rPr>
                <w:webHidden/>
              </w:rPr>
              <w:t>174</w:t>
            </w:r>
            <w:r w:rsidR="00947AF0">
              <w:rPr>
                <w:webHidden/>
              </w:rPr>
              <w:fldChar w:fldCharType="end"/>
            </w:r>
          </w:hyperlink>
        </w:p>
        <w:p w14:paraId="44EA9B42" w14:textId="604D32BD"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05" w:history="1">
            <w:r w:rsidR="00947AF0" w:rsidRPr="00492E6C">
              <w:rPr>
                <w:rStyle w:val="Hyperlink"/>
                <w:rFonts w:cs="Arial"/>
              </w:rPr>
              <w:t>6.17</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Fonts w:cs="Arial"/>
              </w:rPr>
              <w:t>Ecological Impacts</w:t>
            </w:r>
            <w:r w:rsidR="00947AF0">
              <w:rPr>
                <w:webHidden/>
              </w:rPr>
              <w:tab/>
            </w:r>
            <w:r w:rsidR="00947AF0">
              <w:rPr>
                <w:webHidden/>
              </w:rPr>
              <w:fldChar w:fldCharType="begin"/>
            </w:r>
            <w:r w:rsidR="00947AF0">
              <w:rPr>
                <w:webHidden/>
              </w:rPr>
              <w:instrText xml:space="preserve"> PAGEREF _Toc171815405 \h </w:instrText>
            </w:r>
            <w:r w:rsidR="00947AF0">
              <w:rPr>
                <w:webHidden/>
              </w:rPr>
            </w:r>
            <w:r w:rsidR="00947AF0">
              <w:rPr>
                <w:webHidden/>
              </w:rPr>
              <w:fldChar w:fldCharType="separate"/>
            </w:r>
            <w:r w:rsidR="00947AF0">
              <w:rPr>
                <w:webHidden/>
              </w:rPr>
              <w:t>174</w:t>
            </w:r>
            <w:r w:rsidR="00947AF0">
              <w:rPr>
                <w:webHidden/>
              </w:rPr>
              <w:fldChar w:fldCharType="end"/>
            </w:r>
          </w:hyperlink>
        </w:p>
        <w:p w14:paraId="7753168E" w14:textId="364616B7"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06" w:history="1">
            <w:r w:rsidR="00947AF0" w:rsidRPr="00492E6C">
              <w:rPr>
                <w:rStyle w:val="Hyperlink"/>
                <w:rFonts w:cs="Arial"/>
              </w:rPr>
              <w:t>6.18</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Fonts w:cs="Arial"/>
              </w:rPr>
              <w:t>Occupational Health and Safety</w:t>
            </w:r>
            <w:r w:rsidR="00947AF0">
              <w:rPr>
                <w:webHidden/>
              </w:rPr>
              <w:tab/>
            </w:r>
            <w:r w:rsidR="00947AF0">
              <w:rPr>
                <w:webHidden/>
              </w:rPr>
              <w:fldChar w:fldCharType="begin"/>
            </w:r>
            <w:r w:rsidR="00947AF0">
              <w:rPr>
                <w:webHidden/>
              </w:rPr>
              <w:instrText xml:space="preserve"> PAGEREF _Toc171815406 \h </w:instrText>
            </w:r>
            <w:r w:rsidR="00947AF0">
              <w:rPr>
                <w:webHidden/>
              </w:rPr>
            </w:r>
            <w:r w:rsidR="00947AF0">
              <w:rPr>
                <w:webHidden/>
              </w:rPr>
              <w:fldChar w:fldCharType="separate"/>
            </w:r>
            <w:r w:rsidR="00947AF0">
              <w:rPr>
                <w:webHidden/>
              </w:rPr>
              <w:t>174</w:t>
            </w:r>
            <w:r w:rsidR="00947AF0">
              <w:rPr>
                <w:webHidden/>
              </w:rPr>
              <w:fldChar w:fldCharType="end"/>
            </w:r>
          </w:hyperlink>
        </w:p>
        <w:p w14:paraId="49952EC9" w14:textId="42655B25"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07" w:history="1">
            <w:r w:rsidR="00947AF0" w:rsidRPr="00492E6C">
              <w:rPr>
                <w:rStyle w:val="Hyperlink"/>
                <w:rFonts w:cs="Arial"/>
              </w:rPr>
              <w:t>6.19</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Fonts w:cs="Arial"/>
              </w:rPr>
              <w:t>Glare from solar panels might blind pilots or air traffic control towers</w:t>
            </w:r>
            <w:r w:rsidR="00947AF0">
              <w:rPr>
                <w:webHidden/>
              </w:rPr>
              <w:tab/>
            </w:r>
            <w:r w:rsidR="00947AF0">
              <w:rPr>
                <w:webHidden/>
              </w:rPr>
              <w:fldChar w:fldCharType="begin"/>
            </w:r>
            <w:r w:rsidR="00947AF0">
              <w:rPr>
                <w:webHidden/>
              </w:rPr>
              <w:instrText xml:space="preserve"> PAGEREF _Toc171815407 \h </w:instrText>
            </w:r>
            <w:r w:rsidR="00947AF0">
              <w:rPr>
                <w:webHidden/>
              </w:rPr>
            </w:r>
            <w:r w:rsidR="00947AF0">
              <w:rPr>
                <w:webHidden/>
              </w:rPr>
              <w:fldChar w:fldCharType="separate"/>
            </w:r>
            <w:r w:rsidR="00947AF0">
              <w:rPr>
                <w:webHidden/>
              </w:rPr>
              <w:t>175</w:t>
            </w:r>
            <w:r w:rsidR="00947AF0">
              <w:rPr>
                <w:webHidden/>
              </w:rPr>
              <w:fldChar w:fldCharType="end"/>
            </w:r>
          </w:hyperlink>
        </w:p>
        <w:p w14:paraId="7B30AFC1" w14:textId="5847FF1E"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08" w:history="1">
            <w:r w:rsidR="00947AF0" w:rsidRPr="00492E6C">
              <w:rPr>
                <w:rStyle w:val="Hyperlink"/>
                <w:rFonts w:cs="Arial"/>
              </w:rPr>
              <w:t>6.20</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Fonts w:cs="Arial"/>
              </w:rPr>
              <w:t>Interference with navigation and communication systems of aircrafts (electromagnetic interference)</w:t>
            </w:r>
            <w:r w:rsidR="00947AF0">
              <w:rPr>
                <w:webHidden/>
              </w:rPr>
              <w:tab/>
            </w:r>
            <w:r w:rsidR="00947AF0">
              <w:rPr>
                <w:webHidden/>
              </w:rPr>
              <w:fldChar w:fldCharType="begin"/>
            </w:r>
            <w:r w:rsidR="00947AF0">
              <w:rPr>
                <w:webHidden/>
              </w:rPr>
              <w:instrText xml:space="preserve"> PAGEREF _Toc171815408 \h </w:instrText>
            </w:r>
            <w:r w:rsidR="00947AF0">
              <w:rPr>
                <w:webHidden/>
              </w:rPr>
            </w:r>
            <w:r w:rsidR="00947AF0">
              <w:rPr>
                <w:webHidden/>
              </w:rPr>
              <w:fldChar w:fldCharType="separate"/>
            </w:r>
            <w:r w:rsidR="00947AF0">
              <w:rPr>
                <w:webHidden/>
              </w:rPr>
              <w:t>176</w:t>
            </w:r>
            <w:r w:rsidR="00947AF0">
              <w:rPr>
                <w:webHidden/>
              </w:rPr>
              <w:fldChar w:fldCharType="end"/>
            </w:r>
          </w:hyperlink>
        </w:p>
        <w:p w14:paraId="15D37E0B" w14:textId="5AD424D1"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09" w:history="1">
            <w:r w:rsidR="00947AF0" w:rsidRPr="00492E6C">
              <w:rPr>
                <w:rStyle w:val="Hyperlink"/>
                <w:rFonts w:cs="Arial"/>
              </w:rPr>
              <w:t>6.21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Fonts w:cs="Arial"/>
              </w:rPr>
              <w:t>Green energy-based climate friendly form of power generation</w:t>
            </w:r>
            <w:r w:rsidR="00947AF0">
              <w:rPr>
                <w:webHidden/>
              </w:rPr>
              <w:tab/>
            </w:r>
            <w:r w:rsidR="00947AF0">
              <w:rPr>
                <w:webHidden/>
              </w:rPr>
              <w:fldChar w:fldCharType="begin"/>
            </w:r>
            <w:r w:rsidR="00947AF0">
              <w:rPr>
                <w:webHidden/>
              </w:rPr>
              <w:instrText xml:space="preserve"> PAGEREF _Toc171815409 \h </w:instrText>
            </w:r>
            <w:r w:rsidR="00947AF0">
              <w:rPr>
                <w:webHidden/>
              </w:rPr>
            </w:r>
            <w:r w:rsidR="00947AF0">
              <w:rPr>
                <w:webHidden/>
              </w:rPr>
              <w:fldChar w:fldCharType="separate"/>
            </w:r>
            <w:r w:rsidR="00947AF0">
              <w:rPr>
                <w:webHidden/>
              </w:rPr>
              <w:t>176</w:t>
            </w:r>
            <w:r w:rsidR="00947AF0">
              <w:rPr>
                <w:webHidden/>
              </w:rPr>
              <w:fldChar w:fldCharType="end"/>
            </w:r>
          </w:hyperlink>
        </w:p>
        <w:p w14:paraId="6D973A72" w14:textId="3FD53A75"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10" w:history="1">
            <w:r w:rsidR="00947AF0" w:rsidRPr="00492E6C">
              <w:rPr>
                <w:rStyle w:val="Hyperlink"/>
              </w:rPr>
              <w:t>6.22</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Decommissioning</w:t>
            </w:r>
            <w:r w:rsidR="00947AF0">
              <w:rPr>
                <w:webHidden/>
              </w:rPr>
              <w:tab/>
            </w:r>
            <w:r w:rsidR="00947AF0">
              <w:rPr>
                <w:webHidden/>
              </w:rPr>
              <w:fldChar w:fldCharType="begin"/>
            </w:r>
            <w:r w:rsidR="00947AF0">
              <w:rPr>
                <w:webHidden/>
              </w:rPr>
              <w:instrText xml:space="preserve"> PAGEREF _Toc171815410 \h </w:instrText>
            </w:r>
            <w:r w:rsidR="00947AF0">
              <w:rPr>
                <w:webHidden/>
              </w:rPr>
            </w:r>
            <w:r w:rsidR="00947AF0">
              <w:rPr>
                <w:webHidden/>
              </w:rPr>
              <w:fldChar w:fldCharType="separate"/>
            </w:r>
            <w:r w:rsidR="00947AF0">
              <w:rPr>
                <w:webHidden/>
              </w:rPr>
              <w:t>176</w:t>
            </w:r>
            <w:r w:rsidR="00947AF0">
              <w:rPr>
                <w:webHidden/>
              </w:rPr>
              <w:fldChar w:fldCharType="end"/>
            </w:r>
          </w:hyperlink>
        </w:p>
        <w:p w14:paraId="5DAA0812" w14:textId="00808470"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11" w:history="1">
            <w:r w:rsidR="00947AF0" w:rsidRPr="00492E6C">
              <w:rPr>
                <w:rStyle w:val="Hyperlink"/>
              </w:rPr>
              <w:t>6.23</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Cumulative Impacts</w:t>
            </w:r>
            <w:r w:rsidR="00947AF0">
              <w:rPr>
                <w:webHidden/>
              </w:rPr>
              <w:tab/>
            </w:r>
            <w:r w:rsidR="00947AF0">
              <w:rPr>
                <w:webHidden/>
              </w:rPr>
              <w:fldChar w:fldCharType="begin"/>
            </w:r>
            <w:r w:rsidR="00947AF0">
              <w:rPr>
                <w:webHidden/>
              </w:rPr>
              <w:instrText xml:space="preserve"> PAGEREF _Toc171815411 \h </w:instrText>
            </w:r>
            <w:r w:rsidR="00947AF0">
              <w:rPr>
                <w:webHidden/>
              </w:rPr>
            </w:r>
            <w:r w:rsidR="00947AF0">
              <w:rPr>
                <w:webHidden/>
              </w:rPr>
              <w:fldChar w:fldCharType="separate"/>
            </w:r>
            <w:r w:rsidR="00947AF0">
              <w:rPr>
                <w:webHidden/>
              </w:rPr>
              <w:t>177</w:t>
            </w:r>
            <w:r w:rsidR="00947AF0">
              <w:rPr>
                <w:webHidden/>
              </w:rPr>
              <w:fldChar w:fldCharType="end"/>
            </w:r>
          </w:hyperlink>
        </w:p>
        <w:p w14:paraId="5F0480AA" w14:textId="6DF3460D"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12" w:history="1">
            <w:r w:rsidR="00947AF0" w:rsidRPr="00492E6C">
              <w:rPr>
                <w:rStyle w:val="Hyperlink"/>
              </w:rPr>
              <w:t>6.24</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Indirect and Induced Impacts</w:t>
            </w:r>
            <w:r w:rsidR="00947AF0">
              <w:rPr>
                <w:webHidden/>
              </w:rPr>
              <w:tab/>
            </w:r>
            <w:r w:rsidR="00947AF0">
              <w:rPr>
                <w:webHidden/>
              </w:rPr>
              <w:fldChar w:fldCharType="begin"/>
            </w:r>
            <w:r w:rsidR="00947AF0">
              <w:rPr>
                <w:webHidden/>
              </w:rPr>
              <w:instrText xml:space="preserve"> PAGEREF _Toc171815412 \h </w:instrText>
            </w:r>
            <w:r w:rsidR="00947AF0">
              <w:rPr>
                <w:webHidden/>
              </w:rPr>
            </w:r>
            <w:r w:rsidR="00947AF0">
              <w:rPr>
                <w:webHidden/>
              </w:rPr>
              <w:fldChar w:fldCharType="separate"/>
            </w:r>
            <w:r w:rsidR="00947AF0">
              <w:rPr>
                <w:webHidden/>
              </w:rPr>
              <w:t>177</w:t>
            </w:r>
            <w:r w:rsidR="00947AF0">
              <w:rPr>
                <w:webHidden/>
              </w:rPr>
              <w:fldChar w:fldCharType="end"/>
            </w:r>
          </w:hyperlink>
        </w:p>
        <w:p w14:paraId="4AC8E9B3" w14:textId="52F07E46" w:rsidR="00947AF0" w:rsidRDefault="00000000">
          <w:pPr>
            <w:pStyle w:val="TOC2"/>
            <w:rPr>
              <w:rFonts w:asciiTheme="minorHAnsi" w:eastAsiaTheme="minorEastAsia" w:hAnsiTheme="minorHAnsi" w:cstheme="minorBidi"/>
              <w:bCs w:val="0"/>
              <w:color w:val="auto"/>
              <w:kern w:val="2"/>
              <w:sz w:val="24"/>
              <w:lang w:val="en-PK" w:eastAsia="en-PK"/>
              <w14:ligatures w14:val="standardContextual"/>
            </w:rPr>
          </w:pPr>
          <w:hyperlink w:anchor="_Toc171815413" w:history="1">
            <w:r w:rsidR="00947AF0" w:rsidRPr="00492E6C">
              <w:rPr>
                <w:rStyle w:val="Hyperlink"/>
              </w:rPr>
              <w:t>7.</w:t>
            </w:r>
            <w:r w:rsidR="00947AF0">
              <w:rPr>
                <w:rFonts w:asciiTheme="minorHAnsi" w:eastAsiaTheme="minorEastAsia" w:hAnsiTheme="minorHAnsi" w:cstheme="minorBidi"/>
                <w:bCs w:val="0"/>
                <w:color w:val="auto"/>
                <w:kern w:val="2"/>
                <w:sz w:val="24"/>
                <w:lang w:val="en-PK" w:eastAsia="en-PK"/>
                <w14:ligatures w14:val="standardContextual"/>
              </w:rPr>
              <w:tab/>
            </w:r>
            <w:r w:rsidR="00947AF0" w:rsidRPr="00492E6C">
              <w:rPr>
                <w:rStyle w:val="Hyperlink"/>
              </w:rPr>
              <w:t>ENVIRONMENTAL MANAGEMENT, MONITORING AND REPORTING PLAN</w:t>
            </w:r>
            <w:r w:rsidR="00947AF0">
              <w:rPr>
                <w:webHidden/>
              </w:rPr>
              <w:tab/>
            </w:r>
            <w:r w:rsidR="00947AF0">
              <w:rPr>
                <w:webHidden/>
              </w:rPr>
              <w:fldChar w:fldCharType="begin"/>
            </w:r>
            <w:r w:rsidR="00947AF0">
              <w:rPr>
                <w:webHidden/>
              </w:rPr>
              <w:instrText xml:space="preserve"> PAGEREF _Toc171815413 \h </w:instrText>
            </w:r>
            <w:r w:rsidR="00947AF0">
              <w:rPr>
                <w:webHidden/>
              </w:rPr>
            </w:r>
            <w:r w:rsidR="00947AF0">
              <w:rPr>
                <w:webHidden/>
              </w:rPr>
              <w:fldChar w:fldCharType="separate"/>
            </w:r>
            <w:r w:rsidR="00947AF0">
              <w:rPr>
                <w:webHidden/>
              </w:rPr>
              <w:t>178</w:t>
            </w:r>
            <w:r w:rsidR="00947AF0">
              <w:rPr>
                <w:webHidden/>
              </w:rPr>
              <w:fldChar w:fldCharType="end"/>
            </w:r>
          </w:hyperlink>
        </w:p>
        <w:p w14:paraId="18BA601B" w14:textId="32DB0BA6"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14" w:history="1">
            <w:r w:rsidR="00947AF0" w:rsidRPr="00492E6C">
              <w:rPr>
                <w:rStyle w:val="Hyperlink"/>
              </w:rPr>
              <w:t>7.1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Introduction</w:t>
            </w:r>
            <w:r w:rsidR="00947AF0">
              <w:rPr>
                <w:webHidden/>
              </w:rPr>
              <w:tab/>
            </w:r>
            <w:r w:rsidR="00947AF0">
              <w:rPr>
                <w:webHidden/>
              </w:rPr>
              <w:fldChar w:fldCharType="begin"/>
            </w:r>
            <w:r w:rsidR="00947AF0">
              <w:rPr>
                <w:webHidden/>
              </w:rPr>
              <w:instrText xml:space="preserve"> PAGEREF _Toc171815414 \h </w:instrText>
            </w:r>
            <w:r w:rsidR="00947AF0">
              <w:rPr>
                <w:webHidden/>
              </w:rPr>
            </w:r>
            <w:r w:rsidR="00947AF0">
              <w:rPr>
                <w:webHidden/>
              </w:rPr>
              <w:fldChar w:fldCharType="separate"/>
            </w:r>
            <w:r w:rsidR="00947AF0">
              <w:rPr>
                <w:webHidden/>
              </w:rPr>
              <w:t>178</w:t>
            </w:r>
            <w:r w:rsidR="00947AF0">
              <w:rPr>
                <w:webHidden/>
              </w:rPr>
              <w:fldChar w:fldCharType="end"/>
            </w:r>
          </w:hyperlink>
        </w:p>
        <w:p w14:paraId="4105AAC0" w14:textId="342B33D7"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15" w:history="1">
            <w:r w:rsidR="00947AF0" w:rsidRPr="00492E6C">
              <w:rPr>
                <w:rStyle w:val="Hyperlink"/>
              </w:rPr>
              <w:t>7.2</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Environmental Management Plan</w:t>
            </w:r>
            <w:r w:rsidR="00947AF0">
              <w:rPr>
                <w:webHidden/>
              </w:rPr>
              <w:tab/>
            </w:r>
            <w:r w:rsidR="00947AF0">
              <w:rPr>
                <w:webHidden/>
              </w:rPr>
              <w:fldChar w:fldCharType="begin"/>
            </w:r>
            <w:r w:rsidR="00947AF0">
              <w:rPr>
                <w:webHidden/>
              </w:rPr>
              <w:instrText xml:space="preserve"> PAGEREF _Toc171815415 \h </w:instrText>
            </w:r>
            <w:r w:rsidR="00947AF0">
              <w:rPr>
                <w:webHidden/>
              </w:rPr>
            </w:r>
            <w:r w:rsidR="00947AF0">
              <w:rPr>
                <w:webHidden/>
              </w:rPr>
              <w:fldChar w:fldCharType="separate"/>
            </w:r>
            <w:r w:rsidR="00947AF0">
              <w:rPr>
                <w:webHidden/>
              </w:rPr>
              <w:t>178</w:t>
            </w:r>
            <w:r w:rsidR="00947AF0">
              <w:rPr>
                <w:webHidden/>
              </w:rPr>
              <w:fldChar w:fldCharType="end"/>
            </w:r>
          </w:hyperlink>
        </w:p>
        <w:p w14:paraId="11745168" w14:textId="3ECA9795"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16" w:history="1">
            <w:r w:rsidR="00947AF0" w:rsidRPr="00492E6C">
              <w:rPr>
                <w:rStyle w:val="Hyperlink"/>
              </w:rPr>
              <w:t>7.3</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Objectives of EMP</w:t>
            </w:r>
            <w:r w:rsidR="00947AF0">
              <w:rPr>
                <w:webHidden/>
              </w:rPr>
              <w:tab/>
            </w:r>
            <w:r w:rsidR="00947AF0">
              <w:rPr>
                <w:webHidden/>
              </w:rPr>
              <w:fldChar w:fldCharType="begin"/>
            </w:r>
            <w:r w:rsidR="00947AF0">
              <w:rPr>
                <w:webHidden/>
              </w:rPr>
              <w:instrText xml:space="preserve"> PAGEREF _Toc171815416 \h </w:instrText>
            </w:r>
            <w:r w:rsidR="00947AF0">
              <w:rPr>
                <w:webHidden/>
              </w:rPr>
            </w:r>
            <w:r w:rsidR="00947AF0">
              <w:rPr>
                <w:webHidden/>
              </w:rPr>
              <w:fldChar w:fldCharType="separate"/>
            </w:r>
            <w:r w:rsidR="00947AF0">
              <w:rPr>
                <w:webHidden/>
              </w:rPr>
              <w:t>178</w:t>
            </w:r>
            <w:r w:rsidR="00947AF0">
              <w:rPr>
                <w:webHidden/>
              </w:rPr>
              <w:fldChar w:fldCharType="end"/>
            </w:r>
          </w:hyperlink>
        </w:p>
        <w:p w14:paraId="3663CB76" w14:textId="1CC54F17"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17" w:history="1">
            <w:r w:rsidR="00947AF0" w:rsidRPr="00492E6C">
              <w:rPr>
                <w:rStyle w:val="Hyperlink"/>
              </w:rPr>
              <w:t>7.4</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Environmental Management, Monitoring and Reporting</w:t>
            </w:r>
            <w:r w:rsidR="00947AF0">
              <w:rPr>
                <w:webHidden/>
              </w:rPr>
              <w:tab/>
            </w:r>
            <w:r w:rsidR="00947AF0">
              <w:rPr>
                <w:webHidden/>
              </w:rPr>
              <w:fldChar w:fldCharType="begin"/>
            </w:r>
            <w:r w:rsidR="00947AF0">
              <w:rPr>
                <w:webHidden/>
              </w:rPr>
              <w:instrText xml:space="preserve"> PAGEREF _Toc171815417 \h </w:instrText>
            </w:r>
            <w:r w:rsidR="00947AF0">
              <w:rPr>
                <w:webHidden/>
              </w:rPr>
            </w:r>
            <w:r w:rsidR="00947AF0">
              <w:rPr>
                <w:webHidden/>
              </w:rPr>
              <w:fldChar w:fldCharType="separate"/>
            </w:r>
            <w:r w:rsidR="00947AF0">
              <w:rPr>
                <w:webHidden/>
              </w:rPr>
              <w:t>179</w:t>
            </w:r>
            <w:r w:rsidR="00947AF0">
              <w:rPr>
                <w:webHidden/>
              </w:rPr>
              <w:fldChar w:fldCharType="end"/>
            </w:r>
          </w:hyperlink>
        </w:p>
        <w:p w14:paraId="2D814F0D" w14:textId="0ED34D05"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18" w:history="1">
            <w:r w:rsidR="00947AF0" w:rsidRPr="00492E6C">
              <w:rPr>
                <w:rStyle w:val="Hyperlink"/>
              </w:rPr>
              <w:t>7.5</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Inclusion of EMP in Contract documents</w:t>
            </w:r>
            <w:r w:rsidR="00947AF0">
              <w:rPr>
                <w:webHidden/>
              </w:rPr>
              <w:tab/>
            </w:r>
            <w:r w:rsidR="00947AF0">
              <w:rPr>
                <w:webHidden/>
              </w:rPr>
              <w:fldChar w:fldCharType="begin"/>
            </w:r>
            <w:r w:rsidR="00947AF0">
              <w:rPr>
                <w:webHidden/>
              </w:rPr>
              <w:instrText xml:space="preserve"> PAGEREF _Toc171815418 \h </w:instrText>
            </w:r>
            <w:r w:rsidR="00947AF0">
              <w:rPr>
                <w:webHidden/>
              </w:rPr>
            </w:r>
            <w:r w:rsidR="00947AF0">
              <w:rPr>
                <w:webHidden/>
              </w:rPr>
              <w:fldChar w:fldCharType="separate"/>
            </w:r>
            <w:r w:rsidR="00947AF0">
              <w:rPr>
                <w:webHidden/>
              </w:rPr>
              <w:t>179</w:t>
            </w:r>
            <w:r w:rsidR="00947AF0">
              <w:rPr>
                <w:webHidden/>
              </w:rPr>
              <w:fldChar w:fldCharType="end"/>
            </w:r>
          </w:hyperlink>
        </w:p>
        <w:p w14:paraId="54C26FC0" w14:textId="1F1CBD2E"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19" w:history="1">
            <w:r w:rsidR="00947AF0" w:rsidRPr="00492E6C">
              <w:rPr>
                <w:rStyle w:val="Hyperlink"/>
              </w:rPr>
              <w:t>7.6</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Institutional Arrangements</w:t>
            </w:r>
            <w:r w:rsidR="00947AF0">
              <w:rPr>
                <w:webHidden/>
              </w:rPr>
              <w:tab/>
            </w:r>
            <w:r w:rsidR="00947AF0">
              <w:rPr>
                <w:webHidden/>
              </w:rPr>
              <w:fldChar w:fldCharType="begin"/>
            </w:r>
            <w:r w:rsidR="00947AF0">
              <w:rPr>
                <w:webHidden/>
              </w:rPr>
              <w:instrText xml:space="preserve"> PAGEREF _Toc171815419 \h </w:instrText>
            </w:r>
            <w:r w:rsidR="00947AF0">
              <w:rPr>
                <w:webHidden/>
              </w:rPr>
            </w:r>
            <w:r w:rsidR="00947AF0">
              <w:rPr>
                <w:webHidden/>
              </w:rPr>
              <w:fldChar w:fldCharType="separate"/>
            </w:r>
            <w:r w:rsidR="00947AF0">
              <w:rPr>
                <w:webHidden/>
              </w:rPr>
              <w:t>179</w:t>
            </w:r>
            <w:r w:rsidR="00947AF0">
              <w:rPr>
                <w:webHidden/>
              </w:rPr>
              <w:fldChar w:fldCharType="end"/>
            </w:r>
          </w:hyperlink>
        </w:p>
        <w:p w14:paraId="42460446" w14:textId="0120728D"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20" w:history="1">
            <w:r w:rsidR="00947AF0" w:rsidRPr="00492E6C">
              <w:rPr>
                <w:rStyle w:val="Hyperlink"/>
              </w:rPr>
              <w:t>7.7</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Monitoring Parameters</w:t>
            </w:r>
            <w:r w:rsidR="00947AF0">
              <w:rPr>
                <w:webHidden/>
              </w:rPr>
              <w:tab/>
            </w:r>
            <w:r w:rsidR="00947AF0">
              <w:rPr>
                <w:webHidden/>
              </w:rPr>
              <w:fldChar w:fldCharType="begin"/>
            </w:r>
            <w:r w:rsidR="00947AF0">
              <w:rPr>
                <w:webHidden/>
              </w:rPr>
              <w:instrText xml:space="preserve"> PAGEREF _Toc171815420 \h </w:instrText>
            </w:r>
            <w:r w:rsidR="00947AF0">
              <w:rPr>
                <w:webHidden/>
              </w:rPr>
            </w:r>
            <w:r w:rsidR="00947AF0">
              <w:rPr>
                <w:webHidden/>
              </w:rPr>
              <w:fldChar w:fldCharType="separate"/>
            </w:r>
            <w:r w:rsidR="00947AF0">
              <w:rPr>
                <w:webHidden/>
              </w:rPr>
              <w:t>199</w:t>
            </w:r>
            <w:r w:rsidR="00947AF0">
              <w:rPr>
                <w:webHidden/>
              </w:rPr>
              <w:fldChar w:fldCharType="end"/>
            </w:r>
          </w:hyperlink>
        </w:p>
        <w:p w14:paraId="131EBE02" w14:textId="7F1B731C"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21" w:history="1">
            <w:r w:rsidR="00947AF0" w:rsidRPr="00492E6C">
              <w:rPr>
                <w:rStyle w:val="Hyperlink"/>
              </w:rPr>
              <w:t>7.8</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Environmental Training</w:t>
            </w:r>
            <w:r w:rsidR="00947AF0">
              <w:rPr>
                <w:webHidden/>
              </w:rPr>
              <w:tab/>
            </w:r>
            <w:r w:rsidR="00947AF0">
              <w:rPr>
                <w:webHidden/>
              </w:rPr>
              <w:fldChar w:fldCharType="begin"/>
            </w:r>
            <w:r w:rsidR="00947AF0">
              <w:rPr>
                <w:webHidden/>
              </w:rPr>
              <w:instrText xml:space="preserve"> PAGEREF _Toc171815421 \h </w:instrText>
            </w:r>
            <w:r w:rsidR="00947AF0">
              <w:rPr>
                <w:webHidden/>
              </w:rPr>
            </w:r>
            <w:r w:rsidR="00947AF0">
              <w:rPr>
                <w:webHidden/>
              </w:rPr>
              <w:fldChar w:fldCharType="separate"/>
            </w:r>
            <w:r w:rsidR="00947AF0">
              <w:rPr>
                <w:webHidden/>
              </w:rPr>
              <w:t>204</w:t>
            </w:r>
            <w:r w:rsidR="00947AF0">
              <w:rPr>
                <w:webHidden/>
              </w:rPr>
              <w:fldChar w:fldCharType="end"/>
            </w:r>
          </w:hyperlink>
        </w:p>
        <w:p w14:paraId="1D6C1EA2" w14:textId="0CB02A32"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22" w:history="1">
            <w:r w:rsidR="00947AF0" w:rsidRPr="00492E6C">
              <w:rPr>
                <w:rStyle w:val="Hyperlink"/>
              </w:rPr>
              <w:t>7.9</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Environmental Management Costs for Water Supply Component</w:t>
            </w:r>
            <w:r w:rsidR="00947AF0">
              <w:rPr>
                <w:webHidden/>
              </w:rPr>
              <w:tab/>
            </w:r>
            <w:r w:rsidR="00947AF0">
              <w:rPr>
                <w:webHidden/>
              </w:rPr>
              <w:fldChar w:fldCharType="begin"/>
            </w:r>
            <w:r w:rsidR="00947AF0">
              <w:rPr>
                <w:webHidden/>
              </w:rPr>
              <w:instrText xml:space="preserve"> PAGEREF _Toc171815422 \h </w:instrText>
            </w:r>
            <w:r w:rsidR="00947AF0">
              <w:rPr>
                <w:webHidden/>
              </w:rPr>
            </w:r>
            <w:r w:rsidR="00947AF0">
              <w:rPr>
                <w:webHidden/>
              </w:rPr>
              <w:fldChar w:fldCharType="separate"/>
            </w:r>
            <w:r w:rsidR="00947AF0">
              <w:rPr>
                <w:webHidden/>
              </w:rPr>
              <w:t>206</w:t>
            </w:r>
            <w:r w:rsidR="00947AF0">
              <w:rPr>
                <w:webHidden/>
              </w:rPr>
              <w:fldChar w:fldCharType="end"/>
            </w:r>
          </w:hyperlink>
        </w:p>
        <w:p w14:paraId="57DFE067" w14:textId="17985C5C"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23" w:history="1">
            <w:r w:rsidR="00947AF0" w:rsidRPr="00492E6C">
              <w:rPr>
                <w:rStyle w:val="Hyperlink"/>
              </w:rPr>
              <w:t>7.10</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Environmental Management Costs for Solar Installation</w:t>
            </w:r>
            <w:r w:rsidR="00947AF0">
              <w:rPr>
                <w:webHidden/>
              </w:rPr>
              <w:tab/>
            </w:r>
            <w:r w:rsidR="00947AF0">
              <w:rPr>
                <w:webHidden/>
              </w:rPr>
              <w:fldChar w:fldCharType="begin"/>
            </w:r>
            <w:r w:rsidR="00947AF0">
              <w:rPr>
                <w:webHidden/>
              </w:rPr>
              <w:instrText xml:space="preserve"> PAGEREF _Toc171815423 \h </w:instrText>
            </w:r>
            <w:r w:rsidR="00947AF0">
              <w:rPr>
                <w:webHidden/>
              </w:rPr>
            </w:r>
            <w:r w:rsidR="00947AF0">
              <w:rPr>
                <w:webHidden/>
              </w:rPr>
              <w:fldChar w:fldCharType="separate"/>
            </w:r>
            <w:r w:rsidR="00947AF0">
              <w:rPr>
                <w:webHidden/>
              </w:rPr>
              <w:t>233</w:t>
            </w:r>
            <w:r w:rsidR="00947AF0">
              <w:rPr>
                <w:webHidden/>
              </w:rPr>
              <w:fldChar w:fldCharType="end"/>
            </w:r>
          </w:hyperlink>
        </w:p>
        <w:p w14:paraId="42B0A80F" w14:textId="38B99104"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24" w:history="1">
            <w:r w:rsidR="00947AF0" w:rsidRPr="00492E6C">
              <w:rPr>
                <w:rStyle w:val="Hyperlink"/>
              </w:rPr>
              <w:t>7.11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Performance Indicators</w:t>
            </w:r>
            <w:r w:rsidR="00947AF0">
              <w:rPr>
                <w:webHidden/>
              </w:rPr>
              <w:tab/>
            </w:r>
            <w:r w:rsidR="00947AF0">
              <w:rPr>
                <w:webHidden/>
              </w:rPr>
              <w:fldChar w:fldCharType="begin"/>
            </w:r>
            <w:r w:rsidR="00947AF0">
              <w:rPr>
                <w:webHidden/>
              </w:rPr>
              <w:instrText xml:space="preserve"> PAGEREF _Toc171815424 \h </w:instrText>
            </w:r>
            <w:r w:rsidR="00947AF0">
              <w:rPr>
                <w:webHidden/>
              </w:rPr>
            </w:r>
            <w:r w:rsidR="00947AF0">
              <w:rPr>
                <w:webHidden/>
              </w:rPr>
              <w:fldChar w:fldCharType="separate"/>
            </w:r>
            <w:r w:rsidR="00947AF0">
              <w:rPr>
                <w:webHidden/>
              </w:rPr>
              <w:t>235</w:t>
            </w:r>
            <w:r w:rsidR="00947AF0">
              <w:rPr>
                <w:webHidden/>
              </w:rPr>
              <w:fldChar w:fldCharType="end"/>
            </w:r>
          </w:hyperlink>
        </w:p>
        <w:p w14:paraId="0E2C1CB9" w14:textId="7A42596F" w:rsidR="00947AF0" w:rsidRDefault="00000000">
          <w:pPr>
            <w:pStyle w:val="TOC2"/>
            <w:rPr>
              <w:rFonts w:asciiTheme="minorHAnsi" w:eastAsiaTheme="minorEastAsia" w:hAnsiTheme="minorHAnsi" w:cstheme="minorBidi"/>
              <w:bCs w:val="0"/>
              <w:color w:val="auto"/>
              <w:kern w:val="2"/>
              <w:sz w:val="24"/>
              <w:lang w:val="en-PK" w:eastAsia="en-PK"/>
              <w14:ligatures w14:val="standardContextual"/>
            </w:rPr>
          </w:pPr>
          <w:hyperlink w:anchor="_Toc171815425" w:history="1">
            <w:r w:rsidR="00947AF0" w:rsidRPr="00492E6C">
              <w:rPr>
                <w:rStyle w:val="Hyperlink"/>
              </w:rPr>
              <w:t>8.</w:t>
            </w:r>
            <w:r w:rsidR="00947AF0">
              <w:rPr>
                <w:rFonts w:asciiTheme="minorHAnsi" w:eastAsiaTheme="minorEastAsia" w:hAnsiTheme="minorHAnsi" w:cstheme="minorBidi"/>
                <w:bCs w:val="0"/>
                <w:color w:val="auto"/>
                <w:kern w:val="2"/>
                <w:sz w:val="24"/>
                <w:lang w:val="en-PK" w:eastAsia="en-PK"/>
                <w14:ligatures w14:val="standardContextual"/>
              </w:rPr>
              <w:tab/>
            </w:r>
            <w:r w:rsidR="00947AF0" w:rsidRPr="00492E6C">
              <w:rPr>
                <w:rStyle w:val="Hyperlink"/>
              </w:rPr>
              <w:t>Public Consultation and Information Disclosure</w:t>
            </w:r>
            <w:r w:rsidR="00947AF0">
              <w:rPr>
                <w:webHidden/>
              </w:rPr>
              <w:tab/>
            </w:r>
            <w:r w:rsidR="00947AF0">
              <w:rPr>
                <w:webHidden/>
              </w:rPr>
              <w:fldChar w:fldCharType="begin"/>
            </w:r>
            <w:r w:rsidR="00947AF0">
              <w:rPr>
                <w:webHidden/>
              </w:rPr>
              <w:instrText xml:space="preserve"> PAGEREF _Toc171815425 \h </w:instrText>
            </w:r>
            <w:r w:rsidR="00947AF0">
              <w:rPr>
                <w:webHidden/>
              </w:rPr>
            </w:r>
            <w:r w:rsidR="00947AF0">
              <w:rPr>
                <w:webHidden/>
              </w:rPr>
              <w:fldChar w:fldCharType="separate"/>
            </w:r>
            <w:r w:rsidR="00947AF0">
              <w:rPr>
                <w:webHidden/>
              </w:rPr>
              <w:t>237</w:t>
            </w:r>
            <w:r w:rsidR="00947AF0">
              <w:rPr>
                <w:webHidden/>
              </w:rPr>
              <w:fldChar w:fldCharType="end"/>
            </w:r>
          </w:hyperlink>
        </w:p>
        <w:p w14:paraId="4D568D71" w14:textId="54EC2944"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26" w:history="1">
            <w:r w:rsidR="00947AF0" w:rsidRPr="00492E6C">
              <w:rPr>
                <w:rStyle w:val="Hyperlink"/>
              </w:rPr>
              <w:t>8.1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Identification of Stakeholders</w:t>
            </w:r>
            <w:r w:rsidR="00947AF0">
              <w:rPr>
                <w:webHidden/>
              </w:rPr>
              <w:tab/>
            </w:r>
            <w:r w:rsidR="00947AF0">
              <w:rPr>
                <w:webHidden/>
              </w:rPr>
              <w:fldChar w:fldCharType="begin"/>
            </w:r>
            <w:r w:rsidR="00947AF0">
              <w:rPr>
                <w:webHidden/>
              </w:rPr>
              <w:instrText xml:space="preserve"> PAGEREF _Toc171815426 \h </w:instrText>
            </w:r>
            <w:r w:rsidR="00947AF0">
              <w:rPr>
                <w:webHidden/>
              </w:rPr>
            </w:r>
            <w:r w:rsidR="00947AF0">
              <w:rPr>
                <w:webHidden/>
              </w:rPr>
              <w:fldChar w:fldCharType="separate"/>
            </w:r>
            <w:r w:rsidR="00947AF0">
              <w:rPr>
                <w:webHidden/>
              </w:rPr>
              <w:t>238</w:t>
            </w:r>
            <w:r w:rsidR="00947AF0">
              <w:rPr>
                <w:webHidden/>
              </w:rPr>
              <w:fldChar w:fldCharType="end"/>
            </w:r>
          </w:hyperlink>
        </w:p>
        <w:p w14:paraId="0C7D16A6" w14:textId="180354ED"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27" w:history="1">
            <w:r w:rsidR="00947AF0" w:rsidRPr="00492E6C">
              <w:rPr>
                <w:rStyle w:val="Hyperlink"/>
              </w:rPr>
              <w:t>8.2</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Consultation Process</w:t>
            </w:r>
            <w:r w:rsidR="00947AF0">
              <w:rPr>
                <w:webHidden/>
              </w:rPr>
              <w:tab/>
            </w:r>
            <w:r w:rsidR="00947AF0">
              <w:rPr>
                <w:webHidden/>
              </w:rPr>
              <w:fldChar w:fldCharType="begin"/>
            </w:r>
            <w:r w:rsidR="00947AF0">
              <w:rPr>
                <w:webHidden/>
              </w:rPr>
              <w:instrText xml:space="preserve"> PAGEREF _Toc171815427 \h </w:instrText>
            </w:r>
            <w:r w:rsidR="00947AF0">
              <w:rPr>
                <w:webHidden/>
              </w:rPr>
            </w:r>
            <w:r w:rsidR="00947AF0">
              <w:rPr>
                <w:webHidden/>
              </w:rPr>
              <w:fldChar w:fldCharType="separate"/>
            </w:r>
            <w:r w:rsidR="00947AF0">
              <w:rPr>
                <w:webHidden/>
              </w:rPr>
              <w:t>238</w:t>
            </w:r>
            <w:r w:rsidR="00947AF0">
              <w:rPr>
                <w:webHidden/>
              </w:rPr>
              <w:fldChar w:fldCharType="end"/>
            </w:r>
          </w:hyperlink>
        </w:p>
        <w:p w14:paraId="35DA95AD" w14:textId="11D9DA37"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28" w:history="1">
            <w:r w:rsidR="00947AF0" w:rsidRPr="00492E6C">
              <w:rPr>
                <w:rStyle w:val="Hyperlink"/>
              </w:rPr>
              <w:t>8.3</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Consultation with Project Affected Peoples</w:t>
            </w:r>
            <w:r w:rsidR="00947AF0">
              <w:rPr>
                <w:webHidden/>
              </w:rPr>
              <w:tab/>
            </w:r>
            <w:r w:rsidR="00947AF0">
              <w:rPr>
                <w:webHidden/>
              </w:rPr>
              <w:fldChar w:fldCharType="begin"/>
            </w:r>
            <w:r w:rsidR="00947AF0">
              <w:rPr>
                <w:webHidden/>
              </w:rPr>
              <w:instrText xml:space="preserve"> PAGEREF _Toc171815428 \h </w:instrText>
            </w:r>
            <w:r w:rsidR="00947AF0">
              <w:rPr>
                <w:webHidden/>
              </w:rPr>
            </w:r>
            <w:r w:rsidR="00947AF0">
              <w:rPr>
                <w:webHidden/>
              </w:rPr>
              <w:fldChar w:fldCharType="separate"/>
            </w:r>
            <w:r w:rsidR="00947AF0">
              <w:rPr>
                <w:webHidden/>
              </w:rPr>
              <w:t>239</w:t>
            </w:r>
            <w:r w:rsidR="00947AF0">
              <w:rPr>
                <w:webHidden/>
              </w:rPr>
              <w:fldChar w:fldCharType="end"/>
            </w:r>
          </w:hyperlink>
        </w:p>
        <w:p w14:paraId="1DACF09B" w14:textId="0F1ECF4C"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29" w:history="1">
            <w:r w:rsidR="00947AF0" w:rsidRPr="00492E6C">
              <w:rPr>
                <w:rStyle w:val="Hyperlink"/>
                <w:rFonts w:eastAsia="Arial"/>
              </w:rPr>
              <w:t>8.4</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Fonts w:eastAsia="Arial"/>
              </w:rPr>
              <w:t>Issues, Concerns and Findings of the Focal Group Discussion</w:t>
            </w:r>
            <w:r w:rsidR="00947AF0">
              <w:rPr>
                <w:webHidden/>
              </w:rPr>
              <w:tab/>
            </w:r>
            <w:r w:rsidR="00947AF0">
              <w:rPr>
                <w:webHidden/>
              </w:rPr>
              <w:fldChar w:fldCharType="begin"/>
            </w:r>
            <w:r w:rsidR="00947AF0">
              <w:rPr>
                <w:webHidden/>
              </w:rPr>
              <w:instrText xml:space="preserve"> PAGEREF _Toc171815429 \h </w:instrText>
            </w:r>
            <w:r w:rsidR="00947AF0">
              <w:rPr>
                <w:webHidden/>
              </w:rPr>
            </w:r>
            <w:r w:rsidR="00947AF0">
              <w:rPr>
                <w:webHidden/>
              </w:rPr>
              <w:fldChar w:fldCharType="separate"/>
            </w:r>
            <w:r w:rsidR="00947AF0">
              <w:rPr>
                <w:webHidden/>
              </w:rPr>
              <w:t>239</w:t>
            </w:r>
            <w:r w:rsidR="00947AF0">
              <w:rPr>
                <w:webHidden/>
              </w:rPr>
              <w:fldChar w:fldCharType="end"/>
            </w:r>
          </w:hyperlink>
        </w:p>
        <w:p w14:paraId="0E972D39" w14:textId="0FE94D5D"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30" w:history="1">
            <w:r w:rsidR="00947AF0" w:rsidRPr="00492E6C">
              <w:rPr>
                <w:rStyle w:val="Hyperlink"/>
              </w:rPr>
              <w:t>8.5</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Consultation with Official Stakeholders</w:t>
            </w:r>
            <w:r w:rsidR="00947AF0">
              <w:rPr>
                <w:webHidden/>
              </w:rPr>
              <w:tab/>
            </w:r>
            <w:r w:rsidR="00947AF0">
              <w:rPr>
                <w:webHidden/>
              </w:rPr>
              <w:fldChar w:fldCharType="begin"/>
            </w:r>
            <w:r w:rsidR="00947AF0">
              <w:rPr>
                <w:webHidden/>
              </w:rPr>
              <w:instrText xml:space="preserve"> PAGEREF _Toc171815430 \h </w:instrText>
            </w:r>
            <w:r w:rsidR="00947AF0">
              <w:rPr>
                <w:webHidden/>
              </w:rPr>
            </w:r>
            <w:r w:rsidR="00947AF0">
              <w:rPr>
                <w:webHidden/>
              </w:rPr>
              <w:fldChar w:fldCharType="separate"/>
            </w:r>
            <w:r w:rsidR="00947AF0">
              <w:rPr>
                <w:webHidden/>
              </w:rPr>
              <w:t>255</w:t>
            </w:r>
            <w:r w:rsidR="00947AF0">
              <w:rPr>
                <w:webHidden/>
              </w:rPr>
              <w:fldChar w:fldCharType="end"/>
            </w:r>
          </w:hyperlink>
        </w:p>
        <w:p w14:paraId="58AE9F0D" w14:textId="41A1BB73"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31" w:history="1">
            <w:r w:rsidR="00947AF0" w:rsidRPr="00492E6C">
              <w:rPr>
                <w:rStyle w:val="Hyperlink"/>
              </w:rPr>
              <w:t>8.6</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Consultation Plan for Construction and Operation Phase</w:t>
            </w:r>
            <w:r w:rsidR="00947AF0">
              <w:rPr>
                <w:webHidden/>
              </w:rPr>
              <w:tab/>
            </w:r>
            <w:r w:rsidR="00947AF0">
              <w:rPr>
                <w:webHidden/>
              </w:rPr>
              <w:fldChar w:fldCharType="begin"/>
            </w:r>
            <w:r w:rsidR="00947AF0">
              <w:rPr>
                <w:webHidden/>
              </w:rPr>
              <w:instrText xml:space="preserve"> PAGEREF _Toc171815431 \h </w:instrText>
            </w:r>
            <w:r w:rsidR="00947AF0">
              <w:rPr>
                <w:webHidden/>
              </w:rPr>
            </w:r>
            <w:r w:rsidR="00947AF0">
              <w:rPr>
                <w:webHidden/>
              </w:rPr>
              <w:fldChar w:fldCharType="separate"/>
            </w:r>
            <w:r w:rsidR="00947AF0">
              <w:rPr>
                <w:webHidden/>
              </w:rPr>
              <w:t>259</w:t>
            </w:r>
            <w:r w:rsidR="00947AF0">
              <w:rPr>
                <w:webHidden/>
              </w:rPr>
              <w:fldChar w:fldCharType="end"/>
            </w:r>
          </w:hyperlink>
        </w:p>
        <w:p w14:paraId="3E188A2B" w14:textId="1F2CD8CE"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32" w:history="1">
            <w:r w:rsidR="00947AF0" w:rsidRPr="00492E6C">
              <w:rPr>
                <w:rStyle w:val="Hyperlink"/>
              </w:rPr>
              <w:t>8.7</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Information Disclosure</w:t>
            </w:r>
            <w:r w:rsidR="00947AF0">
              <w:rPr>
                <w:webHidden/>
              </w:rPr>
              <w:tab/>
            </w:r>
            <w:r w:rsidR="00947AF0">
              <w:rPr>
                <w:webHidden/>
              </w:rPr>
              <w:fldChar w:fldCharType="begin"/>
            </w:r>
            <w:r w:rsidR="00947AF0">
              <w:rPr>
                <w:webHidden/>
              </w:rPr>
              <w:instrText xml:space="preserve"> PAGEREF _Toc171815432 \h </w:instrText>
            </w:r>
            <w:r w:rsidR="00947AF0">
              <w:rPr>
                <w:webHidden/>
              </w:rPr>
            </w:r>
            <w:r w:rsidR="00947AF0">
              <w:rPr>
                <w:webHidden/>
              </w:rPr>
              <w:fldChar w:fldCharType="separate"/>
            </w:r>
            <w:r w:rsidR="00947AF0">
              <w:rPr>
                <w:webHidden/>
              </w:rPr>
              <w:t>260</w:t>
            </w:r>
            <w:r w:rsidR="00947AF0">
              <w:rPr>
                <w:webHidden/>
              </w:rPr>
              <w:fldChar w:fldCharType="end"/>
            </w:r>
          </w:hyperlink>
        </w:p>
        <w:p w14:paraId="4E79624C" w14:textId="10772D78"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33" w:history="1">
            <w:r w:rsidR="00947AF0" w:rsidRPr="00492E6C">
              <w:rPr>
                <w:rStyle w:val="Hyperlink"/>
              </w:rPr>
              <w:t>8.8</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Consultations for Solar Installations</w:t>
            </w:r>
            <w:r w:rsidR="00947AF0">
              <w:rPr>
                <w:webHidden/>
              </w:rPr>
              <w:tab/>
            </w:r>
            <w:r w:rsidR="00947AF0">
              <w:rPr>
                <w:webHidden/>
              </w:rPr>
              <w:fldChar w:fldCharType="begin"/>
            </w:r>
            <w:r w:rsidR="00947AF0">
              <w:rPr>
                <w:webHidden/>
              </w:rPr>
              <w:instrText xml:space="preserve"> PAGEREF _Toc171815433 \h </w:instrText>
            </w:r>
            <w:r w:rsidR="00947AF0">
              <w:rPr>
                <w:webHidden/>
              </w:rPr>
            </w:r>
            <w:r w:rsidR="00947AF0">
              <w:rPr>
                <w:webHidden/>
              </w:rPr>
              <w:fldChar w:fldCharType="separate"/>
            </w:r>
            <w:r w:rsidR="00947AF0">
              <w:rPr>
                <w:webHidden/>
              </w:rPr>
              <w:t>260</w:t>
            </w:r>
            <w:r w:rsidR="00947AF0">
              <w:rPr>
                <w:webHidden/>
              </w:rPr>
              <w:fldChar w:fldCharType="end"/>
            </w:r>
          </w:hyperlink>
        </w:p>
        <w:p w14:paraId="21BCCCD0" w14:textId="7E6E0EC8" w:rsidR="00947AF0" w:rsidRDefault="00000000">
          <w:pPr>
            <w:pStyle w:val="TOC2"/>
            <w:rPr>
              <w:rFonts w:asciiTheme="minorHAnsi" w:eastAsiaTheme="minorEastAsia" w:hAnsiTheme="minorHAnsi" w:cstheme="minorBidi"/>
              <w:bCs w:val="0"/>
              <w:color w:val="auto"/>
              <w:kern w:val="2"/>
              <w:sz w:val="24"/>
              <w:lang w:val="en-PK" w:eastAsia="en-PK"/>
              <w14:ligatures w14:val="standardContextual"/>
            </w:rPr>
          </w:pPr>
          <w:hyperlink w:anchor="_Toc171815434" w:history="1">
            <w:r w:rsidR="00947AF0" w:rsidRPr="00492E6C">
              <w:rPr>
                <w:rStyle w:val="Hyperlink"/>
              </w:rPr>
              <w:t>9.</w:t>
            </w:r>
            <w:r w:rsidR="00947AF0">
              <w:rPr>
                <w:rFonts w:asciiTheme="minorHAnsi" w:eastAsiaTheme="minorEastAsia" w:hAnsiTheme="minorHAnsi" w:cstheme="minorBidi"/>
                <w:bCs w:val="0"/>
                <w:color w:val="auto"/>
                <w:kern w:val="2"/>
                <w:sz w:val="24"/>
                <w:lang w:val="en-PK" w:eastAsia="en-PK"/>
                <w14:ligatures w14:val="standardContextual"/>
              </w:rPr>
              <w:tab/>
            </w:r>
            <w:r w:rsidR="00947AF0" w:rsidRPr="00492E6C">
              <w:rPr>
                <w:rStyle w:val="Hyperlink"/>
              </w:rPr>
              <w:t>GRIEVANCE REDRESSAL MECHANISM</w:t>
            </w:r>
            <w:r w:rsidR="00947AF0">
              <w:rPr>
                <w:webHidden/>
              </w:rPr>
              <w:tab/>
            </w:r>
            <w:r w:rsidR="00947AF0">
              <w:rPr>
                <w:webHidden/>
              </w:rPr>
              <w:fldChar w:fldCharType="begin"/>
            </w:r>
            <w:r w:rsidR="00947AF0">
              <w:rPr>
                <w:webHidden/>
              </w:rPr>
              <w:instrText xml:space="preserve"> PAGEREF _Toc171815434 \h </w:instrText>
            </w:r>
            <w:r w:rsidR="00947AF0">
              <w:rPr>
                <w:webHidden/>
              </w:rPr>
            </w:r>
            <w:r w:rsidR="00947AF0">
              <w:rPr>
                <w:webHidden/>
              </w:rPr>
              <w:fldChar w:fldCharType="separate"/>
            </w:r>
            <w:r w:rsidR="00947AF0">
              <w:rPr>
                <w:webHidden/>
              </w:rPr>
              <w:t>269</w:t>
            </w:r>
            <w:r w:rsidR="00947AF0">
              <w:rPr>
                <w:webHidden/>
              </w:rPr>
              <w:fldChar w:fldCharType="end"/>
            </w:r>
          </w:hyperlink>
        </w:p>
        <w:p w14:paraId="6309FAD0" w14:textId="2EB90138"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35" w:history="1">
            <w:r w:rsidR="00947AF0" w:rsidRPr="00492E6C">
              <w:rPr>
                <w:rStyle w:val="Hyperlink"/>
              </w:rPr>
              <w:t>9.1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General</w:t>
            </w:r>
            <w:r w:rsidR="00947AF0">
              <w:rPr>
                <w:webHidden/>
              </w:rPr>
              <w:tab/>
            </w:r>
            <w:r w:rsidR="00947AF0">
              <w:rPr>
                <w:webHidden/>
              </w:rPr>
              <w:fldChar w:fldCharType="begin"/>
            </w:r>
            <w:r w:rsidR="00947AF0">
              <w:rPr>
                <w:webHidden/>
              </w:rPr>
              <w:instrText xml:space="preserve"> PAGEREF _Toc171815435 \h </w:instrText>
            </w:r>
            <w:r w:rsidR="00947AF0">
              <w:rPr>
                <w:webHidden/>
              </w:rPr>
            </w:r>
            <w:r w:rsidR="00947AF0">
              <w:rPr>
                <w:webHidden/>
              </w:rPr>
              <w:fldChar w:fldCharType="separate"/>
            </w:r>
            <w:r w:rsidR="00947AF0">
              <w:rPr>
                <w:webHidden/>
              </w:rPr>
              <w:t>269</w:t>
            </w:r>
            <w:r w:rsidR="00947AF0">
              <w:rPr>
                <w:webHidden/>
              </w:rPr>
              <w:fldChar w:fldCharType="end"/>
            </w:r>
          </w:hyperlink>
        </w:p>
        <w:p w14:paraId="10E7E0B2" w14:textId="3887077F" w:rsidR="00947AF0" w:rsidRDefault="00000000">
          <w:pPr>
            <w:pStyle w:val="TOC2"/>
            <w:rPr>
              <w:rFonts w:asciiTheme="minorHAnsi" w:eastAsiaTheme="minorEastAsia" w:hAnsiTheme="minorHAnsi" w:cstheme="minorBidi"/>
              <w:bCs w:val="0"/>
              <w:color w:val="auto"/>
              <w:kern w:val="2"/>
              <w:sz w:val="24"/>
              <w:lang w:val="en-PK" w:eastAsia="en-PK"/>
              <w14:ligatures w14:val="standardContextual"/>
            </w:rPr>
          </w:pPr>
          <w:hyperlink w:anchor="_Toc171815436" w:history="1">
            <w:r w:rsidR="00947AF0" w:rsidRPr="00492E6C">
              <w:rPr>
                <w:rStyle w:val="Hyperlink"/>
              </w:rPr>
              <w:t>10.</w:t>
            </w:r>
            <w:r w:rsidR="00947AF0">
              <w:rPr>
                <w:rFonts w:asciiTheme="minorHAnsi" w:eastAsiaTheme="minorEastAsia" w:hAnsiTheme="minorHAnsi" w:cstheme="minorBidi"/>
                <w:bCs w:val="0"/>
                <w:color w:val="auto"/>
                <w:kern w:val="2"/>
                <w:sz w:val="24"/>
                <w:lang w:val="en-PK" w:eastAsia="en-PK"/>
                <w14:ligatures w14:val="standardContextual"/>
              </w:rPr>
              <w:tab/>
            </w:r>
            <w:r w:rsidR="00947AF0" w:rsidRPr="00492E6C">
              <w:rPr>
                <w:rStyle w:val="Hyperlink"/>
              </w:rPr>
              <w:t>Conclusion and Recommendations</w:t>
            </w:r>
            <w:r w:rsidR="00947AF0">
              <w:rPr>
                <w:webHidden/>
              </w:rPr>
              <w:tab/>
            </w:r>
            <w:r w:rsidR="00947AF0">
              <w:rPr>
                <w:webHidden/>
              </w:rPr>
              <w:fldChar w:fldCharType="begin"/>
            </w:r>
            <w:r w:rsidR="00947AF0">
              <w:rPr>
                <w:webHidden/>
              </w:rPr>
              <w:instrText xml:space="preserve"> PAGEREF _Toc171815436 \h </w:instrText>
            </w:r>
            <w:r w:rsidR="00947AF0">
              <w:rPr>
                <w:webHidden/>
              </w:rPr>
            </w:r>
            <w:r w:rsidR="00947AF0">
              <w:rPr>
                <w:webHidden/>
              </w:rPr>
              <w:fldChar w:fldCharType="separate"/>
            </w:r>
            <w:r w:rsidR="00947AF0">
              <w:rPr>
                <w:webHidden/>
              </w:rPr>
              <w:t>272</w:t>
            </w:r>
            <w:r w:rsidR="00947AF0">
              <w:rPr>
                <w:webHidden/>
              </w:rPr>
              <w:fldChar w:fldCharType="end"/>
            </w:r>
          </w:hyperlink>
        </w:p>
        <w:p w14:paraId="2AA3CC0E" w14:textId="04EF40B4"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37" w:history="1">
            <w:r w:rsidR="00947AF0" w:rsidRPr="00492E6C">
              <w:rPr>
                <w:rStyle w:val="Hyperlink"/>
              </w:rPr>
              <w:t>10.1</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Conclusion</w:t>
            </w:r>
            <w:r w:rsidR="00947AF0">
              <w:rPr>
                <w:webHidden/>
              </w:rPr>
              <w:tab/>
            </w:r>
            <w:r w:rsidR="00947AF0">
              <w:rPr>
                <w:webHidden/>
              </w:rPr>
              <w:fldChar w:fldCharType="begin"/>
            </w:r>
            <w:r w:rsidR="00947AF0">
              <w:rPr>
                <w:webHidden/>
              </w:rPr>
              <w:instrText xml:space="preserve"> PAGEREF _Toc171815437 \h </w:instrText>
            </w:r>
            <w:r w:rsidR="00947AF0">
              <w:rPr>
                <w:webHidden/>
              </w:rPr>
            </w:r>
            <w:r w:rsidR="00947AF0">
              <w:rPr>
                <w:webHidden/>
              </w:rPr>
              <w:fldChar w:fldCharType="separate"/>
            </w:r>
            <w:r w:rsidR="00947AF0">
              <w:rPr>
                <w:webHidden/>
              </w:rPr>
              <w:t>272</w:t>
            </w:r>
            <w:r w:rsidR="00947AF0">
              <w:rPr>
                <w:webHidden/>
              </w:rPr>
              <w:fldChar w:fldCharType="end"/>
            </w:r>
          </w:hyperlink>
        </w:p>
        <w:p w14:paraId="68D8022F" w14:textId="69CC7FDB" w:rsidR="00947AF0" w:rsidRDefault="00000000">
          <w:pPr>
            <w:pStyle w:val="TOC3"/>
            <w:rPr>
              <w:rFonts w:asciiTheme="minorHAnsi" w:eastAsiaTheme="minorEastAsia" w:hAnsiTheme="minorHAnsi" w:cstheme="minorBidi"/>
              <w:kern w:val="2"/>
              <w:sz w:val="24"/>
              <w:lang w:val="en-PK" w:eastAsia="en-PK"/>
              <w14:ligatures w14:val="standardContextual"/>
            </w:rPr>
          </w:pPr>
          <w:hyperlink w:anchor="_Toc171815438" w:history="1">
            <w:r w:rsidR="00947AF0" w:rsidRPr="00492E6C">
              <w:rPr>
                <w:rStyle w:val="Hyperlink"/>
              </w:rPr>
              <w:t>10.2</w:t>
            </w:r>
            <w:r w:rsidR="00947AF0">
              <w:rPr>
                <w:rFonts w:asciiTheme="minorHAnsi" w:eastAsiaTheme="minorEastAsia" w:hAnsiTheme="minorHAnsi" w:cstheme="minorBidi"/>
                <w:kern w:val="2"/>
                <w:sz w:val="24"/>
                <w:lang w:val="en-PK" w:eastAsia="en-PK"/>
                <w14:ligatures w14:val="standardContextual"/>
              </w:rPr>
              <w:tab/>
            </w:r>
            <w:r w:rsidR="00947AF0" w:rsidRPr="00492E6C">
              <w:rPr>
                <w:rStyle w:val="Hyperlink"/>
              </w:rPr>
              <w:t>Recommendations</w:t>
            </w:r>
            <w:r w:rsidR="00947AF0">
              <w:rPr>
                <w:webHidden/>
              </w:rPr>
              <w:tab/>
            </w:r>
            <w:r w:rsidR="00947AF0">
              <w:rPr>
                <w:webHidden/>
              </w:rPr>
              <w:fldChar w:fldCharType="begin"/>
            </w:r>
            <w:r w:rsidR="00947AF0">
              <w:rPr>
                <w:webHidden/>
              </w:rPr>
              <w:instrText xml:space="preserve"> PAGEREF _Toc171815438 \h </w:instrText>
            </w:r>
            <w:r w:rsidR="00947AF0">
              <w:rPr>
                <w:webHidden/>
              </w:rPr>
            </w:r>
            <w:r w:rsidR="00947AF0">
              <w:rPr>
                <w:webHidden/>
              </w:rPr>
              <w:fldChar w:fldCharType="separate"/>
            </w:r>
            <w:r w:rsidR="00947AF0">
              <w:rPr>
                <w:webHidden/>
              </w:rPr>
              <w:t>273</w:t>
            </w:r>
            <w:r w:rsidR="00947AF0">
              <w:rPr>
                <w:webHidden/>
              </w:rPr>
              <w:fldChar w:fldCharType="end"/>
            </w:r>
          </w:hyperlink>
        </w:p>
        <w:p w14:paraId="41D8C1C1" w14:textId="1ED3815C" w:rsidR="00947AF0" w:rsidRDefault="00000000">
          <w:pPr>
            <w:pStyle w:val="TOC1"/>
            <w:rPr>
              <w:rFonts w:asciiTheme="minorHAnsi" w:eastAsiaTheme="minorEastAsia" w:hAnsiTheme="minorHAnsi" w:cstheme="minorBidi"/>
              <w:caps w:val="0"/>
              <w:noProof/>
              <w:color w:val="auto"/>
              <w:kern w:val="2"/>
              <w:sz w:val="24"/>
              <w:lang w:val="en-PK" w:eastAsia="en-PK"/>
              <w14:ligatures w14:val="standardContextual"/>
            </w:rPr>
          </w:pPr>
          <w:hyperlink w:anchor="_Toc171815439" w:history="1">
            <w:r w:rsidR="00947AF0" w:rsidRPr="00492E6C">
              <w:rPr>
                <w:rStyle w:val="Hyperlink"/>
                <w:rFonts w:cs="Arial"/>
                <w:b/>
                <w:noProof/>
              </w:rPr>
              <w:t>Annexures</w:t>
            </w:r>
            <w:r w:rsidR="00947AF0">
              <w:rPr>
                <w:noProof/>
                <w:webHidden/>
              </w:rPr>
              <w:tab/>
            </w:r>
            <w:r w:rsidR="00947AF0">
              <w:rPr>
                <w:noProof/>
                <w:webHidden/>
              </w:rPr>
              <w:fldChar w:fldCharType="begin"/>
            </w:r>
            <w:r w:rsidR="00947AF0">
              <w:rPr>
                <w:noProof/>
                <w:webHidden/>
              </w:rPr>
              <w:instrText xml:space="preserve"> PAGEREF _Toc171815439 \h </w:instrText>
            </w:r>
            <w:r w:rsidR="00947AF0">
              <w:rPr>
                <w:noProof/>
                <w:webHidden/>
              </w:rPr>
            </w:r>
            <w:r w:rsidR="00947AF0">
              <w:rPr>
                <w:noProof/>
                <w:webHidden/>
              </w:rPr>
              <w:fldChar w:fldCharType="separate"/>
            </w:r>
            <w:r w:rsidR="00947AF0">
              <w:rPr>
                <w:noProof/>
                <w:webHidden/>
              </w:rPr>
              <w:t>274</w:t>
            </w:r>
            <w:r w:rsidR="00947AF0">
              <w:rPr>
                <w:noProof/>
                <w:webHidden/>
              </w:rPr>
              <w:fldChar w:fldCharType="end"/>
            </w:r>
          </w:hyperlink>
        </w:p>
        <w:p w14:paraId="338DEC8B" w14:textId="754F055E" w:rsidR="00947AF0" w:rsidRDefault="00000000">
          <w:pPr>
            <w:pStyle w:val="TOC1"/>
            <w:rPr>
              <w:rFonts w:asciiTheme="minorHAnsi" w:eastAsiaTheme="minorEastAsia" w:hAnsiTheme="minorHAnsi" w:cstheme="minorBidi"/>
              <w:caps w:val="0"/>
              <w:noProof/>
              <w:color w:val="auto"/>
              <w:kern w:val="2"/>
              <w:sz w:val="24"/>
              <w:lang w:val="en-PK" w:eastAsia="en-PK"/>
              <w14:ligatures w14:val="standardContextual"/>
            </w:rPr>
          </w:pPr>
          <w:hyperlink w:anchor="_Toc171815440" w:history="1">
            <w:r w:rsidR="00947AF0" w:rsidRPr="00492E6C">
              <w:rPr>
                <w:rStyle w:val="Hyperlink"/>
                <w:rFonts w:cs="Arial"/>
                <w:b/>
                <w:noProof/>
              </w:rPr>
              <w:t>Annexure-I Filled Checklist of REA</w:t>
            </w:r>
            <w:r w:rsidR="00947AF0">
              <w:rPr>
                <w:noProof/>
                <w:webHidden/>
              </w:rPr>
              <w:tab/>
            </w:r>
            <w:r w:rsidR="00947AF0">
              <w:rPr>
                <w:noProof/>
                <w:webHidden/>
              </w:rPr>
              <w:fldChar w:fldCharType="begin"/>
            </w:r>
            <w:r w:rsidR="00947AF0">
              <w:rPr>
                <w:noProof/>
                <w:webHidden/>
              </w:rPr>
              <w:instrText xml:space="preserve"> PAGEREF _Toc171815440 \h </w:instrText>
            </w:r>
            <w:r w:rsidR="00947AF0">
              <w:rPr>
                <w:noProof/>
                <w:webHidden/>
              </w:rPr>
            </w:r>
            <w:r w:rsidR="00947AF0">
              <w:rPr>
                <w:noProof/>
                <w:webHidden/>
              </w:rPr>
              <w:fldChar w:fldCharType="separate"/>
            </w:r>
            <w:r w:rsidR="00947AF0">
              <w:rPr>
                <w:noProof/>
                <w:webHidden/>
              </w:rPr>
              <w:t>275</w:t>
            </w:r>
            <w:r w:rsidR="00947AF0">
              <w:rPr>
                <w:noProof/>
                <w:webHidden/>
              </w:rPr>
              <w:fldChar w:fldCharType="end"/>
            </w:r>
          </w:hyperlink>
        </w:p>
        <w:p w14:paraId="66B86BC2" w14:textId="08CF71DD" w:rsidR="00947AF0" w:rsidRDefault="00000000">
          <w:pPr>
            <w:pStyle w:val="TOC1"/>
            <w:rPr>
              <w:rFonts w:asciiTheme="minorHAnsi" w:eastAsiaTheme="minorEastAsia" w:hAnsiTheme="minorHAnsi" w:cstheme="minorBidi"/>
              <w:caps w:val="0"/>
              <w:noProof/>
              <w:color w:val="auto"/>
              <w:kern w:val="2"/>
              <w:sz w:val="24"/>
              <w:lang w:val="en-PK" w:eastAsia="en-PK"/>
              <w14:ligatures w14:val="standardContextual"/>
            </w:rPr>
          </w:pPr>
          <w:hyperlink w:anchor="_Toc171815441" w:history="1">
            <w:r w:rsidR="00947AF0" w:rsidRPr="00492E6C">
              <w:rPr>
                <w:rStyle w:val="Hyperlink"/>
                <w:rFonts w:cs="Arial"/>
                <w:b/>
                <w:noProof/>
              </w:rPr>
              <w:t>Annexure-II Environmental Monitoring Reports</w:t>
            </w:r>
            <w:r w:rsidR="00947AF0">
              <w:rPr>
                <w:noProof/>
                <w:webHidden/>
              </w:rPr>
              <w:tab/>
            </w:r>
            <w:r w:rsidR="00947AF0">
              <w:rPr>
                <w:noProof/>
                <w:webHidden/>
              </w:rPr>
              <w:fldChar w:fldCharType="begin"/>
            </w:r>
            <w:r w:rsidR="00947AF0">
              <w:rPr>
                <w:noProof/>
                <w:webHidden/>
              </w:rPr>
              <w:instrText xml:space="preserve"> PAGEREF _Toc171815441 \h </w:instrText>
            </w:r>
            <w:r w:rsidR="00947AF0">
              <w:rPr>
                <w:noProof/>
                <w:webHidden/>
              </w:rPr>
            </w:r>
            <w:r w:rsidR="00947AF0">
              <w:rPr>
                <w:noProof/>
                <w:webHidden/>
              </w:rPr>
              <w:fldChar w:fldCharType="separate"/>
            </w:r>
            <w:r w:rsidR="00947AF0">
              <w:rPr>
                <w:noProof/>
                <w:webHidden/>
              </w:rPr>
              <w:t>281</w:t>
            </w:r>
            <w:r w:rsidR="00947AF0">
              <w:rPr>
                <w:noProof/>
                <w:webHidden/>
              </w:rPr>
              <w:fldChar w:fldCharType="end"/>
            </w:r>
          </w:hyperlink>
        </w:p>
        <w:p w14:paraId="4C0AD475" w14:textId="7A50A8A6" w:rsidR="00947AF0" w:rsidRDefault="00000000">
          <w:pPr>
            <w:pStyle w:val="TOC1"/>
            <w:rPr>
              <w:rFonts w:asciiTheme="minorHAnsi" w:eastAsiaTheme="minorEastAsia" w:hAnsiTheme="minorHAnsi" w:cstheme="minorBidi"/>
              <w:caps w:val="0"/>
              <w:noProof/>
              <w:color w:val="auto"/>
              <w:kern w:val="2"/>
              <w:sz w:val="24"/>
              <w:lang w:val="en-PK" w:eastAsia="en-PK"/>
              <w14:ligatures w14:val="standardContextual"/>
            </w:rPr>
          </w:pPr>
          <w:hyperlink w:anchor="_Toc171815442" w:history="1">
            <w:r w:rsidR="00947AF0" w:rsidRPr="00492E6C">
              <w:rPr>
                <w:rStyle w:val="Hyperlink"/>
                <w:rFonts w:cs="Arial"/>
                <w:b/>
                <w:noProof/>
              </w:rPr>
              <w:t>Annexure-III Calibration Certificates of Monitoring Equipment</w:t>
            </w:r>
            <w:r w:rsidR="00947AF0">
              <w:rPr>
                <w:noProof/>
                <w:webHidden/>
              </w:rPr>
              <w:tab/>
            </w:r>
            <w:r w:rsidR="00947AF0">
              <w:rPr>
                <w:noProof/>
                <w:webHidden/>
              </w:rPr>
              <w:fldChar w:fldCharType="begin"/>
            </w:r>
            <w:r w:rsidR="00947AF0">
              <w:rPr>
                <w:noProof/>
                <w:webHidden/>
              </w:rPr>
              <w:instrText xml:space="preserve"> PAGEREF _Toc171815442 \h </w:instrText>
            </w:r>
            <w:r w:rsidR="00947AF0">
              <w:rPr>
                <w:noProof/>
                <w:webHidden/>
              </w:rPr>
            </w:r>
            <w:r w:rsidR="00947AF0">
              <w:rPr>
                <w:noProof/>
                <w:webHidden/>
              </w:rPr>
              <w:fldChar w:fldCharType="separate"/>
            </w:r>
            <w:r w:rsidR="00947AF0">
              <w:rPr>
                <w:noProof/>
                <w:webHidden/>
              </w:rPr>
              <w:t>292</w:t>
            </w:r>
            <w:r w:rsidR="00947AF0">
              <w:rPr>
                <w:noProof/>
                <w:webHidden/>
              </w:rPr>
              <w:fldChar w:fldCharType="end"/>
            </w:r>
          </w:hyperlink>
        </w:p>
        <w:p w14:paraId="56856452" w14:textId="38A40C1F" w:rsidR="00947AF0" w:rsidRDefault="00000000">
          <w:pPr>
            <w:pStyle w:val="TOC1"/>
            <w:rPr>
              <w:rFonts w:asciiTheme="minorHAnsi" w:eastAsiaTheme="minorEastAsia" w:hAnsiTheme="minorHAnsi" w:cstheme="minorBidi"/>
              <w:caps w:val="0"/>
              <w:noProof/>
              <w:color w:val="auto"/>
              <w:kern w:val="2"/>
              <w:sz w:val="24"/>
              <w:lang w:val="en-PK" w:eastAsia="en-PK"/>
              <w14:ligatures w14:val="standardContextual"/>
            </w:rPr>
          </w:pPr>
          <w:hyperlink w:anchor="_Toc171815443" w:history="1">
            <w:r w:rsidR="00947AF0" w:rsidRPr="00492E6C">
              <w:rPr>
                <w:rStyle w:val="Hyperlink"/>
                <w:rFonts w:cs="Arial"/>
                <w:b/>
                <w:noProof/>
              </w:rPr>
              <w:t>Annexure-IV Chance Find Procedure</w:t>
            </w:r>
            <w:r w:rsidR="00947AF0">
              <w:rPr>
                <w:noProof/>
                <w:webHidden/>
              </w:rPr>
              <w:tab/>
            </w:r>
            <w:r w:rsidR="00947AF0">
              <w:rPr>
                <w:noProof/>
                <w:webHidden/>
              </w:rPr>
              <w:fldChar w:fldCharType="begin"/>
            </w:r>
            <w:r w:rsidR="00947AF0">
              <w:rPr>
                <w:noProof/>
                <w:webHidden/>
              </w:rPr>
              <w:instrText xml:space="preserve"> PAGEREF _Toc171815443 \h </w:instrText>
            </w:r>
            <w:r w:rsidR="00947AF0">
              <w:rPr>
                <w:noProof/>
                <w:webHidden/>
              </w:rPr>
            </w:r>
            <w:r w:rsidR="00947AF0">
              <w:rPr>
                <w:noProof/>
                <w:webHidden/>
              </w:rPr>
              <w:fldChar w:fldCharType="separate"/>
            </w:r>
            <w:r w:rsidR="00947AF0">
              <w:rPr>
                <w:noProof/>
                <w:webHidden/>
              </w:rPr>
              <w:t>298</w:t>
            </w:r>
            <w:r w:rsidR="00947AF0">
              <w:rPr>
                <w:noProof/>
                <w:webHidden/>
              </w:rPr>
              <w:fldChar w:fldCharType="end"/>
            </w:r>
          </w:hyperlink>
        </w:p>
        <w:p w14:paraId="56667322" w14:textId="1F2F661F" w:rsidR="00947AF0" w:rsidRDefault="00000000">
          <w:pPr>
            <w:pStyle w:val="TOC1"/>
            <w:rPr>
              <w:rFonts w:asciiTheme="minorHAnsi" w:eastAsiaTheme="minorEastAsia" w:hAnsiTheme="minorHAnsi" w:cstheme="minorBidi"/>
              <w:caps w:val="0"/>
              <w:noProof/>
              <w:color w:val="auto"/>
              <w:kern w:val="2"/>
              <w:sz w:val="24"/>
              <w:lang w:val="en-PK" w:eastAsia="en-PK"/>
              <w14:ligatures w14:val="standardContextual"/>
            </w:rPr>
          </w:pPr>
          <w:hyperlink w:anchor="_Toc171815444" w:history="1">
            <w:r w:rsidR="00947AF0" w:rsidRPr="00492E6C">
              <w:rPr>
                <w:rStyle w:val="Hyperlink"/>
                <w:rFonts w:cs="Arial"/>
                <w:b/>
                <w:noProof/>
              </w:rPr>
              <w:t>Annexure-V Framework for Traffic Management Plan</w:t>
            </w:r>
            <w:r w:rsidR="00947AF0">
              <w:rPr>
                <w:noProof/>
                <w:webHidden/>
              </w:rPr>
              <w:tab/>
            </w:r>
            <w:r w:rsidR="00947AF0">
              <w:rPr>
                <w:noProof/>
                <w:webHidden/>
              </w:rPr>
              <w:fldChar w:fldCharType="begin"/>
            </w:r>
            <w:r w:rsidR="00947AF0">
              <w:rPr>
                <w:noProof/>
                <w:webHidden/>
              </w:rPr>
              <w:instrText xml:space="preserve"> PAGEREF _Toc171815444 \h </w:instrText>
            </w:r>
            <w:r w:rsidR="00947AF0">
              <w:rPr>
                <w:noProof/>
                <w:webHidden/>
              </w:rPr>
            </w:r>
            <w:r w:rsidR="00947AF0">
              <w:rPr>
                <w:noProof/>
                <w:webHidden/>
              </w:rPr>
              <w:fldChar w:fldCharType="separate"/>
            </w:r>
            <w:r w:rsidR="00947AF0">
              <w:rPr>
                <w:noProof/>
                <w:webHidden/>
              </w:rPr>
              <w:t>300</w:t>
            </w:r>
            <w:r w:rsidR="00947AF0">
              <w:rPr>
                <w:noProof/>
                <w:webHidden/>
              </w:rPr>
              <w:fldChar w:fldCharType="end"/>
            </w:r>
          </w:hyperlink>
        </w:p>
        <w:p w14:paraId="335BB4EC" w14:textId="01C2F5B2" w:rsidR="00947AF0" w:rsidRDefault="00000000">
          <w:pPr>
            <w:pStyle w:val="TOC1"/>
            <w:rPr>
              <w:rFonts w:asciiTheme="minorHAnsi" w:eastAsiaTheme="minorEastAsia" w:hAnsiTheme="minorHAnsi" w:cstheme="minorBidi"/>
              <w:caps w:val="0"/>
              <w:noProof/>
              <w:color w:val="auto"/>
              <w:kern w:val="2"/>
              <w:sz w:val="24"/>
              <w:lang w:val="en-PK" w:eastAsia="en-PK"/>
              <w14:ligatures w14:val="standardContextual"/>
            </w:rPr>
          </w:pPr>
          <w:hyperlink w:anchor="_Toc171815445" w:history="1">
            <w:r w:rsidR="00947AF0" w:rsidRPr="00492E6C">
              <w:rPr>
                <w:rStyle w:val="Hyperlink"/>
                <w:rFonts w:cs="Arial"/>
                <w:b/>
                <w:noProof/>
              </w:rPr>
              <w:t>Annexure-VI Framework for Resource Management Plan</w:t>
            </w:r>
            <w:r w:rsidR="00947AF0">
              <w:rPr>
                <w:noProof/>
                <w:webHidden/>
              </w:rPr>
              <w:tab/>
            </w:r>
            <w:r w:rsidR="00947AF0">
              <w:rPr>
                <w:noProof/>
                <w:webHidden/>
              </w:rPr>
              <w:fldChar w:fldCharType="begin"/>
            </w:r>
            <w:r w:rsidR="00947AF0">
              <w:rPr>
                <w:noProof/>
                <w:webHidden/>
              </w:rPr>
              <w:instrText xml:space="preserve"> PAGEREF _Toc171815445 \h </w:instrText>
            </w:r>
            <w:r w:rsidR="00947AF0">
              <w:rPr>
                <w:noProof/>
                <w:webHidden/>
              </w:rPr>
            </w:r>
            <w:r w:rsidR="00947AF0">
              <w:rPr>
                <w:noProof/>
                <w:webHidden/>
              </w:rPr>
              <w:fldChar w:fldCharType="separate"/>
            </w:r>
            <w:r w:rsidR="00947AF0">
              <w:rPr>
                <w:noProof/>
                <w:webHidden/>
              </w:rPr>
              <w:t>309</w:t>
            </w:r>
            <w:r w:rsidR="00947AF0">
              <w:rPr>
                <w:noProof/>
                <w:webHidden/>
              </w:rPr>
              <w:fldChar w:fldCharType="end"/>
            </w:r>
          </w:hyperlink>
        </w:p>
        <w:p w14:paraId="603885D8" w14:textId="7DB84B1F" w:rsidR="00947AF0" w:rsidRDefault="00000000">
          <w:pPr>
            <w:pStyle w:val="TOC1"/>
            <w:rPr>
              <w:rFonts w:asciiTheme="minorHAnsi" w:eastAsiaTheme="minorEastAsia" w:hAnsiTheme="minorHAnsi" w:cstheme="minorBidi"/>
              <w:caps w:val="0"/>
              <w:noProof/>
              <w:color w:val="auto"/>
              <w:kern w:val="2"/>
              <w:sz w:val="24"/>
              <w:lang w:val="en-PK" w:eastAsia="en-PK"/>
              <w14:ligatures w14:val="standardContextual"/>
            </w:rPr>
          </w:pPr>
          <w:hyperlink w:anchor="_Toc171815446" w:history="1">
            <w:r w:rsidR="00947AF0" w:rsidRPr="00492E6C">
              <w:rPr>
                <w:rStyle w:val="Hyperlink"/>
                <w:rFonts w:cs="Arial"/>
                <w:b/>
                <w:noProof/>
              </w:rPr>
              <w:t>Annexure-VII Framework for Occupational Safety and Health Management Plan</w:t>
            </w:r>
            <w:r w:rsidR="00947AF0">
              <w:rPr>
                <w:noProof/>
                <w:webHidden/>
              </w:rPr>
              <w:tab/>
            </w:r>
            <w:r w:rsidR="00947AF0">
              <w:rPr>
                <w:noProof/>
                <w:webHidden/>
              </w:rPr>
              <w:fldChar w:fldCharType="begin"/>
            </w:r>
            <w:r w:rsidR="00947AF0">
              <w:rPr>
                <w:noProof/>
                <w:webHidden/>
              </w:rPr>
              <w:instrText xml:space="preserve"> PAGEREF _Toc171815446 \h </w:instrText>
            </w:r>
            <w:r w:rsidR="00947AF0">
              <w:rPr>
                <w:noProof/>
                <w:webHidden/>
              </w:rPr>
            </w:r>
            <w:r w:rsidR="00947AF0">
              <w:rPr>
                <w:noProof/>
                <w:webHidden/>
              </w:rPr>
              <w:fldChar w:fldCharType="separate"/>
            </w:r>
            <w:r w:rsidR="00947AF0">
              <w:rPr>
                <w:noProof/>
                <w:webHidden/>
              </w:rPr>
              <w:t>312</w:t>
            </w:r>
            <w:r w:rsidR="00947AF0">
              <w:rPr>
                <w:noProof/>
                <w:webHidden/>
              </w:rPr>
              <w:fldChar w:fldCharType="end"/>
            </w:r>
          </w:hyperlink>
        </w:p>
        <w:p w14:paraId="73738D93" w14:textId="01A0B72D" w:rsidR="00947AF0" w:rsidRDefault="00000000">
          <w:pPr>
            <w:pStyle w:val="TOC1"/>
            <w:rPr>
              <w:rFonts w:asciiTheme="minorHAnsi" w:eastAsiaTheme="minorEastAsia" w:hAnsiTheme="minorHAnsi" w:cstheme="minorBidi"/>
              <w:caps w:val="0"/>
              <w:noProof/>
              <w:color w:val="auto"/>
              <w:kern w:val="2"/>
              <w:sz w:val="24"/>
              <w:lang w:val="en-PK" w:eastAsia="en-PK"/>
              <w14:ligatures w14:val="standardContextual"/>
            </w:rPr>
          </w:pPr>
          <w:hyperlink w:anchor="_Toc171815447" w:history="1">
            <w:r w:rsidR="00947AF0" w:rsidRPr="00492E6C">
              <w:rPr>
                <w:rStyle w:val="Hyperlink"/>
                <w:rFonts w:cs="Arial"/>
                <w:b/>
                <w:noProof/>
              </w:rPr>
              <w:t>Annexure-VIII Framework for Emergency Response Management Plan</w:t>
            </w:r>
            <w:r w:rsidR="00947AF0">
              <w:rPr>
                <w:noProof/>
                <w:webHidden/>
              </w:rPr>
              <w:tab/>
            </w:r>
            <w:r w:rsidR="00947AF0">
              <w:rPr>
                <w:noProof/>
                <w:webHidden/>
              </w:rPr>
              <w:fldChar w:fldCharType="begin"/>
            </w:r>
            <w:r w:rsidR="00947AF0">
              <w:rPr>
                <w:noProof/>
                <w:webHidden/>
              </w:rPr>
              <w:instrText xml:space="preserve"> PAGEREF _Toc171815447 \h </w:instrText>
            </w:r>
            <w:r w:rsidR="00947AF0">
              <w:rPr>
                <w:noProof/>
                <w:webHidden/>
              </w:rPr>
            </w:r>
            <w:r w:rsidR="00947AF0">
              <w:rPr>
                <w:noProof/>
                <w:webHidden/>
              </w:rPr>
              <w:fldChar w:fldCharType="separate"/>
            </w:r>
            <w:r w:rsidR="00947AF0">
              <w:rPr>
                <w:noProof/>
                <w:webHidden/>
              </w:rPr>
              <w:t>323</w:t>
            </w:r>
            <w:r w:rsidR="00947AF0">
              <w:rPr>
                <w:noProof/>
                <w:webHidden/>
              </w:rPr>
              <w:fldChar w:fldCharType="end"/>
            </w:r>
          </w:hyperlink>
        </w:p>
        <w:p w14:paraId="330B4600" w14:textId="5E864A04" w:rsidR="00947AF0" w:rsidRDefault="00000000">
          <w:pPr>
            <w:pStyle w:val="TOC1"/>
            <w:rPr>
              <w:rFonts w:asciiTheme="minorHAnsi" w:eastAsiaTheme="minorEastAsia" w:hAnsiTheme="minorHAnsi" w:cstheme="minorBidi"/>
              <w:caps w:val="0"/>
              <w:noProof/>
              <w:color w:val="auto"/>
              <w:kern w:val="2"/>
              <w:sz w:val="24"/>
              <w:lang w:val="en-PK" w:eastAsia="en-PK"/>
              <w14:ligatures w14:val="standardContextual"/>
            </w:rPr>
          </w:pPr>
          <w:hyperlink w:anchor="_Toc171815448" w:history="1">
            <w:r w:rsidR="00947AF0" w:rsidRPr="00492E6C">
              <w:rPr>
                <w:rStyle w:val="Hyperlink"/>
                <w:rFonts w:cs="Arial"/>
                <w:b/>
                <w:noProof/>
              </w:rPr>
              <w:t>Annexure-IX Framework for Dust Management Plan</w:t>
            </w:r>
            <w:r w:rsidR="00947AF0">
              <w:rPr>
                <w:noProof/>
                <w:webHidden/>
              </w:rPr>
              <w:tab/>
            </w:r>
            <w:r w:rsidR="00947AF0">
              <w:rPr>
                <w:noProof/>
                <w:webHidden/>
              </w:rPr>
              <w:fldChar w:fldCharType="begin"/>
            </w:r>
            <w:r w:rsidR="00947AF0">
              <w:rPr>
                <w:noProof/>
                <w:webHidden/>
              </w:rPr>
              <w:instrText xml:space="preserve"> PAGEREF _Toc171815448 \h </w:instrText>
            </w:r>
            <w:r w:rsidR="00947AF0">
              <w:rPr>
                <w:noProof/>
                <w:webHidden/>
              </w:rPr>
            </w:r>
            <w:r w:rsidR="00947AF0">
              <w:rPr>
                <w:noProof/>
                <w:webHidden/>
              </w:rPr>
              <w:fldChar w:fldCharType="separate"/>
            </w:r>
            <w:r w:rsidR="00947AF0">
              <w:rPr>
                <w:noProof/>
                <w:webHidden/>
              </w:rPr>
              <w:t>340</w:t>
            </w:r>
            <w:r w:rsidR="00947AF0">
              <w:rPr>
                <w:noProof/>
                <w:webHidden/>
              </w:rPr>
              <w:fldChar w:fldCharType="end"/>
            </w:r>
          </w:hyperlink>
        </w:p>
        <w:p w14:paraId="528942BE" w14:textId="1DA5EE23" w:rsidR="00947AF0" w:rsidRDefault="00000000">
          <w:pPr>
            <w:pStyle w:val="TOC1"/>
            <w:rPr>
              <w:rFonts w:asciiTheme="minorHAnsi" w:eastAsiaTheme="minorEastAsia" w:hAnsiTheme="minorHAnsi" w:cstheme="minorBidi"/>
              <w:caps w:val="0"/>
              <w:noProof/>
              <w:color w:val="auto"/>
              <w:kern w:val="2"/>
              <w:sz w:val="24"/>
              <w:lang w:val="en-PK" w:eastAsia="en-PK"/>
              <w14:ligatures w14:val="standardContextual"/>
            </w:rPr>
          </w:pPr>
          <w:hyperlink w:anchor="_Toc171815449" w:history="1">
            <w:r w:rsidR="00947AF0" w:rsidRPr="00492E6C">
              <w:rPr>
                <w:rStyle w:val="Hyperlink"/>
                <w:rFonts w:cs="Arial"/>
                <w:b/>
                <w:noProof/>
              </w:rPr>
              <w:t>Annexure-X Framework for Noise and Vibration Management Plan</w:t>
            </w:r>
            <w:r w:rsidR="00947AF0">
              <w:rPr>
                <w:noProof/>
                <w:webHidden/>
              </w:rPr>
              <w:tab/>
            </w:r>
            <w:r w:rsidR="00947AF0">
              <w:rPr>
                <w:noProof/>
                <w:webHidden/>
              </w:rPr>
              <w:fldChar w:fldCharType="begin"/>
            </w:r>
            <w:r w:rsidR="00947AF0">
              <w:rPr>
                <w:noProof/>
                <w:webHidden/>
              </w:rPr>
              <w:instrText xml:space="preserve"> PAGEREF _Toc171815449 \h </w:instrText>
            </w:r>
            <w:r w:rsidR="00947AF0">
              <w:rPr>
                <w:noProof/>
                <w:webHidden/>
              </w:rPr>
            </w:r>
            <w:r w:rsidR="00947AF0">
              <w:rPr>
                <w:noProof/>
                <w:webHidden/>
              </w:rPr>
              <w:fldChar w:fldCharType="separate"/>
            </w:r>
            <w:r w:rsidR="00947AF0">
              <w:rPr>
                <w:noProof/>
                <w:webHidden/>
              </w:rPr>
              <w:t>345</w:t>
            </w:r>
            <w:r w:rsidR="00947AF0">
              <w:rPr>
                <w:noProof/>
                <w:webHidden/>
              </w:rPr>
              <w:fldChar w:fldCharType="end"/>
            </w:r>
          </w:hyperlink>
        </w:p>
        <w:p w14:paraId="76D25D92" w14:textId="5214471C" w:rsidR="00947AF0" w:rsidRDefault="00000000">
          <w:pPr>
            <w:pStyle w:val="TOC1"/>
            <w:rPr>
              <w:rFonts w:asciiTheme="minorHAnsi" w:eastAsiaTheme="minorEastAsia" w:hAnsiTheme="minorHAnsi" w:cstheme="minorBidi"/>
              <w:caps w:val="0"/>
              <w:noProof/>
              <w:color w:val="auto"/>
              <w:kern w:val="2"/>
              <w:sz w:val="24"/>
              <w:lang w:val="en-PK" w:eastAsia="en-PK"/>
              <w14:ligatures w14:val="standardContextual"/>
            </w:rPr>
          </w:pPr>
          <w:hyperlink w:anchor="_Toc171815450" w:history="1">
            <w:r w:rsidR="00947AF0" w:rsidRPr="00492E6C">
              <w:rPr>
                <w:rStyle w:val="Hyperlink"/>
                <w:rFonts w:cs="Arial"/>
                <w:b/>
                <w:noProof/>
              </w:rPr>
              <w:t>Annexure-XI Framework for Asbestos Management Plan</w:t>
            </w:r>
            <w:r w:rsidR="00947AF0">
              <w:rPr>
                <w:noProof/>
                <w:webHidden/>
              </w:rPr>
              <w:tab/>
            </w:r>
            <w:r w:rsidR="00947AF0">
              <w:rPr>
                <w:noProof/>
                <w:webHidden/>
              </w:rPr>
              <w:fldChar w:fldCharType="begin"/>
            </w:r>
            <w:r w:rsidR="00947AF0">
              <w:rPr>
                <w:noProof/>
                <w:webHidden/>
              </w:rPr>
              <w:instrText xml:space="preserve"> PAGEREF _Toc171815450 \h </w:instrText>
            </w:r>
            <w:r w:rsidR="00947AF0">
              <w:rPr>
                <w:noProof/>
                <w:webHidden/>
              </w:rPr>
            </w:r>
            <w:r w:rsidR="00947AF0">
              <w:rPr>
                <w:noProof/>
                <w:webHidden/>
              </w:rPr>
              <w:fldChar w:fldCharType="separate"/>
            </w:r>
            <w:r w:rsidR="00947AF0">
              <w:rPr>
                <w:noProof/>
                <w:webHidden/>
              </w:rPr>
              <w:t>349</w:t>
            </w:r>
            <w:r w:rsidR="00947AF0">
              <w:rPr>
                <w:noProof/>
                <w:webHidden/>
              </w:rPr>
              <w:fldChar w:fldCharType="end"/>
            </w:r>
          </w:hyperlink>
        </w:p>
        <w:p w14:paraId="7F5C8F1D" w14:textId="3D97D683" w:rsidR="00947AF0" w:rsidRDefault="00000000">
          <w:pPr>
            <w:pStyle w:val="TOC1"/>
            <w:rPr>
              <w:rFonts w:asciiTheme="minorHAnsi" w:eastAsiaTheme="minorEastAsia" w:hAnsiTheme="minorHAnsi" w:cstheme="minorBidi"/>
              <w:caps w:val="0"/>
              <w:noProof/>
              <w:color w:val="auto"/>
              <w:kern w:val="2"/>
              <w:sz w:val="24"/>
              <w:lang w:val="en-PK" w:eastAsia="en-PK"/>
              <w14:ligatures w14:val="standardContextual"/>
            </w:rPr>
          </w:pPr>
          <w:hyperlink w:anchor="_Toc171815451" w:history="1">
            <w:r w:rsidR="00947AF0" w:rsidRPr="00492E6C">
              <w:rPr>
                <w:rStyle w:val="Hyperlink"/>
                <w:rFonts w:cs="Arial"/>
                <w:b/>
                <w:noProof/>
              </w:rPr>
              <w:t>Annexure-XII Template for Site Specific EMP</w:t>
            </w:r>
            <w:r w:rsidR="00947AF0">
              <w:rPr>
                <w:noProof/>
                <w:webHidden/>
              </w:rPr>
              <w:tab/>
            </w:r>
            <w:r w:rsidR="00947AF0">
              <w:rPr>
                <w:noProof/>
                <w:webHidden/>
              </w:rPr>
              <w:fldChar w:fldCharType="begin"/>
            </w:r>
            <w:r w:rsidR="00947AF0">
              <w:rPr>
                <w:noProof/>
                <w:webHidden/>
              </w:rPr>
              <w:instrText xml:space="preserve"> PAGEREF _Toc171815451 \h </w:instrText>
            </w:r>
            <w:r w:rsidR="00947AF0">
              <w:rPr>
                <w:noProof/>
                <w:webHidden/>
              </w:rPr>
            </w:r>
            <w:r w:rsidR="00947AF0">
              <w:rPr>
                <w:noProof/>
                <w:webHidden/>
              </w:rPr>
              <w:fldChar w:fldCharType="separate"/>
            </w:r>
            <w:r w:rsidR="00947AF0">
              <w:rPr>
                <w:noProof/>
                <w:webHidden/>
              </w:rPr>
              <w:t>352</w:t>
            </w:r>
            <w:r w:rsidR="00947AF0">
              <w:rPr>
                <w:noProof/>
                <w:webHidden/>
              </w:rPr>
              <w:fldChar w:fldCharType="end"/>
            </w:r>
          </w:hyperlink>
        </w:p>
        <w:p w14:paraId="1CEB4D17" w14:textId="3B976277" w:rsidR="00947AF0" w:rsidRDefault="00000000">
          <w:pPr>
            <w:pStyle w:val="TOC1"/>
            <w:rPr>
              <w:rFonts w:asciiTheme="minorHAnsi" w:eastAsiaTheme="minorEastAsia" w:hAnsiTheme="minorHAnsi" w:cstheme="minorBidi"/>
              <w:caps w:val="0"/>
              <w:noProof/>
              <w:color w:val="auto"/>
              <w:kern w:val="2"/>
              <w:sz w:val="24"/>
              <w:lang w:val="en-PK" w:eastAsia="en-PK"/>
              <w14:ligatures w14:val="standardContextual"/>
            </w:rPr>
          </w:pPr>
          <w:hyperlink w:anchor="_Toc171815452" w:history="1">
            <w:r w:rsidR="00947AF0" w:rsidRPr="00492E6C">
              <w:rPr>
                <w:rStyle w:val="Hyperlink"/>
                <w:rFonts w:cs="Arial"/>
                <w:b/>
                <w:noProof/>
              </w:rPr>
              <w:t>Annexure-XIII Tool for Socio-economic Survey</w:t>
            </w:r>
            <w:r w:rsidR="00947AF0">
              <w:rPr>
                <w:noProof/>
                <w:webHidden/>
              </w:rPr>
              <w:tab/>
            </w:r>
            <w:r w:rsidR="00947AF0">
              <w:rPr>
                <w:noProof/>
                <w:webHidden/>
              </w:rPr>
              <w:fldChar w:fldCharType="begin"/>
            </w:r>
            <w:r w:rsidR="00947AF0">
              <w:rPr>
                <w:noProof/>
                <w:webHidden/>
              </w:rPr>
              <w:instrText xml:space="preserve"> PAGEREF _Toc171815452 \h </w:instrText>
            </w:r>
            <w:r w:rsidR="00947AF0">
              <w:rPr>
                <w:noProof/>
                <w:webHidden/>
              </w:rPr>
            </w:r>
            <w:r w:rsidR="00947AF0">
              <w:rPr>
                <w:noProof/>
                <w:webHidden/>
              </w:rPr>
              <w:fldChar w:fldCharType="separate"/>
            </w:r>
            <w:r w:rsidR="00947AF0">
              <w:rPr>
                <w:noProof/>
                <w:webHidden/>
              </w:rPr>
              <w:t>360</w:t>
            </w:r>
            <w:r w:rsidR="00947AF0">
              <w:rPr>
                <w:noProof/>
                <w:webHidden/>
              </w:rPr>
              <w:fldChar w:fldCharType="end"/>
            </w:r>
          </w:hyperlink>
        </w:p>
        <w:p w14:paraId="09F92115" w14:textId="32831A20" w:rsidR="00947AF0" w:rsidRDefault="00000000">
          <w:pPr>
            <w:pStyle w:val="TOC1"/>
            <w:rPr>
              <w:rFonts w:asciiTheme="minorHAnsi" w:eastAsiaTheme="minorEastAsia" w:hAnsiTheme="minorHAnsi" w:cstheme="minorBidi"/>
              <w:caps w:val="0"/>
              <w:noProof/>
              <w:color w:val="auto"/>
              <w:kern w:val="2"/>
              <w:sz w:val="24"/>
              <w:lang w:val="en-PK" w:eastAsia="en-PK"/>
              <w14:ligatures w14:val="standardContextual"/>
            </w:rPr>
          </w:pPr>
          <w:hyperlink w:anchor="_Toc171815453" w:history="1">
            <w:r w:rsidR="00947AF0" w:rsidRPr="00492E6C">
              <w:rPr>
                <w:rStyle w:val="Hyperlink"/>
                <w:rFonts w:cs="Arial"/>
                <w:b/>
                <w:noProof/>
              </w:rPr>
              <w:t>Annexure-XIV Attendance Sheets of FGDs</w:t>
            </w:r>
            <w:r w:rsidR="00947AF0">
              <w:rPr>
                <w:noProof/>
                <w:webHidden/>
              </w:rPr>
              <w:tab/>
            </w:r>
            <w:r w:rsidR="00947AF0">
              <w:rPr>
                <w:noProof/>
                <w:webHidden/>
              </w:rPr>
              <w:fldChar w:fldCharType="begin"/>
            </w:r>
            <w:r w:rsidR="00947AF0">
              <w:rPr>
                <w:noProof/>
                <w:webHidden/>
              </w:rPr>
              <w:instrText xml:space="preserve"> PAGEREF _Toc171815453 \h </w:instrText>
            </w:r>
            <w:r w:rsidR="00947AF0">
              <w:rPr>
                <w:noProof/>
                <w:webHidden/>
              </w:rPr>
            </w:r>
            <w:r w:rsidR="00947AF0">
              <w:rPr>
                <w:noProof/>
                <w:webHidden/>
              </w:rPr>
              <w:fldChar w:fldCharType="separate"/>
            </w:r>
            <w:r w:rsidR="00947AF0">
              <w:rPr>
                <w:noProof/>
                <w:webHidden/>
              </w:rPr>
              <w:t>364</w:t>
            </w:r>
            <w:r w:rsidR="00947AF0">
              <w:rPr>
                <w:noProof/>
                <w:webHidden/>
              </w:rPr>
              <w:fldChar w:fldCharType="end"/>
            </w:r>
          </w:hyperlink>
        </w:p>
        <w:p w14:paraId="3576DF2C" w14:textId="4379BBE2" w:rsidR="00947AF0" w:rsidRDefault="00000000">
          <w:pPr>
            <w:pStyle w:val="TOC1"/>
            <w:rPr>
              <w:rFonts w:asciiTheme="minorHAnsi" w:eastAsiaTheme="minorEastAsia" w:hAnsiTheme="minorHAnsi" w:cstheme="minorBidi"/>
              <w:caps w:val="0"/>
              <w:noProof/>
              <w:color w:val="auto"/>
              <w:kern w:val="2"/>
              <w:sz w:val="24"/>
              <w:lang w:val="en-PK" w:eastAsia="en-PK"/>
              <w14:ligatures w14:val="standardContextual"/>
            </w:rPr>
          </w:pPr>
          <w:hyperlink w:anchor="_Toc171815454" w:history="1">
            <w:r w:rsidR="00947AF0" w:rsidRPr="00492E6C">
              <w:rPr>
                <w:rStyle w:val="Hyperlink"/>
                <w:rFonts w:cs="Arial"/>
                <w:b/>
                <w:noProof/>
              </w:rPr>
              <w:t>Annexure-XV: Public Consultation Minutes for Solar Installation Development &amp; Public Hearing Minutes</w:t>
            </w:r>
            <w:r w:rsidR="00947AF0">
              <w:rPr>
                <w:noProof/>
                <w:webHidden/>
              </w:rPr>
              <w:tab/>
            </w:r>
            <w:r w:rsidR="00947AF0">
              <w:rPr>
                <w:noProof/>
                <w:webHidden/>
              </w:rPr>
              <w:fldChar w:fldCharType="begin"/>
            </w:r>
            <w:r w:rsidR="00947AF0">
              <w:rPr>
                <w:noProof/>
                <w:webHidden/>
              </w:rPr>
              <w:instrText xml:space="preserve"> PAGEREF _Toc171815454 \h </w:instrText>
            </w:r>
            <w:r w:rsidR="00947AF0">
              <w:rPr>
                <w:noProof/>
                <w:webHidden/>
              </w:rPr>
            </w:r>
            <w:r w:rsidR="00947AF0">
              <w:rPr>
                <w:noProof/>
                <w:webHidden/>
              </w:rPr>
              <w:fldChar w:fldCharType="separate"/>
            </w:r>
            <w:r w:rsidR="00947AF0">
              <w:rPr>
                <w:noProof/>
                <w:webHidden/>
              </w:rPr>
              <w:t>374</w:t>
            </w:r>
            <w:r w:rsidR="00947AF0">
              <w:rPr>
                <w:noProof/>
                <w:webHidden/>
              </w:rPr>
              <w:fldChar w:fldCharType="end"/>
            </w:r>
          </w:hyperlink>
        </w:p>
        <w:p w14:paraId="2C5C6BD5" w14:textId="19A5BDF2" w:rsidR="00947AF0" w:rsidRDefault="00000000">
          <w:pPr>
            <w:pStyle w:val="TOC1"/>
            <w:rPr>
              <w:rFonts w:asciiTheme="minorHAnsi" w:eastAsiaTheme="minorEastAsia" w:hAnsiTheme="minorHAnsi" w:cstheme="minorBidi"/>
              <w:caps w:val="0"/>
              <w:noProof/>
              <w:color w:val="auto"/>
              <w:kern w:val="2"/>
              <w:sz w:val="24"/>
              <w:lang w:val="en-PK" w:eastAsia="en-PK"/>
              <w14:ligatures w14:val="standardContextual"/>
            </w:rPr>
          </w:pPr>
          <w:hyperlink w:anchor="_Toc171815455" w:history="1">
            <w:r w:rsidR="00947AF0" w:rsidRPr="00492E6C">
              <w:rPr>
                <w:rStyle w:val="Hyperlink"/>
                <w:rFonts w:cs="Arial"/>
                <w:b/>
                <w:noProof/>
              </w:rPr>
              <w:t>Annexure-XVI: Laboratory Monitoring Results for Solar Installation Site at Sanjrani Water Filtration Plant</w:t>
            </w:r>
            <w:r w:rsidR="00947AF0">
              <w:rPr>
                <w:noProof/>
                <w:webHidden/>
              </w:rPr>
              <w:tab/>
            </w:r>
            <w:r w:rsidR="00947AF0">
              <w:rPr>
                <w:noProof/>
                <w:webHidden/>
              </w:rPr>
              <w:fldChar w:fldCharType="begin"/>
            </w:r>
            <w:r w:rsidR="00947AF0">
              <w:rPr>
                <w:noProof/>
                <w:webHidden/>
              </w:rPr>
              <w:instrText xml:space="preserve"> PAGEREF _Toc171815455 \h </w:instrText>
            </w:r>
            <w:r w:rsidR="00947AF0">
              <w:rPr>
                <w:noProof/>
                <w:webHidden/>
              </w:rPr>
            </w:r>
            <w:r w:rsidR="00947AF0">
              <w:rPr>
                <w:noProof/>
                <w:webHidden/>
              </w:rPr>
              <w:fldChar w:fldCharType="separate"/>
            </w:r>
            <w:r w:rsidR="00947AF0">
              <w:rPr>
                <w:noProof/>
                <w:webHidden/>
              </w:rPr>
              <w:t>403</w:t>
            </w:r>
            <w:r w:rsidR="00947AF0">
              <w:rPr>
                <w:noProof/>
                <w:webHidden/>
              </w:rPr>
              <w:fldChar w:fldCharType="end"/>
            </w:r>
          </w:hyperlink>
        </w:p>
        <w:p w14:paraId="7696215B" w14:textId="408181B7" w:rsidR="00DD066D" w:rsidRDefault="00DD066D">
          <w:r>
            <w:rPr>
              <w:b/>
              <w:bCs/>
              <w:noProof/>
            </w:rPr>
            <w:fldChar w:fldCharType="end"/>
          </w:r>
        </w:p>
      </w:sdtContent>
    </w:sdt>
    <w:p w14:paraId="4111F873" w14:textId="77777777" w:rsidR="00BC6284" w:rsidRDefault="00BC6284">
      <w:pPr>
        <w:spacing w:before="0" w:after="160" w:line="259" w:lineRule="auto"/>
        <w:jc w:val="left"/>
        <w:rPr>
          <w:rFonts w:ascii="Arial" w:hAnsi="Arial" w:cs="Arial"/>
          <w:b/>
          <w:bCs/>
          <w:sz w:val="28"/>
          <w:szCs w:val="32"/>
        </w:rPr>
      </w:pPr>
      <w:r>
        <w:rPr>
          <w:rFonts w:ascii="Arial" w:hAnsi="Arial" w:cs="Arial"/>
          <w:b/>
          <w:bCs/>
          <w:sz w:val="28"/>
          <w:szCs w:val="32"/>
        </w:rPr>
        <w:br w:type="page"/>
      </w:r>
    </w:p>
    <w:p w14:paraId="2C9F8141" w14:textId="221CAC7D" w:rsidR="00FD4728" w:rsidRPr="003642FB" w:rsidRDefault="00580E28" w:rsidP="00481B32">
      <w:pPr>
        <w:spacing w:after="0"/>
        <w:rPr>
          <w:rFonts w:ascii="Arial" w:hAnsi="Arial" w:cs="Arial"/>
          <w:b/>
          <w:bCs/>
          <w:sz w:val="28"/>
          <w:szCs w:val="32"/>
        </w:rPr>
      </w:pPr>
      <w:r w:rsidRPr="003642FB">
        <w:rPr>
          <w:rFonts w:ascii="Arial" w:hAnsi="Arial" w:cs="Arial"/>
          <w:b/>
          <w:bCs/>
          <w:sz w:val="28"/>
          <w:szCs w:val="32"/>
        </w:rPr>
        <w:lastRenderedPageBreak/>
        <w:t xml:space="preserve">List of Figures </w:t>
      </w:r>
    </w:p>
    <w:p w14:paraId="6DE37D51" w14:textId="52FCBBF8" w:rsidR="0090573E" w:rsidRDefault="000D3F6F">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r w:rsidRPr="00481B32">
        <w:fldChar w:fldCharType="begin"/>
      </w:r>
      <w:r w:rsidRPr="00481B32">
        <w:instrText xml:space="preserve"> TOC \h \z \c "Figure" </w:instrText>
      </w:r>
      <w:r w:rsidRPr="00481B32">
        <w:fldChar w:fldCharType="separate"/>
      </w:r>
      <w:hyperlink w:anchor="_Toc171815456" w:history="1">
        <w:r w:rsidR="0090573E" w:rsidRPr="006F5514">
          <w:rPr>
            <w:rStyle w:val="Hyperlink"/>
            <w:rFonts w:eastAsiaTheme="majorEastAsia"/>
            <w:noProof/>
          </w:rPr>
          <w:t>Figure ES.1: Location of the Project</w:t>
        </w:r>
        <w:r w:rsidR="0090573E">
          <w:rPr>
            <w:noProof/>
            <w:webHidden/>
          </w:rPr>
          <w:tab/>
        </w:r>
        <w:r w:rsidR="0090573E">
          <w:rPr>
            <w:noProof/>
            <w:webHidden/>
          </w:rPr>
          <w:fldChar w:fldCharType="begin"/>
        </w:r>
        <w:r w:rsidR="0090573E">
          <w:rPr>
            <w:noProof/>
            <w:webHidden/>
          </w:rPr>
          <w:instrText xml:space="preserve"> PAGEREF _Toc171815456 \h </w:instrText>
        </w:r>
        <w:r w:rsidR="0090573E">
          <w:rPr>
            <w:noProof/>
            <w:webHidden/>
          </w:rPr>
        </w:r>
        <w:r w:rsidR="0090573E">
          <w:rPr>
            <w:noProof/>
            <w:webHidden/>
          </w:rPr>
          <w:fldChar w:fldCharType="separate"/>
        </w:r>
        <w:r w:rsidR="0090573E">
          <w:rPr>
            <w:noProof/>
            <w:webHidden/>
          </w:rPr>
          <w:t>iii</w:t>
        </w:r>
        <w:r w:rsidR="0090573E">
          <w:rPr>
            <w:noProof/>
            <w:webHidden/>
          </w:rPr>
          <w:fldChar w:fldCharType="end"/>
        </w:r>
      </w:hyperlink>
    </w:p>
    <w:p w14:paraId="4B4B7BB2" w14:textId="22736517"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57" w:history="1">
        <w:r w:rsidR="0090573E" w:rsidRPr="006F5514">
          <w:rPr>
            <w:rStyle w:val="Hyperlink"/>
            <w:rFonts w:eastAsiaTheme="majorEastAsia"/>
            <w:noProof/>
          </w:rPr>
          <w:t>Figure ES.2: Proposed solar PV installation at Sangjani WTP site</w:t>
        </w:r>
        <w:r w:rsidR="0090573E">
          <w:rPr>
            <w:noProof/>
            <w:webHidden/>
          </w:rPr>
          <w:tab/>
        </w:r>
        <w:r w:rsidR="0090573E">
          <w:rPr>
            <w:noProof/>
            <w:webHidden/>
          </w:rPr>
          <w:fldChar w:fldCharType="begin"/>
        </w:r>
        <w:r w:rsidR="0090573E">
          <w:rPr>
            <w:noProof/>
            <w:webHidden/>
          </w:rPr>
          <w:instrText xml:space="preserve"> PAGEREF _Toc171815457 \h </w:instrText>
        </w:r>
        <w:r w:rsidR="0090573E">
          <w:rPr>
            <w:noProof/>
            <w:webHidden/>
          </w:rPr>
        </w:r>
        <w:r w:rsidR="0090573E">
          <w:rPr>
            <w:noProof/>
            <w:webHidden/>
          </w:rPr>
          <w:fldChar w:fldCharType="separate"/>
        </w:r>
        <w:r w:rsidR="0090573E">
          <w:rPr>
            <w:noProof/>
            <w:webHidden/>
          </w:rPr>
          <w:t>iv</w:t>
        </w:r>
        <w:r w:rsidR="0090573E">
          <w:rPr>
            <w:noProof/>
            <w:webHidden/>
          </w:rPr>
          <w:fldChar w:fldCharType="end"/>
        </w:r>
      </w:hyperlink>
    </w:p>
    <w:p w14:paraId="29D52B77" w14:textId="5C366BE4"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58" w:history="1">
        <w:r w:rsidR="0090573E" w:rsidRPr="006F5514">
          <w:rPr>
            <w:rStyle w:val="Hyperlink"/>
            <w:rFonts w:eastAsiaTheme="majorEastAsia"/>
            <w:noProof/>
          </w:rPr>
          <w:t>Figure 1.1: Location of the project</w:t>
        </w:r>
        <w:r w:rsidR="0090573E">
          <w:rPr>
            <w:noProof/>
            <w:webHidden/>
          </w:rPr>
          <w:tab/>
        </w:r>
        <w:r w:rsidR="0090573E">
          <w:rPr>
            <w:noProof/>
            <w:webHidden/>
          </w:rPr>
          <w:fldChar w:fldCharType="begin"/>
        </w:r>
        <w:r w:rsidR="0090573E">
          <w:rPr>
            <w:noProof/>
            <w:webHidden/>
          </w:rPr>
          <w:instrText xml:space="preserve"> PAGEREF _Toc171815458 \h </w:instrText>
        </w:r>
        <w:r w:rsidR="0090573E">
          <w:rPr>
            <w:noProof/>
            <w:webHidden/>
          </w:rPr>
        </w:r>
        <w:r w:rsidR="0090573E">
          <w:rPr>
            <w:noProof/>
            <w:webHidden/>
          </w:rPr>
          <w:fldChar w:fldCharType="separate"/>
        </w:r>
        <w:r w:rsidR="0090573E">
          <w:rPr>
            <w:noProof/>
            <w:webHidden/>
          </w:rPr>
          <w:t>3</w:t>
        </w:r>
        <w:r w:rsidR="0090573E">
          <w:rPr>
            <w:noProof/>
            <w:webHidden/>
          </w:rPr>
          <w:fldChar w:fldCharType="end"/>
        </w:r>
      </w:hyperlink>
    </w:p>
    <w:p w14:paraId="71F138DD" w14:textId="26579FB5"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59" w:history="1">
        <w:r w:rsidR="0090573E" w:rsidRPr="006F5514">
          <w:rPr>
            <w:rStyle w:val="Hyperlink"/>
            <w:rFonts w:eastAsiaTheme="majorEastAsia"/>
            <w:noProof/>
          </w:rPr>
          <w:t>Figure 1.2: Details of sub-projects under DREAMS-1 Project</w:t>
        </w:r>
        <w:r w:rsidR="0090573E">
          <w:rPr>
            <w:noProof/>
            <w:webHidden/>
          </w:rPr>
          <w:tab/>
        </w:r>
        <w:r w:rsidR="0090573E">
          <w:rPr>
            <w:noProof/>
            <w:webHidden/>
          </w:rPr>
          <w:fldChar w:fldCharType="begin"/>
        </w:r>
        <w:r w:rsidR="0090573E">
          <w:rPr>
            <w:noProof/>
            <w:webHidden/>
          </w:rPr>
          <w:instrText xml:space="preserve"> PAGEREF _Toc171815459 \h </w:instrText>
        </w:r>
        <w:r w:rsidR="0090573E">
          <w:rPr>
            <w:noProof/>
            <w:webHidden/>
          </w:rPr>
        </w:r>
        <w:r w:rsidR="0090573E">
          <w:rPr>
            <w:noProof/>
            <w:webHidden/>
          </w:rPr>
          <w:fldChar w:fldCharType="separate"/>
        </w:r>
        <w:r w:rsidR="0090573E">
          <w:rPr>
            <w:noProof/>
            <w:webHidden/>
          </w:rPr>
          <w:t>2</w:t>
        </w:r>
        <w:r w:rsidR="0090573E">
          <w:rPr>
            <w:noProof/>
            <w:webHidden/>
          </w:rPr>
          <w:fldChar w:fldCharType="end"/>
        </w:r>
      </w:hyperlink>
    </w:p>
    <w:p w14:paraId="4E1F5ECF" w14:textId="641687F9"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60" w:history="1">
        <w:r w:rsidR="0090573E" w:rsidRPr="006F5514">
          <w:rPr>
            <w:rStyle w:val="Hyperlink"/>
            <w:rFonts w:eastAsiaTheme="majorEastAsia"/>
            <w:noProof/>
          </w:rPr>
          <w:t>Figure 1.3: Proposed solar PV installation at Sangjani WTP site</w:t>
        </w:r>
        <w:r w:rsidR="0090573E">
          <w:rPr>
            <w:noProof/>
            <w:webHidden/>
          </w:rPr>
          <w:tab/>
        </w:r>
        <w:r w:rsidR="0090573E">
          <w:rPr>
            <w:noProof/>
            <w:webHidden/>
          </w:rPr>
          <w:fldChar w:fldCharType="begin"/>
        </w:r>
        <w:r w:rsidR="0090573E">
          <w:rPr>
            <w:noProof/>
            <w:webHidden/>
          </w:rPr>
          <w:instrText xml:space="preserve"> PAGEREF _Toc171815460 \h </w:instrText>
        </w:r>
        <w:r w:rsidR="0090573E">
          <w:rPr>
            <w:noProof/>
            <w:webHidden/>
          </w:rPr>
        </w:r>
        <w:r w:rsidR="0090573E">
          <w:rPr>
            <w:noProof/>
            <w:webHidden/>
          </w:rPr>
          <w:fldChar w:fldCharType="separate"/>
        </w:r>
        <w:r w:rsidR="0090573E">
          <w:rPr>
            <w:noProof/>
            <w:webHidden/>
          </w:rPr>
          <w:t>3</w:t>
        </w:r>
        <w:r w:rsidR="0090573E">
          <w:rPr>
            <w:noProof/>
            <w:webHidden/>
          </w:rPr>
          <w:fldChar w:fldCharType="end"/>
        </w:r>
      </w:hyperlink>
    </w:p>
    <w:p w14:paraId="24851407" w14:textId="5D3A2B57"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61" w:history="1">
        <w:r w:rsidR="0090573E" w:rsidRPr="006F5514">
          <w:rPr>
            <w:rStyle w:val="Hyperlink"/>
            <w:rFonts w:eastAsiaTheme="majorEastAsia"/>
            <w:noProof/>
          </w:rPr>
          <w:t>Figure 1.4: Detail of outlived distribution pipelines to be replaced</w:t>
        </w:r>
        <w:r w:rsidR="0090573E">
          <w:rPr>
            <w:noProof/>
            <w:webHidden/>
          </w:rPr>
          <w:tab/>
        </w:r>
        <w:r w:rsidR="0090573E">
          <w:rPr>
            <w:noProof/>
            <w:webHidden/>
          </w:rPr>
          <w:fldChar w:fldCharType="begin"/>
        </w:r>
        <w:r w:rsidR="0090573E">
          <w:rPr>
            <w:noProof/>
            <w:webHidden/>
          </w:rPr>
          <w:instrText xml:space="preserve"> PAGEREF _Toc171815461 \h </w:instrText>
        </w:r>
        <w:r w:rsidR="0090573E">
          <w:rPr>
            <w:noProof/>
            <w:webHidden/>
          </w:rPr>
        </w:r>
        <w:r w:rsidR="0090573E">
          <w:rPr>
            <w:noProof/>
            <w:webHidden/>
          </w:rPr>
          <w:fldChar w:fldCharType="separate"/>
        </w:r>
        <w:r w:rsidR="0090573E">
          <w:rPr>
            <w:noProof/>
            <w:webHidden/>
          </w:rPr>
          <w:t>6</w:t>
        </w:r>
        <w:r w:rsidR="0090573E">
          <w:rPr>
            <w:noProof/>
            <w:webHidden/>
          </w:rPr>
          <w:fldChar w:fldCharType="end"/>
        </w:r>
      </w:hyperlink>
    </w:p>
    <w:p w14:paraId="205E0871" w14:textId="4E98FE40"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62" w:history="1">
        <w:r w:rsidR="0090573E" w:rsidRPr="006F5514">
          <w:rPr>
            <w:rStyle w:val="Hyperlink"/>
            <w:rFonts w:eastAsiaTheme="majorEastAsia"/>
            <w:noProof/>
          </w:rPr>
          <w:t>Figure 3.1: Urban Core Area of Rawalpindi</w:t>
        </w:r>
        <w:r w:rsidR="0090573E">
          <w:rPr>
            <w:noProof/>
            <w:webHidden/>
          </w:rPr>
          <w:tab/>
        </w:r>
        <w:r w:rsidR="0090573E">
          <w:rPr>
            <w:noProof/>
            <w:webHidden/>
          </w:rPr>
          <w:fldChar w:fldCharType="begin"/>
        </w:r>
        <w:r w:rsidR="0090573E">
          <w:rPr>
            <w:noProof/>
            <w:webHidden/>
          </w:rPr>
          <w:instrText xml:space="preserve"> PAGEREF _Toc171815462 \h </w:instrText>
        </w:r>
        <w:r w:rsidR="0090573E">
          <w:rPr>
            <w:noProof/>
            <w:webHidden/>
          </w:rPr>
        </w:r>
        <w:r w:rsidR="0090573E">
          <w:rPr>
            <w:noProof/>
            <w:webHidden/>
          </w:rPr>
          <w:fldChar w:fldCharType="separate"/>
        </w:r>
        <w:r w:rsidR="0090573E">
          <w:rPr>
            <w:noProof/>
            <w:webHidden/>
          </w:rPr>
          <w:t>35</w:t>
        </w:r>
        <w:r w:rsidR="0090573E">
          <w:rPr>
            <w:noProof/>
            <w:webHidden/>
          </w:rPr>
          <w:fldChar w:fldCharType="end"/>
        </w:r>
      </w:hyperlink>
    </w:p>
    <w:p w14:paraId="52769DDB" w14:textId="4CEDE72F"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63" w:history="1">
        <w:r w:rsidR="0090573E" w:rsidRPr="006F5514">
          <w:rPr>
            <w:rStyle w:val="Hyperlink"/>
            <w:rFonts w:eastAsiaTheme="majorEastAsia"/>
            <w:noProof/>
          </w:rPr>
          <w:t>Figure 3.2: Existing Water Resources of KSS</w:t>
        </w:r>
        <w:r w:rsidR="0090573E">
          <w:rPr>
            <w:noProof/>
            <w:webHidden/>
          </w:rPr>
          <w:tab/>
        </w:r>
        <w:r w:rsidR="0090573E">
          <w:rPr>
            <w:noProof/>
            <w:webHidden/>
          </w:rPr>
          <w:fldChar w:fldCharType="begin"/>
        </w:r>
        <w:r w:rsidR="0090573E">
          <w:rPr>
            <w:noProof/>
            <w:webHidden/>
          </w:rPr>
          <w:instrText xml:space="preserve"> PAGEREF _Toc171815463 \h </w:instrText>
        </w:r>
        <w:r w:rsidR="0090573E">
          <w:rPr>
            <w:noProof/>
            <w:webHidden/>
          </w:rPr>
        </w:r>
        <w:r w:rsidR="0090573E">
          <w:rPr>
            <w:noProof/>
            <w:webHidden/>
          </w:rPr>
          <w:fldChar w:fldCharType="separate"/>
        </w:r>
        <w:r w:rsidR="0090573E">
          <w:rPr>
            <w:noProof/>
            <w:webHidden/>
          </w:rPr>
          <w:t>38</w:t>
        </w:r>
        <w:r w:rsidR="0090573E">
          <w:rPr>
            <w:noProof/>
            <w:webHidden/>
          </w:rPr>
          <w:fldChar w:fldCharType="end"/>
        </w:r>
      </w:hyperlink>
    </w:p>
    <w:p w14:paraId="2B92CD5A" w14:textId="06CCF1B2"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64" w:history="1">
        <w:r w:rsidR="0090573E" w:rsidRPr="006F5514">
          <w:rPr>
            <w:rStyle w:val="Hyperlink"/>
            <w:rFonts w:eastAsiaTheme="majorEastAsia"/>
            <w:noProof/>
          </w:rPr>
          <w:t>Figure 3.3: Existing Water Supply System in KSS</w:t>
        </w:r>
        <w:r w:rsidR="0090573E">
          <w:rPr>
            <w:noProof/>
            <w:webHidden/>
          </w:rPr>
          <w:tab/>
        </w:r>
        <w:r w:rsidR="0090573E">
          <w:rPr>
            <w:noProof/>
            <w:webHidden/>
          </w:rPr>
          <w:fldChar w:fldCharType="begin"/>
        </w:r>
        <w:r w:rsidR="0090573E">
          <w:rPr>
            <w:noProof/>
            <w:webHidden/>
          </w:rPr>
          <w:instrText xml:space="preserve"> PAGEREF _Toc171815464 \h </w:instrText>
        </w:r>
        <w:r w:rsidR="0090573E">
          <w:rPr>
            <w:noProof/>
            <w:webHidden/>
          </w:rPr>
        </w:r>
        <w:r w:rsidR="0090573E">
          <w:rPr>
            <w:noProof/>
            <w:webHidden/>
          </w:rPr>
          <w:fldChar w:fldCharType="separate"/>
        </w:r>
        <w:r w:rsidR="0090573E">
          <w:rPr>
            <w:noProof/>
            <w:webHidden/>
          </w:rPr>
          <w:t>40</w:t>
        </w:r>
        <w:r w:rsidR="0090573E">
          <w:rPr>
            <w:noProof/>
            <w:webHidden/>
          </w:rPr>
          <w:fldChar w:fldCharType="end"/>
        </w:r>
      </w:hyperlink>
    </w:p>
    <w:p w14:paraId="39DCB3A9" w14:textId="704AF1A2"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65" w:history="1">
        <w:r w:rsidR="0090573E" w:rsidRPr="006F5514">
          <w:rPr>
            <w:rStyle w:val="Hyperlink"/>
            <w:rFonts w:eastAsiaTheme="majorEastAsia"/>
            <w:noProof/>
          </w:rPr>
          <w:t>Figure 3.4: Alignment of Existing Conductance Main and Proposed Conductance Main</w:t>
        </w:r>
        <w:r w:rsidR="0090573E">
          <w:rPr>
            <w:noProof/>
            <w:webHidden/>
          </w:rPr>
          <w:tab/>
        </w:r>
        <w:r w:rsidR="0090573E">
          <w:rPr>
            <w:noProof/>
            <w:webHidden/>
          </w:rPr>
          <w:fldChar w:fldCharType="begin"/>
        </w:r>
        <w:r w:rsidR="0090573E">
          <w:rPr>
            <w:noProof/>
            <w:webHidden/>
          </w:rPr>
          <w:instrText xml:space="preserve"> PAGEREF _Toc171815465 \h </w:instrText>
        </w:r>
        <w:r w:rsidR="0090573E">
          <w:rPr>
            <w:noProof/>
            <w:webHidden/>
          </w:rPr>
        </w:r>
        <w:r w:rsidR="0090573E">
          <w:rPr>
            <w:noProof/>
            <w:webHidden/>
          </w:rPr>
          <w:fldChar w:fldCharType="separate"/>
        </w:r>
        <w:r w:rsidR="0090573E">
          <w:rPr>
            <w:noProof/>
            <w:webHidden/>
          </w:rPr>
          <w:t>42</w:t>
        </w:r>
        <w:r w:rsidR="0090573E">
          <w:rPr>
            <w:noProof/>
            <w:webHidden/>
          </w:rPr>
          <w:fldChar w:fldCharType="end"/>
        </w:r>
      </w:hyperlink>
    </w:p>
    <w:p w14:paraId="62E53C8C" w14:textId="20D0D9C1"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66" w:history="1">
        <w:r w:rsidR="0090573E" w:rsidRPr="006F5514">
          <w:rPr>
            <w:rStyle w:val="Hyperlink"/>
            <w:rFonts w:eastAsiaTheme="majorEastAsia"/>
            <w:noProof/>
          </w:rPr>
          <w:t>Figure 3.5: A typical Thematic view of DMA</w:t>
        </w:r>
        <w:r w:rsidR="0090573E">
          <w:rPr>
            <w:noProof/>
            <w:webHidden/>
          </w:rPr>
          <w:tab/>
        </w:r>
        <w:r w:rsidR="0090573E">
          <w:rPr>
            <w:noProof/>
            <w:webHidden/>
          </w:rPr>
          <w:fldChar w:fldCharType="begin"/>
        </w:r>
        <w:r w:rsidR="0090573E">
          <w:rPr>
            <w:noProof/>
            <w:webHidden/>
          </w:rPr>
          <w:instrText xml:space="preserve"> PAGEREF _Toc171815466 \h </w:instrText>
        </w:r>
        <w:r w:rsidR="0090573E">
          <w:rPr>
            <w:noProof/>
            <w:webHidden/>
          </w:rPr>
        </w:r>
        <w:r w:rsidR="0090573E">
          <w:rPr>
            <w:noProof/>
            <w:webHidden/>
          </w:rPr>
          <w:fldChar w:fldCharType="separate"/>
        </w:r>
        <w:r w:rsidR="0090573E">
          <w:rPr>
            <w:noProof/>
            <w:webHidden/>
          </w:rPr>
          <w:t>43</w:t>
        </w:r>
        <w:r w:rsidR="0090573E">
          <w:rPr>
            <w:noProof/>
            <w:webHidden/>
          </w:rPr>
          <w:fldChar w:fldCharType="end"/>
        </w:r>
      </w:hyperlink>
    </w:p>
    <w:p w14:paraId="0F50C51E" w14:textId="5DF75CD9"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67" w:history="1">
        <w:r w:rsidR="0090573E" w:rsidRPr="006F5514">
          <w:rPr>
            <w:rStyle w:val="Hyperlink"/>
            <w:rFonts w:eastAsiaTheme="majorEastAsia"/>
            <w:noProof/>
          </w:rPr>
          <w:t>Figure 3.6: Proposed DMAs, / Zones in Khayaban-e-Sir Syed</w:t>
        </w:r>
        <w:r w:rsidR="0090573E">
          <w:rPr>
            <w:noProof/>
            <w:webHidden/>
          </w:rPr>
          <w:tab/>
        </w:r>
        <w:r w:rsidR="0090573E">
          <w:rPr>
            <w:noProof/>
            <w:webHidden/>
          </w:rPr>
          <w:fldChar w:fldCharType="begin"/>
        </w:r>
        <w:r w:rsidR="0090573E">
          <w:rPr>
            <w:noProof/>
            <w:webHidden/>
          </w:rPr>
          <w:instrText xml:space="preserve"> PAGEREF _Toc171815467 \h </w:instrText>
        </w:r>
        <w:r w:rsidR="0090573E">
          <w:rPr>
            <w:noProof/>
            <w:webHidden/>
          </w:rPr>
        </w:r>
        <w:r w:rsidR="0090573E">
          <w:rPr>
            <w:noProof/>
            <w:webHidden/>
          </w:rPr>
          <w:fldChar w:fldCharType="separate"/>
        </w:r>
        <w:r w:rsidR="0090573E">
          <w:rPr>
            <w:noProof/>
            <w:webHidden/>
          </w:rPr>
          <w:t>45</w:t>
        </w:r>
        <w:r w:rsidR="0090573E">
          <w:rPr>
            <w:noProof/>
            <w:webHidden/>
          </w:rPr>
          <w:fldChar w:fldCharType="end"/>
        </w:r>
      </w:hyperlink>
    </w:p>
    <w:p w14:paraId="28A6C5D9" w14:textId="32E7F0FB"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68" w:history="1">
        <w:r w:rsidR="0090573E" w:rsidRPr="006F5514">
          <w:rPr>
            <w:rStyle w:val="Hyperlink"/>
            <w:rFonts w:eastAsiaTheme="majorEastAsia"/>
            <w:noProof/>
          </w:rPr>
          <w:t>Figure 3.7: Water supply boundaries of DMAs derived from Hydraulic Modelling</w:t>
        </w:r>
        <w:r w:rsidR="0090573E">
          <w:rPr>
            <w:noProof/>
            <w:webHidden/>
          </w:rPr>
          <w:tab/>
        </w:r>
        <w:r w:rsidR="0090573E">
          <w:rPr>
            <w:noProof/>
            <w:webHidden/>
          </w:rPr>
          <w:fldChar w:fldCharType="begin"/>
        </w:r>
        <w:r w:rsidR="0090573E">
          <w:rPr>
            <w:noProof/>
            <w:webHidden/>
          </w:rPr>
          <w:instrText xml:space="preserve"> PAGEREF _Toc171815468 \h </w:instrText>
        </w:r>
        <w:r w:rsidR="0090573E">
          <w:rPr>
            <w:noProof/>
            <w:webHidden/>
          </w:rPr>
        </w:r>
        <w:r w:rsidR="0090573E">
          <w:rPr>
            <w:noProof/>
            <w:webHidden/>
          </w:rPr>
          <w:fldChar w:fldCharType="separate"/>
        </w:r>
        <w:r w:rsidR="0090573E">
          <w:rPr>
            <w:noProof/>
            <w:webHidden/>
          </w:rPr>
          <w:t>47</w:t>
        </w:r>
        <w:r w:rsidR="0090573E">
          <w:rPr>
            <w:noProof/>
            <w:webHidden/>
          </w:rPr>
          <w:fldChar w:fldCharType="end"/>
        </w:r>
      </w:hyperlink>
    </w:p>
    <w:p w14:paraId="2100E748" w14:textId="4866DC49"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69" w:history="1">
        <w:r w:rsidR="0090573E" w:rsidRPr="006F5514">
          <w:rPr>
            <w:rStyle w:val="Hyperlink"/>
            <w:rFonts w:eastAsiaTheme="majorEastAsia"/>
            <w:noProof/>
          </w:rPr>
          <w:t>Figure 3.8: Isolation Map of DMA-1</w:t>
        </w:r>
        <w:r w:rsidR="0090573E">
          <w:rPr>
            <w:noProof/>
            <w:webHidden/>
          </w:rPr>
          <w:tab/>
        </w:r>
        <w:r w:rsidR="0090573E">
          <w:rPr>
            <w:noProof/>
            <w:webHidden/>
          </w:rPr>
          <w:fldChar w:fldCharType="begin"/>
        </w:r>
        <w:r w:rsidR="0090573E">
          <w:rPr>
            <w:noProof/>
            <w:webHidden/>
          </w:rPr>
          <w:instrText xml:space="preserve"> PAGEREF _Toc171815469 \h </w:instrText>
        </w:r>
        <w:r w:rsidR="0090573E">
          <w:rPr>
            <w:noProof/>
            <w:webHidden/>
          </w:rPr>
        </w:r>
        <w:r w:rsidR="0090573E">
          <w:rPr>
            <w:noProof/>
            <w:webHidden/>
          </w:rPr>
          <w:fldChar w:fldCharType="separate"/>
        </w:r>
        <w:r w:rsidR="0090573E">
          <w:rPr>
            <w:noProof/>
            <w:webHidden/>
          </w:rPr>
          <w:t>48</w:t>
        </w:r>
        <w:r w:rsidR="0090573E">
          <w:rPr>
            <w:noProof/>
            <w:webHidden/>
          </w:rPr>
          <w:fldChar w:fldCharType="end"/>
        </w:r>
      </w:hyperlink>
    </w:p>
    <w:p w14:paraId="3AB579A4" w14:textId="5F790692"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70" w:history="1">
        <w:r w:rsidR="0090573E" w:rsidRPr="006F5514">
          <w:rPr>
            <w:rStyle w:val="Hyperlink"/>
            <w:rFonts w:eastAsiaTheme="majorEastAsia"/>
            <w:noProof/>
          </w:rPr>
          <w:t>Figure 3.9 Isolation Map of DMA-2</w:t>
        </w:r>
        <w:r w:rsidR="0090573E">
          <w:rPr>
            <w:noProof/>
            <w:webHidden/>
          </w:rPr>
          <w:tab/>
        </w:r>
        <w:r w:rsidR="0090573E">
          <w:rPr>
            <w:noProof/>
            <w:webHidden/>
          </w:rPr>
          <w:fldChar w:fldCharType="begin"/>
        </w:r>
        <w:r w:rsidR="0090573E">
          <w:rPr>
            <w:noProof/>
            <w:webHidden/>
          </w:rPr>
          <w:instrText xml:space="preserve"> PAGEREF _Toc171815470 \h </w:instrText>
        </w:r>
        <w:r w:rsidR="0090573E">
          <w:rPr>
            <w:noProof/>
            <w:webHidden/>
          </w:rPr>
        </w:r>
        <w:r w:rsidR="0090573E">
          <w:rPr>
            <w:noProof/>
            <w:webHidden/>
          </w:rPr>
          <w:fldChar w:fldCharType="separate"/>
        </w:r>
        <w:r w:rsidR="0090573E">
          <w:rPr>
            <w:noProof/>
            <w:webHidden/>
          </w:rPr>
          <w:t>49</w:t>
        </w:r>
        <w:r w:rsidR="0090573E">
          <w:rPr>
            <w:noProof/>
            <w:webHidden/>
          </w:rPr>
          <w:fldChar w:fldCharType="end"/>
        </w:r>
      </w:hyperlink>
    </w:p>
    <w:p w14:paraId="5F08632A" w14:textId="6B36D2D4"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71" w:history="1">
        <w:r w:rsidR="0090573E" w:rsidRPr="006F5514">
          <w:rPr>
            <w:rStyle w:val="Hyperlink"/>
            <w:rFonts w:eastAsiaTheme="majorEastAsia"/>
            <w:noProof/>
          </w:rPr>
          <w:t>Figure 3.10 Isolation Map of DMA-3</w:t>
        </w:r>
        <w:r w:rsidR="0090573E">
          <w:rPr>
            <w:noProof/>
            <w:webHidden/>
          </w:rPr>
          <w:tab/>
        </w:r>
        <w:r w:rsidR="0090573E">
          <w:rPr>
            <w:noProof/>
            <w:webHidden/>
          </w:rPr>
          <w:fldChar w:fldCharType="begin"/>
        </w:r>
        <w:r w:rsidR="0090573E">
          <w:rPr>
            <w:noProof/>
            <w:webHidden/>
          </w:rPr>
          <w:instrText xml:space="preserve"> PAGEREF _Toc171815471 \h </w:instrText>
        </w:r>
        <w:r w:rsidR="0090573E">
          <w:rPr>
            <w:noProof/>
            <w:webHidden/>
          </w:rPr>
        </w:r>
        <w:r w:rsidR="0090573E">
          <w:rPr>
            <w:noProof/>
            <w:webHidden/>
          </w:rPr>
          <w:fldChar w:fldCharType="separate"/>
        </w:r>
        <w:r w:rsidR="0090573E">
          <w:rPr>
            <w:noProof/>
            <w:webHidden/>
          </w:rPr>
          <w:t>50</w:t>
        </w:r>
        <w:r w:rsidR="0090573E">
          <w:rPr>
            <w:noProof/>
            <w:webHidden/>
          </w:rPr>
          <w:fldChar w:fldCharType="end"/>
        </w:r>
      </w:hyperlink>
    </w:p>
    <w:p w14:paraId="5FD13340" w14:textId="78FF2C23"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72" w:history="1">
        <w:r w:rsidR="0090573E" w:rsidRPr="006F5514">
          <w:rPr>
            <w:rStyle w:val="Hyperlink"/>
            <w:rFonts w:eastAsiaTheme="majorEastAsia"/>
            <w:noProof/>
          </w:rPr>
          <w:t>Figure 3.11: Locations of Flow Meters on Bulk Supply Mains</w:t>
        </w:r>
        <w:r w:rsidR="0090573E">
          <w:rPr>
            <w:noProof/>
            <w:webHidden/>
          </w:rPr>
          <w:tab/>
        </w:r>
        <w:r w:rsidR="0090573E">
          <w:rPr>
            <w:noProof/>
            <w:webHidden/>
          </w:rPr>
          <w:fldChar w:fldCharType="begin"/>
        </w:r>
        <w:r w:rsidR="0090573E">
          <w:rPr>
            <w:noProof/>
            <w:webHidden/>
          </w:rPr>
          <w:instrText xml:space="preserve"> PAGEREF _Toc171815472 \h </w:instrText>
        </w:r>
        <w:r w:rsidR="0090573E">
          <w:rPr>
            <w:noProof/>
            <w:webHidden/>
          </w:rPr>
        </w:r>
        <w:r w:rsidR="0090573E">
          <w:rPr>
            <w:noProof/>
            <w:webHidden/>
          </w:rPr>
          <w:fldChar w:fldCharType="separate"/>
        </w:r>
        <w:r w:rsidR="0090573E">
          <w:rPr>
            <w:noProof/>
            <w:webHidden/>
          </w:rPr>
          <w:t>52</w:t>
        </w:r>
        <w:r w:rsidR="0090573E">
          <w:rPr>
            <w:noProof/>
            <w:webHidden/>
          </w:rPr>
          <w:fldChar w:fldCharType="end"/>
        </w:r>
      </w:hyperlink>
    </w:p>
    <w:p w14:paraId="77A7F4CA" w14:textId="2302C346" w:rsidR="0090573E" w:rsidRPr="00025B29"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73" w:history="1">
        <w:r w:rsidR="0090573E" w:rsidRPr="009C5E5B">
          <w:rPr>
            <w:rStyle w:val="Hyperlink"/>
            <w:rFonts w:eastAsiaTheme="majorEastAsia"/>
            <w:noProof/>
          </w:rPr>
          <w:t>Figure 3.12 Location of water meters at Feeding Mains</w:t>
        </w:r>
        <w:r w:rsidR="0090573E" w:rsidRPr="00025B29">
          <w:rPr>
            <w:noProof/>
            <w:webHidden/>
          </w:rPr>
          <w:tab/>
        </w:r>
        <w:r w:rsidR="0090573E" w:rsidRPr="00025B29">
          <w:rPr>
            <w:noProof/>
            <w:webHidden/>
          </w:rPr>
          <w:fldChar w:fldCharType="begin"/>
        </w:r>
        <w:r w:rsidR="0090573E" w:rsidRPr="00025B29">
          <w:rPr>
            <w:noProof/>
            <w:webHidden/>
          </w:rPr>
          <w:instrText xml:space="preserve"> PAGEREF _Toc171815473 \h </w:instrText>
        </w:r>
        <w:r w:rsidR="0090573E" w:rsidRPr="00025B29">
          <w:rPr>
            <w:noProof/>
            <w:webHidden/>
          </w:rPr>
        </w:r>
        <w:r w:rsidR="0090573E" w:rsidRPr="00025B29">
          <w:rPr>
            <w:noProof/>
            <w:webHidden/>
          </w:rPr>
          <w:fldChar w:fldCharType="separate"/>
        </w:r>
        <w:r w:rsidR="0090573E" w:rsidRPr="00025B29">
          <w:rPr>
            <w:noProof/>
            <w:webHidden/>
          </w:rPr>
          <w:t>53</w:t>
        </w:r>
        <w:r w:rsidR="0090573E" w:rsidRPr="00025B29">
          <w:rPr>
            <w:noProof/>
            <w:webHidden/>
          </w:rPr>
          <w:fldChar w:fldCharType="end"/>
        </w:r>
      </w:hyperlink>
    </w:p>
    <w:p w14:paraId="0166E1B9" w14:textId="37F68D84"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74" w:history="1">
        <w:r w:rsidR="0090573E" w:rsidRPr="006F5514">
          <w:rPr>
            <w:rStyle w:val="Hyperlink"/>
            <w:rFonts w:eastAsiaTheme="majorEastAsia"/>
            <w:noProof/>
          </w:rPr>
          <w:t>Figure 3.13 Layout of Proposed Bulk Supply Line</w:t>
        </w:r>
        <w:r w:rsidR="0090573E">
          <w:rPr>
            <w:noProof/>
            <w:webHidden/>
          </w:rPr>
          <w:tab/>
        </w:r>
        <w:r w:rsidR="0090573E">
          <w:rPr>
            <w:noProof/>
            <w:webHidden/>
          </w:rPr>
          <w:fldChar w:fldCharType="begin"/>
        </w:r>
        <w:r w:rsidR="0090573E">
          <w:rPr>
            <w:noProof/>
            <w:webHidden/>
          </w:rPr>
          <w:instrText xml:space="preserve"> PAGEREF _Toc171815474 \h </w:instrText>
        </w:r>
        <w:r w:rsidR="0090573E">
          <w:rPr>
            <w:noProof/>
            <w:webHidden/>
          </w:rPr>
        </w:r>
        <w:r w:rsidR="0090573E">
          <w:rPr>
            <w:noProof/>
            <w:webHidden/>
          </w:rPr>
          <w:fldChar w:fldCharType="separate"/>
        </w:r>
        <w:r w:rsidR="0090573E">
          <w:rPr>
            <w:noProof/>
            <w:webHidden/>
          </w:rPr>
          <w:t>55</w:t>
        </w:r>
        <w:r w:rsidR="0090573E">
          <w:rPr>
            <w:noProof/>
            <w:webHidden/>
          </w:rPr>
          <w:fldChar w:fldCharType="end"/>
        </w:r>
      </w:hyperlink>
    </w:p>
    <w:p w14:paraId="62EE1EE4" w14:textId="1953A9A3"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75" w:history="1">
        <w:r w:rsidR="0090573E" w:rsidRPr="006F5514">
          <w:rPr>
            <w:rStyle w:val="Hyperlink"/>
            <w:rFonts w:eastAsiaTheme="majorEastAsia"/>
            <w:noProof/>
          </w:rPr>
          <w:t>Figure 3.14 Layout of Hydraulic Model from Water GEMS</w:t>
        </w:r>
        <w:r w:rsidR="0090573E">
          <w:rPr>
            <w:noProof/>
            <w:webHidden/>
          </w:rPr>
          <w:tab/>
        </w:r>
        <w:r w:rsidR="0090573E">
          <w:rPr>
            <w:noProof/>
            <w:webHidden/>
          </w:rPr>
          <w:fldChar w:fldCharType="begin"/>
        </w:r>
        <w:r w:rsidR="0090573E">
          <w:rPr>
            <w:noProof/>
            <w:webHidden/>
          </w:rPr>
          <w:instrText xml:space="preserve"> PAGEREF _Toc171815475 \h </w:instrText>
        </w:r>
        <w:r w:rsidR="0090573E">
          <w:rPr>
            <w:noProof/>
            <w:webHidden/>
          </w:rPr>
        </w:r>
        <w:r w:rsidR="0090573E">
          <w:rPr>
            <w:noProof/>
            <w:webHidden/>
          </w:rPr>
          <w:fldChar w:fldCharType="separate"/>
        </w:r>
        <w:r w:rsidR="0090573E">
          <w:rPr>
            <w:noProof/>
            <w:webHidden/>
          </w:rPr>
          <w:t>57</w:t>
        </w:r>
        <w:r w:rsidR="0090573E">
          <w:rPr>
            <w:noProof/>
            <w:webHidden/>
          </w:rPr>
          <w:fldChar w:fldCharType="end"/>
        </w:r>
      </w:hyperlink>
    </w:p>
    <w:p w14:paraId="642402DE" w14:textId="1D4C8C93"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76" w:history="1">
        <w:r w:rsidR="0090573E" w:rsidRPr="006F5514">
          <w:rPr>
            <w:rStyle w:val="Hyperlink"/>
            <w:rFonts w:eastAsiaTheme="majorEastAsia"/>
            <w:noProof/>
          </w:rPr>
          <w:t>Figure 3.15 Outlived Distribution Pipes to be Replaced</w:t>
        </w:r>
        <w:r w:rsidR="0090573E">
          <w:rPr>
            <w:noProof/>
            <w:webHidden/>
          </w:rPr>
          <w:tab/>
        </w:r>
        <w:r w:rsidR="0090573E">
          <w:rPr>
            <w:noProof/>
            <w:webHidden/>
          </w:rPr>
          <w:fldChar w:fldCharType="begin"/>
        </w:r>
        <w:r w:rsidR="0090573E">
          <w:rPr>
            <w:noProof/>
            <w:webHidden/>
          </w:rPr>
          <w:instrText xml:space="preserve"> PAGEREF _Toc171815476 \h </w:instrText>
        </w:r>
        <w:r w:rsidR="0090573E">
          <w:rPr>
            <w:noProof/>
            <w:webHidden/>
          </w:rPr>
        </w:r>
        <w:r w:rsidR="0090573E">
          <w:rPr>
            <w:noProof/>
            <w:webHidden/>
          </w:rPr>
          <w:fldChar w:fldCharType="separate"/>
        </w:r>
        <w:r w:rsidR="0090573E">
          <w:rPr>
            <w:noProof/>
            <w:webHidden/>
          </w:rPr>
          <w:t>60</w:t>
        </w:r>
        <w:r w:rsidR="0090573E">
          <w:rPr>
            <w:noProof/>
            <w:webHidden/>
          </w:rPr>
          <w:fldChar w:fldCharType="end"/>
        </w:r>
      </w:hyperlink>
    </w:p>
    <w:p w14:paraId="548EF57C" w14:textId="5AA40116"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77" w:history="1">
        <w:r w:rsidR="0090573E" w:rsidRPr="006F5514">
          <w:rPr>
            <w:rStyle w:val="Hyperlink"/>
            <w:rFonts w:eastAsiaTheme="majorEastAsia"/>
            <w:noProof/>
          </w:rPr>
          <w:t>Figure 3.16 Layout of Distribution Lines for Unserved Areas</w:t>
        </w:r>
        <w:r w:rsidR="0090573E">
          <w:rPr>
            <w:noProof/>
            <w:webHidden/>
          </w:rPr>
          <w:tab/>
        </w:r>
        <w:r w:rsidR="0090573E">
          <w:rPr>
            <w:noProof/>
            <w:webHidden/>
          </w:rPr>
          <w:fldChar w:fldCharType="begin"/>
        </w:r>
        <w:r w:rsidR="0090573E">
          <w:rPr>
            <w:noProof/>
            <w:webHidden/>
          </w:rPr>
          <w:instrText xml:space="preserve"> PAGEREF _Toc171815477 \h </w:instrText>
        </w:r>
        <w:r w:rsidR="0090573E">
          <w:rPr>
            <w:noProof/>
            <w:webHidden/>
          </w:rPr>
        </w:r>
        <w:r w:rsidR="0090573E">
          <w:rPr>
            <w:noProof/>
            <w:webHidden/>
          </w:rPr>
          <w:fldChar w:fldCharType="separate"/>
        </w:r>
        <w:r w:rsidR="0090573E">
          <w:rPr>
            <w:noProof/>
            <w:webHidden/>
          </w:rPr>
          <w:t>61</w:t>
        </w:r>
        <w:r w:rsidR="0090573E">
          <w:rPr>
            <w:noProof/>
            <w:webHidden/>
          </w:rPr>
          <w:fldChar w:fldCharType="end"/>
        </w:r>
      </w:hyperlink>
    </w:p>
    <w:p w14:paraId="0B6C7309" w14:textId="370A04CC"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78" w:history="1">
        <w:r w:rsidR="0090573E" w:rsidRPr="006F5514">
          <w:rPr>
            <w:rStyle w:val="Hyperlink"/>
            <w:rFonts w:eastAsiaTheme="majorEastAsia"/>
            <w:noProof/>
          </w:rPr>
          <w:t>Figure 3.17: Conceptual design of Solar PV system installation at Sangjani WTP</w:t>
        </w:r>
        <w:r w:rsidR="0090573E">
          <w:rPr>
            <w:noProof/>
            <w:webHidden/>
          </w:rPr>
          <w:tab/>
        </w:r>
        <w:r w:rsidR="0090573E">
          <w:rPr>
            <w:noProof/>
            <w:webHidden/>
          </w:rPr>
          <w:fldChar w:fldCharType="begin"/>
        </w:r>
        <w:r w:rsidR="0090573E">
          <w:rPr>
            <w:noProof/>
            <w:webHidden/>
          </w:rPr>
          <w:instrText xml:space="preserve"> PAGEREF _Toc171815478 \h </w:instrText>
        </w:r>
        <w:r w:rsidR="0090573E">
          <w:rPr>
            <w:noProof/>
            <w:webHidden/>
          </w:rPr>
        </w:r>
        <w:r w:rsidR="0090573E">
          <w:rPr>
            <w:noProof/>
            <w:webHidden/>
          </w:rPr>
          <w:fldChar w:fldCharType="separate"/>
        </w:r>
        <w:r w:rsidR="0090573E">
          <w:rPr>
            <w:noProof/>
            <w:webHidden/>
          </w:rPr>
          <w:t>70</w:t>
        </w:r>
        <w:r w:rsidR="0090573E">
          <w:rPr>
            <w:noProof/>
            <w:webHidden/>
          </w:rPr>
          <w:fldChar w:fldCharType="end"/>
        </w:r>
      </w:hyperlink>
    </w:p>
    <w:p w14:paraId="5A85E3B4" w14:textId="7DEBE90F"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79" w:history="1">
        <w:r w:rsidR="0090573E" w:rsidRPr="006F5514">
          <w:rPr>
            <w:rStyle w:val="Hyperlink"/>
            <w:rFonts w:eastAsiaTheme="majorEastAsia"/>
            <w:noProof/>
          </w:rPr>
          <w:t>Figure 5.1 Location of proposed project marked with COI</w:t>
        </w:r>
        <w:r w:rsidR="0090573E">
          <w:rPr>
            <w:noProof/>
            <w:webHidden/>
          </w:rPr>
          <w:tab/>
        </w:r>
        <w:r w:rsidR="0090573E">
          <w:rPr>
            <w:noProof/>
            <w:webHidden/>
          </w:rPr>
          <w:fldChar w:fldCharType="begin"/>
        </w:r>
        <w:r w:rsidR="0090573E">
          <w:rPr>
            <w:noProof/>
            <w:webHidden/>
          </w:rPr>
          <w:instrText xml:space="preserve"> PAGEREF _Toc171815479 \h </w:instrText>
        </w:r>
        <w:r w:rsidR="0090573E">
          <w:rPr>
            <w:noProof/>
            <w:webHidden/>
          </w:rPr>
        </w:r>
        <w:r w:rsidR="0090573E">
          <w:rPr>
            <w:noProof/>
            <w:webHidden/>
          </w:rPr>
          <w:fldChar w:fldCharType="separate"/>
        </w:r>
        <w:r w:rsidR="0090573E">
          <w:rPr>
            <w:noProof/>
            <w:webHidden/>
          </w:rPr>
          <w:t>87</w:t>
        </w:r>
        <w:r w:rsidR="0090573E">
          <w:rPr>
            <w:noProof/>
            <w:webHidden/>
          </w:rPr>
          <w:fldChar w:fldCharType="end"/>
        </w:r>
      </w:hyperlink>
    </w:p>
    <w:p w14:paraId="5D7D5C83" w14:textId="7FFBF6C3"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80" w:history="1">
        <w:r w:rsidR="0090573E" w:rsidRPr="006F5514">
          <w:rPr>
            <w:rStyle w:val="Hyperlink"/>
            <w:rFonts w:eastAsiaTheme="majorEastAsia"/>
            <w:noProof/>
          </w:rPr>
          <w:t>Figure 5.2 Geographical Map of Rawalpindi-Islamabad</w:t>
        </w:r>
        <w:r w:rsidR="0090573E">
          <w:rPr>
            <w:noProof/>
            <w:webHidden/>
          </w:rPr>
          <w:tab/>
        </w:r>
        <w:r w:rsidR="0090573E">
          <w:rPr>
            <w:noProof/>
            <w:webHidden/>
          </w:rPr>
          <w:fldChar w:fldCharType="begin"/>
        </w:r>
        <w:r w:rsidR="0090573E">
          <w:rPr>
            <w:noProof/>
            <w:webHidden/>
          </w:rPr>
          <w:instrText xml:space="preserve"> PAGEREF _Toc171815480 \h </w:instrText>
        </w:r>
        <w:r w:rsidR="0090573E">
          <w:rPr>
            <w:noProof/>
            <w:webHidden/>
          </w:rPr>
        </w:r>
        <w:r w:rsidR="0090573E">
          <w:rPr>
            <w:noProof/>
            <w:webHidden/>
          </w:rPr>
          <w:fldChar w:fldCharType="separate"/>
        </w:r>
        <w:r w:rsidR="0090573E">
          <w:rPr>
            <w:noProof/>
            <w:webHidden/>
          </w:rPr>
          <w:t>88</w:t>
        </w:r>
        <w:r w:rsidR="0090573E">
          <w:rPr>
            <w:noProof/>
            <w:webHidden/>
          </w:rPr>
          <w:fldChar w:fldCharType="end"/>
        </w:r>
      </w:hyperlink>
    </w:p>
    <w:p w14:paraId="2D52EB8D" w14:textId="5C046DE1"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81" w:history="1">
        <w:r w:rsidR="0090573E" w:rsidRPr="006F5514">
          <w:rPr>
            <w:rStyle w:val="Hyperlink"/>
            <w:rFonts w:eastAsiaTheme="majorEastAsia"/>
            <w:noProof/>
          </w:rPr>
          <w:t>Figure 5.3 Land Use around the project site</w:t>
        </w:r>
        <w:r w:rsidR="0090573E">
          <w:rPr>
            <w:noProof/>
            <w:webHidden/>
          </w:rPr>
          <w:tab/>
        </w:r>
        <w:r w:rsidR="0090573E">
          <w:rPr>
            <w:noProof/>
            <w:webHidden/>
          </w:rPr>
          <w:fldChar w:fldCharType="begin"/>
        </w:r>
        <w:r w:rsidR="0090573E">
          <w:rPr>
            <w:noProof/>
            <w:webHidden/>
          </w:rPr>
          <w:instrText xml:space="preserve"> PAGEREF _Toc171815481 \h </w:instrText>
        </w:r>
        <w:r w:rsidR="0090573E">
          <w:rPr>
            <w:noProof/>
            <w:webHidden/>
          </w:rPr>
        </w:r>
        <w:r w:rsidR="0090573E">
          <w:rPr>
            <w:noProof/>
            <w:webHidden/>
          </w:rPr>
          <w:fldChar w:fldCharType="separate"/>
        </w:r>
        <w:r w:rsidR="0090573E">
          <w:rPr>
            <w:noProof/>
            <w:webHidden/>
          </w:rPr>
          <w:t>89</w:t>
        </w:r>
        <w:r w:rsidR="0090573E">
          <w:rPr>
            <w:noProof/>
            <w:webHidden/>
          </w:rPr>
          <w:fldChar w:fldCharType="end"/>
        </w:r>
      </w:hyperlink>
    </w:p>
    <w:p w14:paraId="61235185" w14:textId="3063098C"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82" w:history="1">
        <w:r w:rsidR="0090573E" w:rsidRPr="006F5514">
          <w:rPr>
            <w:rStyle w:val="Hyperlink"/>
            <w:rFonts w:eastAsiaTheme="majorEastAsia"/>
            <w:noProof/>
          </w:rPr>
          <w:t>Figure 5.4 Seismic Map of Pakistan</w:t>
        </w:r>
        <w:r w:rsidR="0090573E">
          <w:rPr>
            <w:noProof/>
            <w:webHidden/>
          </w:rPr>
          <w:tab/>
        </w:r>
        <w:r w:rsidR="0090573E">
          <w:rPr>
            <w:noProof/>
            <w:webHidden/>
          </w:rPr>
          <w:fldChar w:fldCharType="begin"/>
        </w:r>
        <w:r w:rsidR="0090573E">
          <w:rPr>
            <w:noProof/>
            <w:webHidden/>
          </w:rPr>
          <w:instrText xml:space="preserve"> PAGEREF _Toc171815482 \h </w:instrText>
        </w:r>
        <w:r w:rsidR="0090573E">
          <w:rPr>
            <w:noProof/>
            <w:webHidden/>
          </w:rPr>
        </w:r>
        <w:r w:rsidR="0090573E">
          <w:rPr>
            <w:noProof/>
            <w:webHidden/>
          </w:rPr>
          <w:fldChar w:fldCharType="separate"/>
        </w:r>
        <w:r w:rsidR="0090573E">
          <w:rPr>
            <w:noProof/>
            <w:webHidden/>
          </w:rPr>
          <w:t>94</w:t>
        </w:r>
        <w:r w:rsidR="0090573E">
          <w:rPr>
            <w:noProof/>
            <w:webHidden/>
          </w:rPr>
          <w:fldChar w:fldCharType="end"/>
        </w:r>
      </w:hyperlink>
    </w:p>
    <w:p w14:paraId="22FB383B" w14:textId="6C8FB8B5"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83" w:history="1">
        <w:r w:rsidR="0090573E" w:rsidRPr="006F5514">
          <w:rPr>
            <w:rStyle w:val="Hyperlink"/>
            <w:rFonts w:eastAsiaTheme="majorEastAsia"/>
            <w:noProof/>
          </w:rPr>
          <w:t>Figure 5.5 Mean Yearly Temperature</w:t>
        </w:r>
        <w:r w:rsidR="0090573E">
          <w:rPr>
            <w:noProof/>
            <w:webHidden/>
          </w:rPr>
          <w:tab/>
        </w:r>
        <w:r w:rsidR="0090573E">
          <w:rPr>
            <w:noProof/>
            <w:webHidden/>
          </w:rPr>
          <w:fldChar w:fldCharType="begin"/>
        </w:r>
        <w:r w:rsidR="0090573E">
          <w:rPr>
            <w:noProof/>
            <w:webHidden/>
          </w:rPr>
          <w:instrText xml:space="preserve"> PAGEREF _Toc171815483 \h </w:instrText>
        </w:r>
        <w:r w:rsidR="0090573E">
          <w:rPr>
            <w:noProof/>
            <w:webHidden/>
          </w:rPr>
        </w:r>
        <w:r w:rsidR="0090573E">
          <w:rPr>
            <w:noProof/>
            <w:webHidden/>
          </w:rPr>
          <w:fldChar w:fldCharType="separate"/>
        </w:r>
        <w:r w:rsidR="0090573E">
          <w:rPr>
            <w:noProof/>
            <w:webHidden/>
          </w:rPr>
          <w:t>96</w:t>
        </w:r>
        <w:r w:rsidR="0090573E">
          <w:rPr>
            <w:noProof/>
            <w:webHidden/>
          </w:rPr>
          <w:fldChar w:fldCharType="end"/>
        </w:r>
      </w:hyperlink>
    </w:p>
    <w:p w14:paraId="1AA8EBE7" w14:textId="2C95DC8B"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84" w:history="1">
        <w:r w:rsidR="0090573E" w:rsidRPr="006F5514">
          <w:rPr>
            <w:rStyle w:val="Hyperlink"/>
            <w:rFonts w:eastAsiaTheme="majorEastAsia"/>
            <w:noProof/>
          </w:rPr>
          <w:t>Figure 5.6 Mean Monthly Rainfall</w:t>
        </w:r>
        <w:r w:rsidR="0090573E">
          <w:rPr>
            <w:noProof/>
            <w:webHidden/>
          </w:rPr>
          <w:tab/>
        </w:r>
        <w:r w:rsidR="0090573E">
          <w:rPr>
            <w:noProof/>
            <w:webHidden/>
          </w:rPr>
          <w:fldChar w:fldCharType="begin"/>
        </w:r>
        <w:r w:rsidR="0090573E">
          <w:rPr>
            <w:noProof/>
            <w:webHidden/>
          </w:rPr>
          <w:instrText xml:space="preserve"> PAGEREF _Toc171815484 \h </w:instrText>
        </w:r>
        <w:r w:rsidR="0090573E">
          <w:rPr>
            <w:noProof/>
            <w:webHidden/>
          </w:rPr>
        </w:r>
        <w:r w:rsidR="0090573E">
          <w:rPr>
            <w:noProof/>
            <w:webHidden/>
          </w:rPr>
          <w:fldChar w:fldCharType="separate"/>
        </w:r>
        <w:r w:rsidR="0090573E">
          <w:rPr>
            <w:noProof/>
            <w:webHidden/>
          </w:rPr>
          <w:t>97</w:t>
        </w:r>
        <w:r w:rsidR="0090573E">
          <w:rPr>
            <w:noProof/>
            <w:webHidden/>
          </w:rPr>
          <w:fldChar w:fldCharType="end"/>
        </w:r>
      </w:hyperlink>
    </w:p>
    <w:p w14:paraId="5D6EC6CC" w14:textId="297F808E"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85" w:history="1">
        <w:r w:rsidR="0090573E" w:rsidRPr="006F5514">
          <w:rPr>
            <w:rStyle w:val="Hyperlink"/>
            <w:rFonts w:eastAsiaTheme="majorEastAsia"/>
            <w:noProof/>
          </w:rPr>
          <w:t>Figure 5.7 Mean Yearly Humidity (2018-2022)</w:t>
        </w:r>
        <w:r w:rsidR="0090573E">
          <w:rPr>
            <w:noProof/>
            <w:webHidden/>
          </w:rPr>
          <w:tab/>
        </w:r>
        <w:r w:rsidR="0090573E">
          <w:rPr>
            <w:noProof/>
            <w:webHidden/>
          </w:rPr>
          <w:fldChar w:fldCharType="begin"/>
        </w:r>
        <w:r w:rsidR="0090573E">
          <w:rPr>
            <w:noProof/>
            <w:webHidden/>
          </w:rPr>
          <w:instrText xml:space="preserve"> PAGEREF _Toc171815485 \h </w:instrText>
        </w:r>
        <w:r w:rsidR="0090573E">
          <w:rPr>
            <w:noProof/>
            <w:webHidden/>
          </w:rPr>
        </w:r>
        <w:r w:rsidR="0090573E">
          <w:rPr>
            <w:noProof/>
            <w:webHidden/>
          </w:rPr>
          <w:fldChar w:fldCharType="separate"/>
        </w:r>
        <w:r w:rsidR="0090573E">
          <w:rPr>
            <w:noProof/>
            <w:webHidden/>
          </w:rPr>
          <w:t>98</w:t>
        </w:r>
        <w:r w:rsidR="0090573E">
          <w:rPr>
            <w:noProof/>
            <w:webHidden/>
          </w:rPr>
          <w:fldChar w:fldCharType="end"/>
        </w:r>
      </w:hyperlink>
    </w:p>
    <w:p w14:paraId="7DCD5DB1" w14:textId="363A102E"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86" w:history="1">
        <w:r w:rsidR="0090573E" w:rsidRPr="006F5514">
          <w:rPr>
            <w:rStyle w:val="Hyperlink"/>
            <w:rFonts w:eastAsiaTheme="majorEastAsia"/>
            <w:noProof/>
          </w:rPr>
          <w:t>Figure 5.8 Mean Monthly Wind Speed</w:t>
        </w:r>
        <w:r w:rsidR="0090573E">
          <w:rPr>
            <w:noProof/>
            <w:webHidden/>
          </w:rPr>
          <w:tab/>
        </w:r>
        <w:r w:rsidR="0090573E">
          <w:rPr>
            <w:noProof/>
            <w:webHidden/>
          </w:rPr>
          <w:fldChar w:fldCharType="begin"/>
        </w:r>
        <w:r w:rsidR="0090573E">
          <w:rPr>
            <w:noProof/>
            <w:webHidden/>
          </w:rPr>
          <w:instrText xml:space="preserve"> PAGEREF _Toc171815486 \h </w:instrText>
        </w:r>
        <w:r w:rsidR="0090573E">
          <w:rPr>
            <w:noProof/>
            <w:webHidden/>
          </w:rPr>
        </w:r>
        <w:r w:rsidR="0090573E">
          <w:rPr>
            <w:noProof/>
            <w:webHidden/>
          </w:rPr>
          <w:fldChar w:fldCharType="separate"/>
        </w:r>
        <w:r w:rsidR="0090573E">
          <w:rPr>
            <w:noProof/>
            <w:webHidden/>
          </w:rPr>
          <w:t>99</w:t>
        </w:r>
        <w:r w:rsidR="0090573E">
          <w:rPr>
            <w:noProof/>
            <w:webHidden/>
          </w:rPr>
          <w:fldChar w:fldCharType="end"/>
        </w:r>
      </w:hyperlink>
    </w:p>
    <w:p w14:paraId="4A904A7C" w14:textId="053A4859"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87" w:history="1">
        <w:r w:rsidR="0090573E" w:rsidRPr="006F5514">
          <w:rPr>
            <w:rStyle w:val="Hyperlink"/>
            <w:rFonts w:eastAsiaTheme="majorEastAsia"/>
            <w:noProof/>
          </w:rPr>
          <w:t>Figure 5.9 Wind Rose of Rawalpindi</w:t>
        </w:r>
        <w:r w:rsidR="0090573E">
          <w:rPr>
            <w:noProof/>
            <w:webHidden/>
          </w:rPr>
          <w:tab/>
        </w:r>
        <w:r w:rsidR="0090573E">
          <w:rPr>
            <w:noProof/>
            <w:webHidden/>
          </w:rPr>
          <w:fldChar w:fldCharType="begin"/>
        </w:r>
        <w:r w:rsidR="0090573E">
          <w:rPr>
            <w:noProof/>
            <w:webHidden/>
          </w:rPr>
          <w:instrText xml:space="preserve"> PAGEREF _Toc171815487 \h </w:instrText>
        </w:r>
        <w:r w:rsidR="0090573E">
          <w:rPr>
            <w:noProof/>
            <w:webHidden/>
          </w:rPr>
        </w:r>
        <w:r w:rsidR="0090573E">
          <w:rPr>
            <w:noProof/>
            <w:webHidden/>
          </w:rPr>
          <w:fldChar w:fldCharType="separate"/>
        </w:r>
        <w:r w:rsidR="0090573E">
          <w:rPr>
            <w:noProof/>
            <w:webHidden/>
          </w:rPr>
          <w:t>100</w:t>
        </w:r>
        <w:r w:rsidR="0090573E">
          <w:rPr>
            <w:noProof/>
            <w:webHidden/>
          </w:rPr>
          <w:fldChar w:fldCharType="end"/>
        </w:r>
      </w:hyperlink>
    </w:p>
    <w:p w14:paraId="1C864234" w14:textId="45433221"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88" w:history="1">
        <w:r w:rsidR="0090573E" w:rsidRPr="006F5514">
          <w:rPr>
            <w:rStyle w:val="Hyperlink"/>
            <w:rFonts w:eastAsiaTheme="majorEastAsia"/>
            <w:noProof/>
          </w:rPr>
          <w:t>Figure 5.10 Flood prone areas of Rawalpindi</w:t>
        </w:r>
        <w:r w:rsidR="0090573E">
          <w:rPr>
            <w:noProof/>
            <w:webHidden/>
          </w:rPr>
          <w:tab/>
        </w:r>
        <w:r w:rsidR="0090573E">
          <w:rPr>
            <w:noProof/>
            <w:webHidden/>
          </w:rPr>
          <w:fldChar w:fldCharType="begin"/>
        </w:r>
        <w:r w:rsidR="0090573E">
          <w:rPr>
            <w:noProof/>
            <w:webHidden/>
          </w:rPr>
          <w:instrText xml:space="preserve"> PAGEREF _Toc171815488 \h </w:instrText>
        </w:r>
        <w:r w:rsidR="0090573E">
          <w:rPr>
            <w:noProof/>
            <w:webHidden/>
          </w:rPr>
        </w:r>
        <w:r w:rsidR="0090573E">
          <w:rPr>
            <w:noProof/>
            <w:webHidden/>
          </w:rPr>
          <w:fldChar w:fldCharType="separate"/>
        </w:r>
        <w:r w:rsidR="0090573E">
          <w:rPr>
            <w:noProof/>
            <w:webHidden/>
          </w:rPr>
          <w:t>102</w:t>
        </w:r>
        <w:r w:rsidR="0090573E">
          <w:rPr>
            <w:noProof/>
            <w:webHidden/>
          </w:rPr>
          <w:fldChar w:fldCharType="end"/>
        </w:r>
      </w:hyperlink>
    </w:p>
    <w:p w14:paraId="65A67F7C" w14:textId="4D7018F5"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89" w:history="1">
        <w:r w:rsidR="0090573E" w:rsidRPr="006F5514">
          <w:rPr>
            <w:rStyle w:val="Hyperlink"/>
            <w:rFonts w:eastAsiaTheme="majorEastAsia"/>
            <w:noProof/>
          </w:rPr>
          <w:t>Figure 5.11 Location of Forests near the project site</w:t>
        </w:r>
        <w:r w:rsidR="0090573E">
          <w:rPr>
            <w:noProof/>
            <w:webHidden/>
          </w:rPr>
          <w:tab/>
        </w:r>
        <w:r w:rsidR="0090573E">
          <w:rPr>
            <w:noProof/>
            <w:webHidden/>
          </w:rPr>
          <w:fldChar w:fldCharType="begin"/>
        </w:r>
        <w:r w:rsidR="0090573E">
          <w:rPr>
            <w:noProof/>
            <w:webHidden/>
          </w:rPr>
          <w:instrText xml:space="preserve"> PAGEREF _Toc171815489 \h </w:instrText>
        </w:r>
        <w:r w:rsidR="0090573E">
          <w:rPr>
            <w:noProof/>
            <w:webHidden/>
          </w:rPr>
        </w:r>
        <w:r w:rsidR="0090573E">
          <w:rPr>
            <w:noProof/>
            <w:webHidden/>
          </w:rPr>
          <w:fldChar w:fldCharType="separate"/>
        </w:r>
        <w:r w:rsidR="0090573E">
          <w:rPr>
            <w:noProof/>
            <w:webHidden/>
          </w:rPr>
          <w:t>104</w:t>
        </w:r>
        <w:r w:rsidR="0090573E">
          <w:rPr>
            <w:noProof/>
            <w:webHidden/>
          </w:rPr>
          <w:fldChar w:fldCharType="end"/>
        </w:r>
      </w:hyperlink>
    </w:p>
    <w:p w14:paraId="3F759389" w14:textId="1C58688B"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90" w:history="1">
        <w:r w:rsidR="0090573E" w:rsidRPr="006F5514">
          <w:rPr>
            <w:rStyle w:val="Hyperlink"/>
            <w:rFonts w:eastAsiaTheme="majorEastAsia"/>
            <w:noProof/>
          </w:rPr>
          <w:t>Figure 5.12: Photographs depicting Socio-economic Conditions of the project area</w:t>
        </w:r>
        <w:r w:rsidR="0090573E">
          <w:rPr>
            <w:noProof/>
            <w:webHidden/>
          </w:rPr>
          <w:tab/>
        </w:r>
        <w:r w:rsidR="0090573E">
          <w:rPr>
            <w:noProof/>
            <w:webHidden/>
          </w:rPr>
          <w:fldChar w:fldCharType="begin"/>
        </w:r>
        <w:r w:rsidR="0090573E">
          <w:rPr>
            <w:noProof/>
            <w:webHidden/>
          </w:rPr>
          <w:instrText xml:space="preserve"> PAGEREF _Toc171815490 \h </w:instrText>
        </w:r>
        <w:r w:rsidR="0090573E">
          <w:rPr>
            <w:noProof/>
            <w:webHidden/>
          </w:rPr>
        </w:r>
        <w:r w:rsidR="0090573E">
          <w:rPr>
            <w:noProof/>
            <w:webHidden/>
          </w:rPr>
          <w:fldChar w:fldCharType="separate"/>
        </w:r>
        <w:r w:rsidR="0090573E">
          <w:rPr>
            <w:noProof/>
            <w:webHidden/>
          </w:rPr>
          <w:t>109</w:t>
        </w:r>
        <w:r w:rsidR="0090573E">
          <w:rPr>
            <w:noProof/>
            <w:webHidden/>
          </w:rPr>
          <w:fldChar w:fldCharType="end"/>
        </w:r>
      </w:hyperlink>
    </w:p>
    <w:p w14:paraId="1CA9C04B" w14:textId="442799BA" w:rsidR="0090573E" w:rsidRPr="00025B29"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91" w:history="1">
        <w:r w:rsidR="0090573E" w:rsidRPr="009C5E5B">
          <w:rPr>
            <w:rStyle w:val="Hyperlink"/>
            <w:rFonts w:eastAsiaTheme="majorEastAsia"/>
            <w:noProof/>
          </w:rPr>
          <w:t>Figure 5.13 Demographic features of Rawalpindi</w:t>
        </w:r>
        <w:r w:rsidR="0090573E" w:rsidRPr="00025B29">
          <w:rPr>
            <w:noProof/>
            <w:webHidden/>
          </w:rPr>
          <w:tab/>
        </w:r>
        <w:r w:rsidR="0090573E" w:rsidRPr="00025B29">
          <w:rPr>
            <w:noProof/>
            <w:webHidden/>
          </w:rPr>
          <w:fldChar w:fldCharType="begin"/>
        </w:r>
        <w:r w:rsidR="0090573E" w:rsidRPr="00025B29">
          <w:rPr>
            <w:noProof/>
            <w:webHidden/>
          </w:rPr>
          <w:instrText xml:space="preserve"> PAGEREF _Toc171815491 \h </w:instrText>
        </w:r>
        <w:r w:rsidR="0090573E" w:rsidRPr="00025B29">
          <w:rPr>
            <w:noProof/>
            <w:webHidden/>
          </w:rPr>
        </w:r>
        <w:r w:rsidR="0090573E" w:rsidRPr="00025B29">
          <w:rPr>
            <w:noProof/>
            <w:webHidden/>
          </w:rPr>
          <w:fldChar w:fldCharType="separate"/>
        </w:r>
        <w:r w:rsidR="0090573E" w:rsidRPr="00025B29">
          <w:rPr>
            <w:noProof/>
            <w:webHidden/>
          </w:rPr>
          <w:t>111</w:t>
        </w:r>
        <w:r w:rsidR="0090573E" w:rsidRPr="00025B29">
          <w:rPr>
            <w:noProof/>
            <w:webHidden/>
          </w:rPr>
          <w:fldChar w:fldCharType="end"/>
        </w:r>
      </w:hyperlink>
    </w:p>
    <w:p w14:paraId="3742C8B3" w14:textId="4628DFFD"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92" w:history="1">
        <w:r w:rsidR="0090573E" w:rsidRPr="006F5514">
          <w:rPr>
            <w:rStyle w:val="Hyperlink"/>
            <w:rFonts w:eastAsiaTheme="majorEastAsia"/>
            <w:noProof/>
          </w:rPr>
          <w:t>Figure 5.14: Environmental Sensitive Receptors</w:t>
        </w:r>
        <w:r w:rsidR="0090573E">
          <w:rPr>
            <w:noProof/>
            <w:webHidden/>
          </w:rPr>
          <w:tab/>
        </w:r>
        <w:r w:rsidR="0090573E">
          <w:rPr>
            <w:noProof/>
            <w:webHidden/>
          </w:rPr>
          <w:fldChar w:fldCharType="begin"/>
        </w:r>
        <w:r w:rsidR="0090573E">
          <w:rPr>
            <w:noProof/>
            <w:webHidden/>
          </w:rPr>
          <w:instrText xml:space="preserve"> PAGEREF _Toc171815492 \h </w:instrText>
        </w:r>
        <w:r w:rsidR="0090573E">
          <w:rPr>
            <w:noProof/>
            <w:webHidden/>
          </w:rPr>
        </w:r>
        <w:r w:rsidR="0090573E">
          <w:rPr>
            <w:noProof/>
            <w:webHidden/>
          </w:rPr>
          <w:fldChar w:fldCharType="separate"/>
        </w:r>
        <w:r w:rsidR="0090573E">
          <w:rPr>
            <w:noProof/>
            <w:webHidden/>
          </w:rPr>
          <w:t>114</w:t>
        </w:r>
        <w:r w:rsidR="0090573E">
          <w:rPr>
            <w:noProof/>
            <w:webHidden/>
          </w:rPr>
          <w:fldChar w:fldCharType="end"/>
        </w:r>
      </w:hyperlink>
    </w:p>
    <w:p w14:paraId="181A517F" w14:textId="42F770EE"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93" w:history="1">
        <w:r w:rsidR="0090573E" w:rsidRPr="006F5514">
          <w:rPr>
            <w:rStyle w:val="Hyperlink"/>
            <w:rFonts w:eastAsiaTheme="majorEastAsia"/>
            <w:noProof/>
          </w:rPr>
          <w:t>Figure 5.15: Detail of Environmental Sensitive Receptors</w:t>
        </w:r>
        <w:r w:rsidR="0090573E">
          <w:rPr>
            <w:noProof/>
            <w:webHidden/>
          </w:rPr>
          <w:tab/>
        </w:r>
        <w:r w:rsidR="0090573E">
          <w:rPr>
            <w:noProof/>
            <w:webHidden/>
          </w:rPr>
          <w:fldChar w:fldCharType="begin"/>
        </w:r>
        <w:r w:rsidR="0090573E">
          <w:rPr>
            <w:noProof/>
            <w:webHidden/>
          </w:rPr>
          <w:instrText xml:space="preserve"> PAGEREF _Toc171815493 \h </w:instrText>
        </w:r>
        <w:r w:rsidR="0090573E">
          <w:rPr>
            <w:noProof/>
            <w:webHidden/>
          </w:rPr>
        </w:r>
        <w:r w:rsidR="0090573E">
          <w:rPr>
            <w:noProof/>
            <w:webHidden/>
          </w:rPr>
          <w:fldChar w:fldCharType="separate"/>
        </w:r>
        <w:r w:rsidR="0090573E">
          <w:rPr>
            <w:noProof/>
            <w:webHidden/>
          </w:rPr>
          <w:t>115</w:t>
        </w:r>
        <w:r w:rsidR="0090573E">
          <w:rPr>
            <w:noProof/>
            <w:webHidden/>
          </w:rPr>
          <w:fldChar w:fldCharType="end"/>
        </w:r>
      </w:hyperlink>
    </w:p>
    <w:p w14:paraId="44B54024" w14:textId="71DD5DDA"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94" w:history="1">
        <w:r w:rsidR="0090573E" w:rsidRPr="006F5514">
          <w:rPr>
            <w:rStyle w:val="Hyperlink"/>
            <w:rFonts w:eastAsiaTheme="majorEastAsia"/>
            <w:noProof/>
          </w:rPr>
          <w:t>Figure 5.16 Locations of Environmental Monitoring Points for Water Supply Works</w:t>
        </w:r>
        <w:r w:rsidR="0090573E">
          <w:rPr>
            <w:noProof/>
            <w:webHidden/>
          </w:rPr>
          <w:tab/>
        </w:r>
        <w:r w:rsidR="0090573E">
          <w:rPr>
            <w:noProof/>
            <w:webHidden/>
          </w:rPr>
          <w:fldChar w:fldCharType="begin"/>
        </w:r>
        <w:r w:rsidR="0090573E">
          <w:rPr>
            <w:noProof/>
            <w:webHidden/>
          </w:rPr>
          <w:instrText xml:space="preserve"> PAGEREF _Toc171815494 \h </w:instrText>
        </w:r>
        <w:r w:rsidR="0090573E">
          <w:rPr>
            <w:noProof/>
            <w:webHidden/>
          </w:rPr>
        </w:r>
        <w:r w:rsidR="0090573E">
          <w:rPr>
            <w:noProof/>
            <w:webHidden/>
          </w:rPr>
          <w:fldChar w:fldCharType="separate"/>
        </w:r>
        <w:r w:rsidR="0090573E">
          <w:rPr>
            <w:noProof/>
            <w:webHidden/>
          </w:rPr>
          <w:t>122</w:t>
        </w:r>
        <w:r w:rsidR="0090573E">
          <w:rPr>
            <w:noProof/>
            <w:webHidden/>
          </w:rPr>
          <w:fldChar w:fldCharType="end"/>
        </w:r>
      </w:hyperlink>
    </w:p>
    <w:p w14:paraId="786A7818" w14:textId="37E38FC7"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95" w:history="1">
        <w:r w:rsidR="0090573E" w:rsidRPr="006F5514">
          <w:rPr>
            <w:rStyle w:val="Hyperlink"/>
            <w:rFonts w:eastAsiaTheme="majorEastAsia"/>
            <w:noProof/>
          </w:rPr>
          <w:t>Figure 5.17: Environmental Monitoring Photo Log</w:t>
        </w:r>
        <w:r w:rsidR="0090573E">
          <w:rPr>
            <w:noProof/>
            <w:webHidden/>
          </w:rPr>
          <w:tab/>
        </w:r>
        <w:r w:rsidR="0090573E">
          <w:rPr>
            <w:noProof/>
            <w:webHidden/>
          </w:rPr>
          <w:fldChar w:fldCharType="begin"/>
        </w:r>
        <w:r w:rsidR="0090573E">
          <w:rPr>
            <w:noProof/>
            <w:webHidden/>
          </w:rPr>
          <w:instrText xml:space="preserve"> PAGEREF _Toc171815495 \h </w:instrText>
        </w:r>
        <w:r w:rsidR="0090573E">
          <w:rPr>
            <w:noProof/>
            <w:webHidden/>
          </w:rPr>
        </w:r>
        <w:r w:rsidR="0090573E">
          <w:rPr>
            <w:noProof/>
            <w:webHidden/>
          </w:rPr>
          <w:fldChar w:fldCharType="separate"/>
        </w:r>
        <w:r w:rsidR="0090573E">
          <w:rPr>
            <w:noProof/>
            <w:webHidden/>
          </w:rPr>
          <w:t>130</w:t>
        </w:r>
        <w:r w:rsidR="0090573E">
          <w:rPr>
            <w:noProof/>
            <w:webHidden/>
          </w:rPr>
          <w:fldChar w:fldCharType="end"/>
        </w:r>
      </w:hyperlink>
    </w:p>
    <w:p w14:paraId="278E3AD0" w14:textId="1B086EC0" w:rsidR="0090573E" w:rsidRPr="00025B29"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96" w:history="1">
        <w:r w:rsidR="0090573E" w:rsidRPr="009C5E5B">
          <w:rPr>
            <w:rStyle w:val="Hyperlink"/>
            <w:rFonts w:eastAsiaTheme="majorEastAsia"/>
            <w:noProof/>
          </w:rPr>
          <w:t>Figure 5.18: Monitoring point for ambient Air Quality and Noise for Solar installation at Sangjani Treatment Plant</w:t>
        </w:r>
        <w:r w:rsidR="0090573E" w:rsidRPr="00025B29">
          <w:rPr>
            <w:noProof/>
            <w:webHidden/>
          </w:rPr>
          <w:tab/>
        </w:r>
        <w:r w:rsidR="0090573E" w:rsidRPr="00025B29">
          <w:rPr>
            <w:noProof/>
            <w:webHidden/>
          </w:rPr>
          <w:fldChar w:fldCharType="begin"/>
        </w:r>
        <w:r w:rsidR="0090573E" w:rsidRPr="00025B29">
          <w:rPr>
            <w:noProof/>
            <w:webHidden/>
          </w:rPr>
          <w:instrText xml:space="preserve"> PAGEREF _Toc171815496 \h </w:instrText>
        </w:r>
        <w:r w:rsidR="0090573E" w:rsidRPr="00025B29">
          <w:rPr>
            <w:noProof/>
            <w:webHidden/>
          </w:rPr>
        </w:r>
        <w:r w:rsidR="0090573E" w:rsidRPr="00025B29">
          <w:rPr>
            <w:noProof/>
            <w:webHidden/>
          </w:rPr>
          <w:fldChar w:fldCharType="separate"/>
        </w:r>
        <w:r w:rsidR="0090573E" w:rsidRPr="00025B29">
          <w:rPr>
            <w:noProof/>
            <w:webHidden/>
          </w:rPr>
          <w:t>132</w:t>
        </w:r>
        <w:r w:rsidR="0090573E" w:rsidRPr="00025B29">
          <w:rPr>
            <w:noProof/>
            <w:webHidden/>
          </w:rPr>
          <w:fldChar w:fldCharType="end"/>
        </w:r>
      </w:hyperlink>
    </w:p>
    <w:p w14:paraId="16730E6A" w14:textId="118B1D4F"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97" w:history="1">
        <w:r w:rsidR="0090573E" w:rsidRPr="006F5514">
          <w:rPr>
            <w:rStyle w:val="Hyperlink"/>
            <w:rFonts w:eastAsiaTheme="majorEastAsia"/>
            <w:noProof/>
          </w:rPr>
          <w:t>Figure 8.1 Photographs of Stakeholder Consultation</w:t>
        </w:r>
        <w:r w:rsidR="0090573E">
          <w:rPr>
            <w:noProof/>
            <w:webHidden/>
          </w:rPr>
          <w:tab/>
        </w:r>
        <w:r w:rsidR="0090573E">
          <w:rPr>
            <w:noProof/>
            <w:webHidden/>
          </w:rPr>
          <w:fldChar w:fldCharType="begin"/>
        </w:r>
        <w:r w:rsidR="0090573E">
          <w:rPr>
            <w:noProof/>
            <w:webHidden/>
          </w:rPr>
          <w:instrText xml:space="preserve"> PAGEREF _Toc171815497 \h </w:instrText>
        </w:r>
        <w:r w:rsidR="0090573E">
          <w:rPr>
            <w:noProof/>
            <w:webHidden/>
          </w:rPr>
        </w:r>
        <w:r w:rsidR="0090573E">
          <w:rPr>
            <w:noProof/>
            <w:webHidden/>
          </w:rPr>
          <w:fldChar w:fldCharType="separate"/>
        </w:r>
        <w:r w:rsidR="0090573E">
          <w:rPr>
            <w:noProof/>
            <w:webHidden/>
          </w:rPr>
          <w:t>253</w:t>
        </w:r>
        <w:r w:rsidR="0090573E">
          <w:rPr>
            <w:noProof/>
            <w:webHidden/>
          </w:rPr>
          <w:fldChar w:fldCharType="end"/>
        </w:r>
      </w:hyperlink>
    </w:p>
    <w:p w14:paraId="56FCAB9C" w14:textId="02CCC89C"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98" w:history="1">
        <w:r w:rsidR="0090573E" w:rsidRPr="006F5514">
          <w:rPr>
            <w:rStyle w:val="Hyperlink"/>
            <w:rFonts w:eastAsiaTheme="majorEastAsia"/>
            <w:noProof/>
          </w:rPr>
          <w:t>Figure 8.2 Photographs of Consultations with Institutional Stakeholders</w:t>
        </w:r>
        <w:r w:rsidR="0090573E">
          <w:rPr>
            <w:noProof/>
            <w:webHidden/>
          </w:rPr>
          <w:tab/>
        </w:r>
        <w:r w:rsidR="0090573E">
          <w:rPr>
            <w:noProof/>
            <w:webHidden/>
          </w:rPr>
          <w:fldChar w:fldCharType="begin"/>
        </w:r>
        <w:r w:rsidR="0090573E">
          <w:rPr>
            <w:noProof/>
            <w:webHidden/>
          </w:rPr>
          <w:instrText xml:space="preserve"> PAGEREF _Toc171815498 \h </w:instrText>
        </w:r>
        <w:r w:rsidR="0090573E">
          <w:rPr>
            <w:noProof/>
            <w:webHidden/>
          </w:rPr>
        </w:r>
        <w:r w:rsidR="0090573E">
          <w:rPr>
            <w:noProof/>
            <w:webHidden/>
          </w:rPr>
          <w:fldChar w:fldCharType="separate"/>
        </w:r>
        <w:r w:rsidR="0090573E">
          <w:rPr>
            <w:noProof/>
            <w:webHidden/>
          </w:rPr>
          <w:t>259</w:t>
        </w:r>
        <w:r w:rsidR="0090573E">
          <w:rPr>
            <w:noProof/>
            <w:webHidden/>
          </w:rPr>
          <w:fldChar w:fldCharType="end"/>
        </w:r>
      </w:hyperlink>
    </w:p>
    <w:p w14:paraId="365054DE" w14:textId="335DA4B2"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499" w:history="1">
        <w:r w:rsidR="0090573E" w:rsidRPr="006F5514">
          <w:rPr>
            <w:rStyle w:val="Hyperlink"/>
            <w:rFonts w:eastAsiaTheme="majorEastAsia"/>
            <w:noProof/>
          </w:rPr>
          <w:t>Figure 9.1 Process Flow Diagram of Grievance Redressal Mechanism</w:t>
        </w:r>
        <w:r w:rsidR="0090573E">
          <w:rPr>
            <w:noProof/>
            <w:webHidden/>
          </w:rPr>
          <w:tab/>
        </w:r>
        <w:r w:rsidR="0090573E">
          <w:rPr>
            <w:noProof/>
            <w:webHidden/>
          </w:rPr>
          <w:fldChar w:fldCharType="begin"/>
        </w:r>
        <w:r w:rsidR="0090573E">
          <w:rPr>
            <w:noProof/>
            <w:webHidden/>
          </w:rPr>
          <w:instrText xml:space="preserve"> PAGEREF _Toc171815499 \h </w:instrText>
        </w:r>
        <w:r w:rsidR="0090573E">
          <w:rPr>
            <w:noProof/>
            <w:webHidden/>
          </w:rPr>
        </w:r>
        <w:r w:rsidR="0090573E">
          <w:rPr>
            <w:noProof/>
            <w:webHidden/>
          </w:rPr>
          <w:fldChar w:fldCharType="separate"/>
        </w:r>
        <w:r w:rsidR="0090573E">
          <w:rPr>
            <w:noProof/>
            <w:webHidden/>
          </w:rPr>
          <w:t>271</w:t>
        </w:r>
        <w:r w:rsidR="0090573E">
          <w:rPr>
            <w:noProof/>
            <w:webHidden/>
          </w:rPr>
          <w:fldChar w:fldCharType="end"/>
        </w:r>
      </w:hyperlink>
    </w:p>
    <w:p w14:paraId="46F1D742" w14:textId="4D477B1B" w:rsidR="00CA0D8A" w:rsidRDefault="000D3F6F" w:rsidP="009C5E5B">
      <w:pPr>
        <w:pStyle w:val="TableofFigures"/>
        <w:spacing w:before="240"/>
        <w:ind w:left="0" w:firstLine="0"/>
      </w:pPr>
      <w:r w:rsidRPr="00481B32">
        <w:fldChar w:fldCharType="end"/>
      </w:r>
    </w:p>
    <w:p w14:paraId="41175809" w14:textId="67A1D83F" w:rsidR="007E775E" w:rsidRPr="00F6247E" w:rsidRDefault="00F6247E" w:rsidP="00F6247E">
      <w:pPr>
        <w:pStyle w:val="TableofFigures"/>
        <w:spacing w:before="240"/>
        <w:rPr>
          <w:b/>
          <w:bCs/>
          <w:sz w:val="28"/>
          <w:szCs w:val="28"/>
        </w:rPr>
      </w:pPr>
      <w:r w:rsidRPr="00F6247E">
        <w:rPr>
          <w:b/>
          <w:bCs/>
          <w:sz w:val="28"/>
          <w:szCs w:val="28"/>
        </w:rPr>
        <w:t xml:space="preserve">List of Tables </w:t>
      </w:r>
    </w:p>
    <w:p w14:paraId="6E69D603" w14:textId="067DF214" w:rsidR="0090573E" w:rsidRDefault="00F6247E">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r>
        <w:fldChar w:fldCharType="begin"/>
      </w:r>
      <w:r>
        <w:instrText xml:space="preserve"> TOC \h \z \c "Table" </w:instrText>
      </w:r>
      <w:r>
        <w:fldChar w:fldCharType="separate"/>
      </w:r>
      <w:hyperlink w:anchor="_Toc171815500" w:history="1">
        <w:r w:rsidR="0090573E" w:rsidRPr="005118CE">
          <w:rPr>
            <w:rStyle w:val="Hyperlink"/>
            <w:rFonts w:eastAsiaTheme="majorEastAsia"/>
            <w:noProof/>
          </w:rPr>
          <w:t>Table ES.1: Screening of possible Impacts during Design/Pre- Construction phase for ‘’Water Supply Component’’</w:t>
        </w:r>
        <w:r w:rsidR="0090573E">
          <w:rPr>
            <w:noProof/>
            <w:webHidden/>
          </w:rPr>
          <w:tab/>
        </w:r>
        <w:r w:rsidR="0090573E">
          <w:rPr>
            <w:noProof/>
            <w:webHidden/>
          </w:rPr>
          <w:fldChar w:fldCharType="begin"/>
        </w:r>
        <w:r w:rsidR="0090573E">
          <w:rPr>
            <w:noProof/>
            <w:webHidden/>
          </w:rPr>
          <w:instrText xml:space="preserve"> PAGEREF _Toc171815500 \h </w:instrText>
        </w:r>
        <w:r w:rsidR="0090573E">
          <w:rPr>
            <w:noProof/>
            <w:webHidden/>
          </w:rPr>
        </w:r>
        <w:r w:rsidR="0090573E">
          <w:rPr>
            <w:noProof/>
            <w:webHidden/>
          </w:rPr>
          <w:fldChar w:fldCharType="separate"/>
        </w:r>
        <w:r w:rsidR="0090573E">
          <w:rPr>
            <w:noProof/>
            <w:webHidden/>
          </w:rPr>
          <w:t>vii</w:t>
        </w:r>
        <w:r w:rsidR="0090573E">
          <w:rPr>
            <w:noProof/>
            <w:webHidden/>
          </w:rPr>
          <w:fldChar w:fldCharType="end"/>
        </w:r>
      </w:hyperlink>
    </w:p>
    <w:p w14:paraId="6D44272D" w14:textId="57246414"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01" w:history="1">
        <w:r w:rsidR="0090573E" w:rsidRPr="005118CE">
          <w:rPr>
            <w:rStyle w:val="Hyperlink"/>
            <w:rFonts w:eastAsiaTheme="majorEastAsia"/>
            <w:noProof/>
          </w:rPr>
          <w:t>Table ES.2: Screening of Possible Impacts during Construction Phase for ‘’Water Supply Component’’</w:t>
        </w:r>
        <w:r w:rsidR="0090573E">
          <w:rPr>
            <w:noProof/>
            <w:webHidden/>
          </w:rPr>
          <w:tab/>
        </w:r>
        <w:r w:rsidR="0090573E">
          <w:rPr>
            <w:noProof/>
            <w:webHidden/>
          </w:rPr>
          <w:fldChar w:fldCharType="begin"/>
        </w:r>
        <w:r w:rsidR="0090573E">
          <w:rPr>
            <w:noProof/>
            <w:webHidden/>
          </w:rPr>
          <w:instrText xml:space="preserve"> PAGEREF _Toc171815501 \h </w:instrText>
        </w:r>
        <w:r w:rsidR="0090573E">
          <w:rPr>
            <w:noProof/>
            <w:webHidden/>
          </w:rPr>
        </w:r>
        <w:r w:rsidR="0090573E">
          <w:rPr>
            <w:noProof/>
            <w:webHidden/>
          </w:rPr>
          <w:fldChar w:fldCharType="separate"/>
        </w:r>
        <w:r w:rsidR="0090573E">
          <w:rPr>
            <w:noProof/>
            <w:webHidden/>
          </w:rPr>
          <w:t>viii</w:t>
        </w:r>
        <w:r w:rsidR="0090573E">
          <w:rPr>
            <w:noProof/>
            <w:webHidden/>
          </w:rPr>
          <w:fldChar w:fldCharType="end"/>
        </w:r>
      </w:hyperlink>
    </w:p>
    <w:p w14:paraId="6A9FCD60" w14:textId="4247D932"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02" w:history="1">
        <w:r w:rsidR="0090573E" w:rsidRPr="005118CE">
          <w:rPr>
            <w:rStyle w:val="Hyperlink"/>
            <w:rFonts w:eastAsiaTheme="majorEastAsia"/>
            <w:noProof/>
          </w:rPr>
          <w:t>Table ES.3: Screening of Potential Impacts during Operation Phase for ‘’Water Supply Component’’</w:t>
        </w:r>
        <w:r w:rsidR="0090573E">
          <w:rPr>
            <w:noProof/>
            <w:webHidden/>
          </w:rPr>
          <w:tab/>
        </w:r>
        <w:r w:rsidR="0090573E">
          <w:rPr>
            <w:noProof/>
            <w:webHidden/>
          </w:rPr>
          <w:fldChar w:fldCharType="begin"/>
        </w:r>
        <w:r w:rsidR="0090573E">
          <w:rPr>
            <w:noProof/>
            <w:webHidden/>
          </w:rPr>
          <w:instrText xml:space="preserve"> PAGEREF _Toc171815502 \h </w:instrText>
        </w:r>
        <w:r w:rsidR="0090573E">
          <w:rPr>
            <w:noProof/>
            <w:webHidden/>
          </w:rPr>
        </w:r>
        <w:r w:rsidR="0090573E">
          <w:rPr>
            <w:noProof/>
            <w:webHidden/>
          </w:rPr>
          <w:fldChar w:fldCharType="separate"/>
        </w:r>
        <w:r w:rsidR="0090573E">
          <w:rPr>
            <w:noProof/>
            <w:webHidden/>
          </w:rPr>
          <w:t>x</w:t>
        </w:r>
        <w:r w:rsidR="0090573E">
          <w:rPr>
            <w:noProof/>
            <w:webHidden/>
          </w:rPr>
          <w:fldChar w:fldCharType="end"/>
        </w:r>
      </w:hyperlink>
    </w:p>
    <w:p w14:paraId="0F96C899" w14:textId="390CEA28"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03" w:history="1">
        <w:r w:rsidR="0090573E" w:rsidRPr="005118CE">
          <w:rPr>
            <w:rStyle w:val="Hyperlink"/>
            <w:rFonts w:eastAsiaTheme="majorEastAsia"/>
            <w:noProof/>
          </w:rPr>
          <w:t>Table ES.4: Screening of possible Impacts during Design/Pre- Construction phase for ‘Solar PV Component’</w:t>
        </w:r>
        <w:r w:rsidR="0090573E">
          <w:rPr>
            <w:noProof/>
            <w:webHidden/>
          </w:rPr>
          <w:tab/>
        </w:r>
        <w:r w:rsidR="0090573E">
          <w:rPr>
            <w:noProof/>
            <w:webHidden/>
          </w:rPr>
          <w:fldChar w:fldCharType="begin"/>
        </w:r>
        <w:r w:rsidR="0090573E">
          <w:rPr>
            <w:noProof/>
            <w:webHidden/>
          </w:rPr>
          <w:instrText xml:space="preserve"> PAGEREF _Toc171815503 \h </w:instrText>
        </w:r>
        <w:r w:rsidR="0090573E">
          <w:rPr>
            <w:noProof/>
            <w:webHidden/>
          </w:rPr>
        </w:r>
        <w:r w:rsidR="0090573E">
          <w:rPr>
            <w:noProof/>
            <w:webHidden/>
          </w:rPr>
          <w:fldChar w:fldCharType="separate"/>
        </w:r>
        <w:r w:rsidR="0090573E">
          <w:rPr>
            <w:noProof/>
            <w:webHidden/>
          </w:rPr>
          <w:t>x</w:t>
        </w:r>
        <w:r w:rsidR="0090573E">
          <w:rPr>
            <w:noProof/>
            <w:webHidden/>
          </w:rPr>
          <w:fldChar w:fldCharType="end"/>
        </w:r>
      </w:hyperlink>
    </w:p>
    <w:p w14:paraId="269A5E90" w14:textId="4FC1ADCD"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04" w:history="1">
        <w:r w:rsidR="0090573E" w:rsidRPr="005118CE">
          <w:rPr>
            <w:rStyle w:val="Hyperlink"/>
            <w:rFonts w:eastAsiaTheme="majorEastAsia"/>
            <w:noProof/>
          </w:rPr>
          <w:t>Table ES.5: Screening of Possible Impacts during Construction Phase for ‘Solar PV Component’</w:t>
        </w:r>
        <w:r w:rsidR="0090573E">
          <w:rPr>
            <w:noProof/>
            <w:webHidden/>
          </w:rPr>
          <w:tab/>
        </w:r>
        <w:r w:rsidR="0090573E">
          <w:rPr>
            <w:noProof/>
            <w:webHidden/>
          </w:rPr>
          <w:fldChar w:fldCharType="begin"/>
        </w:r>
        <w:r w:rsidR="0090573E">
          <w:rPr>
            <w:noProof/>
            <w:webHidden/>
          </w:rPr>
          <w:instrText xml:space="preserve"> PAGEREF _Toc171815504 \h </w:instrText>
        </w:r>
        <w:r w:rsidR="0090573E">
          <w:rPr>
            <w:noProof/>
            <w:webHidden/>
          </w:rPr>
        </w:r>
        <w:r w:rsidR="0090573E">
          <w:rPr>
            <w:noProof/>
            <w:webHidden/>
          </w:rPr>
          <w:fldChar w:fldCharType="separate"/>
        </w:r>
        <w:r w:rsidR="0090573E">
          <w:rPr>
            <w:noProof/>
            <w:webHidden/>
          </w:rPr>
          <w:t>xi</w:t>
        </w:r>
        <w:r w:rsidR="0090573E">
          <w:rPr>
            <w:noProof/>
            <w:webHidden/>
          </w:rPr>
          <w:fldChar w:fldCharType="end"/>
        </w:r>
      </w:hyperlink>
    </w:p>
    <w:p w14:paraId="0B2A9102" w14:textId="15ED005F"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05" w:history="1">
        <w:r w:rsidR="0090573E" w:rsidRPr="005118CE">
          <w:rPr>
            <w:rStyle w:val="Hyperlink"/>
            <w:rFonts w:eastAsiaTheme="majorEastAsia"/>
            <w:noProof/>
          </w:rPr>
          <w:t>Table ES.6: Screening of Potential Impacts during Operation Phase for ‘Solar PV Component’</w:t>
        </w:r>
        <w:r w:rsidR="0090573E">
          <w:rPr>
            <w:noProof/>
            <w:webHidden/>
          </w:rPr>
          <w:tab/>
        </w:r>
        <w:r w:rsidR="0090573E">
          <w:rPr>
            <w:noProof/>
            <w:webHidden/>
          </w:rPr>
          <w:fldChar w:fldCharType="begin"/>
        </w:r>
        <w:r w:rsidR="0090573E">
          <w:rPr>
            <w:noProof/>
            <w:webHidden/>
          </w:rPr>
          <w:instrText xml:space="preserve"> PAGEREF _Toc171815505 \h </w:instrText>
        </w:r>
        <w:r w:rsidR="0090573E">
          <w:rPr>
            <w:noProof/>
            <w:webHidden/>
          </w:rPr>
        </w:r>
        <w:r w:rsidR="0090573E">
          <w:rPr>
            <w:noProof/>
            <w:webHidden/>
          </w:rPr>
          <w:fldChar w:fldCharType="separate"/>
        </w:r>
        <w:r w:rsidR="0090573E">
          <w:rPr>
            <w:noProof/>
            <w:webHidden/>
          </w:rPr>
          <w:t>xii</w:t>
        </w:r>
        <w:r w:rsidR="0090573E">
          <w:rPr>
            <w:noProof/>
            <w:webHidden/>
          </w:rPr>
          <w:fldChar w:fldCharType="end"/>
        </w:r>
      </w:hyperlink>
    </w:p>
    <w:p w14:paraId="7B09B345" w14:textId="0D74BED7"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06" w:history="1">
        <w:r w:rsidR="0090573E" w:rsidRPr="005118CE">
          <w:rPr>
            <w:rStyle w:val="Hyperlink"/>
            <w:rFonts w:eastAsiaTheme="majorEastAsia"/>
            <w:b/>
            <w:bCs/>
            <w:noProof/>
          </w:rPr>
          <w:t>Table 1.1: Project Original and revised scope</w:t>
        </w:r>
        <w:r w:rsidR="0090573E">
          <w:rPr>
            <w:noProof/>
            <w:webHidden/>
          </w:rPr>
          <w:tab/>
        </w:r>
        <w:r w:rsidR="0090573E">
          <w:rPr>
            <w:noProof/>
            <w:webHidden/>
          </w:rPr>
          <w:fldChar w:fldCharType="begin"/>
        </w:r>
        <w:r w:rsidR="0090573E">
          <w:rPr>
            <w:noProof/>
            <w:webHidden/>
          </w:rPr>
          <w:instrText xml:space="preserve"> PAGEREF _Toc171815506 \h </w:instrText>
        </w:r>
        <w:r w:rsidR="0090573E">
          <w:rPr>
            <w:noProof/>
            <w:webHidden/>
          </w:rPr>
        </w:r>
        <w:r w:rsidR="0090573E">
          <w:rPr>
            <w:noProof/>
            <w:webHidden/>
          </w:rPr>
          <w:fldChar w:fldCharType="separate"/>
        </w:r>
        <w:r w:rsidR="0090573E">
          <w:rPr>
            <w:noProof/>
            <w:webHidden/>
          </w:rPr>
          <w:t>1</w:t>
        </w:r>
        <w:r w:rsidR="0090573E">
          <w:rPr>
            <w:noProof/>
            <w:webHidden/>
          </w:rPr>
          <w:fldChar w:fldCharType="end"/>
        </w:r>
      </w:hyperlink>
    </w:p>
    <w:p w14:paraId="3E2F4B16" w14:textId="1AFB3F61"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07" w:history="1">
        <w:r w:rsidR="0090573E" w:rsidRPr="005118CE">
          <w:rPr>
            <w:rStyle w:val="Hyperlink"/>
            <w:rFonts w:eastAsiaTheme="majorEastAsia"/>
            <w:noProof/>
          </w:rPr>
          <w:t>Table 1.2: Detail of water demand in KSS</w:t>
        </w:r>
        <w:r w:rsidR="0090573E">
          <w:rPr>
            <w:noProof/>
            <w:webHidden/>
          </w:rPr>
          <w:tab/>
        </w:r>
        <w:r w:rsidR="0090573E">
          <w:rPr>
            <w:noProof/>
            <w:webHidden/>
          </w:rPr>
          <w:fldChar w:fldCharType="begin"/>
        </w:r>
        <w:r w:rsidR="0090573E">
          <w:rPr>
            <w:noProof/>
            <w:webHidden/>
          </w:rPr>
          <w:instrText xml:space="preserve"> PAGEREF _Toc171815507 \h </w:instrText>
        </w:r>
        <w:r w:rsidR="0090573E">
          <w:rPr>
            <w:noProof/>
            <w:webHidden/>
          </w:rPr>
        </w:r>
        <w:r w:rsidR="0090573E">
          <w:rPr>
            <w:noProof/>
            <w:webHidden/>
          </w:rPr>
          <w:fldChar w:fldCharType="separate"/>
        </w:r>
        <w:r w:rsidR="0090573E">
          <w:rPr>
            <w:noProof/>
            <w:webHidden/>
          </w:rPr>
          <w:t>4</w:t>
        </w:r>
        <w:r w:rsidR="0090573E">
          <w:rPr>
            <w:noProof/>
            <w:webHidden/>
          </w:rPr>
          <w:fldChar w:fldCharType="end"/>
        </w:r>
      </w:hyperlink>
    </w:p>
    <w:p w14:paraId="37606FEC" w14:textId="3D3F4B16"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08" w:history="1">
        <w:r w:rsidR="0090573E" w:rsidRPr="005118CE">
          <w:rPr>
            <w:rStyle w:val="Hyperlink"/>
            <w:rFonts w:eastAsiaTheme="majorEastAsia"/>
            <w:noProof/>
          </w:rPr>
          <w:t>Table 1.3: Water deficit for KSS</w:t>
        </w:r>
        <w:r w:rsidR="0090573E">
          <w:rPr>
            <w:noProof/>
            <w:webHidden/>
          </w:rPr>
          <w:tab/>
        </w:r>
        <w:r w:rsidR="0090573E">
          <w:rPr>
            <w:noProof/>
            <w:webHidden/>
          </w:rPr>
          <w:fldChar w:fldCharType="begin"/>
        </w:r>
        <w:r w:rsidR="0090573E">
          <w:rPr>
            <w:noProof/>
            <w:webHidden/>
          </w:rPr>
          <w:instrText xml:space="preserve"> PAGEREF _Toc171815508 \h </w:instrText>
        </w:r>
        <w:r w:rsidR="0090573E">
          <w:rPr>
            <w:noProof/>
            <w:webHidden/>
          </w:rPr>
        </w:r>
        <w:r w:rsidR="0090573E">
          <w:rPr>
            <w:noProof/>
            <w:webHidden/>
          </w:rPr>
          <w:fldChar w:fldCharType="separate"/>
        </w:r>
        <w:r w:rsidR="0090573E">
          <w:rPr>
            <w:noProof/>
            <w:webHidden/>
          </w:rPr>
          <w:t>5</w:t>
        </w:r>
        <w:r w:rsidR="0090573E">
          <w:rPr>
            <w:noProof/>
            <w:webHidden/>
          </w:rPr>
          <w:fldChar w:fldCharType="end"/>
        </w:r>
      </w:hyperlink>
    </w:p>
    <w:p w14:paraId="09B27DEA" w14:textId="231C52B9"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09" w:history="1">
        <w:r w:rsidR="0090573E" w:rsidRPr="005118CE">
          <w:rPr>
            <w:rStyle w:val="Hyperlink"/>
            <w:rFonts w:eastAsiaTheme="majorEastAsia"/>
            <w:noProof/>
          </w:rPr>
          <w:t>Table 1.4: Executing Agency Contact Details</w:t>
        </w:r>
        <w:r w:rsidR="0090573E">
          <w:rPr>
            <w:noProof/>
            <w:webHidden/>
          </w:rPr>
          <w:tab/>
        </w:r>
        <w:r w:rsidR="0090573E">
          <w:rPr>
            <w:noProof/>
            <w:webHidden/>
          </w:rPr>
          <w:fldChar w:fldCharType="begin"/>
        </w:r>
        <w:r w:rsidR="0090573E">
          <w:rPr>
            <w:noProof/>
            <w:webHidden/>
          </w:rPr>
          <w:instrText xml:space="preserve"> PAGEREF _Toc171815509 \h </w:instrText>
        </w:r>
        <w:r w:rsidR="0090573E">
          <w:rPr>
            <w:noProof/>
            <w:webHidden/>
          </w:rPr>
        </w:r>
        <w:r w:rsidR="0090573E">
          <w:rPr>
            <w:noProof/>
            <w:webHidden/>
          </w:rPr>
          <w:fldChar w:fldCharType="separate"/>
        </w:r>
        <w:r w:rsidR="0090573E">
          <w:rPr>
            <w:noProof/>
            <w:webHidden/>
          </w:rPr>
          <w:t>9</w:t>
        </w:r>
        <w:r w:rsidR="0090573E">
          <w:rPr>
            <w:noProof/>
            <w:webHidden/>
          </w:rPr>
          <w:fldChar w:fldCharType="end"/>
        </w:r>
      </w:hyperlink>
    </w:p>
    <w:p w14:paraId="1F9530EF" w14:textId="1CCD1A49"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10" w:history="1">
        <w:r w:rsidR="0090573E" w:rsidRPr="005118CE">
          <w:rPr>
            <w:rStyle w:val="Hyperlink"/>
            <w:rFonts w:eastAsiaTheme="majorEastAsia"/>
            <w:noProof/>
          </w:rPr>
          <w:t>Table 1.5: IEE Team</w:t>
        </w:r>
        <w:r w:rsidR="0090573E">
          <w:rPr>
            <w:noProof/>
            <w:webHidden/>
          </w:rPr>
          <w:tab/>
        </w:r>
        <w:r w:rsidR="0090573E">
          <w:rPr>
            <w:noProof/>
            <w:webHidden/>
          </w:rPr>
          <w:fldChar w:fldCharType="begin"/>
        </w:r>
        <w:r w:rsidR="0090573E">
          <w:rPr>
            <w:noProof/>
            <w:webHidden/>
          </w:rPr>
          <w:instrText xml:space="preserve"> PAGEREF _Toc171815510 \h </w:instrText>
        </w:r>
        <w:r w:rsidR="0090573E">
          <w:rPr>
            <w:noProof/>
            <w:webHidden/>
          </w:rPr>
        </w:r>
        <w:r w:rsidR="0090573E">
          <w:rPr>
            <w:noProof/>
            <w:webHidden/>
          </w:rPr>
          <w:fldChar w:fldCharType="separate"/>
        </w:r>
        <w:r w:rsidR="0090573E">
          <w:rPr>
            <w:noProof/>
            <w:webHidden/>
          </w:rPr>
          <w:t>11</w:t>
        </w:r>
        <w:r w:rsidR="0090573E">
          <w:rPr>
            <w:noProof/>
            <w:webHidden/>
          </w:rPr>
          <w:fldChar w:fldCharType="end"/>
        </w:r>
      </w:hyperlink>
    </w:p>
    <w:p w14:paraId="3982F9C5" w14:textId="56A1470D"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11" w:history="1">
        <w:r w:rsidR="0090573E" w:rsidRPr="005118CE">
          <w:rPr>
            <w:rStyle w:val="Hyperlink"/>
            <w:rFonts w:eastAsiaTheme="majorEastAsia"/>
            <w:noProof/>
          </w:rPr>
          <w:t>Table 2.1: Main Strategies/Policies Related to Environment and Relevance to the Project</w:t>
        </w:r>
        <w:r w:rsidR="0090573E">
          <w:rPr>
            <w:noProof/>
            <w:webHidden/>
          </w:rPr>
          <w:tab/>
        </w:r>
        <w:r w:rsidR="0090573E">
          <w:rPr>
            <w:noProof/>
            <w:webHidden/>
          </w:rPr>
          <w:fldChar w:fldCharType="begin"/>
        </w:r>
        <w:r w:rsidR="0090573E">
          <w:rPr>
            <w:noProof/>
            <w:webHidden/>
          </w:rPr>
          <w:instrText xml:space="preserve"> PAGEREF _Toc171815511 \h </w:instrText>
        </w:r>
        <w:r w:rsidR="0090573E">
          <w:rPr>
            <w:noProof/>
            <w:webHidden/>
          </w:rPr>
        </w:r>
        <w:r w:rsidR="0090573E">
          <w:rPr>
            <w:noProof/>
            <w:webHidden/>
          </w:rPr>
          <w:fldChar w:fldCharType="separate"/>
        </w:r>
        <w:r w:rsidR="0090573E">
          <w:rPr>
            <w:noProof/>
            <w:webHidden/>
          </w:rPr>
          <w:t>14</w:t>
        </w:r>
        <w:r w:rsidR="0090573E">
          <w:rPr>
            <w:noProof/>
            <w:webHidden/>
          </w:rPr>
          <w:fldChar w:fldCharType="end"/>
        </w:r>
      </w:hyperlink>
    </w:p>
    <w:p w14:paraId="70B4D633" w14:textId="593229AA"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12" w:history="1">
        <w:r w:rsidR="0090573E" w:rsidRPr="005118CE">
          <w:rPr>
            <w:rStyle w:val="Hyperlink"/>
            <w:rFonts w:eastAsiaTheme="majorEastAsia"/>
            <w:noProof/>
          </w:rPr>
          <w:t>Table 2.2: Main Legislation/Acts Related to Environment and Their Relevance to the Project</w:t>
        </w:r>
        <w:r w:rsidR="0090573E">
          <w:rPr>
            <w:noProof/>
            <w:webHidden/>
          </w:rPr>
          <w:tab/>
        </w:r>
        <w:r w:rsidR="0090573E">
          <w:rPr>
            <w:noProof/>
            <w:webHidden/>
          </w:rPr>
          <w:fldChar w:fldCharType="begin"/>
        </w:r>
        <w:r w:rsidR="0090573E">
          <w:rPr>
            <w:noProof/>
            <w:webHidden/>
          </w:rPr>
          <w:instrText xml:space="preserve"> PAGEREF _Toc171815512 \h </w:instrText>
        </w:r>
        <w:r w:rsidR="0090573E">
          <w:rPr>
            <w:noProof/>
            <w:webHidden/>
          </w:rPr>
        </w:r>
        <w:r w:rsidR="0090573E">
          <w:rPr>
            <w:noProof/>
            <w:webHidden/>
          </w:rPr>
          <w:fldChar w:fldCharType="separate"/>
        </w:r>
        <w:r w:rsidR="0090573E">
          <w:rPr>
            <w:noProof/>
            <w:webHidden/>
          </w:rPr>
          <w:t>18</w:t>
        </w:r>
        <w:r w:rsidR="0090573E">
          <w:rPr>
            <w:noProof/>
            <w:webHidden/>
          </w:rPr>
          <w:fldChar w:fldCharType="end"/>
        </w:r>
      </w:hyperlink>
    </w:p>
    <w:p w14:paraId="648A6859" w14:textId="26D7C4A3"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13" w:history="1">
        <w:r w:rsidR="0090573E" w:rsidRPr="005118CE">
          <w:rPr>
            <w:rStyle w:val="Hyperlink"/>
            <w:rFonts w:eastAsiaTheme="majorEastAsia"/>
            <w:noProof/>
          </w:rPr>
          <w:t>Table 2.4: IFC Work Environment Noise limits1.2</w:t>
        </w:r>
        <w:r w:rsidR="0090573E">
          <w:rPr>
            <w:noProof/>
            <w:webHidden/>
          </w:rPr>
          <w:tab/>
        </w:r>
        <w:r w:rsidR="0090573E">
          <w:rPr>
            <w:noProof/>
            <w:webHidden/>
          </w:rPr>
          <w:fldChar w:fldCharType="begin"/>
        </w:r>
        <w:r w:rsidR="0090573E">
          <w:rPr>
            <w:noProof/>
            <w:webHidden/>
          </w:rPr>
          <w:instrText xml:space="preserve"> PAGEREF _Toc171815513 \h </w:instrText>
        </w:r>
        <w:r w:rsidR="0090573E">
          <w:rPr>
            <w:noProof/>
            <w:webHidden/>
          </w:rPr>
        </w:r>
        <w:r w:rsidR="0090573E">
          <w:rPr>
            <w:noProof/>
            <w:webHidden/>
          </w:rPr>
          <w:fldChar w:fldCharType="separate"/>
        </w:r>
        <w:r w:rsidR="0090573E">
          <w:rPr>
            <w:noProof/>
            <w:webHidden/>
          </w:rPr>
          <w:t>30</w:t>
        </w:r>
        <w:r w:rsidR="0090573E">
          <w:rPr>
            <w:noProof/>
            <w:webHidden/>
          </w:rPr>
          <w:fldChar w:fldCharType="end"/>
        </w:r>
      </w:hyperlink>
    </w:p>
    <w:p w14:paraId="2CD2080F" w14:textId="13FFA05F"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14" w:history="1">
        <w:r w:rsidR="0090573E" w:rsidRPr="005118CE">
          <w:rPr>
            <w:rStyle w:val="Hyperlink"/>
            <w:rFonts w:eastAsiaTheme="majorEastAsia"/>
            <w:noProof/>
          </w:rPr>
          <w:t>Table 2.5: Comparison of International and local Air Quality Standards*1.3</w:t>
        </w:r>
        <w:r w:rsidR="0090573E">
          <w:rPr>
            <w:noProof/>
            <w:webHidden/>
          </w:rPr>
          <w:tab/>
        </w:r>
        <w:r w:rsidR="0090573E">
          <w:rPr>
            <w:noProof/>
            <w:webHidden/>
          </w:rPr>
          <w:fldChar w:fldCharType="begin"/>
        </w:r>
        <w:r w:rsidR="0090573E">
          <w:rPr>
            <w:noProof/>
            <w:webHidden/>
          </w:rPr>
          <w:instrText xml:space="preserve"> PAGEREF _Toc171815514 \h </w:instrText>
        </w:r>
        <w:r w:rsidR="0090573E">
          <w:rPr>
            <w:noProof/>
            <w:webHidden/>
          </w:rPr>
        </w:r>
        <w:r w:rsidR="0090573E">
          <w:rPr>
            <w:noProof/>
            <w:webHidden/>
          </w:rPr>
          <w:fldChar w:fldCharType="separate"/>
        </w:r>
        <w:r w:rsidR="0090573E">
          <w:rPr>
            <w:noProof/>
            <w:webHidden/>
          </w:rPr>
          <w:t>30</w:t>
        </w:r>
        <w:r w:rsidR="0090573E">
          <w:rPr>
            <w:noProof/>
            <w:webHidden/>
          </w:rPr>
          <w:fldChar w:fldCharType="end"/>
        </w:r>
      </w:hyperlink>
    </w:p>
    <w:p w14:paraId="108BE63E" w14:textId="25DF840F"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15" w:history="1">
        <w:r w:rsidR="0090573E" w:rsidRPr="005118CE">
          <w:rPr>
            <w:rStyle w:val="Hyperlink"/>
            <w:rFonts w:eastAsiaTheme="majorEastAsia"/>
            <w:noProof/>
          </w:rPr>
          <w:t>Table 2.6: Comparison of International and Local Noise Standards1.4</w:t>
        </w:r>
        <w:r w:rsidR="0090573E">
          <w:rPr>
            <w:noProof/>
            <w:webHidden/>
          </w:rPr>
          <w:tab/>
        </w:r>
        <w:r w:rsidR="0090573E">
          <w:rPr>
            <w:noProof/>
            <w:webHidden/>
          </w:rPr>
          <w:fldChar w:fldCharType="begin"/>
        </w:r>
        <w:r w:rsidR="0090573E">
          <w:rPr>
            <w:noProof/>
            <w:webHidden/>
          </w:rPr>
          <w:instrText xml:space="preserve"> PAGEREF _Toc171815515 \h </w:instrText>
        </w:r>
        <w:r w:rsidR="0090573E">
          <w:rPr>
            <w:noProof/>
            <w:webHidden/>
          </w:rPr>
        </w:r>
        <w:r w:rsidR="0090573E">
          <w:rPr>
            <w:noProof/>
            <w:webHidden/>
          </w:rPr>
          <w:fldChar w:fldCharType="separate"/>
        </w:r>
        <w:r w:rsidR="0090573E">
          <w:rPr>
            <w:noProof/>
            <w:webHidden/>
          </w:rPr>
          <w:t>31</w:t>
        </w:r>
        <w:r w:rsidR="0090573E">
          <w:rPr>
            <w:noProof/>
            <w:webHidden/>
          </w:rPr>
          <w:fldChar w:fldCharType="end"/>
        </w:r>
      </w:hyperlink>
    </w:p>
    <w:p w14:paraId="620C943D" w14:textId="35911393"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16" w:history="1">
        <w:r w:rsidR="0090573E" w:rsidRPr="005118CE">
          <w:rPr>
            <w:rStyle w:val="Hyperlink"/>
            <w:rFonts w:eastAsiaTheme="majorEastAsia"/>
            <w:noProof/>
          </w:rPr>
          <w:t>Table 2.7: Comparison of International and Local Water Quality Standards1.5</w:t>
        </w:r>
        <w:r w:rsidR="0090573E">
          <w:rPr>
            <w:noProof/>
            <w:webHidden/>
          </w:rPr>
          <w:tab/>
        </w:r>
        <w:r w:rsidR="0090573E">
          <w:rPr>
            <w:noProof/>
            <w:webHidden/>
          </w:rPr>
          <w:fldChar w:fldCharType="begin"/>
        </w:r>
        <w:r w:rsidR="0090573E">
          <w:rPr>
            <w:noProof/>
            <w:webHidden/>
          </w:rPr>
          <w:instrText xml:space="preserve"> PAGEREF _Toc171815516 \h </w:instrText>
        </w:r>
        <w:r w:rsidR="0090573E">
          <w:rPr>
            <w:noProof/>
            <w:webHidden/>
          </w:rPr>
        </w:r>
        <w:r w:rsidR="0090573E">
          <w:rPr>
            <w:noProof/>
            <w:webHidden/>
          </w:rPr>
          <w:fldChar w:fldCharType="separate"/>
        </w:r>
        <w:r w:rsidR="0090573E">
          <w:rPr>
            <w:noProof/>
            <w:webHidden/>
          </w:rPr>
          <w:t>31</w:t>
        </w:r>
        <w:r w:rsidR="0090573E">
          <w:rPr>
            <w:noProof/>
            <w:webHidden/>
          </w:rPr>
          <w:fldChar w:fldCharType="end"/>
        </w:r>
      </w:hyperlink>
    </w:p>
    <w:p w14:paraId="179FDF73" w14:textId="21D7128E"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17" w:history="1">
        <w:r w:rsidR="0090573E" w:rsidRPr="005118CE">
          <w:rPr>
            <w:rStyle w:val="Hyperlink"/>
            <w:rFonts w:eastAsiaTheme="majorEastAsia"/>
            <w:noProof/>
          </w:rPr>
          <w:t>Table 3.1: Water Storage Capacity of KSS</w:t>
        </w:r>
        <w:r w:rsidR="0090573E">
          <w:rPr>
            <w:noProof/>
            <w:webHidden/>
          </w:rPr>
          <w:tab/>
        </w:r>
        <w:r w:rsidR="0090573E">
          <w:rPr>
            <w:noProof/>
            <w:webHidden/>
          </w:rPr>
          <w:fldChar w:fldCharType="begin"/>
        </w:r>
        <w:r w:rsidR="0090573E">
          <w:rPr>
            <w:noProof/>
            <w:webHidden/>
          </w:rPr>
          <w:instrText xml:space="preserve"> PAGEREF _Toc171815517 \h </w:instrText>
        </w:r>
        <w:r w:rsidR="0090573E">
          <w:rPr>
            <w:noProof/>
            <w:webHidden/>
          </w:rPr>
        </w:r>
        <w:r w:rsidR="0090573E">
          <w:rPr>
            <w:noProof/>
            <w:webHidden/>
          </w:rPr>
          <w:fldChar w:fldCharType="separate"/>
        </w:r>
        <w:r w:rsidR="0090573E">
          <w:rPr>
            <w:noProof/>
            <w:webHidden/>
          </w:rPr>
          <w:t>36</w:t>
        </w:r>
        <w:r w:rsidR="0090573E">
          <w:rPr>
            <w:noProof/>
            <w:webHidden/>
          </w:rPr>
          <w:fldChar w:fldCharType="end"/>
        </w:r>
      </w:hyperlink>
    </w:p>
    <w:p w14:paraId="6B4BF8D8" w14:textId="3E848E48"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18" w:history="1">
        <w:r w:rsidR="0090573E" w:rsidRPr="005118CE">
          <w:rPr>
            <w:rStyle w:val="Hyperlink"/>
            <w:rFonts w:eastAsiaTheme="majorEastAsia"/>
            <w:noProof/>
          </w:rPr>
          <w:t>Table 3.2: Detail of DMAs with Domestic/Commercial connections</w:t>
        </w:r>
        <w:r w:rsidR="0090573E">
          <w:rPr>
            <w:noProof/>
            <w:webHidden/>
          </w:rPr>
          <w:tab/>
        </w:r>
        <w:r w:rsidR="0090573E">
          <w:rPr>
            <w:noProof/>
            <w:webHidden/>
          </w:rPr>
          <w:fldChar w:fldCharType="begin"/>
        </w:r>
        <w:r w:rsidR="0090573E">
          <w:rPr>
            <w:noProof/>
            <w:webHidden/>
          </w:rPr>
          <w:instrText xml:space="preserve"> PAGEREF _Toc171815518 \h </w:instrText>
        </w:r>
        <w:r w:rsidR="0090573E">
          <w:rPr>
            <w:noProof/>
            <w:webHidden/>
          </w:rPr>
        </w:r>
        <w:r w:rsidR="0090573E">
          <w:rPr>
            <w:noProof/>
            <w:webHidden/>
          </w:rPr>
          <w:fldChar w:fldCharType="separate"/>
        </w:r>
        <w:r w:rsidR="0090573E">
          <w:rPr>
            <w:noProof/>
            <w:webHidden/>
          </w:rPr>
          <w:t>51</w:t>
        </w:r>
        <w:r w:rsidR="0090573E">
          <w:rPr>
            <w:noProof/>
            <w:webHidden/>
          </w:rPr>
          <w:fldChar w:fldCharType="end"/>
        </w:r>
      </w:hyperlink>
    </w:p>
    <w:p w14:paraId="5C966DE7" w14:textId="4ADFD356"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19" w:history="1">
        <w:r w:rsidR="0090573E" w:rsidRPr="005118CE">
          <w:rPr>
            <w:rStyle w:val="Hyperlink"/>
            <w:rFonts w:eastAsiaTheme="majorEastAsia"/>
            <w:noProof/>
          </w:rPr>
          <w:t>Table 3.3: Distribution Pipes to be Replaced</w:t>
        </w:r>
        <w:r w:rsidR="0090573E">
          <w:rPr>
            <w:noProof/>
            <w:webHidden/>
          </w:rPr>
          <w:tab/>
        </w:r>
        <w:r w:rsidR="0090573E">
          <w:rPr>
            <w:noProof/>
            <w:webHidden/>
          </w:rPr>
          <w:fldChar w:fldCharType="begin"/>
        </w:r>
        <w:r w:rsidR="0090573E">
          <w:rPr>
            <w:noProof/>
            <w:webHidden/>
          </w:rPr>
          <w:instrText xml:space="preserve"> PAGEREF _Toc171815519 \h </w:instrText>
        </w:r>
        <w:r w:rsidR="0090573E">
          <w:rPr>
            <w:noProof/>
            <w:webHidden/>
          </w:rPr>
        </w:r>
        <w:r w:rsidR="0090573E">
          <w:rPr>
            <w:noProof/>
            <w:webHidden/>
          </w:rPr>
          <w:fldChar w:fldCharType="separate"/>
        </w:r>
        <w:r w:rsidR="0090573E">
          <w:rPr>
            <w:noProof/>
            <w:webHidden/>
          </w:rPr>
          <w:t>58</w:t>
        </w:r>
        <w:r w:rsidR="0090573E">
          <w:rPr>
            <w:noProof/>
            <w:webHidden/>
          </w:rPr>
          <w:fldChar w:fldCharType="end"/>
        </w:r>
      </w:hyperlink>
    </w:p>
    <w:p w14:paraId="12032571" w14:textId="02996003"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20" w:history="1">
        <w:r w:rsidR="0090573E" w:rsidRPr="005118CE">
          <w:rPr>
            <w:rStyle w:val="Hyperlink"/>
            <w:rFonts w:eastAsiaTheme="majorEastAsia"/>
            <w:noProof/>
          </w:rPr>
          <w:t>Table 3.4: Distribution Pipes for Unserved Areas</w:t>
        </w:r>
        <w:r w:rsidR="0090573E">
          <w:rPr>
            <w:noProof/>
            <w:webHidden/>
          </w:rPr>
          <w:tab/>
        </w:r>
        <w:r w:rsidR="0090573E">
          <w:rPr>
            <w:noProof/>
            <w:webHidden/>
          </w:rPr>
          <w:fldChar w:fldCharType="begin"/>
        </w:r>
        <w:r w:rsidR="0090573E">
          <w:rPr>
            <w:noProof/>
            <w:webHidden/>
          </w:rPr>
          <w:instrText xml:space="preserve"> PAGEREF _Toc171815520 \h </w:instrText>
        </w:r>
        <w:r w:rsidR="0090573E">
          <w:rPr>
            <w:noProof/>
            <w:webHidden/>
          </w:rPr>
        </w:r>
        <w:r w:rsidR="0090573E">
          <w:rPr>
            <w:noProof/>
            <w:webHidden/>
          </w:rPr>
          <w:fldChar w:fldCharType="separate"/>
        </w:r>
        <w:r w:rsidR="0090573E">
          <w:rPr>
            <w:noProof/>
            <w:webHidden/>
          </w:rPr>
          <w:t>58</w:t>
        </w:r>
        <w:r w:rsidR="0090573E">
          <w:rPr>
            <w:noProof/>
            <w:webHidden/>
          </w:rPr>
          <w:fldChar w:fldCharType="end"/>
        </w:r>
      </w:hyperlink>
    </w:p>
    <w:p w14:paraId="1DC01075" w14:textId="73C0A7E0"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21" w:history="1">
        <w:r w:rsidR="0090573E" w:rsidRPr="005118CE">
          <w:rPr>
            <w:rStyle w:val="Hyperlink"/>
            <w:rFonts w:eastAsiaTheme="majorEastAsia"/>
            <w:noProof/>
          </w:rPr>
          <w:t>Table 3.5: Pumping Requirement for KSS</w:t>
        </w:r>
        <w:r w:rsidR="0090573E">
          <w:rPr>
            <w:noProof/>
            <w:webHidden/>
          </w:rPr>
          <w:tab/>
        </w:r>
        <w:r w:rsidR="0090573E">
          <w:rPr>
            <w:noProof/>
            <w:webHidden/>
          </w:rPr>
          <w:fldChar w:fldCharType="begin"/>
        </w:r>
        <w:r w:rsidR="0090573E">
          <w:rPr>
            <w:noProof/>
            <w:webHidden/>
          </w:rPr>
          <w:instrText xml:space="preserve"> PAGEREF _Toc171815521 \h </w:instrText>
        </w:r>
        <w:r w:rsidR="0090573E">
          <w:rPr>
            <w:noProof/>
            <w:webHidden/>
          </w:rPr>
        </w:r>
        <w:r w:rsidR="0090573E">
          <w:rPr>
            <w:noProof/>
            <w:webHidden/>
          </w:rPr>
          <w:fldChar w:fldCharType="separate"/>
        </w:r>
        <w:r w:rsidR="0090573E">
          <w:rPr>
            <w:noProof/>
            <w:webHidden/>
          </w:rPr>
          <w:t>62</w:t>
        </w:r>
        <w:r w:rsidR="0090573E">
          <w:rPr>
            <w:noProof/>
            <w:webHidden/>
          </w:rPr>
          <w:fldChar w:fldCharType="end"/>
        </w:r>
      </w:hyperlink>
    </w:p>
    <w:p w14:paraId="6C441904" w14:textId="732BEAE7"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22" w:history="1">
        <w:r w:rsidR="0090573E" w:rsidRPr="005118CE">
          <w:rPr>
            <w:rStyle w:val="Hyperlink"/>
            <w:rFonts w:eastAsiaTheme="majorEastAsia"/>
            <w:noProof/>
          </w:rPr>
          <w:t>Table 3.6: Climatic Parameters for the project</w:t>
        </w:r>
        <w:r w:rsidR="0090573E">
          <w:rPr>
            <w:noProof/>
            <w:webHidden/>
          </w:rPr>
          <w:tab/>
        </w:r>
        <w:r w:rsidR="0090573E">
          <w:rPr>
            <w:noProof/>
            <w:webHidden/>
          </w:rPr>
          <w:fldChar w:fldCharType="begin"/>
        </w:r>
        <w:r w:rsidR="0090573E">
          <w:rPr>
            <w:noProof/>
            <w:webHidden/>
          </w:rPr>
          <w:instrText xml:space="preserve"> PAGEREF _Toc171815522 \h </w:instrText>
        </w:r>
        <w:r w:rsidR="0090573E">
          <w:rPr>
            <w:noProof/>
            <w:webHidden/>
          </w:rPr>
        </w:r>
        <w:r w:rsidR="0090573E">
          <w:rPr>
            <w:noProof/>
            <w:webHidden/>
          </w:rPr>
          <w:fldChar w:fldCharType="separate"/>
        </w:r>
        <w:r w:rsidR="0090573E">
          <w:rPr>
            <w:noProof/>
            <w:webHidden/>
          </w:rPr>
          <w:t>63</w:t>
        </w:r>
        <w:r w:rsidR="0090573E">
          <w:rPr>
            <w:noProof/>
            <w:webHidden/>
          </w:rPr>
          <w:fldChar w:fldCharType="end"/>
        </w:r>
      </w:hyperlink>
    </w:p>
    <w:p w14:paraId="0B80975B" w14:textId="62A9D4F8"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23" w:history="1">
        <w:r w:rsidR="0090573E" w:rsidRPr="005118CE">
          <w:rPr>
            <w:rStyle w:val="Hyperlink"/>
            <w:rFonts w:eastAsiaTheme="majorEastAsia"/>
            <w:noProof/>
          </w:rPr>
          <w:t>Table 3.7: Design Phase for Distribution System</w:t>
        </w:r>
        <w:r w:rsidR="0090573E">
          <w:rPr>
            <w:noProof/>
            <w:webHidden/>
          </w:rPr>
          <w:tab/>
        </w:r>
        <w:r w:rsidR="0090573E">
          <w:rPr>
            <w:noProof/>
            <w:webHidden/>
          </w:rPr>
          <w:fldChar w:fldCharType="begin"/>
        </w:r>
        <w:r w:rsidR="0090573E">
          <w:rPr>
            <w:noProof/>
            <w:webHidden/>
          </w:rPr>
          <w:instrText xml:space="preserve"> PAGEREF _Toc171815523 \h </w:instrText>
        </w:r>
        <w:r w:rsidR="0090573E">
          <w:rPr>
            <w:noProof/>
            <w:webHidden/>
          </w:rPr>
        </w:r>
        <w:r w:rsidR="0090573E">
          <w:rPr>
            <w:noProof/>
            <w:webHidden/>
          </w:rPr>
          <w:fldChar w:fldCharType="separate"/>
        </w:r>
        <w:r w:rsidR="0090573E">
          <w:rPr>
            <w:noProof/>
            <w:webHidden/>
          </w:rPr>
          <w:t>63</w:t>
        </w:r>
        <w:r w:rsidR="0090573E">
          <w:rPr>
            <w:noProof/>
            <w:webHidden/>
          </w:rPr>
          <w:fldChar w:fldCharType="end"/>
        </w:r>
      </w:hyperlink>
    </w:p>
    <w:p w14:paraId="5F3B3CEC" w14:textId="5EAC0748"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24" w:history="1">
        <w:r w:rsidR="0090573E" w:rsidRPr="005118CE">
          <w:rPr>
            <w:rStyle w:val="Hyperlink"/>
            <w:rFonts w:eastAsiaTheme="majorEastAsia"/>
            <w:noProof/>
          </w:rPr>
          <w:t>Table 3.8: Total Supply to each water works in Phase-1</w:t>
        </w:r>
        <w:r w:rsidR="0090573E">
          <w:rPr>
            <w:noProof/>
            <w:webHidden/>
          </w:rPr>
          <w:tab/>
        </w:r>
        <w:r w:rsidR="0090573E">
          <w:rPr>
            <w:noProof/>
            <w:webHidden/>
          </w:rPr>
          <w:fldChar w:fldCharType="begin"/>
        </w:r>
        <w:r w:rsidR="0090573E">
          <w:rPr>
            <w:noProof/>
            <w:webHidden/>
          </w:rPr>
          <w:instrText xml:space="preserve"> PAGEREF _Toc171815524 \h </w:instrText>
        </w:r>
        <w:r w:rsidR="0090573E">
          <w:rPr>
            <w:noProof/>
            <w:webHidden/>
          </w:rPr>
        </w:r>
        <w:r w:rsidR="0090573E">
          <w:rPr>
            <w:noProof/>
            <w:webHidden/>
          </w:rPr>
          <w:fldChar w:fldCharType="separate"/>
        </w:r>
        <w:r w:rsidR="0090573E">
          <w:rPr>
            <w:noProof/>
            <w:webHidden/>
          </w:rPr>
          <w:t>64</w:t>
        </w:r>
        <w:r w:rsidR="0090573E">
          <w:rPr>
            <w:noProof/>
            <w:webHidden/>
          </w:rPr>
          <w:fldChar w:fldCharType="end"/>
        </w:r>
      </w:hyperlink>
    </w:p>
    <w:p w14:paraId="7E9D12C8" w14:textId="18693AB1"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25" w:history="1">
        <w:r w:rsidR="0090573E" w:rsidRPr="005118CE">
          <w:rPr>
            <w:rStyle w:val="Hyperlink"/>
            <w:rFonts w:eastAsiaTheme="majorEastAsia"/>
            <w:noProof/>
          </w:rPr>
          <w:t>Table 3.9:Major Machinery and Vehicles</w:t>
        </w:r>
        <w:r w:rsidR="0090573E">
          <w:rPr>
            <w:noProof/>
            <w:webHidden/>
          </w:rPr>
          <w:tab/>
        </w:r>
        <w:r w:rsidR="0090573E">
          <w:rPr>
            <w:noProof/>
            <w:webHidden/>
          </w:rPr>
          <w:fldChar w:fldCharType="begin"/>
        </w:r>
        <w:r w:rsidR="0090573E">
          <w:rPr>
            <w:noProof/>
            <w:webHidden/>
          </w:rPr>
          <w:instrText xml:space="preserve"> PAGEREF _Toc171815525 \h </w:instrText>
        </w:r>
        <w:r w:rsidR="0090573E">
          <w:rPr>
            <w:noProof/>
            <w:webHidden/>
          </w:rPr>
        </w:r>
        <w:r w:rsidR="0090573E">
          <w:rPr>
            <w:noProof/>
            <w:webHidden/>
          </w:rPr>
          <w:fldChar w:fldCharType="separate"/>
        </w:r>
        <w:r w:rsidR="0090573E">
          <w:rPr>
            <w:noProof/>
            <w:webHidden/>
          </w:rPr>
          <w:t>66</w:t>
        </w:r>
        <w:r w:rsidR="0090573E">
          <w:rPr>
            <w:noProof/>
            <w:webHidden/>
          </w:rPr>
          <w:fldChar w:fldCharType="end"/>
        </w:r>
      </w:hyperlink>
    </w:p>
    <w:p w14:paraId="6AE675D2" w14:textId="31F8A90F"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26" w:history="1">
        <w:r w:rsidR="0090573E" w:rsidRPr="005118CE">
          <w:rPr>
            <w:rStyle w:val="Hyperlink"/>
            <w:rFonts w:eastAsiaTheme="majorEastAsia"/>
            <w:noProof/>
          </w:rPr>
          <w:t>Table 3.10: Construction Material and Source of Raw Material</w:t>
        </w:r>
        <w:r w:rsidR="0090573E">
          <w:rPr>
            <w:noProof/>
            <w:webHidden/>
          </w:rPr>
          <w:tab/>
        </w:r>
        <w:r w:rsidR="0090573E">
          <w:rPr>
            <w:noProof/>
            <w:webHidden/>
          </w:rPr>
          <w:fldChar w:fldCharType="begin"/>
        </w:r>
        <w:r w:rsidR="0090573E">
          <w:rPr>
            <w:noProof/>
            <w:webHidden/>
          </w:rPr>
          <w:instrText xml:space="preserve"> PAGEREF _Toc171815526 \h </w:instrText>
        </w:r>
        <w:r w:rsidR="0090573E">
          <w:rPr>
            <w:noProof/>
            <w:webHidden/>
          </w:rPr>
        </w:r>
        <w:r w:rsidR="0090573E">
          <w:rPr>
            <w:noProof/>
            <w:webHidden/>
          </w:rPr>
          <w:fldChar w:fldCharType="separate"/>
        </w:r>
        <w:r w:rsidR="0090573E">
          <w:rPr>
            <w:noProof/>
            <w:webHidden/>
          </w:rPr>
          <w:t>72</w:t>
        </w:r>
        <w:r w:rsidR="0090573E">
          <w:rPr>
            <w:noProof/>
            <w:webHidden/>
          </w:rPr>
          <w:fldChar w:fldCharType="end"/>
        </w:r>
      </w:hyperlink>
    </w:p>
    <w:p w14:paraId="2642DA2C" w14:textId="17BE9389"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27" w:history="1">
        <w:r w:rsidR="0090573E" w:rsidRPr="005118CE">
          <w:rPr>
            <w:rStyle w:val="Hyperlink"/>
            <w:rFonts w:eastAsiaTheme="majorEastAsia"/>
            <w:noProof/>
          </w:rPr>
          <w:t>Table 3.11: Cost of the Project</w:t>
        </w:r>
        <w:r w:rsidR="0090573E">
          <w:rPr>
            <w:noProof/>
            <w:webHidden/>
          </w:rPr>
          <w:tab/>
        </w:r>
        <w:r w:rsidR="0090573E">
          <w:rPr>
            <w:noProof/>
            <w:webHidden/>
          </w:rPr>
          <w:fldChar w:fldCharType="begin"/>
        </w:r>
        <w:r w:rsidR="0090573E">
          <w:rPr>
            <w:noProof/>
            <w:webHidden/>
          </w:rPr>
          <w:instrText xml:space="preserve"> PAGEREF _Toc171815527 \h </w:instrText>
        </w:r>
        <w:r w:rsidR="0090573E">
          <w:rPr>
            <w:noProof/>
            <w:webHidden/>
          </w:rPr>
        </w:r>
        <w:r w:rsidR="0090573E">
          <w:rPr>
            <w:noProof/>
            <w:webHidden/>
          </w:rPr>
          <w:fldChar w:fldCharType="separate"/>
        </w:r>
        <w:r w:rsidR="0090573E">
          <w:rPr>
            <w:noProof/>
            <w:webHidden/>
          </w:rPr>
          <w:t>73</w:t>
        </w:r>
        <w:r w:rsidR="0090573E">
          <w:rPr>
            <w:noProof/>
            <w:webHidden/>
          </w:rPr>
          <w:fldChar w:fldCharType="end"/>
        </w:r>
      </w:hyperlink>
    </w:p>
    <w:p w14:paraId="6DB89E93" w14:textId="07B4151B"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28" w:history="1">
        <w:r w:rsidR="0090573E" w:rsidRPr="005118CE">
          <w:rPr>
            <w:rStyle w:val="Hyperlink"/>
            <w:rFonts w:eastAsiaTheme="majorEastAsia"/>
            <w:noProof/>
          </w:rPr>
          <w:t>Table 4.1: Comparison of Alternatives</w:t>
        </w:r>
        <w:r w:rsidR="0090573E">
          <w:rPr>
            <w:noProof/>
            <w:webHidden/>
          </w:rPr>
          <w:tab/>
        </w:r>
        <w:r w:rsidR="0090573E">
          <w:rPr>
            <w:noProof/>
            <w:webHidden/>
          </w:rPr>
          <w:fldChar w:fldCharType="begin"/>
        </w:r>
        <w:r w:rsidR="0090573E">
          <w:rPr>
            <w:noProof/>
            <w:webHidden/>
          </w:rPr>
          <w:instrText xml:space="preserve"> PAGEREF _Toc171815528 \h </w:instrText>
        </w:r>
        <w:r w:rsidR="0090573E">
          <w:rPr>
            <w:noProof/>
            <w:webHidden/>
          </w:rPr>
        </w:r>
        <w:r w:rsidR="0090573E">
          <w:rPr>
            <w:noProof/>
            <w:webHidden/>
          </w:rPr>
          <w:fldChar w:fldCharType="separate"/>
        </w:r>
        <w:r w:rsidR="0090573E">
          <w:rPr>
            <w:noProof/>
            <w:webHidden/>
          </w:rPr>
          <w:t>78</w:t>
        </w:r>
        <w:r w:rsidR="0090573E">
          <w:rPr>
            <w:noProof/>
            <w:webHidden/>
          </w:rPr>
          <w:fldChar w:fldCharType="end"/>
        </w:r>
      </w:hyperlink>
    </w:p>
    <w:p w14:paraId="5EA87060" w14:textId="1A23DEF9"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29" w:history="1">
        <w:r w:rsidR="0090573E" w:rsidRPr="005118CE">
          <w:rPr>
            <w:rStyle w:val="Hyperlink"/>
            <w:rFonts w:eastAsiaTheme="majorEastAsia"/>
            <w:noProof/>
          </w:rPr>
          <w:t>Table 5.1: Yearly Mean Temperature (2018-2022)</w:t>
        </w:r>
        <w:r w:rsidR="0090573E">
          <w:rPr>
            <w:noProof/>
            <w:webHidden/>
          </w:rPr>
          <w:tab/>
        </w:r>
        <w:r w:rsidR="0090573E">
          <w:rPr>
            <w:noProof/>
            <w:webHidden/>
          </w:rPr>
          <w:fldChar w:fldCharType="begin"/>
        </w:r>
        <w:r w:rsidR="0090573E">
          <w:rPr>
            <w:noProof/>
            <w:webHidden/>
          </w:rPr>
          <w:instrText xml:space="preserve"> PAGEREF _Toc171815529 \h </w:instrText>
        </w:r>
        <w:r w:rsidR="0090573E">
          <w:rPr>
            <w:noProof/>
            <w:webHidden/>
          </w:rPr>
        </w:r>
        <w:r w:rsidR="0090573E">
          <w:rPr>
            <w:noProof/>
            <w:webHidden/>
          </w:rPr>
          <w:fldChar w:fldCharType="separate"/>
        </w:r>
        <w:r w:rsidR="0090573E">
          <w:rPr>
            <w:noProof/>
            <w:webHidden/>
          </w:rPr>
          <w:t>95</w:t>
        </w:r>
        <w:r w:rsidR="0090573E">
          <w:rPr>
            <w:noProof/>
            <w:webHidden/>
          </w:rPr>
          <w:fldChar w:fldCharType="end"/>
        </w:r>
      </w:hyperlink>
    </w:p>
    <w:p w14:paraId="7EEC0031" w14:textId="50673A79"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30" w:history="1">
        <w:r w:rsidR="0090573E" w:rsidRPr="005118CE">
          <w:rPr>
            <w:rStyle w:val="Hyperlink"/>
            <w:rFonts w:eastAsiaTheme="majorEastAsia"/>
            <w:noProof/>
          </w:rPr>
          <w:t>Table 5.2: Mean Monthly Rainfall Record</w:t>
        </w:r>
        <w:r w:rsidR="0090573E">
          <w:rPr>
            <w:noProof/>
            <w:webHidden/>
          </w:rPr>
          <w:tab/>
        </w:r>
        <w:r w:rsidR="0090573E">
          <w:rPr>
            <w:noProof/>
            <w:webHidden/>
          </w:rPr>
          <w:fldChar w:fldCharType="begin"/>
        </w:r>
        <w:r w:rsidR="0090573E">
          <w:rPr>
            <w:noProof/>
            <w:webHidden/>
          </w:rPr>
          <w:instrText xml:space="preserve"> PAGEREF _Toc171815530 \h </w:instrText>
        </w:r>
        <w:r w:rsidR="0090573E">
          <w:rPr>
            <w:noProof/>
            <w:webHidden/>
          </w:rPr>
        </w:r>
        <w:r w:rsidR="0090573E">
          <w:rPr>
            <w:noProof/>
            <w:webHidden/>
          </w:rPr>
          <w:fldChar w:fldCharType="separate"/>
        </w:r>
        <w:r w:rsidR="0090573E">
          <w:rPr>
            <w:noProof/>
            <w:webHidden/>
          </w:rPr>
          <w:t>96</w:t>
        </w:r>
        <w:r w:rsidR="0090573E">
          <w:rPr>
            <w:noProof/>
            <w:webHidden/>
          </w:rPr>
          <w:fldChar w:fldCharType="end"/>
        </w:r>
      </w:hyperlink>
    </w:p>
    <w:p w14:paraId="3ED05887" w14:textId="76C60621"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31" w:history="1">
        <w:r w:rsidR="0090573E" w:rsidRPr="005118CE">
          <w:rPr>
            <w:rStyle w:val="Hyperlink"/>
            <w:rFonts w:eastAsiaTheme="majorEastAsia"/>
            <w:noProof/>
          </w:rPr>
          <w:t>Table 5.3: Mean Yearly Relative Humidity (2018-2022)</w:t>
        </w:r>
        <w:r w:rsidR="0090573E">
          <w:rPr>
            <w:noProof/>
            <w:webHidden/>
          </w:rPr>
          <w:tab/>
        </w:r>
        <w:r w:rsidR="0090573E">
          <w:rPr>
            <w:noProof/>
            <w:webHidden/>
          </w:rPr>
          <w:fldChar w:fldCharType="begin"/>
        </w:r>
        <w:r w:rsidR="0090573E">
          <w:rPr>
            <w:noProof/>
            <w:webHidden/>
          </w:rPr>
          <w:instrText xml:space="preserve"> PAGEREF _Toc171815531 \h </w:instrText>
        </w:r>
        <w:r w:rsidR="0090573E">
          <w:rPr>
            <w:noProof/>
            <w:webHidden/>
          </w:rPr>
        </w:r>
        <w:r w:rsidR="0090573E">
          <w:rPr>
            <w:noProof/>
            <w:webHidden/>
          </w:rPr>
          <w:fldChar w:fldCharType="separate"/>
        </w:r>
        <w:r w:rsidR="0090573E">
          <w:rPr>
            <w:noProof/>
            <w:webHidden/>
          </w:rPr>
          <w:t>97</w:t>
        </w:r>
        <w:r w:rsidR="0090573E">
          <w:rPr>
            <w:noProof/>
            <w:webHidden/>
          </w:rPr>
          <w:fldChar w:fldCharType="end"/>
        </w:r>
      </w:hyperlink>
    </w:p>
    <w:p w14:paraId="59E10F47" w14:textId="0C805B91"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32" w:history="1">
        <w:r w:rsidR="0090573E" w:rsidRPr="005118CE">
          <w:rPr>
            <w:rStyle w:val="Hyperlink"/>
            <w:rFonts w:eastAsiaTheme="majorEastAsia"/>
            <w:noProof/>
          </w:rPr>
          <w:t>Table 5.4: Monthly Wind Speed Record</w:t>
        </w:r>
        <w:r w:rsidR="0090573E">
          <w:rPr>
            <w:noProof/>
            <w:webHidden/>
          </w:rPr>
          <w:tab/>
        </w:r>
        <w:r w:rsidR="0090573E">
          <w:rPr>
            <w:noProof/>
            <w:webHidden/>
          </w:rPr>
          <w:fldChar w:fldCharType="begin"/>
        </w:r>
        <w:r w:rsidR="0090573E">
          <w:rPr>
            <w:noProof/>
            <w:webHidden/>
          </w:rPr>
          <w:instrText xml:space="preserve"> PAGEREF _Toc171815532 \h </w:instrText>
        </w:r>
        <w:r w:rsidR="0090573E">
          <w:rPr>
            <w:noProof/>
            <w:webHidden/>
          </w:rPr>
        </w:r>
        <w:r w:rsidR="0090573E">
          <w:rPr>
            <w:noProof/>
            <w:webHidden/>
          </w:rPr>
          <w:fldChar w:fldCharType="separate"/>
        </w:r>
        <w:r w:rsidR="0090573E">
          <w:rPr>
            <w:noProof/>
            <w:webHidden/>
          </w:rPr>
          <w:t>98</w:t>
        </w:r>
        <w:r w:rsidR="0090573E">
          <w:rPr>
            <w:noProof/>
            <w:webHidden/>
          </w:rPr>
          <w:fldChar w:fldCharType="end"/>
        </w:r>
      </w:hyperlink>
    </w:p>
    <w:p w14:paraId="2A1407A3" w14:textId="7E60272C"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33" w:history="1">
        <w:r w:rsidR="0090573E" w:rsidRPr="005118CE">
          <w:rPr>
            <w:rStyle w:val="Hyperlink"/>
            <w:rFonts w:eastAsiaTheme="majorEastAsia"/>
            <w:noProof/>
          </w:rPr>
          <w:t>Table 5.5: Forests located near the project area</w:t>
        </w:r>
        <w:r w:rsidR="0090573E">
          <w:rPr>
            <w:noProof/>
            <w:webHidden/>
          </w:rPr>
          <w:tab/>
        </w:r>
        <w:r w:rsidR="0090573E">
          <w:rPr>
            <w:noProof/>
            <w:webHidden/>
          </w:rPr>
          <w:fldChar w:fldCharType="begin"/>
        </w:r>
        <w:r w:rsidR="0090573E">
          <w:rPr>
            <w:noProof/>
            <w:webHidden/>
          </w:rPr>
          <w:instrText xml:space="preserve"> PAGEREF _Toc171815533 \h </w:instrText>
        </w:r>
        <w:r w:rsidR="0090573E">
          <w:rPr>
            <w:noProof/>
            <w:webHidden/>
          </w:rPr>
        </w:r>
        <w:r w:rsidR="0090573E">
          <w:rPr>
            <w:noProof/>
            <w:webHidden/>
          </w:rPr>
          <w:fldChar w:fldCharType="separate"/>
        </w:r>
        <w:r w:rsidR="0090573E">
          <w:rPr>
            <w:noProof/>
            <w:webHidden/>
          </w:rPr>
          <w:t>103</w:t>
        </w:r>
        <w:r w:rsidR="0090573E">
          <w:rPr>
            <w:noProof/>
            <w:webHidden/>
          </w:rPr>
          <w:fldChar w:fldCharType="end"/>
        </w:r>
      </w:hyperlink>
    </w:p>
    <w:p w14:paraId="5D75C0D2" w14:textId="6C346AF3"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34" w:history="1">
        <w:r w:rsidR="0090573E" w:rsidRPr="005118CE">
          <w:rPr>
            <w:rStyle w:val="Hyperlink"/>
            <w:rFonts w:eastAsiaTheme="majorEastAsia"/>
            <w:noProof/>
          </w:rPr>
          <w:t>Table 5.6: Names of Trees/shrubs &amp; Herbs of the Region</w:t>
        </w:r>
        <w:r w:rsidR="0090573E">
          <w:rPr>
            <w:noProof/>
            <w:webHidden/>
          </w:rPr>
          <w:tab/>
        </w:r>
        <w:r w:rsidR="0090573E">
          <w:rPr>
            <w:noProof/>
            <w:webHidden/>
          </w:rPr>
          <w:fldChar w:fldCharType="begin"/>
        </w:r>
        <w:r w:rsidR="0090573E">
          <w:rPr>
            <w:noProof/>
            <w:webHidden/>
          </w:rPr>
          <w:instrText xml:space="preserve"> PAGEREF _Toc171815534 \h </w:instrText>
        </w:r>
        <w:r w:rsidR="0090573E">
          <w:rPr>
            <w:noProof/>
            <w:webHidden/>
          </w:rPr>
        </w:r>
        <w:r w:rsidR="0090573E">
          <w:rPr>
            <w:noProof/>
            <w:webHidden/>
          </w:rPr>
          <w:fldChar w:fldCharType="separate"/>
        </w:r>
        <w:r w:rsidR="0090573E">
          <w:rPr>
            <w:noProof/>
            <w:webHidden/>
          </w:rPr>
          <w:t>105</w:t>
        </w:r>
        <w:r w:rsidR="0090573E">
          <w:rPr>
            <w:noProof/>
            <w:webHidden/>
          </w:rPr>
          <w:fldChar w:fldCharType="end"/>
        </w:r>
      </w:hyperlink>
    </w:p>
    <w:p w14:paraId="09731282" w14:textId="6897AE36"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35" w:history="1">
        <w:r w:rsidR="0090573E" w:rsidRPr="005118CE">
          <w:rPr>
            <w:rStyle w:val="Hyperlink"/>
            <w:rFonts w:eastAsiaTheme="majorEastAsia"/>
            <w:noProof/>
          </w:rPr>
          <w:t>Table 5.7: List of indigenous Mammals</w:t>
        </w:r>
        <w:r w:rsidR="0090573E">
          <w:rPr>
            <w:noProof/>
            <w:webHidden/>
          </w:rPr>
          <w:tab/>
        </w:r>
        <w:r w:rsidR="0090573E">
          <w:rPr>
            <w:noProof/>
            <w:webHidden/>
          </w:rPr>
          <w:fldChar w:fldCharType="begin"/>
        </w:r>
        <w:r w:rsidR="0090573E">
          <w:rPr>
            <w:noProof/>
            <w:webHidden/>
          </w:rPr>
          <w:instrText xml:space="preserve"> PAGEREF _Toc171815535 \h </w:instrText>
        </w:r>
        <w:r w:rsidR="0090573E">
          <w:rPr>
            <w:noProof/>
            <w:webHidden/>
          </w:rPr>
        </w:r>
        <w:r w:rsidR="0090573E">
          <w:rPr>
            <w:noProof/>
            <w:webHidden/>
          </w:rPr>
          <w:fldChar w:fldCharType="separate"/>
        </w:r>
        <w:r w:rsidR="0090573E">
          <w:rPr>
            <w:noProof/>
            <w:webHidden/>
          </w:rPr>
          <w:t>106</w:t>
        </w:r>
        <w:r w:rsidR="0090573E">
          <w:rPr>
            <w:noProof/>
            <w:webHidden/>
          </w:rPr>
          <w:fldChar w:fldCharType="end"/>
        </w:r>
      </w:hyperlink>
    </w:p>
    <w:p w14:paraId="1E99AD04" w14:textId="02F20941"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36" w:history="1">
        <w:r w:rsidR="0090573E" w:rsidRPr="005118CE">
          <w:rPr>
            <w:rStyle w:val="Hyperlink"/>
            <w:rFonts w:eastAsiaTheme="majorEastAsia"/>
            <w:noProof/>
          </w:rPr>
          <w:t>Table 5.8: List of Reptiles observed in Project Area</w:t>
        </w:r>
        <w:r w:rsidR="0090573E">
          <w:rPr>
            <w:noProof/>
            <w:webHidden/>
          </w:rPr>
          <w:tab/>
        </w:r>
        <w:r w:rsidR="0090573E">
          <w:rPr>
            <w:noProof/>
            <w:webHidden/>
          </w:rPr>
          <w:fldChar w:fldCharType="begin"/>
        </w:r>
        <w:r w:rsidR="0090573E">
          <w:rPr>
            <w:noProof/>
            <w:webHidden/>
          </w:rPr>
          <w:instrText xml:space="preserve"> PAGEREF _Toc171815536 \h </w:instrText>
        </w:r>
        <w:r w:rsidR="0090573E">
          <w:rPr>
            <w:noProof/>
            <w:webHidden/>
          </w:rPr>
        </w:r>
        <w:r w:rsidR="0090573E">
          <w:rPr>
            <w:noProof/>
            <w:webHidden/>
          </w:rPr>
          <w:fldChar w:fldCharType="separate"/>
        </w:r>
        <w:r w:rsidR="0090573E">
          <w:rPr>
            <w:noProof/>
            <w:webHidden/>
          </w:rPr>
          <w:t>106</w:t>
        </w:r>
        <w:r w:rsidR="0090573E">
          <w:rPr>
            <w:noProof/>
            <w:webHidden/>
          </w:rPr>
          <w:fldChar w:fldCharType="end"/>
        </w:r>
      </w:hyperlink>
    </w:p>
    <w:p w14:paraId="088F373E" w14:textId="5F192E45"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37" w:history="1">
        <w:r w:rsidR="0090573E" w:rsidRPr="005118CE">
          <w:rPr>
            <w:rStyle w:val="Hyperlink"/>
            <w:rFonts w:eastAsiaTheme="majorEastAsia"/>
            <w:noProof/>
          </w:rPr>
          <w:t>Table 5.9: List of Amphibians observed in Project Area</w:t>
        </w:r>
        <w:r w:rsidR="0090573E">
          <w:rPr>
            <w:noProof/>
            <w:webHidden/>
          </w:rPr>
          <w:tab/>
        </w:r>
        <w:r w:rsidR="0090573E">
          <w:rPr>
            <w:noProof/>
            <w:webHidden/>
          </w:rPr>
          <w:fldChar w:fldCharType="begin"/>
        </w:r>
        <w:r w:rsidR="0090573E">
          <w:rPr>
            <w:noProof/>
            <w:webHidden/>
          </w:rPr>
          <w:instrText xml:space="preserve"> PAGEREF _Toc171815537 \h </w:instrText>
        </w:r>
        <w:r w:rsidR="0090573E">
          <w:rPr>
            <w:noProof/>
            <w:webHidden/>
          </w:rPr>
        </w:r>
        <w:r w:rsidR="0090573E">
          <w:rPr>
            <w:noProof/>
            <w:webHidden/>
          </w:rPr>
          <w:fldChar w:fldCharType="separate"/>
        </w:r>
        <w:r w:rsidR="0090573E">
          <w:rPr>
            <w:noProof/>
            <w:webHidden/>
          </w:rPr>
          <w:t>107</w:t>
        </w:r>
        <w:r w:rsidR="0090573E">
          <w:rPr>
            <w:noProof/>
            <w:webHidden/>
          </w:rPr>
          <w:fldChar w:fldCharType="end"/>
        </w:r>
      </w:hyperlink>
    </w:p>
    <w:p w14:paraId="7946EF41" w14:textId="5BF817B7"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38" w:history="1">
        <w:r w:rsidR="0090573E" w:rsidRPr="005118CE">
          <w:rPr>
            <w:rStyle w:val="Hyperlink"/>
            <w:rFonts w:eastAsiaTheme="majorEastAsia"/>
            <w:noProof/>
          </w:rPr>
          <w:t>Table 5.10: Birds Found in Study Area</w:t>
        </w:r>
        <w:r w:rsidR="0090573E">
          <w:rPr>
            <w:noProof/>
            <w:webHidden/>
          </w:rPr>
          <w:tab/>
        </w:r>
        <w:r w:rsidR="0090573E">
          <w:rPr>
            <w:noProof/>
            <w:webHidden/>
          </w:rPr>
          <w:fldChar w:fldCharType="begin"/>
        </w:r>
        <w:r w:rsidR="0090573E">
          <w:rPr>
            <w:noProof/>
            <w:webHidden/>
          </w:rPr>
          <w:instrText xml:space="preserve"> PAGEREF _Toc171815538 \h </w:instrText>
        </w:r>
        <w:r w:rsidR="0090573E">
          <w:rPr>
            <w:noProof/>
            <w:webHidden/>
          </w:rPr>
        </w:r>
        <w:r w:rsidR="0090573E">
          <w:rPr>
            <w:noProof/>
            <w:webHidden/>
          </w:rPr>
          <w:fldChar w:fldCharType="separate"/>
        </w:r>
        <w:r w:rsidR="0090573E">
          <w:rPr>
            <w:noProof/>
            <w:webHidden/>
          </w:rPr>
          <w:t>107</w:t>
        </w:r>
        <w:r w:rsidR="0090573E">
          <w:rPr>
            <w:noProof/>
            <w:webHidden/>
          </w:rPr>
          <w:fldChar w:fldCharType="end"/>
        </w:r>
      </w:hyperlink>
    </w:p>
    <w:p w14:paraId="3155977C" w14:textId="1755A68F"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39" w:history="1">
        <w:r w:rsidR="0090573E" w:rsidRPr="005118CE">
          <w:rPr>
            <w:rStyle w:val="Hyperlink"/>
            <w:rFonts w:eastAsiaTheme="majorEastAsia"/>
            <w:noProof/>
          </w:rPr>
          <w:t>Table 5.11: Administrative subdivision of Rawalpindi</w:t>
        </w:r>
        <w:r w:rsidR="0090573E">
          <w:rPr>
            <w:noProof/>
            <w:webHidden/>
          </w:rPr>
          <w:tab/>
        </w:r>
        <w:r w:rsidR="0090573E">
          <w:rPr>
            <w:noProof/>
            <w:webHidden/>
          </w:rPr>
          <w:fldChar w:fldCharType="begin"/>
        </w:r>
        <w:r w:rsidR="0090573E">
          <w:rPr>
            <w:noProof/>
            <w:webHidden/>
          </w:rPr>
          <w:instrText xml:space="preserve"> PAGEREF _Toc171815539 \h </w:instrText>
        </w:r>
        <w:r w:rsidR="0090573E">
          <w:rPr>
            <w:noProof/>
            <w:webHidden/>
          </w:rPr>
        </w:r>
        <w:r w:rsidR="0090573E">
          <w:rPr>
            <w:noProof/>
            <w:webHidden/>
          </w:rPr>
          <w:fldChar w:fldCharType="separate"/>
        </w:r>
        <w:r w:rsidR="0090573E">
          <w:rPr>
            <w:noProof/>
            <w:webHidden/>
          </w:rPr>
          <w:t>108</w:t>
        </w:r>
        <w:r w:rsidR="0090573E">
          <w:rPr>
            <w:noProof/>
            <w:webHidden/>
          </w:rPr>
          <w:fldChar w:fldCharType="end"/>
        </w:r>
      </w:hyperlink>
    </w:p>
    <w:p w14:paraId="3BA14817" w14:textId="592F2EB3"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40" w:history="1">
        <w:r w:rsidR="0090573E" w:rsidRPr="005118CE">
          <w:rPr>
            <w:rStyle w:val="Hyperlink"/>
            <w:rFonts w:eastAsiaTheme="majorEastAsia"/>
            <w:noProof/>
          </w:rPr>
          <w:t>Table 5.12: Demography of Rawalpindi (2017 Census)</w:t>
        </w:r>
        <w:r w:rsidR="0090573E">
          <w:rPr>
            <w:noProof/>
            <w:webHidden/>
          </w:rPr>
          <w:tab/>
        </w:r>
        <w:r w:rsidR="0090573E">
          <w:rPr>
            <w:noProof/>
            <w:webHidden/>
          </w:rPr>
          <w:fldChar w:fldCharType="begin"/>
        </w:r>
        <w:r w:rsidR="0090573E">
          <w:rPr>
            <w:noProof/>
            <w:webHidden/>
          </w:rPr>
          <w:instrText xml:space="preserve"> PAGEREF _Toc171815540 \h </w:instrText>
        </w:r>
        <w:r w:rsidR="0090573E">
          <w:rPr>
            <w:noProof/>
            <w:webHidden/>
          </w:rPr>
        </w:r>
        <w:r w:rsidR="0090573E">
          <w:rPr>
            <w:noProof/>
            <w:webHidden/>
          </w:rPr>
          <w:fldChar w:fldCharType="separate"/>
        </w:r>
        <w:r w:rsidR="0090573E">
          <w:rPr>
            <w:noProof/>
            <w:webHidden/>
          </w:rPr>
          <w:t>109</w:t>
        </w:r>
        <w:r w:rsidR="0090573E">
          <w:rPr>
            <w:noProof/>
            <w:webHidden/>
          </w:rPr>
          <w:fldChar w:fldCharType="end"/>
        </w:r>
      </w:hyperlink>
    </w:p>
    <w:p w14:paraId="35575E3E" w14:textId="4F5D4D49"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41" w:history="1">
        <w:r w:rsidR="0090573E" w:rsidRPr="005118CE">
          <w:rPr>
            <w:rStyle w:val="Hyperlink"/>
            <w:rFonts w:eastAsiaTheme="majorEastAsia"/>
            <w:noProof/>
          </w:rPr>
          <w:t>Table 5.13: Detail of Water Quality Sampling Location</w:t>
        </w:r>
        <w:r w:rsidR="0090573E">
          <w:rPr>
            <w:noProof/>
            <w:webHidden/>
          </w:rPr>
          <w:tab/>
        </w:r>
        <w:r w:rsidR="0090573E">
          <w:rPr>
            <w:noProof/>
            <w:webHidden/>
          </w:rPr>
          <w:fldChar w:fldCharType="begin"/>
        </w:r>
        <w:r w:rsidR="0090573E">
          <w:rPr>
            <w:noProof/>
            <w:webHidden/>
          </w:rPr>
          <w:instrText xml:space="preserve"> PAGEREF _Toc171815541 \h </w:instrText>
        </w:r>
        <w:r w:rsidR="0090573E">
          <w:rPr>
            <w:noProof/>
            <w:webHidden/>
          </w:rPr>
        </w:r>
        <w:r w:rsidR="0090573E">
          <w:rPr>
            <w:noProof/>
            <w:webHidden/>
          </w:rPr>
          <w:fldChar w:fldCharType="separate"/>
        </w:r>
        <w:r w:rsidR="0090573E">
          <w:rPr>
            <w:noProof/>
            <w:webHidden/>
          </w:rPr>
          <w:t>123</w:t>
        </w:r>
        <w:r w:rsidR="0090573E">
          <w:rPr>
            <w:noProof/>
            <w:webHidden/>
          </w:rPr>
          <w:fldChar w:fldCharType="end"/>
        </w:r>
      </w:hyperlink>
    </w:p>
    <w:p w14:paraId="73C739BA" w14:textId="4E65A4C5"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42" w:history="1">
        <w:r w:rsidR="0090573E" w:rsidRPr="005118CE">
          <w:rPr>
            <w:rStyle w:val="Hyperlink"/>
            <w:rFonts w:eastAsiaTheme="majorEastAsia"/>
            <w:noProof/>
          </w:rPr>
          <w:t>Table 5.14: Results of Water Quality Analysis</w:t>
        </w:r>
        <w:r w:rsidR="0090573E">
          <w:rPr>
            <w:noProof/>
            <w:webHidden/>
          </w:rPr>
          <w:tab/>
        </w:r>
        <w:r w:rsidR="0090573E">
          <w:rPr>
            <w:noProof/>
            <w:webHidden/>
          </w:rPr>
          <w:fldChar w:fldCharType="begin"/>
        </w:r>
        <w:r w:rsidR="0090573E">
          <w:rPr>
            <w:noProof/>
            <w:webHidden/>
          </w:rPr>
          <w:instrText xml:space="preserve"> PAGEREF _Toc171815542 \h </w:instrText>
        </w:r>
        <w:r w:rsidR="0090573E">
          <w:rPr>
            <w:noProof/>
            <w:webHidden/>
          </w:rPr>
        </w:r>
        <w:r w:rsidR="0090573E">
          <w:rPr>
            <w:noProof/>
            <w:webHidden/>
          </w:rPr>
          <w:fldChar w:fldCharType="separate"/>
        </w:r>
        <w:r w:rsidR="0090573E">
          <w:rPr>
            <w:noProof/>
            <w:webHidden/>
          </w:rPr>
          <w:t>123</w:t>
        </w:r>
        <w:r w:rsidR="0090573E">
          <w:rPr>
            <w:noProof/>
            <w:webHidden/>
          </w:rPr>
          <w:fldChar w:fldCharType="end"/>
        </w:r>
      </w:hyperlink>
    </w:p>
    <w:p w14:paraId="3CFE802B" w14:textId="07F8AA86"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43" w:history="1">
        <w:r w:rsidR="0090573E" w:rsidRPr="005118CE">
          <w:rPr>
            <w:rStyle w:val="Hyperlink"/>
            <w:rFonts w:eastAsiaTheme="majorEastAsia"/>
            <w:noProof/>
          </w:rPr>
          <w:t>Table 5.15: Detail of Air Quality Sampling Locations</w:t>
        </w:r>
        <w:r w:rsidR="0090573E">
          <w:rPr>
            <w:noProof/>
            <w:webHidden/>
          </w:rPr>
          <w:tab/>
        </w:r>
        <w:r w:rsidR="0090573E">
          <w:rPr>
            <w:noProof/>
            <w:webHidden/>
          </w:rPr>
          <w:fldChar w:fldCharType="begin"/>
        </w:r>
        <w:r w:rsidR="0090573E">
          <w:rPr>
            <w:noProof/>
            <w:webHidden/>
          </w:rPr>
          <w:instrText xml:space="preserve"> PAGEREF _Toc171815543 \h </w:instrText>
        </w:r>
        <w:r w:rsidR="0090573E">
          <w:rPr>
            <w:noProof/>
            <w:webHidden/>
          </w:rPr>
        </w:r>
        <w:r w:rsidR="0090573E">
          <w:rPr>
            <w:noProof/>
            <w:webHidden/>
          </w:rPr>
          <w:fldChar w:fldCharType="separate"/>
        </w:r>
        <w:r w:rsidR="0090573E">
          <w:rPr>
            <w:noProof/>
            <w:webHidden/>
          </w:rPr>
          <w:t>127</w:t>
        </w:r>
        <w:r w:rsidR="0090573E">
          <w:rPr>
            <w:noProof/>
            <w:webHidden/>
          </w:rPr>
          <w:fldChar w:fldCharType="end"/>
        </w:r>
      </w:hyperlink>
    </w:p>
    <w:p w14:paraId="0A87C52B" w14:textId="7B0CC626"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44" w:history="1">
        <w:r w:rsidR="0090573E" w:rsidRPr="005118CE">
          <w:rPr>
            <w:rStyle w:val="Hyperlink"/>
            <w:rFonts w:eastAsiaTheme="majorEastAsia"/>
            <w:noProof/>
          </w:rPr>
          <w:t>Table 5.16: Ambient Air Quality Results</w:t>
        </w:r>
        <w:r w:rsidR="0090573E">
          <w:rPr>
            <w:noProof/>
            <w:webHidden/>
          </w:rPr>
          <w:tab/>
        </w:r>
        <w:r w:rsidR="0090573E">
          <w:rPr>
            <w:noProof/>
            <w:webHidden/>
          </w:rPr>
          <w:fldChar w:fldCharType="begin"/>
        </w:r>
        <w:r w:rsidR="0090573E">
          <w:rPr>
            <w:noProof/>
            <w:webHidden/>
          </w:rPr>
          <w:instrText xml:space="preserve"> PAGEREF _Toc171815544 \h </w:instrText>
        </w:r>
        <w:r w:rsidR="0090573E">
          <w:rPr>
            <w:noProof/>
            <w:webHidden/>
          </w:rPr>
        </w:r>
        <w:r w:rsidR="0090573E">
          <w:rPr>
            <w:noProof/>
            <w:webHidden/>
          </w:rPr>
          <w:fldChar w:fldCharType="separate"/>
        </w:r>
        <w:r w:rsidR="0090573E">
          <w:rPr>
            <w:noProof/>
            <w:webHidden/>
          </w:rPr>
          <w:t>127</w:t>
        </w:r>
        <w:r w:rsidR="0090573E">
          <w:rPr>
            <w:noProof/>
            <w:webHidden/>
          </w:rPr>
          <w:fldChar w:fldCharType="end"/>
        </w:r>
      </w:hyperlink>
    </w:p>
    <w:p w14:paraId="15A3CA68" w14:textId="094316DC"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45" w:history="1">
        <w:r w:rsidR="0090573E" w:rsidRPr="005118CE">
          <w:rPr>
            <w:rStyle w:val="Hyperlink"/>
            <w:rFonts w:eastAsiaTheme="majorEastAsia"/>
            <w:noProof/>
          </w:rPr>
          <w:t>Table 5.17: Detail of location for Noise Levels Monitoring</w:t>
        </w:r>
        <w:r w:rsidR="0090573E">
          <w:rPr>
            <w:noProof/>
            <w:webHidden/>
          </w:rPr>
          <w:tab/>
        </w:r>
        <w:r w:rsidR="0090573E">
          <w:rPr>
            <w:noProof/>
            <w:webHidden/>
          </w:rPr>
          <w:fldChar w:fldCharType="begin"/>
        </w:r>
        <w:r w:rsidR="0090573E">
          <w:rPr>
            <w:noProof/>
            <w:webHidden/>
          </w:rPr>
          <w:instrText xml:space="preserve"> PAGEREF _Toc171815545 \h </w:instrText>
        </w:r>
        <w:r w:rsidR="0090573E">
          <w:rPr>
            <w:noProof/>
            <w:webHidden/>
          </w:rPr>
        </w:r>
        <w:r w:rsidR="0090573E">
          <w:rPr>
            <w:noProof/>
            <w:webHidden/>
          </w:rPr>
          <w:fldChar w:fldCharType="separate"/>
        </w:r>
        <w:r w:rsidR="0090573E">
          <w:rPr>
            <w:noProof/>
            <w:webHidden/>
          </w:rPr>
          <w:t>129</w:t>
        </w:r>
        <w:r w:rsidR="0090573E">
          <w:rPr>
            <w:noProof/>
            <w:webHidden/>
          </w:rPr>
          <w:fldChar w:fldCharType="end"/>
        </w:r>
      </w:hyperlink>
    </w:p>
    <w:p w14:paraId="4798ABB5" w14:textId="0E6E551E"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46" w:history="1">
        <w:r w:rsidR="0090573E" w:rsidRPr="005118CE">
          <w:rPr>
            <w:rStyle w:val="Hyperlink"/>
            <w:rFonts w:eastAsiaTheme="majorEastAsia"/>
            <w:noProof/>
          </w:rPr>
          <w:t>Table 5.18: Results of Noise level Monitoring</w:t>
        </w:r>
        <w:r w:rsidR="0090573E">
          <w:rPr>
            <w:noProof/>
            <w:webHidden/>
          </w:rPr>
          <w:tab/>
        </w:r>
        <w:r w:rsidR="0090573E">
          <w:rPr>
            <w:noProof/>
            <w:webHidden/>
          </w:rPr>
          <w:fldChar w:fldCharType="begin"/>
        </w:r>
        <w:r w:rsidR="0090573E">
          <w:rPr>
            <w:noProof/>
            <w:webHidden/>
          </w:rPr>
          <w:instrText xml:space="preserve"> PAGEREF _Toc171815546 \h </w:instrText>
        </w:r>
        <w:r w:rsidR="0090573E">
          <w:rPr>
            <w:noProof/>
            <w:webHidden/>
          </w:rPr>
        </w:r>
        <w:r w:rsidR="0090573E">
          <w:rPr>
            <w:noProof/>
            <w:webHidden/>
          </w:rPr>
          <w:fldChar w:fldCharType="separate"/>
        </w:r>
        <w:r w:rsidR="0090573E">
          <w:rPr>
            <w:noProof/>
            <w:webHidden/>
          </w:rPr>
          <w:t>129</w:t>
        </w:r>
        <w:r w:rsidR="0090573E">
          <w:rPr>
            <w:noProof/>
            <w:webHidden/>
          </w:rPr>
          <w:fldChar w:fldCharType="end"/>
        </w:r>
      </w:hyperlink>
    </w:p>
    <w:p w14:paraId="470013DF" w14:textId="5BB374BE"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47" w:history="1">
        <w:r w:rsidR="0090573E" w:rsidRPr="005118CE">
          <w:rPr>
            <w:rStyle w:val="Hyperlink"/>
            <w:rFonts w:eastAsiaTheme="majorEastAsia"/>
            <w:noProof/>
          </w:rPr>
          <w:t>Table 5.19: Ambient Air Quality Results at Sangjani Treatment Plant</w:t>
        </w:r>
        <w:r w:rsidR="0090573E">
          <w:rPr>
            <w:noProof/>
            <w:webHidden/>
          </w:rPr>
          <w:tab/>
        </w:r>
        <w:r w:rsidR="0090573E">
          <w:rPr>
            <w:noProof/>
            <w:webHidden/>
          </w:rPr>
          <w:fldChar w:fldCharType="begin"/>
        </w:r>
        <w:r w:rsidR="0090573E">
          <w:rPr>
            <w:noProof/>
            <w:webHidden/>
          </w:rPr>
          <w:instrText xml:space="preserve"> PAGEREF _Toc171815547 \h </w:instrText>
        </w:r>
        <w:r w:rsidR="0090573E">
          <w:rPr>
            <w:noProof/>
            <w:webHidden/>
          </w:rPr>
        </w:r>
        <w:r w:rsidR="0090573E">
          <w:rPr>
            <w:noProof/>
            <w:webHidden/>
          </w:rPr>
          <w:fldChar w:fldCharType="separate"/>
        </w:r>
        <w:r w:rsidR="0090573E">
          <w:rPr>
            <w:noProof/>
            <w:webHidden/>
          </w:rPr>
          <w:t>133</w:t>
        </w:r>
        <w:r w:rsidR="0090573E">
          <w:rPr>
            <w:noProof/>
            <w:webHidden/>
          </w:rPr>
          <w:fldChar w:fldCharType="end"/>
        </w:r>
      </w:hyperlink>
    </w:p>
    <w:p w14:paraId="69073909" w14:textId="217293DA"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48" w:history="1">
        <w:r w:rsidR="0090573E" w:rsidRPr="005118CE">
          <w:rPr>
            <w:rStyle w:val="Hyperlink"/>
            <w:rFonts w:eastAsiaTheme="majorEastAsia"/>
            <w:noProof/>
          </w:rPr>
          <w:t>Table 5.20: Results of Noise level Monitoring</w:t>
        </w:r>
        <w:r w:rsidR="0090573E">
          <w:rPr>
            <w:noProof/>
            <w:webHidden/>
          </w:rPr>
          <w:tab/>
        </w:r>
        <w:r w:rsidR="0090573E">
          <w:rPr>
            <w:noProof/>
            <w:webHidden/>
          </w:rPr>
          <w:fldChar w:fldCharType="begin"/>
        </w:r>
        <w:r w:rsidR="0090573E">
          <w:rPr>
            <w:noProof/>
            <w:webHidden/>
          </w:rPr>
          <w:instrText xml:space="preserve"> PAGEREF _Toc171815548 \h </w:instrText>
        </w:r>
        <w:r w:rsidR="0090573E">
          <w:rPr>
            <w:noProof/>
            <w:webHidden/>
          </w:rPr>
        </w:r>
        <w:r w:rsidR="0090573E">
          <w:rPr>
            <w:noProof/>
            <w:webHidden/>
          </w:rPr>
          <w:fldChar w:fldCharType="separate"/>
        </w:r>
        <w:r w:rsidR="0090573E">
          <w:rPr>
            <w:noProof/>
            <w:webHidden/>
          </w:rPr>
          <w:t>133</w:t>
        </w:r>
        <w:r w:rsidR="0090573E">
          <w:rPr>
            <w:noProof/>
            <w:webHidden/>
          </w:rPr>
          <w:fldChar w:fldCharType="end"/>
        </w:r>
      </w:hyperlink>
    </w:p>
    <w:p w14:paraId="5524051B" w14:textId="55045425"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49" w:history="1">
        <w:r w:rsidR="0090573E" w:rsidRPr="005118CE">
          <w:rPr>
            <w:rStyle w:val="Hyperlink"/>
            <w:rFonts w:eastAsiaTheme="majorEastAsia"/>
            <w:noProof/>
          </w:rPr>
          <w:t>Table 5.21: Results of Water Quality Analysis</w:t>
        </w:r>
        <w:r w:rsidR="0090573E">
          <w:rPr>
            <w:noProof/>
            <w:webHidden/>
          </w:rPr>
          <w:tab/>
        </w:r>
        <w:r w:rsidR="0090573E">
          <w:rPr>
            <w:noProof/>
            <w:webHidden/>
          </w:rPr>
          <w:fldChar w:fldCharType="begin"/>
        </w:r>
        <w:r w:rsidR="0090573E">
          <w:rPr>
            <w:noProof/>
            <w:webHidden/>
          </w:rPr>
          <w:instrText xml:space="preserve"> PAGEREF _Toc171815549 \h </w:instrText>
        </w:r>
        <w:r w:rsidR="0090573E">
          <w:rPr>
            <w:noProof/>
            <w:webHidden/>
          </w:rPr>
        </w:r>
        <w:r w:rsidR="0090573E">
          <w:rPr>
            <w:noProof/>
            <w:webHidden/>
          </w:rPr>
          <w:fldChar w:fldCharType="separate"/>
        </w:r>
        <w:r w:rsidR="0090573E">
          <w:rPr>
            <w:noProof/>
            <w:webHidden/>
          </w:rPr>
          <w:t>134</w:t>
        </w:r>
        <w:r w:rsidR="0090573E">
          <w:rPr>
            <w:noProof/>
            <w:webHidden/>
          </w:rPr>
          <w:fldChar w:fldCharType="end"/>
        </w:r>
      </w:hyperlink>
    </w:p>
    <w:p w14:paraId="61E4B9CB" w14:textId="5350ED76"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50" w:history="1">
        <w:r w:rsidR="0090573E" w:rsidRPr="005118CE">
          <w:rPr>
            <w:rStyle w:val="Hyperlink"/>
            <w:rFonts w:eastAsiaTheme="majorEastAsia"/>
            <w:noProof/>
          </w:rPr>
          <w:t>Table 6.1: Likelihood Scale</w:t>
        </w:r>
        <w:r w:rsidR="0090573E">
          <w:rPr>
            <w:noProof/>
            <w:webHidden/>
          </w:rPr>
          <w:tab/>
        </w:r>
        <w:r w:rsidR="0090573E">
          <w:rPr>
            <w:noProof/>
            <w:webHidden/>
          </w:rPr>
          <w:fldChar w:fldCharType="begin"/>
        </w:r>
        <w:r w:rsidR="0090573E">
          <w:rPr>
            <w:noProof/>
            <w:webHidden/>
          </w:rPr>
          <w:instrText xml:space="preserve"> PAGEREF _Toc171815550 \h </w:instrText>
        </w:r>
        <w:r w:rsidR="0090573E">
          <w:rPr>
            <w:noProof/>
            <w:webHidden/>
          </w:rPr>
        </w:r>
        <w:r w:rsidR="0090573E">
          <w:rPr>
            <w:noProof/>
            <w:webHidden/>
          </w:rPr>
          <w:fldChar w:fldCharType="separate"/>
        </w:r>
        <w:r w:rsidR="0090573E">
          <w:rPr>
            <w:noProof/>
            <w:webHidden/>
          </w:rPr>
          <w:t>118</w:t>
        </w:r>
        <w:r w:rsidR="0090573E">
          <w:rPr>
            <w:noProof/>
            <w:webHidden/>
          </w:rPr>
          <w:fldChar w:fldCharType="end"/>
        </w:r>
      </w:hyperlink>
    </w:p>
    <w:p w14:paraId="1EB88A8C" w14:textId="0D6CC330"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51" w:history="1">
        <w:r w:rsidR="0090573E" w:rsidRPr="005118CE">
          <w:rPr>
            <w:rStyle w:val="Hyperlink"/>
            <w:rFonts w:eastAsiaTheme="majorEastAsia"/>
            <w:noProof/>
          </w:rPr>
          <w:t>Table 6.2: Consequence Scale</w:t>
        </w:r>
        <w:r w:rsidR="0090573E">
          <w:rPr>
            <w:noProof/>
            <w:webHidden/>
          </w:rPr>
          <w:tab/>
        </w:r>
        <w:r w:rsidR="0090573E">
          <w:rPr>
            <w:noProof/>
            <w:webHidden/>
          </w:rPr>
          <w:fldChar w:fldCharType="begin"/>
        </w:r>
        <w:r w:rsidR="0090573E">
          <w:rPr>
            <w:noProof/>
            <w:webHidden/>
          </w:rPr>
          <w:instrText xml:space="preserve"> PAGEREF _Toc171815551 \h </w:instrText>
        </w:r>
        <w:r w:rsidR="0090573E">
          <w:rPr>
            <w:noProof/>
            <w:webHidden/>
          </w:rPr>
        </w:r>
        <w:r w:rsidR="0090573E">
          <w:rPr>
            <w:noProof/>
            <w:webHidden/>
          </w:rPr>
          <w:fldChar w:fldCharType="separate"/>
        </w:r>
        <w:r w:rsidR="0090573E">
          <w:rPr>
            <w:noProof/>
            <w:webHidden/>
          </w:rPr>
          <w:t>119</w:t>
        </w:r>
        <w:r w:rsidR="0090573E">
          <w:rPr>
            <w:noProof/>
            <w:webHidden/>
          </w:rPr>
          <w:fldChar w:fldCharType="end"/>
        </w:r>
      </w:hyperlink>
    </w:p>
    <w:p w14:paraId="28A7E29F" w14:textId="760EAD61"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52" w:history="1">
        <w:r w:rsidR="0090573E" w:rsidRPr="005118CE">
          <w:rPr>
            <w:rStyle w:val="Hyperlink"/>
            <w:rFonts w:eastAsiaTheme="majorEastAsia"/>
            <w:noProof/>
          </w:rPr>
          <w:t>Table 6.3: Risk Score</w:t>
        </w:r>
        <w:r w:rsidR="0090573E">
          <w:rPr>
            <w:noProof/>
            <w:webHidden/>
          </w:rPr>
          <w:tab/>
        </w:r>
        <w:r w:rsidR="0090573E">
          <w:rPr>
            <w:noProof/>
            <w:webHidden/>
          </w:rPr>
          <w:fldChar w:fldCharType="begin"/>
        </w:r>
        <w:r w:rsidR="0090573E">
          <w:rPr>
            <w:noProof/>
            <w:webHidden/>
          </w:rPr>
          <w:instrText xml:space="preserve"> PAGEREF _Toc171815552 \h </w:instrText>
        </w:r>
        <w:r w:rsidR="0090573E">
          <w:rPr>
            <w:noProof/>
            <w:webHidden/>
          </w:rPr>
        </w:r>
        <w:r w:rsidR="0090573E">
          <w:rPr>
            <w:noProof/>
            <w:webHidden/>
          </w:rPr>
          <w:fldChar w:fldCharType="separate"/>
        </w:r>
        <w:r w:rsidR="0090573E">
          <w:rPr>
            <w:noProof/>
            <w:webHidden/>
          </w:rPr>
          <w:t>119</w:t>
        </w:r>
        <w:r w:rsidR="0090573E">
          <w:rPr>
            <w:noProof/>
            <w:webHidden/>
          </w:rPr>
          <w:fldChar w:fldCharType="end"/>
        </w:r>
      </w:hyperlink>
    </w:p>
    <w:p w14:paraId="4BADA55C" w14:textId="19D00A32"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53" w:history="1">
        <w:r w:rsidR="0090573E" w:rsidRPr="005118CE">
          <w:rPr>
            <w:rStyle w:val="Hyperlink"/>
            <w:rFonts w:eastAsiaTheme="majorEastAsia"/>
            <w:noProof/>
          </w:rPr>
          <w:t>Table 6.4: Screening of possible Impacts during Design/Pre- Construction phase for Water Supply Component</w:t>
        </w:r>
        <w:r w:rsidR="0090573E">
          <w:rPr>
            <w:noProof/>
            <w:webHidden/>
          </w:rPr>
          <w:tab/>
        </w:r>
        <w:r w:rsidR="0090573E">
          <w:rPr>
            <w:noProof/>
            <w:webHidden/>
          </w:rPr>
          <w:fldChar w:fldCharType="begin"/>
        </w:r>
        <w:r w:rsidR="0090573E">
          <w:rPr>
            <w:noProof/>
            <w:webHidden/>
          </w:rPr>
          <w:instrText xml:space="preserve"> PAGEREF _Toc171815553 \h </w:instrText>
        </w:r>
        <w:r w:rsidR="0090573E">
          <w:rPr>
            <w:noProof/>
            <w:webHidden/>
          </w:rPr>
        </w:r>
        <w:r w:rsidR="0090573E">
          <w:rPr>
            <w:noProof/>
            <w:webHidden/>
          </w:rPr>
          <w:fldChar w:fldCharType="separate"/>
        </w:r>
        <w:r w:rsidR="0090573E">
          <w:rPr>
            <w:noProof/>
            <w:webHidden/>
          </w:rPr>
          <w:t>121</w:t>
        </w:r>
        <w:r w:rsidR="0090573E">
          <w:rPr>
            <w:noProof/>
            <w:webHidden/>
          </w:rPr>
          <w:fldChar w:fldCharType="end"/>
        </w:r>
      </w:hyperlink>
    </w:p>
    <w:p w14:paraId="5FAD8BB8" w14:textId="2AEBDCEC"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54" w:history="1">
        <w:r w:rsidR="0090573E" w:rsidRPr="005118CE">
          <w:rPr>
            <w:rStyle w:val="Hyperlink"/>
            <w:rFonts w:eastAsiaTheme="majorEastAsia"/>
            <w:noProof/>
          </w:rPr>
          <w:t>Table 6.5: Screening of Possible Impacts during Construction Phase for Water Supply Component</w:t>
        </w:r>
        <w:r w:rsidR="0090573E">
          <w:rPr>
            <w:noProof/>
            <w:webHidden/>
          </w:rPr>
          <w:tab/>
        </w:r>
        <w:r w:rsidR="0090573E">
          <w:rPr>
            <w:noProof/>
            <w:webHidden/>
          </w:rPr>
          <w:fldChar w:fldCharType="begin"/>
        </w:r>
        <w:r w:rsidR="0090573E">
          <w:rPr>
            <w:noProof/>
            <w:webHidden/>
          </w:rPr>
          <w:instrText xml:space="preserve"> PAGEREF _Toc171815554 \h </w:instrText>
        </w:r>
        <w:r w:rsidR="0090573E">
          <w:rPr>
            <w:noProof/>
            <w:webHidden/>
          </w:rPr>
        </w:r>
        <w:r w:rsidR="0090573E">
          <w:rPr>
            <w:noProof/>
            <w:webHidden/>
          </w:rPr>
          <w:fldChar w:fldCharType="separate"/>
        </w:r>
        <w:r w:rsidR="0090573E">
          <w:rPr>
            <w:noProof/>
            <w:webHidden/>
          </w:rPr>
          <w:t>126</w:t>
        </w:r>
        <w:r w:rsidR="0090573E">
          <w:rPr>
            <w:noProof/>
            <w:webHidden/>
          </w:rPr>
          <w:fldChar w:fldCharType="end"/>
        </w:r>
      </w:hyperlink>
    </w:p>
    <w:p w14:paraId="1FD5EEC2" w14:textId="020036A8"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55" w:history="1">
        <w:r w:rsidR="0090573E" w:rsidRPr="005118CE">
          <w:rPr>
            <w:rStyle w:val="Hyperlink"/>
            <w:rFonts w:eastAsiaTheme="majorEastAsia"/>
            <w:noProof/>
          </w:rPr>
          <w:t>Table 6.6: Noise Produced by Construction Equipment</w:t>
        </w:r>
        <w:r w:rsidR="0090573E">
          <w:rPr>
            <w:noProof/>
            <w:webHidden/>
          </w:rPr>
          <w:tab/>
        </w:r>
        <w:r w:rsidR="0090573E">
          <w:rPr>
            <w:noProof/>
            <w:webHidden/>
          </w:rPr>
          <w:fldChar w:fldCharType="begin"/>
        </w:r>
        <w:r w:rsidR="0090573E">
          <w:rPr>
            <w:noProof/>
            <w:webHidden/>
          </w:rPr>
          <w:instrText xml:space="preserve"> PAGEREF _Toc171815555 \h </w:instrText>
        </w:r>
        <w:r w:rsidR="0090573E">
          <w:rPr>
            <w:noProof/>
            <w:webHidden/>
          </w:rPr>
        </w:r>
        <w:r w:rsidR="0090573E">
          <w:rPr>
            <w:noProof/>
            <w:webHidden/>
          </w:rPr>
          <w:fldChar w:fldCharType="separate"/>
        </w:r>
        <w:r w:rsidR="0090573E">
          <w:rPr>
            <w:noProof/>
            <w:webHidden/>
          </w:rPr>
          <w:t>133</w:t>
        </w:r>
        <w:r w:rsidR="0090573E">
          <w:rPr>
            <w:noProof/>
            <w:webHidden/>
          </w:rPr>
          <w:fldChar w:fldCharType="end"/>
        </w:r>
      </w:hyperlink>
    </w:p>
    <w:p w14:paraId="6D3544F1" w14:textId="687FDAB1"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56" w:history="1">
        <w:r w:rsidR="0090573E" w:rsidRPr="005118CE">
          <w:rPr>
            <w:rStyle w:val="Hyperlink"/>
            <w:rFonts w:eastAsiaTheme="majorEastAsia"/>
            <w:noProof/>
          </w:rPr>
          <w:t>Table 6.7: Estimated Wastewater Generated by Workers in Construction Camps</w:t>
        </w:r>
        <w:r w:rsidR="0090573E">
          <w:rPr>
            <w:noProof/>
            <w:webHidden/>
          </w:rPr>
          <w:tab/>
        </w:r>
        <w:r w:rsidR="0090573E">
          <w:rPr>
            <w:noProof/>
            <w:webHidden/>
          </w:rPr>
          <w:fldChar w:fldCharType="begin"/>
        </w:r>
        <w:r w:rsidR="0090573E">
          <w:rPr>
            <w:noProof/>
            <w:webHidden/>
          </w:rPr>
          <w:instrText xml:space="preserve"> PAGEREF _Toc171815556 \h </w:instrText>
        </w:r>
        <w:r w:rsidR="0090573E">
          <w:rPr>
            <w:noProof/>
            <w:webHidden/>
          </w:rPr>
        </w:r>
        <w:r w:rsidR="0090573E">
          <w:rPr>
            <w:noProof/>
            <w:webHidden/>
          </w:rPr>
          <w:fldChar w:fldCharType="separate"/>
        </w:r>
        <w:r w:rsidR="0090573E">
          <w:rPr>
            <w:noProof/>
            <w:webHidden/>
          </w:rPr>
          <w:t>136</w:t>
        </w:r>
        <w:r w:rsidR="0090573E">
          <w:rPr>
            <w:noProof/>
            <w:webHidden/>
          </w:rPr>
          <w:fldChar w:fldCharType="end"/>
        </w:r>
      </w:hyperlink>
    </w:p>
    <w:p w14:paraId="2FA2C1CB" w14:textId="2B1CD118"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57" w:history="1">
        <w:r w:rsidR="0090573E" w:rsidRPr="005118CE">
          <w:rPr>
            <w:rStyle w:val="Hyperlink"/>
            <w:rFonts w:eastAsiaTheme="majorEastAsia"/>
            <w:noProof/>
          </w:rPr>
          <w:t>Table 6.8: Screening of Potential Impacts during Operation Phase for Water Supply Component</w:t>
        </w:r>
        <w:r w:rsidR="0090573E">
          <w:rPr>
            <w:noProof/>
            <w:webHidden/>
          </w:rPr>
          <w:tab/>
        </w:r>
        <w:r w:rsidR="0090573E">
          <w:rPr>
            <w:noProof/>
            <w:webHidden/>
          </w:rPr>
          <w:fldChar w:fldCharType="begin"/>
        </w:r>
        <w:r w:rsidR="0090573E">
          <w:rPr>
            <w:noProof/>
            <w:webHidden/>
          </w:rPr>
          <w:instrText xml:space="preserve"> PAGEREF _Toc171815557 \h </w:instrText>
        </w:r>
        <w:r w:rsidR="0090573E">
          <w:rPr>
            <w:noProof/>
            <w:webHidden/>
          </w:rPr>
        </w:r>
        <w:r w:rsidR="0090573E">
          <w:rPr>
            <w:noProof/>
            <w:webHidden/>
          </w:rPr>
          <w:fldChar w:fldCharType="separate"/>
        </w:r>
        <w:r w:rsidR="0090573E">
          <w:rPr>
            <w:noProof/>
            <w:webHidden/>
          </w:rPr>
          <w:t>150</w:t>
        </w:r>
        <w:r w:rsidR="0090573E">
          <w:rPr>
            <w:noProof/>
            <w:webHidden/>
          </w:rPr>
          <w:fldChar w:fldCharType="end"/>
        </w:r>
      </w:hyperlink>
    </w:p>
    <w:p w14:paraId="11F1667C" w14:textId="18C80DAB"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58" w:history="1">
        <w:r w:rsidR="0090573E" w:rsidRPr="005118CE">
          <w:rPr>
            <w:rStyle w:val="Hyperlink"/>
            <w:rFonts w:eastAsiaTheme="majorEastAsia"/>
            <w:noProof/>
          </w:rPr>
          <w:t>Table 6.9: Screening of possible Impacts during Design/Pre- Construction phase for ‘Solar PV Component’</w:t>
        </w:r>
        <w:r w:rsidR="0090573E">
          <w:rPr>
            <w:noProof/>
            <w:webHidden/>
          </w:rPr>
          <w:tab/>
        </w:r>
        <w:r w:rsidR="0090573E">
          <w:rPr>
            <w:noProof/>
            <w:webHidden/>
          </w:rPr>
          <w:fldChar w:fldCharType="begin"/>
        </w:r>
        <w:r w:rsidR="0090573E">
          <w:rPr>
            <w:noProof/>
            <w:webHidden/>
          </w:rPr>
          <w:instrText xml:space="preserve"> PAGEREF _Toc171815558 \h </w:instrText>
        </w:r>
        <w:r w:rsidR="0090573E">
          <w:rPr>
            <w:noProof/>
            <w:webHidden/>
          </w:rPr>
        </w:r>
        <w:r w:rsidR="0090573E">
          <w:rPr>
            <w:noProof/>
            <w:webHidden/>
          </w:rPr>
          <w:fldChar w:fldCharType="separate"/>
        </w:r>
        <w:r w:rsidR="0090573E">
          <w:rPr>
            <w:noProof/>
            <w:webHidden/>
          </w:rPr>
          <w:t>153</w:t>
        </w:r>
        <w:r w:rsidR="0090573E">
          <w:rPr>
            <w:noProof/>
            <w:webHidden/>
          </w:rPr>
          <w:fldChar w:fldCharType="end"/>
        </w:r>
      </w:hyperlink>
    </w:p>
    <w:p w14:paraId="74F55F70" w14:textId="26431B82"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59" w:history="1">
        <w:r w:rsidR="0090573E" w:rsidRPr="005118CE">
          <w:rPr>
            <w:rStyle w:val="Hyperlink"/>
            <w:rFonts w:eastAsiaTheme="majorEastAsia"/>
            <w:noProof/>
          </w:rPr>
          <w:t>Table 6.10</w:t>
        </w:r>
        <w:r w:rsidR="0090573E" w:rsidRPr="005118CE">
          <w:rPr>
            <w:rStyle w:val="Hyperlink"/>
            <w:rFonts w:eastAsiaTheme="majorEastAsia" w:cs="Arial"/>
            <w:noProof/>
          </w:rPr>
          <w:t>: Screening of Possible Impacts during Construction Phase for ‘Solar PV Component’</w:t>
        </w:r>
        <w:r w:rsidR="0090573E">
          <w:rPr>
            <w:noProof/>
            <w:webHidden/>
          </w:rPr>
          <w:tab/>
        </w:r>
        <w:r w:rsidR="0090573E">
          <w:rPr>
            <w:noProof/>
            <w:webHidden/>
          </w:rPr>
          <w:fldChar w:fldCharType="begin"/>
        </w:r>
        <w:r w:rsidR="0090573E">
          <w:rPr>
            <w:noProof/>
            <w:webHidden/>
          </w:rPr>
          <w:instrText xml:space="preserve"> PAGEREF _Toc171815559 \h </w:instrText>
        </w:r>
        <w:r w:rsidR="0090573E">
          <w:rPr>
            <w:noProof/>
            <w:webHidden/>
          </w:rPr>
        </w:r>
        <w:r w:rsidR="0090573E">
          <w:rPr>
            <w:noProof/>
            <w:webHidden/>
          </w:rPr>
          <w:fldChar w:fldCharType="separate"/>
        </w:r>
        <w:r w:rsidR="0090573E">
          <w:rPr>
            <w:noProof/>
            <w:webHidden/>
          </w:rPr>
          <w:t>157</w:t>
        </w:r>
        <w:r w:rsidR="0090573E">
          <w:rPr>
            <w:noProof/>
            <w:webHidden/>
          </w:rPr>
          <w:fldChar w:fldCharType="end"/>
        </w:r>
      </w:hyperlink>
    </w:p>
    <w:p w14:paraId="045B34F7" w14:textId="311E8A1E"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60" w:history="1">
        <w:r w:rsidR="0090573E" w:rsidRPr="005118CE">
          <w:rPr>
            <w:rStyle w:val="Hyperlink"/>
            <w:rFonts w:eastAsiaTheme="majorEastAsia"/>
            <w:noProof/>
          </w:rPr>
          <w:t>Table 6.11</w:t>
        </w:r>
        <w:r w:rsidR="0090573E" w:rsidRPr="005118CE">
          <w:rPr>
            <w:rStyle w:val="Hyperlink"/>
            <w:rFonts w:eastAsiaTheme="majorEastAsia" w:cs="Arial"/>
            <w:noProof/>
          </w:rPr>
          <w:t>: Screening of Possible Impacts during Operation Phase for ‘Solar PV Component’</w:t>
        </w:r>
        <w:r w:rsidR="0090573E">
          <w:rPr>
            <w:noProof/>
            <w:webHidden/>
          </w:rPr>
          <w:tab/>
        </w:r>
        <w:r w:rsidR="0090573E">
          <w:rPr>
            <w:noProof/>
            <w:webHidden/>
          </w:rPr>
          <w:fldChar w:fldCharType="begin"/>
        </w:r>
        <w:r w:rsidR="0090573E">
          <w:rPr>
            <w:noProof/>
            <w:webHidden/>
          </w:rPr>
          <w:instrText xml:space="preserve"> PAGEREF _Toc171815560 \h </w:instrText>
        </w:r>
        <w:r w:rsidR="0090573E">
          <w:rPr>
            <w:noProof/>
            <w:webHidden/>
          </w:rPr>
        </w:r>
        <w:r w:rsidR="0090573E">
          <w:rPr>
            <w:noProof/>
            <w:webHidden/>
          </w:rPr>
          <w:fldChar w:fldCharType="separate"/>
        </w:r>
        <w:r w:rsidR="0090573E">
          <w:rPr>
            <w:noProof/>
            <w:webHidden/>
          </w:rPr>
          <w:t>171</w:t>
        </w:r>
        <w:r w:rsidR="0090573E">
          <w:rPr>
            <w:noProof/>
            <w:webHidden/>
          </w:rPr>
          <w:fldChar w:fldCharType="end"/>
        </w:r>
      </w:hyperlink>
    </w:p>
    <w:p w14:paraId="3A0BA326" w14:textId="29DD45F8"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61" w:history="1">
        <w:r w:rsidR="0090573E" w:rsidRPr="005118CE">
          <w:rPr>
            <w:rStyle w:val="Hyperlink"/>
            <w:rFonts w:eastAsiaTheme="majorEastAsia"/>
            <w:noProof/>
          </w:rPr>
          <w:t>Table 7.1 Environmental Management Plan for Water Supply Component</w:t>
        </w:r>
        <w:r w:rsidR="0090573E">
          <w:rPr>
            <w:noProof/>
            <w:webHidden/>
          </w:rPr>
          <w:tab/>
        </w:r>
        <w:r w:rsidR="0090573E">
          <w:rPr>
            <w:noProof/>
            <w:webHidden/>
          </w:rPr>
          <w:fldChar w:fldCharType="begin"/>
        </w:r>
        <w:r w:rsidR="0090573E">
          <w:rPr>
            <w:noProof/>
            <w:webHidden/>
          </w:rPr>
          <w:instrText xml:space="preserve"> PAGEREF _Toc171815561 \h </w:instrText>
        </w:r>
        <w:r w:rsidR="0090573E">
          <w:rPr>
            <w:noProof/>
            <w:webHidden/>
          </w:rPr>
        </w:r>
        <w:r w:rsidR="0090573E">
          <w:rPr>
            <w:noProof/>
            <w:webHidden/>
          </w:rPr>
          <w:fldChar w:fldCharType="separate"/>
        </w:r>
        <w:r w:rsidR="0090573E">
          <w:rPr>
            <w:noProof/>
            <w:webHidden/>
          </w:rPr>
          <w:t>182</w:t>
        </w:r>
        <w:r w:rsidR="0090573E">
          <w:rPr>
            <w:noProof/>
            <w:webHidden/>
          </w:rPr>
          <w:fldChar w:fldCharType="end"/>
        </w:r>
      </w:hyperlink>
    </w:p>
    <w:p w14:paraId="6B7EC437" w14:textId="53F4B1EF"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62" w:history="1">
        <w:r w:rsidR="0090573E" w:rsidRPr="005118CE">
          <w:rPr>
            <w:rStyle w:val="Hyperlink"/>
            <w:rFonts w:eastAsiaTheme="majorEastAsia"/>
            <w:noProof/>
          </w:rPr>
          <w:t>Table 7.2: Pre-Construction’ Environmental Monitoring Plan for Baseline Development</w:t>
        </w:r>
        <w:r w:rsidR="0090573E">
          <w:rPr>
            <w:noProof/>
            <w:webHidden/>
          </w:rPr>
          <w:tab/>
        </w:r>
        <w:r w:rsidR="0090573E">
          <w:rPr>
            <w:noProof/>
            <w:webHidden/>
          </w:rPr>
          <w:fldChar w:fldCharType="begin"/>
        </w:r>
        <w:r w:rsidR="0090573E">
          <w:rPr>
            <w:noProof/>
            <w:webHidden/>
          </w:rPr>
          <w:instrText xml:space="preserve"> PAGEREF _Toc171815562 \h </w:instrText>
        </w:r>
        <w:r w:rsidR="0090573E">
          <w:rPr>
            <w:noProof/>
            <w:webHidden/>
          </w:rPr>
        </w:r>
        <w:r w:rsidR="0090573E">
          <w:rPr>
            <w:noProof/>
            <w:webHidden/>
          </w:rPr>
          <w:fldChar w:fldCharType="separate"/>
        </w:r>
        <w:r w:rsidR="0090573E">
          <w:rPr>
            <w:noProof/>
            <w:webHidden/>
          </w:rPr>
          <w:t>200</w:t>
        </w:r>
        <w:r w:rsidR="0090573E">
          <w:rPr>
            <w:noProof/>
            <w:webHidden/>
          </w:rPr>
          <w:fldChar w:fldCharType="end"/>
        </w:r>
      </w:hyperlink>
    </w:p>
    <w:p w14:paraId="793A62E5" w14:textId="2BA5D293"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63" w:history="1">
        <w:r w:rsidR="0090573E" w:rsidRPr="005118CE">
          <w:rPr>
            <w:rStyle w:val="Hyperlink"/>
            <w:rFonts w:eastAsiaTheme="majorEastAsia"/>
            <w:noProof/>
          </w:rPr>
          <w:t>Table 7.3: Construction Phase Monitoring Requirements</w:t>
        </w:r>
        <w:r w:rsidR="0090573E">
          <w:rPr>
            <w:noProof/>
            <w:webHidden/>
          </w:rPr>
          <w:tab/>
        </w:r>
        <w:r w:rsidR="0090573E">
          <w:rPr>
            <w:noProof/>
            <w:webHidden/>
          </w:rPr>
          <w:fldChar w:fldCharType="begin"/>
        </w:r>
        <w:r w:rsidR="0090573E">
          <w:rPr>
            <w:noProof/>
            <w:webHidden/>
          </w:rPr>
          <w:instrText xml:space="preserve"> PAGEREF _Toc171815563 \h </w:instrText>
        </w:r>
        <w:r w:rsidR="0090573E">
          <w:rPr>
            <w:noProof/>
            <w:webHidden/>
          </w:rPr>
        </w:r>
        <w:r w:rsidR="0090573E">
          <w:rPr>
            <w:noProof/>
            <w:webHidden/>
          </w:rPr>
          <w:fldChar w:fldCharType="separate"/>
        </w:r>
        <w:r w:rsidR="0090573E">
          <w:rPr>
            <w:noProof/>
            <w:webHidden/>
          </w:rPr>
          <w:t>201</w:t>
        </w:r>
        <w:r w:rsidR="0090573E">
          <w:rPr>
            <w:noProof/>
            <w:webHidden/>
          </w:rPr>
          <w:fldChar w:fldCharType="end"/>
        </w:r>
      </w:hyperlink>
    </w:p>
    <w:p w14:paraId="4FF0E134" w14:textId="69AC4C76"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64" w:history="1">
        <w:r w:rsidR="0090573E" w:rsidRPr="005118CE">
          <w:rPr>
            <w:rStyle w:val="Hyperlink"/>
            <w:rFonts w:eastAsiaTheme="majorEastAsia"/>
            <w:noProof/>
          </w:rPr>
          <w:t>Table 7.4: Operation Phase Environmental Monitoring Plan</w:t>
        </w:r>
        <w:r w:rsidR="0090573E">
          <w:rPr>
            <w:noProof/>
            <w:webHidden/>
          </w:rPr>
          <w:tab/>
        </w:r>
        <w:r w:rsidR="0090573E">
          <w:rPr>
            <w:noProof/>
            <w:webHidden/>
          </w:rPr>
          <w:fldChar w:fldCharType="begin"/>
        </w:r>
        <w:r w:rsidR="0090573E">
          <w:rPr>
            <w:noProof/>
            <w:webHidden/>
          </w:rPr>
          <w:instrText xml:space="preserve"> PAGEREF _Toc171815564 \h </w:instrText>
        </w:r>
        <w:r w:rsidR="0090573E">
          <w:rPr>
            <w:noProof/>
            <w:webHidden/>
          </w:rPr>
        </w:r>
        <w:r w:rsidR="0090573E">
          <w:rPr>
            <w:noProof/>
            <w:webHidden/>
          </w:rPr>
          <w:fldChar w:fldCharType="separate"/>
        </w:r>
        <w:r w:rsidR="0090573E">
          <w:rPr>
            <w:noProof/>
            <w:webHidden/>
          </w:rPr>
          <w:t>202</w:t>
        </w:r>
        <w:r w:rsidR="0090573E">
          <w:rPr>
            <w:noProof/>
            <w:webHidden/>
          </w:rPr>
          <w:fldChar w:fldCharType="end"/>
        </w:r>
      </w:hyperlink>
    </w:p>
    <w:p w14:paraId="66FC6506" w14:textId="4E38208D"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65" w:history="1">
        <w:r w:rsidR="0090573E" w:rsidRPr="005118CE">
          <w:rPr>
            <w:rStyle w:val="Hyperlink"/>
            <w:rFonts w:eastAsiaTheme="majorEastAsia"/>
            <w:noProof/>
          </w:rPr>
          <w:t>Table 7.5: Capacity Development and Training Programme</w:t>
        </w:r>
        <w:r w:rsidR="0090573E">
          <w:rPr>
            <w:noProof/>
            <w:webHidden/>
          </w:rPr>
          <w:tab/>
        </w:r>
        <w:r w:rsidR="0090573E">
          <w:rPr>
            <w:noProof/>
            <w:webHidden/>
          </w:rPr>
          <w:fldChar w:fldCharType="begin"/>
        </w:r>
        <w:r w:rsidR="0090573E">
          <w:rPr>
            <w:noProof/>
            <w:webHidden/>
          </w:rPr>
          <w:instrText xml:space="preserve"> PAGEREF _Toc171815565 \h </w:instrText>
        </w:r>
        <w:r w:rsidR="0090573E">
          <w:rPr>
            <w:noProof/>
            <w:webHidden/>
          </w:rPr>
        </w:r>
        <w:r w:rsidR="0090573E">
          <w:rPr>
            <w:noProof/>
            <w:webHidden/>
          </w:rPr>
          <w:fldChar w:fldCharType="separate"/>
        </w:r>
        <w:r w:rsidR="0090573E">
          <w:rPr>
            <w:noProof/>
            <w:webHidden/>
          </w:rPr>
          <w:t>205</w:t>
        </w:r>
        <w:r w:rsidR="0090573E">
          <w:rPr>
            <w:noProof/>
            <w:webHidden/>
          </w:rPr>
          <w:fldChar w:fldCharType="end"/>
        </w:r>
      </w:hyperlink>
    </w:p>
    <w:p w14:paraId="7BBC8EE9" w14:textId="4BC8A235"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66" w:history="1">
        <w:r w:rsidR="0090573E" w:rsidRPr="005118CE">
          <w:rPr>
            <w:rStyle w:val="Hyperlink"/>
            <w:rFonts w:eastAsiaTheme="majorEastAsia"/>
            <w:noProof/>
          </w:rPr>
          <w:t>Table 7.6: Annual Cost Estimates for ‘Pre-Construction Phase’ Environmental Monitoring</w:t>
        </w:r>
        <w:r w:rsidR="0090573E">
          <w:rPr>
            <w:noProof/>
            <w:webHidden/>
          </w:rPr>
          <w:tab/>
        </w:r>
        <w:r w:rsidR="0090573E">
          <w:rPr>
            <w:noProof/>
            <w:webHidden/>
          </w:rPr>
          <w:fldChar w:fldCharType="begin"/>
        </w:r>
        <w:r w:rsidR="0090573E">
          <w:rPr>
            <w:noProof/>
            <w:webHidden/>
          </w:rPr>
          <w:instrText xml:space="preserve"> PAGEREF _Toc171815566 \h </w:instrText>
        </w:r>
        <w:r w:rsidR="0090573E">
          <w:rPr>
            <w:noProof/>
            <w:webHidden/>
          </w:rPr>
        </w:r>
        <w:r w:rsidR="0090573E">
          <w:rPr>
            <w:noProof/>
            <w:webHidden/>
          </w:rPr>
          <w:fldChar w:fldCharType="separate"/>
        </w:r>
        <w:r w:rsidR="0090573E">
          <w:rPr>
            <w:noProof/>
            <w:webHidden/>
          </w:rPr>
          <w:t>206</w:t>
        </w:r>
        <w:r w:rsidR="0090573E">
          <w:rPr>
            <w:noProof/>
            <w:webHidden/>
          </w:rPr>
          <w:fldChar w:fldCharType="end"/>
        </w:r>
      </w:hyperlink>
    </w:p>
    <w:p w14:paraId="0BC38AE4" w14:textId="54729C82"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67" w:history="1">
        <w:r w:rsidR="0090573E" w:rsidRPr="005118CE">
          <w:rPr>
            <w:rStyle w:val="Hyperlink"/>
            <w:rFonts w:eastAsiaTheme="majorEastAsia"/>
            <w:noProof/>
          </w:rPr>
          <w:t>Table 7.7: Annual Cost Estimates for ‘Construction Phase’ Environmental Monitoring</w:t>
        </w:r>
        <w:r w:rsidR="0090573E">
          <w:rPr>
            <w:noProof/>
            <w:webHidden/>
          </w:rPr>
          <w:tab/>
        </w:r>
        <w:r w:rsidR="0090573E">
          <w:rPr>
            <w:noProof/>
            <w:webHidden/>
          </w:rPr>
          <w:fldChar w:fldCharType="begin"/>
        </w:r>
        <w:r w:rsidR="0090573E">
          <w:rPr>
            <w:noProof/>
            <w:webHidden/>
          </w:rPr>
          <w:instrText xml:space="preserve"> PAGEREF _Toc171815567 \h </w:instrText>
        </w:r>
        <w:r w:rsidR="0090573E">
          <w:rPr>
            <w:noProof/>
            <w:webHidden/>
          </w:rPr>
        </w:r>
        <w:r w:rsidR="0090573E">
          <w:rPr>
            <w:noProof/>
            <w:webHidden/>
          </w:rPr>
          <w:fldChar w:fldCharType="separate"/>
        </w:r>
        <w:r w:rsidR="0090573E">
          <w:rPr>
            <w:noProof/>
            <w:webHidden/>
          </w:rPr>
          <w:t>206</w:t>
        </w:r>
        <w:r w:rsidR="0090573E">
          <w:rPr>
            <w:noProof/>
            <w:webHidden/>
          </w:rPr>
          <w:fldChar w:fldCharType="end"/>
        </w:r>
      </w:hyperlink>
    </w:p>
    <w:p w14:paraId="67B4053F" w14:textId="6258DA15"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68" w:history="1">
        <w:r w:rsidR="0090573E" w:rsidRPr="005118CE">
          <w:rPr>
            <w:rStyle w:val="Hyperlink"/>
            <w:rFonts w:eastAsiaTheme="majorEastAsia"/>
            <w:noProof/>
          </w:rPr>
          <w:t>Table 7.8: Annual Cost Estimates for ‘Operation Phase’ Environmental Monitoring</w:t>
        </w:r>
        <w:r w:rsidR="0090573E">
          <w:rPr>
            <w:noProof/>
            <w:webHidden/>
          </w:rPr>
          <w:tab/>
        </w:r>
        <w:r w:rsidR="0090573E">
          <w:rPr>
            <w:noProof/>
            <w:webHidden/>
          </w:rPr>
          <w:fldChar w:fldCharType="begin"/>
        </w:r>
        <w:r w:rsidR="0090573E">
          <w:rPr>
            <w:noProof/>
            <w:webHidden/>
          </w:rPr>
          <w:instrText xml:space="preserve"> PAGEREF _Toc171815568 \h </w:instrText>
        </w:r>
        <w:r w:rsidR="0090573E">
          <w:rPr>
            <w:noProof/>
            <w:webHidden/>
          </w:rPr>
        </w:r>
        <w:r w:rsidR="0090573E">
          <w:rPr>
            <w:noProof/>
            <w:webHidden/>
          </w:rPr>
          <w:fldChar w:fldCharType="separate"/>
        </w:r>
        <w:r w:rsidR="0090573E">
          <w:rPr>
            <w:noProof/>
            <w:webHidden/>
          </w:rPr>
          <w:t>207</w:t>
        </w:r>
        <w:r w:rsidR="0090573E">
          <w:rPr>
            <w:noProof/>
            <w:webHidden/>
          </w:rPr>
          <w:fldChar w:fldCharType="end"/>
        </w:r>
      </w:hyperlink>
    </w:p>
    <w:p w14:paraId="003A397A" w14:textId="2999705C"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69" w:history="1">
        <w:r w:rsidR="0090573E" w:rsidRPr="005118CE">
          <w:rPr>
            <w:rStyle w:val="Hyperlink"/>
            <w:rFonts w:eastAsiaTheme="majorEastAsia"/>
            <w:noProof/>
          </w:rPr>
          <w:t>Table 7.9: Estimated Costs for EMP Implementation</w:t>
        </w:r>
        <w:r w:rsidR="0090573E">
          <w:rPr>
            <w:noProof/>
            <w:webHidden/>
          </w:rPr>
          <w:tab/>
        </w:r>
        <w:r w:rsidR="0090573E">
          <w:rPr>
            <w:noProof/>
            <w:webHidden/>
          </w:rPr>
          <w:fldChar w:fldCharType="begin"/>
        </w:r>
        <w:r w:rsidR="0090573E">
          <w:rPr>
            <w:noProof/>
            <w:webHidden/>
          </w:rPr>
          <w:instrText xml:space="preserve"> PAGEREF _Toc171815569 \h </w:instrText>
        </w:r>
        <w:r w:rsidR="0090573E">
          <w:rPr>
            <w:noProof/>
            <w:webHidden/>
          </w:rPr>
        </w:r>
        <w:r w:rsidR="0090573E">
          <w:rPr>
            <w:noProof/>
            <w:webHidden/>
          </w:rPr>
          <w:fldChar w:fldCharType="separate"/>
        </w:r>
        <w:r w:rsidR="0090573E">
          <w:rPr>
            <w:noProof/>
            <w:webHidden/>
          </w:rPr>
          <w:t>207</w:t>
        </w:r>
        <w:r w:rsidR="0090573E">
          <w:rPr>
            <w:noProof/>
            <w:webHidden/>
          </w:rPr>
          <w:fldChar w:fldCharType="end"/>
        </w:r>
      </w:hyperlink>
    </w:p>
    <w:p w14:paraId="54BBACE6" w14:textId="73ED6BBF"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70" w:history="1">
        <w:r w:rsidR="0090573E" w:rsidRPr="005118CE">
          <w:rPr>
            <w:rStyle w:val="Hyperlink"/>
            <w:rFonts w:eastAsiaTheme="majorEastAsia"/>
            <w:noProof/>
          </w:rPr>
          <w:t>Table 7.10: Cost of Capacity Development and Training Programme for Project Contractor(s)</w:t>
        </w:r>
        <w:r w:rsidR="0090573E">
          <w:rPr>
            <w:noProof/>
            <w:webHidden/>
          </w:rPr>
          <w:tab/>
        </w:r>
        <w:r w:rsidR="0090573E">
          <w:rPr>
            <w:noProof/>
            <w:webHidden/>
          </w:rPr>
          <w:fldChar w:fldCharType="begin"/>
        </w:r>
        <w:r w:rsidR="0090573E">
          <w:rPr>
            <w:noProof/>
            <w:webHidden/>
          </w:rPr>
          <w:instrText xml:space="preserve"> PAGEREF _Toc171815570 \h </w:instrText>
        </w:r>
        <w:r w:rsidR="0090573E">
          <w:rPr>
            <w:noProof/>
            <w:webHidden/>
          </w:rPr>
        </w:r>
        <w:r w:rsidR="0090573E">
          <w:rPr>
            <w:noProof/>
            <w:webHidden/>
          </w:rPr>
          <w:fldChar w:fldCharType="separate"/>
        </w:r>
        <w:r w:rsidR="0090573E">
          <w:rPr>
            <w:noProof/>
            <w:webHidden/>
          </w:rPr>
          <w:t>209</w:t>
        </w:r>
        <w:r w:rsidR="0090573E">
          <w:rPr>
            <w:noProof/>
            <w:webHidden/>
          </w:rPr>
          <w:fldChar w:fldCharType="end"/>
        </w:r>
      </w:hyperlink>
    </w:p>
    <w:p w14:paraId="3EE4DA82" w14:textId="04AB400C"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71" w:history="1">
        <w:r w:rsidR="0090573E" w:rsidRPr="005118CE">
          <w:rPr>
            <w:rStyle w:val="Hyperlink"/>
            <w:rFonts w:eastAsiaTheme="majorEastAsia"/>
            <w:noProof/>
          </w:rPr>
          <w:t>Table 7.11: Environmental Management Plan for Solar PV Installation</w:t>
        </w:r>
        <w:r w:rsidR="0090573E">
          <w:rPr>
            <w:noProof/>
            <w:webHidden/>
          </w:rPr>
          <w:tab/>
        </w:r>
        <w:r w:rsidR="0090573E">
          <w:rPr>
            <w:noProof/>
            <w:webHidden/>
          </w:rPr>
          <w:fldChar w:fldCharType="begin"/>
        </w:r>
        <w:r w:rsidR="0090573E">
          <w:rPr>
            <w:noProof/>
            <w:webHidden/>
          </w:rPr>
          <w:instrText xml:space="preserve"> PAGEREF _Toc171815571 \h </w:instrText>
        </w:r>
        <w:r w:rsidR="0090573E">
          <w:rPr>
            <w:noProof/>
            <w:webHidden/>
          </w:rPr>
        </w:r>
        <w:r w:rsidR="0090573E">
          <w:rPr>
            <w:noProof/>
            <w:webHidden/>
          </w:rPr>
          <w:fldChar w:fldCharType="separate"/>
        </w:r>
        <w:r w:rsidR="0090573E">
          <w:rPr>
            <w:noProof/>
            <w:webHidden/>
          </w:rPr>
          <w:t>209</w:t>
        </w:r>
        <w:r w:rsidR="0090573E">
          <w:rPr>
            <w:noProof/>
            <w:webHidden/>
          </w:rPr>
          <w:fldChar w:fldCharType="end"/>
        </w:r>
      </w:hyperlink>
    </w:p>
    <w:p w14:paraId="6C9F851D" w14:textId="473B2FB2" w:rsidR="0090573E" w:rsidRPr="00025B29"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72" w:history="1">
        <w:r w:rsidR="0090573E" w:rsidRPr="009C5E5B">
          <w:rPr>
            <w:rStyle w:val="Hyperlink"/>
            <w:rFonts w:eastAsiaTheme="majorEastAsia"/>
            <w:noProof/>
          </w:rPr>
          <w:t>Table 7.12: Cost Estimates for ‘Pre-Construction Phase’ – Solar</w:t>
        </w:r>
        <w:r w:rsidR="0090573E" w:rsidRPr="00025B29">
          <w:rPr>
            <w:noProof/>
            <w:webHidden/>
          </w:rPr>
          <w:tab/>
        </w:r>
        <w:r w:rsidR="0090573E" w:rsidRPr="00025B29">
          <w:rPr>
            <w:noProof/>
            <w:webHidden/>
          </w:rPr>
          <w:fldChar w:fldCharType="begin"/>
        </w:r>
        <w:r w:rsidR="0090573E" w:rsidRPr="00025B29">
          <w:rPr>
            <w:noProof/>
            <w:webHidden/>
          </w:rPr>
          <w:instrText xml:space="preserve"> PAGEREF _Toc171815572 \h </w:instrText>
        </w:r>
        <w:r w:rsidR="0090573E" w:rsidRPr="00025B29">
          <w:rPr>
            <w:noProof/>
            <w:webHidden/>
          </w:rPr>
        </w:r>
        <w:r w:rsidR="0090573E" w:rsidRPr="00025B29">
          <w:rPr>
            <w:noProof/>
            <w:webHidden/>
          </w:rPr>
          <w:fldChar w:fldCharType="separate"/>
        </w:r>
        <w:r w:rsidR="0090573E" w:rsidRPr="00025B29">
          <w:rPr>
            <w:noProof/>
            <w:webHidden/>
          </w:rPr>
          <w:t>233</w:t>
        </w:r>
        <w:r w:rsidR="0090573E" w:rsidRPr="00025B29">
          <w:rPr>
            <w:noProof/>
            <w:webHidden/>
          </w:rPr>
          <w:fldChar w:fldCharType="end"/>
        </w:r>
      </w:hyperlink>
    </w:p>
    <w:p w14:paraId="3EC2AC36" w14:textId="57CC501B" w:rsidR="0090573E" w:rsidRPr="00025B29"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73" w:history="1">
        <w:r w:rsidR="0090573E" w:rsidRPr="009C5E5B">
          <w:rPr>
            <w:rStyle w:val="Hyperlink"/>
            <w:rFonts w:eastAsiaTheme="majorEastAsia"/>
            <w:noProof/>
          </w:rPr>
          <w:t>Table 7.13: Cost Estimates for ‘Construction Phase’ Environmental Monitoring - Solar</w:t>
        </w:r>
        <w:r w:rsidR="0090573E" w:rsidRPr="00025B29">
          <w:rPr>
            <w:noProof/>
            <w:webHidden/>
          </w:rPr>
          <w:tab/>
        </w:r>
        <w:r w:rsidR="0090573E" w:rsidRPr="00025B29">
          <w:rPr>
            <w:noProof/>
            <w:webHidden/>
          </w:rPr>
          <w:fldChar w:fldCharType="begin"/>
        </w:r>
        <w:r w:rsidR="0090573E" w:rsidRPr="00025B29">
          <w:rPr>
            <w:noProof/>
            <w:webHidden/>
          </w:rPr>
          <w:instrText xml:space="preserve"> PAGEREF _Toc171815573 \h </w:instrText>
        </w:r>
        <w:r w:rsidR="0090573E" w:rsidRPr="00025B29">
          <w:rPr>
            <w:noProof/>
            <w:webHidden/>
          </w:rPr>
        </w:r>
        <w:r w:rsidR="0090573E" w:rsidRPr="00025B29">
          <w:rPr>
            <w:noProof/>
            <w:webHidden/>
          </w:rPr>
          <w:fldChar w:fldCharType="separate"/>
        </w:r>
        <w:r w:rsidR="0090573E" w:rsidRPr="00025B29">
          <w:rPr>
            <w:noProof/>
            <w:webHidden/>
          </w:rPr>
          <w:t>233</w:t>
        </w:r>
        <w:r w:rsidR="0090573E" w:rsidRPr="00025B29">
          <w:rPr>
            <w:noProof/>
            <w:webHidden/>
          </w:rPr>
          <w:fldChar w:fldCharType="end"/>
        </w:r>
      </w:hyperlink>
    </w:p>
    <w:p w14:paraId="4D556510" w14:textId="62414CD8" w:rsidR="0090573E" w:rsidRPr="00025B29"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74" w:history="1">
        <w:r w:rsidR="0090573E" w:rsidRPr="009C5E5B">
          <w:rPr>
            <w:rStyle w:val="Hyperlink"/>
            <w:rFonts w:eastAsiaTheme="majorEastAsia"/>
            <w:noProof/>
          </w:rPr>
          <w:t>Table 7.14: Estimated Costs for EMP Implementation - Solar</w:t>
        </w:r>
        <w:r w:rsidR="0090573E" w:rsidRPr="00025B29">
          <w:rPr>
            <w:noProof/>
            <w:webHidden/>
          </w:rPr>
          <w:tab/>
        </w:r>
        <w:r w:rsidR="0090573E" w:rsidRPr="00025B29">
          <w:rPr>
            <w:noProof/>
            <w:webHidden/>
          </w:rPr>
          <w:fldChar w:fldCharType="begin"/>
        </w:r>
        <w:r w:rsidR="0090573E" w:rsidRPr="00025B29">
          <w:rPr>
            <w:noProof/>
            <w:webHidden/>
          </w:rPr>
          <w:instrText xml:space="preserve"> PAGEREF _Toc171815574 \h </w:instrText>
        </w:r>
        <w:r w:rsidR="0090573E" w:rsidRPr="00025B29">
          <w:rPr>
            <w:noProof/>
            <w:webHidden/>
          </w:rPr>
        </w:r>
        <w:r w:rsidR="0090573E" w:rsidRPr="00025B29">
          <w:rPr>
            <w:noProof/>
            <w:webHidden/>
          </w:rPr>
          <w:fldChar w:fldCharType="separate"/>
        </w:r>
        <w:r w:rsidR="0090573E" w:rsidRPr="00025B29">
          <w:rPr>
            <w:noProof/>
            <w:webHidden/>
          </w:rPr>
          <w:t>234</w:t>
        </w:r>
        <w:r w:rsidR="0090573E" w:rsidRPr="00025B29">
          <w:rPr>
            <w:noProof/>
            <w:webHidden/>
          </w:rPr>
          <w:fldChar w:fldCharType="end"/>
        </w:r>
      </w:hyperlink>
    </w:p>
    <w:p w14:paraId="601301A9" w14:textId="5DDFA213" w:rsidR="0090573E" w:rsidRPr="00025B29"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75" w:history="1">
        <w:r w:rsidR="0090573E" w:rsidRPr="009C5E5B">
          <w:rPr>
            <w:rStyle w:val="Hyperlink"/>
            <w:rFonts w:eastAsiaTheme="majorEastAsia"/>
            <w:noProof/>
          </w:rPr>
          <w:t>Table 7.15: Cost of Capacity Development and Training Programme for Project Contractor(s) - Solar</w:t>
        </w:r>
        <w:r w:rsidR="0090573E" w:rsidRPr="00025B29">
          <w:rPr>
            <w:noProof/>
            <w:webHidden/>
          </w:rPr>
          <w:tab/>
        </w:r>
        <w:r w:rsidR="0090573E" w:rsidRPr="00025B29">
          <w:rPr>
            <w:noProof/>
            <w:webHidden/>
          </w:rPr>
          <w:fldChar w:fldCharType="begin"/>
        </w:r>
        <w:r w:rsidR="0090573E" w:rsidRPr="00025B29">
          <w:rPr>
            <w:noProof/>
            <w:webHidden/>
          </w:rPr>
          <w:instrText xml:space="preserve"> PAGEREF _Toc171815575 \h </w:instrText>
        </w:r>
        <w:r w:rsidR="0090573E" w:rsidRPr="00025B29">
          <w:rPr>
            <w:noProof/>
            <w:webHidden/>
          </w:rPr>
        </w:r>
        <w:r w:rsidR="0090573E" w:rsidRPr="00025B29">
          <w:rPr>
            <w:noProof/>
            <w:webHidden/>
          </w:rPr>
          <w:fldChar w:fldCharType="separate"/>
        </w:r>
        <w:r w:rsidR="0090573E" w:rsidRPr="00025B29">
          <w:rPr>
            <w:noProof/>
            <w:webHidden/>
          </w:rPr>
          <w:t>234</w:t>
        </w:r>
        <w:r w:rsidR="0090573E" w:rsidRPr="00025B29">
          <w:rPr>
            <w:noProof/>
            <w:webHidden/>
          </w:rPr>
          <w:fldChar w:fldCharType="end"/>
        </w:r>
      </w:hyperlink>
    </w:p>
    <w:p w14:paraId="54338AFB" w14:textId="3FBD67CB"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76" w:history="1">
        <w:r w:rsidR="0090573E" w:rsidRPr="005118CE">
          <w:rPr>
            <w:rStyle w:val="Hyperlink"/>
            <w:rFonts w:eastAsiaTheme="majorEastAsia"/>
            <w:noProof/>
          </w:rPr>
          <w:t>Table 8.1: Consultation with Project Affected Peoples</w:t>
        </w:r>
        <w:r w:rsidR="0090573E">
          <w:rPr>
            <w:noProof/>
            <w:webHidden/>
          </w:rPr>
          <w:tab/>
        </w:r>
        <w:r w:rsidR="0090573E">
          <w:rPr>
            <w:noProof/>
            <w:webHidden/>
          </w:rPr>
          <w:fldChar w:fldCharType="begin"/>
        </w:r>
        <w:r w:rsidR="0090573E">
          <w:rPr>
            <w:noProof/>
            <w:webHidden/>
          </w:rPr>
          <w:instrText xml:space="preserve"> PAGEREF _Toc171815576 \h </w:instrText>
        </w:r>
        <w:r w:rsidR="0090573E">
          <w:rPr>
            <w:noProof/>
            <w:webHidden/>
          </w:rPr>
        </w:r>
        <w:r w:rsidR="0090573E">
          <w:rPr>
            <w:noProof/>
            <w:webHidden/>
          </w:rPr>
          <w:fldChar w:fldCharType="separate"/>
        </w:r>
        <w:r w:rsidR="0090573E">
          <w:rPr>
            <w:noProof/>
            <w:webHidden/>
          </w:rPr>
          <w:t>240</w:t>
        </w:r>
        <w:r w:rsidR="0090573E">
          <w:rPr>
            <w:noProof/>
            <w:webHidden/>
          </w:rPr>
          <w:fldChar w:fldCharType="end"/>
        </w:r>
      </w:hyperlink>
    </w:p>
    <w:p w14:paraId="5867B02D" w14:textId="70786E47"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77" w:history="1">
        <w:r w:rsidR="0090573E" w:rsidRPr="005118CE">
          <w:rPr>
            <w:rStyle w:val="Hyperlink"/>
            <w:rFonts w:eastAsiaTheme="majorEastAsia"/>
            <w:noProof/>
          </w:rPr>
          <w:t>Table 8.2: Response of Stakeholder during FGDs</w:t>
        </w:r>
        <w:r w:rsidR="0090573E">
          <w:rPr>
            <w:noProof/>
            <w:webHidden/>
          </w:rPr>
          <w:tab/>
        </w:r>
        <w:r w:rsidR="0090573E">
          <w:rPr>
            <w:noProof/>
            <w:webHidden/>
          </w:rPr>
          <w:fldChar w:fldCharType="begin"/>
        </w:r>
        <w:r w:rsidR="0090573E">
          <w:rPr>
            <w:noProof/>
            <w:webHidden/>
          </w:rPr>
          <w:instrText xml:space="preserve"> PAGEREF _Toc171815577 \h </w:instrText>
        </w:r>
        <w:r w:rsidR="0090573E">
          <w:rPr>
            <w:noProof/>
            <w:webHidden/>
          </w:rPr>
        </w:r>
        <w:r w:rsidR="0090573E">
          <w:rPr>
            <w:noProof/>
            <w:webHidden/>
          </w:rPr>
          <w:fldChar w:fldCharType="separate"/>
        </w:r>
        <w:r w:rsidR="0090573E">
          <w:rPr>
            <w:noProof/>
            <w:webHidden/>
          </w:rPr>
          <w:t>247</w:t>
        </w:r>
        <w:r w:rsidR="0090573E">
          <w:rPr>
            <w:noProof/>
            <w:webHidden/>
          </w:rPr>
          <w:fldChar w:fldCharType="end"/>
        </w:r>
      </w:hyperlink>
    </w:p>
    <w:p w14:paraId="1CDE84E4" w14:textId="50C48027"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78" w:history="1">
        <w:r w:rsidR="0090573E" w:rsidRPr="005118CE">
          <w:rPr>
            <w:rStyle w:val="Hyperlink"/>
            <w:rFonts w:eastAsiaTheme="majorEastAsia"/>
            <w:noProof/>
          </w:rPr>
          <w:t>Table 8.3: Finding of Consultation with Government Stakeholders</w:t>
        </w:r>
        <w:r w:rsidR="0090573E">
          <w:rPr>
            <w:noProof/>
            <w:webHidden/>
          </w:rPr>
          <w:tab/>
        </w:r>
        <w:r w:rsidR="0090573E">
          <w:rPr>
            <w:noProof/>
            <w:webHidden/>
          </w:rPr>
          <w:fldChar w:fldCharType="begin"/>
        </w:r>
        <w:r w:rsidR="0090573E">
          <w:rPr>
            <w:noProof/>
            <w:webHidden/>
          </w:rPr>
          <w:instrText xml:space="preserve"> PAGEREF _Toc171815578 \h </w:instrText>
        </w:r>
        <w:r w:rsidR="0090573E">
          <w:rPr>
            <w:noProof/>
            <w:webHidden/>
          </w:rPr>
        </w:r>
        <w:r w:rsidR="0090573E">
          <w:rPr>
            <w:noProof/>
            <w:webHidden/>
          </w:rPr>
          <w:fldChar w:fldCharType="separate"/>
        </w:r>
        <w:r w:rsidR="0090573E">
          <w:rPr>
            <w:noProof/>
            <w:webHidden/>
          </w:rPr>
          <w:t>256</w:t>
        </w:r>
        <w:r w:rsidR="0090573E">
          <w:rPr>
            <w:noProof/>
            <w:webHidden/>
          </w:rPr>
          <w:fldChar w:fldCharType="end"/>
        </w:r>
      </w:hyperlink>
    </w:p>
    <w:p w14:paraId="1F9CF0CD" w14:textId="20B830CC"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79" w:history="1">
        <w:r w:rsidR="0090573E" w:rsidRPr="005118CE">
          <w:rPr>
            <w:rStyle w:val="Hyperlink"/>
            <w:rFonts w:eastAsiaTheme="majorEastAsia"/>
            <w:noProof/>
          </w:rPr>
          <w:t>Table 8.4: Details of consultations conducted for solar installations</w:t>
        </w:r>
        <w:r w:rsidR="0090573E">
          <w:rPr>
            <w:noProof/>
            <w:webHidden/>
          </w:rPr>
          <w:tab/>
        </w:r>
        <w:r w:rsidR="0090573E">
          <w:rPr>
            <w:noProof/>
            <w:webHidden/>
          </w:rPr>
          <w:fldChar w:fldCharType="begin"/>
        </w:r>
        <w:r w:rsidR="0090573E">
          <w:rPr>
            <w:noProof/>
            <w:webHidden/>
          </w:rPr>
          <w:instrText xml:space="preserve"> PAGEREF _Toc171815579 \h </w:instrText>
        </w:r>
        <w:r w:rsidR="0090573E">
          <w:rPr>
            <w:noProof/>
            <w:webHidden/>
          </w:rPr>
        </w:r>
        <w:r w:rsidR="0090573E">
          <w:rPr>
            <w:noProof/>
            <w:webHidden/>
          </w:rPr>
          <w:fldChar w:fldCharType="separate"/>
        </w:r>
        <w:r w:rsidR="0090573E">
          <w:rPr>
            <w:noProof/>
            <w:webHidden/>
          </w:rPr>
          <w:t>261</w:t>
        </w:r>
        <w:r w:rsidR="0090573E">
          <w:rPr>
            <w:noProof/>
            <w:webHidden/>
          </w:rPr>
          <w:fldChar w:fldCharType="end"/>
        </w:r>
      </w:hyperlink>
    </w:p>
    <w:p w14:paraId="62CEB75F" w14:textId="32087855" w:rsidR="0090573E" w:rsidRDefault="00000000">
      <w:pPr>
        <w:pStyle w:val="TableofFigures"/>
        <w:tabs>
          <w:tab w:val="right" w:leader="dot" w:pos="9030"/>
        </w:tabs>
        <w:rPr>
          <w:rFonts w:asciiTheme="minorHAnsi" w:eastAsiaTheme="minorEastAsia" w:hAnsiTheme="minorHAnsi" w:cstheme="minorBidi"/>
          <w:noProof/>
          <w:color w:val="auto"/>
          <w:kern w:val="2"/>
          <w:sz w:val="24"/>
          <w:szCs w:val="24"/>
          <w:lang w:val="en-PK" w:eastAsia="en-PK"/>
          <w14:ligatures w14:val="standardContextual"/>
        </w:rPr>
      </w:pPr>
      <w:hyperlink w:anchor="_Toc171815580" w:history="1">
        <w:r w:rsidR="0090573E" w:rsidRPr="005118CE">
          <w:rPr>
            <w:rStyle w:val="Hyperlink"/>
            <w:rFonts w:eastAsiaTheme="majorEastAsia"/>
            <w:b/>
            <w:bCs/>
            <w:noProof/>
          </w:rPr>
          <w:t>Table 8.5: Details of public hearing conducted by Pak EPA</w:t>
        </w:r>
        <w:r w:rsidR="0090573E">
          <w:rPr>
            <w:noProof/>
            <w:webHidden/>
          </w:rPr>
          <w:tab/>
        </w:r>
        <w:r w:rsidR="0090573E">
          <w:rPr>
            <w:noProof/>
            <w:webHidden/>
          </w:rPr>
          <w:fldChar w:fldCharType="begin"/>
        </w:r>
        <w:r w:rsidR="0090573E">
          <w:rPr>
            <w:noProof/>
            <w:webHidden/>
          </w:rPr>
          <w:instrText xml:space="preserve"> PAGEREF _Toc171815580 \h </w:instrText>
        </w:r>
        <w:r w:rsidR="0090573E">
          <w:rPr>
            <w:noProof/>
            <w:webHidden/>
          </w:rPr>
        </w:r>
        <w:r w:rsidR="0090573E">
          <w:rPr>
            <w:noProof/>
            <w:webHidden/>
          </w:rPr>
          <w:fldChar w:fldCharType="separate"/>
        </w:r>
        <w:r w:rsidR="0090573E">
          <w:rPr>
            <w:noProof/>
            <w:webHidden/>
          </w:rPr>
          <w:t>265</w:t>
        </w:r>
        <w:r w:rsidR="0090573E">
          <w:rPr>
            <w:noProof/>
            <w:webHidden/>
          </w:rPr>
          <w:fldChar w:fldCharType="end"/>
        </w:r>
      </w:hyperlink>
    </w:p>
    <w:p w14:paraId="13C403DE" w14:textId="2080B440" w:rsidR="008A7679" w:rsidRDefault="00F6247E" w:rsidP="00F6247E">
      <w:pPr>
        <w:pStyle w:val="TableofFigures"/>
        <w:spacing w:before="240"/>
        <w:sectPr w:rsidR="008A7679" w:rsidSect="001F609B">
          <w:footerReference w:type="even" r:id="rId9"/>
          <w:footerReference w:type="default" r:id="rId10"/>
          <w:footerReference w:type="first" r:id="rId11"/>
          <w:pgSz w:w="11920" w:h="16840"/>
          <w:pgMar w:top="1440" w:right="1440" w:bottom="1440" w:left="1440" w:header="720" w:footer="720" w:gutter="0"/>
          <w:pgNumType w:fmt="lowerRoman" w:start="1"/>
          <w:cols w:space="720"/>
          <w:docGrid w:linePitch="272"/>
        </w:sectPr>
      </w:pPr>
      <w:r>
        <w:fldChar w:fldCharType="end"/>
      </w:r>
    </w:p>
    <w:p w14:paraId="61D5145E" w14:textId="48243C8F" w:rsidR="0004160A" w:rsidRPr="0004160A" w:rsidRDefault="0004160A" w:rsidP="00EE0791">
      <w:pPr>
        <w:pStyle w:val="Heading2"/>
        <w:numPr>
          <w:ilvl w:val="0"/>
          <w:numId w:val="0"/>
        </w:numPr>
      </w:pPr>
      <w:bookmarkStart w:id="1" w:name="_Toc171815235"/>
      <w:r w:rsidRPr="0004160A">
        <w:lastRenderedPageBreak/>
        <w:t>EXECUTIVE SUMMARY</w:t>
      </w:r>
      <w:bookmarkEnd w:id="1"/>
      <w:r w:rsidR="00A15CCF">
        <w:t xml:space="preserve"> </w:t>
      </w:r>
    </w:p>
    <w:p w14:paraId="467B473E" w14:textId="77777777" w:rsidR="00B065A9" w:rsidRPr="00C71A67" w:rsidRDefault="00B065A9" w:rsidP="00EE0791">
      <w:pPr>
        <w:pStyle w:val="Heading3"/>
        <w:numPr>
          <w:ilvl w:val="0"/>
          <w:numId w:val="0"/>
        </w:numPr>
      </w:pPr>
      <w:bookmarkStart w:id="2" w:name="_Toc150522185"/>
      <w:bookmarkStart w:id="3" w:name="_Toc171815236"/>
      <w:r w:rsidRPr="00C71A67">
        <w:t>Project Overview</w:t>
      </w:r>
      <w:bookmarkEnd w:id="2"/>
      <w:bookmarkEnd w:id="3"/>
    </w:p>
    <w:p w14:paraId="7AD2B435" w14:textId="70B88172" w:rsidR="00BC4364" w:rsidRPr="009C5E5B" w:rsidRDefault="00C42F6E" w:rsidP="00025B29">
      <w:pPr>
        <w:pStyle w:val="BodyTextADB"/>
        <w:rPr>
          <w:lang w:val="en-PK"/>
        </w:rPr>
      </w:pPr>
      <w:r w:rsidRPr="00AC3F7D">
        <w:t>The proposed sub-project "</w:t>
      </w:r>
      <w:r w:rsidRPr="00AC3F7D">
        <w:rPr>
          <w:rFonts w:eastAsia="Mincho"/>
        </w:rPr>
        <w:t>Augmentation of Surface Water Supply for Khayaban-e-Sir Syed from Khanpur Dam and Creation of DMAs and Solarization component</w:t>
      </w:r>
      <w:r w:rsidRPr="00AC3F7D">
        <w:t>" is a part of the Developing Resilient Environments and Advancing Municipal Services (DREAMS) project which Asian Development Bank (ADB) is financing in the amount of USD 180 million.</w:t>
      </w:r>
      <w:r w:rsidRPr="00AC3F7D">
        <w:rPr>
          <w:color w:val="333333"/>
          <w:sz w:val="27"/>
          <w:szCs w:val="27"/>
          <w:lang w:val="en-PK" w:eastAsia="en-PK"/>
        </w:rPr>
        <w:t xml:space="preserve"> </w:t>
      </w:r>
    </w:p>
    <w:p w14:paraId="349DF663" w14:textId="5DEB236E" w:rsidR="00AD7A29" w:rsidRPr="009C5E5B" w:rsidRDefault="00AD7A29" w:rsidP="00025B29">
      <w:pPr>
        <w:pStyle w:val="BodyTextADB"/>
        <w:rPr>
          <w:lang w:val="en-PK"/>
        </w:rPr>
      </w:pPr>
      <w:r w:rsidRPr="00AC3F7D">
        <w:rPr>
          <w:lang w:val="en-PK"/>
        </w:rPr>
        <w:t>The DREAMS project will support inclusive, resilient, and sustainable urban infrastructure and services in two rapidly growing cities in Punjab province---Rawalpindi and Bahawalpur. ---by (i) expanding and modernizing urban water supply systems in Rawalpindi and solid waste collection, treatment, and disposal in Bahawalpur; and (ii) strengthening institutional capacity in service delivery to improve the quality, coverage, efficiency, and reliability of these services, as well as the financial sustainability of the utilities. The project will benefit up to 1.5 million urban dwellers in Punjab, the most populous province of the country.</w:t>
      </w:r>
    </w:p>
    <w:p w14:paraId="46EC3BBE" w14:textId="38D05FC1" w:rsidR="00AD7A29" w:rsidRPr="00AC3F7D" w:rsidRDefault="00AD7A29" w:rsidP="00AD7A29">
      <w:pPr>
        <w:pStyle w:val="BodyTextADB"/>
      </w:pPr>
      <w:r w:rsidRPr="00AC3F7D">
        <w:t>This sub-project in Rawalpindi deals with the enhancement and sustainable supply of water to the people of Kh</w:t>
      </w:r>
      <w:r w:rsidR="001024B6">
        <w:t>a</w:t>
      </w:r>
      <w:r w:rsidRPr="00AC3F7D">
        <w:t xml:space="preserve">yaban-e-Sir Syed (KSS), by increasing water supply from surface water source and reducing the load on groundwater along with a solar photovoltaic (PV) component aimed at producing renewable energy on a sustainable basis for use at the project site as well as for exporting the surplus energy to the grid. </w:t>
      </w:r>
    </w:p>
    <w:p w14:paraId="02690159" w14:textId="16B705D3" w:rsidR="00B065A9" w:rsidRDefault="00BC2A72" w:rsidP="00A15CCF">
      <w:pPr>
        <w:pStyle w:val="BodyTextADB"/>
      </w:pPr>
      <w:r w:rsidRPr="003D0A68">
        <w:t xml:space="preserve">The project scope covers the laying of Conductance Main from I-10 Service Road, Islamabad to </w:t>
      </w:r>
      <w:r w:rsidR="0030419B" w:rsidRPr="003D0A68">
        <w:t>KSS</w:t>
      </w:r>
      <w:r w:rsidRPr="003D0A68">
        <w:t>,</w:t>
      </w:r>
      <w:r w:rsidR="0030419B" w:rsidRPr="003D0A68">
        <w:t xml:space="preserve"> </w:t>
      </w:r>
      <w:r w:rsidRPr="003D0A68">
        <w:t xml:space="preserve">creation of District Metering Area (DMA) to manage water flow in different area, replacement of old leaking pipelines and installation of </w:t>
      </w:r>
      <w:r w:rsidR="004F20E7" w:rsidRPr="003D0A68">
        <w:t xml:space="preserve">domestic </w:t>
      </w:r>
      <w:r w:rsidRPr="003D0A68">
        <w:t xml:space="preserve">water meters to measure the water use for billing. </w:t>
      </w:r>
      <w:r w:rsidR="00AB43E3" w:rsidRPr="003D0A68">
        <w:t xml:space="preserve">The proposed project will start from Sector I-10 of Islamabad and will connect different water works of KSS, Rawalpindi with Conductance Main to </w:t>
      </w:r>
      <w:r w:rsidR="0030419B" w:rsidRPr="003D0A68">
        <w:t xml:space="preserve">maintain </w:t>
      </w:r>
      <w:r w:rsidR="00AB43E3" w:rsidRPr="003D0A68">
        <w:t>the pressures till the tail.</w:t>
      </w:r>
      <w:r w:rsidR="00A4750F" w:rsidRPr="003D0A68">
        <w:t xml:space="preserve"> The project location plan is shown in</w:t>
      </w:r>
      <w:r w:rsidR="00757974">
        <w:t xml:space="preserve"> the below figure. </w:t>
      </w:r>
      <w:r w:rsidR="00B065A9" w:rsidRPr="006628C3">
        <w:t xml:space="preserve">The city of Rawalpindi mainly depends on rainfall for both surface and groundwater resources (as the perched aquifers deplete rapidly due to lesser rainfall). Water supply being the foremost </w:t>
      </w:r>
      <w:r w:rsidR="0030419B">
        <w:t>requirement,</w:t>
      </w:r>
      <w:r w:rsidR="00B065A9" w:rsidRPr="006628C3">
        <w:t xml:space="preserve"> is currently the most affected municipal service in the city. Citizens are facing a limited supply of water due to depleting water resources and an aging water supply network. </w:t>
      </w:r>
    </w:p>
    <w:p w14:paraId="007353BA" w14:textId="44E6B1F7" w:rsidR="00397BFC" w:rsidRPr="006628C3" w:rsidRDefault="00397BFC" w:rsidP="00025B29">
      <w:pPr>
        <w:pStyle w:val="BodyTextADB"/>
      </w:pPr>
      <w:r>
        <w:t>The solar PV component of this project consists of d</w:t>
      </w:r>
      <w:r w:rsidRPr="000B3EB9">
        <w:t>evelopment of a grid connected system of 8.4 MW capacity</w:t>
      </w:r>
      <w:r>
        <w:t>, which</w:t>
      </w:r>
      <w:r w:rsidRPr="000B3EB9">
        <w:t xml:space="preserve"> will be installed over 35 acres of land at the site of the Sangjani water treatment plant and the power generated will be used for meeting the project needs any the excess power will be put onto the grid. The site for installation of the solar PV panels and infrastructure is shown as </w:t>
      </w:r>
      <w:r w:rsidRPr="000B3EB9">
        <w:fldChar w:fldCharType="begin"/>
      </w:r>
      <w:r w:rsidRPr="000B3EB9">
        <w:instrText xml:space="preserve"> REF _Ref150348423 \h </w:instrText>
      </w:r>
      <w:r w:rsidRPr="001D206A">
        <w:instrText xml:space="preserve"> \* MERGEFORMAT </w:instrText>
      </w:r>
      <w:r w:rsidRPr="000B3EB9">
        <w:fldChar w:fldCharType="separate"/>
      </w:r>
      <w:r w:rsidRPr="000B3EB9">
        <w:t>Figure ES.</w:t>
      </w:r>
      <w:r w:rsidRPr="000B3EB9">
        <w:rPr>
          <w:noProof/>
        </w:rPr>
        <w:t>2</w:t>
      </w:r>
      <w:r w:rsidRPr="000B3EB9">
        <w:fldChar w:fldCharType="end"/>
      </w:r>
      <w:r w:rsidRPr="000B3EB9">
        <w:t xml:space="preserve"> below.</w:t>
      </w:r>
    </w:p>
    <w:p w14:paraId="1165756C" w14:textId="639E9B2D" w:rsidR="00B065A9" w:rsidRPr="006628C3" w:rsidRDefault="00B065A9" w:rsidP="00A15CCF">
      <w:pPr>
        <w:pStyle w:val="BodyTextADB"/>
      </w:pPr>
      <w:r w:rsidRPr="006628C3">
        <w:t xml:space="preserve">KSS </w:t>
      </w:r>
      <w:r w:rsidR="00D91BEC" w:rsidRPr="006628C3">
        <w:t>is in</w:t>
      </w:r>
      <w:r w:rsidRPr="006628C3">
        <w:t xml:space="preserve"> the WEST-I Zone of Rawalpindi with a 1.48 sq. km area. KSS comprise</w:t>
      </w:r>
      <w:r w:rsidR="00045998">
        <w:t xml:space="preserve">s of three Union Councils (UCs), </w:t>
      </w:r>
      <w:r w:rsidRPr="006628C3">
        <w:t xml:space="preserve">named </w:t>
      </w:r>
      <w:r w:rsidR="00045998">
        <w:t xml:space="preserve">as </w:t>
      </w:r>
      <w:r w:rsidRPr="006628C3">
        <w:t xml:space="preserve">UC-10 (Khayaban-e-Sir Syed (N)), UC-11 (Khayaban-e-Sir Syed (S)), and UC-12 (Dhok Najjo). The </w:t>
      </w:r>
      <w:r w:rsidR="00045998">
        <w:t xml:space="preserve">KSS (study </w:t>
      </w:r>
      <w:r w:rsidRPr="006628C3">
        <w:t>area</w:t>
      </w:r>
      <w:r w:rsidR="00045998">
        <w:t>)</w:t>
      </w:r>
      <w:r w:rsidRPr="006628C3">
        <w:t xml:space="preserve"> is bounded by three sides, from the </w:t>
      </w:r>
      <w:r w:rsidR="00EE0471">
        <w:t>n</w:t>
      </w:r>
      <w:r w:rsidRPr="006628C3">
        <w:t xml:space="preserve">orth, the IJP road is passing, while on the </w:t>
      </w:r>
      <w:r w:rsidR="00EE0471">
        <w:t>e</w:t>
      </w:r>
      <w:r w:rsidRPr="006628C3">
        <w:t>ast</w:t>
      </w:r>
      <w:r w:rsidR="00EE0471">
        <w:t>ern</w:t>
      </w:r>
      <w:r w:rsidRPr="006628C3">
        <w:t xml:space="preserve"> and </w:t>
      </w:r>
      <w:r w:rsidR="00EE0471">
        <w:t>w</w:t>
      </w:r>
      <w:r w:rsidRPr="006628C3">
        <w:t>est</w:t>
      </w:r>
      <w:r w:rsidR="00EE0471">
        <w:t>ern</w:t>
      </w:r>
      <w:r w:rsidRPr="006628C3">
        <w:t xml:space="preserve"> side</w:t>
      </w:r>
      <w:r w:rsidR="00EE0471">
        <w:t>s</w:t>
      </w:r>
      <w:r w:rsidRPr="006628C3">
        <w:t>, Nallah Lai and Nikki Nullah split the project boundary from the rest of the area</w:t>
      </w:r>
      <w:r w:rsidR="00C33631">
        <w:t xml:space="preserve">. </w:t>
      </w:r>
      <w:r w:rsidR="00471705">
        <w:t>The project location is provided as Figure ES.1 below.</w:t>
      </w:r>
    </w:p>
    <w:p w14:paraId="7C566BA7" w14:textId="56B3EC22" w:rsidR="00B065A9" w:rsidRPr="006628C3" w:rsidRDefault="00B065A9" w:rsidP="00A15CCF">
      <w:pPr>
        <w:pStyle w:val="BodyTextADB"/>
      </w:pPr>
      <w:r w:rsidRPr="006628C3">
        <w:t xml:space="preserve">Following are the main components of </w:t>
      </w:r>
      <w:r w:rsidR="004F20E7">
        <w:t xml:space="preserve">the </w:t>
      </w:r>
      <w:r w:rsidRPr="006628C3">
        <w:t>proposed activity</w:t>
      </w:r>
      <w:r w:rsidR="004F20E7">
        <w:t>:</w:t>
      </w:r>
      <w:r w:rsidRPr="006628C3">
        <w:t xml:space="preserve"> </w:t>
      </w:r>
    </w:p>
    <w:p w14:paraId="1A6CD816" w14:textId="4F76A593" w:rsidR="00B065A9" w:rsidRPr="006628C3" w:rsidRDefault="00B065A9" w:rsidP="009C5E5B">
      <w:pPr>
        <w:pStyle w:val="BulitBody"/>
      </w:pPr>
      <w:r w:rsidRPr="006628C3">
        <w:t xml:space="preserve">Laying of </w:t>
      </w:r>
      <w:r w:rsidR="00B42664">
        <w:t>n</w:t>
      </w:r>
      <w:r w:rsidR="00B42664" w:rsidRPr="006628C3">
        <w:t xml:space="preserve">ew </w:t>
      </w:r>
      <w:r w:rsidRPr="006628C3">
        <w:t>Conductance Main from Conductance Main of Tomar Reservoir</w:t>
      </w:r>
      <w:r w:rsidR="00B42664">
        <w:t>;</w:t>
      </w:r>
    </w:p>
    <w:p w14:paraId="5CAA858E" w14:textId="4EB20AD3" w:rsidR="00B065A9" w:rsidRPr="006628C3" w:rsidRDefault="00B065A9" w:rsidP="009C5E5B">
      <w:pPr>
        <w:pStyle w:val="BulitBody"/>
      </w:pPr>
      <w:r w:rsidRPr="006628C3">
        <w:t>Creation of District Metered Area (DMAs)</w:t>
      </w:r>
      <w:r w:rsidR="00B42664">
        <w:t>;</w:t>
      </w:r>
    </w:p>
    <w:p w14:paraId="14D26FF5" w14:textId="06EADB4A" w:rsidR="00B065A9" w:rsidRPr="006628C3" w:rsidRDefault="00B065A9" w:rsidP="009C5E5B">
      <w:pPr>
        <w:pStyle w:val="BulitBody"/>
      </w:pPr>
      <w:r w:rsidRPr="006628C3">
        <w:t>Replacement of outlived distribution pipelines</w:t>
      </w:r>
      <w:r w:rsidR="00B42664">
        <w:t>;</w:t>
      </w:r>
      <w:r w:rsidRPr="006628C3">
        <w:t xml:space="preserve"> </w:t>
      </w:r>
    </w:p>
    <w:p w14:paraId="681DB589" w14:textId="15BACE59" w:rsidR="00B065A9" w:rsidRPr="006628C3" w:rsidRDefault="00B065A9" w:rsidP="009C5E5B">
      <w:pPr>
        <w:pStyle w:val="BulitBody"/>
      </w:pPr>
      <w:r w:rsidRPr="006628C3">
        <w:t>I</w:t>
      </w:r>
      <w:r w:rsidR="007D42F6">
        <w:t xml:space="preserve">nstallation of </w:t>
      </w:r>
      <w:r w:rsidR="00B42664">
        <w:t xml:space="preserve">pumps </w:t>
      </w:r>
      <w:r w:rsidR="007D42F6">
        <w:t>at Water W</w:t>
      </w:r>
      <w:r w:rsidRPr="006628C3">
        <w:t>o</w:t>
      </w:r>
      <w:r w:rsidR="007D42F6">
        <w:t>rk</w:t>
      </w:r>
      <w:r w:rsidRPr="006628C3">
        <w:t>s and Sangjani Water Treatment Plant</w:t>
      </w:r>
      <w:r w:rsidR="00B42664">
        <w:t>;</w:t>
      </w:r>
      <w:r w:rsidRPr="006628C3">
        <w:t xml:space="preserve">  </w:t>
      </w:r>
    </w:p>
    <w:p w14:paraId="56CA3710" w14:textId="77777777" w:rsidR="00B065A9" w:rsidRDefault="00B065A9" w:rsidP="009C5E5B">
      <w:pPr>
        <w:pStyle w:val="BulitBody"/>
      </w:pPr>
      <w:r w:rsidRPr="006628C3">
        <w:lastRenderedPageBreak/>
        <w:t xml:space="preserve">Installation of water meters at household level. </w:t>
      </w:r>
    </w:p>
    <w:p w14:paraId="26AF490A" w14:textId="77777777" w:rsidR="00FD3C67" w:rsidRPr="006628C3" w:rsidRDefault="00FD3C67" w:rsidP="009C5E5B">
      <w:pPr>
        <w:pStyle w:val="Paragraphnumbers"/>
        <w:framePr w:wrap="around"/>
        <w:sectPr w:rsidR="00FD3C67" w:rsidRPr="006628C3" w:rsidSect="005938BC">
          <w:headerReference w:type="default" r:id="rId12"/>
          <w:pgSz w:w="11920" w:h="16840"/>
          <w:pgMar w:top="1276" w:right="1440" w:bottom="1440" w:left="1440" w:header="749" w:footer="547" w:gutter="0"/>
          <w:pgNumType w:fmt="lowerRoman" w:start="1"/>
          <w:cols w:space="720"/>
          <w:docGrid w:linePitch="299"/>
        </w:sectPr>
      </w:pPr>
    </w:p>
    <w:p w14:paraId="0E9DC871" w14:textId="357B4182" w:rsidR="003D6541" w:rsidRDefault="003D6541" w:rsidP="003D6541">
      <w:pPr>
        <w:pStyle w:val="Caption"/>
        <w:jc w:val="center"/>
      </w:pPr>
      <w:bookmarkStart w:id="4" w:name="_Toc171815456"/>
      <w:bookmarkStart w:id="5" w:name="_Ref127010883"/>
      <w:r>
        <w:lastRenderedPageBreak/>
        <w:t xml:space="preserve">Figure </w:t>
      </w:r>
      <w:r w:rsidR="00202CC1">
        <w:t>ES</w:t>
      </w:r>
      <w:r w:rsidR="00BD423D">
        <w:t>.</w:t>
      </w:r>
      <w:r w:rsidR="00BD423D">
        <w:fldChar w:fldCharType="begin"/>
      </w:r>
      <w:r w:rsidR="00BD423D">
        <w:instrText xml:space="preserve"> SEQ Figure \* ARABIC \s 2 </w:instrText>
      </w:r>
      <w:r w:rsidR="00BD423D">
        <w:fldChar w:fldCharType="separate"/>
      </w:r>
      <w:r w:rsidR="00BD423D">
        <w:rPr>
          <w:noProof/>
        </w:rPr>
        <w:t>1</w:t>
      </w:r>
      <w:r w:rsidR="00BD423D">
        <w:fldChar w:fldCharType="end"/>
      </w:r>
      <w:r>
        <w:t xml:space="preserve">: </w:t>
      </w:r>
      <w:r w:rsidRPr="009353C8">
        <w:t>Location of the Project</w:t>
      </w:r>
      <w:bookmarkEnd w:id="4"/>
    </w:p>
    <w:p w14:paraId="5178BA43" w14:textId="7B712A66" w:rsidR="003B7857" w:rsidRDefault="003B7857" w:rsidP="003B7857">
      <w:pPr>
        <w:ind w:left="360"/>
        <w:jc w:val="center"/>
        <w:rPr>
          <w:b/>
          <w:bCs/>
        </w:rPr>
      </w:pPr>
      <w:r w:rsidRPr="006628C3">
        <w:rPr>
          <w:noProof/>
          <w:lang w:bidi="ur-PK"/>
        </w:rPr>
        <w:drawing>
          <wp:inline distT="0" distB="0" distL="0" distR="0" wp14:anchorId="09902318" wp14:editId="0AB153D4">
            <wp:extent cx="12341392" cy="7662081"/>
            <wp:effectExtent l="0" t="0" r="3175" b="0"/>
            <wp:docPr id="716458" name="Picture 716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58" name="Picture 716458"/>
                    <pic:cNvPicPr/>
                  </pic:nvPicPr>
                  <pic:blipFill rotWithShape="1">
                    <a:blip r:embed="rId13" cstate="email">
                      <a:extLst>
                        <a:ext uri="{28A0092B-C50C-407E-A947-70E740481C1C}">
                          <a14:useLocalDpi xmlns:a14="http://schemas.microsoft.com/office/drawing/2010/main" val="0"/>
                        </a:ext>
                      </a:extLst>
                    </a:blip>
                    <a:srcRect/>
                    <a:stretch/>
                  </pic:blipFill>
                  <pic:spPr bwMode="auto">
                    <a:xfrm>
                      <a:off x="0" y="0"/>
                      <a:ext cx="12347060" cy="7665600"/>
                    </a:xfrm>
                    <a:prstGeom prst="rect">
                      <a:avLst/>
                    </a:prstGeom>
                    <a:ln>
                      <a:noFill/>
                    </a:ln>
                    <a:extLst>
                      <a:ext uri="{53640926-AAD7-44D8-BBD7-CCE9431645EC}">
                        <a14:shadowObscured xmlns:a14="http://schemas.microsoft.com/office/drawing/2010/main"/>
                      </a:ext>
                    </a:extLst>
                  </pic:spPr>
                </pic:pic>
              </a:graphicData>
            </a:graphic>
          </wp:inline>
        </w:drawing>
      </w:r>
      <w:bookmarkEnd w:id="5"/>
      <w:r w:rsidRPr="009353C8">
        <w:rPr>
          <w:b/>
          <w:bCs/>
        </w:rPr>
        <w:t xml:space="preserve"> </w:t>
      </w:r>
    </w:p>
    <w:p w14:paraId="55A867BC" w14:textId="1D148945" w:rsidR="00166961" w:rsidRDefault="00166961" w:rsidP="00B065A9">
      <w:pPr>
        <w:ind w:left="360"/>
        <w:jc w:val="center"/>
        <w:rPr>
          <w:b/>
          <w:bCs/>
        </w:rPr>
      </w:pPr>
    </w:p>
    <w:p w14:paraId="6D37537E" w14:textId="77777777" w:rsidR="003B7857" w:rsidRDefault="003B7857" w:rsidP="00B065A9">
      <w:pPr>
        <w:ind w:left="360"/>
        <w:jc w:val="center"/>
        <w:rPr>
          <w:b/>
          <w:bCs/>
        </w:rPr>
      </w:pPr>
    </w:p>
    <w:p w14:paraId="4579FF00" w14:textId="77777777" w:rsidR="003B7857" w:rsidRDefault="003B7857" w:rsidP="003D6541">
      <w:pPr>
        <w:rPr>
          <w:b/>
          <w:bCs/>
        </w:rPr>
      </w:pPr>
    </w:p>
    <w:p w14:paraId="7B6946C1" w14:textId="34DE280D" w:rsidR="003D6541" w:rsidRDefault="003D6541" w:rsidP="003D6541">
      <w:pPr>
        <w:pStyle w:val="Caption"/>
        <w:jc w:val="center"/>
      </w:pPr>
      <w:bookmarkStart w:id="6" w:name="_Ref150348423"/>
      <w:bookmarkStart w:id="7" w:name="_Toc171815457"/>
      <w:r>
        <w:t xml:space="preserve">Figure </w:t>
      </w:r>
      <w:r w:rsidR="00202CC1">
        <w:t>ES</w:t>
      </w:r>
      <w:r w:rsidR="00BD423D">
        <w:t>.</w:t>
      </w:r>
      <w:r w:rsidR="00BD423D">
        <w:fldChar w:fldCharType="begin"/>
      </w:r>
      <w:r w:rsidR="00BD423D">
        <w:instrText xml:space="preserve"> SEQ Figure \* ARABIC \s 2 </w:instrText>
      </w:r>
      <w:r w:rsidR="00BD423D">
        <w:fldChar w:fldCharType="separate"/>
      </w:r>
      <w:r w:rsidR="00BD423D">
        <w:rPr>
          <w:noProof/>
        </w:rPr>
        <w:t>2</w:t>
      </w:r>
      <w:r w:rsidR="00BD423D">
        <w:fldChar w:fldCharType="end"/>
      </w:r>
      <w:bookmarkEnd w:id="6"/>
      <w:r>
        <w:t xml:space="preserve">: </w:t>
      </w:r>
      <w:r w:rsidRPr="00E46C53">
        <w:t>Proposed solar PV installation at Sangjani WTP site</w:t>
      </w:r>
      <w:bookmarkEnd w:id="7"/>
    </w:p>
    <w:p w14:paraId="75DE538D" w14:textId="753B49CF" w:rsidR="00305DFA" w:rsidRDefault="003D6541" w:rsidP="00F10755">
      <w:pPr>
        <w:ind w:left="360"/>
        <w:jc w:val="center"/>
        <w:rPr>
          <w:b/>
          <w:bCs/>
          <w:highlight w:val="yellow"/>
        </w:rPr>
      </w:pPr>
      <w:r w:rsidRPr="00305DFA">
        <w:rPr>
          <w:b/>
          <w:bCs/>
          <w:noProof/>
        </w:rPr>
        <w:drawing>
          <wp:inline distT="0" distB="0" distL="0" distR="0" wp14:anchorId="7B4ED3A0" wp14:editId="454BCEFA">
            <wp:extent cx="11113176" cy="7923671"/>
            <wp:effectExtent l="0" t="0" r="0" b="1270"/>
            <wp:docPr id="537120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120729" name=""/>
                    <pic:cNvPicPr/>
                  </pic:nvPicPr>
                  <pic:blipFill>
                    <a:blip r:embed="rId14">
                      <a:extLst>
                        <a:ext uri="{28A0092B-C50C-407E-A947-70E740481C1C}">
                          <a14:useLocalDpi xmlns:a14="http://schemas.microsoft.com/office/drawing/2010/main" val="0"/>
                        </a:ext>
                      </a:extLst>
                    </a:blip>
                    <a:stretch>
                      <a:fillRect/>
                    </a:stretch>
                  </pic:blipFill>
                  <pic:spPr>
                    <a:xfrm>
                      <a:off x="0" y="0"/>
                      <a:ext cx="11127012" cy="7933536"/>
                    </a:xfrm>
                    <a:prstGeom prst="rect">
                      <a:avLst/>
                    </a:prstGeom>
                  </pic:spPr>
                </pic:pic>
              </a:graphicData>
            </a:graphic>
          </wp:inline>
        </w:drawing>
      </w:r>
    </w:p>
    <w:p w14:paraId="4E1F5000" w14:textId="5361DA93" w:rsidR="00305DFA" w:rsidRPr="009353C8" w:rsidRDefault="00305DFA" w:rsidP="009C5E5B">
      <w:pPr>
        <w:jc w:val="left"/>
        <w:rPr>
          <w:b/>
          <w:bCs/>
          <w:highlight w:val="yellow"/>
        </w:rPr>
        <w:sectPr w:rsidR="00305DFA" w:rsidRPr="009353C8" w:rsidSect="001F609B">
          <w:headerReference w:type="default" r:id="rId15"/>
          <w:footerReference w:type="even" r:id="rId16"/>
          <w:footerReference w:type="default" r:id="rId17"/>
          <w:footerReference w:type="first" r:id="rId18"/>
          <w:pgSz w:w="23811" w:h="16838" w:orient="landscape" w:code="8"/>
          <w:pgMar w:top="1440" w:right="1440" w:bottom="1440" w:left="1440" w:header="745" w:footer="542" w:gutter="0"/>
          <w:pgNumType w:fmt="lowerRoman"/>
          <w:cols w:space="720"/>
          <w:docGrid w:linePitch="299"/>
        </w:sectPr>
      </w:pPr>
    </w:p>
    <w:p w14:paraId="224CFFCC" w14:textId="77777777" w:rsidR="00B065A9" w:rsidRPr="00C71A67" w:rsidRDefault="00B065A9" w:rsidP="00EE0791">
      <w:pPr>
        <w:pStyle w:val="Heading3"/>
        <w:numPr>
          <w:ilvl w:val="0"/>
          <w:numId w:val="0"/>
        </w:numPr>
      </w:pPr>
      <w:bookmarkStart w:id="8" w:name="_Toc150522186"/>
      <w:bookmarkStart w:id="9" w:name="_Toc171815237"/>
      <w:r w:rsidRPr="00C71A67">
        <w:lastRenderedPageBreak/>
        <w:t>Project Need</w:t>
      </w:r>
      <w:bookmarkEnd w:id="8"/>
      <w:bookmarkEnd w:id="9"/>
    </w:p>
    <w:p w14:paraId="7EFDE8E2" w14:textId="19BB6F44" w:rsidR="00B065A9" w:rsidRPr="006628C3" w:rsidRDefault="00B065A9" w:rsidP="000F25BE">
      <w:pPr>
        <w:pStyle w:val="BodyTextADB"/>
      </w:pPr>
      <w:r w:rsidRPr="006628C3">
        <w:t>Calculation</w:t>
      </w:r>
      <w:r w:rsidR="00EE0471">
        <w:t>s</w:t>
      </w:r>
      <w:r w:rsidRPr="006628C3">
        <w:t xml:space="preserve"> ha</w:t>
      </w:r>
      <w:r w:rsidR="00EE0471">
        <w:t>ve</w:t>
      </w:r>
      <w:r w:rsidRPr="006628C3">
        <w:t xml:space="preserve"> been carried out to ascertain the current and future water demand of water and the sustainable sources of water supply for KSS. Based on these calculation</w:t>
      </w:r>
      <w:r w:rsidR="00EE0471">
        <w:t>s</w:t>
      </w:r>
      <w:r w:rsidRPr="006628C3">
        <w:t xml:space="preserve">, new </w:t>
      </w:r>
      <w:r w:rsidR="00524C45">
        <w:t>c</w:t>
      </w:r>
      <w:r w:rsidR="00524C45" w:rsidRPr="006628C3">
        <w:t xml:space="preserve">onductance </w:t>
      </w:r>
      <w:r w:rsidR="00524C45">
        <w:t>m</w:t>
      </w:r>
      <w:r w:rsidR="00524C45" w:rsidRPr="006628C3">
        <w:t xml:space="preserve">ain </w:t>
      </w:r>
      <w:r w:rsidRPr="006628C3">
        <w:t xml:space="preserve">of </w:t>
      </w:r>
      <w:r w:rsidR="00F05CF5">
        <w:t>High-density polyethylene (</w:t>
      </w:r>
      <w:r w:rsidRPr="006628C3">
        <w:t>HDPE</w:t>
      </w:r>
      <w:r w:rsidR="00F05CF5">
        <w:t>)</w:t>
      </w:r>
      <w:r w:rsidRPr="006628C3">
        <w:t xml:space="preserve"> </w:t>
      </w:r>
      <w:r w:rsidR="007D42F6">
        <w:t xml:space="preserve">material </w:t>
      </w:r>
      <w:r w:rsidRPr="006628C3">
        <w:t xml:space="preserve">with 710mm diameter will be laid down to </w:t>
      </w:r>
      <w:r w:rsidR="000F25BE" w:rsidRPr="006628C3">
        <w:t>fulfil</w:t>
      </w:r>
      <w:r w:rsidRPr="006628C3">
        <w:t xml:space="preserve"> the water demand of KSS up to next 30 years (year 2050). More</w:t>
      </w:r>
      <w:r w:rsidR="007D42F6">
        <w:t>over,</w:t>
      </w:r>
      <w:r w:rsidRPr="006628C3">
        <w:t xml:space="preserve"> harvesting of surface water will reduce the pressure on already depleted groundwater </w:t>
      </w:r>
      <w:r w:rsidR="00D01015">
        <w:t>resource</w:t>
      </w:r>
      <w:r w:rsidR="00EE0471">
        <w:t>s</w:t>
      </w:r>
      <w:r w:rsidRPr="006628C3">
        <w:t xml:space="preserve">.  </w:t>
      </w:r>
    </w:p>
    <w:p w14:paraId="6DDC13A5" w14:textId="77777777" w:rsidR="00B065A9" w:rsidRPr="00C71A67" w:rsidRDefault="00B065A9" w:rsidP="00EE0791">
      <w:pPr>
        <w:pStyle w:val="Heading3"/>
        <w:numPr>
          <w:ilvl w:val="0"/>
          <w:numId w:val="0"/>
        </w:numPr>
      </w:pPr>
      <w:bookmarkStart w:id="10" w:name="_Toc150522187"/>
      <w:bookmarkStart w:id="11" w:name="_Toc171815238"/>
      <w:r w:rsidRPr="00C71A67">
        <w:t>Project Benefits</w:t>
      </w:r>
      <w:bookmarkEnd w:id="10"/>
      <w:bookmarkEnd w:id="11"/>
    </w:p>
    <w:p w14:paraId="2EEA905C" w14:textId="4130F0AA" w:rsidR="00B065A9" w:rsidRPr="006628C3" w:rsidRDefault="00B065A9" w:rsidP="000F25BE">
      <w:pPr>
        <w:pStyle w:val="BodyTextADB"/>
      </w:pPr>
      <w:r w:rsidRPr="006628C3">
        <w:t xml:space="preserve">The main benefits of this project </w:t>
      </w:r>
      <w:r w:rsidR="00FD3C67">
        <w:t>are as follows:</w:t>
      </w:r>
    </w:p>
    <w:p w14:paraId="7D07EAAE" w14:textId="206F2567" w:rsidR="0090284F" w:rsidRPr="006628C3" w:rsidRDefault="0090284F" w:rsidP="00AC0EC9">
      <w:pPr>
        <w:pStyle w:val="ListNumber2"/>
      </w:pPr>
      <w:r w:rsidRPr="006628C3">
        <w:t xml:space="preserve">Shifting </w:t>
      </w:r>
      <w:r w:rsidR="00EE0471">
        <w:t>onto</w:t>
      </w:r>
      <w:r w:rsidRPr="006628C3">
        <w:t xml:space="preserve"> surface water use to secure ground water resource. Surface water reservoir has sufficient water to cater </w:t>
      </w:r>
      <w:r w:rsidR="00EE0471">
        <w:t>to the requirements;</w:t>
      </w:r>
      <w:r w:rsidRPr="006628C3">
        <w:t xml:space="preserve"> </w:t>
      </w:r>
    </w:p>
    <w:p w14:paraId="33C30694" w14:textId="73AF0418" w:rsidR="0090284F" w:rsidRPr="006628C3" w:rsidRDefault="0090284F" w:rsidP="00AC0EC9">
      <w:pPr>
        <w:pStyle w:val="ListNumber2"/>
      </w:pPr>
      <w:r w:rsidRPr="006628C3">
        <w:t>Installation of DMA to control and regulate the flow of water to selected areas</w:t>
      </w:r>
      <w:r w:rsidR="00B42664">
        <w:t>;</w:t>
      </w:r>
    </w:p>
    <w:p w14:paraId="5BE02EDC" w14:textId="66B7E10C" w:rsidR="0090284F" w:rsidRPr="006628C3" w:rsidRDefault="0090284F" w:rsidP="00AC0EC9">
      <w:pPr>
        <w:pStyle w:val="ListNumber2"/>
      </w:pPr>
      <w:r w:rsidRPr="006628C3">
        <w:t>Efficient use of already available OHRs and GSTs</w:t>
      </w:r>
      <w:r w:rsidR="00B42664">
        <w:t>;</w:t>
      </w:r>
      <w:r w:rsidRPr="006628C3">
        <w:t xml:space="preserve"> </w:t>
      </w:r>
    </w:p>
    <w:p w14:paraId="4272989F" w14:textId="29384EB4" w:rsidR="0090284F" w:rsidRPr="006628C3" w:rsidRDefault="0090284F" w:rsidP="00AC0EC9">
      <w:pPr>
        <w:pStyle w:val="ListNumber2"/>
      </w:pPr>
      <w:r w:rsidRPr="006628C3">
        <w:t xml:space="preserve">Control on use of water use by installing </w:t>
      </w:r>
      <w:r w:rsidR="00B42664">
        <w:t>w</w:t>
      </w:r>
      <w:r w:rsidRPr="006628C3">
        <w:t xml:space="preserve">ater </w:t>
      </w:r>
      <w:r w:rsidR="00B42664">
        <w:t>m</w:t>
      </w:r>
      <w:r w:rsidRPr="006628C3">
        <w:t>eters</w:t>
      </w:r>
      <w:r w:rsidR="00B42664">
        <w:t>;</w:t>
      </w:r>
    </w:p>
    <w:p w14:paraId="4155D86A" w14:textId="0E7FFD6F" w:rsidR="0090284F" w:rsidRDefault="0090284F" w:rsidP="00AC0EC9">
      <w:pPr>
        <w:pStyle w:val="ListNumber2"/>
      </w:pPr>
      <w:r w:rsidRPr="006628C3">
        <w:t>Replacement of old distribution lines to control leakages and contamination of drinking water</w:t>
      </w:r>
      <w:r w:rsidR="00B42664">
        <w:t>;</w:t>
      </w:r>
    </w:p>
    <w:p w14:paraId="155C2D62" w14:textId="55C85425" w:rsidR="0090284F" w:rsidRPr="00913DCD" w:rsidRDefault="0090284F" w:rsidP="00AC0EC9">
      <w:pPr>
        <w:pStyle w:val="ListNumber2"/>
      </w:pPr>
      <w:r w:rsidRPr="00913DCD">
        <w:t xml:space="preserve">Power generation from renewable energy using solar PV panels </w:t>
      </w:r>
      <w:r w:rsidR="00323F7E">
        <w:t xml:space="preserve">and required infrastructure to be </w:t>
      </w:r>
      <w:r w:rsidRPr="00913DCD">
        <w:t xml:space="preserve">installed at the </w:t>
      </w:r>
      <w:r w:rsidR="00323F7E">
        <w:t>Sanjrani water treatment</w:t>
      </w:r>
      <w:r w:rsidRPr="00913DCD">
        <w:t xml:space="preserve"> plant site to meet the project’s energy needs</w:t>
      </w:r>
      <w:r w:rsidR="00323F7E">
        <w:t xml:space="preserve"> and for the excess power to be exported onto the grid</w:t>
      </w:r>
      <w:r w:rsidRPr="00913DCD">
        <w:t>.</w:t>
      </w:r>
    </w:p>
    <w:p w14:paraId="34BA9593" w14:textId="77777777" w:rsidR="006F142A" w:rsidRPr="006F142A" w:rsidRDefault="006F142A" w:rsidP="00EE0791">
      <w:pPr>
        <w:pStyle w:val="Heading3"/>
        <w:numPr>
          <w:ilvl w:val="0"/>
          <w:numId w:val="0"/>
        </w:numPr>
      </w:pPr>
      <w:bookmarkStart w:id="12" w:name="_Toc150347520"/>
      <w:bookmarkStart w:id="13" w:name="_Toc150347904"/>
      <w:bookmarkStart w:id="14" w:name="_Toc150349910"/>
      <w:bookmarkStart w:id="15" w:name="_Toc150350414"/>
      <w:bookmarkStart w:id="16" w:name="_Toc150350688"/>
      <w:bookmarkStart w:id="17" w:name="_Toc150350959"/>
      <w:bookmarkStart w:id="18" w:name="_Toc150347521"/>
      <w:bookmarkStart w:id="19" w:name="_Toc150347905"/>
      <w:bookmarkStart w:id="20" w:name="_Toc150349911"/>
      <w:bookmarkStart w:id="21" w:name="_Toc150350415"/>
      <w:bookmarkStart w:id="22" w:name="_Toc150350689"/>
      <w:bookmarkStart w:id="23" w:name="_Toc150350960"/>
      <w:bookmarkStart w:id="24" w:name="_Toc150347522"/>
      <w:bookmarkStart w:id="25" w:name="_Toc150347906"/>
      <w:bookmarkStart w:id="26" w:name="_Toc150349912"/>
      <w:bookmarkStart w:id="27" w:name="_Toc150350416"/>
      <w:bookmarkStart w:id="28" w:name="_Toc150350690"/>
      <w:bookmarkStart w:id="29" w:name="_Toc150350961"/>
      <w:bookmarkStart w:id="30" w:name="_Toc150347523"/>
      <w:bookmarkStart w:id="31" w:name="_Toc150347907"/>
      <w:bookmarkStart w:id="32" w:name="_Toc150349913"/>
      <w:bookmarkStart w:id="33" w:name="_Toc150350417"/>
      <w:bookmarkStart w:id="34" w:name="_Toc150350691"/>
      <w:bookmarkStart w:id="35" w:name="_Toc150350962"/>
      <w:bookmarkStart w:id="36" w:name="_Toc150347524"/>
      <w:bookmarkStart w:id="37" w:name="_Toc150347908"/>
      <w:bookmarkStart w:id="38" w:name="_Toc150349914"/>
      <w:bookmarkStart w:id="39" w:name="_Toc150350418"/>
      <w:bookmarkStart w:id="40" w:name="_Toc150350692"/>
      <w:bookmarkStart w:id="41" w:name="_Toc150350963"/>
      <w:bookmarkStart w:id="42" w:name="_Toc150522188"/>
      <w:bookmarkStart w:id="43" w:name="_Toc171815239"/>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r w:rsidRPr="006F142A">
        <w:t>Policy, Legal and Administrative Framework</w:t>
      </w:r>
      <w:bookmarkEnd w:id="42"/>
      <w:bookmarkEnd w:id="43"/>
    </w:p>
    <w:p w14:paraId="7508F08E" w14:textId="40746778" w:rsidR="006F142A" w:rsidRPr="006F142A" w:rsidRDefault="006F142A" w:rsidP="00AC0EC9">
      <w:pPr>
        <w:pStyle w:val="BodyTextADB"/>
        <w:rPr>
          <w:b/>
          <w:bCs/>
        </w:rPr>
      </w:pPr>
      <w:r w:rsidRPr="00AD064D">
        <w:t xml:space="preserve">The project needs to comply with all the applicable environmental policies, laws, guidelines, acts and legislations of Government of Pakistan and the provincial government as well as </w:t>
      </w:r>
      <w:r w:rsidR="00723916">
        <w:t>i</w:t>
      </w:r>
      <w:r w:rsidR="00723916" w:rsidRPr="00AD064D">
        <w:t xml:space="preserve">nternational </w:t>
      </w:r>
      <w:r w:rsidR="00723916">
        <w:t>e</w:t>
      </w:r>
      <w:r w:rsidRPr="00AD064D">
        <w:t xml:space="preserve">nvironmental </w:t>
      </w:r>
      <w:r w:rsidR="00723916">
        <w:t>g</w:t>
      </w:r>
      <w:r w:rsidRPr="00AD064D">
        <w:t>uidelines</w:t>
      </w:r>
      <w:r>
        <w:t>.</w:t>
      </w:r>
    </w:p>
    <w:p w14:paraId="730174B7" w14:textId="1FC61002" w:rsidR="00B065A9" w:rsidRPr="00C71A67" w:rsidRDefault="00B065A9" w:rsidP="00EE0791">
      <w:pPr>
        <w:pStyle w:val="Heading3"/>
        <w:numPr>
          <w:ilvl w:val="0"/>
          <w:numId w:val="0"/>
        </w:numPr>
      </w:pPr>
      <w:bookmarkStart w:id="44" w:name="_Toc150522189"/>
      <w:bookmarkStart w:id="45" w:name="_Toc171815240"/>
      <w:r w:rsidRPr="00C71A67">
        <w:t>Environment</w:t>
      </w:r>
      <w:r w:rsidR="00524C45">
        <w:t>al Safeguards</w:t>
      </w:r>
      <w:r w:rsidRPr="00C71A67">
        <w:t xml:space="preserve"> Category of the Project</w:t>
      </w:r>
      <w:bookmarkEnd w:id="44"/>
      <w:bookmarkEnd w:id="45"/>
    </w:p>
    <w:p w14:paraId="19E77782" w14:textId="4ED023EA" w:rsidR="00B065A9" w:rsidRDefault="00B065A9" w:rsidP="00AC0EC9">
      <w:pPr>
        <w:pStyle w:val="BodyTextADB"/>
      </w:pPr>
      <w:r w:rsidRPr="002273B5">
        <w:t>According to ADB’s Safeguard Policy Statement (SPS) 2009, a Rapid Environmental Assessment (REA</w:t>
      </w:r>
      <w:r w:rsidRPr="006628C3">
        <w:t xml:space="preserve">) Checklist was prepared for the proposed project. </w:t>
      </w:r>
      <w:r w:rsidRPr="002273B5">
        <w:t xml:space="preserve">Based on the </w:t>
      </w:r>
      <w:r w:rsidR="00566328" w:rsidRPr="002273B5">
        <w:t>REA findings</w:t>
      </w:r>
      <w:r w:rsidRPr="002273B5">
        <w:t>,</w:t>
      </w:r>
      <w:r w:rsidR="003F2E29" w:rsidRPr="002273B5">
        <w:t xml:space="preserve"> </w:t>
      </w:r>
      <w:r w:rsidR="00566328" w:rsidRPr="002273B5">
        <w:t xml:space="preserve">the project </w:t>
      </w:r>
      <w:r w:rsidR="00C3541F" w:rsidRPr="002273B5">
        <w:t xml:space="preserve">would </w:t>
      </w:r>
      <w:r w:rsidR="00566328" w:rsidRPr="002273B5">
        <w:t xml:space="preserve">have </w:t>
      </w:r>
      <w:r w:rsidR="003F2E29" w:rsidRPr="002273B5">
        <w:t xml:space="preserve">some </w:t>
      </w:r>
      <w:r w:rsidR="006B326A" w:rsidRPr="002273B5">
        <w:t xml:space="preserve">potential </w:t>
      </w:r>
      <w:r w:rsidR="003F2E29" w:rsidRPr="002273B5">
        <w:t xml:space="preserve">adverse environmental impacts, but of lesser degree and/or significance than those </w:t>
      </w:r>
      <w:r w:rsidR="00C3541F" w:rsidRPr="002273B5">
        <w:t>of</w:t>
      </w:r>
      <w:r w:rsidR="003F2E29" w:rsidRPr="002273B5">
        <w:t xml:space="preserve"> category A projects. </w:t>
      </w:r>
      <w:r w:rsidR="00566328" w:rsidRPr="002273B5">
        <w:t xml:space="preserve">These impacts are site-specific, irreversible and mitigation measures can be designed more readily than for category A projects. </w:t>
      </w:r>
      <w:r w:rsidR="00C3541F" w:rsidRPr="002273B5">
        <w:t xml:space="preserve">Hence, the project is </w:t>
      </w:r>
      <w:r w:rsidR="00FD3C67" w:rsidRPr="002273B5">
        <w:t>categorized</w:t>
      </w:r>
      <w:r w:rsidR="00C3541F" w:rsidRPr="002273B5">
        <w:t xml:space="preserve"> as </w:t>
      </w:r>
      <w:r w:rsidR="00B42664">
        <w:t>‘</w:t>
      </w:r>
      <w:r w:rsidR="00C3541F" w:rsidRPr="002273B5">
        <w:t>B</w:t>
      </w:r>
      <w:r w:rsidR="00B42664">
        <w:t>’</w:t>
      </w:r>
      <w:r w:rsidR="00C3541F" w:rsidRPr="002273B5">
        <w:t xml:space="preserve"> </w:t>
      </w:r>
      <w:r w:rsidR="00B42664">
        <w:t>for</w:t>
      </w:r>
      <w:r w:rsidR="00B42664" w:rsidRPr="002273B5">
        <w:t xml:space="preserve"> </w:t>
      </w:r>
      <w:r w:rsidR="00B42664">
        <w:t>E</w:t>
      </w:r>
      <w:r w:rsidR="00C3541F" w:rsidRPr="002273B5">
        <w:t>nvironment as per ADB SPS 2009 and a</w:t>
      </w:r>
      <w:r w:rsidR="00566328" w:rsidRPr="002273B5">
        <w:t xml:space="preserve">n </w:t>
      </w:r>
      <w:r w:rsidR="00B42664">
        <w:t>I</w:t>
      </w:r>
      <w:r w:rsidR="00566328" w:rsidRPr="002273B5">
        <w:t xml:space="preserve">nitial </w:t>
      </w:r>
      <w:r w:rsidR="00B42664">
        <w:t>E</w:t>
      </w:r>
      <w:r w:rsidR="00566328" w:rsidRPr="002273B5">
        <w:t xml:space="preserve">nvironmental </w:t>
      </w:r>
      <w:r w:rsidR="00B42664">
        <w:t>E</w:t>
      </w:r>
      <w:r w:rsidR="00566328" w:rsidRPr="002273B5">
        <w:t xml:space="preserve">xamination (IEE) </w:t>
      </w:r>
      <w:r w:rsidR="00C3541F" w:rsidRPr="002273B5">
        <w:t>has been conducted</w:t>
      </w:r>
      <w:r w:rsidR="00566328" w:rsidRPr="002273B5">
        <w:t>.</w:t>
      </w:r>
      <w:r w:rsidR="00662EF6" w:rsidRPr="002273B5">
        <w:t xml:space="preserve"> </w:t>
      </w:r>
    </w:p>
    <w:p w14:paraId="07448F80" w14:textId="7A7428DA" w:rsidR="00652164" w:rsidRPr="002273B5" w:rsidRDefault="00652164" w:rsidP="00AC0EC9">
      <w:pPr>
        <w:pStyle w:val="BodyTextADB"/>
      </w:pPr>
      <w:bookmarkStart w:id="46" w:name="_Hlk171815581"/>
      <w:r>
        <w:t xml:space="preserve">This is the updated version of the original draft IEE report which was disclosed on the ADB web page in June 2023 (web page link: </w:t>
      </w:r>
      <w:hyperlink r:id="rId19" w:history="1">
        <w:r w:rsidRPr="00652164">
          <w:rPr>
            <w:rStyle w:val="Hyperlink"/>
          </w:rPr>
          <w:t>https://www.adb.org/projects/documents/pak-55236-001-iee-0</w:t>
        </w:r>
      </w:hyperlink>
      <w:r>
        <w:t>). This updated version contains details related to the solarization component of the project.</w:t>
      </w:r>
    </w:p>
    <w:bookmarkEnd w:id="46"/>
    <w:p w14:paraId="5FE086C6" w14:textId="261C0AF3" w:rsidR="00B065A9" w:rsidRPr="006628C3" w:rsidRDefault="00B065A9" w:rsidP="00AC0EC9">
      <w:pPr>
        <w:pStyle w:val="BodyTextADB"/>
      </w:pPr>
      <w:r w:rsidRPr="006628C3">
        <w:t>Further as per legal requirement under Section 12 of Punjab Environmental Protection Act, 1997 (Amendment 2012)</w:t>
      </w:r>
      <w:r w:rsidR="00B42664">
        <w:t>,</w:t>
      </w:r>
      <w:r w:rsidRPr="006628C3">
        <w:t xml:space="preserve"> this project require</w:t>
      </w:r>
      <w:r w:rsidR="00B42664">
        <w:t>s an</w:t>
      </w:r>
      <w:r w:rsidRPr="006628C3">
        <w:t xml:space="preserve"> </w:t>
      </w:r>
      <w:r w:rsidR="00B42664">
        <w:t>e</w:t>
      </w:r>
      <w:r w:rsidRPr="006628C3">
        <w:t xml:space="preserve">nvironmental </w:t>
      </w:r>
      <w:r w:rsidR="00B42664">
        <w:t>a</w:t>
      </w:r>
      <w:r w:rsidRPr="006628C3">
        <w:t xml:space="preserve">pproval from </w:t>
      </w:r>
      <w:r w:rsidR="00B42664">
        <w:t xml:space="preserve">the Punjab </w:t>
      </w:r>
      <w:r w:rsidRPr="006628C3">
        <w:t xml:space="preserve">EPA Punjab. As a part of </w:t>
      </w:r>
      <w:r w:rsidR="00B42664">
        <w:t xml:space="preserve">the </w:t>
      </w:r>
      <w:r w:rsidRPr="006628C3">
        <w:t>Conductance Main is passing through the federal territory of Islamabad, this project also requires</w:t>
      </w:r>
      <w:r w:rsidR="00B42664">
        <w:t xml:space="preserve"> the</w:t>
      </w:r>
      <w:r w:rsidRPr="006628C3">
        <w:t xml:space="preserve"> </w:t>
      </w:r>
      <w:r w:rsidR="00B42664">
        <w:t>e</w:t>
      </w:r>
      <w:r w:rsidRPr="006628C3">
        <w:t xml:space="preserve">nvironmental </w:t>
      </w:r>
      <w:r w:rsidR="00B42664">
        <w:t>a</w:t>
      </w:r>
      <w:r w:rsidRPr="006628C3">
        <w:t xml:space="preserve">pproval </w:t>
      </w:r>
      <w:r w:rsidR="00B42664">
        <w:t xml:space="preserve">in the form of the No Objection Certificate (NOC) </w:t>
      </w:r>
      <w:r w:rsidRPr="006628C3">
        <w:t>from Pak EPA under Section 12 of Pakistan Environmental Protection Act, 1997. As per Schedule-II</w:t>
      </w:r>
      <w:r w:rsidR="006F142A">
        <w:t xml:space="preserve"> (clause F)</w:t>
      </w:r>
      <w:r w:rsidRPr="006628C3">
        <w:t xml:space="preserve"> of Pakistan Environmental Protection Agency (Review of </w:t>
      </w:r>
      <w:r w:rsidR="006F142A">
        <w:t>IEE and EIA) Regulations 2000</w:t>
      </w:r>
      <w:r w:rsidRPr="006628C3">
        <w:t xml:space="preserve">, the proposed project falls in category of </w:t>
      </w:r>
      <w:r w:rsidRPr="006628C3">
        <w:lastRenderedPageBreak/>
        <w:t xml:space="preserve">projects requiring </w:t>
      </w:r>
      <w:r w:rsidR="00B42664">
        <w:t xml:space="preserve">an </w:t>
      </w:r>
      <w:r w:rsidRPr="006628C3">
        <w:t xml:space="preserve">Environmental Impact Assessment (EIA) </w:t>
      </w:r>
      <w:r w:rsidR="00B42664">
        <w:t xml:space="preserve">study to be prepared </w:t>
      </w:r>
      <w:r w:rsidRPr="006628C3">
        <w:t xml:space="preserve">on the basis of </w:t>
      </w:r>
      <w:r w:rsidR="00B42664">
        <w:t xml:space="preserve">the </w:t>
      </w:r>
      <w:r w:rsidRPr="006628C3">
        <w:t xml:space="preserve">project cost. </w:t>
      </w:r>
    </w:p>
    <w:p w14:paraId="439F3DE2" w14:textId="77777777" w:rsidR="00B065A9" w:rsidRPr="00C71A67" w:rsidRDefault="00B065A9" w:rsidP="00EE0791">
      <w:pPr>
        <w:pStyle w:val="Heading3"/>
        <w:numPr>
          <w:ilvl w:val="0"/>
          <w:numId w:val="0"/>
        </w:numPr>
      </w:pPr>
      <w:bookmarkStart w:id="47" w:name="_Toc150522190"/>
      <w:bookmarkStart w:id="48" w:name="_Toc171815241"/>
      <w:r w:rsidRPr="00C71A67">
        <w:t>Project proponent</w:t>
      </w:r>
      <w:bookmarkEnd w:id="47"/>
      <w:bookmarkEnd w:id="48"/>
      <w:r w:rsidRPr="00C71A67">
        <w:t xml:space="preserve"> </w:t>
      </w:r>
    </w:p>
    <w:p w14:paraId="4F15ECC7" w14:textId="0051530E" w:rsidR="00B065A9" w:rsidRPr="006628C3" w:rsidRDefault="00B065A9" w:rsidP="00AC0EC9">
      <w:pPr>
        <w:pStyle w:val="BodyTextADB"/>
      </w:pPr>
      <w:r w:rsidRPr="006628C3">
        <w:t>The Program Management Unit (PMU), Punjab Intermediate Cities Improvement Investment Program (PICIIP)</w:t>
      </w:r>
      <w:r w:rsidR="00EF74F8">
        <w:t xml:space="preserve"> </w:t>
      </w:r>
      <w:r w:rsidR="00EF74F8" w:rsidRPr="00EF74F8">
        <w:t>is implementation</w:t>
      </w:r>
      <w:r w:rsidR="00EF74F8">
        <w:t xml:space="preserve"> unit/</w:t>
      </w:r>
      <w:r w:rsidR="00EF74F8" w:rsidRPr="00EF74F8">
        <w:t xml:space="preserve"> </w:t>
      </w:r>
      <w:r w:rsidR="00EF74F8" w:rsidRPr="00941290">
        <w:t>setup</w:t>
      </w:r>
      <w:r w:rsidR="00804554">
        <w:t xml:space="preserve"> and </w:t>
      </w:r>
      <w:r w:rsidRPr="006628C3">
        <w:t>Local Government and Community Development Department</w:t>
      </w:r>
      <w:r w:rsidR="00D12B46">
        <w:t xml:space="preserve"> (LG</w:t>
      </w:r>
      <w:r w:rsidR="008A03DE">
        <w:t>&amp;</w:t>
      </w:r>
      <w:r w:rsidR="00D12B46">
        <w:t>CD),</w:t>
      </w:r>
      <w:r w:rsidRPr="006628C3">
        <w:t xml:space="preserve"> Government of Punjab</w:t>
      </w:r>
      <w:r w:rsidR="005A7474">
        <w:t xml:space="preserve"> </w:t>
      </w:r>
      <w:r w:rsidR="00D12B46">
        <w:t xml:space="preserve">(GoPb) </w:t>
      </w:r>
      <w:r w:rsidRPr="006628C3">
        <w:t xml:space="preserve">is the Executing Agency (EA) of </w:t>
      </w:r>
      <w:r w:rsidR="00D12B46">
        <w:t xml:space="preserve">the </w:t>
      </w:r>
      <w:r w:rsidRPr="006628C3">
        <w:t xml:space="preserve">project. </w:t>
      </w:r>
    </w:p>
    <w:p w14:paraId="17297ACB" w14:textId="77777777" w:rsidR="006F142A" w:rsidRDefault="006F142A" w:rsidP="00EE0791">
      <w:pPr>
        <w:pStyle w:val="Heading3"/>
        <w:numPr>
          <w:ilvl w:val="0"/>
          <w:numId w:val="0"/>
        </w:numPr>
      </w:pPr>
      <w:bookmarkStart w:id="49" w:name="_Toc150522191"/>
      <w:bookmarkStart w:id="50" w:name="_Toc171815242"/>
      <w:r>
        <w:t>Project Alternatives</w:t>
      </w:r>
      <w:bookmarkEnd w:id="49"/>
      <w:bookmarkEnd w:id="50"/>
    </w:p>
    <w:p w14:paraId="2D5871D3" w14:textId="5D924B51" w:rsidR="006F142A" w:rsidRDefault="006F142A" w:rsidP="00AC0EC9">
      <w:pPr>
        <w:pStyle w:val="BodyTextADB"/>
        <w:rPr>
          <w:b/>
          <w:bCs/>
        </w:rPr>
      </w:pPr>
      <w:r w:rsidRPr="00444CCE">
        <w:t>F</w:t>
      </w:r>
      <w:r>
        <w:t xml:space="preserve">our options </w:t>
      </w:r>
      <w:r w:rsidR="00EE0471">
        <w:t xml:space="preserve">have been </w:t>
      </w:r>
      <w:r>
        <w:t xml:space="preserve">considered for </w:t>
      </w:r>
      <w:r w:rsidR="00EE0471">
        <w:t xml:space="preserve">the </w:t>
      </w:r>
      <w:r>
        <w:t>proposed project</w:t>
      </w:r>
      <w:r w:rsidRPr="00444CCE">
        <w:t xml:space="preserve">. </w:t>
      </w:r>
      <w:r>
        <w:t xml:space="preserve">These options are discussed on the basis of technical, environmental, social and economic parameters. </w:t>
      </w:r>
      <w:r w:rsidRPr="00444CCE">
        <w:t>Following are the four alternative options</w:t>
      </w:r>
      <w:r w:rsidR="004139B6">
        <w:t>:</w:t>
      </w:r>
    </w:p>
    <w:p w14:paraId="35136858" w14:textId="67CE7B21" w:rsidR="006F142A" w:rsidRPr="00A25B67" w:rsidRDefault="006F142A" w:rsidP="00AC0EC9">
      <w:pPr>
        <w:pStyle w:val="BulitBody"/>
      </w:pPr>
      <w:r w:rsidRPr="00A25B67">
        <w:t xml:space="preserve">Alternative I: </w:t>
      </w:r>
      <w:r w:rsidRPr="00A25B67">
        <w:tab/>
      </w:r>
      <w:r w:rsidRPr="00A25B67">
        <w:tab/>
      </w:r>
      <w:r w:rsidR="00D12B46">
        <w:t>‘</w:t>
      </w:r>
      <w:r w:rsidRPr="00A25B67">
        <w:t>No Project</w:t>
      </w:r>
      <w:r w:rsidR="00D12B46">
        <w:t>’</w:t>
      </w:r>
      <w:r w:rsidRPr="00A25B67">
        <w:t xml:space="preserve"> Option</w:t>
      </w:r>
    </w:p>
    <w:p w14:paraId="4496D6C1" w14:textId="2B5FFE1D" w:rsidR="006F142A" w:rsidRPr="00A25B67" w:rsidRDefault="006F142A" w:rsidP="00AC0EC9">
      <w:pPr>
        <w:pStyle w:val="BulitBody"/>
      </w:pPr>
      <w:r w:rsidRPr="00A25B67">
        <w:t xml:space="preserve">Alternative – II: </w:t>
      </w:r>
      <w:r w:rsidR="00AC0EC9">
        <w:tab/>
      </w:r>
      <w:r w:rsidRPr="00A25B67">
        <w:tab/>
        <w:t xml:space="preserve">Capacity Enhancement of Existing Conductance Main  </w:t>
      </w:r>
    </w:p>
    <w:p w14:paraId="69B97B55" w14:textId="12BE089F" w:rsidR="006F142A" w:rsidRPr="00A25B67" w:rsidRDefault="006F142A" w:rsidP="00AC0EC9">
      <w:pPr>
        <w:pStyle w:val="BulitBody"/>
      </w:pPr>
      <w:r w:rsidRPr="00A25B67">
        <w:t xml:space="preserve">Alternative III: </w:t>
      </w:r>
      <w:r w:rsidRPr="00A25B67">
        <w:tab/>
      </w:r>
      <w:r w:rsidRPr="00A25B67">
        <w:tab/>
        <w:t>L</w:t>
      </w:r>
      <w:r w:rsidR="005E76D7">
        <w:t>a</w:t>
      </w:r>
      <w:r w:rsidRPr="00A25B67">
        <w:t xml:space="preserve">ying of new Conductance Main </w:t>
      </w:r>
    </w:p>
    <w:p w14:paraId="6C2377B6" w14:textId="50604242" w:rsidR="00FD3C67" w:rsidRPr="00FD3C67" w:rsidRDefault="006F142A" w:rsidP="009C5E5B">
      <w:pPr>
        <w:pStyle w:val="BulitBody"/>
      </w:pPr>
      <w:r w:rsidRPr="00A25B67">
        <w:t xml:space="preserve">Alternative – IV: </w:t>
      </w:r>
      <w:r w:rsidRPr="00A25B67">
        <w:tab/>
        <w:t xml:space="preserve">Construction of New OHRs and GSTs </w:t>
      </w:r>
    </w:p>
    <w:p w14:paraId="7C52BA06" w14:textId="7E408688" w:rsidR="00C57412" w:rsidRPr="009C5E5B" w:rsidRDefault="00C57412" w:rsidP="00AC0EC9">
      <w:pPr>
        <w:pStyle w:val="BodyTextADB"/>
        <w:rPr>
          <w:b/>
          <w:bCs/>
        </w:rPr>
      </w:pPr>
      <w:r w:rsidRPr="00C57412">
        <w:t>Option III was selected as final option for proposed project because it involves minimum disturbance to environment and it is</w:t>
      </w:r>
      <w:r w:rsidRPr="00444CCE">
        <w:t xml:space="preserve"> also cost effective</w:t>
      </w:r>
      <w:r w:rsidR="004139B6">
        <w:t>.</w:t>
      </w:r>
    </w:p>
    <w:p w14:paraId="70D37D29" w14:textId="77777777" w:rsidR="00AE098B" w:rsidRDefault="009F5F76" w:rsidP="009C5E5B">
      <w:pPr>
        <w:pStyle w:val="BodyTextADB"/>
        <w:rPr>
          <w:rFonts w:ascii="Arial" w:hAnsi="Arial" w:cs="Arial"/>
        </w:rPr>
      </w:pPr>
      <w:r>
        <w:t>The different potential options relating to the proposed solar PV development were assessed.</w:t>
      </w:r>
      <w:r w:rsidR="00AE098B">
        <w:t xml:space="preserve"> </w:t>
      </w:r>
      <w:r w:rsidR="00AE098B" w:rsidRPr="009C5E5B">
        <w:t>The</w:t>
      </w:r>
      <w:r w:rsidR="00AE098B" w:rsidRPr="00A3175C">
        <w:rPr>
          <w:rFonts w:ascii="Arial" w:hAnsi="Arial" w:cs="Arial"/>
        </w:rPr>
        <w:t xml:space="preserve"> ‘No project’ scenario is not a viable option since </w:t>
      </w:r>
      <w:r w:rsidR="00AE098B">
        <w:rPr>
          <w:rFonts w:ascii="Arial" w:hAnsi="Arial" w:cs="Arial"/>
        </w:rPr>
        <w:t>Pakistan</w:t>
      </w:r>
      <w:r w:rsidR="00AE098B" w:rsidRPr="00A3175C">
        <w:rPr>
          <w:rFonts w:ascii="Arial" w:hAnsi="Arial" w:cs="Arial"/>
        </w:rPr>
        <w:t xml:space="preserve"> is facing an energy deficit and </w:t>
      </w:r>
      <w:r w:rsidR="00AE098B" w:rsidRPr="008469C0">
        <w:rPr>
          <w:rFonts w:ascii="Arial" w:hAnsi="Arial" w:cs="Arial"/>
        </w:rPr>
        <w:t>needs</w:t>
      </w:r>
      <w:r w:rsidR="00AE098B" w:rsidRPr="00A3175C">
        <w:rPr>
          <w:rFonts w:ascii="Arial" w:hAnsi="Arial" w:cs="Arial"/>
        </w:rPr>
        <w:t xml:space="preserve"> to urgently switch from the cost intensive and environmentally unfriendly diesel-based power generation and move towards developing renewable based cheap and reliable energy on a long-term basis. </w:t>
      </w:r>
    </w:p>
    <w:p w14:paraId="617FB152" w14:textId="036147B3" w:rsidR="006F27E2" w:rsidRPr="009C5E5B" w:rsidRDefault="00AE098B" w:rsidP="00AE098B">
      <w:pPr>
        <w:pStyle w:val="BodyTextADB"/>
        <w:rPr>
          <w:rFonts w:ascii="Arial" w:hAnsi="Arial" w:cs="Arial"/>
        </w:rPr>
      </w:pPr>
      <w:r w:rsidRPr="000F684D">
        <w:rPr>
          <w:rFonts w:ascii="Arial" w:hAnsi="Arial" w:cs="Arial"/>
        </w:rPr>
        <w:t xml:space="preserve">For the </w:t>
      </w:r>
      <w:r w:rsidRPr="009C5E5B">
        <w:t>purpose</w:t>
      </w:r>
      <w:r w:rsidRPr="000F684D">
        <w:rPr>
          <w:rFonts w:ascii="Arial" w:hAnsi="Arial" w:cs="Arial"/>
        </w:rPr>
        <w:t xml:space="preserve"> of this </w:t>
      </w:r>
      <w:r>
        <w:rPr>
          <w:rFonts w:ascii="Arial" w:hAnsi="Arial" w:cs="Arial"/>
        </w:rPr>
        <w:t>proposed</w:t>
      </w:r>
      <w:r w:rsidRPr="000F684D">
        <w:rPr>
          <w:rFonts w:ascii="Arial" w:hAnsi="Arial" w:cs="Arial"/>
        </w:rPr>
        <w:t xml:space="preserve"> solar </w:t>
      </w:r>
      <w:r>
        <w:rPr>
          <w:rFonts w:ascii="Arial" w:hAnsi="Arial" w:cs="Arial"/>
        </w:rPr>
        <w:t>PV installation</w:t>
      </w:r>
      <w:r w:rsidRPr="000F684D">
        <w:rPr>
          <w:rFonts w:ascii="Arial" w:hAnsi="Arial" w:cs="Arial"/>
        </w:rPr>
        <w:t>, bifacial monocrystalline modules will be utilized in the solar plant. For end of life/failure or at decommissioning, provision in tender agreements with suppliers/vendors will ensure proper and safe collection, recycling and/or disposal, as needed.</w:t>
      </w:r>
    </w:p>
    <w:p w14:paraId="0CB7680D" w14:textId="77777777" w:rsidR="002508D2" w:rsidRPr="00C71A67" w:rsidRDefault="002508D2" w:rsidP="00EE0791">
      <w:pPr>
        <w:pStyle w:val="Heading3"/>
        <w:numPr>
          <w:ilvl w:val="0"/>
          <w:numId w:val="0"/>
        </w:numPr>
      </w:pPr>
      <w:bookmarkStart w:id="51" w:name="_Toc150522192"/>
      <w:bookmarkStart w:id="52" w:name="_Toc171815243"/>
      <w:r w:rsidRPr="00C71A67">
        <w:t xml:space="preserve">Description of </w:t>
      </w:r>
      <w:r w:rsidR="006F142A">
        <w:t>E</w:t>
      </w:r>
      <w:r w:rsidRPr="00C71A67">
        <w:t>nvironment</w:t>
      </w:r>
      <w:bookmarkEnd w:id="51"/>
      <w:bookmarkEnd w:id="52"/>
    </w:p>
    <w:p w14:paraId="731F758A" w14:textId="4CE2988C" w:rsidR="00B065A9" w:rsidRPr="006628C3" w:rsidRDefault="00B065A9" w:rsidP="00AC0EC9">
      <w:pPr>
        <w:pStyle w:val="BodyTextADB"/>
      </w:pPr>
      <w:r w:rsidRPr="006628C3">
        <w:t xml:space="preserve">Considering the potential impacts of the Proposed Project, existing baseline environmental conditions of the proposed project’s Corridor of Impact (CoI) has to be used as a benchmark for comparison of the physical, ecological and socio-economic conditions before and after construction phases of the </w:t>
      </w:r>
      <w:r w:rsidR="00723916">
        <w:t>p</w:t>
      </w:r>
      <w:r w:rsidRPr="006628C3">
        <w:t xml:space="preserve">roject. This baseline will also provide the datum for assessing the impacts and suggesting the mitigation measures, which will be implemented effectively at various phases of the proposed project activities. </w:t>
      </w:r>
    </w:p>
    <w:p w14:paraId="18ED1F87" w14:textId="7D622B37" w:rsidR="00B065A9" w:rsidRPr="006628C3" w:rsidRDefault="00B065A9" w:rsidP="00AC0EC9">
      <w:pPr>
        <w:pStyle w:val="BodyTextADB"/>
      </w:pPr>
      <w:r w:rsidRPr="006628C3">
        <w:t xml:space="preserve">The data has been collected from the primary and secondary sources. For primary data acquisition, the </w:t>
      </w:r>
      <w:r w:rsidR="00D12B46">
        <w:t>e</w:t>
      </w:r>
      <w:r w:rsidR="00D12B46" w:rsidRPr="006628C3">
        <w:t xml:space="preserve">nvironment </w:t>
      </w:r>
      <w:r w:rsidRPr="006628C3">
        <w:t xml:space="preserve">and </w:t>
      </w:r>
      <w:r w:rsidR="00D12B46">
        <w:t>s</w:t>
      </w:r>
      <w:r w:rsidRPr="006628C3">
        <w:t>ocial team conducted the field visit during the month of December, 2022. The secondary data was collected from published sources/reports and relevant departments, which were also verified through visual observations during detailed surveys. Data has been collected for following elements of environment</w:t>
      </w:r>
      <w:r w:rsidR="00D12B46">
        <w:t>:</w:t>
      </w:r>
      <w:r w:rsidRPr="006628C3">
        <w:t xml:space="preserve"> </w:t>
      </w:r>
    </w:p>
    <w:p w14:paraId="5BDF4333" w14:textId="77777777" w:rsidR="00B065A9" w:rsidRPr="006628C3" w:rsidRDefault="00B065A9" w:rsidP="00AC0EC9">
      <w:pPr>
        <w:pStyle w:val="BulitBody"/>
      </w:pPr>
      <w:r w:rsidRPr="006628C3">
        <w:t xml:space="preserve">Physical Environment </w:t>
      </w:r>
    </w:p>
    <w:p w14:paraId="1F21EE78" w14:textId="77777777" w:rsidR="00B065A9" w:rsidRPr="006628C3" w:rsidRDefault="00B065A9" w:rsidP="00AC0EC9">
      <w:pPr>
        <w:pStyle w:val="BulitBody"/>
      </w:pPr>
      <w:r w:rsidRPr="006628C3">
        <w:t xml:space="preserve">Biological Environment </w:t>
      </w:r>
    </w:p>
    <w:p w14:paraId="73C63D7E" w14:textId="77777777" w:rsidR="00B065A9" w:rsidRPr="006628C3" w:rsidRDefault="00B065A9" w:rsidP="00AC0EC9">
      <w:pPr>
        <w:pStyle w:val="BulitBody"/>
      </w:pPr>
      <w:r w:rsidRPr="006628C3">
        <w:t xml:space="preserve">Socioeconomic environment </w:t>
      </w:r>
    </w:p>
    <w:p w14:paraId="17320B0E" w14:textId="776ED193" w:rsidR="00B065A9" w:rsidRPr="00C71A67" w:rsidRDefault="00B065A9" w:rsidP="00EE0791">
      <w:pPr>
        <w:pStyle w:val="Heading3"/>
        <w:numPr>
          <w:ilvl w:val="0"/>
          <w:numId w:val="0"/>
        </w:numPr>
      </w:pPr>
      <w:bookmarkStart w:id="53" w:name="_Toc150522193"/>
      <w:bookmarkStart w:id="54" w:name="_Toc171815244"/>
      <w:r w:rsidRPr="00C71A67">
        <w:lastRenderedPageBreak/>
        <w:t>Environmental Testing &amp; monitoring</w:t>
      </w:r>
      <w:bookmarkEnd w:id="53"/>
      <w:bookmarkEnd w:id="54"/>
      <w:r w:rsidRPr="00C71A67">
        <w:t xml:space="preserve"> </w:t>
      </w:r>
    </w:p>
    <w:p w14:paraId="75DECA5C" w14:textId="42E5563F" w:rsidR="00B065A9" w:rsidRDefault="00B065A9" w:rsidP="00AC0EC9">
      <w:pPr>
        <w:pStyle w:val="BodyTextADB"/>
      </w:pPr>
      <w:r w:rsidRPr="006628C3">
        <w:t xml:space="preserve">Environmental parameters such as air quality, noise level, and </w:t>
      </w:r>
      <w:r w:rsidR="00D12B46">
        <w:t>d</w:t>
      </w:r>
      <w:r w:rsidRPr="006628C3">
        <w:t xml:space="preserve">rinking </w:t>
      </w:r>
      <w:r w:rsidR="00D12B46">
        <w:t>w</w:t>
      </w:r>
      <w:r w:rsidRPr="006628C3">
        <w:t xml:space="preserve">ater </w:t>
      </w:r>
      <w:r w:rsidR="00D12B46">
        <w:t>q</w:t>
      </w:r>
      <w:r w:rsidRPr="006628C3">
        <w:t xml:space="preserve">uality </w:t>
      </w:r>
      <w:r w:rsidR="00D12B46">
        <w:t>were</w:t>
      </w:r>
      <w:r w:rsidR="00D12B46" w:rsidRPr="006628C3">
        <w:t xml:space="preserve"> </w:t>
      </w:r>
      <w:r w:rsidRPr="006628C3">
        <w:t>analyzed to assess the basel</w:t>
      </w:r>
      <w:r w:rsidR="00C57412">
        <w:t>ine conditions of project area</w:t>
      </w:r>
      <w:r w:rsidRPr="006628C3">
        <w:t xml:space="preserve">. </w:t>
      </w:r>
      <w:r w:rsidR="00DA5644">
        <w:t xml:space="preserve">Detailed results of the monitoring are discussed in chapter 5. </w:t>
      </w:r>
      <w:r w:rsidRPr="006628C3">
        <w:t xml:space="preserve">The test results show that </w:t>
      </w:r>
      <w:r w:rsidR="00DA5644">
        <w:t>noise levels are exceeding the applicable Punjab / National Environmental Quality Standards (PEQS</w:t>
      </w:r>
      <w:r w:rsidR="00D12B46">
        <w:t>/</w:t>
      </w:r>
      <w:r w:rsidR="00DA5644">
        <w:t>NEQS)</w:t>
      </w:r>
      <w:r w:rsidR="00DA5962">
        <w:t xml:space="preserve"> </w:t>
      </w:r>
      <w:r w:rsidR="00DA5644">
        <w:t xml:space="preserve">for day and night at one location (proposed location for Water Tank No. 4). </w:t>
      </w:r>
      <w:r w:rsidR="00735795">
        <w:t xml:space="preserve">The local standard (Punjab Environmental Quality </w:t>
      </w:r>
      <w:r w:rsidR="00735795" w:rsidRPr="002273B5">
        <w:t xml:space="preserve">Standards) </w:t>
      </w:r>
      <w:r w:rsidR="00EF74F8" w:rsidRPr="002273B5">
        <w:t>is</w:t>
      </w:r>
      <w:r w:rsidR="00735795" w:rsidRPr="002273B5">
        <w:t xml:space="preserve"> more stringent than WHO for noise levels in commercial and residential zone. </w:t>
      </w:r>
      <w:r w:rsidR="00397629" w:rsidRPr="002273B5">
        <w:t xml:space="preserve">The monitoring results </w:t>
      </w:r>
      <w:r w:rsidR="00EF74F8" w:rsidRPr="002273B5">
        <w:t>of</w:t>
      </w:r>
      <w:r w:rsidR="00804554" w:rsidRPr="002273B5">
        <w:t xml:space="preserve"> ambient</w:t>
      </w:r>
      <w:r w:rsidR="00EF74F8" w:rsidRPr="002273B5">
        <w:t xml:space="preserve"> air quality </w:t>
      </w:r>
      <w:r w:rsidR="00397629" w:rsidRPr="002273B5">
        <w:t>show that concentration of PM</w:t>
      </w:r>
      <w:r w:rsidR="00397629" w:rsidRPr="002273B5">
        <w:rPr>
          <w:vertAlign w:val="subscript"/>
        </w:rPr>
        <w:t>10</w:t>
      </w:r>
      <w:r w:rsidR="00397629" w:rsidRPr="002273B5">
        <w:t xml:space="preserve"> and PM</w:t>
      </w:r>
      <w:r w:rsidR="00397629" w:rsidRPr="002273B5">
        <w:rPr>
          <w:vertAlign w:val="subscript"/>
        </w:rPr>
        <w:t>2.5</w:t>
      </w:r>
      <w:r w:rsidR="00397629" w:rsidRPr="002273B5">
        <w:t xml:space="preserve"> is exceeding the prescribed l</w:t>
      </w:r>
      <w:r w:rsidR="00DA5962" w:rsidRPr="002273B5">
        <w:t>imit values for ambient air</w:t>
      </w:r>
      <w:r w:rsidR="00EF74F8" w:rsidRPr="002273B5">
        <w:t xml:space="preserve"> as compared with WHO guidelines</w:t>
      </w:r>
      <w:r w:rsidR="00D12B46">
        <w:t>,</w:t>
      </w:r>
      <w:r w:rsidR="00EF74F8" w:rsidRPr="002273B5">
        <w:t xml:space="preserve"> while </w:t>
      </w:r>
      <w:r w:rsidR="00D12B46">
        <w:t xml:space="preserve">they are </w:t>
      </w:r>
      <w:r w:rsidR="00EF74F8" w:rsidRPr="002273B5">
        <w:t>within the permissible limits of PEQS/NEQS</w:t>
      </w:r>
      <w:r w:rsidR="00DA5962" w:rsidRPr="002273B5">
        <w:t>.</w:t>
      </w:r>
      <w:r w:rsidR="00883A75" w:rsidRPr="002273B5">
        <w:t xml:space="preserve"> </w:t>
      </w:r>
      <w:r w:rsidR="00804554" w:rsidRPr="002273B5">
        <w:t>The standards for WHO for PM</w:t>
      </w:r>
      <w:r w:rsidR="00804554" w:rsidRPr="002273B5">
        <w:rPr>
          <w:vertAlign w:val="subscript"/>
        </w:rPr>
        <w:t>10</w:t>
      </w:r>
      <w:r w:rsidR="00804554" w:rsidRPr="002273B5">
        <w:t xml:space="preserve"> and PM</w:t>
      </w:r>
      <w:r w:rsidR="00804554" w:rsidRPr="002273B5">
        <w:rPr>
          <w:vertAlign w:val="subscript"/>
        </w:rPr>
        <w:t>2.5</w:t>
      </w:r>
      <w:r w:rsidR="00804554" w:rsidRPr="002273B5">
        <w:t xml:space="preserve"> for </w:t>
      </w:r>
      <w:r w:rsidR="00D12B46">
        <w:t>a</w:t>
      </w:r>
      <w:r w:rsidR="00804554" w:rsidRPr="002273B5">
        <w:t xml:space="preserve">mbient </w:t>
      </w:r>
      <w:r w:rsidR="00D12B46">
        <w:t>a</w:t>
      </w:r>
      <w:r w:rsidR="00804554" w:rsidRPr="002273B5">
        <w:t xml:space="preserve">ir are more stringent than PEQS/NEQS. </w:t>
      </w:r>
      <w:r w:rsidR="00EF74F8" w:rsidRPr="002273B5">
        <w:t>Other</w:t>
      </w:r>
      <w:r w:rsidR="00DA5644" w:rsidRPr="002273B5">
        <w:t xml:space="preserve"> monitoring parameters for water, air and noise are within the prescribed limits of NEQS, PEQS and WHO. </w:t>
      </w:r>
      <w:r w:rsidRPr="002273B5">
        <w:t xml:space="preserve">These </w:t>
      </w:r>
      <w:r w:rsidR="00EF74F8" w:rsidRPr="002273B5">
        <w:t xml:space="preserve">monitoring </w:t>
      </w:r>
      <w:r w:rsidRPr="002273B5">
        <w:t>tests were performed</w:t>
      </w:r>
      <w:r w:rsidRPr="00A86793">
        <w:t xml:space="preserve"> by experienced </w:t>
      </w:r>
      <w:r w:rsidRPr="006628C3">
        <w:t xml:space="preserve">staff from an EPA certified environmental laboratory. </w:t>
      </w:r>
    </w:p>
    <w:p w14:paraId="7F06270D" w14:textId="77777777" w:rsidR="00F07615" w:rsidRPr="00F07615" w:rsidRDefault="00F07615" w:rsidP="00EE0791">
      <w:pPr>
        <w:pStyle w:val="Heading3"/>
        <w:numPr>
          <w:ilvl w:val="0"/>
          <w:numId w:val="0"/>
        </w:numPr>
      </w:pPr>
      <w:bookmarkStart w:id="55" w:name="_Toc150522194"/>
      <w:bookmarkStart w:id="56" w:name="_Toc171815245"/>
      <w:r w:rsidRPr="00F07615">
        <w:t>Sensitive Receptors</w:t>
      </w:r>
      <w:bookmarkEnd w:id="55"/>
      <w:bookmarkEnd w:id="56"/>
    </w:p>
    <w:p w14:paraId="2A1512D6" w14:textId="732A7FBB" w:rsidR="00F07615" w:rsidRPr="006628C3" w:rsidRDefault="00F07615" w:rsidP="00AC0EC9">
      <w:pPr>
        <w:pStyle w:val="BodyTextADB"/>
      </w:pPr>
      <w:r w:rsidRPr="006628C3">
        <w:t xml:space="preserve">Sensitive receptors have been identified which fall under </w:t>
      </w:r>
      <w:r w:rsidR="000003D1">
        <w:t>Corridor of Impact (</w:t>
      </w:r>
      <w:r w:rsidRPr="006628C3">
        <w:t>CoI</w:t>
      </w:r>
      <w:r w:rsidR="000003D1">
        <w:t>)</w:t>
      </w:r>
      <w:r w:rsidRPr="006628C3">
        <w:t xml:space="preserve"> of 100 meters along the alignment of proposed project. These receptors include places of worship, educational institutes, health facilities and area of spiritual value. Mapping of these receptors has been carried out to assess the impacts and proposed mitigation accordingly.</w:t>
      </w:r>
    </w:p>
    <w:p w14:paraId="058071FD" w14:textId="77777777" w:rsidR="00B065A9" w:rsidRPr="00C71A67" w:rsidRDefault="00B065A9" w:rsidP="00EE0791">
      <w:pPr>
        <w:pStyle w:val="Heading3"/>
        <w:numPr>
          <w:ilvl w:val="0"/>
          <w:numId w:val="0"/>
        </w:numPr>
      </w:pPr>
      <w:bookmarkStart w:id="57" w:name="_Toc150522195"/>
      <w:bookmarkStart w:id="58" w:name="_Toc171815246"/>
      <w:r w:rsidRPr="00C71A67">
        <w:t>Potential Environmental Impacts and Mitigation Measures</w:t>
      </w:r>
      <w:bookmarkEnd w:id="57"/>
      <w:bookmarkEnd w:id="58"/>
    </w:p>
    <w:p w14:paraId="185FA333" w14:textId="1CEF9630" w:rsidR="00262C7D" w:rsidRDefault="00B065A9" w:rsidP="00AC0EC9">
      <w:pPr>
        <w:pStyle w:val="BodyTextADB"/>
      </w:pPr>
      <w:r w:rsidRPr="006628C3">
        <w:t>Beneficial</w:t>
      </w:r>
      <w:r w:rsidR="000003D1">
        <w:t xml:space="preserve"> </w:t>
      </w:r>
      <w:r w:rsidRPr="006628C3">
        <w:t>as well as the potentially adverse environmental and social impacts of the project are evaluated for design/pre-construction, construction and operation phases of the proposed project on the physical, ecological and socio-economic domains of the environment. The appropriate mitigation and remedial measures are proposed accordingly.</w:t>
      </w:r>
      <w:r w:rsidR="003A1CE9">
        <w:t xml:space="preserve"> The impact </w:t>
      </w:r>
      <w:r w:rsidR="00FD3C67">
        <w:t xml:space="preserve">matrices </w:t>
      </w:r>
      <w:r w:rsidR="003A1CE9">
        <w:t xml:space="preserve">have been developed for each phase of the project. As given in </w:t>
      </w:r>
      <w:r w:rsidR="00FD3C67">
        <w:t xml:space="preserve">each </w:t>
      </w:r>
      <w:r w:rsidR="003A1CE9">
        <w:t>matrix, more environmental impacts are envisaged during the construction phase of the project</w:t>
      </w:r>
      <w:r w:rsidR="00D12B46">
        <w:t>,</w:t>
      </w:r>
      <w:r w:rsidR="003A1CE9">
        <w:t xml:space="preserve"> which will be localized and short term in nature. </w:t>
      </w:r>
      <w:r w:rsidR="005236C5">
        <w:t>There will be negligible adverse impacts during operational phase</w:t>
      </w:r>
      <w:r w:rsidR="00B5445E">
        <w:t xml:space="preserve"> of the proposed project.</w:t>
      </w:r>
    </w:p>
    <w:p w14:paraId="46328CE4" w14:textId="77777777" w:rsidR="00262C7D" w:rsidRPr="00C71A67" w:rsidRDefault="00262C7D" w:rsidP="00EE0791">
      <w:pPr>
        <w:pStyle w:val="Heading3"/>
        <w:numPr>
          <w:ilvl w:val="0"/>
          <w:numId w:val="0"/>
        </w:numPr>
      </w:pPr>
      <w:bookmarkStart w:id="59" w:name="_Toc150522196"/>
      <w:bookmarkStart w:id="60" w:name="_Toc171815247"/>
      <w:r w:rsidRPr="00C71A67">
        <w:t>Project Impact Evaluation Matrix</w:t>
      </w:r>
      <w:bookmarkEnd w:id="59"/>
      <w:bookmarkEnd w:id="60"/>
    </w:p>
    <w:p w14:paraId="2BA1AD03" w14:textId="35ED7256" w:rsidR="00B065A9" w:rsidRDefault="00262C7D" w:rsidP="00AC0EC9">
      <w:pPr>
        <w:pStyle w:val="BodyTextADB"/>
      </w:pPr>
      <w:r w:rsidRPr="006628C3">
        <w:t xml:space="preserve">Project impact evaluation matrix have been developed to evaluate the potential impacts of the proposed </w:t>
      </w:r>
      <w:r>
        <w:t>p</w:t>
      </w:r>
      <w:r w:rsidRPr="006628C3">
        <w:t>roject during planning, construction and operation phases of the project. Qualitative description of each aspect and the affected environment</w:t>
      </w:r>
      <w:r>
        <w:t>,</w:t>
      </w:r>
      <w:r w:rsidRPr="006628C3">
        <w:t xml:space="preserve"> in both </w:t>
      </w:r>
      <w:r>
        <w:t>Right of Way (</w:t>
      </w:r>
      <w:r w:rsidRPr="006628C3">
        <w:t>RoW</w:t>
      </w:r>
      <w:r>
        <w:t>)</w:t>
      </w:r>
      <w:r w:rsidRPr="006628C3">
        <w:t xml:space="preserve"> and the project’s c</w:t>
      </w:r>
      <w:r>
        <w:t>orridor of impact</w:t>
      </w:r>
      <w:r w:rsidR="00D12B46">
        <w:t xml:space="preserve"> (CoI)</w:t>
      </w:r>
      <w:r>
        <w:t xml:space="preserve"> </w:t>
      </w:r>
      <w:r w:rsidR="00D12B46">
        <w:t xml:space="preserve">has been </w:t>
      </w:r>
      <w:r>
        <w:t>prepared</w:t>
      </w:r>
      <w:r w:rsidR="007B713A">
        <w:t xml:space="preserve"> </w:t>
      </w:r>
      <w:r w:rsidR="00D12B46">
        <w:t xml:space="preserve">and the </w:t>
      </w:r>
      <w:r w:rsidR="005236C5">
        <w:t xml:space="preserve">matrix for </w:t>
      </w:r>
      <w:r w:rsidR="00486578">
        <w:t>d</w:t>
      </w:r>
      <w:r w:rsidR="005236C5">
        <w:t>esign/</w:t>
      </w:r>
      <w:r w:rsidR="00486578">
        <w:t>p</w:t>
      </w:r>
      <w:r w:rsidR="005236C5">
        <w:t xml:space="preserve">re-construction, </w:t>
      </w:r>
      <w:r w:rsidR="00486578">
        <w:t>c</w:t>
      </w:r>
      <w:r w:rsidR="005236C5">
        <w:t xml:space="preserve">onstruction and </w:t>
      </w:r>
      <w:r w:rsidR="00486578">
        <w:t>o</w:t>
      </w:r>
      <w:r w:rsidR="005236C5">
        <w:t>perational phases of the proposed project</w:t>
      </w:r>
      <w:r w:rsidR="009C34AB">
        <w:t xml:space="preserve"> for the water supply component </w:t>
      </w:r>
      <w:r w:rsidR="00D12B46">
        <w:t>are provided in Tables ES.1 to ES.3</w:t>
      </w:r>
      <w:r w:rsidR="004A6F8D">
        <w:t xml:space="preserve"> while for the solar PV component are provided in Table ES.4 to ES.6 below.</w:t>
      </w:r>
    </w:p>
    <w:p w14:paraId="64D686D4" w14:textId="71480FED" w:rsidR="00AC0EC9" w:rsidRDefault="00AC0EC9" w:rsidP="009C5E5B">
      <w:pPr>
        <w:pStyle w:val="Caption"/>
        <w:ind w:left="1134" w:hanging="1134"/>
      </w:pPr>
      <w:bookmarkStart w:id="61" w:name="_Toc171815500"/>
      <w:r>
        <w:t xml:space="preserve">Table </w:t>
      </w:r>
      <w:r w:rsidR="00D12B46">
        <w:t>ES</w:t>
      </w:r>
      <w:r w:rsidR="004911D4">
        <w:t>.</w:t>
      </w:r>
      <w:r w:rsidR="004911D4">
        <w:fldChar w:fldCharType="begin"/>
      </w:r>
      <w:r w:rsidR="004911D4">
        <w:instrText xml:space="preserve"> SEQ Table \* ARABIC \s 2 </w:instrText>
      </w:r>
      <w:r w:rsidR="004911D4">
        <w:fldChar w:fldCharType="separate"/>
      </w:r>
      <w:r w:rsidR="004911D4">
        <w:rPr>
          <w:noProof/>
        </w:rPr>
        <w:t>1</w:t>
      </w:r>
      <w:r w:rsidR="004911D4">
        <w:fldChar w:fldCharType="end"/>
      </w:r>
      <w:r>
        <w:t xml:space="preserve">: </w:t>
      </w:r>
      <w:r w:rsidRPr="006B1154">
        <w:t>Screening of possible Impacts during Design/Pre- Construction phase</w:t>
      </w:r>
      <w:r w:rsidR="009C34AB">
        <w:t xml:space="preserve"> </w:t>
      </w:r>
      <w:bookmarkStart w:id="62" w:name="_Hlk165334412"/>
      <w:r w:rsidR="009C34AB">
        <w:t>for ‘’Water Supply Component’’</w:t>
      </w:r>
      <w:bookmarkEnd w:id="61"/>
      <w:bookmarkEnd w:id="62"/>
    </w:p>
    <w:tbl>
      <w:tblPr>
        <w:tblW w:w="5000" w:type="pct"/>
        <w:jc w:val="center"/>
        <w:tblCellMar>
          <w:left w:w="0" w:type="dxa"/>
          <w:right w:w="0" w:type="dxa"/>
        </w:tblCellMar>
        <w:tblLook w:val="01E0" w:firstRow="1" w:lastRow="1" w:firstColumn="1" w:lastColumn="1" w:noHBand="0" w:noVBand="0"/>
      </w:tblPr>
      <w:tblGrid>
        <w:gridCol w:w="730"/>
        <w:gridCol w:w="2346"/>
        <w:gridCol w:w="1232"/>
        <w:gridCol w:w="1590"/>
        <w:gridCol w:w="1383"/>
        <w:gridCol w:w="1735"/>
      </w:tblGrid>
      <w:tr w:rsidR="005236C5" w:rsidRPr="00D65688" w14:paraId="717C6017" w14:textId="77777777" w:rsidTr="00AC0EC9">
        <w:trPr>
          <w:trHeight w:hRule="exact" w:val="1468"/>
          <w:jc w:val="center"/>
        </w:trPr>
        <w:tc>
          <w:tcPr>
            <w:tcW w:w="405" w:type="pct"/>
            <w:tcBorders>
              <w:top w:val="single" w:sz="4" w:space="0" w:color="000000"/>
              <w:left w:val="single" w:sz="4" w:space="0" w:color="000000"/>
              <w:bottom w:val="single" w:sz="4" w:space="0" w:color="000000"/>
              <w:right w:val="single" w:sz="4" w:space="0" w:color="000000"/>
            </w:tcBorders>
            <w:shd w:val="clear" w:color="auto" w:fill="B2B2B2"/>
          </w:tcPr>
          <w:p w14:paraId="2E22F524" w14:textId="77777777" w:rsidR="005236C5" w:rsidRPr="009C5E5B" w:rsidRDefault="005236C5" w:rsidP="00AC0EC9">
            <w:pPr>
              <w:spacing w:before="0" w:after="0"/>
              <w:jc w:val="center"/>
              <w:rPr>
                <w:b/>
                <w:bCs/>
                <w:sz w:val="20"/>
                <w:szCs w:val="20"/>
              </w:rPr>
            </w:pPr>
            <w:r w:rsidRPr="009C5E5B">
              <w:rPr>
                <w:b/>
                <w:bCs/>
                <w:sz w:val="20"/>
                <w:szCs w:val="20"/>
              </w:rPr>
              <w:t>S/No.</w:t>
            </w:r>
          </w:p>
        </w:tc>
        <w:tc>
          <w:tcPr>
            <w:tcW w:w="1301" w:type="pct"/>
            <w:tcBorders>
              <w:top w:val="single" w:sz="4" w:space="0" w:color="000000"/>
              <w:left w:val="single" w:sz="4" w:space="0" w:color="000000"/>
              <w:bottom w:val="single" w:sz="4" w:space="0" w:color="000000"/>
              <w:right w:val="single" w:sz="4" w:space="0" w:color="000000"/>
            </w:tcBorders>
            <w:shd w:val="clear" w:color="auto" w:fill="B2B2B2"/>
          </w:tcPr>
          <w:p w14:paraId="0E232D57" w14:textId="77777777" w:rsidR="005236C5" w:rsidRPr="009C5E5B" w:rsidRDefault="005236C5" w:rsidP="00AC0EC9">
            <w:pPr>
              <w:spacing w:before="0" w:after="0"/>
              <w:jc w:val="center"/>
              <w:rPr>
                <w:b/>
                <w:bCs/>
                <w:sz w:val="20"/>
                <w:szCs w:val="20"/>
              </w:rPr>
            </w:pPr>
            <w:r w:rsidRPr="009C5E5B">
              <w:rPr>
                <w:b/>
                <w:bCs/>
                <w:sz w:val="20"/>
                <w:szCs w:val="20"/>
              </w:rPr>
              <w:t>Potential Impacts</w:t>
            </w:r>
          </w:p>
        </w:tc>
        <w:tc>
          <w:tcPr>
            <w:tcW w:w="683" w:type="pct"/>
            <w:tcBorders>
              <w:top w:val="single" w:sz="4" w:space="0" w:color="000000"/>
              <w:left w:val="single" w:sz="4" w:space="0" w:color="000000"/>
              <w:bottom w:val="single" w:sz="4" w:space="0" w:color="000000"/>
              <w:right w:val="single" w:sz="4" w:space="0" w:color="000000"/>
            </w:tcBorders>
            <w:shd w:val="clear" w:color="auto" w:fill="B2B2B2"/>
          </w:tcPr>
          <w:p w14:paraId="768F0C1D" w14:textId="77777777" w:rsidR="005236C5" w:rsidRPr="009C5E5B" w:rsidRDefault="005236C5" w:rsidP="00AC0EC9">
            <w:pPr>
              <w:spacing w:before="0" w:after="0"/>
              <w:jc w:val="center"/>
              <w:rPr>
                <w:b/>
                <w:bCs/>
                <w:sz w:val="20"/>
                <w:szCs w:val="20"/>
              </w:rPr>
            </w:pPr>
            <w:r w:rsidRPr="009C5E5B">
              <w:rPr>
                <w:b/>
                <w:bCs/>
                <w:sz w:val="20"/>
                <w:szCs w:val="20"/>
              </w:rPr>
              <w:t>Likelihood (Certain, Likely, Unlikely, Rare)</w:t>
            </w:r>
          </w:p>
        </w:tc>
        <w:tc>
          <w:tcPr>
            <w:tcW w:w="882" w:type="pct"/>
            <w:tcBorders>
              <w:top w:val="single" w:sz="4" w:space="0" w:color="000000"/>
              <w:left w:val="single" w:sz="4" w:space="0" w:color="000000"/>
              <w:bottom w:val="single" w:sz="4" w:space="0" w:color="000000"/>
              <w:right w:val="single" w:sz="4" w:space="0" w:color="000000"/>
            </w:tcBorders>
            <w:shd w:val="clear" w:color="auto" w:fill="B2B2B2"/>
          </w:tcPr>
          <w:p w14:paraId="68D0A680" w14:textId="77777777" w:rsidR="005236C5" w:rsidRPr="009C5E5B" w:rsidRDefault="005236C5" w:rsidP="00AC0EC9">
            <w:pPr>
              <w:spacing w:before="0" w:after="0"/>
              <w:jc w:val="center"/>
              <w:rPr>
                <w:b/>
                <w:bCs/>
                <w:sz w:val="20"/>
                <w:szCs w:val="20"/>
              </w:rPr>
            </w:pPr>
            <w:r w:rsidRPr="009C5E5B">
              <w:rPr>
                <w:b/>
                <w:bCs/>
                <w:sz w:val="20"/>
                <w:szCs w:val="20"/>
              </w:rPr>
              <w:t>Consequence (Catastrophic, Major, Moderate, Minor)</w:t>
            </w:r>
          </w:p>
        </w:tc>
        <w:tc>
          <w:tcPr>
            <w:tcW w:w="767" w:type="pct"/>
            <w:tcBorders>
              <w:top w:val="single" w:sz="4" w:space="0" w:color="000000"/>
              <w:left w:val="single" w:sz="4" w:space="0" w:color="000000"/>
              <w:bottom w:val="single" w:sz="4" w:space="0" w:color="000000"/>
              <w:right w:val="single" w:sz="4" w:space="0" w:color="000000"/>
            </w:tcBorders>
            <w:shd w:val="clear" w:color="auto" w:fill="B2B2B2"/>
          </w:tcPr>
          <w:p w14:paraId="279060FB" w14:textId="77777777" w:rsidR="005236C5" w:rsidRPr="009C5E5B" w:rsidRDefault="005236C5" w:rsidP="00AC0EC9">
            <w:pPr>
              <w:spacing w:before="0" w:after="0"/>
              <w:jc w:val="center"/>
              <w:rPr>
                <w:b/>
                <w:bCs/>
                <w:sz w:val="20"/>
                <w:szCs w:val="20"/>
              </w:rPr>
            </w:pPr>
            <w:r w:rsidRPr="009C5E5B">
              <w:rPr>
                <w:b/>
                <w:bCs/>
                <w:sz w:val="20"/>
                <w:szCs w:val="20"/>
              </w:rPr>
              <w:t>Risk Level (Significant, Medium, Low)</w:t>
            </w:r>
          </w:p>
        </w:tc>
        <w:tc>
          <w:tcPr>
            <w:tcW w:w="962" w:type="pct"/>
            <w:tcBorders>
              <w:top w:val="single" w:sz="4" w:space="0" w:color="000000"/>
              <w:left w:val="single" w:sz="4" w:space="0" w:color="000000"/>
              <w:bottom w:val="single" w:sz="4" w:space="0" w:color="000000"/>
              <w:right w:val="single" w:sz="4" w:space="0" w:color="000000"/>
            </w:tcBorders>
            <w:shd w:val="clear" w:color="auto" w:fill="B2B2B2"/>
          </w:tcPr>
          <w:p w14:paraId="68E546E9" w14:textId="77777777" w:rsidR="005236C5" w:rsidRPr="009C5E5B" w:rsidRDefault="005236C5" w:rsidP="00AC0EC9">
            <w:pPr>
              <w:spacing w:before="0" w:after="0"/>
              <w:jc w:val="center"/>
              <w:rPr>
                <w:b/>
                <w:bCs/>
                <w:sz w:val="20"/>
                <w:szCs w:val="20"/>
              </w:rPr>
            </w:pPr>
            <w:r w:rsidRPr="009C5E5B">
              <w:rPr>
                <w:b/>
                <w:bCs/>
                <w:sz w:val="20"/>
                <w:szCs w:val="20"/>
              </w:rPr>
              <w:t>Residual Impact</w:t>
            </w:r>
          </w:p>
          <w:p w14:paraId="3EDE4EA8" w14:textId="5213EF53" w:rsidR="005236C5" w:rsidRPr="009C5E5B" w:rsidRDefault="005236C5" w:rsidP="00AC0EC9">
            <w:pPr>
              <w:spacing w:before="0" w:after="0"/>
              <w:jc w:val="center"/>
              <w:rPr>
                <w:b/>
                <w:bCs/>
                <w:sz w:val="20"/>
                <w:szCs w:val="20"/>
              </w:rPr>
            </w:pPr>
            <w:r w:rsidRPr="009C5E5B">
              <w:rPr>
                <w:b/>
                <w:bCs/>
                <w:sz w:val="20"/>
                <w:szCs w:val="20"/>
              </w:rPr>
              <w:t>(</w:t>
            </w:r>
            <w:r w:rsidR="00BD3B6A" w:rsidRPr="009C5E5B">
              <w:rPr>
                <w:b/>
                <w:bCs/>
                <w:sz w:val="20"/>
                <w:szCs w:val="20"/>
              </w:rPr>
              <w:t xml:space="preserve">Low, medium, High) </w:t>
            </w:r>
          </w:p>
        </w:tc>
      </w:tr>
      <w:tr w:rsidR="005236C5" w:rsidRPr="00D65688" w14:paraId="0797ED65" w14:textId="77777777" w:rsidTr="00AC0EC9">
        <w:trPr>
          <w:trHeight w:hRule="exact" w:val="1792"/>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4B7F431F" w14:textId="77777777" w:rsidR="005236C5" w:rsidRPr="009C5E5B" w:rsidRDefault="005236C5" w:rsidP="00F46EB5">
            <w:pPr>
              <w:spacing w:before="0" w:after="0"/>
              <w:jc w:val="center"/>
              <w:rPr>
                <w:sz w:val="20"/>
                <w:szCs w:val="20"/>
              </w:rPr>
            </w:pPr>
            <w:r w:rsidRPr="009C5E5B">
              <w:rPr>
                <w:sz w:val="20"/>
                <w:szCs w:val="20"/>
              </w:rPr>
              <w:lastRenderedPageBreak/>
              <w:t>1</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6C3EE456" w14:textId="77777777" w:rsidR="005236C5" w:rsidRPr="009C5E5B" w:rsidRDefault="005236C5" w:rsidP="009C5E5B">
            <w:pPr>
              <w:spacing w:before="0" w:after="0"/>
              <w:jc w:val="left"/>
              <w:rPr>
                <w:sz w:val="20"/>
                <w:szCs w:val="20"/>
              </w:rPr>
            </w:pPr>
            <w:r w:rsidRPr="009C5E5B">
              <w:rPr>
                <w:sz w:val="20"/>
                <w:szCs w:val="20"/>
              </w:rPr>
              <w:t xml:space="preserve">Improper designing of </w:t>
            </w:r>
          </w:p>
          <w:p w14:paraId="43CA9C8C" w14:textId="77777777" w:rsidR="005236C5" w:rsidRPr="009C5E5B" w:rsidRDefault="005236C5" w:rsidP="009C5E5B">
            <w:pPr>
              <w:spacing w:before="0" w:after="0"/>
              <w:jc w:val="left"/>
              <w:rPr>
                <w:sz w:val="20"/>
                <w:szCs w:val="20"/>
              </w:rPr>
            </w:pPr>
            <w:r w:rsidRPr="009C5E5B">
              <w:rPr>
                <w:sz w:val="20"/>
                <w:szCs w:val="20"/>
              </w:rPr>
              <w:t>distribution networks including</w:t>
            </w:r>
          </w:p>
          <w:p w14:paraId="4EE47083" w14:textId="77777777" w:rsidR="005236C5" w:rsidRPr="009C5E5B" w:rsidRDefault="005236C5" w:rsidP="009C5E5B">
            <w:pPr>
              <w:spacing w:before="0" w:after="0"/>
              <w:jc w:val="left"/>
              <w:rPr>
                <w:sz w:val="20"/>
                <w:szCs w:val="20"/>
              </w:rPr>
            </w:pPr>
            <w:r w:rsidRPr="009C5E5B">
              <w:rPr>
                <w:sz w:val="20"/>
                <w:szCs w:val="20"/>
              </w:rPr>
              <w:t>transmission mains (Replacement &amp; New Distribution Lines)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CBD40A3" w14:textId="77777777" w:rsidR="005236C5" w:rsidRPr="009C5E5B" w:rsidRDefault="005236C5" w:rsidP="00AC0EC9">
            <w:pPr>
              <w:spacing w:before="0" w:after="0"/>
              <w:jc w:val="center"/>
              <w:rPr>
                <w:sz w:val="20"/>
                <w:szCs w:val="20"/>
              </w:rPr>
            </w:pPr>
            <w:r w:rsidRPr="009C5E5B">
              <w:rPr>
                <w:sz w:val="20"/>
                <w:szCs w:val="20"/>
              </w:rPr>
              <w:t>3 /</w:t>
            </w:r>
          </w:p>
          <w:p w14:paraId="73656808" w14:textId="77777777" w:rsidR="005236C5" w:rsidRPr="009C5E5B" w:rsidRDefault="005236C5" w:rsidP="00AC0EC9">
            <w:pPr>
              <w:spacing w:before="0" w:after="0"/>
              <w:jc w:val="center"/>
              <w:rPr>
                <w:sz w:val="20"/>
                <w:szCs w:val="20"/>
              </w:rPr>
            </w:pPr>
            <w:r w:rsidRPr="009C5E5B">
              <w:rPr>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454EB4D" w14:textId="77777777" w:rsidR="005236C5" w:rsidRPr="009C5E5B" w:rsidRDefault="005236C5" w:rsidP="00AC0EC9">
            <w:pPr>
              <w:spacing w:before="0" w:after="0"/>
              <w:jc w:val="center"/>
              <w:rPr>
                <w:sz w:val="20"/>
                <w:szCs w:val="20"/>
              </w:rPr>
            </w:pPr>
            <w:r w:rsidRPr="009C5E5B">
              <w:rPr>
                <w:sz w:val="20"/>
                <w:szCs w:val="20"/>
              </w:rPr>
              <w:t xml:space="preserve">2 / </w:t>
            </w:r>
          </w:p>
          <w:p w14:paraId="18D3AE22" w14:textId="77777777" w:rsidR="005236C5" w:rsidRPr="009C5E5B" w:rsidRDefault="005236C5" w:rsidP="00AC0EC9">
            <w:pPr>
              <w:spacing w:before="0" w:after="0"/>
              <w:jc w:val="center"/>
              <w:rPr>
                <w:sz w:val="20"/>
                <w:szCs w:val="20"/>
              </w:rPr>
            </w:pPr>
            <w:r w:rsidRPr="009C5E5B">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0BCC1AEF" w14:textId="77777777" w:rsidR="005236C5" w:rsidRPr="009C5E5B" w:rsidRDefault="005236C5" w:rsidP="00AC0EC9">
            <w:pPr>
              <w:spacing w:before="0" w:after="0"/>
              <w:jc w:val="center"/>
              <w:rPr>
                <w:sz w:val="20"/>
                <w:szCs w:val="20"/>
              </w:rPr>
            </w:pPr>
            <w:r w:rsidRPr="009C5E5B">
              <w:rPr>
                <w:sz w:val="20"/>
                <w:szCs w:val="20"/>
              </w:rPr>
              <w:t xml:space="preserve">6 / </w:t>
            </w:r>
          </w:p>
          <w:p w14:paraId="3031E85D" w14:textId="77777777" w:rsidR="005236C5" w:rsidRPr="009C5E5B" w:rsidRDefault="005236C5" w:rsidP="00AC0EC9">
            <w:pPr>
              <w:spacing w:before="0" w:after="0"/>
              <w:jc w:val="center"/>
              <w:rPr>
                <w:sz w:val="20"/>
                <w:szCs w:val="20"/>
              </w:rPr>
            </w:pPr>
            <w:r w:rsidRPr="009C5E5B">
              <w:rPr>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05AC11B4" w14:textId="77777777" w:rsidR="005236C5" w:rsidRPr="009C5E5B" w:rsidRDefault="005236C5" w:rsidP="00AC0EC9">
            <w:pPr>
              <w:spacing w:before="0" w:after="0"/>
              <w:rPr>
                <w:sz w:val="20"/>
                <w:szCs w:val="20"/>
              </w:rPr>
            </w:pPr>
          </w:p>
          <w:p w14:paraId="352FD8AB" w14:textId="7497EA42" w:rsidR="005236C5" w:rsidRPr="009C5E5B" w:rsidRDefault="005236C5" w:rsidP="009C5E5B">
            <w:pPr>
              <w:spacing w:before="0" w:after="0"/>
              <w:jc w:val="center"/>
              <w:rPr>
                <w:sz w:val="20"/>
                <w:szCs w:val="20"/>
              </w:rPr>
            </w:pPr>
            <w:r w:rsidRPr="009C5E5B">
              <w:rPr>
                <w:sz w:val="20"/>
                <w:szCs w:val="20"/>
              </w:rPr>
              <w:t>Low</w:t>
            </w:r>
          </w:p>
        </w:tc>
      </w:tr>
      <w:tr w:rsidR="005236C5" w:rsidRPr="00D65688" w14:paraId="5B923845" w14:textId="77777777" w:rsidTr="00AC0EC9">
        <w:trPr>
          <w:trHeight w:hRule="exact" w:val="1360"/>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6A7AE3ED" w14:textId="77777777" w:rsidR="005236C5" w:rsidRPr="009C5E5B" w:rsidRDefault="005236C5" w:rsidP="00F46EB5">
            <w:pPr>
              <w:spacing w:before="0" w:after="0"/>
              <w:jc w:val="center"/>
              <w:rPr>
                <w:sz w:val="20"/>
                <w:szCs w:val="20"/>
              </w:rPr>
            </w:pPr>
            <w:r w:rsidRPr="009C5E5B">
              <w:rPr>
                <w:sz w:val="20"/>
                <w:szCs w:val="20"/>
              </w:rPr>
              <w:t>2</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0786E9B2" w14:textId="77777777" w:rsidR="005236C5" w:rsidRPr="009C5E5B" w:rsidRDefault="005236C5" w:rsidP="009C5E5B">
            <w:pPr>
              <w:spacing w:before="0" w:after="0"/>
              <w:jc w:val="left"/>
              <w:rPr>
                <w:sz w:val="20"/>
                <w:szCs w:val="20"/>
              </w:rPr>
            </w:pPr>
            <w:r w:rsidRPr="009C5E5B">
              <w:rPr>
                <w:sz w:val="20"/>
                <w:szCs w:val="20"/>
              </w:rPr>
              <w:t>Lack of integration of</w:t>
            </w:r>
          </w:p>
          <w:p w14:paraId="5DC00909" w14:textId="77777777" w:rsidR="005236C5" w:rsidRPr="009C5E5B" w:rsidRDefault="005236C5" w:rsidP="009C5E5B">
            <w:pPr>
              <w:spacing w:before="0" w:after="0"/>
              <w:jc w:val="left"/>
              <w:rPr>
                <w:sz w:val="20"/>
                <w:szCs w:val="20"/>
              </w:rPr>
            </w:pPr>
            <w:r w:rsidRPr="009C5E5B">
              <w:rPr>
                <w:sz w:val="20"/>
                <w:szCs w:val="20"/>
              </w:rPr>
              <w:t>IEE/EMP requirements into Construction bid documents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B278107" w14:textId="77777777" w:rsidR="005236C5" w:rsidRPr="009C5E5B" w:rsidRDefault="005236C5" w:rsidP="00AC0EC9">
            <w:pPr>
              <w:spacing w:before="0" w:after="0"/>
              <w:jc w:val="center"/>
              <w:rPr>
                <w:sz w:val="20"/>
                <w:szCs w:val="20"/>
              </w:rPr>
            </w:pPr>
            <w:r w:rsidRPr="009C5E5B">
              <w:rPr>
                <w:sz w:val="20"/>
                <w:szCs w:val="20"/>
              </w:rPr>
              <w:t>3 /</w:t>
            </w:r>
          </w:p>
          <w:p w14:paraId="258DAC75" w14:textId="77777777" w:rsidR="005236C5" w:rsidRPr="009C5E5B" w:rsidRDefault="005236C5" w:rsidP="00AC0EC9">
            <w:pPr>
              <w:spacing w:before="0" w:after="0"/>
              <w:jc w:val="center"/>
              <w:rPr>
                <w:sz w:val="20"/>
                <w:szCs w:val="20"/>
              </w:rPr>
            </w:pPr>
            <w:r w:rsidRPr="009C5E5B">
              <w:rPr>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71DBFD9" w14:textId="77777777" w:rsidR="005236C5" w:rsidRPr="009C5E5B" w:rsidRDefault="005236C5" w:rsidP="00AC0EC9">
            <w:pPr>
              <w:spacing w:before="0" w:after="0"/>
              <w:jc w:val="center"/>
              <w:rPr>
                <w:sz w:val="20"/>
                <w:szCs w:val="20"/>
              </w:rPr>
            </w:pPr>
            <w:r w:rsidRPr="009C5E5B">
              <w:rPr>
                <w:sz w:val="20"/>
                <w:szCs w:val="20"/>
              </w:rPr>
              <w:t xml:space="preserve">2 / </w:t>
            </w:r>
          </w:p>
          <w:p w14:paraId="5B55BC46" w14:textId="77777777" w:rsidR="005236C5" w:rsidRPr="009C5E5B" w:rsidRDefault="005236C5" w:rsidP="00AC0EC9">
            <w:pPr>
              <w:spacing w:before="0" w:after="0"/>
              <w:jc w:val="center"/>
              <w:rPr>
                <w:sz w:val="20"/>
                <w:szCs w:val="20"/>
              </w:rPr>
            </w:pPr>
            <w:r w:rsidRPr="009C5E5B">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0324BE79" w14:textId="77777777" w:rsidR="005236C5" w:rsidRPr="009C5E5B" w:rsidRDefault="005236C5" w:rsidP="00AC0EC9">
            <w:pPr>
              <w:spacing w:before="0" w:after="0"/>
              <w:jc w:val="center"/>
              <w:rPr>
                <w:sz w:val="20"/>
                <w:szCs w:val="20"/>
              </w:rPr>
            </w:pPr>
            <w:r w:rsidRPr="009C5E5B">
              <w:rPr>
                <w:sz w:val="20"/>
                <w:szCs w:val="20"/>
              </w:rPr>
              <w:t xml:space="preserve">6 / </w:t>
            </w:r>
          </w:p>
          <w:p w14:paraId="33ABD0CB" w14:textId="77777777" w:rsidR="005236C5" w:rsidRPr="009C5E5B" w:rsidRDefault="005236C5" w:rsidP="00AC0EC9">
            <w:pPr>
              <w:spacing w:before="0" w:after="0"/>
              <w:jc w:val="center"/>
              <w:rPr>
                <w:sz w:val="20"/>
                <w:szCs w:val="20"/>
              </w:rPr>
            </w:pPr>
            <w:r w:rsidRPr="009C5E5B">
              <w:rPr>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6175D55C" w14:textId="77777777" w:rsidR="005236C5" w:rsidRPr="009C5E5B" w:rsidRDefault="005236C5" w:rsidP="00AC0EC9">
            <w:pPr>
              <w:spacing w:before="0" w:after="0"/>
              <w:jc w:val="center"/>
              <w:rPr>
                <w:sz w:val="20"/>
                <w:szCs w:val="20"/>
              </w:rPr>
            </w:pPr>
          </w:p>
          <w:p w14:paraId="0087248F" w14:textId="0302ED3A" w:rsidR="005236C5" w:rsidRPr="009C5E5B" w:rsidRDefault="005236C5" w:rsidP="00AC0EC9">
            <w:pPr>
              <w:spacing w:before="0" w:after="0"/>
              <w:jc w:val="center"/>
              <w:rPr>
                <w:sz w:val="20"/>
                <w:szCs w:val="20"/>
              </w:rPr>
            </w:pPr>
            <w:r w:rsidRPr="009C5E5B">
              <w:rPr>
                <w:sz w:val="20"/>
                <w:szCs w:val="20"/>
              </w:rPr>
              <w:t>Low</w:t>
            </w:r>
          </w:p>
        </w:tc>
      </w:tr>
      <w:tr w:rsidR="005236C5" w:rsidRPr="00D65688" w14:paraId="49FABEA8" w14:textId="77777777" w:rsidTr="00AC0EC9">
        <w:trPr>
          <w:trHeight w:hRule="exact" w:val="838"/>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1385A35C" w14:textId="2253784E" w:rsidR="005236C5" w:rsidRPr="009C5E5B" w:rsidRDefault="002B713C" w:rsidP="00F46EB5">
            <w:pPr>
              <w:spacing w:before="0" w:after="0"/>
              <w:jc w:val="center"/>
              <w:rPr>
                <w:sz w:val="20"/>
                <w:szCs w:val="20"/>
              </w:rPr>
            </w:pPr>
            <w:r>
              <w:rPr>
                <w:sz w:val="20"/>
                <w:szCs w:val="20"/>
              </w:rPr>
              <w:t>3</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08D8BBC5" w14:textId="77777777" w:rsidR="005236C5" w:rsidRPr="009C5E5B" w:rsidRDefault="005236C5" w:rsidP="009C5E5B">
            <w:pPr>
              <w:spacing w:before="0" w:after="0"/>
              <w:jc w:val="left"/>
              <w:rPr>
                <w:sz w:val="20"/>
                <w:szCs w:val="20"/>
              </w:rPr>
            </w:pPr>
            <w:r w:rsidRPr="009C5E5B">
              <w:rPr>
                <w:sz w:val="20"/>
                <w:szCs w:val="20"/>
              </w:rPr>
              <w:t>Relocation of existing utilities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DA822A5" w14:textId="77777777" w:rsidR="005236C5" w:rsidRPr="009C5E5B" w:rsidRDefault="005236C5" w:rsidP="00AC0EC9">
            <w:pPr>
              <w:spacing w:before="0" w:after="0"/>
              <w:jc w:val="center"/>
              <w:rPr>
                <w:sz w:val="20"/>
                <w:szCs w:val="20"/>
              </w:rPr>
            </w:pPr>
            <w:r w:rsidRPr="009C5E5B">
              <w:rPr>
                <w:sz w:val="20"/>
                <w:szCs w:val="20"/>
              </w:rPr>
              <w:t>3 /</w:t>
            </w:r>
          </w:p>
          <w:p w14:paraId="364608FB" w14:textId="77777777" w:rsidR="005236C5" w:rsidRPr="009C5E5B" w:rsidRDefault="005236C5" w:rsidP="00AC0EC9">
            <w:pPr>
              <w:spacing w:before="0" w:after="0"/>
              <w:jc w:val="center"/>
              <w:rPr>
                <w:sz w:val="20"/>
                <w:szCs w:val="20"/>
              </w:rPr>
            </w:pPr>
            <w:r w:rsidRPr="009C5E5B">
              <w:rPr>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7D35489" w14:textId="77777777" w:rsidR="005236C5" w:rsidRPr="009C5E5B" w:rsidRDefault="005236C5" w:rsidP="00AC0EC9">
            <w:pPr>
              <w:spacing w:before="0" w:after="0"/>
              <w:jc w:val="center"/>
              <w:rPr>
                <w:sz w:val="20"/>
                <w:szCs w:val="20"/>
              </w:rPr>
            </w:pPr>
            <w:r w:rsidRPr="009C5E5B">
              <w:rPr>
                <w:sz w:val="20"/>
                <w:szCs w:val="20"/>
              </w:rPr>
              <w:t xml:space="preserve">2 / </w:t>
            </w:r>
          </w:p>
          <w:p w14:paraId="415ECCF5" w14:textId="77777777" w:rsidR="005236C5" w:rsidRPr="009C5E5B" w:rsidRDefault="005236C5" w:rsidP="00AC0EC9">
            <w:pPr>
              <w:spacing w:before="0" w:after="0"/>
              <w:jc w:val="center"/>
              <w:rPr>
                <w:sz w:val="20"/>
                <w:szCs w:val="20"/>
              </w:rPr>
            </w:pPr>
            <w:r w:rsidRPr="009C5E5B">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6CE9ADE4" w14:textId="77777777" w:rsidR="005236C5" w:rsidRPr="009C5E5B" w:rsidRDefault="005236C5" w:rsidP="00AC0EC9">
            <w:pPr>
              <w:spacing w:before="0" w:after="0"/>
              <w:jc w:val="center"/>
              <w:rPr>
                <w:sz w:val="20"/>
                <w:szCs w:val="20"/>
              </w:rPr>
            </w:pPr>
            <w:r w:rsidRPr="009C5E5B">
              <w:rPr>
                <w:sz w:val="20"/>
                <w:szCs w:val="20"/>
              </w:rPr>
              <w:t xml:space="preserve">Medium </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12EA84F1" w14:textId="62DC9996" w:rsidR="005236C5" w:rsidRPr="009C5E5B" w:rsidRDefault="005236C5" w:rsidP="001746E2">
            <w:pPr>
              <w:spacing w:before="0" w:after="0"/>
              <w:jc w:val="center"/>
              <w:rPr>
                <w:sz w:val="20"/>
                <w:szCs w:val="20"/>
              </w:rPr>
            </w:pPr>
            <w:r w:rsidRPr="009C5E5B">
              <w:rPr>
                <w:sz w:val="20"/>
                <w:szCs w:val="20"/>
              </w:rPr>
              <w:t xml:space="preserve">Low </w:t>
            </w:r>
          </w:p>
        </w:tc>
      </w:tr>
      <w:tr w:rsidR="005236C5" w:rsidRPr="00D65688" w14:paraId="369F3230" w14:textId="77777777" w:rsidTr="00AC0EC9">
        <w:trPr>
          <w:trHeight w:hRule="exact" w:val="1207"/>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33711A35" w14:textId="43FCFA57" w:rsidR="005236C5" w:rsidRPr="009C5E5B" w:rsidRDefault="002B713C" w:rsidP="00F46EB5">
            <w:pPr>
              <w:spacing w:before="0" w:after="0"/>
              <w:jc w:val="center"/>
              <w:rPr>
                <w:sz w:val="20"/>
                <w:szCs w:val="20"/>
              </w:rPr>
            </w:pPr>
            <w:r>
              <w:rPr>
                <w:sz w:val="20"/>
                <w:szCs w:val="20"/>
              </w:rPr>
              <w:t>4</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150741AB" w14:textId="77777777" w:rsidR="005236C5" w:rsidRPr="009C5E5B" w:rsidRDefault="005236C5" w:rsidP="009C5E5B">
            <w:pPr>
              <w:spacing w:before="0" w:after="0"/>
              <w:jc w:val="left"/>
              <w:rPr>
                <w:sz w:val="20"/>
                <w:szCs w:val="20"/>
              </w:rPr>
            </w:pPr>
            <w:r w:rsidRPr="009C5E5B">
              <w:rPr>
                <w:sz w:val="20"/>
                <w:szCs w:val="20"/>
              </w:rPr>
              <w:t>Identification of Locations for Labor Camps and ancillary facilities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26EEB80" w14:textId="77777777" w:rsidR="005236C5" w:rsidRPr="009C5E5B" w:rsidRDefault="005236C5" w:rsidP="00AC0EC9">
            <w:pPr>
              <w:spacing w:before="0" w:after="0"/>
              <w:jc w:val="center"/>
              <w:rPr>
                <w:sz w:val="20"/>
                <w:szCs w:val="20"/>
              </w:rPr>
            </w:pPr>
            <w:r w:rsidRPr="009C5E5B">
              <w:rPr>
                <w:sz w:val="20"/>
                <w:szCs w:val="20"/>
              </w:rPr>
              <w:t>3 /</w:t>
            </w:r>
          </w:p>
          <w:p w14:paraId="044D780D" w14:textId="77777777" w:rsidR="005236C5" w:rsidRPr="009C5E5B" w:rsidRDefault="005236C5" w:rsidP="00AC0EC9">
            <w:pPr>
              <w:spacing w:before="0" w:after="0"/>
              <w:jc w:val="center"/>
              <w:rPr>
                <w:sz w:val="20"/>
                <w:szCs w:val="20"/>
              </w:rPr>
            </w:pPr>
            <w:r w:rsidRPr="009C5E5B">
              <w:rPr>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B034970" w14:textId="77777777" w:rsidR="005236C5" w:rsidRPr="009C5E5B" w:rsidRDefault="005236C5" w:rsidP="00AC0EC9">
            <w:pPr>
              <w:spacing w:before="0" w:after="0"/>
              <w:jc w:val="center"/>
              <w:rPr>
                <w:sz w:val="20"/>
                <w:szCs w:val="20"/>
              </w:rPr>
            </w:pPr>
            <w:r w:rsidRPr="009C5E5B">
              <w:rPr>
                <w:sz w:val="20"/>
                <w:szCs w:val="20"/>
              </w:rPr>
              <w:t xml:space="preserve">2 / </w:t>
            </w:r>
          </w:p>
          <w:p w14:paraId="382528CD" w14:textId="77777777" w:rsidR="005236C5" w:rsidRPr="009C5E5B" w:rsidRDefault="005236C5" w:rsidP="00AC0EC9">
            <w:pPr>
              <w:spacing w:before="0" w:after="0"/>
              <w:jc w:val="center"/>
              <w:rPr>
                <w:sz w:val="20"/>
                <w:szCs w:val="20"/>
              </w:rPr>
            </w:pPr>
            <w:r w:rsidRPr="009C5E5B">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049B1585" w14:textId="77777777" w:rsidR="005236C5" w:rsidRPr="009C5E5B" w:rsidRDefault="005236C5" w:rsidP="00AC0EC9">
            <w:pPr>
              <w:spacing w:before="0" w:after="0"/>
              <w:jc w:val="center"/>
              <w:rPr>
                <w:sz w:val="20"/>
                <w:szCs w:val="20"/>
              </w:rPr>
            </w:pPr>
            <w:r w:rsidRPr="009C5E5B">
              <w:rPr>
                <w:sz w:val="20"/>
                <w:szCs w:val="20"/>
              </w:rPr>
              <w:t xml:space="preserve">6 / </w:t>
            </w:r>
          </w:p>
          <w:p w14:paraId="4C954903" w14:textId="77777777" w:rsidR="005236C5" w:rsidRPr="009C5E5B" w:rsidRDefault="005236C5" w:rsidP="00AC0EC9">
            <w:pPr>
              <w:spacing w:before="0" w:after="0"/>
              <w:jc w:val="center"/>
              <w:rPr>
                <w:sz w:val="20"/>
                <w:szCs w:val="20"/>
              </w:rPr>
            </w:pPr>
            <w:r w:rsidRPr="009C5E5B">
              <w:rPr>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161ECCB0" w14:textId="69375C2C" w:rsidR="005236C5" w:rsidRPr="009C5E5B" w:rsidRDefault="005236C5" w:rsidP="00AC0EC9">
            <w:pPr>
              <w:spacing w:before="0" w:after="0"/>
              <w:jc w:val="center"/>
              <w:rPr>
                <w:sz w:val="20"/>
                <w:szCs w:val="20"/>
              </w:rPr>
            </w:pPr>
            <w:r w:rsidRPr="009C5E5B">
              <w:rPr>
                <w:sz w:val="20"/>
                <w:szCs w:val="20"/>
              </w:rPr>
              <w:t xml:space="preserve">Medium </w:t>
            </w:r>
          </w:p>
        </w:tc>
      </w:tr>
      <w:tr w:rsidR="005236C5" w:rsidRPr="00D65688" w14:paraId="7BE998C2" w14:textId="77777777" w:rsidTr="00AC0EC9">
        <w:trPr>
          <w:trHeight w:hRule="exact" w:val="847"/>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14552266" w14:textId="5B1CB631" w:rsidR="005236C5" w:rsidRPr="009C5E5B" w:rsidRDefault="002B713C" w:rsidP="00F46EB5">
            <w:pPr>
              <w:spacing w:before="0" w:after="0"/>
              <w:jc w:val="center"/>
              <w:rPr>
                <w:sz w:val="20"/>
                <w:szCs w:val="20"/>
              </w:rPr>
            </w:pPr>
            <w:r>
              <w:rPr>
                <w:sz w:val="20"/>
                <w:szCs w:val="20"/>
              </w:rPr>
              <w:t>5</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2115570F" w14:textId="77777777" w:rsidR="005236C5" w:rsidRPr="009C5E5B" w:rsidRDefault="005236C5" w:rsidP="009C5E5B">
            <w:pPr>
              <w:spacing w:before="0" w:after="0"/>
              <w:jc w:val="left"/>
              <w:rPr>
                <w:sz w:val="20"/>
                <w:szCs w:val="20"/>
              </w:rPr>
            </w:pPr>
            <w:r w:rsidRPr="009C5E5B">
              <w:rPr>
                <w:sz w:val="20"/>
                <w:szCs w:val="20"/>
              </w:rPr>
              <w:t xml:space="preserve"> Traffic Issues/ Traffic Management Plan</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AB9902C" w14:textId="77777777" w:rsidR="005236C5" w:rsidRPr="009C5E5B" w:rsidRDefault="005236C5" w:rsidP="00AC0EC9">
            <w:pPr>
              <w:spacing w:before="0" w:after="0"/>
              <w:jc w:val="center"/>
              <w:rPr>
                <w:sz w:val="20"/>
                <w:szCs w:val="20"/>
              </w:rPr>
            </w:pPr>
            <w:r w:rsidRPr="009C5E5B">
              <w:rPr>
                <w:sz w:val="20"/>
                <w:szCs w:val="20"/>
              </w:rPr>
              <w:t>3 /</w:t>
            </w:r>
          </w:p>
          <w:p w14:paraId="4BDCCAE4" w14:textId="77777777" w:rsidR="005236C5" w:rsidRPr="009C5E5B" w:rsidRDefault="005236C5" w:rsidP="00AC0EC9">
            <w:pPr>
              <w:spacing w:before="0" w:after="0"/>
              <w:jc w:val="center"/>
              <w:rPr>
                <w:sz w:val="20"/>
                <w:szCs w:val="20"/>
              </w:rPr>
            </w:pPr>
            <w:r w:rsidRPr="009C5E5B">
              <w:rPr>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0605DAC" w14:textId="77777777" w:rsidR="005236C5" w:rsidRPr="009C5E5B" w:rsidRDefault="005236C5" w:rsidP="00AC0EC9">
            <w:pPr>
              <w:spacing w:before="0" w:after="0"/>
              <w:jc w:val="center"/>
              <w:rPr>
                <w:sz w:val="20"/>
                <w:szCs w:val="20"/>
              </w:rPr>
            </w:pPr>
            <w:r w:rsidRPr="009C5E5B">
              <w:rPr>
                <w:sz w:val="20"/>
                <w:szCs w:val="20"/>
              </w:rPr>
              <w:t xml:space="preserve">2 / </w:t>
            </w:r>
          </w:p>
          <w:p w14:paraId="3BF68F50" w14:textId="77777777" w:rsidR="005236C5" w:rsidRPr="009C5E5B" w:rsidRDefault="005236C5" w:rsidP="00AC0EC9">
            <w:pPr>
              <w:spacing w:before="0" w:after="0"/>
              <w:jc w:val="center"/>
              <w:rPr>
                <w:sz w:val="20"/>
                <w:szCs w:val="20"/>
              </w:rPr>
            </w:pPr>
            <w:r w:rsidRPr="009C5E5B">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7CE4C567" w14:textId="77777777" w:rsidR="005236C5" w:rsidRPr="009C5E5B" w:rsidRDefault="005236C5" w:rsidP="00AC0EC9">
            <w:pPr>
              <w:spacing w:before="0" w:after="0"/>
              <w:jc w:val="center"/>
              <w:rPr>
                <w:sz w:val="20"/>
                <w:szCs w:val="20"/>
              </w:rPr>
            </w:pPr>
            <w:r w:rsidRPr="009C5E5B">
              <w:rPr>
                <w:sz w:val="20"/>
                <w:szCs w:val="20"/>
              </w:rPr>
              <w:t xml:space="preserve">6 / </w:t>
            </w:r>
          </w:p>
          <w:p w14:paraId="6F75FC59" w14:textId="77777777" w:rsidR="005236C5" w:rsidRPr="009C5E5B" w:rsidRDefault="005236C5" w:rsidP="00AC0EC9">
            <w:pPr>
              <w:spacing w:before="0" w:after="0"/>
              <w:jc w:val="center"/>
              <w:rPr>
                <w:sz w:val="20"/>
                <w:szCs w:val="20"/>
              </w:rPr>
            </w:pPr>
            <w:r w:rsidRPr="009C5E5B">
              <w:rPr>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1C5ECCF5" w14:textId="76A473F2" w:rsidR="005236C5" w:rsidRPr="009C5E5B" w:rsidRDefault="005236C5" w:rsidP="00AC0EC9">
            <w:pPr>
              <w:spacing w:before="0" w:after="0"/>
              <w:jc w:val="center"/>
              <w:rPr>
                <w:sz w:val="20"/>
                <w:szCs w:val="20"/>
              </w:rPr>
            </w:pPr>
            <w:r w:rsidRPr="009C5E5B">
              <w:rPr>
                <w:sz w:val="20"/>
                <w:szCs w:val="20"/>
              </w:rPr>
              <w:t xml:space="preserve">Low </w:t>
            </w:r>
          </w:p>
        </w:tc>
      </w:tr>
      <w:tr w:rsidR="005236C5" w:rsidRPr="00D65688" w14:paraId="40966F42" w14:textId="77777777" w:rsidTr="00AC0EC9">
        <w:trPr>
          <w:trHeight w:hRule="exact" w:val="910"/>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4B964ECD" w14:textId="778666CA" w:rsidR="005236C5" w:rsidRPr="009C5E5B" w:rsidRDefault="002B713C" w:rsidP="00F46EB5">
            <w:pPr>
              <w:spacing w:before="0" w:after="0"/>
              <w:jc w:val="center"/>
              <w:rPr>
                <w:sz w:val="20"/>
                <w:szCs w:val="20"/>
              </w:rPr>
            </w:pPr>
            <w:r>
              <w:rPr>
                <w:sz w:val="20"/>
                <w:szCs w:val="20"/>
              </w:rPr>
              <w:t>6</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6059DFEB" w14:textId="77777777" w:rsidR="005236C5" w:rsidRPr="009C5E5B" w:rsidRDefault="005236C5" w:rsidP="009C5E5B">
            <w:pPr>
              <w:spacing w:before="0" w:after="0"/>
              <w:jc w:val="left"/>
              <w:rPr>
                <w:sz w:val="20"/>
                <w:szCs w:val="20"/>
              </w:rPr>
            </w:pPr>
            <w:r w:rsidRPr="009C5E5B">
              <w:rPr>
                <w:sz w:val="20"/>
                <w:szCs w:val="20"/>
              </w:rPr>
              <w:t>Land acquisition and resettlement impacts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2F02537" w14:textId="77777777" w:rsidR="005236C5" w:rsidRPr="009C5E5B" w:rsidRDefault="005236C5" w:rsidP="00AC0EC9">
            <w:pPr>
              <w:spacing w:before="0" w:after="0"/>
              <w:jc w:val="center"/>
              <w:rPr>
                <w:sz w:val="20"/>
                <w:szCs w:val="20"/>
              </w:rPr>
            </w:pPr>
            <w:r w:rsidRPr="009C5E5B">
              <w:rPr>
                <w:sz w:val="20"/>
                <w:szCs w:val="20"/>
              </w:rPr>
              <w:t>2 / Unlikely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D0AFF0" w14:textId="77777777" w:rsidR="005236C5" w:rsidRPr="009C5E5B" w:rsidRDefault="005236C5" w:rsidP="00AC0EC9">
            <w:pPr>
              <w:spacing w:before="0" w:after="0"/>
              <w:jc w:val="center"/>
              <w:rPr>
                <w:sz w:val="20"/>
                <w:szCs w:val="20"/>
              </w:rPr>
            </w:pPr>
            <w:r w:rsidRPr="009C5E5B">
              <w:rPr>
                <w:sz w:val="20"/>
                <w:szCs w:val="20"/>
              </w:rPr>
              <w:t xml:space="preserve">2 / </w:t>
            </w:r>
          </w:p>
          <w:p w14:paraId="3DFA2E87" w14:textId="77777777" w:rsidR="005236C5" w:rsidRPr="009C5E5B" w:rsidRDefault="005236C5" w:rsidP="00AC0EC9">
            <w:pPr>
              <w:spacing w:before="0" w:after="0"/>
              <w:jc w:val="center"/>
              <w:rPr>
                <w:sz w:val="20"/>
                <w:szCs w:val="20"/>
              </w:rPr>
            </w:pPr>
            <w:r w:rsidRPr="009C5E5B">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41D7CE8E" w14:textId="77777777" w:rsidR="005236C5" w:rsidRPr="009C5E5B" w:rsidRDefault="005236C5" w:rsidP="00AC0EC9">
            <w:pPr>
              <w:spacing w:before="0" w:after="0"/>
              <w:jc w:val="center"/>
              <w:rPr>
                <w:sz w:val="20"/>
                <w:szCs w:val="20"/>
              </w:rPr>
            </w:pPr>
            <w:r w:rsidRPr="009C5E5B">
              <w:rPr>
                <w:sz w:val="20"/>
                <w:szCs w:val="20"/>
              </w:rPr>
              <w:t>Low</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0F1C0271" w14:textId="7A225049" w:rsidR="005236C5" w:rsidRPr="009C5E5B" w:rsidRDefault="005236C5" w:rsidP="00AC0EC9">
            <w:pPr>
              <w:spacing w:before="0" w:after="0"/>
              <w:jc w:val="center"/>
              <w:rPr>
                <w:sz w:val="20"/>
                <w:szCs w:val="20"/>
              </w:rPr>
            </w:pPr>
            <w:r w:rsidRPr="009C5E5B">
              <w:rPr>
                <w:sz w:val="20"/>
                <w:szCs w:val="20"/>
              </w:rPr>
              <w:t xml:space="preserve">Low </w:t>
            </w:r>
          </w:p>
        </w:tc>
      </w:tr>
      <w:tr w:rsidR="005236C5" w:rsidRPr="00D65688" w14:paraId="395726BB" w14:textId="77777777" w:rsidTr="00AC0EC9">
        <w:trPr>
          <w:trHeight w:hRule="exact" w:val="910"/>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66371862" w14:textId="116EF8EF" w:rsidR="005236C5" w:rsidRPr="009C5E5B" w:rsidRDefault="002B713C" w:rsidP="00F46EB5">
            <w:pPr>
              <w:spacing w:before="0" w:after="0"/>
              <w:jc w:val="center"/>
              <w:rPr>
                <w:sz w:val="20"/>
                <w:szCs w:val="20"/>
              </w:rPr>
            </w:pPr>
            <w:r>
              <w:rPr>
                <w:sz w:val="20"/>
                <w:szCs w:val="20"/>
              </w:rPr>
              <w:t>7</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6AAF4689" w14:textId="77777777" w:rsidR="005236C5" w:rsidRPr="009C5E5B" w:rsidRDefault="005236C5" w:rsidP="009C5E5B">
            <w:pPr>
              <w:spacing w:before="0" w:after="0"/>
              <w:jc w:val="left"/>
              <w:rPr>
                <w:sz w:val="20"/>
                <w:szCs w:val="20"/>
              </w:rPr>
            </w:pPr>
            <w:r w:rsidRPr="009C5E5B">
              <w:rPr>
                <w:sz w:val="20"/>
                <w:szCs w:val="20"/>
              </w:rPr>
              <w:t>Topographic Impacts due to Excavations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131D4ED" w14:textId="77777777" w:rsidR="005236C5" w:rsidRPr="009C5E5B" w:rsidRDefault="005236C5" w:rsidP="00AC0EC9">
            <w:pPr>
              <w:spacing w:before="0" w:after="0"/>
              <w:jc w:val="center"/>
              <w:rPr>
                <w:sz w:val="20"/>
                <w:szCs w:val="20"/>
              </w:rPr>
            </w:pPr>
            <w:r w:rsidRPr="009C5E5B">
              <w:rPr>
                <w:sz w:val="20"/>
                <w:szCs w:val="20"/>
              </w:rPr>
              <w:t>2 / Unlikely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FC27C29" w14:textId="77777777" w:rsidR="005236C5" w:rsidRPr="009C5E5B" w:rsidRDefault="005236C5" w:rsidP="00AC0EC9">
            <w:pPr>
              <w:spacing w:before="0" w:after="0"/>
              <w:jc w:val="center"/>
              <w:rPr>
                <w:sz w:val="20"/>
                <w:szCs w:val="20"/>
              </w:rPr>
            </w:pPr>
            <w:r w:rsidRPr="009C5E5B">
              <w:rPr>
                <w:sz w:val="20"/>
                <w:szCs w:val="20"/>
              </w:rPr>
              <w:t xml:space="preserve">2 / </w:t>
            </w:r>
          </w:p>
          <w:p w14:paraId="73221898" w14:textId="77777777" w:rsidR="005236C5" w:rsidRPr="009C5E5B" w:rsidRDefault="005236C5" w:rsidP="00AC0EC9">
            <w:pPr>
              <w:spacing w:before="0" w:after="0"/>
              <w:jc w:val="center"/>
              <w:rPr>
                <w:sz w:val="20"/>
                <w:szCs w:val="20"/>
              </w:rPr>
            </w:pPr>
            <w:r w:rsidRPr="009C5E5B">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7E16680A" w14:textId="77777777" w:rsidR="005236C5" w:rsidRPr="009C5E5B" w:rsidRDefault="005236C5" w:rsidP="00AC0EC9">
            <w:pPr>
              <w:spacing w:before="0" w:after="0"/>
              <w:jc w:val="center"/>
              <w:rPr>
                <w:sz w:val="20"/>
                <w:szCs w:val="20"/>
              </w:rPr>
            </w:pPr>
            <w:r w:rsidRPr="009C5E5B">
              <w:rPr>
                <w:sz w:val="20"/>
                <w:szCs w:val="20"/>
              </w:rPr>
              <w:t>Low</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3CA24C55" w14:textId="69509867" w:rsidR="005236C5" w:rsidRPr="009C5E5B" w:rsidRDefault="005236C5" w:rsidP="00AC0EC9">
            <w:pPr>
              <w:spacing w:before="0" w:after="0"/>
              <w:jc w:val="center"/>
              <w:rPr>
                <w:sz w:val="20"/>
                <w:szCs w:val="20"/>
              </w:rPr>
            </w:pPr>
            <w:r w:rsidRPr="009C5E5B">
              <w:rPr>
                <w:sz w:val="20"/>
                <w:szCs w:val="20"/>
              </w:rPr>
              <w:t xml:space="preserve">Low </w:t>
            </w:r>
          </w:p>
        </w:tc>
      </w:tr>
      <w:tr w:rsidR="005236C5" w:rsidRPr="00D65688" w14:paraId="1D85379B" w14:textId="77777777" w:rsidTr="00AC0EC9">
        <w:trPr>
          <w:trHeight w:hRule="exact" w:val="768"/>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5F75A335" w14:textId="53F38E5E" w:rsidR="005236C5" w:rsidRPr="009C5E5B" w:rsidRDefault="002B713C" w:rsidP="00F46EB5">
            <w:pPr>
              <w:spacing w:before="0" w:after="0"/>
              <w:jc w:val="center"/>
              <w:rPr>
                <w:sz w:val="20"/>
                <w:szCs w:val="20"/>
              </w:rPr>
            </w:pPr>
            <w:r>
              <w:rPr>
                <w:sz w:val="20"/>
                <w:szCs w:val="20"/>
              </w:rPr>
              <w:t>8</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3F0308D6" w14:textId="77777777" w:rsidR="005236C5" w:rsidRPr="009C5E5B" w:rsidRDefault="005236C5" w:rsidP="009C5E5B">
            <w:pPr>
              <w:spacing w:before="0" w:after="0"/>
              <w:jc w:val="left"/>
              <w:rPr>
                <w:sz w:val="20"/>
                <w:szCs w:val="20"/>
              </w:rPr>
            </w:pPr>
            <w:r w:rsidRPr="009C5E5B">
              <w:rPr>
                <w:sz w:val="20"/>
                <w:szCs w:val="20"/>
              </w:rPr>
              <w:t>Seismic Impacts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276D8C0" w14:textId="77777777" w:rsidR="005236C5" w:rsidRPr="009C5E5B" w:rsidRDefault="005236C5" w:rsidP="00AC0EC9">
            <w:pPr>
              <w:spacing w:before="0" w:after="0"/>
              <w:jc w:val="center"/>
              <w:rPr>
                <w:sz w:val="20"/>
                <w:szCs w:val="20"/>
              </w:rPr>
            </w:pPr>
            <w:r w:rsidRPr="009C5E5B">
              <w:rPr>
                <w:sz w:val="20"/>
                <w:szCs w:val="20"/>
              </w:rPr>
              <w:t>2 / Unlikely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46623E0" w14:textId="77777777" w:rsidR="005236C5" w:rsidRPr="009C5E5B" w:rsidRDefault="005236C5" w:rsidP="00AC0EC9">
            <w:pPr>
              <w:spacing w:before="0" w:after="0"/>
              <w:jc w:val="center"/>
              <w:rPr>
                <w:sz w:val="20"/>
                <w:szCs w:val="20"/>
              </w:rPr>
            </w:pPr>
            <w:r w:rsidRPr="009C5E5B">
              <w:rPr>
                <w:sz w:val="20"/>
                <w:szCs w:val="20"/>
              </w:rPr>
              <w:t xml:space="preserve">2 / </w:t>
            </w:r>
          </w:p>
          <w:p w14:paraId="6D7B3864" w14:textId="77777777" w:rsidR="005236C5" w:rsidRPr="009C5E5B" w:rsidRDefault="005236C5" w:rsidP="00AC0EC9">
            <w:pPr>
              <w:spacing w:before="0" w:after="0"/>
              <w:jc w:val="center"/>
              <w:rPr>
                <w:sz w:val="20"/>
                <w:szCs w:val="20"/>
              </w:rPr>
            </w:pPr>
            <w:r w:rsidRPr="009C5E5B">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2B2F4360" w14:textId="77777777" w:rsidR="005236C5" w:rsidRPr="009C5E5B" w:rsidRDefault="005236C5" w:rsidP="00AC0EC9">
            <w:pPr>
              <w:spacing w:before="0" w:after="0"/>
              <w:jc w:val="center"/>
              <w:rPr>
                <w:sz w:val="20"/>
                <w:szCs w:val="20"/>
              </w:rPr>
            </w:pPr>
            <w:r w:rsidRPr="009C5E5B">
              <w:rPr>
                <w:sz w:val="20"/>
                <w:szCs w:val="20"/>
              </w:rPr>
              <w:t>Low</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43E75A6F" w14:textId="197B2560" w:rsidR="005236C5" w:rsidRPr="009C5E5B" w:rsidRDefault="005236C5" w:rsidP="001746E2">
            <w:pPr>
              <w:spacing w:before="0" w:after="0"/>
              <w:jc w:val="center"/>
              <w:rPr>
                <w:sz w:val="20"/>
                <w:szCs w:val="20"/>
              </w:rPr>
            </w:pPr>
            <w:r w:rsidRPr="009C5E5B">
              <w:rPr>
                <w:sz w:val="20"/>
                <w:szCs w:val="20"/>
              </w:rPr>
              <w:t xml:space="preserve">Low </w:t>
            </w:r>
          </w:p>
        </w:tc>
      </w:tr>
      <w:tr w:rsidR="005236C5" w:rsidRPr="00D65688" w14:paraId="470B7316" w14:textId="77777777" w:rsidTr="00AC0EC9">
        <w:trPr>
          <w:trHeight w:hRule="exact" w:val="768"/>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1AB302A3" w14:textId="24559D28" w:rsidR="005236C5" w:rsidRPr="009C5E5B" w:rsidRDefault="002B713C" w:rsidP="00F46EB5">
            <w:pPr>
              <w:spacing w:before="0" w:after="0"/>
              <w:jc w:val="center"/>
              <w:rPr>
                <w:sz w:val="20"/>
                <w:szCs w:val="20"/>
              </w:rPr>
            </w:pPr>
            <w:r>
              <w:rPr>
                <w:sz w:val="20"/>
                <w:szCs w:val="20"/>
              </w:rPr>
              <w:t>9</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6078EC13" w14:textId="77777777" w:rsidR="005236C5" w:rsidRPr="009C5E5B" w:rsidRDefault="005236C5" w:rsidP="009C5E5B">
            <w:pPr>
              <w:spacing w:before="0" w:after="0"/>
              <w:jc w:val="left"/>
              <w:rPr>
                <w:sz w:val="20"/>
                <w:szCs w:val="20"/>
              </w:rPr>
            </w:pPr>
            <w:r w:rsidRPr="009C5E5B">
              <w:rPr>
                <w:sz w:val="20"/>
                <w:szCs w:val="20"/>
              </w:rPr>
              <w:t>Impact of Water Usage</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A056BF9" w14:textId="77777777" w:rsidR="005236C5" w:rsidRPr="009C5E5B" w:rsidRDefault="005236C5" w:rsidP="00AC0EC9">
            <w:pPr>
              <w:spacing w:before="0" w:after="0"/>
              <w:jc w:val="center"/>
              <w:rPr>
                <w:sz w:val="20"/>
                <w:szCs w:val="20"/>
              </w:rPr>
            </w:pPr>
            <w:r w:rsidRPr="009C5E5B">
              <w:rPr>
                <w:sz w:val="20"/>
                <w:szCs w:val="20"/>
              </w:rPr>
              <w:t>2 / Unlikely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D0BE57B" w14:textId="77777777" w:rsidR="005236C5" w:rsidRPr="009C5E5B" w:rsidRDefault="005236C5" w:rsidP="00AC0EC9">
            <w:pPr>
              <w:spacing w:before="0" w:after="0"/>
              <w:jc w:val="center"/>
              <w:rPr>
                <w:sz w:val="20"/>
                <w:szCs w:val="20"/>
              </w:rPr>
            </w:pPr>
            <w:r w:rsidRPr="009C5E5B">
              <w:rPr>
                <w:sz w:val="20"/>
                <w:szCs w:val="20"/>
              </w:rPr>
              <w:t xml:space="preserve">2 / </w:t>
            </w:r>
          </w:p>
          <w:p w14:paraId="2C6F781A" w14:textId="77777777" w:rsidR="005236C5" w:rsidRPr="009C5E5B" w:rsidRDefault="005236C5" w:rsidP="00AC0EC9">
            <w:pPr>
              <w:spacing w:before="0" w:after="0"/>
              <w:jc w:val="center"/>
              <w:rPr>
                <w:sz w:val="20"/>
                <w:szCs w:val="20"/>
              </w:rPr>
            </w:pPr>
            <w:r w:rsidRPr="009C5E5B">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4B5F3DCF" w14:textId="77777777" w:rsidR="005236C5" w:rsidRPr="009C5E5B" w:rsidRDefault="005236C5" w:rsidP="00AC0EC9">
            <w:pPr>
              <w:spacing w:before="0" w:after="0"/>
              <w:jc w:val="center"/>
              <w:rPr>
                <w:sz w:val="20"/>
                <w:szCs w:val="20"/>
              </w:rPr>
            </w:pPr>
            <w:r w:rsidRPr="009C5E5B">
              <w:rPr>
                <w:sz w:val="20"/>
                <w:szCs w:val="20"/>
              </w:rPr>
              <w:t>Low</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7E13575C" w14:textId="64845B5C" w:rsidR="005236C5" w:rsidRPr="009C5E5B" w:rsidRDefault="005236C5" w:rsidP="001746E2">
            <w:pPr>
              <w:spacing w:before="0" w:after="0"/>
              <w:jc w:val="center"/>
              <w:rPr>
                <w:sz w:val="20"/>
                <w:szCs w:val="20"/>
              </w:rPr>
            </w:pPr>
            <w:r w:rsidRPr="009C5E5B">
              <w:rPr>
                <w:sz w:val="20"/>
                <w:szCs w:val="20"/>
              </w:rPr>
              <w:t xml:space="preserve">Low </w:t>
            </w:r>
          </w:p>
        </w:tc>
      </w:tr>
    </w:tbl>
    <w:p w14:paraId="750E300E" w14:textId="1882FC4B" w:rsidR="00B5445E" w:rsidRDefault="00B5445E" w:rsidP="007126F2">
      <w:pPr>
        <w:pStyle w:val="Caption"/>
      </w:pPr>
    </w:p>
    <w:p w14:paraId="18F7EC57" w14:textId="44B1D58D" w:rsidR="00FD41AE" w:rsidRDefault="00FD41AE" w:rsidP="009C5E5B">
      <w:pPr>
        <w:pStyle w:val="Caption"/>
        <w:ind w:left="1134" w:hanging="1134"/>
      </w:pPr>
      <w:bookmarkStart w:id="63" w:name="_Toc171815501"/>
      <w:r>
        <w:t xml:space="preserve">Table </w:t>
      </w:r>
      <w:r w:rsidR="00D12B46">
        <w:t>ES</w:t>
      </w:r>
      <w:r w:rsidR="004911D4">
        <w:t>.</w:t>
      </w:r>
      <w:r w:rsidR="004911D4">
        <w:fldChar w:fldCharType="begin"/>
      </w:r>
      <w:r w:rsidR="004911D4">
        <w:instrText xml:space="preserve"> SEQ Table \* ARABIC \s 2 </w:instrText>
      </w:r>
      <w:r w:rsidR="004911D4">
        <w:fldChar w:fldCharType="separate"/>
      </w:r>
      <w:r w:rsidR="004911D4">
        <w:rPr>
          <w:noProof/>
        </w:rPr>
        <w:t>2</w:t>
      </w:r>
      <w:r w:rsidR="004911D4">
        <w:fldChar w:fldCharType="end"/>
      </w:r>
      <w:r>
        <w:t xml:space="preserve">: </w:t>
      </w:r>
      <w:r w:rsidRPr="00853E09">
        <w:t>Screening of Possible Impacts during Construction Phase</w:t>
      </w:r>
      <w:r w:rsidR="00BE66C2">
        <w:t xml:space="preserve"> for ‘’Water Supply Component’’</w:t>
      </w:r>
      <w:bookmarkEnd w:id="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735"/>
        <w:gridCol w:w="2481"/>
        <w:gridCol w:w="1250"/>
        <w:gridCol w:w="1610"/>
        <w:gridCol w:w="1396"/>
        <w:gridCol w:w="1544"/>
      </w:tblGrid>
      <w:tr w:rsidR="00D715FF" w:rsidRPr="00E84C5F" w14:paraId="44A23363" w14:textId="77777777" w:rsidTr="00FD41AE">
        <w:trPr>
          <w:trHeight w:hRule="exact" w:val="1297"/>
        </w:trPr>
        <w:tc>
          <w:tcPr>
            <w:tcW w:w="408" w:type="pct"/>
            <w:shd w:val="clear" w:color="auto" w:fill="B2B2B2"/>
            <w:vAlign w:val="center"/>
          </w:tcPr>
          <w:p w14:paraId="57C705E7" w14:textId="77777777" w:rsidR="00D715FF" w:rsidRPr="00D12B46" w:rsidRDefault="00D715FF" w:rsidP="00FD41AE">
            <w:pPr>
              <w:spacing w:before="0" w:after="0"/>
              <w:rPr>
                <w:rFonts w:ascii="Arial" w:hAnsi="Arial" w:cs="Arial"/>
                <w:b/>
                <w:bCs/>
                <w:sz w:val="20"/>
                <w:szCs w:val="20"/>
              </w:rPr>
            </w:pPr>
            <w:r w:rsidRPr="00D12B46">
              <w:rPr>
                <w:rFonts w:ascii="Arial" w:hAnsi="Arial" w:cs="Arial"/>
                <w:b/>
                <w:bCs/>
                <w:sz w:val="20"/>
                <w:szCs w:val="20"/>
              </w:rPr>
              <w:t>Sr. No.</w:t>
            </w:r>
          </w:p>
        </w:tc>
        <w:tc>
          <w:tcPr>
            <w:tcW w:w="1376" w:type="pct"/>
            <w:shd w:val="clear" w:color="auto" w:fill="B2B2B2"/>
            <w:vAlign w:val="center"/>
          </w:tcPr>
          <w:p w14:paraId="093A60F6" w14:textId="099132F1" w:rsidR="00D715FF" w:rsidRPr="00D12B46" w:rsidRDefault="00D715FF" w:rsidP="00FD41AE">
            <w:pPr>
              <w:spacing w:before="0" w:after="0"/>
              <w:rPr>
                <w:rFonts w:ascii="Arial" w:hAnsi="Arial" w:cs="Arial"/>
                <w:b/>
                <w:bCs/>
                <w:sz w:val="20"/>
                <w:szCs w:val="20"/>
              </w:rPr>
            </w:pPr>
            <w:r w:rsidRPr="00D12B46">
              <w:rPr>
                <w:rFonts w:ascii="Arial" w:hAnsi="Arial" w:cs="Arial"/>
                <w:b/>
                <w:bCs/>
                <w:sz w:val="20"/>
                <w:szCs w:val="20"/>
              </w:rPr>
              <w:t>Potential Impacts</w:t>
            </w:r>
          </w:p>
        </w:tc>
        <w:tc>
          <w:tcPr>
            <w:tcW w:w="693" w:type="pct"/>
            <w:shd w:val="clear" w:color="auto" w:fill="B2B2B2"/>
            <w:vAlign w:val="center"/>
          </w:tcPr>
          <w:p w14:paraId="1FA68261" w14:textId="77777777" w:rsidR="00D715FF" w:rsidRPr="00D12B46" w:rsidRDefault="00D715FF" w:rsidP="00FD41AE">
            <w:pPr>
              <w:spacing w:before="0" w:after="0"/>
              <w:rPr>
                <w:rFonts w:ascii="Arial" w:hAnsi="Arial" w:cs="Arial"/>
                <w:b/>
                <w:bCs/>
                <w:sz w:val="20"/>
                <w:szCs w:val="20"/>
              </w:rPr>
            </w:pPr>
            <w:r w:rsidRPr="00D12B46">
              <w:rPr>
                <w:rFonts w:ascii="Arial" w:hAnsi="Arial" w:cs="Arial"/>
                <w:b/>
                <w:bCs/>
                <w:sz w:val="20"/>
                <w:szCs w:val="20"/>
              </w:rPr>
              <w:t>Likelihood (Certain, Likely, Unlikely, Rare)</w:t>
            </w:r>
          </w:p>
        </w:tc>
        <w:tc>
          <w:tcPr>
            <w:tcW w:w="893" w:type="pct"/>
            <w:shd w:val="clear" w:color="auto" w:fill="B2B2B2"/>
            <w:vAlign w:val="center"/>
          </w:tcPr>
          <w:p w14:paraId="51E481E1" w14:textId="77777777" w:rsidR="00D715FF" w:rsidRPr="00D12B46" w:rsidRDefault="00D715FF" w:rsidP="00FD41AE">
            <w:pPr>
              <w:spacing w:before="0" w:after="0"/>
              <w:rPr>
                <w:rFonts w:ascii="Arial" w:hAnsi="Arial" w:cs="Arial"/>
                <w:b/>
                <w:bCs/>
                <w:sz w:val="20"/>
                <w:szCs w:val="20"/>
              </w:rPr>
            </w:pPr>
            <w:r w:rsidRPr="00D12B46">
              <w:rPr>
                <w:rFonts w:ascii="Arial" w:hAnsi="Arial" w:cs="Arial"/>
                <w:b/>
                <w:bCs/>
                <w:sz w:val="20"/>
                <w:szCs w:val="20"/>
              </w:rPr>
              <w:t>Consequence (Catastrophic, Major, Moderate, Minor)</w:t>
            </w:r>
          </w:p>
        </w:tc>
        <w:tc>
          <w:tcPr>
            <w:tcW w:w="774" w:type="pct"/>
            <w:shd w:val="clear" w:color="auto" w:fill="B2B2B2"/>
            <w:vAlign w:val="center"/>
          </w:tcPr>
          <w:p w14:paraId="465768E2" w14:textId="77777777" w:rsidR="00D715FF" w:rsidRPr="00D12B46" w:rsidRDefault="00D715FF" w:rsidP="00FD41AE">
            <w:pPr>
              <w:spacing w:before="0" w:after="0"/>
              <w:rPr>
                <w:rFonts w:ascii="Arial" w:hAnsi="Arial" w:cs="Arial"/>
                <w:b/>
                <w:bCs/>
                <w:sz w:val="20"/>
                <w:szCs w:val="20"/>
              </w:rPr>
            </w:pPr>
            <w:r w:rsidRPr="00D12B46">
              <w:rPr>
                <w:rFonts w:ascii="Arial" w:hAnsi="Arial" w:cs="Arial"/>
                <w:b/>
                <w:bCs/>
                <w:sz w:val="20"/>
                <w:szCs w:val="20"/>
              </w:rPr>
              <w:t>Risk Level (Significant, Medium, Low)</w:t>
            </w:r>
          </w:p>
        </w:tc>
        <w:tc>
          <w:tcPr>
            <w:tcW w:w="856" w:type="pct"/>
            <w:shd w:val="clear" w:color="auto" w:fill="B2B2B2"/>
            <w:vAlign w:val="center"/>
          </w:tcPr>
          <w:p w14:paraId="225F7F45" w14:textId="1E0108F2" w:rsidR="00D715FF" w:rsidRPr="00D12B46" w:rsidRDefault="00D715FF" w:rsidP="00FD41AE">
            <w:pPr>
              <w:spacing w:before="0" w:after="0"/>
              <w:rPr>
                <w:rFonts w:ascii="Arial" w:hAnsi="Arial" w:cs="Arial"/>
                <w:b/>
                <w:bCs/>
                <w:sz w:val="20"/>
                <w:szCs w:val="20"/>
              </w:rPr>
            </w:pPr>
            <w:r w:rsidRPr="00D12B46">
              <w:rPr>
                <w:rFonts w:ascii="Arial" w:hAnsi="Arial" w:cs="Arial"/>
                <w:b/>
                <w:bCs/>
                <w:sz w:val="20"/>
                <w:szCs w:val="20"/>
              </w:rPr>
              <w:t>Residual Impact (</w:t>
            </w:r>
            <w:r w:rsidR="00BD3B6A" w:rsidRPr="00D12B46">
              <w:rPr>
                <w:rFonts w:ascii="Arial" w:hAnsi="Arial" w:cs="Arial"/>
                <w:b/>
                <w:bCs/>
                <w:sz w:val="20"/>
                <w:szCs w:val="20"/>
              </w:rPr>
              <w:t>Low, medium, High)</w:t>
            </w:r>
          </w:p>
        </w:tc>
      </w:tr>
      <w:tr w:rsidR="00D715FF" w:rsidRPr="00E84C5F" w14:paraId="5CDBC892" w14:textId="77777777" w:rsidTr="009C5E5B">
        <w:trPr>
          <w:trHeight w:hRule="exact" w:val="1153"/>
        </w:trPr>
        <w:tc>
          <w:tcPr>
            <w:tcW w:w="408" w:type="pct"/>
            <w:shd w:val="clear" w:color="auto" w:fill="D9D9D9"/>
            <w:vAlign w:val="center"/>
          </w:tcPr>
          <w:p w14:paraId="1D9A3515"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1</w:t>
            </w:r>
          </w:p>
        </w:tc>
        <w:tc>
          <w:tcPr>
            <w:tcW w:w="1376" w:type="pct"/>
            <w:shd w:val="clear" w:color="auto" w:fill="D9D9D9"/>
            <w:vAlign w:val="center"/>
          </w:tcPr>
          <w:p w14:paraId="3FF3317C" w14:textId="77777777" w:rsidR="00D715FF" w:rsidRPr="00D12B46" w:rsidRDefault="00D715FF" w:rsidP="009C5E5B">
            <w:pPr>
              <w:spacing w:before="0" w:after="0"/>
              <w:jc w:val="left"/>
              <w:rPr>
                <w:rFonts w:ascii="Arial" w:hAnsi="Arial" w:cs="Arial"/>
                <w:sz w:val="20"/>
                <w:szCs w:val="20"/>
              </w:rPr>
            </w:pPr>
            <w:r w:rsidRPr="00D12B46">
              <w:rPr>
                <w:rFonts w:ascii="Arial" w:hAnsi="Arial" w:cs="Arial"/>
                <w:sz w:val="20"/>
                <w:szCs w:val="20"/>
              </w:rPr>
              <w:t>Impact due to Excavation for laying of Conductance Main, replacement of pipelines and Installation of Control Valves</w:t>
            </w:r>
          </w:p>
        </w:tc>
        <w:tc>
          <w:tcPr>
            <w:tcW w:w="693" w:type="pct"/>
            <w:shd w:val="clear" w:color="auto" w:fill="FFFFFF" w:themeFill="background1"/>
            <w:vAlign w:val="center"/>
          </w:tcPr>
          <w:p w14:paraId="6FBE2721"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6CF008F5"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4F949577"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1236D6D1" w14:textId="755A6919"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Low</w:t>
            </w:r>
          </w:p>
        </w:tc>
      </w:tr>
      <w:tr w:rsidR="00D715FF" w:rsidRPr="00E84C5F" w14:paraId="44422828" w14:textId="77777777" w:rsidTr="009C5E5B">
        <w:trPr>
          <w:trHeight w:hRule="exact" w:val="769"/>
        </w:trPr>
        <w:tc>
          <w:tcPr>
            <w:tcW w:w="408" w:type="pct"/>
            <w:shd w:val="clear" w:color="auto" w:fill="D9D9D9"/>
            <w:vAlign w:val="center"/>
          </w:tcPr>
          <w:p w14:paraId="76AA6F2A"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lastRenderedPageBreak/>
              <w:t>2</w:t>
            </w:r>
          </w:p>
        </w:tc>
        <w:tc>
          <w:tcPr>
            <w:tcW w:w="1376" w:type="pct"/>
            <w:shd w:val="clear" w:color="auto" w:fill="D9D9D9"/>
            <w:vAlign w:val="center"/>
          </w:tcPr>
          <w:p w14:paraId="03778E34" w14:textId="77777777" w:rsidR="00D715FF" w:rsidRPr="00D12B46" w:rsidRDefault="00D715FF" w:rsidP="009C5E5B">
            <w:pPr>
              <w:spacing w:before="0" w:after="0"/>
              <w:jc w:val="left"/>
              <w:rPr>
                <w:rFonts w:ascii="Arial" w:hAnsi="Arial" w:cs="Arial"/>
                <w:sz w:val="20"/>
                <w:szCs w:val="20"/>
              </w:rPr>
            </w:pPr>
            <w:r w:rsidRPr="00D12B46">
              <w:rPr>
                <w:rFonts w:ascii="Arial" w:hAnsi="Arial" w:cs="Arial"/>
                <w:sz w:val="20"/>
                <w:szCs w:val="20"/>
              </w:rPr>
              <w:t>Site Accessibility</w:t>
            </w:r>
          </w:p>
        </w:tc>
        <w:tc>
          <w:tcPr>
            <w:tcW w:w="693" w:type="pct"/>
            <w:shd w:val="clear" w:color="auto" w:fill="FFFFFF" w:themeFill="background1"/>
            <w:vAlign w:val="center"/>
          </w:tcPr>
          <w:p w14:paraId="1C9722C1"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6D1D12FD"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0F6E5BB0"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17C03872" w14:textId="4B83A116"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Low</w:t>
            </w:r>
          </w:p>
        </w:tc>
      </w:tr>
      <w:tr w:rsidR="00D715FF" w:rsidRPr="00E84C5F" w14:paraId="4273C1A6" w14:textId="77777777" w:rsidTr="009C5E5B">
        <w:trPr>
          <w:trHeight w:hRule="exact" w:val="769"/>
        </w:trPr>
        <w:tc>
          <w:tcPr>
            <w:tcW w:w="408" w:type="pct"/>
            <w:shd w:val="clear" w:color="auto" w:fill="D9D9D9"/>
            <w:vAlign w:val="center"/>
          </w:tcPr>
          <w:p w14:paraId="390B6FF5"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3</w:t>
            </w:r>
          </w:p>
        </w:tc>
        <w:tc>
          <w:tcPr>
            <w:tcW w:w="1376" w:type="pct"/>
            <w:shd w:val="clear" w:color="auto" w:fill="D9D9D9"/>
            <w:vAlign w:val="center"/>
          </w:tcPr>
          <w:p w14:paraId="06D2D34A" w14:textId="77777777" w:rsidR="00D715FF" w:rsidRPr="00D12B46" w:rsidRDefault="00D715FF" w:rsidP="009C5E5B">
            <w:pPr>
              <w:spacing w:before="0" w:after="0"/>
              <w:jc w:val="left"/>
              <w:rPr>
                <w:rFonts w:ascii="Arial" w:hAnsi="Arial" w:cs="Arial"/>
                <w:sz w:val="20"/>
                <w:szCs w:val="20"/>
              </w:rPr>
            </w:pPr>
            <w:r w:rsidRPr="00D12B46">
              <w:rPr>
                <w:rFonts w:ascii="Arial" w:hAnsi="Arial" w:cs="Arial"/>
                <w:sz w:val="20"/>
                <w:szCs w:val="20"/>
              </w:rPr>
              <w:t>Traffic Issues</w:t>
            </w:r>
          </w:p>
        </w:tc>
        <w:tc>
          <w:tcPr>
            <w:tcW w:w="693" w:type="pct"/>
            <w:shd w:val="clear" w:color="auto" w:fill="FFFFFF" w:themeFill="background1"/>
            <w:vAlign w:val="center"/>
          </w:tcPr>
          <w:p w14:paraId="610063B8"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66FE7FA1"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4C733202"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7A524D7E" w14:textId="287ECCFC"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Low</w:t>
            </w:r>
          </w:p>
        </w:tc>
      </w:tr>
      <w:tr w:rsidR="00D715FF" w:rsidRPr="00E84C5F" w14:paraId="51F38DD7" w14:textId="77777777" w:rsidTr="009C5E5B">
        <w:trPr>
          <w:trHeight w:hRule="exact" w:val="770"/>
        </w:trPr>
        <w:tc>
          <w:tcPr>
            <w:tcW w:w="408" w:type="pct"/>
            <w:shd w:val="clear" w:color="auto" w:fill="D9D9D9"/>
            <w:vAlign w:val="center"/>
          </w:tcPr>
          <w:p w14:paraId="6DD8E647"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4</w:t>
            </w:r>
          </w:p>
        </w:tc>
        <w:tc>
          <w:tcPr>
            <w:tcW w:w="1376" w:type="pct"/>
            <w:shd w:val="clear" w:color="auto" w:fill="D9D9D9"/>
            <w:vAlign w:val="center"/>
          </w:tcPr>
          <w:p w14:paraId="35071DFE" w14:textId="77777777" w:rsidR="00D715FF" w:rsidRPr="00D12B46" w:rsidRDefault="00D715FF" w:rsidP="009C5E5B">
            <w:pPr>
              <w:spacing w:before="0" w:after="0"/>
              <w:jc w:val="left"/>
              <w:rPr>
                <w:rFonts w:ascii="Arial" w:hAnsi="Arial" w:cs="Arial"/>
                <w:sz w:val="20"/>
                <w:szCs w:val="20"/>
              </w:rPr>
            </w:pPr>
            <w:r w:rsidRPr="00D12B46">
              <w:rPr>
                <w:rFonts w:ascii="Arial" w:hAnsi="Arial" w:cs="Arial"/>
                <w:sz w:val="20"/>
                <w:szCs w:val="20"/>
              </w:rPr>
              <w:t>Resource Conservation</w:t>
            </w:r>
          </w:p>
        </w:tc>
        <w:tc>
          <w:tcPr>
            <w:tcW w:w="693" w:type="pct"/>
            <w:shd w:val="clear" w:color="auto" w:fill="FFFFFF" w:themeFill="background1"/>
            <w:vAlign w:val="center"/>
          </w:tcPr>
          <w:p w14:paraId="6D1657D6"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0D34A049"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36F5C798"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0DF6D91B" w14:textId="6E8D623A"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Low</w:t>
            </w:r>
          </w:p>
        </w:tc>
      </w:tr>
      <w:tr w:rsidR="00D715FF" w:rsidRPr="00E84C5F" w14:paraId="5BE9C702" w14:textId="77777777" w:rsidTr="009C5E5B">
        <w:trPr>
          <w:trHeight w:hRule="exact" w:val="820"/>
        </w:trPr>
        <w:tc>
          <w:tcPr>
            <w:tcW w:w="408" w:type="pct"/>
            <w:shd w:val="clear" w:color="auto" w:fill="D9D9D9"/>
            <w:vAlign w:val="center"/>
          </w:tcPr>
          <w:p w14:paraId="07955151"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5</w:t>
            </w:r>
          </w:p>
        </w:tc>
        <w:tc>
          <w:tcPr>
            <w:tcW w:w="1376" w:type="pct"/>
            <w:shd w:val="clear" w:color="auto" w:fill="D9D9D9"/>
            <w:vAlign w:val="center"/>
          </w:tcPr>
          <w:p w14:paraId="065D4C99" w14:textId="77777777" w:rsidR="00D715FF" w:rsidRPr="00D12B46" w:rsidRDefault="00D715FF" w:rsidP="009C5E5B">
            <w:pPr>
              <w:spacing w:before="0" w:after="0"/>
              <w:jc w:val="left"/>
              <w:rPr>
                <w:rFonts w:ascii="Arial" w:hAnsi="Arial" w:cs="Arial"/>
                <w:sz w:val="20"/>
                <w:szCs w:val="20"/>
              </w:rPr>
            </w:pPr>
            <w:r w:rsidRPr="00D12B46">
              <w:rPr>
                <w:rFonts w:ascii="Arial" w:hAnsi="Arial" w:cs="Arial"/>
                <w:sz w:val="20"/>
                <w:szCs w:val="20"/>
              </w:rPr>
              <w:t>Occupational Health &amp; Safety</w:t>
            </w:r>
          </w:p>
        </w:tc>
        <w:tc>
          <w:tcPr>
            <w:tcW w:w="693" w:type="pct"/>
            <w:shd w:val="clear" w:color="auto" w:fill="FFFFFF" w:themeFill="background1"/>
            <w:vAlign w:val="center"/>
          </w:tcPr>
          <w:p w14:paraId="44503797"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54716390"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3/ Moderate</w:t>
            </w:r>
          </w:p>
        </w:tc>
        <w:tc>
          <w:tcPr>
            <w:tcW w:w="774" w:type="pct"/>
            <w:shd w:val="clear" w:color="auto" w:fill="FFC000"/>
            <w:vAlign w:val="center"/>
          </w:tcPr>
          <w:p w14:paraId="1D055EA3"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9/ Medium</w:t>
            </w:r>
          </w:p>
        </w:tc>
        <w:tc>
          <w:tcPr>
            <w:tcW w:w="856" w:type="pct"/>
            <w:shd w:val="clear" w:color="auto" w:fill="BDD6EE" w:themeFill="accent1" w:themeFillTint="66"/>
            <w:vAlign w:val="center"/>
          </w:tcPr>
          <w:p w14:paraId="720C4617" w14:textId="238A9E6A"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Low</w:t>
            </w:r>
          </w:p>
        </w:tc>
      </w:tr>
      <w:tr w:rsidR="00D715FF" w:rsidRPr="00E84C5F" w14:paraId="3933E3AB" w14:textId="77777777" w:rsidTr="009C5E5B">
        <w:trPr>
          <w:trHeight w:hRule="exact" w:val="793"/>
        </w:trPr>
        <w:tc>
          <w:tcPr>
            <w:tcW w:w="408" w:type="pct"/>
            <w:shd w:val="clear" w:color="auto" w:fill="D9D9D9"/>
            <w:vAlign w:val="center"/>
          </w:tcPr>
          <w:p w14:paraId="32846BDF"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6</w:t>
            </w:r>
          </w:p>
        </w:tc>
        <w:tc>
          <w:tcPr>
            <w:tcW w:w="1376" w:type="pct"/>
            <w:shd w:val="clear" w:color="auto" w:fill="D9D9D9"/>
            <w:vAlign w:val="center"/>
          </w:tcPr>
          <w:p w14:paraId="1D2B232E" w14:textId="77777777" w:rsidR="00D715FF" w:rsidRPr="00D12B46" w:rsidRDefault="00D715FF" w:rsidP="009C5E5B">
            <w:pPr>
              <w:spacing w:before="0" w:after="0"/>
              <w:jc w:val="left"/>
              <w:rPr>
                <w:rFonts w:ascii="Arial" w:hAnsi="Arial" w:cs="Arial"/>
                <w:sz w:val="20"/>
                <w:szCs w:val="20"/>
              </w:rPr>
            </w:pPr>
            <w:r w:rsidRPr="00D12B46">
              <w:rPr>
                <w:rFonts w:ascii="Arial" w:hAnsi="Arial" w:cs="Arial"/>
                <w:sz w:val="20"/>
                <w:szCs w:val="20"/>
              </w:rPr>
              <w:t>Construction Camps/ Camp Site</w:t>
            </w:r>
          </w:p>
        </w:tc>
        <w:tc>
          <w:tcPr>
            <w:tcW w:w="693" w:type="pct"/>
            <w:shd w:val="clear" w:color="auto" w:fill="FFFFFF" w:themeFill="background1"/>
            <w:vAlign w:val="center"/>
          </w:tcPr>
          <w:p w14:paraId="1AF15509"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5/ Likely</w:t>
            </w:r>
          </w:p>
        </w:tc>
        <w:tc>
          <w:tcPr>
            <w:tcW w:w="893" w:type="pct"/>
            <w:shd w:val="clear" w:color="auto" w:fill="FFFFFF" w:themeFill="background1"/>
            <w:vAlign w:val="center"/>
          </w:tcPr>
          <w:p w14:paraId="3757EC06"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43066D08"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10/ Medium</w:t>
            </w:r>
          </w:p>
        </w:tc>
        <w:tc>
          <w:tcPr>
            <w:tcW w:w="856" w:type="pct"/>
            <w:shd w:val="clear" w:color="auto" w:fill="BDD6EE" w:themeFill="accent1" w:themeFillTint="66"/>
            <w:vAlign w:val="center"/>
          </w:tcPr>
          <w:p w14:paraId="6891B75A" w14:textId="17EC0B32"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Low</w:t>
            </w:r>
          </w:p>
        </w:tc>
      </w:tr>
      <w:tr w:rsidR="00D715FF" w:rsidRPr="00E84C5F" w14:paraId="332B1C09" w14:textId="77777777" w:rsidTr="009C5E5B">
        <w:trPr>
          <w:trHeight w:hRule="exact" w:val="622"/>
        </w:trPr>
        <w:tc>
          <w:tcPr>
            <w:tcW w:w="408" w:type="pct"/>
            <w:shd w:val="clear" w:color="auto" w:fill="D9D9D9"/>
            <w:vAlign w:val="center"/>
          </w:tcPr>
          <w:p w14:paraId="16B1E726"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7</w:t>
            </w:r>
          </w:p>
        </w:tc>
        <w:tc>
          <w:tcPr>
            <w:tcW w:w="1376" w:type="pct"/>
            <w:shd w:val="clear" w:color="auto" w:fill="D9D9D9"/>
            <w:vAlign w:val="center"/>
          </w:tcPr>
          <w:p w14:paraId="41FD4FFB" w14:textId="77777777" w:rsidR="00D715FF" w:rsidRPr="00D12B46" w:rsidRDefault="00D715FF" w:rsidP="009C5E5B">
            <w:pPr>
              <w:spacing w:before="0" w:after="0"/>
              <w:jc w:val="left"/>
              <w:rPr>
                <w:rFonts w:ascii="Arial" w:hAnsi="Arial" w:cs="Arial"/>
                <w:sz w:val="20"/>
                <w:szCs w:val="20"/>
              </w:rPr>
            </w:pPr>
            <w:r w:rsidRPr="00D12B46">
              <w:rPr>
                <w:rFonts w:ascii="Arial" w:hAnsi="Arial" w:cs="Arial"/>
                <w:sz w:val="20"/>
                <w:szCs w:val="20"/>
              </w:rPr>
              <w:t>Wastewater Generation</w:t>
            </w:r>
          </w:p>
        </w:tc>
        <w:tc>
          <w:tcPr>
            <w:tcW w:w="693" w:type="pct"/>
            <w:shd w:val="clear" w:color="auto" w:fill="FFFFFF" w:themeFill="background1"/>
            <w:vAlign w:val="center"/>
          </w:tcPr>
          <w:p w14:paraId="2DF22C59"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3E9C15D8"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04FECC33"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3DEC7401" w14:textId="557649F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Low</w:t>
            </w:r>
          </w:p>
        </w:tc>
      </w:tr>
      <w:tr w:rsidR="00D715FF" w:rsidRPr="00E84C5F" w14:paraId="584BA0FF" w14:textId="77777777" w:rsidTr="009C5E5B">
        <w:trPr>
          <w:trHeight w:hRule="exact" w:val="622"/>
        </w:trPr>
        <w:tc>
          <w:tcPr>
            <w:tcW w:w="408" w:type="pct"/>
            <w:shd w:val="clear" w:color="auto" w:fill="D9D9D9"/>
            <w:vAlign w:val="center"/>
          </w:tcPr>
          <w:p w14:paraId="17DF5EA9"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8</w:t>
            </w:r>
          </w:p>
        </w:tc>
        <w:tc>
          <w:tcPr>
            <w:tcW w:w="1376" w:type="pct"/>
            <w:shd w:val="clear" w:color="auto" w:fill="D9D9D9"/>
            <w:vAlign w:val="center"/>
          </w:tcPr>
          <w:p w14:paraId="6F3F479E" w14:textId="77777777" w:rsidR="00D715FF" w:rsidRPr="00D12B46" w:rsidRDefault="00D715FF" w:rsidP="009C5E5B">
            <w:pPr>
              <w:spacing w:before="0" w:after="0"/>
              <w:jc w:val="left"/>
              <w:rPr>
                <w:rFonts w:ascii="Arial" w:hAnsi="Arial" w:cs="Arial"/>
                <w:sz w:val="20"/>
                <w:szCs w:val="20"/>
              </w:rPr>
            </w:pPr>
            <w:r w:rsidRPr="00D12B46">
              <w:rPr>
                <w:rFonts w:ascii="Arial" w:hAnsi="Arial" w:cs="Arial"/>
                <w:sz w:val="20"/>
                <w:szCs w:val="20"/>
              </w:rPr>
              <w:t>Solid Waste Generation</w:t>
            </w:r>
          </w:p>
        </w:tc>
        <w:tc>
          <w:tcPr>
            <w:tcW w:w="693" w:type="pct"/>
            <w:shd w:val="clear" w:color="auto" w:fill="FFFFFF" w:themeFill="background1"/>
            <w:vAlign w:val="center"/>
          </w:tcPr>
          <w:p w14:paraId="69AB6A83"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70221601"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66B30C36"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7DE86A86" w14:textId="3600698A"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Low</w:t>
            </w:r>
          </w:p>
        </w:tc>
      </w:tr>
      <w:tr w:rsidR="00D715FF" w:rsidRPr="00E84C5F" w14:paraId="1A20FCE0" w14:textId="77777777" w:rsidTr="009C5E5B">
        <w:trPr>
          <w:trHeight w:hRule="exact" w:val="622"/>
        </w:trPr>
        <w:tc>
          <w:tcPr>
            <w:tcW w:w="408" w:type="pct"/>
            <w:shd w:val="clear" w:color="auto" w:fill="D9D9D9"/>
            <w:vAlign w:val="center"/>
          </w:tcPr>
          <w:p w14:paraId="686C3C76"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9</w:t>
            </w:r>
          </w:p>
        </w:tc>
        <w:tc>
          <w:tcPr>
            <w:tcW w:w="1376" w:type="pct"/>
            <w:shd w:val="clear" w:color="auto" w:fill="D9D9D9"/>
            <w:vAlign w:val="center"/>
          </w:tcPr>
          <w:p w14:paraId="1B58754D" w14:textId="77777777" w:rsidR="00D715FF" w:rsidRPr="00D12B46" w:rsidRDefault="00D715FF" w:rsidP="009C5E5B">
            <w:pPr>
              <w:spacing w:before="0" w:after="0"/>
              <w:jc w:val="left"/>
              <w:rPr>
                <w:rFonts w:ascii="Arial" w:hAnsi="Arial" w:cs="Arial"/>
                <w:sz w:val="20"/>
                <w:szCs w:val="20"/>
              </w:rPr>
            </w:pPr>
            <w:r w:rsidRPr="00D12B46">
              <w:rPr>
                <w:rFonts w:ascii="Arial" w:hAnsi="Arial" w:cs="Arial"/>
                <w:sz w:val="20"/>
                <w:szCs w:val="20"/>
              </w:rPr>
              <w:t>Disposal of Spoil/ Demolition Waste</w:t>
            </w:r>
          </w:p>
        </w:tc>
        <w:tc>
          <w:tcPr>
            <w:tcW w:w="693" w:type="pct"/>
            <w:shd w:val="clear" w:color="auto" w:fill="FFFFFF" w:themeFill="background1"/>
            <w:vAlign w:val="center"/>
          </w:tcPr>
          <w:p w14:paraId="2B98DD2C"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4/ Likely</w:t>
            </w:r>
          </w:p>
        </w:tc>
        <w:tc>
          <w:tcPr>
            <w:tcW w:w="893" w:type="pct"/>
            <w:shd w:val="clear" w:color="auto" w:fill="FFFFFF" w:themeFill="background1"/>
            <w:vAlign w:val="center"/>
          </w:tcPr>
          <w:p w14:paraId="22699E6D"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48EF9357"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8/ Medium</w:t>
            </w:r>
          </w:p>
        </w:tc>
        <w:tc>
          <w:tcPr>
            <w:tcW w:w="856" w:type="pct"/>
            <w:shd w:val="clear" w:color="auto" w:fill="BDD6EE" w:themeFill="accent1" w:themeFillTint="66"/>
            <w:vAlign w:val="center"/>
          </w:tcPr>
          <w:p w14:paraId="29F43EFB" w14:textId="48DDA0AF"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Low</w:t>
            </w:r>
          </w:p>
        </w:tc>
      </w:tr>
      <w:tr w:rsidR="00D715FF" w:rsidRPr="00E84C5F" w14:paraId="72C81A33" w14:textId="77777777" w:rsidTr="009C5E5B">
        <w:trPr>
          <w:trHeight w:hRule="exact" w:val="528"/>
        </w:trPr>
        <w:tc>
          <w:tcPr>
            <w:tcW w:w="408" w:type="pct"/>
            <w:shd w:val="clear" w:color="auto" w:fill="D9D9D9"/>
            <w:vAlign w:val="center"/>
          </w:tcPr>
          <w:p w14:paraId="7E91E11B"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10</w:t>
            </w:r>
          </w:p>
        </w:tc>
        <w:tc>
          <w:tcPr>
            <w:tcW w:w="1376" w:type="pct"/>
            <w:shd w:val="clear" w:color="auto" w:fill="D9D9D9"/>
            <w:vAlign w:val="center"/>
          </w:tcPr>
          <w:p w14:paraId="3D75D0CE" w14:textId="77777777" w:rsidR="00D715FF" w:rsidRPr="00D12B46" w:rsidRDefault="00D715FF" w:rsidP="009C5E5B">
            <w:pPr>
              <w:spacing w:before="0" w:after="0"/>
              <w:jc w:val="left"/>
              <w:rPr>
                <w:rFonts w:ascii="Arial" w:hAnsi="Arial" w:cs="Arial"/>
                <w:sz w:val="20"/>
                <w:szCs w:val="20"/>
              </w:rPr>
            </w:pPr>
            <w:r w:rsidRPr="00D12B46">
              <w:rPr>
                <w:rFonts w:ascii="Arial" w:hAnsi="Arial" w:cs="Arial"/>
                <w:sz w:val="20"/>
                <w:szCs w:val="20"/>
              </w:rPr>
              <w:t>Social and Cultural Conflicts</w:t>
            </w:r>
          </w:p>
        </w:tc>
        <w:tc>
          <w:tcPr>
            <w:tcW w:w="693" w:type="pct"/>
            <w:shd w:val="clear" w:color="auto" w:fill="FFFFFF" w:themeFill="background1"/>
            <w:vAlign w:val="center"/>
          </w:tcPr>
          <w:p w14:paraId="6BD83C62"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61917BBA"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25447FCA"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4FE72D77" w14:textId="796A3356"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Low</w:t>
            </w:r>
          </w:p>
        </w:tc>
      </w:tr>
      <w:tr w:rsidR="00D715FF" w:rsidRPr="00E84C5F" w14:paraId="33D09F14" w14:textId="77777777" w:rsidTr="009C5E5B">
        <w:trPr>
          <w:trHeight w:hRule="exact" w:val="528"/>
        </w:trPr>
        <w:tc>
          <w:tcPr>
            <w:tcW w:w="408" w:type="pct"/>
            <w:shd w:val="clear" w:color="auto" w:fill="D9D9D9"/>
            <w:vAlign w:val="center"/>
          </w:tcPr>
          <w:p w14:paraId="01A20CEB"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11</w:t>
            </w:r>
          </w:p>
        </w:tc>
        <w:tc>
          <w:tcPr>
            <w:tcW w:w="1376" w:type="pct"/>
            <w:shd w:val="clear" w:color="auto" w:fill="D9D9D9"/>
            <w:vAlign w:val="center"/>
          </w:tcPr>
          <w:p w14:paraId="40D6468C" w14:textId="77777777" w:rsidR="00D715FF" w:rsidRPr="00D12B46" w:rsidRDefault="00D715FF" w:rsidP="009C5E5B">
            <w:pPr>
              <w:spacing w:before="0" w:after="0"/>
              <w:jc w:val="left"/>
              <w:rPr>
                <w:rFonts w:ascii="Arial" w:hAnsi="Arial" w:cs="Arial"/>
                <w:sz w:val="20"/>
                <w:szCs w:val="20"/>
              </w:rPr>
            </w:pPr>
            <w:r w:rsidRPr="00D12B46">
              <w:rPr>
                <w:rFonts w:ascii="Arial" w:hAnsi="Arial" w:cs="Arial"/>
                <w:sz w:val="20"/>
                <w:szCs w:val="20"/>
              </w:rPr>
              <w:t>Community Health &amp; Safety</w:t>
            </w:r>
          </w:p>
        </w:tc>
        <w:tc>
          <w:tcPr>
            <w:tcW w:w="693" w:type="pct"/>
            <w:shd w:val="clear" w:color="auto" w:fill="FFFFFF" w:themeFill="background1"/>
            <w:vAlign w:val="center"/>
          </w:tcPr>
          <w:p w14:paraId="775D4505"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502DC627"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0717B165"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32FD2065" w14:textId="5230C96E"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Low</w:t>
            </w:r>
          </w:p>
        </w:tc>
      </w:tr>
      <w:tr w:rsidR="00D715FF" w:rsidRPr="00E84C5F" w14:paraId="7E6FF3F2" w14:textId="77777777" w:rsidTr="009C5E5B">
        <w:trPr>
          <w:trHeight w:hRule="exact" w:val="516"/>
        </w:trPr>
        <w:tc>
          <w:tcPr>
            <w:tcW w:w="408" w:type="pct"/>
            <w:shd w:val="clear" w:color="auto" w:fill="D9D9D9"/>
            <w:vAlign w:val="center"/>
          </w:tcPr>
          <w:p w14:paraId="65739AAE"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12</w:t>
            </w:r>
          </w:p>
        </w:tc>
        <w:tc>
          <w:tcPr>
            <w:tcW w:w="1376" w:type="pct"/>
            <w:shd w:val="clear" w:color="auto" w:fill="D9D9D9"/>
            <w:vAlign w:val="center"/>
          </w:tcPr>
          <w:p w14:paraId="1F01EBF1" w14:textId="77777777" w:rsidR="00D715FF" w:rsidRPr="00D12B46" w:rsidRDefault="00D715FF" w:rsidP="009C5E5B">
            <w:pPr>
              <w:spacing w:before="0" w:after="0"/>
              <w:jc w:val="left"/>
              <w:rPr>
                <w:rFonts w:ascii="Arial" w:hAnsi="Arial" w:cs="Arial"/>
                <w:sz w:val="20"/>
                <w:szCs w:val="20"/>
              </w:rPr>
            </w:pPr>
            <w:r w:rsidRPr="00D12B46">
              <w:rPr>
                <w:rFonts w:ascii="Arial" w:hAnsi="Arial" w:cs="Arial"/>
                <w:sz w:val="20"/>
                <w:szCs w:val="20"/>
              </w:rPr>
              <w:t>Communicable diseases incl. COVID-19</w:t>
            </w:r>
          </w:p>
        </w:tc>
        <w:tc>
          <w:tcPr>
            <w:tcW w:w="693" w:type="pct"/>
            <w:shd w:val="clear" w:color="auto" w:fill="FFFFFF" w:themeFill="background1"/>
            <w:vAlign w:val="center"/>
          </w:tcPr>
          <w:p w14:paraId="27C53127"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2/ Likely</w:t>
            </w:r>
          </w:p>
        </w:tc>
        <w:tc>
          <w:tcPr>
            <w:tcW w:w="893" w:type="pct"/>
            <w:shd w:val="clear" w:color="auto" w:fill="FFFFFF" w:themeFill="background1"/>
            <w:vAlign w:val="center"/>
          </w:tcPr>
          <w:p w14:paraId="52FB6C46"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3/ Moderate</w:t>
            </w:r>
          </w:p>
        </w:tc>
        <w:tc>
          <w:tcPr>
            <w:tcW w:w="774" w:type="pct"/>
            <w:shd w:val="clear" w:color="auto" w:fill="FFC000"/>
            <w:vAlign w:val="center"/>
          </w:tcPr>
          <w:p w14:paraId="1275A1BC"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45CA56C7" w14:textId="7A405B4E"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Low</w:t>
            </w:r>
          </w:p>
        </w:tc>
      </w:tr>
      <w:tr w:rsidR="00D715FF" w:rsidRPr="00E84C5F" w14:paraId="353B9C76" w14:textId="77777777" w:rsidTr="009C5E5B">
        <w:trPr>
          <w:trHeight w:hRule="exact" w:val="516"/>
        </w:trPr>
        <w:tc>
          <w:tcPr>
            <w:tcW w:w="408" w:type="pct"/>
            <w:shd w:val="clear" w:color="auto" w:fill="D9D9D9"/>
            <w:vAlign w:val="center"/>
          </w:tcPr>
          <w:p w14:paraId="27EE7B15"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13</w:t>
            </w:r>
          </w:p>
        </w:tc>
        <w:tc>
          <w:tcPr>
            <w:tcW w:w="1376" w:type="pct"/>
            <w:shd w:val="clear" w:color="auto" w:fill="D9D9D9"/>
            <w:vAlign w:val="center"/>
          </w:tcPr>
          <w:p w14:paraId="02F4AB53" w14:textId="77777777" w:rsidR="00D715FF" w:rsidRPr="00D12B46" w:rsidRDefault="00D715FF" w:rsidP="009C5E5B">
            <w:pPr>
              <w:spacing w:before="0" w:after="0"/>
              <w:jc w:val="left"/>
              <w:rPr>
                <w:rFonts w:ascii="Arial" w:hAnsi="Arial" w:cs="Arial"/>
                <w:sz w:val="20"/>
                <w:szCs w:val="20"/>
              </w:rPr>
            </w:pPr>
            <w:r w:rsidRPr="00D12B46">
              <w:rPr>
                <w:rFonts w:ascii="Arial" w:hAnsi="Arial" w:cs="Arial"/>
                <w:sz w:val="20"/>
                <w:szCs w:val="20"/>
              </w:rPr>
              <w:t>Flora</w:t>
            </w:r>
          </w:p>
        </w:tc>
        <w:tc>
          <w:tcPr>
            <w:tcW w:w="693" w:type="pct"/>
            <w:shd w:val="clear" w:color="auto" w:fill="FFFFFF" w:themeFill="background1"/>
            <w:vAlign w:val="center"/>
          </w:tcPr>
          <w:p w14:paraId="7F5D48B2"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38BAC1B0"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6FA5526E"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34582977" w14:textId="535519F2"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Low</w:t>
            </w:r>
          </w:p>
        </w:tc>
      </w:tr>
      <w:tr w:rsidR="00D715FF" w:rsidRPr="00E84C5F" w14:paraId="5C608845" w14:textId="77777777" w:rsidTr="009C5E5B">
        <w:trPr>
          <w:trHeight w:hRule="exact" w:val="516"/>
        </w:trPr>
        <w:tc>
          <w:tcPr>
            <w:tcW w:w="408" w:type="pct"/>
            <w:shd w:val="clear" w:color="auto" w:fill="D9D9D9"/>
            <w:vAlign w:val="center"/>
          </w:tcPr>
          <w:p w14:paraId="4AEE39BA"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14</w:t>
            </w:r>
          </w:p>
        </w:tc>
        <w:tc>
          <w:tcPr>
            <w:tcW w:w="1376" w:type="pct"/>
            <w:shd w:val="clear" w:color="auto" w:fill="D9D9D9"/>
            <w:vAlign w:val="center"/>
          </w:tcPr>
          <w:p w14:paraId="30296CC3" w14:textId="77777777" w:rsidR="00D715FF" w:rsidRPr="00D12B46" w:rsidRDefault="00D715FF" w:rsidP="009C5E5B">
            <w:pPr>
              <w:spacing w:before="0" w:after="0"/>
              <w:jc w:val="left"/>
              <w:rPr>
                <w:rFonts w:ascii="Arial" w:hAnsi="Arial" w:cs="Arial"/>
                <w:sz w:val="20"/>
                <w:szCs w:val="20"/>
              </w:rPr>
            </w:pPr>
            <w:r w:rsidRPr="00D12B46">
              <w:rPr>
                <w:rFonts w:ascii="Arial" w:hAnsi="Arial" w:cs="Arial"/>
                <w:sz w:val="20"/>
                <w:szCs w:val="20"/>
              </w:rPr>
              <w:t>Fauna</w:t>
            </w:r>
          </w:p>
        </w:tc>
        <w:tc>
          <w:tcPr>
            <w:tcW w:w="693" w:type="pct"/>
            <w:shd w:val="clear" w:color="auto" w:fill="FFFFFF" w:themeFill="background1"/>
            <w:vAlign w:val="center"/>
          </w:tcPr>
          <w:p w14:paraId="403E46A9"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3029A8B9"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493A8731"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65612F4D" w14:textId="02D138FA"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Low</w:t>
            </w:r>
          </w:p>
        </w:tc>
      </w:tr>
      <w:tr w:rsidR="00D715FF" w:rsidRPr="00E84C5F" w14:paraId="490A2E4A" w14:textId="77777777" w:rsidTr="009C5E5B">
        <w:trPr>
          <w:trHeight w:hRule="exact" w:val="516"/>
        </w:trPr>
        <w:tc>
          <w:tcPr>
            <w:tcW w:w="408" w:type="pct"/>
            <w:shd w:val="clear" w:color="auto" w:fill="D9D9D9"/>
            <w:vAlign w:val="center"/>
          </w:tcPr>
          <w:p w14:paraId="7E589D19"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15</w:t>
            </w:r>
          </w:p>
        </w:tc>
        <w:tc>
          <w:tcPr>
            <w:tcW w:w="1376" w:type="pct"/>
            <w:shd w:val="clear" w:color="auto" w:fill="D9D9D9"/>
            <w:vAlign w:val="center"/>
          </w:tcPr>
          <w:p w14:paraId="288FC6B6" w14:textId="77777777" w:rsidR="00D715FF" w:rsidRPr="00D12B46" w:rsidRDefault="00D715FF" w:rsidP="009C5E5B">
            <w:pPr>
              <w:spacing w:before="0" w:after="0"/>
              <w:jc w:val="left"/>
              <w:rPr>
                <w:rFonts w:ascii="Arial" w:hAnsi="Arial" w:cs="Arial"/>
                <w:sz w:val="20"/>
                <w:szCs w:val="20"/>
              </w:rPr>
            </w:pPr>
            <w:r w:rsidRPr="00D12B46">
              <w:rPr>
                <w:rFonts w:ascii="Arial" w:hAnsi="Arial" w:cs="Arial"/>
                <w:sz w:val="20"/>
                <w:szCs w:val="20"/>
              </w:rPr>
              <w:t>Degradation of Air Quality</w:t>
            </w:r>
          </w:p>
        </w:tc>
        <w:tc>
          <w:tcPr>
            <w:tcW w:w="693" w:type="pct"/>
            <w:shd w:val="clear" w:color="auto" w:fill="FFFFFF" w:themeFill="background1"/>
            <w:vAlign w:val="center"/>
          </w:tcPr>
          <w:p w14:paraId="2EC70D0F"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254CC33B"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0CEA6C8D"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185326F4" w14:textId="2F837D0D"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Low</w:t>
            </w:r>
          </w:p>
        </w:tc>
      </w:tr>
      <w:tr w:rsidR="00D715FF" w:rsidRPr="00E84C5F" w14:paraId="0F60E6F5" w14:textId="77777777" w:rsidTr="009C5E5B">
        <w:trPr>
          <w:trHeight w:hRule="exact" w:val="516"/>
        </w:trPr>
        <w:tc>
          <w:tcPr>
            <w:tcW w:w="408" w:type="pct"/>
            <w:shd w:val="clear" w:color="auto" w:fill="D9D9D9"/>
            <w:vAlign w:val="center"/>
          </w:tcPr>
          <w:p w14:paraId="269EA9F2"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16</w:t>
            </w:r>
          </w:p>
        </w:tc>
        <w:tc>
          <w:tcPr>
            <w:tcW w:w="1376" w:type="pct"/>
            <w:shd w:val="clear" w:color="auto" w:fill="D9D9D9"/>
            <w:vAlign w:val="center"/>
          </w:tcPr>
          <w:p w14:paraId="2FEA7352" w14:textId="77777777" w:rsidR="00D715FF" w:rsidRPr="00D12B46" w:rsidRDefault="00D715FF" w:rsidP="009C5E5B">
            <w:pPr>
              <w:spacing w:before="0" w:after="0"/>
              <w:jc w:val="left"/>
              <w:rPr>
                <w:rFonts w:ascii="Arial" w:hAnsi="Arial" w:cs="Arial"/>
                <w:sz w:val="20"/>
                <w:szCs w:val="20"/>
              </w:rPr>
            </w:pPr>
            <w:r w:rsidRPr="00D12B46">
              <w:rPr>
                <w:rFonts w:ascii="Arial" w:hAnsi="Arial" w:cs="Arial"/>
                <w:sz w:val="20"/>
                <w:szCs w:val="20"/>
              </w:rPr>
              <w:t>Noise/Vibration</w:t>
            </w:r>
          </w:p>
        </w:tc>
        <w:tc>
          <w:tcPr>
            <w:tcW w:w="693" w:type="pct"/>
            <w:shd w:val="clear" w:color="auto" w:fill="FFFFFF" w:themeFill="background1"/>
            <w:vAlign w:val="center"/>
          </w:tcPr>
          <w:p w14:paraId="5056D26D"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2DD37DEF"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2593079A"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14976741" w14:textId="46BB1934"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Low</w:t>
            </w:r>
          </w:p>
        </w:tc>
      </w:tr>
      <w:tr w:rsidR="00D715FF" w:rsidRPr="00E84C5F" w14:paraId="3F2E4625" w14:textId="77777777" w:rsidTr="009C5E5B">
        <w:trPr>
          <w:trHeight w:hRule="exact" w:val="769"/>
        </w:trPr>
        <w:tc>
          <w:tcPr>
            <w:tcW w:w="408" w:type="pct"/>
            <w:shd w:val="clear" w:color="auto" w:fill="D9D9D9"/>
            <w:vAlign w:val="center"/>
          </w:tcPr>
          <w:p w14:paraId="1388FD47"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17</w:t>
            </w:r>
          </w:p>
        </w:tc>
        <w:tc>
          <w:tcPr>
            <w:tcW w:w="1376" w:type="pct"/>
            <w:shd w:val="clear" w:color="auto" w:fill="D9D9D9"/>
            <w:vAlign w:val="center"/>
          </w:tcPr>
          <w:p w14:paraId="09695015" w14:textId="77777777" w:rsidR="00D715FF" w:rsidRPr="00D12B46" w:rsidRDefault="00D715FF" w:rsidP="009C5E5B">
            <w:pPr>
              <w:spacing w:before="0" w:after="0"/>
              <w:jc w:val="left"/>
              <w:rPr>
                <w:rFonts w:ascii="Arial" w:hAnsi="Arial" w:cs="Arial"/>
                <w:sz w:val="20"/>
                <w:szCs w:val="20"/>
              </w:rPr>
            </w:pPr>
            <w:r w:rsidRPr="00D12B46">
              <w:rPr>
                <w:rFonts w:ascii="Arial" w:hAnsi="Arial" w:cs="Arial"/>
                <w:sz w:val="20"/>
                <w:szCs w:val="20"/>
              </w:rPr>
              <w:t>GHG Emission</w:t>
            </w:r>
          </w:p>
        </w:tc>
        <w:tc>
          <w:tcPr>
            <w:tcW w:w="693" w:type="pct"/>
            <w:shd w:val="clear" w:color="auto" w:fill="FFFFFF" w:themeFill="background1"/>
            <w:vAlign w:val="center"/>
          </w:tcPr>
          <w:p w14:paraId="2831ED74" w14:textId="77777777" w:rsidR="00D715FF" w:rsidRPr="00D12B46" w:rsidRDefault="00D715FF" w:rsidP="00FD41AE">
            <w:pPr>
              <w:spacing w:before="0" w:after="0"/>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1E6F3AFB" w14:textId="77777777" w:rsidR="00D715FF" w:rsidRPr="00D12B46" w:rsidRDefault="00D715FF" w:rsidP="00FD41AE">
            <w:pPr>
              <w:spacing w:before="0" w:after="0"/>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2C367FBC" w14:textId="77777777" w:rsidR="00D715FF" w:rsidRPr="00D12B46" w:rsidRDefault="00D715FF" w:rsidP="00FD41AE">
            <w:pPr>
              <w:spacing w:before="0" w:after="0"/>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41CF0CE3" w14:textId="77777777" w:rsidR="00D715FF" w:rsidRPr="00D12B46" w:rsidRDefault="00D715FF" w:rsidP="009C5E5B">
            <w:pPr>
              <w:spacing w:before="0" w:after="0"/>
              <w:jc w:val="center"/>
              <w:rPr>
                <w:rFonts w:ascii="Arial" w:hAnsi="Arial" w:cs="Arial"/>
                <w:sz w:val="20"/>
                <w:szCs w:val="20"/>
              </w:rPr>
            </w:pPr>
            <w:r w:rsidRPr="00D12B46">
              <w:rPr>
                <w:rFonts w:ascii="Arial" w:hAnsi="Arial" w:cs="Arial"/>
                <w:sz w:val="20"/>
                <w:szCs w:val="20"/>
              </w:rPr>
              <w:t>No Residual Impact</w:t>
            </w:r>
          </w:p>
        </w:tc>
      </w:tr>
      <w:tr w:rsidR="00D715FF" w:rsidRPr="00E84C5F" w14:paraId="28936CCF" w14:textId="77777777" w:rsidTr="009C5E5B">
        <w:trPr>
          <w:trHeight w:hRule="exact" w:val="523"/>
        </w:trPr>
        <w:tc>
          <w:tcPr>
            <w:tcW w:w="408" w:type="pct"/>
            <w:shd w:val="clear" w:color="auto" w:fill="D9D9D9"/>
            <w:vAlign w:val="center"/>
          </w:tcPr>
          <w:p w14:paraId="6D45BF92" w14:textId="77777777" w:rsidR="00D715FF" w:rsidRPr="00D12B46" w:rsidRDefault="00D715FF" w:rsidP="00FD41AE">
            <w:pPr>
              <w:spacing w:before="0" w:after="0"/>
              <w:jc w:val="center"/>
              <w:rPr>
                <w:rFonts w:ascii="Arial" w:hAnsi="Arial" w:cs="Arial"/>
                <w:sz w:val="20"/>
                <w:szCs w:val="20"/>
              </w:rPr>
            </w:pPr>
            <w:r w:rsidRPr="00D12B46">
              <w:rPr>
                <w:rFonts w:ascii="Arial" w:hAnsi="Arial" w:cs="Arial"/>
                <w:sz w:val="20"/>
                <w:szCs w:val="20"/>
              </w:rPr>
              <w:t>18</w:t>
            </w:r>
          </w:p>
        </w:tc>
        <w:tc>
          <w:tcPr>
            <w:tcW w:w="1376" w:type="pct"/>
            <w:shd w:val="clear" w:color="auto" w:fill="D9D9D9"/>
            <w:vAlign w:val="center"/>
          </w:tcPr>
          <w:p w14:paraId="27D344D8" w14:textId="77777777" w:rsidR="00D715FF" w:rsidRPr="00D12B46" w:rsidRDefault="00D715FF" w:rsidP="009C5E5B">
            <w:pPr>
              <w:spacing w:before="0" w:after="0"/>
              <w:jc w:val="left"/>
              <w:rPr>
                <w:rFonts w:ascii="Arial" w:hAnsi="Arial" w:cs="Arial"/>
                <w:sz w:val="20"/>
                <w:szCs w:val="20"/>
              </w:rPr>
            </w:pPr>
            <w:r w:rsidRPr="00D12B46">
              <w:rPr>
                <w:rFonts w:ascii="Arial" w:hAnsi="Arial" w:cs="Arial"/>
                <w:sz w:val="20"/>
                <w:szCs w:val="20"/>
              </w:rPr>
              <w:t>Site Restorations</w:t>
            </w:r>
          </w:p>
        </w:tc>
        <w:tc>
          <w:tcPr>
            <w:tcW w:w="693" w:type="pct"/>
            <w:shd w:val="clear" w:color="auto" w:fill="FFFFFF" w:themeFill="background1"/>
            <w:vAlign w:val="center"/>
          </w:tcPr>
          <w:p w14:paraId="6F04CF3C" w14:textId="77777777" w:rsidR="00D715FF" w:rsidRPr="00D12B46" w:rsidRDefault="00D715FF" w:rsidP="00FD41AE">
            <w:pPr>
              <w:spacing w:before="0" w:after="0"/>
              <w:rPr>
                <w:rFonts w:ascii="Arial" w:hAnsi="Arial" w:cs="Arial"/>
                <w:sz w:val="20"/>
                <w:szCs w:val="20"/>
              </w:rPr>
            </w:pPr>
            <w:r w:rsidRPr="00D12B46">
              <w:rPr>
                <w:rFonts w:ascii="Arial" w:hAnsi="Arial" w:cs="Arial"/>
                <w:sz w:val="20"/>
                <w:szCs w:val="20"/>
              </w:rPr>
              <w:t>2/ Likely</w:t>
            </w:r>
          </w:p>
        </w:tc>
        <w:tc>
          <w:tcPr>
            <w:tcW w:w="893" w:type="pct"/>
            <w:shd w:val="clear" w:color="auto" w:fill="FFFFFF" w:themeFill="background1"/>
            <w:vAlign w:val="center"/>
          </w:tcPr>
          <w:p w14:paraId="268F168D" w14:textId="77777777" w:rsidR="00D715FF" w:rsidRPr="00D12B46" w:rsidRDefault="00D715FF" w:rsidP="00FD41AE">
            <w:pPr>
              <w:spacing w:before="0" w:after="0"/>
              <w:rPr>
                <w:rFonts w:ascii="Arial" w:hAnsi="Arial" w:cs="Arial"/>
                <w:sz w:val="20"/>
                <w:szCs w:val="20"/>
              </w:rPr>
            </w:pPr>
            <w:r w:rsidRPr="00D12B46">
              <w:rPr>
                <w:rFonts w:ascii="Arial" w:hAnsi="Arial" w:cs="Arial"/>
                <w:sz w:val="20"/>
                <w:szCs w:val="20"/>
              </w:rPr>
              <w:t>10/ Moderate</w:t>
            </w:r>
          </w:p>
        </w:tc>
        <w:tc>
          <w:tcPr>
            <w:tcW w:w="774" w:type="pct"/>
            <w:shd w:val="clear" w:color="auto" w:fill="FFC000"/>
            <w:vAlign w:val="center"/>
          </w:tcPr>
          <w:p w14:paraId="5A60EC79" w14:textId="77777777" w:rsidR="00D715FF" w:rsidRPr="00D12B46" w:rsidRDefault="00D715FF" w:rsidP="00FD41AE">
            <w:pPr>
              <w:spacing w:before="0" w:after="0"/>
              <w:rPr>
                <w:rFonts w:ascii="Arial" w:hAnsi="Arial" w:cs="Arial"/>
                <w:sz w:val="20"/>
                <w:szCs w:val="20"/>
              </w:rPr>
            </w:pPr>
            <w:r w:rsidRPr="00D12B46">
              <w:rPr>
                <w:rFonts w:ascii="Arial" w:hAnsi="Arial" w:cs="Arial"/>
                <w:sz w:val="20"/>
                <w:szCs w:val="20"/>
              </w:rPr>
              <w:t>10/ Medium</w:t>
            </w:r>
          </w:p>
        </w:tc>
        <w:tc>
          <w:tcPr>
            <w:tcW w:w="856" w:type="pct"/>
            <w:shd w:val="clear" w:color="auto" w:fill="BDD6EE" w:themeFill="accent1" w:themeFillTint="66"/>
            <w:vAlign w:val="center"/>
          </w:tcPr>
          <w:p w14:paraId="535CC236" w14:textId="11FBC34A" w:rsidR="00D715FF" w:rsidRPr="00D12B46" w:rsidRDefault="00D715FF" w:rsidP="009C5E5B">
            <w:pPr>
              <w:spacing w:before="0" w:after="0"/>
              <w:jc w:val="center"/>
              <w:rPr>
                <w:rFonts w:ascii="Arial" w:hAnsi="Arial" w:cs="Arial"/>
                <w:sz w:val="20"/>
                <w:szCs w:val="20"/>
              </w:rPr>
            </w:pPr>
            <w:r w:rsidRPr="00D12B46">
              <w:rPr>
                <w:rFonts w:ascii="Arial" w:hAnsi="Arial" w:cs="Arial"/>
                <w:sz w:val="20"/>
                <w:szCs w:val="20"/>
              </w:rPr>
              <w:t>Low</w:t>
            </w:r>
          </w:p>
        </w:tc>
      </w:tr>
    </w:tbl>
    <w:p w14:paraId="45F12016" w14:textId="050274D7" w:rsidR="00B5445E" w:rsidRDefault="00B5445E" w:rsidP="007126F2">
      <w:pPr>
        <w:pStyle w:val="Caption"/>
      </w:pPr>
    </w:p>
    <w:p w14:paraId="08F1E7DC" w14:textId="027F9C6B" w:rsidR="00FD41AE" w:rsidRDefault="00FD41AE" w:rsidP="009C5E5B">
      <w:pPr>
        <w:pStyle w:val="Caption"/>
        <w:ind w:left="1134" w:hanging="1134"/>
      </w:pPr>
      <w:bookmarkStart w:id="64" w:name="_Toc171815502"/>
      <w:r>
        <w:t xml:space="preserve">Table </w:t>
      </w:r>
      <w:r w:rsidR="00D12B46">
        <w:t>ES</w:t>
      </w:r>
      <w:r w:rsidR="004911D4">
        <w:t>.</w:t>
      </w:r>
      <w:r w:rsidR="004911D4">
        <w:fldChar w:fldCharType="begin"/>
      </w:r>
      <w:r w:rsidR="004911D4">
        <w:instrText xml:space="preserve"> SEQ Table \* ARABIC \s 2 </w:instrText>
      </w:r>
      <w:r w:rsidR="004911D4">
        <w:fldChar w:fldCharType="separate"/>
      </w:r>
      <w:r w:rsidR="004911D4">
        <w:rPr>
          <w:noProof/>
        </w:rPr>
        <w:t>3</w:t>
      </w:r>
      <w:r w:rsidR="004911D4">
        <w:fldChar w:fldCharType="end"/>
      </w:r>
      <w:r>
        <w:t xml:space="preserve">: </w:t>
      </w:r>
      <w:r w:rsidRPr="00C6468C">
        <w:t>Screening of Potential Impacts during Operation Phase</w:t>
      </w:r>
      <w:r w:rsidR="00BE66C2">
        <w:t xml:space="preserve"> for ‘’Water Supply Component’’</w:t>
      </w:r>
      <w:bookmarkEnd w:id="64"/>
    </w:p>
    <w:tbl>
      <w:tblPr>
        <w:tblW w:w="5000" w:type="pct"/>
        <w:tblCellMar>
          <w:left w:w="0" w:type="dxa"/>
          <w:right w:w="0" w:type="dxa"/>
        </w:tblCellMar>
        <w:tblLook w:val="01E0" w:firstRow="1" w:lastRow="1" w:firstColumn="1" w:lastColumn="1" w:noHBand="0" w:noVBand="0"/>
      </w:tblPr>
      <w:tblGrid>
        <w:gridCol w:w="709"/>
        <w:gridCol w:w="2057"/>
        <w:gridCol w:w="1181"/>
        <w:gridCol w:w="1765"/>
        <w:gridCol w:w="1654"/>
        <w:gridCol w:w="1650"/>
      </w:tblGrid>
      <w:tr w:rsidR="00D715FF" w:rsidRPr="00F94E1E" w14:paraId="55C86DED" w14:textId="77777777" w:rsidTr="00FD41AE">
        <w:trPr>
          <w:trHeight w:hRule="exact" w:val="1648"/>
        </w:trPr>
        <w:tc>
          <w:tcPr>
            <w:tcW w:w="393"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7CCE6845" w14:textId="77777777" w:rsidR="00D715FF" w:rsidRPr="009C5E5B" w:rsidRDefault="00D715FF" w:rsidP="00FD41AE">
            <w:pPr>
              <w:spacing w:before="0" w:after="0"/>
              <w:rPr>
                <w:rFonts w:ascii="Arial" w:hAnsi="Arial" w:cs="Arial"/>
                <w:b/>
                <w:bCs/>
                <w:sz w:val="20"/>
                <w:szCs w:val="20"/>
              </w:rPr>
            </w:pPr>
            <w:r w:rsidRPr="009C5E5B">
              <w:rPr>
                <w:rFonts w:ascii="Arial" w:hAnsi="Arial" w:cs="Arial"/>
                <w:b/>
                <w:bCs/>
                <w:sz w:val="20"/>
                <w:szCs w:val="20"/>
              </w:rPr>
              <w:t>S/No.</w:t>
            </w:r>
          </w:p>
        </w:tc>
        <w:tc>
          <w:tcPr>
            <w:tcW w:w="1141"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1583233E" w14:textId="77777777" w:rsidR="00D715FF" w:rsidRPr="009C5E5B" w:rsidRDefault="00D715FF" w:rsidP="00FD41AE">
            <w:pPr>
              <w:spacing w:before="0" w:after="0"/>
              <w:rPr>
                <w:rFonts w:ascii="Arial" w:hAnsi="Arial" w:cs="Arial"/>
                <w:b/>
                <w:bCs/>
                <w:sz w:val="20"/>
                <w:szCs w:val="20"/>
              </w:rPr>
            </w:pPr>
            <w:r w:rsidRPr="009C5E5B">
              <w:rPr>
                <w:rFonts w:ascii="Arial" w:hAnsi="Arial" w:cs="Arial"/>
                <w:b/>
                <w:bCs/>
                <w:sz w:val="20"/>
                <w:szCs w:val="20"/>
              </w:rPr>
              <w:t>Potential Issues</w:t>
            </w:r>
          </w:p>
        </w:tc>
        <w:tc>
          <w:tcPr>
            <w:tcW w:w="655"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62EBC4E2" w14:textId="77777777" w:rsidR="00D715FF" w:rsidRPr="009C5E5B" w:rsidRDefault="00D715FF" w:rsidP="00FD41AE">
            <w:pPr>
              <w:spacing w:before="0" w:after="0"/>
              <w:rPr>
                <w:rFonts w:ascii="Arial" w:hAnsi="Arial" w:cs="Arial"/>
                <w:b/>
                <w:bCs/>
                <w:sz w:val="20"/>
                <w:szCs w:val="20"/>
              </w:rPr>
            </w:pPr>
            <w:r w:rsidRPr="009C5E5B">
              <w:rPr>
                <w:rFonts w:ascii="Arial" w:hAnsi="Arial" w:cs="Arial"/>
                <w:b/>
                <w:bCs/>
                <w:sz w:val="20"/>
                <w:szCs w:val="20"/>
              </w:rPr>
              <w:t>Likelihood (Certain, Likely, Unlikely, Rare)</w:t>
            </w:r>
          </w:p>
        </w:tc>
        <w:tc>
          <w:tcPr>
            <w:tcW w:w="979"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09ECF742" w14:textId="77777777" w:rsidR="00D715FF" w:rsidRPr="009C5E5B" w:rsidRDefault="00D715FF" w:rsidP="00FD41AE">
            <w:pPr>
              <w:spacing w:before="0" w:after="0"/>
              <w:ind w:left="125" w:right="47"/>
              <w:rPr>
                <w:rFonts w:ascii="Arial" w:hAnsi="Arial" w:cs="Arial"/>
                <w:b/>
                <w:bCs/>
                <w:sz w:val="20"/>
                <w:szCs w:val="20"/>
              </w:rPr>
            </w:pPr>
            <w:r w:rsidRPr="009C5E5B">
              <w:rPr>
                <w:rFonts w:ascii="Arial" w:hAnsi="Arial" w:cs="Arial"/>
                <w:b/>
                <w:bCs/>
                <w:sz w:val="20"/>
                <w:szCs w:val="20"/>
              </w:rPr>
              <w:t>Consequence (Catastrophic, Major, Moderate, Minor)</w:t>
            </w:r>
          </w:p>
        </w:tc>
        <w:tc>
          <w:tcPr>
            <w:tcW w:w="917"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62D65AB1" w14:textId="77777777" w:rsidR="00D715FF" w:rsidRPr="009C5E5B" w:rsidRDefault="00D715FF" w:rsidP="00FD41AE">
            <w:pPr>
              <w:spacing w:before="0" w:after="0"/>
              <w:ind w:left="109" w:right="125"/>
              <w:rPr>
                <w:rFonts w:ascii="Arial" w:hAnsi="Arial" w:cs="Arial"/>
                <w:b/>
                <w:bCs/>
                <w:sz w:val="20"/>
                <w:szCs w:val="20"/>
              </w:rPr>
            </w:pPr>
            <w:r w:rsidRPr="009C5E5B">
              <w:rPr>
                <w:rFonts w:ascii="Arial" w:hAnsi="Arial" w:cs="Arial"/>
                <w:b/>
                <w:bCs/>
                <w:sz w:val="20"/>
                <w:szCs w:val="20"/>
              </w:rPr>
              <w:t>Risk Level (Significant, Medium, Low)</w:t>
            </w:r>
          </w:p>
        </w:tc>
        <w:tc>
          <w:tcPr>
            <w:tcW w:w="915"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54622F96" w14:textId="7F7D6279" w:rsidR="00D715FF" w:rsidRPr="009C5E5B" w:rsidRDefault="00D715FF" w:rsidP="00FD41AE">
            <w:pPr>
              <w:spacing w:before="0" w:after="0"/>
              <w:ind w:left="129" w:right="107"/>
              <w:rPr>
                <w:rFonts w:ascii="Arial" w:hAnsi="Arial" w:cs="Arial"/>
                <w:b/>
                <w:bCs/>
                <w:sz w:val="20"/>
                <w:szCs w:val="20"/>
              </w:rPr>
            </w:pPr>
            <w:r w:rsidRPr="009C5E5B">
              <w:rPr>
                <w:rFonts w:ascii="Arial" w:hAnsi="Arial" w:cs="Arial"/>
                <w:b/>
                <w:bCs/>
                <w:sz w:val="20"/>
                <w:szCs w:val="20"/>
              </w:rPr>
              <w:t>Residual Impact (</w:t>
            </w:r>
            <w:r w:rsidR="00E5658B" w:rsidRPr="005C6E88">
              <w:rPr>
                <w:b/>
                <w:bCs/>
                <w:sz w:val="20"/>
                <w:szCs w:val="20"/>
              </w:rPr>
              <w:t>Low, medium, High)</w:t>
            </w:r>
          </w:p>
        </w:tc>
      </w:tr>
      <w:tr w:rsidR="00D715FF" w:rsidRPr="00F94E1E" w14:paraId="5027539C" w14:textId="77777777" w:rsidTr="009C5E5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052DEE2D" w14:textId="77777777" w:rsidR="00D715FF" w:rsidRPr="009C5E5B" w:rsidRDefault="00D715FF" w:rsidP="009C5E5B">
            <w:pPr>
              <w:spacing w:before="0" w:after="0"/>
              <w:ind w:left="86" w:right="145"/>
              <w:jc w:val="center"/>
              <w:rPr>
                <w:rFonts w:ascii="Arial" w:hAnsi="Arial" w:cs="Arial"/>
                <w:sz w:val="20"/>
                <w:szCs w:val="20"/>
              </w:rPr>
            </w:pPr>
            <w:r w:rsidRPr="009C5E5B">
              <w:rPr>
                <w:rFonts w:ascii="Arial" w:hAnsi="Arial" w:cs="Arial"/>
                <w:sz w:val="20"/>
                <w:szCs w:val="20"/>
              </w:rPr>
              <w:t>1</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4E16D5FD" w14:textId="77777777" w:rsidR="00D715FF" w:rsidRPr="009C5E5B" w:rsidRDefault="00D715FF" w:rsidP="009C5E5B">
            <w:pPr>
              <w:spacing w:before="0" w:after="0"/>
              <w:ind w:left="86" w:right="145"/>
              <w:jc w:val="left"/>
              <w:rPr>
                <w:rFonts w:ascii="Arial" w:hAnsi="Arial" w:cs="Arial"/>
                <w:sz w:val="20"/>
                <w:szCs w:val="20"/>
              </w:rPr>
            </w:pPr>
            <w:r w:rsidRPr="009C5E5B">
              <w:rPr>
                <w:rFonts w:ascii="Arial" w:hAnsi="Arial" w:cs="Arial"/>
                <w:sz w:val="20"/>
                <w:szCs w:val="20"/>
              </w:rPr>
              <w:t>Water system leaks and water discharges during flushing</w:t>
            </w:r>
          </w:p>
        </w:tc>
        <w:tc>
          <w:tcPr>
            <w:tcW w:w="655"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5D1C3A1A" w14:textId="77777777" w:rsidR="00D715FF" w:rsidRPr="009C5E5B" w:rsidRDefault="00D715FF" w:rsidP="00FD41AE">
            <w:pPr>
              <w:spacing w:before="0" w:after="0"/>
              <w:ind w:left="86" w:right="145"/>
              <w:rPr>
                <w:rFonts w:ascii="Arial" w:hAnsi="Arial" w:cs="Arial"/>
                <w:sz w:val="20"/>
                <w:szCs w:val="20"/>
              </w:rPr>
            </w:pPr>
            <w:r w:rsidRPr="009C5E5B">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1EEDE691" w14:textId="77777777" w:rsidR="00D715FF" w:rsidRPr="009C5E5B" w:rsidRDefault="00D715FF" w:rsidP="00FD41AE">
            <w:pPr>
              <w:spacing w:before="0" w:after="0"/>
              <w:ind w:left="168" w:right="145"/>
              <w:rPr>
                <w:rFonts w:ascii="Arial" w:hAnsi="Arial" w:cs="Arial"/>
                <w:sz w:val="20"/>
                <w:szCs w:val="20"/>
              </w:rPr>
            </w:pPr>
            <w:r w:rsidRPr="009C5E5B">
              <w:rPr>
                <w:rFonts w:ascii="Arial" w:hAnsi="Arial" w:cs="Arial"/>
                <w:sz w:val="20"/>
                <w:szCs w:val="20"/>
              </w:rPr>
              <w:t>3/ Major</w:t>
            </w:r>
          </w:p>
        </w:tc>
        <w:tc>
          <w:tcPr>
            <w:tcW w:w="917"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27B30A77" w14:textId="77777777" w:rsidR="00D715FF" w:rsidRPr="009C5E5B" w:rsidRDefault="00D715FF" w:rsidP="00FD41AE">
            <w:pPr>
              <w:spacing w:before="0" w:after="0"/>
              <w:ind w:left="168" w:right="145"/>
              <w:rPr>
                <w:rFonts w:ascii="Arial" w:hAnsi="Arial" w:cs="Arial"/>
                <w:sz w:val="20"/>
                <w:szCs w:val="20"/>
              </w:rPr>
            </w:pPr>
            <w:r w:rsidRPr="009C5E5B">
              <w:rPr>
                <w:rFonts w:ascii="Arial" w:hAnsi="Arial" w:cs="Arial"/>
                <w:sz w:val="20"/>
                <w:szCs w:val="20"/>
              </w:rPr>
              <w:t>6/ Medium</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AA53D24" w14:textId="74A060A0" w:rsidR="00D715FF" w:rsidRPr="009C5E5B" w:rsidRDefault="00D715FF" w:rsidP="009C5E5B">
            <w:pPr>
              <w:spacing w:before="0" w:after="0"/>
              <w:ind w:left="168" w:right="145"/>
              <w:jc w:val="center"/>
              <w:rPr>
                <w:rFonts w:ascii="Arial" w:hAnsi="Arial" w:cs="Arial"/>
                <w:sz w:val="20"/>
                <w:szCs w:val="20"/>
              </w:rPr>
            </w:pPr>
            <w:r w:rsidRPr="009C5E5B">
              <w:rPr>
                <w:rFonts w:ascii="Arial" w:hAnsi="Arial" w:cs="Arial"/>
                <w:sz w:val="20"/>
                <w:szCs w:val="20"/>
              </w:rPr>
              <w:t>Low</w:t>
            </w:r>
          </w:p>
        </w:tc>
      </w:tr>
      <w:tr w:rsidR="00D715FF" w:rsidRPr="00F94E1E" w14:paraId="39252A86" w14:textId="77777777" w:rsidTr="00FD41AE">
        <w:trPr>
          <w:trHeight w:hRule="exact" w:val="1022"/>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0FBF7718" w14:textId="77777777" w:rsidR="00D715FF" w:rsidRPr="009C5E5B" w:rsidRDefault="00D715FF" w:rsidP="009C5E5B">
            <w:pPr>
              <w:spacing w:before="0" w:after="0"/>
              <w:ind w:left="86" w:right="145"/>
              <w:jc w:val="center"/>
              <w:rPr>
                <w:rFonts w:ascii="Arial" w:hAnsi="Arial" w:cs="Arial"/>
                <w:sz w:val="20"/>
                <w:szCs w:val="20"/>
              </w:rPr>
            </w:pPr>
            <w:r w:rsidRPr="009C5E5B">
              <w:rPr>
                <w:rFonts w:ascii="Arial" w:hAnsi="Arial" w:cs="Arial"/>
                <w:sz w:val="20"/>
                <w:szCs w:val="20"/>
              </w:rPr>
              <w:t>2</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3F488B04" w14:textId="77777777" w:rsidR="00D715FF" w:rsidRPr="009C5E5B" w:rsidRDefault="00D715FF" w:rsidP="009C5E5B">
            <w:pPr>
              <w:spacing w:before="0" w:after="0"/>
              <w:ind w:left="86" w:right="145"/>
              <w:jc w:val="left"/>
              <w:rPr>
                <w:rFonts w:ascii="Arial" w:hAnsi="Arial" w:cs="Arial"/>
                <w:sz w:val="20"/>
                <w:szCs w:val="20"/>
              </w:rPr>
            </w:pPr>
            <w:r w:rsidRPr="009C5E5B">
              <w:rPr>
                <w:rFonts w:ascii="Arial" w:hAnsi="Arial" w:cs="Arial"/>
                <w:sz w:val="20"/>
                <w:szCs w:val="20"/>
              </w:rPr>
              <w:t>Improved drinking water availability</w:t>
            </w:r>
          </w:p>
        </w:tc>
        <w:tc>
          <w:tcPr>
            <w:tcW w:w="2551" w:type="pct"/>
            <w:gridSpan w:val="3"/>
            <w:tcBorders>
              <w:top w:val="single" w:sz="4" w:space="0" w:color="000000"/>
              <w:left w:val="single" w:sz="4" w:space="0" w:color="000000"/>
              <w:bottom w:val="single" w:sz="4" w:space="0" w:color="000000"/>
              <w:right w:val="single" w:sz="4" w:space="0" w:color="000000"/>
            </w:tcBorders>
            <w:shd w:val="clear" w:color="auto" w:fill="91D050"/>
            <w:vAlign w:val="center"/>
          </w:tcPr>
          <w:p w14:paraId="5D09F43D" w14:textId="77777777" w:rsidR="00D715FF" w:rsidRPr="009C5E5B" w:rsidRDefault="00D715FF" w:rsidP="00FD41AE">
            <w:pPr>
              <w:spacing w:before="0" w:after="0"/>
              <w:ind w:left="168" w:right="145"/>
              <w:rPr>
                <w:rFonts w:ascii="Arial" w:hAnsi="Arial" w:cs="Arial"/>
                <w:sz w:val="20"/>
                <w:szCs w:val="20"/>
              </w:rPr>
            </w:pPr>
            <w:r w:rsidRPr="009C5E5B">
              <w:rPr>
                <w:rFonts w:ascii="Arial" w:hAnsi="Arial" w:cs="Arial"/>
                <w:sz w:val="20"/>
                <w:szCs w:val="20"/>
              </w:rPr>
              <w:t>Positive impacts expected</w:t>
            </w:r>
          </w:p>
        </w:tc>
        <w:tc>
          <w:tcPr>
            <w:tcW w:w="915" w:type="pct"/>
            <w:tcBorders>
              <w:top w:val="single" w:sz="4" w:space="0" w:color="000000"/>
              <w:left w:val="single" w:sz="4" w:space="0" w:color="000000"/>
              <w:bottom w:val="single" w:sz="4" w:space="0" w:color="000000"/>
              <w:right w:val="single" w:sz="4" w:space="0" w:color="000000"/>
            </w:tcBorders>
            <w:shd w:val="clear" w:color="auto" w:fill="91D050"/>
            <w:vAlign w:val="center"/>
          </w:tcPr>
          <w:p w14:paraId="61EBB58E" w14:textId="47A7DD54" w:rsidR="00D715FF" w:rsidRPr="009C5E5B" w:rsidRDefault="00F46EB5" w:rsidP="00FD41AE">
            <w:pPr>
              <w:spacing w:before="0" w:after="0"/>
              <w:ind w:left="168" w:right="145"/>
              <w:rPr>
                <w:rFonts w:ascii="Arial" w:hAnsi="Arial" w:cs="Arial"/>
                <w:sz w:val="20"/>
                <w:szCs w:val="20"/>
              </w:rPr>
            </w:pPr>
            <w:r>
              <w:rPr>
                <w:rFonts w:ascii="Arial" w:hAnsi="Arial" w:cs="Arial"/>
                <w:sz w:val="20"/>
                <w:szCs w:val="20"/>
              </w:rPr>
              <w:t>P</w:t>
            </w:r>
            <w:r w:rsidR="00D715FF" w:rsidRPr="009C5E5B">
              <w:rPr>
                <w:rFonts w:ascii="Arial" w:hAnsi="Arial" w:cs="Arial"/>
                <w:sz w:val="20"/>
                <w:szCs w:val="20"/>
              </w:rPr>
              <w:t>ositive</w:t>
            </w:r>
          </w:p>
          <w:p w14:paraId="2AA0E9EB" w14:textId="77777777" w:rsidR="00D715FF" w:rsidRPr="009C5E5B" w:rsidRDefault="00D715FF" w:rsidP="00FD41AE">
            <w:pPr>
              <w:spacing w:before="0" w:after="0"/>
              <w:ind w:left="168" w:right="145"/>
              <w:rPr>
                <w:rFonts w:ascii="Arial" w:hAnsi="Arial" w:cs="Arial"/>
                <w:sz w:val="20"/>
                <w:szCs w:val="20"/>
              </w:rPr>
            </w:pPr>
            <w:r w:rsidRPr="009C5E5B">
              <w:rPr>
                <w:rFonts w:ascii="Arial" w:hAnsi="Arial" w:cs="Arial"/>
                <w:sz w:val="20"/>
                <w:szCs w:val="20"/>
              </w:rPr>
              <w:t>residual</w:t>
            </w:r>
          </w:p>
          <w:p w14:paraId="7A3AB455" w14:textId="77777777" w:rsidR="00D715FF" w:rsidRPr="009C5E5B" w:rsidRDefault="00D715FF" w:rsidP="00FD41AE">
            <w:pPr>
              <w:spacing w:before="0" w:after="0"/>
              <w:ind w:left="168" w:right="145"/>
              <w:rPr>
                <w:rFonts w:ascii="Arial" w:hAnsi="Arial" w:cs="Arial"/>
                <w:sz w:val="20"/>
                <w:szCs w:val="20"/>
              </w:rPr>
            </w:pPr>
            <w:r w:rsidRPr="009C5E5B">
              <w:rPr>
                <w:rFonts w:ascii="Arial" w:hAnsi="Arial" w:cs="Arial"/>
                <w:sz w:val="20"/>
                <w:szCs w:val="20"/>
              </w:rPr>
              <w:t>impact</w:t>
            </w:r>
          </w:p>
        </w:tc>
      </w:tr>
      <w:tr w:rsidR="00D715FF" w:rsidRPr="00F94E1E" w14:paraId="56C98BCC" w14:textId="77777777" w:rsidTr="00FD41AE">
        <w:trPr>
          <w:trHeight w:hRule="exact" w:val="1023"/>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61DD2414" w14:textId="77777777" w:rsidR="00D715FF" w:rsidRPr="009C5E5B" w:rsidRDefault="00D715FF" w:rsidP="009C5E5B">
            <w:pPr>
              <w:spacing w:before="0" w:after="0"/>
              <w:ind w:left="86" w:right="145"/>
              <w:jc w:val="center"/>
              <w:rPr>
                <w:rFonts w:ascii="Arial" w:hAnsi="Arial" w:cs="Arial"/>
                <w:sz w:val="20"/>
                <w:szCs w:val="20"/>
              </w:rPr>
            </w:pPr>
            <w:r w:rsidRPr="009C5E5B">
              <w:rPr>
                <w:rFonts w:ascii="Arial" w:hAnsi="Arial" w:cs="Arial"/>
                <w:sz w:val="20"/>
                <w:szCs w:val="20"/>
              </w:rPr>
              <w:t>3</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7BBE0574" w14:textId="77777777" w:rsidR="00D715FF" w:rsidRPr="009C5E5B" w:rsidRDefault="00D715FF" w:rsidP="009C5E5B">
            <w:pPr>
              <w:spacing w:before="0" w:after="0"/>
              <w:ind w:left="86" w:right="145"/>
              <w:jc w:val="left"/>
              <w:rPr>
                <w:rFonts w:ascii="Arial" w:hAnsi="Arial" w:cs="Arial"/>
                <w:sz w:val="20"/>
                <w:szCs w:val="20"/>
              </w:rPr>
            </w:pPr>
            <w:r w:rsidRPr="009C5E5B">
              <w:rPr>
                <w:rFonts w:ascii="Arial" w:hAnsi="Arial" w:cs="Arial"/>
                <w:sz w:val="20"/>
                <w:szCs w:val="20"/>
              </w:rPr>
              <w:t>Improvements in Public Health</w:t>
            </w:r>
          </w:p>
        </w:tc>
        <w:tc>
          <w:tcPr>
            <w:tcW w:w="2551" w:type="pct"/>
            <w:gridSpan w:val="3"/>
            <w:tcBorders>
              <w:top w:val="single" w:sz="4" w:space="0" w:color="000000"/>
              <w:left w:val="single" w:sz="4" w:space="0" w:color="000000"/>
              <w:bottom w:val="single" w:sz="4" w:space="0" w:color="000000"/>
              <w:right w:val="single" w:sz="4" w:space="0" w:color="000000"/>
            </w:tcBorders>
            <w:shd w:val="clear" w:color="auto" w:fill="91D050"/>
            <w:vAlign w:val="center"/>
          </w:tcPr>
          <w:p w14:paraId="43E42C73" w14:textId="77777777" w:rsidR="00D715FF" w:rsidRPr="009C5E5B" w:rsidRDefault="00D715FF" w:rsidP="00FD41AE">
            <w:pPr>
              <w:spacing w:before="0" w:after="0"/>
              <w:ind w:left="168" w:right="145"/>
              <w:rPr>
                <w:rFonts w:ascii="Arial" w:hAnsi="Arial" w:cs="Arial"/>
                <w:sz w:val="20"/>
                <w:szCs w:val="20"/>
              </w:rPr>
            </w:pPr>
            <w:r w:rsidRPr="009C5E5B">
              <w:rPr>
                <w:rFonts w:ascii="Arial" w:hAnsi="Arial" w:cs="Arial"/>
                <w:sz w:val="20"/>
                <w:szCs w:val="20"/>
              </w:rPr>
              <w:t>Positive impacts expected</w:t>
            </w:r>
          </w:p>
        </w:tc>
        <w:tc>
          <w:tcPr>
            <w:tcW w:w="915" w:type="pct"/>
            <w:tcBorders>
              <w:top w:val="single" w:sz="4" w:space="0" w:color="000000"/>
              <w:left w:val="single" w:sz="4" w:space="0" w:color="000000"/>
              <w:bottom w:val="single" w:sz="4" w:space="0" w:color="000000"/>
              <w:right w:val="single" w:sz="4" w:space="0" w:color="000000"/>
            </w:tcBorders>
            <w:shd w:val="clear" w:color="auto" w:fill="91D050"/>
            <w:vAlign w:val="center"/>
          </w:tcPr>
          <w:p w14:paraId="238A149E" w14:textId="77777777" w:rsidR="00D715FF" w:rsidRPr="009C5E5B" w:rsidRDefault="00D715FF" w:rsidP="009C5E5B">
            <w:pPr>
              <w:spacing w:before="0" w:after="0"/>
              <w:ind w:left="168" w:right="145"/>
              <w:jc w:val="left"/>
              <w:rPr>
                <w:rFonts w:ascii="Arial" w:hAnsi="Arial" w:cs="Arial"/>
                <w:sz w:val="20"/>
                <w:szCs w:val="20"/>
              </w:rPr>
            </w:pPr>
            <w:r w:rsidRPr="009C5E5B">
              <w:rPr>
                <w:rFonts w:ascii="Arial" w:hAnsi="Arial" w:cs="Arial"/>
                <w:sz w:val="20"/>
                <w:szCs w:val="20"/>
              </w:rPr>
              <w:t>Long term positive</w:t>
            </w:r>
          </w:p>
          <w:p w14:paraId="0345A6E7" w14:textId="77777777" w:rsidR="00D715FF" w:rsidRPr="009C5E5B" w:rsidRDefault="00D715FF" w:rsidP="00FD41AE">
            <w:pPr>
              <w:spacing w:before="0" w:after="0"/>
              <w:ind w:left="168" w:right="145"/>
              <w:rPr>
                <w:rFonts w:ascii="Arial" w:hAnsi="Arial" w:cs="Arial"/>
                <w:sz w:val="20"/>
                <w:szCs w:val="20"/>
              </w:rPr>
            </w:pPr>
            <w:r w:rsidRPr="009C5E5B">
              <w:rPr>
                <w:rFonts w:ascii="Arial" w:hAnsi="Arial" w:cs="Arial"/>
                <w:sz w:val="20"/>
                <w:szCs w:val="20"/>
              </w:rPr>
              <w:t>residual</w:t>
            </w:r>
          </w:p>
          <w:p w14:paraId="2220938F" w14:textId="77777777" w:rsidR="00D715FF" w:rsidRPr="009C5E5B" w:rsidRDefault="00D715FF" w:rsidP="00FD41AE">
            <w:pPr>
              <w:spacing w:before="0" w:after="0"/>
              <w:ind w:left="168" w:right="145"/>
              <w:rPr>
                <w:rFonts w:ascii="Arial" w:hAnsi="Arial" w:cs="Arial"/>
                <w:sz w:val="20"/>
                <w:szCs w:val="20"/>
              </w:rPr>
            </w:pPr>
            <w:r w:rsidRPr="009C5E5B">
              <w:rPr>
                <w:rFonts w:ascii="Arial" w:hAnsi="Arial" w:cs="Arial"/>
                <w:sz w:val="20"/>
                <w:szCs w:val="20"/>
              </w:rPr>
              <w:t>impact</w:t>
            </w:r>
          </w:p>
        </w:tc>
      </w:tr>
    </w:tbl>
    <w:p w14:paraId="734322EC" w14:textId="2C8429AB" w:rsidR="00A13B9C" w:rsidRDefault="00A13B9C" w:rsidP="00A13B9C">
      <w:pPr>
        <w:pStyle w:val="Caption"/>
        <w:ind w:left="1134" w:hanging="1134"/>
      </w:pPr>
      <w:bookmarkStart w:id="65" w:name="_Toc171815503"/>
      <w:bookmarkStart w:id="66" w:name="_Hlk165805381"/>
      <w:bookmarkStart w:id="67" w:name="_Toc150522197"/>
      <w:r>
        <w:t>Table ES.</w:t>
      </w:r>
      <w:r>
        <w:fldChar w:fldCharType="begin"/>
      </w:r>
      <w:r>
        <w:instrText xml:space="preserve"> SEQ Table \* ARABIC \s 2 </w:instrText>
      </w:r>
      <w:r>
        <w:fldChar w:fldCharType="separate"/>
      </w:r>
      <w:r>
        <w:rPr>
          <w:noProof/>
        </w:rPr>
        <w:t>4</w:t>
      </w:r>
      <w:r>
        <w:fldChar w:fldCharType="end"/>
      </w:r>
      <w:r>
        <w:t xml:space="preserve">: </w:t>
      </w:r>
      <w:r w:rsidRPr="006B1154">
        <w:t>Screening of possible Impacts during Design/Pre- Construction phase</w:t>
      </w:r>
      <w:r>
        <w:t xml:space="preserve"> for ‘Solar PV Component’</w:t>
      </w:r>
      <w:bookmarkEnd w:id="65"/>
    </w:p>
    <w:tbl>
      <w:tblPr>
        <w:tblW w:w="5000" w:type="pct"/>
        <w:jc w:val="center"/>
        <w:tblCellMar>
          <w:left w:w="0" w:type="dxa"/>
          <w:right w:w="0" w:type="dxa"/>
        </w:tblCellMar>
        <w:tblLook w:val="01E0" w:firstRow="1" w:lastRow="1" w:firstColumn="1" w:lastColumn="1" w:noHBand="0" w:noVBand="0"/>
      </w:tblPr>
      <w:tblGrid>
        <w:gridCol w:w="730"/>
        <w:gridCol w:w="2346"/>
        <w:gridCol w:w="1232"/>
        <w:gridCol w:w="1590"/>
        <w:gridCol w:w="1383"/>
        <w:gridCol w:w="1735"/>
      </w:tblGrid>
      <w:tr w:rsidR="00A13B9C" w:rsidRPr="00D65688" w14:paraId="5A2E2E89" w14:textId="77777777" w:rsidTr="005C6E88">
        <w:trPr>
          <w:trHeight w:hRule="exact" w:val="1468"/>
          <w:jc w:val="center"/>
        </w:trPr>
        <w:tc>
          <w:tcPr>
            <w:tcW w:w="405" w:type="pct"/>
            <w:tcBorders>
              <w:top w:val="single" w:sz="4" w:space="0" w:color="000000"/>
              <w:left w:val="single" w:sz="4" w:space="0" w:color="000000"/>
              <w:bottom w:val="single" w:sz="4" w:space="0" w:color="000000"/>
              <w:right w:val="single" w:sz="4" w:space="0" w:color="000000"/>
            </w:tcBorders>
            <w:shd w:val="clear" w:color="auto" w:fill="B2B2B2"/>
          </w:tcPr>
          <w:p w14:paraId="719FB696" w14:textId="77777777" w:rsidR="00A13B9C" w:rsidRPr="005C6E88" w:rsidRDefault="00A13B9C" w:rsidP="005C6E88">
            <w:pPr>
              <w:spacing w:before="0" w:after="0"/>
              <w:jc w:val="center"/>
              <w:rPr>
                <w:b/>
                <w:bCs/>
                <w:sz w:val="20"/>
                <w:szCs w:val="20"/>
              </w:rPr>
            </w:pPr>
            <w:r w:rsidRPr="005C6E88">
              <w:rPr>
                <w:b/>
                <w:bCs/>
                <w:sz w:val="20"/>
                <w:szCs w:val="20"/>
              </w:rPr>
              <w:t>S/No.</w:t>
            </w:r>
          </w:p>
        </w:tc>
        <w:tc>
          <w:tcPr>
            <w:tcW w:w="1301" w:type="pct"/>
            <w:tcBorders>
              <w:top w:val="single" w:sz="4" w:space="0" w:color="000000"/>
              <w:left w:val="single" w:sz="4" w:space="0" w:color="000000"/>
              <w:bottom w:val="single" w:sz="4" w:space="0" w:color="000000"/>
              <w:right w:val="single" w:sz="4" w:space="0" w:color="000000"/>
            </w:tcBorders>
            <w:shd w:val="clear" w:color="auto" w:fill="B2B2B2"/>
          </w:tcPr>
          <w:p w14:paraId="172C8644" w14:textId="77777777" w:rsidR="00A13B9C" w:rsidRPr="005C6E88" w:rsidRDefault="00A13B9C" w:rsidP="005C6E88">
            <w:pPr>
              <w:spacing w:before="0" w:after="0"/>
              <w:jc w:val="center"/>
              <w:rPr>
                <w:b/>
                <w:bCs/>
                <w:sz w:val="20"/>
                <w:szCs w:val="20"/>
              </w:rPr>
            </w:pPr>
            <w:r w:rsidRPr="005C6E88">
              <w:rPr>
                <w:b/>
                <w:bCs/>
                <w:sz w:val="20"/>
                <w:szCs w:val="20"/>
              </w:rPr>
              <w:t>Potential Impacts</w:t>
            </w:r>
          </w:p>
        </w:tc>
        <w:tc>
          <w:tcPr>
            <w:tcW w:w="683" w:type="pct"/>
            <w:tcBorders>
              <w:top w:val="single" w:sz="4" w:space="0" w:color="000000"/>
              <w:left w:val="single" w:sz="4" w:space="0" w:color="000000"/>
              <w:bottom w:val="single" w:sz="4" w:space="0" w:color="000000"/>
              <w:right w:val="single" w:sz="4" w:space="0" w:color="000000"/>
            </w:tcBorders>
            <w:shd w:val="clear" w:color="auto" w:fill="B2B2B2"/>
          </w:tcPr>
          <w:p w14:paraId="2227963A" w14:textId="77777777" w:rsidR="00A13B9C" w:rsidRPr="005C6E88" w:rsidRDefault="00A13B9C" w:rsidP="009C5E5B">
            <w:pPr>
              <w:spacing w:before="0" w:after="0"/>
              <w:jc w:val="left"/>
              <w:rPr>
                <w:b/>
                <w:bCs/>
                <w:sz w:val="20"/>
                <w:szCs w:val="20"/>
              </w:rPr>
            </w:pPr>
            <w:r w:rsidRPr="005C6E88">
              <w:rPr>
                <w:b/>
                <w:bCs/>
                <w:sz w:val="20"/>
                <w:szCs w:val="20"/>
              </w:rPr>
              <w:t>Likelihood (Certain, Likely, Unlikely, Rare)</w:t>
            </w:r>
          </w:p>
        </w:tc>
        <w:tc>
          <w:tcPr>
            <w:tcW w:w="882" w:type="pct"/>
            <w:tcBorders>
              <w:top w:val="single" w:sz="4" w:space="0" w:color="000000"/>
              <w:left w:val="single" w:sz="4" w:space="0" w:color="000000"/>
              <w:bottom w:val="single" w:sz="4" w:space="0" w:color="000000"/>
              <w:right w:val="single" w:sz="4" w:space="0" w:color="000000"/>
            </w:tcBorders>
            <w:shd w:val="clear" w:color="auto" w:fill="B2B2B2"/>
          </w:tcPr>
          <w:p w14:paraId="63BAF966" w14:textId="77777777" w:rsidR="00A13B9C" w:rsidRPr="005C6E88" w:rsidRDefault="00A13B9C" w:rsidP="009C5E5B">
            <w:pPr>
              <w:spacing w:before="0" w:after="0"/>
              <w:jc w:val="left"/>
              <w:rPr>
                <w:b/>
                <w:bCs/>
                <w:sz w:val="20"/>
                <w:szCs w:val="20"/>
              </w:rPr>
            </w:pPr>
            <w:r w:rsidRPr="005C6E88">
              <w:rPr>
                <w:b/>
                <w:bCs/>
                <w:sz w:val="20"/>
                <w:szCs w:val="20"/>
              </w:rPr>
              <w:t>Consequence (Catastrophic, Major, Moderate, Minor)</w:t>
            </w:r>
          </w:p>
        </w:tc>
        <w:tc>
          <w:tcPr>
            <w:tcW w:w="767" w:type="pct"/>
            <w:tcBorders>
              <w:top w:val="single" w:sz="4" w:space="0" w:color="000000"/>
              <w:left w:val="single" w:sz="4" w:space="0" w:color="000000"/>
              <w:bottom w:val="single" w:sz="4" w:space="0" w:color="000000"/>
              <w:right w:val="single" w:sz="4" w:space="0" w:color="000000"/>
            </w:tcBorders>
            <w:shd w:val="clear" w:color="auto" w:fill="B2B2B2"/>
          </w:tcPr>
          <w:p w14:paraId="16FE9F17" w14:textId="77777777" w:rsidR="00A13B9C" w:rsidRPr="005C6E88" w:rsidRDefault="00A13B9C" w:rsidP="009C5E5B">
            <w:pPr>
              <w:spacing w:before="0" w:after="0"/>
              <w:jc w:val="left"/>
              <w:rPr>
                <w:b/>
                <w:bCs/>
                <w:sz w:val="20"/>
                <w:szCs w:val="20"/>
              </w:rPr>
            </w:pPr>
            <w:r w:rsidRPr="005C6E88">
              <w:rPr>
                <w:b/>
                <w:bCs/>
                <w:sz w:val="20"/>
                <w:szCs w:val="20"/>
              </w:rPr>
              <w:t>Risk Level (Significant, Medium, Low)</w:t>
            </w:r>
          </w:p>
        </w:tc>
        <w:tc>
          <w:tcPr>
            <w:tcW w:w="962" w:type="pct"/>
            <w:tcBorders>
              <w:top w:val="single" w:sz="4" w:space="0" w:color="000000"/>
              <w:left w:val="single" w:sz="4" w:space="0" w:color="000000"/>
              <w:bottom w:val="single" w:sz="4" w:space="0" w:color="000000"/>
              <w:right w:val="single" w:sz="4" w:space="0" w:color="000000"/>
            </w:tcBorders>
            <w:shd w:val="clear" w:color="auto" w:fill="B2B2B2"/>
          </w:tcPr>
          <w:p w14:paraId="4129F173" w14:textId="77777777" w:rsidR="00A13B9C" w:rsidRPr="005C6E88" w:rsidRDefault="00A13B9C" w:rsidP="009C5E5B">
            <w:pPr>
              <w:spacing w:before="0" w:after="0"/>
              <w:jc w:val="left"/>
              <w:rPr>
                <w:b/>
                <w:bCs/>
                <w:sz w:val="20"/>
                <w:szCs w:val="20"/>
              </w:rPr>
            </w:pPr>
            <w:r w:rsidRPr="005C6E88">
              <w:rPr>
                <w:b/>
                <w:bCs/>
                <w:sz w:val="20"/>
                <w:szCs w:val="20"/>
              </w:rPr>
              <w:t>Residual Impact</w:t>
            </w:r>
          </w:p>
          <w:p w14:paraId="0120962F" w14:textId="77777777" w:rsidR="00A13B9C" w:rsidRPr="005C6E88" w:rsidRDefault="00A13B9C" w:rsidP="009C5E5B">
            <w:pPr>
              <w:spacing w:before="0" w:after="0"/>
              <w:jc w:val="left"/>
              <w:rPr>
                <w:b/>
                <w:bCs/>
                <w:sz w:val="20"/>
                <w:szCs w:val="20"/>
              </w:rPr>
            </w:pPr>
            <w:r w:rsidRPr="005C6E88">
              <w:rPr>
                <w:b/>
                <w:bCs/>
                <w:sz w:val="20"/>
                <w:szCs w:val="20"/>
              </w:rPr>
              <w:t xml:space="preserve">(Low, medium, High) </w:t>
            </w:r>
          </w:p>
        </w:tc>
      </w:tr>
      <w:tr w:rsidR="00703392" w:rsidRPr="00D65688" w14:paraId="6925C93E" w14:textId="77777777" w:rsidTr="009C5E5B">
        <w:trPr>
          <w:trHeight w:hRule="exact" w:val="962"/>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38BC3715" w14:textId="77777777" w:rsidR="00703392" w:rsidRPr="005C6E88" w:rsidRDefault="00703392" w:rsidP="00703392">
            <w:pPr>
              <w:spacing w:before="0" w:after="0"/>
              <w:jc w:val="center"/>
              <w:rPr>
                <w:sz w:val="20"/>
                <w:szCs w:val="20"/>
              </w:rPr>
            </w:pPr>
            <w:r w:rsidRPr="005C6E88">
              <w:rPr>
                <w:sz w:val="20"/>
                <w:szCs w:val="20"/>
              </w:rPr>
              <w:t>1</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7B287014" w14:textId="005D127C" w:rsidR="00703392" w:rsidRPr="005C6E88" w:rsidRDefault="00703392" w:rsidP="00703392">
            <w:pPr>
              <w:spacing w:before="0" w:after="0"/>
              <w:jc w:val="left"/>
              <w:rPr>
                <w:sz w:val="20"/>
                <w:szCs w:val="20"/>
              </w:rPr>
            </w:pPr>
            <w:r w:rsidRPr="005C6E88">
              <w:rPr>
                <w:sz w:val="20"/>
                <w:szCs w:val="20"/>
              </w:rPr>
              <w:t>Relocation of existing utilities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9609F0F" w14:textId="77777777" w:rsidR="00703392" w:rsidRPr="005C6E88" w:rsidRDefault="00703392" w:rsidP="00703392">
            <w:pPr>
              <w:spacing w:before="0" w:after="0"/>
              <w:jc w:val="center"/>
              <w:rPr>
                <w:sz w:val="20"/>
                <w:szCs w:val="20"/>
              </w:rPr>
            </w:pPr>
            <w:r w:rsidRPr="005C6E88">
              <w:rPr>
                <w:sz w:val="20"/>
                <w:szCs w:val="20"/>
              </w:rPr>
              <w:t>3 /</w:t>
            </w:r>
          </w:p>
          <w:p w14:paraId="6AC2DC96" w14:textId="77777777" w:rsidR="00703392" w:rsidRPr="005C6E88" w:rsidRDefault="00703392" w:rsidP="00703392">
            <w:pPr>
              <w:spacing w:before="0" w:after="0"/>
              <w:jc w:val="center"/>
              <w:rPr>
                <w:sz w:val="20"/>
                <w:szCs w:val="20"/>
              </w:rPr>
            </w:pPr>
            <w:r w:rsidRPr="005C6E88">
              <w:rPr>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0955409" w14:textId="77777777" w:rsidR="00703392" w:rsidRPr="005C6E88" w:rsidRDefault="00703392" w:rsidP="00703392">
            <w:pPr>
              <w:spacing w:before="0" w:after="0"/>
              <w:jc w:val="center"/>
              <w:rPr>
                <w:sz w:val="20"/>
                <w:szCs w:val="20"/>
              </w:rPr>
            </w:pPr>
            <w:r w:rsidRPr="005C6E88">
              <w:rPr>
                <w:sz w:val="20"/>
                <w:szCs w:val="20"/>
              </w:rPr>
              <w:t xml:space="preserve">2 / </w:t>
            </w:r>
          </w:p>
          <w:p w14:paraId="0BC5CC8B" w14:textId="77777777" w:rsidR="00703392" w:rsidRPr="005C6E88" w:rsidRDefault="00703392" w:rsidP="00703392">
            <w:pPr>
              <w:spacing w:before="0" w:after="0"/>
              <w:jc w:val="center"/>
              <w:rPr>
                <w:sz w:val="20"/>
                <w:szCs w:val="20"/>
              </w:rPr>
            </w:pPr>
            <w:r w:rsidRPr="005C6E88">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3E4499DB" w14:textId="77777777" w:rsidR="00703392" w:rsidRPr="005C6E88" w:rsidRDefault="00703392" w:rsidP="00703392">
            <w:pPr>
              <w:spacing w:before="0" w:after="0"/>
              <w:jc w:val="center"/>
              <w:rPr>
                <w:sz w:val="20"/>
                <w:szCs w:val="20"/>
              </w:rPr>
            </w:pPr>
            <w:r w:rsidRPr="005C6E88">
              <w:rPr>
                <w:sz w:val="20"/>
                <w:szCs w:val="20"/>
              </w:rPr>
              <w:t xml:space="preserve">6 / </w:t>
            </w:r>
          </w:p>
          <w:p w14:paraId="68CF4A96" w14:textId="77777777" w:rsidR="00703392" w:rsidRPr="005C6E88" w:rsidRDefault="00703392" w:rsidP="00703392">
            <w:pPr>
              <w:spacing w:before="0" w:after="0"/>
              <w:jc w:val="center"/>
              <w:rPr>
                <w:sz w:val="20"/>
                <w:szCs w:val="20"/>
              </w:rPr>
            </w:pPr>
            <w:r w:rsidRPr="005C6E88">
              <w:rPr>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736D4923" w14:textId="77777777" w:rsidR="00703392" w:rsidRPr="005C6E88" w:rsidRDefault="00703392" w:rsidP="009C5E5B">
            <w:pPr>
              <w:spacing w:before="0" w:after="0"/>
              <w:jc w:val="center"/>
              <w:rPr>
                <w:sz w:val="20"/>
                <w:szCs w:val="20"/>
              </w:rPr>
            </w:pPr>
          </w:p>
          <w:p w14:paraId="429BAC17" w14:textId="38C22280" w:rsidR="00703392" w:rsidRPr="005C6E88" w:rsidRDefault="00703392" w:rsidP="009C5E5B">
            <w:pPr>
              <w:spacing w:before="0" w:after="0"/>
              <w:jc w:val="center"/>
              <w:rPr>
                <w:sz w:val="20"/>
                <w:szCs w:val="20"/>
              </w:rPr>
            </w:pPr>
            <w:r w:rsidRPr="005C6E88">
              <w:rPr>
                <w:sz w:val="20"/>
                <w:szCs w:val="20"/>
              </w:rPr>
              <w:t>Low</w:t>
            </w:r>
          </w:p>
        </w:tc>
      </w:tr>
      <w:tr w:rsidR="00703392" w:rsidRPr="00D65688" w14:paraId="1B091021" w14:textId="77777777" w:rsidTr="00703392">
        <w:trPr>
          <w:trHeight w:hRule="exact" w:val="962"/>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602E387D" w14:textId="3F291704" w:rsidR="00703392" w:rsidRPr="005C6E88" w:rsidRDefault="00703392" w:rsidP="00703392">
            <w:pPr>
              <w:spacing w:before="0" w:after="0"/>
              <w:jc w:val="center"/>
              <w:rPr>
                <w:sz w:val="20"/>
                <w:szCs w:val="20"/>
              </w:rPr>
            </w:pPr>
            <w:r>
              <w:rPr>
                <w:sz w:val="20"/>
                <w:szCs w:val="20"/>
              </w:rPr>
              <w:t>2</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6839F890" w14:textId="181068DD" w:rsidR="00703392" w:rsidRPr="005C6E88" w:rsidRDefault="00703392" w:rsidP="00703392">
            <w:pPr>
              <w:spacing w:before="0" w:after="0"/>
              <w:jc w:val="left"/>
              <w:rPr>
                <w:sz w:val="20"/>
                <w:szCs w:val="20"/>
              </w:rPr>
            </w:pPr>
            <w:r w:rsidRPr="005C6E88">
              <w:rPr>
                <w:sz w:val="20"/>
                <w:szCs w:val="20"/>
              </w:rPr>
              <w:t>Traffic Issues/ Traffic Management Plan</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1055B91" w14:textId="77777777" w:rsidR="00703392" w:rsidRPr="005C6E88" w:rsidRDefault="00703392" w:rsidP="00703392">
            <w:pPr>
              <w:spacing w:before="0" w:after="0"/>
              <w:jc w:val="center"/>
              <w:rPr>
                <w:sz w:val="20"/>
                <w:szCs w:val="20"/>
              </w:rPr>
            </w:pPr>
            <w:r w:rsidRPr="005C6E88">
              <w:rPr>
                <w:sz w:val="20"/>
                <w:szCs w:val="20"/>
              </w:rPr>
              <w:t>3 /</w:t>
            </w:r>
          </w:p>
          <w:p w14:paraId="13018E66" w14:textId="45967403" w:rsidR="00703392" w:rsidRPr="005C6E88" w:rsidRDefault="00703392" w:rsidP="00703392">
            <w:pPr>
              <w:spacing w:before="0" w:after="0"/>
              <w:jc w:val="center"/>
              <w:rPr>
                <w:sz w:val="20"/>
                <w:szCs w:val="20"/>
              </w:rPr>
            </w:pPr>
            <w:r w:rsidRPr="005C6E88">
              <w:rPr>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7ED629F" w14:textId="77777777" w:rsidR="00703392" w:rsidRPr="005C6E88" w:rsidRDefault="00703392" w:rsidP="00703392">
            <w:pPr>
              <w:spacing w:before="0" w:after="0"/>
              <w:jc w:val="center"/>
              <w:rPr>
                <w:sz w:val="20"/>
                <w:szCs w:val="20"/>
              </w:rPr>
            </w:pPr>
            <w:r w:rsidRPr="005C6E88">
              <w:rPr>
                <w:sz w:val="20"/>
                <w:szCs w:val="20"/>
              </w:rPr>
              <w:t xml:space="preserve">2 / </w:t>
            </w:r>
          </w:p>
          <w:p w14:paraId="3DC0899D" w14:textId="28ED304D" w:rsidR="00703392" w:rsidRPr="005C6E88" w:rsidRDefault="00703392" w:rsidP="00703392">
            <w:pPr>
              <w:spacing w:before="0" w:after="0"/>
              <w:jc w:val="center"/>
              <w:rPr>
                <w:sz w:val="20"/>
                <w:szCs w:val="20"/>
              </w:rPr>
            </w:pPr>
            <w:r w:rsidRPr="005C6E88">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2E62B8D7" w14:textId="77777777" w:rsidR="00703392" w:rsidRPr="005C6E88" w:rsidRDefault="00703392" w:rsidP="00703392">
            <w:pPr>
              <w:spacing w:before="0" w:after="0"/>
              <w:jc w:val="center"/>
              <w:rPr>
                <w:sz w:val="20"/>
                <w:szCs w:val="20"/>
              </w:rPr>
            </w:pPr>
            <w:r w:rsidRPr="005C6E88">
              <w:rPr>
                <w:sz w:val="20"/>
                <w:szCs w:val="20"/>
              </w:rPr>
              <w:t xml:space="preserve">6 / </w:t>
            </w:r>
          </w:p>
          <w:p w14:paraId="1E6C2C78" w14:textId="1C59D2CB" w:rsidR="00703392" w:rsidRPr="005C6E88" w:rsidRDefault="00703392" w:rsidP="00703392">
            <w:pPr>
              <w:spacing w:before="0" w:after="0"/>
              <w:jc w:val="center"/>
              <w:rPr>
                <w:sz w:val="20"/>
                <w:szCs w:val="20"/>
              </w:rPr>
            </w:pPr>
            <w:r w:rsidRPr="005C6E88">
              <w:rPr>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3CF8828C" w14:textId="77777777" w:rsidR="00703392" w:rsidRPr="005C6E88" w:rsidRDefault="00703392" w:rsidP="009C5E5B">
            <w:pPr>
              <w:spacing w:before="0" w:after="0"/>
              <w:jc w:val="center"/>
              <w:rPr>
                <w:sz w:val="20"/>
                <w:szCs w:val="20"/>
              </w:rPr>
            </w:pPr>
          </w:p>
          <w:p w14:paraId="36F2C8AB" w14:textId="0AB25442" w:rsidR="00703392" w:rsidRPr="005C6E88" w:rsidRDefault="00703392" w:rsidP="009C5E5B">
            <w:pPr>
              <w:spacing w:before="0" w:after="0"/>
              <w:jc w:val="center"/>
              <w:rPr>
                <w:sz w:val="20"/>
                <w:szCs w:val="20"/>
              </w:rPr>
            </w:pPr>
            <w:r w:rsidRPr="005C6E88">
              <w:rPr>
                <w:sz w:val="20"/>
                <w:szCs w:val="20"/>
              </w:rPr>
              <w:t>Low</w:t>
            </w:r>
          </w:p>
        </w:tc>
      </w:tr>
      <w:tr w:rsidR="00703392" w:rsidRPr="00D65688" w14:paraId="18DD7BCF" w14:textId="77777777" w:rsidTr="00703392">
        <w:trPr>
          <w:trHeight w:hRule="exact" w:val="962"/>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26753790" w14:textId="2664D6E9" w:rsidR="00703392" w:rsidRPr="005C6E88" w:rsidRDefault="00703392" w:rsidP="00703392">
            <w:pPr>
              <w:spacing w:before="0" w:after="0"/>
              <w:jc w:val="center"/>
              <w:rPr>
                <w:sz w:val="20"/>
                <w:szCs w:val="20"/>
              </w:rPr>
            </w:pPr>
            <w:r>
              <w:rPr>
                <w:sz w:val="20"/>
                <w:szCs w:val="20"/>
              </w:rPr>
              <w:t>3</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66F945A2" w14:textId="77777777" w:rsidR="00703392" w:rsidRPr="005C6E88" w:rsidRDefault="00703392" w:rsidP="00703392">
            <w:pPr>
              <w:spacing w:before="0" w:after="0"/>
              <w:jc w:val="left"/>
              <w:rPr>
                <w:sz w:val="20"/>
                <w:szCs w:val="20"/>
              </w:rPr>
            </w:pPr>
            <w:r w:rsidRPr="005C6E88">
              <w:rPr>
                <w:sz w:val="20"/>
                <w:szCs w:val="20"/>
              </w:rPr>
              <w:t>Lack of integration of</w:t>
            </w:r>
          </w:p>
          <w:p w14:paraId="79E15B5D" w14:textId="03F151EA" w:rsidR="00703392" w:rsidRPr="005C6E88" w:rsidRDefault="00703392" w:rsidP="00703392">
            <w:pPr>
              <w:spacing w:before="0" w:after="0"/>
              <w:jc w:val="left"/>
              <w:rPr>
                <w:sz w:val="20"/>
                <w:szCs w:val="20"/>
              </w:rPr>
            </w:pPr>
            <w:r w:rsidRPr="005C6E88">
              <w:rPr>
                <w:sz w:val="20"/>
                <w:szCs w:val="20"/>
              </w:rPr>
              <w:t>IEE/EMP requirements into Construction bid documents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20D0EAC" w14:textId="77777777" w:rsidR="00703392" w:rsidRPr="005C6E88" w:rsidRDefault="00703392" w:rsidP="00703392">
            <w:pPr>
              <w:spacing w:before="0" w:after="0"/>
              <w:jc w:val="center"/>
              <w:rPr>
                <w:sz w:val="20"/>
                <w:szCs w:val="20"/>
              </w:rPr>
            </w:pPr>
            <w:r w:rsidRPr="005C6E88">
              <w:rPr>
                <w:sz w:val="20"/>
                <w:szCs w:val="20"/>
              </w:rPr>
              <w:t>3 /</w:t>
            </w:r>
          </w:p>
          <w:p w14:paraId="557AE6A3" w14:textId="59F8B63F" w:rsidR="00703392" w:rsidRPr="005C6E88" w:rsidRDefault="00703392" w:rsidP="00703392">
            <w:pPr>
              <w:spacing w:before="0" w:after="0"/>
              <w:jc w:val="center"/>
              <w:rPr>
                <w:sz w:val="20"/>
                <w:szCs w:val="20"/>
              </w:rPr>
            </w:pPr>
            <w:r w:rsidRPr="005C6E88">
              <w:rPr>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5747FF4" w14:textId="77777777" w:rsidR="00703392" w:rsidRPr="005C6E88" w:rsidRDefault="00703392" w:rsidP="00703392">
            <w:pPr>
              <w:spacing w:before="0" w:after="0"/>
              <w:jc w:val="center"/>
              <w:rPr>
                <w:sz w:val="20"/>
                <w:szCs w:val="20"/>
              </w:rPr>
            </w:pPr>
            <w:r w:rsidRPr="005C6E88">
              <w:rPr>
                <w:sz w:val="20"/>
                <w:szCs w:val="20"/>
              </w:rPr>
              <w:t xml:space="preserve">2 / </w:t>
            </w:r>
          </w:p>
          <w:p w14:paraId="66EECBC3" w14:textId="515D9127" w:rsidR="00703392" w:rsidRPr="005C6E88" w:rsidRDefault="00703392" w:rsidP="00703392">
            <w:pPr>
              <w:spacing w:before="0" w:after="0"/>
              <w:jc w:val="center"/>
              <w:rPr>
                <w:sz w:val="20"/>
                <w:szCs w:val="20"/>
              </w:rPr>
            </w:pPr>
            <w:r w:rsidRPr="005C6E88">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0D965306" w14:textId="77777777" w:rsidR="00703392" w:rsidRPr="005C6E88" w:rsidRDefault="00703392" w:rsidP="00703392">
            <w:pPr>
              <w:spacing w:before="0" w:after="0"/>
              <w:jc w:val="center"/>
              <w:rPr>
                <w:sz w:val="20"/>
                <w:szCs w:val="20"/>
              </w:rPr>
            </w:pPr>
            <w:r w:rsidRPr="005C6E88">
              <w:rPr>
                <w:sz w:val="20"/>
                <w:szCs w:val="20"/>
              </w:rPr>
              <w:t xml:space="preserve">6 / </w:t>
            </w:r>
          </w:p>
          <w:p w14:paraId="720BDBCB" w14:textId="5AFBB617" w:rsidR="00703392" w:rsidRPr="005C6E88" w:rsidRDefault="00703392" w:rsidP="00703392">
            <w:pPr>
              <w:spacing w:before="0" w:after="0"/>
              <w:jc w:val="center"/>
              <w:rPr>
                <w:sz w:val="20"/>
                <w:szCs w:val="20"/>
              </w:rPr>
            </w:pPr>
            <w:r w:rsidRPr="005C6E88">
              <w:rPr>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058570F1" w14:textId="77777777" w:rsidR="00703392" w:rsidRPr="005C6E88" w:rsidRDefault="00703392" w:rsidP="009C5E5B">
            <w:pPr>
              <w:spacing w:before="0" w:after="0"/>
              <w:jc w:val="center"/>
              <w:rPr>
                <w:sz w:val="20"/>
                <w:szCs w:val="20"/>
              </w:rPr>
            </w:pPr>
          </w:p>
          <w:p w14:paraId="4BFBE06C" w14:textId="76570D96" w:rsidR="00703392" w:rsidRPr="005C6E88" w:rsidRDefault="00703392" w:rsidP="009C5E5B">
            <w:pPr>
              <w:spacing w:before="0" w:after="0"/>
              <w:jc w:val="center"/>
              <w:rPr>
                <w:sz w:val="20"/>
                <w:szCs w:val="20"/>
              </w:rPr>
            </w:pPr>
            <w:r w:rsidRPr="005C6E88">
              <w:rPr>
                <w:sz w:val="20"/>
                <w:szCs w:val="20"/>
              </w:rPr>
              <w:t>Low</w:t>
            </w:r>
          </w:p>
        </w:tc>
      </w:tr>
      <w:tr w:rsidR="00703392" w:rsidRPr="00D65688" w14:paraId="0F3FEA3A" w14:textId="77777777" w:rsidTr="009C5E5B">
        <w:trPr>
          <w:trHeight w:hRule="exact" w:val="564"/>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69A63606" w14:textId="78C1A65C" w:rsidR="00703392" w:rsidRPr="005C6E88" w:rsidRDefault="00703392" w:rsidP="00703392">
            <w:pPr>
              <w:spacing w:before="0" w:after="0"/>
              <w:jc w:val="center"/>
              <w:rPr>
                <w:sz w:val="20"/>
                <w:szCs w:val="20"/>
              </w:rPr>
            </w:pPr>
            <w:r>
              <w:rPr>
                <w:sz w:val="20"/>
                <w:szCs w:val="20"/>
              </w:rPr>
              <w:t>4</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6FB3976A" w14:textId="6C28AA2D" w:rsidR="00703392" w:rsidRPr="005C6E88" w:rsidRDefault="00703392" w:rsidP="00703392">
            <w:pPr>
              <w:spacing w:before="0" w:after="0"/>
              <w:jc w:val="left"/>
              <w:rPr>
                <w:sz w:val="20"/>
                <w:szCs w:val="20"/>
              </w:rPr>
            </w:pPr>
            <w:r>
              <w:rPr>
                <w:sz w:val="20"/>
                <w:szCs w:val="20"/>
              </w:rPr>
              <w:t>Seismic impacts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7C4A4AF" w14:textId="77777777" w:rsidR="00703392" w:rsidRPr="005C6E88" w:rsidRDefault="00703392" w:rsidP="00703392">
            <w:pPr>
              <w:spacing w:before="0" w:after="0"/>
              <w:jc w:val="center"/>
              <w:rPr>
                <w:sz w:val="20"/>
                <w:szCs w:val="20"/>
              </w:rPr>
            </w:pPr>
            <w:r w:rsidRPr="005C6E88">
              <w:rPr>
                <w:sz w:val="20"/>
                <w:szCs w:val="20"/>
              </w:rPr>
              <w:t>3 /</w:t>
            </w:r>
          </w:p>
          <w:p w14:paraId="2DEEAC0F" w14:textId="77777777" w:rsidR="00703392" w:rsidRPr="005C6E88" w:rsidRDefault="00703392" w:rsidP="00703392">
            <w:pPr>
              <w:spacing w:before="0" w:after="0"/>
              <w:jc w:val="center"/>
              <w:rPr>
                <w:sz w:val="20"/>
                <w:szCs w:val="20"/>
              </w:rPr>
            </w:pPr>
            <w:r w:rsidRPr="005C6E88">
              <w:rPr>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84B972A" w14:textId="77777777" w:rsidR="00703392" w:rsidRPr="005C6E88" w:rsidRDefault="00703392" w:rsidP="00703392">
            <w:pPr>
              <w:spacing w:before="0" w:after="0"/>
              <w:jc w:val="center"/>
              <w:rPr>
                <w:sz w:val="20"/>
                <w:szCs w:val="20"/>
              </w:rPr>
            </w:pPr>
            <w:r w:rsidRPr="005C6E88">
              <w:rPr>
                <w:sz w:val="20"/>
                <w:szCs w:val="20"/>
              </w:rPr>
              <w:t xml:space="preserve">2 / </w:t>
            </w:r>
          </w:p>
          <w:p w14:paraId="46F2E652" w14:textId="77777777" w:rsidR="00703392" w:rsidRPr="005C6E88" w:rsidRDefault="00703392" w:rsidP="00703392">
            <w:pPr>
              <w:spacing w:before="0" w:after="0"/>
              <w:jc w:val="center"/>
              <w:rPr>
                <w:sz w:val="20"/>
                <w:szCs w:val="20"/>
              </w:rPr>
            </w:pPr>
            <w:r w:rsidRPr="005C6E88">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6F7ABD3D" w14:textId="77777777" w:rsidR="00703392" w:rsidRPr="005C6E88" w:rsidRDefault="00703392" w:rsidP="00703392">
            <w:pPr>
              <w:spacing w:before="0" w:after="0"/>
              <w:jc w:val="center"/>
              <w:rPr>
                <w:sz w:val="20"/>
                <w:szCs w:val="20"/>
              </w:rPr>
            </w:pPr>
            <w:r w:rsidRPr="005C6E88">
              <w:rPr>
                <w:sz w:val="20"/>
                <w:szCs w:val="20"/>
              </w:rPr>
              <w:t xml:space="preserve">6 / </w:t>
            </w:r>
          </w:p>
          <w:p w14:paraId="52BACB1D" w14:textId="77777777" w:rsidR="00703392" w:rsidRPr="005C6E88" w:rsidRDefault="00703392" w:rsidP="00703392">
            <w:pPr>
              <w:spacing w:before="0" w:after="0"/>
              <w:jc w:val="center"/>
              <w:rPr>
                <w:sz w:val="20"/>
                <w:szCs w:val="20"/>
              </w:rPr>
            </w:pPr>
            <w:r w:rsidRPr="005C6E88">
              <w:rPr>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630EFE69" w14:textId="77777777" w:rsidR="00703392" w:rsidRPr="005C6E88" w:rsidRDefault="00703392" w:rsidP="001746E2">
            <w:pPr>
              <w:spacing w:before="0" w:after="0"/>
              <w:jc w:val="center"/>
              <w:rPr>
                <w:sz w:val="20"/>
                <w:szCs w:val="20"/>
              </w:rPr>
            </w:pPr>
          </w:p>
          <w:p w14:paraId="5142EB0B" w14:textId="26681AEF" w:rsidR="00703392" w:rsidRPr="005C6E88" w:rsidRDefault="00703392" w:rsidP="001746E2">
            <w:pPr>
              <w:spacing w:before="0" w:after="0"/>
              <w:jc w:val="center"/>
              <w:rPr>
                <w:sz w:val="20"/>
                <w:szCs w:val="20"/>
              </w:rPr>
            </w:pPr>
            <w:r w:rsidRPr="005C6E88">
              <w:rPr>
                <w:sz w:val="20"/>
                <w:szCs w:val="20"/>
              </w:rPr>
              <w:t>Low</w:t>
            </w:r>
          </w:p>
        </w:tc>
      </w:tr>
      <w:tr w:rsidR="00703392" w:rsidRPr="00D65688" w14:paraId="4DE7AB8B" w14:textId="77777777" w:rsidTr="009C5E5B">
        <w:trPr>
          <w:trHeight w:hRule="exact" w:val="558"/>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220975C2" w14:textId="0E916F69" w:rsidR="00703392" w:rsidRPr="005C6E88" w:rsidRDefault="00703392" w:rsidP="00703392">
            <w:pPr>
              <w:spacing w:before="0" w:after="0"/>
              <w:jc w:val="center"/>
              <w:rPr>
                <w:sz w:val="20"/>
                <w:szCs w:val="20"/>
              </w:rPr>
            </w:pPr>
            <w:r>
              <w:rPr>
                <w:sz w:val="20"/>
                <w:szCs w:val="20"/>
              </w:rPr>
              <w:t>5</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5FF76047" w14:textId="1016362D" w:rsidR="00703392" w:rsidRPr="005C6E88" w:rsidRDefault="00703392" w:rsidP="00703392">
            <w:pPr>
              <w:spacing w:before="0" w:after="0"/>
              <w:jc w:val="left"/>
              <w:rPr>
                <w:sz w:val="20"/>
                <w:szCs w:val="20"/>
              </w:rPr>
            </w:pPr>
            <w:r>
              <w:rPr>
                <w:sz w:val="20"/>
                <w:szCs w:val="20"/>
              </w:rPr>
              <w:t>Site and Route selection</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035649A" w14:textId="77777777" w:rsidR="00703392" w:rsidRPr="005C6E88" w:rsidRDefault="00703392" w:rsidP="00703392">
            <w:pPr>
              <w:spacing w:before="0" w:after="0"/>
              <w:jc w:val="center"/>
              <w:rPr>
                <w:sz w:val="20"/>
                <w:szCs w:val="20"/>
              </w:rPr>
            </w:pPr>
            <w:r w:rsidRPr="005C6E88">
              <w:rPr>
                <w:sz w:val="20"/>
                <w:szCs w:val="20"/>
              </w:rPr>
              <w:t>3 /</w:t>
            </w:r>
          </w:p>
          <w:p w14:paraId="0B613580" w14:textId="77777777" w:rsidR="00703392" w:rsidRPr="005C6E88" w:rsidRDefault="00703392" w:rsidP="00703392">
            <w:pPr>
              <w:spacing w:before="0" w:after="0"/>
              <w:jc w:val="center"/>
              <w:rPr>
                <w:sz w:val="20"/>
                <w:szCs w:val="20"/>
              </w:rPr>
            </w:pPr>
            <w:r w:rsidRPr="005C6E88">
              <w:rPr>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B4E22E7" w14:textId="77777777" w:rsidR="00703392" w:rsidRPr="005C6E88" w:rsidRDefault="00703392" w:rsidP="00703392">
            <w:pPr>
              <w:spacing w:before="0" w:after="0"/>
              <w:jc w:val="center"/>
              <w:rPr>
                <w:sz w:val="20"/>
                <w:szCs w:val="20"/>
              </w:rPr>
            </w:pPr>
            <w:r w:rsidRPr="005C6E88">
              <w:rPr>
                <w:sz w:val="20"/>
                <w:szCs w:val="20"/>
              </w:rPr>
              <w:t xml:space="preserve">2 / </w:t>
            </w:r>
          </w:p>
          <w:p w14:paraId="6F9DC29E" w14:textId="77777777" w:rsidR="00703392" w:rsidRPr="005C6E88" w:rsidRDefault="00703392" w:rsidP="00703392">
            <w:pPr>
              <w:spacing w:before="0" w:after="0"/>
              <w:jc w:val="center"/>
              <w:rPr>
                <w:sz w:val="20"/>
                <w:szCs w:val="20"/>
              </w:rPr>
            </w:pPr>
            <w:r w:rsidRPr="005C6E88">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2DAF5555" w14:textId="77777777" w:rsidR="00AC09D5" w:rsidRDefault="00AC09D5" w:rsidP="00703392">
            <w:pPr>
              <w:spacing w:before="0" w:after="0"/>
              <w:jc w:val="center"/>
              <w:rPr>
                <w:sz w:val="20"/>
                <w:szCs w:val="20"/>
              </w:rPr>
            </w:pPr>
            <w:r>
              <w:rPr>
                <w:sz w:val="20"/>
                <w:szCs w:val="20"/>
              </w:rPr>
              <w:t xml:space="preserve">6 / </w:t>
            </w:r>
          </w:p>
          <w:p w14:paraId="12402B46" w14:textId="07CBBA1B" w:rsidR="00703392" w:rsidRPr="005C6E88" w:rsidRDefault="00703392" w:rsidP="00703392">
            <w:pPr>
              <w:spacing w:before="0" w:after="0"/>
              <w:jc w:val="center"/>
              <w:rPr>
                <w:sz w:val="20"/>
                <w:szCs w:val="20"/>
              </w:rPr>
            </w:pPr>
            <w:r w:rsidRPr="005C6E88">
              <w:rPr>
                <w:sz w:val="20"/>
                <w:szCs w:val="20"/>
              </w:rPr>
              <w:t xml:space="preserve">Medium </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30D09B6E" w14:textId="2277DE30" w:rsidR="00703392" w:rsidRPr="005C6E88" w:rsidRDefault="00703392" w:rsidP="001746E2">
            <w:pPr>
              <w:spacing w:before="0" w:after="0"/>
              <w:jc w:val="center"/>
              <w:rPr>
                <w:sz w:val="20"/>
                <w:szCs w:val="20"/>
              </w:rPr>
            </w:pPr>
            <w:r w:rsidRPr="005C6E88">
              <w:rPr>
                <w:sz w:val="20"/>
                <w:szCs w:val="20"/>
              </w:rPr>
              <w:t>Low</w:t>
            </w:r>
          </w:p>
        </w:tc>
      </w:tr>
      <w:tr w:rsidR="00703392" w:rsidRPr="00D65688" w14:paraId="2DE0DEC0" w14:textId="77777777" w:rsidTr="009C5E5B">
        <w:trPr>
          <w:trHeight w:hRule="exact" w:val="566"/>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4BACD281" w14:textId="4E946E3C" w:rsidR="00703392" w:rsidRPr="005C6E88" w:rsidRDefault="00703392" w:rsidP="00703392">
            <w:pPr>
              <w:spacing w:before="0" w:after="0"/>
              <w:jc w:val="center"/>
              <w:rPr>
                <w:sz w:val="20"/>
                <w:szCs w:val="20"/>
              </w:rPr>
            </w:pPr>
            <w:r>
              <w:rPr>
                <w:sz w:val="20"/>
                <w:szCs w:val="20"/>
              </w:rPr>
              <w:t>6</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401484FE" w14:textId="12BAFF2A" w:rsidR="00703392" w:rsidRPr="005C6E88" w:rsidRDefault="00703392" w:rsidP="00703392">
            <w:pPr>
              <w:spacing w:before="0" w:after="0"/>
              <w:jc w:val="left"/>
              <w:rPr>
                <w:sz w:val="20"/>
                <w:szCs w:val="20"/>
              </w:rPr>
            </w:pPr>
            <w:r>
              <w:rPr>
                <w:sz w:val="20"/>
                <w:szCs w:val="20"/>
              </w:rPr>
              <w:t>Land requirements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E3ECDDA" w14:textId="47046349" w:rsidR="00703392" w:rsidRPr="005C6E88" w:rsidRDefault="00F01CDA" w:rsidP="00703392">
            <w:pPr>
              <w:spacing w:before="0" w:after="0"/>
              <w:jc w:val="center"/>
              <w:rPr>
                <w:sz w:val="20"/>
                <w:szCs w:val="20"/>
              </w:rPr>
            </w:pPr>
            <w:r>
              <w:rPr>
                <w:sz w:val="20"/>
                <w:szCs w:val="20"/>
              </w:rPr>
              <w:t>2</w:t>
            </w:r>
            <w:r w:rsidR="00703392" w:rsidRPr="005C6E88">
              <w:rPr>
                <w:sz w:val="20"/>
                <w:szCs w:val="20"/>
              </w:rPr>
              <w:t xml:space="preserve"> /</w:t>
            </w:r>
          </w:p>
          <w:p w14:paraId="7A6C0C44" w14:textId="2FE0D941" w:rsidR="00703392" w:rsidRPr="005C6E88" w:rsidRDefault="00F01CDA" w:rsidP="00703392">
            <w:pPr>
              <w:spacing w:before="0" w:after="0"/>
              <w:jc w:val="center"/>
              <w:rPr>
                <w:sz w:val="20"/>
                <w:szCs w:val="20"/>
              </w:rPr>
            </w:pPr>
            <w:r>
              <w:rPr>
                <w:sz w:val="20"/>
                <w:szCs w:val="20"/>
              </w:rPr>
              <w:t>Unl</w:t>
            </w:r>
            <w:r w:rsidR="00703392" w:rsidRPr="005C6E88">
              <w:rPr>
                <w:sz w:val="20"/>
                <w:szCs w:val="20"/>
              </w:rPr>
              <w:t>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E1F9872" w14:textId="79C42292" w:rsidR="00703392" w:rsidRPr="005C6E88" w:rsidRDefault="00F01CDA" w:rsidP="00703392">
            <w:pPr>
              <w:spacing w:before="0" w:after="0"/>
              <w:jc w:val="center"/>
              <w:rPr>
                <w:sz w:val="20"/>
                <w:szCs w:val="20"/>
              </w:rPr>
            </w:pPr>
            <w:r>
              <w:rPr>
                <w:sz w:val="20"/>
                <w:szCs w:val="20"/>
              </w:rPr>
              <w:t>1</w:t>
            </w:r>
            <w:r w:rsidR="00703392" w:rsidRPr="005C6E88">
              <w:rPr>
                <w:sz w:val="20"/>
                <w:szCs w:val="20"/>
              </w:rPr>
              <w:t xml:space="preserve"> / </w:t>
            </w:r>
          </w:p>
          <w:p w14:paraId="3D281E1D" w14:textId="7F6E3481" w:rsidR="00703392" w:rsidRPr="005C6E88" w:rsidRDefault="00F01CDA" w:rsidP="00703392">
            <w:pPr>
              <w:spacing w:before="0" w:after="0"/>
              <w:jc w:val="center"/>
              <w:rPr>
                <w:sz w:val="20"/>
                <w:szCs w:val="20"/>
              </w:rPr>
            </w:pPr>
            <w:r>
              <w:rPr>
                <w:sz w:val="20"/>
                <w:szCs w:val="20"/>
              </w:rPr>
              <w:t>Minor</w:t>
            </w:r>
          </w:p>
        </w:tc>
        <w:tc>
          <w:tcPr>
            <w:tcW w:w="767"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47180A10" w14:textId="55C8492A" w:rsidR="00703392" w:rsidRPr="005C6E88" w:rsidRDefault="00F01CDA" w:rsidP="009C5E5B">
            <w:pPr>
              <w:shd w:val="clear" w:color="auto" w:fill="9CC2E5" w:themeFill="accent1" w:themeFillTint="99"/>
              <w:spacing w:before="0" w:after="0"/>
              <w:jc w:val="center"/>
              <w:rPr>
                <w:sz w:val="20"/>
                <w:szCs w:val="20"/>
              </w:rPr>
            </w:pPr>
            <w:r>
              <w:rPr>
                <w:sz w:val="20"/>
                <w:szCs w:val="20"/>
              </w:rPr>
              <w:t>2</w:t>
            </w:r>
            <w:r w:rsidR="00703392" w:rsidRPr="005C6E88">
              <w:rPr>
                <w:sz w:val="20"/>
                <w:szCs w:val="20"/>
              </w:rPr>
              <w:t xml:space="preserve"> / </w:t>
            </w:r>
          </w:p>
          <w:p w14:paraId="0046E541" w14:textId="6BA90799" w:rsidR="00703392" w:rsidRPr="005C6E88" w:rsidRDefault="00F01CDA" w:rsidP="00703392">
            <w:pPr>
              <w:spacing w:before="0" w:after="0"/>
              <w:jc w:val="center"/>
              <w:rPr>
                <w:sz w:val="20"/>
                <w:szCs w:val="20"/>
              </w:rPr>
            </w:pPr>
            <w:r>
              <w:rPr>
                <w:sz w:val="20"/>
                <w:szCs w:val="20"/>
              </w:rPr>
              <w:t>Low</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3AD58F22" w14:textId="04B13ABE" w:rsidR="00703392" w:rsidRPr="005C6E88" w:rsidRDefault="00703392" w:rsidP="001746E2">
            <w:pPr>
              <w:spacing w:before="0" w:after="0"/>
              <w:jc w:val="center"/>
              <w:rPr>
                <w:sz w:val="20"/>
                <w:szCs w:val="20"/>
              </w:rPr>
            </w:pPr>
            <w:r>
              <w:rPr>
                <w:sz w:val="20"/>
                <w:szCs w:val="20"/>
              </w:rPr>
              <w:t>Low</w:t>
            </w:r>
          </w:p>
        </w:tc>
      </w:tr>
    </w:tbl>
    <w:p w14:paraId="3B817E51" w14:textId="1805A544" w:rsidR="00A13B9C" w:rsidRDefault="00A13B9C" w:rsidP="00A13B9C">
      <w:pPr>
        <w:pStyle w:val="Caption"/>
        <w:ind w:left="1134" w:hanging="1134"/>
      </w:pPr>
      <w:bookmarkStart w:id="68" w:name="_Toc171815504"/>
      <w:r>
        <w:lastRenderedPageBreak/>
        <w:t>Table ES.</w:t>
      </w:r>
      <w:r>
        <w:fldChar w:fldCharType="begin"/>
      </w:r>
      <w:r>
        <w:instrText xml:space="preserve"> SEQ Table \* ARABIC \s 2 </w:instrText>
      </w:r>
      <w:r>
        <w:fldChar w:fldCharType="separate"/>
      </w:r>
      <w:r>
        <w:rPr>
          <w:noProof/>
        </w:rPr>
        <w:t>5</w:t>
      </w:r>
      <w:r>
        <w:fldChar w:fldCharType="end"/>
      </w:r>
      <w:r>
        <w:t xml:space="preserve">: </w:t>
      </w:r>
      <w:r w:rsidRPr="00853E09">
        <w:t>Screening of Possible Impacts during Construction Phase</w:t>
      </w:r>
      <w:r>
        <w:t xml:space="preserve"> for ‘Solar PV Component’</w:t>
      </w:r>
      <w:bookmarkEnd w:id="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735"/>
        <w:gridCol w:w="2481"/>
        <w:gridCol w:w="1250"/>
        <w:gridCol w:w="1610"/>
        <w:gridCol w:w="1396"/>
        <w:gridCol w:w="1544"/>
      </w:tblGrid>
      <w:tr w:rsidR="00A13B9C" w:rsidRPr="00E84C5F" w14:paraId="54F6DDD2" w14:textId="77777777" w:rsidTr="005C6E88">
        <w:trPr>
          <w:trHeight w:hRule="exact" w:val="1297"/>
        </w:trPr>
        <w:tc>
          <w:tcPr>
            <w:tcW w:w="408" w:type="pct"/>
            <w:shd w:val="clear" w:color="auto" w:fill="B2B2B2"/>
            <w:vAlign w:val="center"/>
          </w:tcPr>
          <w:p w14:paraId="7199AD85" w14:textId="77777777" w:rsidR="00A13B9C" w:rsidRPr="00D12B46" w:rsidRDefault="00A13B9C" w:rsidP="005C6E88">
            <w:pPr>
              <w:spacing w:before="0" w:after="0"/>
              <w:rPr>
                <w:rFonts w:ascii="Arial" w:hAnsi="Arial" w:cs="Arial"/>
                <w:b/>
                <w:bCs/>
                <w:sz w:val="20"/>
                <w:szCs w:val="20"/>
              </w:rPr>
            </w:pPr>
            <w:r w:rsidRPr="00D12B46">
              <w:rPr>
                <w:rFonts w:ascii="Arial" w:hAnsi="Arial" w:cs="Arial"/>
                <w:b/>
                <w:bCs/>
                <w:sz w:val="20"/>
                <w:szCs w:val="20"/>
              </w:rPr>
              <w:t>Sr. No.</w:t>
            </w:r>
          </w:p>
        </w:tc>
        <w:tc>
          <w:tcPr>
            <w:tcW w:w="1376" w:type="pct"/>
            <w:shd w:val="clear" w:color="auto" w:fill="B2B2B2"/>
            <w:vAlign w:val="center"/>
          </w:tcPr>
          <w:p w14:paraId="2FA2B1A4" w14:textId="77777777" w:rsidR="00A13B9C" w:rsidRPr="00D12B46" w:rsidRDefault="00A13B9C" w:rsidP="005C6E88">
            <w:pPr>
              <w:spacing w:before="0" w:after="0"/>
              <w:rPr>
                <w:rFonts w:ascii="Arial" w:hAnsi="Arial" w:cs="Arial"/>
                <w:b/>
                <w:bCs/>
                <w:sz w:val="20"/>
                <w:szCs w:val="20"/>
              </w:rPr>
            </w:pPr>
            <w:r w:rsidRPr="00D12B46">
              <w:rPr>
                <w:rFonts w:ascii="Arial" w:hAnsi="Arial" w:cs="Arial"/>
                <w:b/>
                <w:bCs/>
                <w:sz w:val="20"/>
                <w:szCs w:val="20"/>
              </w:rPr>
              <w:t>Potential Impacts</w:t>
            </w:r>
          </w:p>
        </w:tc>
        <w:tc>
          <w:tcPr>
            <w:tcW w:w="693" w:type="pct"/>
            <w:shd w:val="clear" w:color="auto" w:fill="B2B2B2"/>
            <w:vAlign w:val="center"/>
          </w:tcPr>
          <w:p w14:paraId="0F85B0D4" w14:textId="77777777" w:rsidR="00A13B9C" w:rsidRPr="00D12B46" w:rsidRDefault="00A13B9C" w:rsidP="009C5E5B">
            <w:pPr>
              <w:spacing w:before="0" w:after="0"/>
              <w:jc w:val="left"/>
              <w:rPr>
                <w:rFonts w:ascii="Arial" w:hAnsi="Arial" w:cs="Arial"/>
                <w:b/>
                <w:bCs/>
                <w:sz w:val="20"/>
                <w:szCs w:val="20"/>
              </w:rPr>
            </w:pPr>
            <w:r w:rsidRPr="00D12B46">
              <w:rPr>
                <w:rFonts w:ascii="Arial" w:hAnsi="Arial" w:cs="Arial"/>
                <w:b/>
                <w:bCs/>
                <w:sz w:val="20"/>
                <w:szCs w:val="20"/>
              </w:rPr>
              <w:t>Likelihood (Certain, Likely, Unlikely, Rare)</w:t>
            </w:r>
          </w:p>
        </w:tc>
        <w:tc>
          <w:tcPr>
            <w:tcW w:w="893" w:type="pct"/>
            <w:shd w:val="clear" w:color="auto" w:fill="B2B2B2"/>
            <w:vAlign w:val="center"/>
          </w:tcPr>
          <w:p w14:paraId="16DD7D19" w14:textId="77777777" w:rsidR="00A13B9C" w:rsidRPr="00D12B46" w:rsidRDefault="00A13B9C" w:rsidP="009C5E5B">
            <w:pPr>
              <w:spacing w:before="0" w:after="0"/>
              <w:jc w:val="left"/>
              <w:rPr>
                <w:rFonts w:ascii="Arial" w:hAnsi="Arial" w:cs="Arial"/>
                <w:b/>
                <w:bCs/>
                <w:sz w:val="20"/>
                <w:szCs w:val="20"/>
              </w:rPr>
            </w:pPr>
            <w:r w:rsidRPr="00D12B46">
              <w:rPr>
                <w:rFonts w:ascii="Arial" w:hAnsi="Arial" w:cs="Arial"/>
                <w:b/>
                <w:bCs/>
                <w:sz w:val="20"/>
                <w:szCs w:val="20"/>
              </w:rPr>
              <w:t>Consequence (Catastrophic, Major, Moderate, Minor)</w:t>
            </w:r>
          </w:p>
        </w:tc>
        <w:tc>
          <w:tcPr>
            <w:tcW w:w="774" w:type="pct"/>
            <w:shd w:val="clear" w:color="auto" w:fill="B2B2B2"/>
            <w:vAlign w:val="center"/>
          </w:tcPr>
          <w:p w14:paraId="4A14F7E1" w14:textId="77777777" w:rsidR="00A13B9C" w:rsidRPr="00D12B46" w:rsidRDefault="00A13B9C" w:rsidP="009C5E5B">
            <w:pPr>
              <w:spacing w:before="0" w:after="0"/>
              <w:jc w:val="left"/>
              <w:rPr>
                <w:rFonts w:ascii="Arial" w:hAnsi="Arial" w:cs="Arial"/>
                <w:b/>
                <w:bCs/>
                <w:sz w:val="20"/>
                <w:szCs w:val="20"/>
              </w:rPr>
            </w:pPr>
            <w:r w:rsidRPr="00D12B46">
              <w:rPr>
                <w:rFonts w:ascii="Arial" w:hAnsi="Arial" w:cs="Arial"/>
                <w:b/>
                <w:bCs/>
                <w:sz w:val="20"/>
                <w:szCs w:val="20"/>
              </w:rPr>
              <w:t>Risk Level (Significant, Medium, Low)</w:t>
            </w:r>
          </w:p>
        </w:tc>
        <w:tc>
          <w:tcPr>
            <w:tcW w:w="856" w:type="pct"/>
            <w:shd w:val="clear" w:color="auto" w:fill="B2B2B2"/>
            <w:vAlign w:val="center"/>
          </w:tcPr>
          <w:p w14:paraId="21765DBD" w14:textId="77777777" w:rsidR="00A13B9C" w:rsidRPr="00D12B46" w:rsidRDefault="00A13B9C" w:rsidP="009C5E5B">
            <w:pPr>
              <w:spacing w:before="0" w:after="0"/>
              <w:jc w:val="left"/>
              <w:rPr>
                <w:rFonts w:ascii="Arial" w:hAnsi="Arial" w:cs="Arial"/>
                <w:b/>
                <w:bCs/>
                <w:sz w:val="20"/>
                <w:szCs w:val="20"/>
              </w:rPr>
            </w:pPr>
            <w:r w:rsidRPr="00D12B46">
              <w:rPr>
                <w:rFonts w:ascii="Arial" w:hAnsi="Arial" w:cs="Arial"/>
                <w:b/>
                <w:bCs/>
                <w:sz w:val="20"/>
                <w:szCs w:val="20"/>
              </w:rPr>
              <w:t>Residual Impact (Low, medium, High)</w:t>
            </w:r>
          </w:p>
        </w:tc>
      </w:tr>
      <w:tr w:rsidR="00A13B9C" w:rsidRPr="00E84C5F" w14:paraId="209B5D35" w14:textId="77777777" w:rsidTr="009C5E5B">
        <w:trPr>
          <w:trHeight w:hRule="exact" w:val="1153"/>
        </w:trPr>
        <w:tc>
          <w:tcPr>
            <w:tcW w:w="408" w:type="pct"/>
            <w:shd w:val="clear" w:color="auto" w:fill="D9D9D9"/>
            <w:vAlign w:val="center"/>
          </w:tcPr>
          <w:p w14:paraId="1DA8AA0B" w14:textId="77777777" w:rsidR="00A13B9C" w:rsidRPr="00D12B46" w:rsidRDefault="00A13B9C" w:rsidP="005C6E88">
            <w:pPr>
              <w:spacing w:before="0" w:after="0"/>
              <w:jc w:val="center"/>
              <w:rPr>
                <w:rFonts w:ascii="Arial" w:hAnsi="Arial" w:cs="Arial"/>
                <w:sz w:val="20"/>
                <w:szCs w:val="20"/>
              </w:rPr>
            </w:pPr>
            <w:r w:rsidRPr="00D12B46">
              <w:rPr>
                <w:rFonts w:ascii="Arial" w:hAnsi="Arial" w:cs="Arial"/>
                <w:sz w:val="20"/>
                <w:szCs w:val="20"/>
              </w:rPr>
              <w:t>1</w:t>
            </w:r>
          </w:p>
        </w:tc>
        <w:tc>
          <w:tcPr>
            <w:tcW w:w="1376" w:type="pct"/>
            <w:shd w:val="clear" w:color="auto" w:fill="D9D9D9"/>
            <w:vAlign w:val="center"/>
          </w:tcPr>
          <w:p w14:paraId="6A9018EC" w14:textId="5ABD0D3C" w:rsidR="00A13B9C" w:rsidRPr="00D12B46" w:rsidRDefault="006022D9" w:rsidP="005C6E88">
            <w:pPr>
              <w:spacing w:before="0" w:after="0"/>
              <w:jc w:val="left"/>
              <w:rPr>
                <w:rFonts w:ascii="Arial" w:hAnsi="Arial" w:cs="Arial"/>
                <w:sz w:val="20"/>
                <w:szCs w:val="20"/>
              </w:rPr>
            </w:pPr>
            <w:r w:rsidRPr="00D12B46">
              <w:rPr>
                <w:rFonts w:ascii="Arial" w:hAnsi="Arial" w:cs="Arial"/>
                <w:sz w:val="20"/>
                <w:szCs w:val="20"/>
              </w:rPr>
              <w:t>Traffic Issues</w:t>
            </w:r>
          </w:p>
        </w:tc>
        <w:tc>
          <w:tcPr>
            <w:tcW w:w="693" w:type="pct"/>
            <w:shd w:val="clear" w:color="auto" w:fill="FFFFFF" w:themeFill="background1"/>
            <w:vAlign w:val="center"/>
          </w:tcPr>
          <w:p w14:paraId="35190707" w14:textId="77777777" w:rsidR="00A13B9C" w:rsidRPr="00D12B46" w:rsidRDefault="00A13B9C" w:rsidP="005C6E88">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1C2F6399" w14:textId="77777777" w:rsidR="00A13B9C" w:rsidRPr="00D12B46" w:rsidRDefault="00A13B9C" w:rsidP="005C6E88">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610CA611" w14:textId="77777777" w:rsidR="00A13B9C" w:rsidRPr="00D12B46" w:rsidRDefault="00A13B9C" w:rsidP="005C6E88">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3D4BD0F0" w14:textId="46A5AB5C" w:rsidR="00A13B9C" w:rsidRPr="009C5E5B" w:rsidRDefault="00A13B9C" w:rsidP="005C6E88">
            <w:pPr>
              <w:spacing w:before="0" w:after="0"/>
              <w:jc w:val="center"/>
              <w:rPr>
                <w:sz w:val="20"/>
                <w:szCs w:val="20"/>
              </w:rPr>
            </w:pPr>
            <w:r w:rsidRPr="009C5E5B">
              <w:rPr>
                <w:sz w:val="20"/>
                <w:szCs w:val="20"/>
              </w:rPr>
              <w:t>Low</w:t>
            </w:r>
          </w:p>
        </w:tc>
      </w:tr>
      <w:tr w:rsidR="00A13B9C" w:rsidRPr="00E84C5F" w14:paraId="1E3CD384" w14:textId="77777777" w:rsidTr="009C5E5B">
        <w:trPr>
          <w:trHeight w:hRule="exact" w:val="769"/>
        </w:trPr>
        <w:tc>
          <w:tcPr>
            <w:tcW w:w="408" w:type="pct"/>
            <w:shd w:val="clear" w:color="auto" w:fill="D9D9D9"/>
            <w:vAlign w:val="center"/>
          </w:tcPr>
          <w:p w14:paraId="035381D1" w14:textId="77777777" w:rsidR="00A13B9C" w:rsidRPr="00D12B46" w:rsidRDefault="00A13B9C" w:rsidP="005C6E88">
            <w:pPr>
              <w:spacing w:before="0" w:after="0"/>
              <w:jc w:val="center"/>
              <w:rPr>
                <w:rFonts w:ascii="Arial" w:hAnsi="Arial" w:cs="Arial"/>
                <w:sz w:val="20"/>
                <w:szCs w:val="20"/>
              </w:rPr>
            </w:pPr>
            <w:r w:rsidRPr="00D12B46">
              <w:rPr>
                <w:rFonts w:ascii="Arial" w:hAnsi="Arial" w:cs="Arial"/>
                <w:sz w:val="20"/>
                <w:szCs w:val="20"/>
              </w:rPr>
              <w:t>2</w:t>
            </w:r>
          </w:p>
        </w:tc>
        <w:tc>
          <w:tcPr>
            <w:tcW w:w="1376" w:type="pct"/>
            <w:shd w:val="clear" w:color="auto" w:fill="D9D9D9"/>
            <w:vAlign w:val="center"/>
          </w:tcPr>
          <w:p w14:paraId="35A7CDF2" w14:textId="09D3F2F3" w:rsidR="00A13B9C" w:rsidRPr="00D12B46" w:rsidRDefault="006022D9" w:rsidP="005C6E88">
            <w:pPr>
              <w:spacing w:before="0" w:after="0"/>
              <w:jc w:val="left"/>
              <w:rPr>
                <w:rFonts w:ascii="Arial" w:hAnsi="Arial" w:cs="Arial"/>
                <w:sz w:val="20"/>
                <w:szCs w:val="20"/>
              </w:rPr>
            </w:pPr>
            <w:r>
              <w:rPr>
                <w:rFonts w:ascii="Arial" w:hAnsi="Arial" w:cs="Arial"/>
                <w:sz w:val="20"/>
                <w:szCs w:val="20"/>
              </w:rPr>
              <w:t>Air Quality</w:t>
            </w:r>
          </w:p>
        </w:tc>
        <w:tc>
          <w:tcPr>
            <w:tcW w:w="693" w:type="pct"/>
            <w:shd w:val="clear" w:color="auto" w:fill="FFFFFF" w:themeFill="background1"/>
            <w:vAlign w:val="center"/>
          </w:tcPr>
          <w:p w14:paraId="01949E67" w14:textId="77777777" w:rsidR="00A13B9C" w:rsidRPr="00D12B46" w:rsidRDefault="00A13B9C" w:rsidP="005C6E88">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3D8D8599" w14:textId="77777777" w:rsidR="00A13B9C" w:rsidRPr="00D12B46" w:rsidRDefault="00A13B9C" w:rsidP="005C6E88">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794B108D" w14:textId="77777777" w:rsidR="00A13B9C" w:rsidRPr="00D12B46" w:rsidRDefault="00A13B9C" w:rsidP="005C6E88">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4FC6F1F3" w14:textId="77777777" w:rsidR="00A13B9C" w:rsidRPr="009C5E5B" w:rsidRDefault="00A13B9C" w:rsidP="005C6E88">
            <w:pPr>
              <w:spacing w:before="0" w:after="0"/>
              <w:jc w:val="center"/>
              <w:rPr>
                <w:sz w:val="20"/>
                <w:szCs w:val="20"/>
              </w:rPr>
            </w:pPr>
            <w:r w:rsidRPr="009C5E5B">
              <w:rPr>
                <w:sz w:val="20"/>
                <w:szCs w:val="20"/>
              </w:rPr>
              <w:t>Low</w:t>
            </w:r>
          </w:p>
        </w:tc>
      </w:tr>
      <w:tr w:rsidR="006022D9" w:rsidRPr="00E84C5F" w14:paraId="727FE7C8" w14:textId="77777777" w:rsidTr="009C5E5B">
        <w:trPr>
          <w:trHeight w:hRule="exact" w:val="769"/>
        </w:trPr>
        <w:tc>
          <w:tcPr>
            <w:tcW w:w="408" w:type="pct"/>
            <w:shd w:val="clear" w:color="auto" w:fill="D9D9D9"/>
            <w:vAlign w:val="center"/>
          </w:tcPr>
          <w:p w14:paraId="67FB0354" w14:textId="7084E890" w:rsidR="006022D9" w:rsidRPr="00D12B46" w:rsidRDefault="006022D9" w:rsidP="006022D9">
            <w:pPr>
              <w:spacing w:before="0" w:after="0"/>
              <w:jc w:val="center"/>
              <w:rPr>
                <w:rFonts w:ascii="Arial" w:hAnsi="Arial" w:cs="Arial"/>
                <w:sz w:val="20"/>
                <w:szCs w:val="20"/>
              </w:rPr>
            </w:pPr>
            <w:r>
              <w:rPr>
                <w:rFonts w:ascii="Arial" w:hAnsi="Arial" w:cs="Arial"/>
                <w:sz w:val="20"/>
                <w:szCs w:val="20"/>
              </w:rPr>
              <w:t>3</w:t>
            </w:r>
          </w:p>
        </w:tc>
        <w:tc>
          <w:tcPr>
            <w:tcW w:w="1376" w:type="pct"/>
            <w:shd w:val="clear" w:color="auto" w:fill="D9D9D9"/>
            <w:vAlign w:val="center"/>
          </w:tcPr>
          <w:p w14:paraId="23BBAD32" w14:textId="614B502D" w:rsidR="006022D9" w:rsidRPr="00D12B46" w:rsidRDefault="006022D9" w:rsidP="006022D9">
            <w:pPr>
              <w:spacing w:before="0" w:after="0"/>
              <w:jc w:val="left"/>
              <w:rPr>
                <w:rFonts w:ascii="Arial" w:hAnsi="Arial" w:cs="Arial"/>
                <w:sz w:val="20"/>
                <w:szCs w:val="20"/>
              </w:rPr>
            </w:pPr>
            <w:r>
              <w:rPr>
                <w:rFonts w:ascii="Arial" w:hAnsi="Arial" w:cs="Arial"/>
                <w:sz w:val="20"/>
                <w:szCs w:val="20"/>
              </w:rPr>
              <w:t>Noise and Vibration</w:t>
            </w:r>
          </w:p>
        </w:tc>
        <w:tc>
          <w:tcPr>
            <w:tcW w:w="693" w:type="pct"/>
            <w:shd w:val="clear" w:color="auto" w:fill="FFFFFF" w:themeFill="background1"/>
            <w:vAlign w:val="center"/>
          </w:tcPr>
          <w:p w14:paraId="71F01E6B" w14:textId="2E673D51"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23CBE51C" w14:textId="49A80765"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60212EEC" w14:textId="4E3085A8"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74120612" w14:textId="680AC9C3" w:rsidR="006022D9" w:rsidRPr="009C5E5B" w:rsidRDefault="006022D9" w:rsidP="006022D9">
            <w:pPr>
              <w:spacing w:before="0" w:after="0"/>
              <w:jc w:val="center"/>
              <w:rPr>
                <w:sz w:val="20"/>
                <w:szCs w:val="20"/>
              </w:rPr>
            </w:pPr>
            <w:r w:rsidRPr="009C5E5B">
              <w:rPr>
                <w:sz w:val="20"/>
                <w:szCs w:val="20"/>
              </w:rPr>
              <w:t>Low</w:t>
            </w:r>
          </w:p>
        </w:tc>
      </w:tr>
      <w:tr w:rsidR="006022D9" w:rsidRPr="00E84C5F" w14:paraId="586B3468" w14:textId="77777777" w:rsidTr="009C5E5B">
        <w:trPr>
          <w:trHeight w:hRule="exact" w:val="769"/>
        </w:trPr>
        <w:tc>
          <w:tcPr>
            <w:tcW w:w="408" w:type="pct"/>
            <w:shd w:val="clear" w:color="auto" w:fill="D9D9D9"/>
            <w:vAlign w:val="center"/>
          </w:tcPr>
          <w:p w14:paraId="1E8B396F" w14:textId="240BF696" w:rsidR="006022D9" w:rsidRPr="00D12B46" w:rsidRDefault="006022D9" w:rsidP="006022D9">
            <w:pPr>
              <w:spacing w:before="0" w:after="0"/>
              <w:jc w:val="center"/>
              <w:rPr>
                <w:rFonts w:ascii="Arial" w:hAnsi="Arial" w:cs="Arial"/>
                <w:sz w:val="20"/>
                <w:szCs w:val="20"/>
              </w:rPr>
            </w:pPr>
            <w:r>
              <w:rPr>
                <w:rFonts w:ascii="Arial" w:hAnsi="Arial" w:cs="Arial"/>
                <w:sz w:val="20"/>
                <w:szCs w:val="20"/>
              </w:rPr>
              <w:t>4</w:t>
            </w:r>
          </w:p>
        </w:tc>
        <w:tc>
          <w:tcPr>
            <w:tcW w:w="1376" w:type="pct"/>
            <w:shd w:val="clear" w:color="auto" w:fill="D9D9D9"/>
            <w:vAlign w:val="center"/>
          </w:tcPr>
          <w:p w14:paraId="5E271FEE" w14:textId="3A197BFB" w:rsidR="006022D9" w:rsidRPr="00D12B46" w:rsidRDefault="006022D9" w:rsidP="006022D9">
            <w:pPr>
              <w:spacing w:before="0" w:after="0"/>
              <w:jc w:val="left"/>
              <w:rPr>
                <w:rFonts w:ascii="Arial" w:hAnsi="Arial" w:cs="Arial"/>
                <w:sz w:val="20"/>
                <w:szCs w:val="20"/>
              </w:rPr>
            </w:pPr>
            <w:r w:rsidRPr="00D12B46">
              <w:rPr>
                <w:rFonts w:ascii="Arial" w:hAnsi="Arial" w:cs="Arial"/>
                <w:sz w:val="20"/>
                <w:szCs w:val="20"/>
              </w:rPr>
              <w:t>Occupational Health &amp; Safety</w:t>
            </w:r>
          </w:p>
        </w:tc>
        <w:tc>
          <w:tcPr>
            <w:tcW w:w="693" w:type="pct"/>
            <w:shd w:val="clear" w:color="auto" w:fill="FFFFFF" w:themeFill="background1"/>
            <w:vAlign w:val="center"/>
          </w:tcPr>
          <w:p w14:paraId="1E00C7AD" w14:textId="77777777"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1EF90600" w14:textId="77777777"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5267F2C9" w14:textId="77777777"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78D9D91D" w14:textId="41C752DA" w:rsidR="006022D9" w:rsidRPr="009C5E5B" w:rsidRDefault="006022D9" w:rsidP="006022D9">
            <w:pPr>
              <w:spacing w:before="0" w:after="0"/>
              <w:jc w:val="center"/>
              <w:rPr>
                <w:sz w:val="20"/>
                <w:szCs w:val="20"/>
              </w:rPr>
            </w:pPr>
            <w:r w:rsidRPr="009C5E5B">
              <w:rPr>
                <w:sz w:val="20"/>
                <w:szCs w:val="20"/>
              </w:rPr>
              <w:t>Low</w:t>
            </w:r>
          </w:p>
        </w:tc>
      </w:tr>
      <w:tr w:rsidR="006022D9" w:rsidRPr="00E84C5F" w14:paraId="02A34890" w14:textId="77777777" w:rsidTr="009C5E5B">
        <w:trPr>
          <w:trHeight w:hRule="exact" w:val="769"/>
        </w:trPr>
        <w:tc>
          <w:tcPr>
            <w:tcW w:w="408" w:type="pct"/>
            <w:shd w:val="clear" w:color="auto" w:fill="D9D9D9"/>
            <w:vAlign w:val="center"/>
          </w:tcPr>
          <w:p w14:paraId="0BEA1E00" w14:textId="7847F7CF" w:rsidR="006022D9" w:rsidRPr="00D12B46" w:rsidRDefault="006022D9" w:rsidP="006022D9">
            <w:pPr>
              <w:spacing w:before="0" w:after="0"/>
              <w:jc w:val="center"/>
              <w:rPr>
                <w:rFonts w:ascii="Arial" w:hAnsi="Arial" w:cs="Arial"/>
                <w:sz w:val="20"/>
                <w:szCs w:val="20"/>
              </w:rPr>
            </w:pPr>
            <w:r>
              <w:rPr>
                <w:rFonts w:ascii="Arial" w:hAnsi="Arial" w:cs="Arial"/>
                <w:sz w:val="20"/>
                <w:szCs w:val="20"/>
              </w:rPr>
              <w:t>5</w:t>
            </w:r>
          </w:p>
        </w:tc>
        <w:tc>
          <w:tcPr>
            <w:tcW w:w="1376" w:type="pct"/>
            <w:shd w:val="clear" w:color="auto" w:fill="D9D9D9"/>
            <w:vAlign w:val="center"/>
          </w:tcPr>
          <w:p w14:paraId="2F8D9F65" w14:textId="5776262A" w:rsidR="006022D9" w:rsidRPr="00D12B46" w:rsidRDefault="006022D9" w:rsidP="006022D9">
            <w:pPr>
              <w:spacing w:before="0" w:after="0"/>
              <w:jc w:val="left"/>
              <w:rPr>
                <w:rFonts w:ascii="Arial" w:hAnsi="Arial" w:cs="Arial"/>
                <w:sz w:val="20"/>
                <w:szCs w:val="20"/>
              </w:rPr>
            </w:pPr>
            <w:r>
              <w:rPr>
                <w:rFonts w:ascii="Arial" w:hAnsi="Arial" w:cs="Arial"/>
                <w:sz w:val="20"/>
                <w:szCs w:val="20"/>
              </w:rPr>
              <w:t>Community Health and Safety</w:t>
            </w:r>
          </w:p>
        </w:tc>
        <w:tc>
          <w:tcPr>
            <w:tcW w:w="693" w:type="pct"/>
            <w:shd w:val="clear" w:color="auto" w:fill="FFFFFF" w:themeFill="background1"/>
            <w:vAlign w:val="center"/>
          </w:tcPr>
          <w:p w14:paraId="6728C4C6" w14:textId="6847D028"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2211CD07" w14:textId="26097183"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1FF34B01" w14:textId="53548668"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53912773" w14:textId="370B81B1" w:rsidR="006022D9" w:rsidRPr="009C5E5B" w:rsidRDefault="006022D9" w:rsidP="006022D9">
            <w:pPr>
              <w:spacing w:before="0" w:after="0"/>
              <w:jc w:val="center"/>
              <w:rPr>
                <w:sz w:val="20"/>
                <w:szCs w:val="20"/>
              </w:rPr>
            </w:pPr>
            <w:r w:rsidRPr="009C5E5B">
              <w:rPr>
                <w:sz w:val="20"/>
                <w:szCs w:val="20"/>
              </w:rPr>
              <w:t>Low</w:t>
            </w:r>
          </w:p>
        </w:tc>
      </w:tr>
      <w:tr w:rsidR="006022D9" w:rsidRPr="00E84C5F" w14:paraId="10923C9E" w14:textId="77777777" w:rsidTr="009C5E5B">
        <w:trPr>
          <w:trHeight w:hRule="exact" w:val="769"/>
        </w:trPr>
        <w:tc>
          <w:tcPr>
            <w:tcW w:w="408" w:type="pct"/>
            <w:shd w:val="clear" w:color="auto" w:fill="D9D9D9"/>
            <w:vAlign w:val="center"/>
          </w:tcPr>
          <w:p w14:paraId="3920F9AD" w14:textId="7BFAC38C" w:rsidR="006022D9" w:rsidRPr="00D12B46" w:rsidRDefault="006022D9" w:rsidP="006022D9">
            <w:pPr>
              <w:spacing w:before="0" w:after="0"/>
              <w:jc w:val="center"/>
              <w:rPr>
                <w:rFonts w:ascii="Arial" w:hAnsi="Arial" w:cs="Arial"/>
                <w:sz w:val="20"/>
                <w:szCs w:val="20"/>
              </w:rPr>
            </w:pPr>
            <w:r>
              <w:rPr>
                <w:rFonts w:ascii="Arial" w:hAnsi="Arial" w:cs="Arial"/>
                <w:sz w:val="20"/>
                <w:szCs w:val="20"/>
              </w:rPr>
              <w:t>6</w:t>
            </w:r>
          </w:p>
        </w:tc>
        <w:tc>
          <w:tcPr>
            <w:tcW w:w="1376" w:type="pct"/>
            <w:shd w:val="clear" w:color="auto" w:fill="D9D9D9"/>
            <w:vAlign w:val="center"/>
          </w:tcPr>
          <w:p w14:paraId="4117388A" w14:textId="3D047EE5" w:rsidR="006022D9" w:rsidRDefault="006022D9" w:rsidP="006022D9">
            <w:pPr>
              <w:spacing w:before="0" w:after="0"/>
              <w:jc w:val="left"/>
              <w:rPr>
                <w:rFonts w:ascii="Arial" w:hAnsi="Arial" w:cs="Arial"/>
                <w:sz w:val="20"/>
                <w:szCs w:val="20"/>
              </w:rPr>
            </w:pPr>
            <w:r>
              <w:rPr>
                <w:rFonts w:ascii="Arial" w:hAnsi="Arial" w:cs="Arial"/>
                <w:sz w:val="20"/>
                <w:szCs w:val="20"/>
              </w:rPr>
              <w:t>Waste generation</w:t>
            </w:r>
          </w:p>
        </w:tc>
        <w:tc>
          <w:tcPr>
            <w:tcW w:w="693" w:type="pct"/>
            <w:shd w:val="clear" w:color="auto" w:fill="FFFFFF" w:themeFill="background1"/>
            <w:vAlign w:val="center"/>
          </w:tcPr>
          <w:p w14:paraId="32E0E60B" w14:textId="7A91B631"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78E5FAA6" w14:textId="4307606D"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29CDBD86" w14:textId="0D0AFB5C"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54EC8409" w14:textId="467DB8E5"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Low</w:t>
            </w:r>
          </w:p>
        </w:tc>
      </w:tr>
      <w:tr w:rsidR="006022D9" w:rsidRPr="00E84C5F" w14:paraId="6BF2EA42" w14:textId="77777777" w:rsidTr="009C5E5B">
        <w:trPr>
          <w:trHeight w:hRule="exact" w:val="770"/>
        </w:trPr>
        <w:tc>
          <w:tcPr>
            <w:tcW w:w="408" w:type="pct"/>
            <w:shd w:val="clear" w:color="auto" w:fill="D9D9D9"/>
            <w:vAlign w:val="center"/>
          </w:tcPr>
          <w:p w14:paraId="23C651D3" w14:textId="01CE9982" w:rsidR="006022D9" w:rsidRPr="00D12B46" w:rsidRDefault="006022D9" w:rsidP="006022D9">
            <w:pPr>
              <w:spacing w:before="0" w:after="0"/>
              <w:jc w:val="center"/>
              <w:rPr>
                <w:rFonts w:ascii="Arial" w:hAnsi="Arial" w:cs="Arial"/>
                <w:sz w:val="20"/>
                <w:szCs w:val="20"/>
              </w:rPr>
            </w:pPr>
            <w:r>
              <w:rPr>
                <w:rFonts w:ascii="Arial" w:hAnsi="Arial" w:cs="Arial"/>
                <w:sz w:val="20"/>
                <w:szCs w:val="20"/>
              </w:rPr>
              <w:t>7</w:t>
            </w:r>
          </w:p>
        </w:tc>
        <w:tc>
          <w:tcPr>
            <w:tcW w:w="1376" w:type="pct"/>
            <w:shd w:val="clear" w:color="auto" w:fill="D9D9D9"/>
            <w:vAlign w:val="center"/>
          </w:tcPr>
          <w:p w14:paraId="0A3DCF8A" w14:textId="5C4A393D" w:rsidR="006022D9" w:rsidRPr="00D12B46" w:rsidRDefault="006022D9" w:rsidP="006022D9">
            <w:pPr>
              <w:spacing w:before="0" w:after="0"/>
              <w:jc w:val="left"/>
              <w:rPr>
                <w:rFonts w:ascii="Arial" w:hAnsi="Arial" w:cs="Arial"/>
                <w:sz w:val="20"/>
                <w:szCs w:val="20"/>
              </w:rPr>
            </w:pPr>
            <w:r>
              <w:rPr>
                <w:rFonts w:ascii="Arial" w:hAnsi="Arial" w:cs="Arial"/>
                <w:sz w:val="20"/>
                <w:szCs w:val="20"/>
              </w:rPr>
              <w:t>Vegetation impacts</w:t>
            </w:r>
          </w:p>
        </w:tc>
        <w:tc>
          <w:tcPr>
            <w:tcW w:w="693" w:type="pct"/>
            <w:shd w:val="clear" w:color="auto" w:fill="FFFFFF" w:themeFill="background1"/>
            <w:vAlign w:val="center"/>
          </w:tcPr>
          <w:p w14:paraId="004FAA58" w14:textId="77777777"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0B4690D8" w14:textId="77777777"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2D2F5BA7" w14:textId="77777777"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0CDBEBD4" w14:textId="77777777"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Low</w:t>
            </w:r>
          </w:p>
        </w:tc>
      </w:tr>
      <w:tr w:rsidR="006022D9" w:rsidRPr="00E84C5F" w14:paraId="31CBD657" w14:textId="77777777" w:rsidTr="009C5E5B">
        <w:trPr>
          <w:trHeight w:hRule="exact" w:val="820"/>
        </w:trPr>
        <w:tc>
          <w:tcPr>
            <w:tcW w:w="408" w:type="pct"/>
            <w:shd w:val="clear" w:color="auto" w:fill="D9D9D9"/>
            <w:vAlign w:val="center"/>
          </w:tcPr>
          <w:p w14:paraId="6111DE0C" w14:textId="25B6AAEC" w:rsidR="006022D9" w:rsidRPr="00D12B46" w:rsidRDefault="006022D9" w:rsidP="006022D9">
            <w:pPr>
              <w:spacing w:before="0" w:after="0"/>
              <w:jc w:val="center"/>
              <w:rPr>
                <w:rFonts w:ascii="Arial" w:hAnsi="Arial" w:cs="Arial"/>
                <w:sz w:val="20"/>
                <w:szCs w:val="20"/>
              </w:rPr>
            </w:pPr>
            <w:r>
              <w:rPr>
                <w:rFonts w:ascii="Arial" w:hAnsi="Arial" w:cs="Arial"/>
                <w:sz w:val="20"/>
                <w:szCs w:val="20"/>
              </w:rPr>
              <w:t>8</w:t>
            </w:r>
          </w:p>
        </w:tc>
        <w:tc>
          <w:tcPr>
            <w:tcW w:w="1376" w:type="pct"/>
            <w:shd w:val="clear" w:color="auto" w:fill="D9D9D9"/>
            <w:vAlign w:val="center"/>
          </w:tcPr>
          <w:p w14:paraId="05806288" w14:textId="4B76C032" w:rsidR="006022D9" w:rsidRPr="00D12B46" w:rsidRDefault="006022D9" w:rsidP="006022D9">
            <w:pPr>
              <w:spacing w:before="0" w:after="0"/>
              <w:jc w:val="left"/>
              <w:rPr>
                <w:rFonts w:ascii="Arial" w:hAnsi="Arial" w:cs="Arial"/>
                <w:sz w:val="20"/>
                <w:szCs w:val="20"/>
              </w:rPr>
            </w:pPr>
            <w:r>
              <w:rPr>
                <w:rFonts w:ascii="Arial" w:hAnsi="Arial" w:cs="Arial"/>
                <w:sz w:val="20"/>
                <w:szCs w:val="20"/>
              </w:rPr>
              <w:t>Fauna impacts</w:t>
            </w:r>
          </w:p>
        </w:tc>
        <w:tc>
          <w:tcPr>
            <w:tcW w:w="693" w:type="pct"/>
            <w:shd w:val="clear" w:color="auto" w:fill="FFFFFF" w:themeFill="background1"/>
            <w:vAlign w:val="center"/>
          </w:tcPr>
          <w:p w14:paraId="2950ABA9" w14:textId="77777777"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16D64B56" w14:textId="77777777"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3/ Moderate</w:t>
            </w:r>
          </w:p>
        </w:tc>
        <w:tc>
          <w:tcPr>
            <w:tcW w:w="774" w:type="pct"/>
            <w:shd w:val="clear" w:color="auto" w:fill="FFC000"/>
            <w:vAlign w:val="center"/>
          </w:tcPr>
          <w:p w14:paraId="3614ED06" w14:textId="77777777"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9/ Medium</w:t>
            </w:r>
          </w:p>
        </w:tc>
        <w:tc>
          <w:tcPr>
            <w:tcW w:w="856" w:type="pct"/>
            <w:shd w:val="clear" w:color="auto" w:fill="BDD6EE" w:themeFill="accent1" w:themeFillTint="66"/>
            <w:vAlign w:val="center"/>
          </w:tcPr>
          <w:p w14:paraId="5BD5BD4B" w14:textId="6ED2280C"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Low</w:t>
            </w:r>
          </w:p>
        </w:tc>
      </w:tr>
      <w:tr w:rsidR="006022D9" w:rsidRPr="00E84C5F" w14:paraId="035F061D" w14:textId="77777777" w:rsidTr="009C5E5B">
        <w:trPr>
          <w:trHeight w:hRule="exact" w:val="793"/>
        </w:trPr>
        <w:tc>
          <w:tcPr>
            <w:tcW w:w="408" w:type="pct"/>
            <w:shd w:val="clear" w:color="auto" w:fill="D9D9D9"/>
            <w:vAlign w:val="center"/>
          </w:tcPr>
          <w:p w14:paraId="73EA9740" w14:textId="7F890B28" w:rsidR="006022D9" w:rsidRPr="00D12B46" w:rsidRDefault="006022D9" w:rsidP="006022D9">
            <w:pPr>
              <w:spacing w:before="0" w:after="0"/>
              <w:jc w:val="center"/>
              <w:rPr>
                <w:rFonts w:ascii="Arial" w:hAnsi="Arial" w:cs="Arial"/>
                <w:sz w:val="20"/>
                <w:szCs w:val="20"/>
              </w:rPr>
            </w:pPr>
            <w:r>
              <w:rPr>
                <w:rFonts w:ascii="Arial" w:hAnsi="Arial" w:cs="Arial"/>
                <w:sz w:val="20"/>
                <w:szCs w:val="20"/>
              </w:rPr>
              <w:t>9</w:t>
            </w:r>
          </w:p>
        </w:tc>
        <w:tc>
          <w:tcPr>
            <w:tcW w:w="1376" w:type="pct"/>
            <w:shd w:val="clear" w:color="auto" w:fill="D9D9D9"/>
            <w:vAlign w:val="center"/>
          </w:tcPr>
          <w:p w14:paraId="09B975AE" w14:textId="0F0867C1" w:rsidR="006022D9" w:rsidRPr="00D12B46" w:rsidRDefault="006022D9" w:rsidP="006022D9">
            <w:pPr>
              <w:spacing w:before="0" w:after="0"/>
              <w:jc w:val="left"/>
              <w:rPr>
                <w:rFonts w:ascii="Arial" w:hAnsi="Arial" w:cs="Arial"/>
                <w:sz w:val="20"/>
                <w:szCs w:val="20"/>
              </w:rPr>
            </w:pPr>
            <w:r>
              <w:rPr>
                <w:rFonts w:ascii="Arial" w:hAnsi="Arial" w:cs="Arial"/>
                <w:sz w:val="20"/>
                <w:szCs w:val="20"/>
              </w:rPr>
              <w:t>Biodiversity</w:t>
            </w:r>
          </w:p>
        </w:tc>
        <w:tc>
          <w:tcPr>
            <w:tcW w:w="693" w:type="pct"/>
            <w:shd w:val="clear" w:color="auto" w:fill="FFFFFF" w:themeFill="background1"/>
            <w:vAlign w:val="center"/>
          </w:tcPr>
          <w:p w14:paraId="2AE43867" w14:textId="79169282" w:rsidR="006022D9" w:rsidRPr="00D12B46" w:rsidRDefault="009F2A74" w:rsidP="006022D9">
            <w:pPr>
              <w:spacing w:before="0" w:after="0"/>
              <w:jc w:val="center"/>
              <w:rPr>
                <w:rFonts w:ascii="Arial" w:hAnsi="Arial" w:cs="Arial"/>
                <w:sz w:val="20"/>
                <w:szCs w:val="20"/>
              </w:rPr>
            </w:pPr>
            <w:r>
              <w:rPr>
                <w:rFonts w:ascii="Arial" w:hAnsi="Arial" w:cs="Arial"/>
                <w:sz w:val="20"/>
                <w:szCs w:val="20"/>
              </w:rPr>
              <w:t>3</w:t>
            </w:r>
            <w:r w:rsidR="006022D9" w:rsidRPr="00D12B46">
              <w:rPr>
                <w:rFonts w:ascii="Arial" w:hAnsi="Arial" w:cs="Arial"/>
                <w:sz w:val="20"/>
                <w:szCs w:val="20"/>
              </w:rPr>
              <w:t>/ Likely</w:t>
            </w:r>
          </w:p>
        </w:tc>
        <w:tc>
          <w:tcPr>
            <w:tcW w:w="893" w:type="pct"/>
            <w:shd w:val="clear" w:color="auto" w:fill="FFFFFF" w:themeFill="background1"/>
            <w:vAlign w:val="center"/>
          </w:tcPr>
          <w:p w14:paraId="105496FF" w14:textId="77777777"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1831645E" w14:textId="710AF196" w:rsidR="006022D9" w:rsidRPr="00D12B46" w:rsidRDefault="009F2A74" w:rsidP="006022D9">
            <w:pPr>
              <w:spacing w:before="0" w:after="0"/>
              <w:jc w:val="center"/>
              <w:rPr>
                <w:rFonts w:ascii="Arial" w:hAnsi="Arial" w:cs="Arial"/>
                <w:sz w:val="20"/>
                <w:szCs w:val="20"/>
              </w:rPr>
            </w:pPr>
            <w:r>
              <w:rPr>
                <w:rFonts w:ascii="Arial" w:hAnsi="Arial" w:cs="Arial"/>
                <w:sz w:val="20"/>
                <w:szCs w:val="20"/>
              </w:rPr>
              <w:t>6</w:t>
            </w:r>
            <w:r w:rsidR="006022D9" w:rsidRPr="00D12B46">
              <w:rPr>
                <w:rFonts w:ascii="Arial" w:hAnsi="Arial" w:cs="Arial"/>
                <w:sz w:val="20"/>
                <w:szCs w:val="20"/>
              </w:rPr>
              <w:t>/ Medium</w:t>
            </w:r>
          </w:p>
        </w:tc>
        <w:tc>
          <w:tcPr>
            <w:tcW w:w="856" w:type="pct"/>
            <w:shd w:val="clear" w:color="auto" w:fill="BDD6EE" w:themeFill="accent1" w:themeFillTint="66"/>
            <w:vAlign w:val="center"/>
          </w:tcPr>
          <w:p w14:paraId="39E438AD" w14:textId="22FDD960"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Low</w:t>
            </w:r>
          </w:p>
        </w:tc>
      </w:tr>
      <w:tr w:rsidR="006022D9" w:rsidRPr="00E84C5F" w14:paraId="19F93C0D" w14:textId="77777777" w:rsidTr="009C5E5B">
        <w:trPr>
          <w:trHeight w:hRule="exact" w:val="793"/>
        </w:trPr>
        <w:tc>
          <w:tcPr>
            <w:tcW w:w="408" w:type="pct"/>
            <w:shd w:val="clear" w:color="auto" w:fill="D9D9D9"/>
            <w:vAlign w:val="center"/>
          </w:tcPr>
          <w:p w14:paraId="50EC4495" w14:textId="4703D4D2" w:rsidR="006022D9" w:rsidRDefault="006022D9" w:rsidP="006022D9">
            <w:pPr>
              <w:spacing w:before="0" w:after="0"/>
              <w:jc w:val="center"/>
              <w:rPr>
                <w:rFonts w:ascii="Arial" w:hAnsi="Arial" w:cs="Arial"/>
                <w:sz w:val="20"/>
                <w:szCs w:val="20"/>
              </w:rPr>
            </w:pPr>
            <w:r>
              <w:rPr>
                <w:rFonts w:ascii="Arial" w:hAnsi="Arial" w:cs="Arial"/>
                <w:sz w:val="20"/>
                <w:szCs w:val="20"/>
              </w:rPr>
              <w:t>10</w:t>
            </w:r>
          </w:p>
        </w:tc>
        <w:tc>
          <w:tcPr>
            <w:tcW w:w="1376" w:type="pct"/>
            <w:shd w:val="clear" w:color="auto" w:fill="D9D9D9"/>
            <w:vAlign w:val="center"/>
          </w:tcPr>
          <w:p w14:paraId="130FE1AC" w14:textId="633E22E9" w:rsidR="006022D9" w:rsidRDefault="006022D9" w:rsidP="006022D9">
            <w:pPr>
              <w:spacing w:before="0" w:after="0"/>
              <w:jc w:val="left"/>
              <w:rPr>
                <w:rFonts w:ascii="Arial" w:hAnsi="Arial" w:cs="Arial"/>
                <w:sz w:val="20"/>
                <w:szCs w:val="20"/>
              </w:rPr>
            </w:pPr>
            <w:r>
              <w:rPr>
                <w:rFonts w:ascii="Arial" w:hAnsi="Arial" w:cs="Arial"/>
                <w:sz w:val="20"/>
                <w:szCs w:val="20"/>
              </w:rPr>
              <w:t>Interruption to existing facilities</w:t>
            </w:r>
          </w:p>
        </w:tc>
        <w:tc>
          <w:tcPr>
            <w:tcW w:w="693" w:type="pct"/>
            <w:shd w:val="clear" w:color="auto" w:fill="FFFFFF" w:themeFill="background1"/>
            <w:vAlign w:val="center"/>
          </w:tcPr>
          <w:p w14:paraId="63513948" w14:textId="017C54B3"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3E0F6908" w14:textId="19CA0FFA"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703D24A1" w14:textId="77D39F18"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74B334B0" w14:textId="47291A49"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Low</w:t>
            </w:r>
          </w:p>
        </w:tc>
      </w:tr>
      <w:tr w:rsidR="006022D9" w:rsidRPr="00E84C5F" w14:paraId="36F4B9E0" w14:textId="77777777" w:rsidTr="009C5E5B">
        <w:trPr>
          <w:trHeight w:hRule="exact" w:val="793"/>
        </w:trPr>
        <w:tc>
          <w:tcPr>
            <w:tcW w:w="408" w:type="pct"/>
            <w:shd w:val="clear" w:color="auto" w:fill="D9D9D9"/>
            <w:vAlign w:val="center"/>
          </w:tcPr>
          <w:p w14:paraId="45DD772E" w14:textId="28399C3A" w:rsidR="006022D9" w:rsidRDefault="006022D9" w:rsidP="006022D9">
            <w:pPr>
              <w:spacing w:before="0" w:after="0"/>
              <w:jc w:val="center"/>
              <w:rPr>
                <w:rFonts w:ascii="Arial" w:hAnsi="Arial" w:cs="Arial"/>
                <w:sz w:val="20"/>
                <w:szCs w:val="20"/>
              </w:rPr>
            </w:pPr>
            <w:r>
              <w:rPr>
                <w:rFonts w:ascii="Arial" w:hAnsi="Arial" w:cs="Arial"/>
                <w:sz w:val="20"/>
                <w:szCs w:val="20"/>
              </w:rPr>
              <w:t>11</w:t>
            </w:r>
          </w:p>
        </w:tc>
        <w:tc>
          <w:tcPr>
            <w:tcW w:w="1376" w:type="pct"/>
            <w:shd w:val="clear" w:color="auto" w:fill="D9D9D9"/>
            <w:vAlign w:val="center"/>
          </w:tcPr>
          <w:p w14:paraId="5C31F547" w14:textId="0E6DB47F" w:rsidR="006022D9" w:rsidRDefault="006022D9" w:rsidP="006022D9">
            <w:pPr>
              <w:spacing w:before="0" w:after="0"/>
              <w:jc w:val="left"/>
              <w:rPr>
                <w:rFonts w:ascii="Arial" w:hAnsi="Arial" w:cs="Arial"/>
                <w:sz w:val="20"/>
                <w:szCs w:val="20"/>
              </w:rPr>
            </w:pPr>
            <w:r>
              <w:rPr>
                <w:rFonts w:ascii="Arial" w:hAnsi="Arial" w:cs="Arial"/>
                <w:sz w:val="20"/>
                <w:szCs w:val="20"/>
              </w:rPr>
              <w:t>Physical landscape</w:t>
            </w:r>
          </w:p>
        </w:tc>
        <w:tc>
          <w:tcPr>
            <w:tcW w:w="693" w:type="pct"/>
            <w:shd w:val="clear" w:color="auto" w:fill="FFFFFF" w:themeFill="background1"/>
            <w:vAlign w:val="center"/>
          </w:tcPr>
          <w:p w14:paraId="039B8F45" w14:textId="5623531B"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01D401D1" w14:textId="2438211B"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3D5667CC" w14:textId="185ACAAC"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36D8D1C8" w14:textId="0EE22B6E"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 xml:space="preserve">Low </w:t>
            </w:r>
          </w:p>
        </w:tc>
      </w:tr>
      <w:tr w:rsidR="006022D9" w:rsidRPr="00E84C5F" w14:paraId="27F51CF0" w14:textId="77777777" w:rsidTr="009C5E5B">
        <w:trPr>
          <w:trHeight w:hRule="exact" w:val="793"/>
        </w:trPr>
        <w:tc>
          <w:tcPr>
            <w:tcW w:w="408" w:type="pct"/>
            <w:shd w:val="clear" w:color="auto" w:fill="D9D9D9"/>
            <w:vAlign w:val="center"/>
          </w:tcPr>
          <w:p w14:paraId="5110F94E" w14:textId="21A4EB55" w:rsidR="006022D9" w:rsidRDefault="006022D9" w:rsidP="006022D9">
            <w:pPr>
              <w:spacing w:before="0" w:after="0"/>
              <w:jc w:val="center"/>
              <w:rPr>
                <w:rFonts w:ascii="Arial" w:hAnsi="Arial" w:cs="Arial"/>
                <w:sz w:val="20"/>
                <w:szCs w:val="20"/>
              </w:rPr>
            </w:pPr>
            <w:r>
              <w:rPr>
                <w:rFonts w:ascii="Arial" w:hAnsi="Arial" w:cs="Arial"/>
                <w:sz w:val="20"/>
                <w:szCs w:val="20"/>
              </w:rPr>
              <w:t>12</w:t>
            </w:r>
          </w:p>
        </w:tc>
        <w:tc>
          <w:tcPr>
            <w:tcW w:w="1376" w:type="pct"/>
            <w:shd w:val="clear" w:color="auto" w:fill="D9D9D9"/>
            <w:vAlign w:val="center"/>
          </w:tcPr>
          <w:p w14:paraId="133913C9" w14:textId="49F37215" w:rsidR="006022D9" w:rsidRDefault="006022D9" w:rsidP="006022D9">
            <w:pPr>
              <w:spacing w:before="0" w:after="0"/>
              <w:jc w:val="left"/>
              <w:rPr>
                <w:rFonts w:ascii="Arial" w:hAnsi="Arial" w:cs="Arial"/>
                <w:sz w:val="20"/>
                <w:szCs w:val="20"/>
              </w:rPr>
            </w:pPr>
            <w:r>
              <w:rPr>
                <w:rFonts w:ascii="Arial" w:hAnsi="Arial" w:cs="Arial"/>
                <w:sz w:val="20"/>
                <w:szCs w:val="20"/>
              </w:rPr>
              <w:t>Topography impacts</w:t>
            </w:r>
          </w:p>
        </w:tc>
        <w:tc>
          <w:tcPr>
            <w:tcW w:w="693" w:type="pct"/>
            <w:shd w:val="clear" w:color="auto" w:fill="FFFFFF" w:themeFill="background1"/>
            <w:vAlign w:val="center"/>
          </w:tcPr>
          <w:p w14:paraId="0FB8AF75" w14:textId="0E5AB233"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3B2FE024" w14:textId="48731808"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36B6873E" w14:textId="026DCC04"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136F17EA" w14:textId="068061D2"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Low</w:t>
            </w:r>
          </w:p>
        </w:tc>
      </w:tr>
      <w:tr w:rsidR="006022D9" w:rsidRPr="00E84C5F" w14:paraId="4692DA9C" w14:textId="77777777" w:rsidTr="009C5E5B">
        <w:trPr>
          <w:trHeight w:hRule="exact" w:val="793"/>
        </w:trPr>
        <w:tc>
          <w:tcPr>
            <w:tcW w:w="408" w:type="pct"/>
            <w:shd w:val="clear" w:color="auto" w:fill="D9D9D9"/>
            <w:vAlign w:val="center"/>
          </w:tcPr>
          <w:p w14:paraId="210B6F53" w14:textId="5B44E04C" w:rsidR="006022D9" w:rsidRDefault="00E51BE7" w:rsidP="006022D9">
            <w:pPr>
              <w:spacing w:before="0" w:after="0"/>
              <w:jc w:val="center"/>
              <w:rPr>
                <w:rFonts w:ascii="Arial" w:hAnsi="Arial" w:cs="Arial"/>
                <w:sz w:val="20"/>
                <w:szCs w:val="20"/>
              </w:rPr>
            </w:pPr>
            <w:r>
              <w:rPr>
                <w:rFonts w:ascii="Arial" w:hAnsi="Arial" w:cs="Arial"/>
                <w:sz w:val="20"/>
                <w:szCs w:val="20"/>
              </w:rPr>
              <w:t>13</w:t>
            </w:r>
          </w:p>
        </w:tc>
        <w:tc>
          <w:tcPr>
            <w:tcW w:w="1376" w:type="pct"/>
            <w:shd w:val="clear" w:color="auto" w:fill="D9D9D9"/>
            <w:vAlign w:val="center"/>
          </w:tcPr>
          <w:p w14:paraId="4EBA980C" w14:textId="4D2C4BF2" w:rsidR="006022D9" w:rsidRDefault="006022D9" w:rsidP="006022D9">
            <w:pPr>
              <w:spacing w:before="0" w:after="0"/>
              <w:jc w:val="left"/>
              <w:rPr>
                <w:rFonts w:ascii="Arial" w:hAnsi="Arial" w:cs="Arial"/>
                <w:sz w:val="20"/>
                <w:szCs w:val="20"/>
              </w:rPr>
            </w:pPr>
            <w:r>
              <w:rPr>
                <w:rFonts w:ascii="Arial" w:hAnsi="Arial" w:cs="Arial"/>
                <w:sz w:val="20"/>
                <w:szCs w:val="20"/>
              </w:rPr>
              <w:t>Groundwater quality</w:t>
            </w:r>
          </w:p>
        </w:tc>
        <w:tc>
          <w:tcPr>
            <w:tcW w:w="693" w:type="pct"/>
            <w:shd w:val="clear" w:color="auto" w:fill="FFFFFF" w:themeFill="background1"/>
            <w:vAlign w:val="center"/>
          </w:tcPr>
          <w:p w14:paraId="6767ED7B" w14:textId="1674293D"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190E81D2" w14:textId="015EC602"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5C970B9C" w14:textId="2BDEDAB9"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29A553F6" w14:textId="4CD2786A"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Low</w:t>
            </w:r>
          </w:p>
        </w:tc>
      </w:tr>
      <w:tr w:rsidR="006022D9" w:rsidRPr="00E84C5F" w14:paraId="24E91B1A" w14:textId="77777777" w:rsidTr="009C5E5B">
        <w:trPr>
          <w:trHeight w:hRule="exact" w:val="793"/>
        </w:trPr>
        <w:tc>
          <w:tcPr>
            <w:tcW w:w="408" w:type="pct"/>
            <w:shd w:val="clear" w:color="auto" w:fill="D9D9D9"/>
            <w:vAlign w:val="center"/>
          </w:tcPr>
          <w:p w14:paraId="3E14555A" w14:textId="34111B3B" w:rsidR="006022D9" w:rsidRDefault="00E51BE7" w:rsidP="006022D9">
            <w:pPr>
              <w:spacing w:before="0" w:after="0"/>
              <w:jc w:val="center"/>
              <w:rPr>
                <w:rFonts w:ascii="Arial" w:hAnsi="Arial" w:cs="Arial"/>
                <w:sz w:val="20"/>
                <w:szCs w:val="20"/>
              </w:rPr>
            </w:pPr>
            <w:r>
              <w:rPr>
                <w:rFonts w:ascii="Arial" w:hAnsi="Arial" w:cs="Arial"/>
                <w:sz w:val="20"/>
                <w:szCs w:val="20"/>
              </w:rPr>
              <w:lastRenderedPageBreak/>
              <w:t>14</w:t>
            </w:r>
          </w:p>
        </w:tc>
        <w:tc>
          <w:tcPr>
            <w:tcW w:w="1376" w:type="pct"/>
            <w:shd w:val="clear" w:color="auto" w:fill="D9D9D9"/>
            <w:vAlign w:val="center"/>
          </w:tcPr>
          <w:p w14:paraId="2D1B301E" w14:textId="121186AA" w:rsidR="006022D9" w:rsidRDefault="006022D9" w:rsidP="006022D9">
            <w:pPr>
              <w:spacing w:before="0" w:after="0"/>
              <w:jc w:val="left"/>
              <w:rPr>
                <w:rFonts w:ascii="Arial" w:hAnsi="Arial" w:cs="Arial"/>
                <w:sz w:val="20"/>
                <w:szCs w:val="20"/>
              </w:rPr>
            </w:pPr>
            <w:r>
              <w:rPr>
                <w:rFonts w:ascii="Arial" w:hAnsi="Arial" w:cs="Arial"/>
                <w:sz w:val="20"/>
                <w:szCs w:val="20"/>
              </w:rPr>
              <w:t>Soil quality</w:t>
            </w:r>
          </w:p>
        </w:tc>
        <w:tc>
          <w:tcPr>
            <w:tcW w:w="693" w:type="pct"/>
            <w:shd w:val="clear" w:color="auto" w:fill="FFFFFF" w:themeFill="background1"/>
            <w:vAlign w:val="center"/>
          </w:tcPr>
          <w:p w14:paraId="0711C140" w14:textId="1B0277A2"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4F2F5944" w14:textId="48B44A0B"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66805533" w14:textId="4789756E"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64517B03" w14:textId="41625552"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 xml:space="preserve">Low </w:t>
            </w:r>
          </w:p>
        </w:tc>
      </w:tr>
      <w:tr w:rsidR="006022D9" w:rsidRPr="00E84C5F" w14:paraId="357CFB23" w14:textId="77777777" w:rsidTr="009C5E5B">
        <w:trPr>
          <w:trHeight w:hRule="exact" w:val="793"/>
        </w:trPr>
        <w:tc>
          <w:tcPr>
            <w:tcW w:w="408" w:type="pct"/>
            <w:shd w:val="clear" w:color="auto" w:fill="D9D9D9"/>
            <w:vAlign w:val="center"/>
          </w:tcPr>
          <w:p w14:paraId="6347FA1D" w14:textId="4EAD90DB" w:rsidR="006022D9" w:rsidRDefault="00E51BE7" w:rsidP="006022D9">
            <w:pPr>
              <w:spacing w:before="0" w:after="0"/>
              <w:jc w:val="center"/>
              <w:rPr>
                <w:rFonts w:ascii="Arial" w:hAnsi="Arial" w:cs="Arial"/>
                <w:sz w:val="20"/>
                <w:szCs w:val="20"/>
              </w:rPr>
            </w:pPr>
            <w:r>
              <w:rPr>
                <w:rFonts w:ascii="Arial" w:hAnsi="Arial" w:cs="Arial"/>
                <w:sz w:val="20"/>
                <w:szCs w:val="20"/>
              </w:rPr>
              <w:t>15</w:t>
            </w:r>
          </w:p>
        </w:tc>
        <w:tc>
          <w:tcPr>
            <w:tcW w:w="1376" w:type="pct"/>
            <w:shd w:val="clear" w:color="auto" w:fill="D9D9D9"/>
            <w:vAlign w:val="center"/>
          </w:tcPr>
          <w:p w14:paraId="5B531E99" w14:textId="37BC7DBC" w:rsidR="006022D9" w:rsidRDefault="006022D9" w:rsidP="006022D9">
            <w:pPr>
              <w:spacing w:before="0" w:after="0"/>
              <w:jc w:val="left"/>
              <w:rPr>
                <w:rFonts w:ascii="Arial" w:hAnsi="Arial" w:cs="Arial"/>
                <w:sz w:val="20"/>
                <w:szCs w:val="20"/>
              </w:rPr>
            </w:pPr>
            <w:r>
              <w:rPr>
                <w:rFonts w:ascii="Arial" w:hAnsi="Arial" w:cs="Arial"/>
                <w:sz w:val="20"/>
                <w:szCs w:val="20"/>
              </w:rPr>
              <w:t>Local Economic development</w:t>
            </w:r>
          </w:p>
        </w:tc>
        <w:tc>
          <w:tcPr>
            <w:tcW w:w="693" w:type="pct"/>
            <w:shd w:val="clear" w:color="auto" w:fill="FFFFFF" w:themeFill="background1"/>
            <w:vAlign w:val="center"/>
          </w:tcPr>
          <w:p w14:paraId="1EC9BB49" w14:textId="3F85F63E"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3C22A1FB" w14:textId="114476D4"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17ACF872" w14:textId="0A8F4F60"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61C3F438" w14:textId="74700A52"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 xml:space="preserve">Low </w:t>
            </w:r>
          </w:p>
        </w:tc>
      </w:tr>
      <w:tr w:rsidR="006022D9" w:rsidRPr="00E84C5F" w14:paraId="0ABCCF73" w14:textId="77777777" w:rsidTr="009C5E5B">
        <w:trPr>
          <w:trHeight w:hRule="exact" w:val="793"/>
        </w:trPr>
        <w:tc>
          <w:tcPr>
            <w:tcW w:w="408" w:type="pct"/>
            <w:shd w:val="clear" w:color="auto" w:fill="D9D9D9"/>
            <w:vAlign w:val="center"/>
          </w:tcPr>
          <w:p w14:paraId="55876B96" w14:textId="1BD0A80C" w:rsidR="006022D9" w:rsidRDefault="00E51BE7" w:rsidP="006022D9">
            <w:pPr>
              <w:spacing w:before="0" w:after="0"/>
              <w:jc w:val="center"/>
              <w:rPr>
                <w:rFonts w:ascii="Arial" w:hAnsi="Arial" w:cs="Arial"/>
                <w:sz w:val="20"/>
                <w:szCs w:val="20"/>
              </w:rPr>
            </w:pPr>
            <w:r>
              <w:rPr>
                <w:rFonts w:ascii="Arial" w:hAnsi="Arial" w:cs="Arial"/>
                <w:sz w:val="20"/>
                <w:szCs w:val="20"/>
              </w:rPr>
              <w:t>16</w:t>
            </w:r>
          </w:p>
        </w:tc>
        <w:tc>
          <w:tcPr>
            <w:tcW w:w="1376" w:type="pct"/>
            <w:shd w:val="clear" w:color="auto" w:fill="D9D9D9"/>
            <w:vAlign w:val="center"/>
          </w:tcPr>
          <w:p w14:paraId="473732BB" w14:textId="48FC16CB" w:rsidR="006022D9" w:rsidRDefault="006022D9" w:rsidP="006022D9">
            <w:pPr>
              <w:spacing w:before="0" w:after="0"/>
              <w:jc w:val="left"/>
              <w:rPr>
                <w:rFonts w:ascii="Arial" w:hAnsi="Arial" w:cs="Arial"/>
                <w:sz w:val="20"/>
                <w:szCs w:val="20"/>
              </w:rPr>
            </w:pPr>
            <w:r>
              <w:rPr>
                <w:rFonts w:ascii="Arial" w:hAnsi="Arial" w:cs="Arial"/>
                <w:sz w:val="20"/>
                <w:szCs w:val="20"/>
              </w:rPr>
              <w:t>Physical Cultural Resources</w:t>
            </w:r>
          </w:p>
        </w:tc>
        <w:tc>
          <w:tcPr>
            <w:tcW w:w="693" w:type="pct"/>
            <w:shd w:val="clear" w:color="auto" w:fill="FFFFFF" w:themeFill="background1"/>
            <w:vAlign w:val="center"/>
          </w:tcPr>
          <w:p w14:paraId="2BA21696" w14:textId="051B3032"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04494C7E" w14:textId="7F1498CB"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0B0822A4" w14:textId="5436B182"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5225AF24" w14:textId="0948DC56"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 xml:space="preserve">Low </w:t>
            </w:r>
          </w:p>
        </w:tc>
      </w:tr>
      <w:tr w:rsidR="006022D9" w:rsidRPr="00E84C5F" w14:paraId="65454833" w14:textId="77777777" w:rsidTr="009C5E5B">
        <w:trPr>
          <w:trHeight w:hRule="exact" w:val="793"/>
        </w:trPr>
        <w:tc>
          <w:tcPr>
            <w:tcW w:w="408" w:type="pct"/>
            <w:shd w:val="clear" w:color="auto" w:fill="D9D9D9"/>
            <w:vAlign w:val="center"/>
          </w:tcPr>
          <w:p w14:paraId="34531918" w14:textId="5490C719" w:rsidR="006022D9" w:rsidRDefault="00E51BE7" w:rsidP="006022D9">
            <w:pPr>
              <w:spacing w:before="0" w:after="0"/>
              <w:jc w:val="center"/>
              <w:rPr>
                <w:rFonts w:ascii="Arial" w:hAnsi="Arial" w:cs="Arial"/>
                <w:sz w:val="20"/>
                <w:szCs w:val="20"/>
              </w:rPr>
            </w:pPr>
            <w:r>
              <w:rPr>
                <w:rFonts w:ascii="Arial" w:hAnsi="Arial" w:cs="Arial"/>
                <w:sz w:val="20"/>
                <w:szCs w:val="20"/>
              </w:rPr>
              <w:t>17</w:t>
            </w:r>
          </w:p>
        </w:tc>
        <w:tc>
          <w:tcPr>
            <w:tcW w:w="1376" w:type="pct"/>
            <w:shd w:val="clear" w:color="auto" w:fill="D9D9D9"/>
            <w:vAlign w:val="center"/>
          </w:tcPr>
          <w:p w14:paraId="72F6811C" w14:textId="37E1BDD0" w:rsidR="006022D9" w:rsidRDefault="006022D9" w:rsidP="006022D9">
            <w:pPr>
              <w:spacing w:before="0" w:after="0"/>
              <w:jc w:val="left"/>
              <w:rPr>
                <w:rFonts w:ascii="Arial" w:hAnsi="Arial" w:cs="Arial"/>
                <w:sz w:val="20"/>
                <w:szCs w:val="20"/>
              </w:rPr>
            </w:pPr>
            <w:r>
              <w:rPr>
                <w:rFonts w:ascii="Arial" w:hAnsi="Arial" w:cs="Arial"/>
                <w:sz w:val="20"/>
                <w:szCs w:val="20"/>
              </w:rPr>
              <w:t>Other Risks</w:t>
            </w:r>
          </w:p>
        </w:tc>
        <w:tc>
          <w:tcPr>
            <w:tcW w:w="693" w:type="pct"/>
            <w:shd w:val="clear" w:color="auto" w:fill="FFFFFF" w:themeFill="background1"/>
            <w:vAlign w:val="center"/>
          </w:tcPr>
          <w:p w14:paraId="75C415BD" w14:textId="54DB8BE0"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3/ Likely</w:t>
            </w:r>
          </w:p>
        </w:tc>
        <w:tc>
          <w:tcPr>
            <w:tcW w:w="893" w:type="pct"/>
            <w:shd w:val="clear" w:color="auto" w:fill="FFFFFF" w:themeFill="background1"/>
            <w:vAlign w:val="center"/>
          </w:tcPr>
          <w:p w14:paraId="7E82FC8D" w14:textId="0591FC0D"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2/ Moderate</w:t>
            </w:r>
          </w:p>
        </w:tc>
        <w:tc>
          <w:tcPr>
            <w:tcW w:w="774" w:type="pct"/>
            <w:shd w:val="clear" w:color="auto" w:fill="FFC000"/>
            <w:vAlign w:val="center"/>
          </w:tcPr>
          <w:p w14:paraId="021FA809" w14:textId="4C7F32DF"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6/ Medium</w:t>
            </w:r>
          </w:p>
        </w:tc>
        <w:tc>
          <w:tcPr>
            <w:tcW w:w="856" w:type="pct"/>
            <w:shd w:val="clear" w:color="auto" w:fill="BDD6EE" w:themeFill="accent1" w:themeFillTint="66"/>
            <w:vAlign w:val="center"/>
          </w:tcPr>
          <w:p w14:paraId="137E09A9" w14:textId="4B397C20" w:rsidR="006022D9" w:rsidRPr="00D12B46" w:rsidRDefault="006022D9" w:rsidP="006022D9">
            <w:pPr>
              <w:spacing w:before="0" w:after="0"/>
              <w:jc w:val="center"/>
              <w:rPr>
                <w:rFonts w:ascii="Arial" w:hAnsi="Arial" w:cs="Arial"/>
                <w:sz w:val="20"/>
                <w:szCs w:val="20"/>
              </w:rPr>
            </w:pPr>
            <w:r w:rsidRPr="00D12B46">
              <w:rPr>
                <w:rFonts w:ascii="Arial" w:hAnsi="Arial" w:cs="Arial"/>
                <w:sz w:val="20"/>
                <w:szCs w:val="20"/>
              </w:rPr>
              <w:t xml:space="preserve">Low </w:t>
            </w:r>
          </w:p>
        </w:tc>
      </w:tr>
    </w:tbl>
    <w:p w14:paraId="128BEC95" w14:textId="0359F26C" w:rsidR="00A13B9C" w:rsidRDefault="00A13B9C" w:rsidP="00A13B9C">
      <w:pPr>
        <w:pStyle w:val="Caption"/>
        <w:ind w:left="1134" w:hanging="1134"/>
      </w:pPr>
      <w:bookmarkStart w:id="69" w:name="_Toc171815505"/>
      <w:r>
        <w:t>Table ES.</w:t>
      </w:r>
      <w:r>
        <w:fldChar w:fldCharType="begin"/>
      </w:r>
      <w:r>
        <w:instrText xml:space="preserve"> SEQ Table \* ARABIC \s 2 </w:instrText>
      </w:r>
      <w:r>
        <w:fldChar w:fldCharType="separate"/>
      </w:r>
      <w:r w:rsidR="00AC308D">
        <w:rPr>
          <w:noProof/>
        </w:rPr>
        <w:t>6</w:t>
      </w:r>
      <w:r>
        <w:fldChar w:fldCharType="end"/>
      </w:r>
      <w:r>
        <w:t xml:space="preserve">: </w:t>
      </w:r>
      <w:r w:rsidRPr="00C6468C">
        <w:t>Screening of Potential Impacts during Operation Phase</w:t>
      </w:r>
      <w:r>
        <w:t xml:space="preserve"> for ‘Solar PV Component’</w:t>
      </w:r>
      <w:bookmarkEnd w:id="69"/>
    </w:p>
    <w:tbl>
      <w:tblPr>
        <w:tblW w:w="5000" w:type="pct"/>
        <w:tblCellMar>
          <w:left w:w="0" w:type="dxa"/>
          <w:right w:w="0" w:type="dxa"/>
        </w:tblCellMar>
        <w:tblLook w:val="01E0" w:firstRow="1" w:lastRow="1" w:firstColumn="1" w:lastColumn="1" w:noHBand="0" w:noVBand="0"/>
      </w:tblPr>
      <w:tblGrid>
        <w:gridCol w:w="709"/>
        <w:gridCol w:w="2057"/>
        <w:gridCol w:w="1181"/>
        <w:gridCol w:w="1765"/>
        <w:gridCol w:w="1654"/>
        <w:gridCol w:w="1650"/>
      </w:tblGrid>
      <w:tr w:rsidR="00A13B9C" w:rsidRPr="00F94E1E" w14:paraId="7D86A91C" w14:textId="77777777" w:rsidTr="005C6E88">
        <w:trPr>
          <w:trHeight w:hRule="exact" w:val="1648"/>
        </w:trPr>
        <w:tc>
          <w:tcPr>
            <w:tcW w:w="393"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0283EBFC" w14:textId="77777777" w:rsidR="00A13B9C" w:rsidRPr="005C6E88" w:rsidRDefault="00A13B9C" w:rsidP="005C6E88">
            <w:pPr>
              <w:spacing w:before="0" w:after="0"/>
              <w:rPr>
                <w:rFonts w:ascii="Arial" w:hAnsi="Arial" w:cs="Arial"/>
                <w:b/>
                <w:bCs/>
                <w:sz w:val="20"/>
                <w:szCs w:val="20"/>
              </w:rPr>
            </w:pPr>
            <w:r w:rsidRPr="005C6E88">
              <w:rPr>
                <w:rFonts w:ascii="Arial" w:hAnsi="Arial" w:cs="Arial"/>
                <w:b/>
                <w:bCs/>
                <w:sz w:val="20"/>
                <w:szCs w:val="20"/>
              </w:rPr>
              <w:t>S/No.</w:t>
            </w:r>
          </w:p>
        </w:tc>
        <w:tc>
          <w:tcPr>
            <w:tcW w:w="1141"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1A00D294" w14:textId="77777777" w:rsidR="00A13B9C" w:rsidRPr="005C6E88" w:rsidRDefault="00A13B9C" w:rsidP="005C6E88">
            <w:pPr>
              <w:spacing w:before="0" w:after="0"/>
              <w:rPr>
                <w:rFonts w:ascii="Arial" w:hAnsi="Arial" w:cs="Arial"/>
                <w:b/>
                <w:bCs/>
                <w:sz w:val="20"/>
                <w:szCs w:val="20"/>
              </w:rPr>
            </w:pPr>
            <w:r w:rsidRPr="005C6E88">
              <w:rPr>
                <w:rFonts w:ascii="Arial" w:hAnsi="Arial" w:cs="Arial"/>
                <w:b/>
                <w:bCs/>
                <w:sz w:val="20"/>
                <w:szCs w:val="20"/>
              </w:rPr>
              <w:t>Potential Issues</w:t>
            </w:r>
          </w:p>
        </w:tc>
        <w:tc>
          <w:tcPr>
            <w:tcW w:w="655"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2C9B3BCE" w14:textId="77777777" w:rsidR="00A13B9C" w:rsidRPr="005C6E88" w:rsidRDefault="00A13B9C" w:rsidP="005C6E88">
            <w:pPr>
              <w:spacing w:before="0" w:after="0"/>
              <w:rPr>
                <w:rFonts w:ascii="Arial" w:hAnsi="Arial" w:cs="Arial"/>
                <w:b/>
                <w:bCs/>
                <w:sz w:val="20"/>
                <w:szCs w:val="20"/>
              </w:rPr>
            </w:pPr>
            <w:r w:rsidRPr="005C6E88">
              <w:rPr>
                <w:rFonts w:ascii="Arial" w:hAnsi="Arial" w:cs="Arial"/>
                <w:b/>
                <w:bCs/>
                <w:sz w:val="20"/>
                <w:szCs w:val="20"/>
              </w:rPr>
              <w:t>Likelihood (Certain, Likely, Unlikely, Rare)</w:t>
            </w:r>
          </w:p>
        </w:tc>
        <w:tc>
          <w:tcPr>
            <w:tcW w:w="979"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5A52159E" w14:textId="77777777" w:rsidR="00A13B9C" w:rsidRPr="005C6E88" w:rsidRDefault="00A13B9C" w:rsidP="005C6E88">
            <w:pPr>
              <w:spacing w:before="0" w:after="0"/>
              <w:ind w:left="125" w:right="47"/>
              <w:rPr>
                <w:rFonts w:ascii="Arial" w:hAnsi="Arial" w:cs="Arial"/>
                <w:b/>
                <w:bCs/>
                <w:sz w:val="20"/>
                <w:szCs w:val="20"/>
              </w:rPr>
            </w:pPr>
            <w:r w:rsidRPr="005C6E88">
              <w:rPr>
                <w:rFonts w:ascii="Arial" w:hAnsi="Arial" w:cs="Arial"/>
                <w:b/>
                <w:bCs/>
                <w:sz w:val="20"/>
                <w:szCs w:val="20"/>
              </w:rPr>
              <w:t>Consequence (Catastrophic, Major, Moderate, Minor)</w:t>
            </w:r>
          </w:p>
        </w:tc>
        <w:tc>
          <w:tcPr>
            <w:tcW w:w="917"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1A1428B1" w14:textId="77777777" w:rsidR="00A13B9C" w:rsidRPr="005C6E88" w:rsidRDefault="00A13B9C" w:rsidP="009C5E5B">
            <w:pPr>
              <w:spacing w:before="0" w:after="0"/>
              <w:ind w:left="109" w:right="125"/>
              <w:jc w:val="left"/>
              <w:rPr>
                <w:rFonts w:ascii="Arial" w:hAnsi="Arial" w:cs="Arial"/>
                <w:b/>
                <w:bCs/>
                <w:sz w:val="20"/>
                <w:szCs w:val="20"/>
              </w:rPr>
            </w:pPr>
            <w:r w:rsidRPr="005C6E88">
              <w:rPr>
                <w:rFonts w:ascii="Arial" w:hAnsi="Arial" w:cs="Arial"/>
                <w:b/>
                <w:bCs/>
                <w:sz w:val="20"/>
                <w:szCs w:val="20"/>
              </w:rPr>
              <w:t>Risk Level (Significant, Medium, Low)</w:t>
            </w:r>
          </w:p>
        </w:tc>
        <w:tc>
          <w:tcPr>
            <w:tcW w:w="915"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1269BD0F" w14:textId="540E98B8" w:rsidR="00A13B9C" w:rsidRPr="005C6E88" w:rsidRDefault="0004765E" w:rsidP="005C6E88">
            <w:pPr>
              <w:spacing w:before="0" w:after="0"/>
              <w:ind w:left="129" w:right="107"/>
              <w:rPr>
                <w:rFonts w:ascii="Arial" w:hAnsi="Arial" w:cs="Arial"/>
                <w:b/>
                <w:bCs/>
                <w:sz w:val="20"/>
                <w:szCs w:val="20"/>
              </w:rPr>
            </w:pPr>
            <w:r w:rsidRPr="00D12B46">
              <w:rPr>
                <w:rFonts w:ascii="Arial" w:hAnsi="Arial" w:cs="Arial"/>
                <w:b/>
                <w:bCs/>
                <w:sz w:val="20"/>
                <w:szCs w:val="20"/>
              </w:rPr>
              <w:t>Residual Impact (Low, medium, High)</w:t>
            </w:r>
          </w:p>
        </w:tc>
      </w:tr>
      <w:tr w:rsidR="00A13B9C" w:rsidRPr="00F94E1E" w14:paraId="472C8320" w14:textId="77777777" w:rsidTr="009C5E5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32128E02" w14:textId="77777777" w:rsidR="00A13B9C" w:rsidRPr="005C6E88" w:rsidRDefault="00A13B9C" w:rsidP="005C6E88">
            <w:pPr>
              <w:spacing w:before="0" w:after="0"/>
              <w:ind w:left="86" w:right="145"/>
              <w:jc w:val="center"/>
              <w:rPr>
                <w:rFonts w:ascii="Arial" w:hAnsi="Arial" w:cs="Arial"/>
                <w:sz w:val="20"/>
                <w:szCs w:val="20"/>
              </w:rPr>
            </w:pPr>
            <w:r w:rsidRPr="005C6E88">
              <w:rPr>
                <w:rFonts w:ascii="Arial" w:hAnsi="Arial" w:cs="Arial"/>
                <w:sz w:val="20"/>
                <w:szCs w:val="20"/>
              </w:rPr>
              <w:t>1</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0CDEBFDE" w14:textId="43F2B438" w:rsidR="00A13B9C" w:rsidRPr="005C6E88" w:rsidRDefault="00CB4871" w:rsidP="005C6E88">
            <w:pPr>
              <w:spacing w:before="0" w:after="0"/>
              <w:ind w:left="86" w:right="145"/>
              <w:jc w:val="left"/>
              <w:rPr>
                <w:rFonts w:ascii="Arial" w:hAnsi="Arial" w:cs="Arial"/>
                <w:sz w:val="20"/>
                <w:szCs w:val="20"/>
              </w:rPr>
            </w:pPr>
            <w:r>
              <w:rPr>
                <w:rFonts w:ascii="Arial" w:hAnsi="Arial" w:cs="Arial"/>
                <w:sz w:val="20"/>
                <w:szCs w:val="20"/>
              </w:rPr>
              <w:t>Workforce Organization and Orientation</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7352A8" w14:textId="77777777" w:rsidR="00A13B9C" w:rsidRPr="005C6E88" w:rsidRDefault="00A13B9C" w:rsidP="009C5E5B">
            <w:pPr>
              <w:spacing w:before="0" w:after="0"/>
              <w:ind w:left="86" w:right="145"/>
              <w:jc w:val="center"/>
              <w:rPr>
                <w:rFonts w:ascii="Arial" w:hAnsi="Arial" w:cs="Arial"/>
                <w:sz w:val="20"/>
                <w:szCs w:val="20"/>
              </w:rPr>
            </w:pPr>
            <w:r w:rsidRPr="005C6E88">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36DAE9" w14:textId="77777777" w:rsidR="00A13B9C" w:rsidRPr="005C6E88" w:rsidRDefault="00A13B9C" w:rsidP="009C5E5B">
            <w:pPr>
              <w:spacing w:before="0" w:after="0"/>
              <w:ind w:left="168" w:right="145"/>
              <w:jc w:val="center"/>
              <w:rPr>
                <w:rFonts w:ascii="Arial" w:hAnsi="Arial" w:cs="Arial"/>
                <w:sz w:val="20"/>
                <w:szCs w:val="20"/>
              </w:rPr>
            </w:pPr>
            <w:r w:rsidRPr="005C6E88">
              <w:rPr>
                <w:rFonts w:ascii="Arial" w:hAnsi="Arial" w:cs="Arial"/>
                <w:sz w:val="20"/>
                <w:szCs w:val="20"/>
              </w:rPr>
              <w:t>3/ Major</w:t>
            </w:r>
          </w:p>
        </w:tc>
        <w:tc>
          <w:tcPr>
            <w:tcW w:w="917"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6278FB5A" w14:textId="77777777" w:rsidR="00A13B9C" w:rsidRPr="005C6E88" w:rsidRDefault="00A13B9C" w:rsidP="009C5E5B">
            <w:pPr>
              <w:spacing w:before="0" w:after="0"/>
              <w:ind w:left="168" w:right="145"/>
              <w:jc w:val="center"/>
              <w:rPr>
                <w:rFonts w:ascii="Arial" w:hAnsi="Arial" w:cs="Arial"/>
                <w:sz w:val="20"/>
                <w:szCs w:val="20"/>
              </w:rPr>
            </w:pPr>
            <w:r w:rsidRPr="005C6E88">
              <w:rPr>
                <w:rFonts w:ascii="Arial" w:hAnsi="Arial" w:cs="Arial"/>
                <w:sz w:val="20"/>
                <w:szCs w:val="20"/>
              </w:rPr>
              <w:t>6/ Medium</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564F9C50" w14:textId="1291A0F8" w:rsidR="00A13B9C" w:rsidRPr="005C6E88" w:rsidRDefault="00A13B9C" w:rsidP="009C5E5B">
            <w:pPr>
              <w:spacing w:before="0" w:after="0"/>
              <w:ind w:left="168" w:right="145"/>
              <w:jc w:val="center"/>
              <w:rPr>
                <w:rFonts w:ascii="Arial" w:hAnsi="Arial" w:cs="Arial"/>
                <w:sz w:val="20"/>
                <w:szCs w:val="20"/>
              </w:rPr>
            </w:pPr>
            <w:r w:rsidRPr="005C6E88">
              <w:rPr>
                <w:rFonts w:ascii="Arial" w:hAnsi="Arial" w:cs="Arial"/>
                <w:sz w:val="20"/>
                <w:szCs w:val="20"/>
              </w:rPr>
              <w:t>Low</w:t>
            </w:r>
          </w:p>
        </w:tc>
      </w:tr>
      <w:tr w:rsidR="00CB4871" w:rsidRPr="00F94E1E" w14:paraId="1E9B95EB" w14:textId="77777777" w:rsidTr="009C5E5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794AA997" w14:textId="51D324F2" w:rsidR="00CB4871" w:rsidRPr="005C6E88" w:rsidRDefault="00CB4871" w:rsidP="00CB4871">
            <w:pPr>
              <w:spacing w:before="0" w:after="0"/>
              <w:ind w:left="86" w:right="145"/>
              <w:jc w:val="center"/>
              <w:rPr>
                <w:rFonts w:ascii="Arial" w:hAnsi="Arial" w:cs="Arial"/>
                <w:sz w:val="20"/>
                <w:szCs w:val="20"/>
              </w:rPr>
            </w:pPr>
            <w:r>
              <w:rPr>
                <w:rFonts w:ascii="Arial" w:hAnsi="Arial" w:cs="Arial"/>
                <w:sz w:val="20"/>
                <w:szCs w:val="20"/>
              </w:rPr>
              <w:t>2</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4058F007" w14:textId="09250D21" w:rsidR="00CB4871" w:rsidRDefault="00CB4871" w:rsidP="00CB4871">
            <w:pPr>
              <w:spacing w:before="0" w:after="0"/>
              <w:ind w:left="86" w:right="145"/>
              <w:jc w:val="left"/>
              <w:rPr>
                <w:rFonts w:ascii="Arial" w:hAnsi="Arial" w:cs="Arial"/>
                <w:sz w:val="20"/>
                <w:szCs w:val="20"/>
              </w:rPr>
            </w:pPr>
            <w:r>
              <w:rPr>
                <w:rFonts w:ascii="Arial" w:hAnsi="Arial" w:cs="Arial"/>
                <w:sz w:val="20"/>
                <w:szCs w:val="20"/>
              </w:rPr>
              <w:t>Water usage for panel cleaning</w:t>
            </w:r>
            <w:r w:rsidR="00515069">
              <w:rPr>
                <w:rFonts w:ascii="Arial" w:hAnsi="Arial" w:cs="Arial"/>
                <w:sz w:val="20"/>
                <w:szCs w:val="20"/>
              </w:rPr>
              <w:t xml:space="preserve"> leading to water shortage</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FD2538" w14:textId="17CFAE9C" w:rsidR="00CB4871" w:rsidRPr="005C6E88" w:rsidRDefault="00515069" w:rsidP="009C5E5B">
            <w:pPr>
              <w:spacing w:before="0" w:after="0"/>
              <w:ind w:left="86" w:right="145"/>
              <w:jc w:val="center"/>
              <w:rPr>
                <w:rFonts w:ascii="Arial" w:hAnsi="Arial" w:cs="Arial"/>
                <w:sz w:val="20"/>
                <w:szCs w:val="20"/>
              </w:rPr>
            </w:pPr>
            <w:r>
              <w:rPr>
                <w:rFonts w:ascii="Arial" w:hAnsi="Arial" w:cs="Arial"/>
                <w:sz w:val="20"/>
                <w:szCs w:val="20"/>
              </w:rPr>
              <w:t>3</w:t>
            </w:r>
            <w:r w:rsidR="00CB4871" w:rsidRPr="005C6E88">
              <w:rPr>
                <w:rFonts w:ascii="Arial" w:hAnsi="Arial" w:cs="Arial"/>
                <w:sz w:val="20"/>
                <w:szCs w:val="20"/>
              </w:rPr>
              <w:t xml:space="preserve">/ </w:t>
            </w:r>
            <w:r>
              <w:rPr>
                <w:rFonts w:ascii="Arial" w:hAnsi="Arial" w:cs="Arial"/>
                <w:sz w:val="20"/>
                <w:szCs w:val="20"/>
              </w:rPr>
              <w:t>L</w:t>
            </w:r>
            <w:r w:rsidR="00CB4871" w:rsidRPr="005C6E88">
              <w:rPr>
                <w:rFonts w:ascii="Arial" w:hAnsi="Arial" w:cs="Arial"/>
                <w:sz w:val="20"/>
                <w:szCs w:val="20"/>
              </w:rPr>
              <w:t>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089A5AB" w14:textId="7FD2F3E5" w:rsidR="00CB4871" w:rsidRPr="005C6E88" w:rsidRDefault="00515069" w:rsidP="009C5E5B">
            <w:pPr>
              <w:spacing w:before="0" w:after="0"/>
              <w:ind w:left="168" w:right="145"/>
              <w:jc w:val="center"/>
              <w:rPr>
                <w:rFonts w:ascii="Arial" w:hAnsi="Arial" w:cs="Arial"/>
                <w:sz w:val="20"/>
                <w:szCs w:val="20"/>
              </w:rPr>
            </w:pPr>
            <w:r>
              <w:rPr>
                <w:rFonts w:ascii="Arial" w:hAnsi="Arial" w:cs="Arial"/>
                <w:sz w:val="20"/>
                <w:szCs w:val="20"/>
              </w:rPr>
              <w:t>2</w:t>
            </w:r>
            <w:r w:rsidR="00CB4871" w:rsidRPr="005C6E88">
              <w:rPr>
                <w:rFonts w:ascii="Arial" w:hAnsi="Arial" w:cs="Arial"/>
                <w:sz w:val="20"/>
                <w:szCs w:val="20"/>
              </w:rPr>
              <w:t xml:space="preserve">/ </w:t>
            </w:r>
            <w:r>
              <w:rPr>
                <w:rFonts w:ascii="Arial" w:hAnsi="Arial" w:cs="Arial"/>
                <w:sz w:val="20"/>
                <w:szCs w:val="20"/>
              </w:rPr>
              <w:t>Moderate</w:t>
            </w:r>
          </w:p>
        </w:tc>
        <w:tc>
          <w:tcPr>
            <w:tcW w:w="917"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7BA5602B" w14:textId="7CFC6C11" w:rsidR="00CB4871" w:rsidRPr="005C6E88" w:rsidRDefault="00515069" w:rsidP="009C5E5B">
            <w:pPr>
              <w:spacing w:before="0" w:after="0"/>
              <w:ind w:left="168" w:right="145"/>
              <w:jc w:val="center"/>
              <w:rPr>
                <w:rFonts w:ascii="Arial" w:hAnsi="Arial" w:cs="Arial"/>
                <w:sz w:val="20"/>
                <w:szCs w:val="20"/>
              </w:rPr>
            </w:pPr>
            <w:r>
              <w:rPr>
                <w:rFonts w:ascii="Arial" w:hAnsi="Arial" w:cs="Arial"/>
                <w:sz w:val="20"/>
                <w:szCs w:val="20"/>
              </w:rPr>
              <w:t>6</w:t>
            </w:r>
            <w:r w:rsidR="00CB4871" w:rsidRPr="005C6E88">
              <w:rPr>
                <w:rFonts w:ascii="Arial" w:hAnsi="Arial" w:cs="Arial"/>
                <w:sz w:val="20"/>
                <w:szCs w:val="20"/>
              </w:rPr>
              <w:t xml:space="preserve">/ </w:t>
            </w:r>
            <w:r>
              <w:rPr>
                <w:rFonts w:ascii="Arial" w:hAnsi="Arial" w:cs="Arial"/>
                <w:sz w:val="20"/>
                <w:szCs w:val="20"/>
              </w:rPr>
              <w:t>Medium</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26743AA" w14:textId="3FEA5349" w:rsidR="00CB4871" w:rsidRPr="005C6E88" w:rsidRDefault="00CB4871" w:rsidP="009C5E5B">
            <w:pPr>
              <w:spacing w:before="0" w:after="0"/>
              <w:ind w:left="168" w:right="145"/>
              <w:jc w:val="center"/>
              <w:rPr>
                <w:rFonts w:ascii="Arial" w:hAnsi="Arial" w:cs="Arial"/>
                <w:sz w:val="20"/>
                <w:szCs w:val="20"/>
              </w:rPr>
            </w:pPr>
            <w:r w:rsidRPr="005C6E88">
              <w:rPr>
                <w:rFonts w:ascii="Arial" w:hAnsi="Arial" w:cs="Arial"/>
                <w:sz w:val="20"/>
                <w:szCs w:val="20"/>
              </w:rPr>
              <w:t>Low</w:t>
            </w:r>
          </w:p>
        </w:tc>
      </w:tr>
      <w:tr w:rsidR="00CB4871" w:rsidRPr="00F94E1E" w14:paraId="625272AF" w14:textId="77777777" w:rsidTr="009C5E5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0365F246" w14:textId="100689B4" w:rsidR="00CB4871" w:rsidRDefault="00CB4871" w:rsidP="00CB4871">
            <w:pPr>
              <w:spacing w:before="0" w:after="0"/>
              <w:ind w:left="86" w:right="145"/>
              <w:jc w:val="center"/>
              <w:rPr>
                <w:rFonts w:ascii="Arial" w:hAnsi="Arial" w:cs="Arial"/>
                <w:sz w:val="20"/>
                <w:szCs w:val="20"/>
              </w:rPr>
            </w:pPr>
            <w:r>
              <w:rPr>
                <w:rFonts w:ascii="Arial" w:hAnsi="Arial" w:cs="Arial"/>
                <w:sz w:val="20"/>
                <w:szCs w:val="20"/>
              </w:rPr>
              <w:t>3</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790C0BC4" w14:textId="04A6F1A5" w:rsidR="00CB4871" w:rsidRDefault="00CB4871" w:rsidP="00CB4871">
            <w:pPr>
              <w:spacing w:before="0" w:after="0"/>
              <w:ind w:left="86" w:right="145"/>
              <w:jc w:val="left"/>
              <w:rPr>
                <w:rFonts w:ascii="Arial" w:hAnsi="Arial" w:cs="Arial"/>
                <w:sz w:val="20"/>
                <w:szCs w:val="20"/>
              </w:rPr>
            </w:pPr>
            <w:r>
              <w:rPr>
                <w:rFonts w:ascii="Arial" w:hAnsi="Arial" w:cs="Arial"/>
                <w:sz w:val="20"/>
                <w:szCs w:val="20"/>
              </w:rPr>
              <w:t>Landscape impact</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2C6213" w14:textId="243AF71B" w:rsidR="00CB4871" w:rsidRPr="005C6E88" w:rsidRDefault="00CB4871" w:rsidP="009C5E5B">
            <w:pPr>
              <w:spacing w:before="0" w:after="0"/>
              <w:ind w:left="86" w:right="145"/>
              <w:jc w:val="center"/>
              <w:rPr>
                <w:rFonts w:ascii="Arial" w:hAnsi="Arial" w:cs="Arial"/>
                <w:sz w:val="20"/>
                <w:szCs w:val="20"/>
              </w:rPr>
            </w:pPr>
            <w:r w:rsidRPr="005C6E88">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BB671D" w14:textId="2C8E6524" w:rsidR="00CB4871" w:rsidRPr="005C6E88" w:rsidRDefault="00CB4871" w:rsidP="009C5E5B">
            <w:pPr>
              <w:spacing w:before="0" w:after="0"/>
              <w:ind w:left="168" w:right="145"/>
              <w:jc w:val="center"/>
              <w:rPr>
                <w:rFonts w:ascii="Arial" w:hAnsi="Arial" w:cs="Arial"/>
                <w:sz w:val="20"/>
                <w:szCs w:val="20"/>
              </w:rPr>
            </w:pPr>
            <w:r w:rsidRPr="005C6E88">
              <w:rPr>
                <w:rFonts w:ascii="Arial" w:hAnsi="Arial" w:cs="Arial"/>
                <w:sz w:val="20"/>
                <w:szCs w:val="20"/>
              </w:rPr>
              <w:t xml:space="preserve">3/ </w:t>
            </w:r>
            <w:r w:rsidR="00360121">
              <w:rPr>
                <w:rFonts w:ascii="Arial" w:hAnsi="Arial" w:cs="Arial"/>
                <w:sz w:val="20"/>
                <w:szCs w:val="20"/>
              </w:rPr>
              <w:t>Moderate</w:t>
            </w:r>
          </w:p>
        </w:tc>
        <w:tc>
          <w:tcPr>
            <w:tcW w:w="917"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1B6FB92D" w14:textId="34A90097" w:rsidR="00CB4871" w:rsidRPr="005C6E88" w:rsidRDefault="00CB4871" w:rsidP="009C5E5B">
            <w:pPr>
              <w:spacing w:before="0" w:after="0"/>
              <w:ind w:left="168" w:right="145"/>
              <w:jc w:val="center"/>
              <w:rPr>
                <w:rFonts w:ascii="Arial" w:hAnsi="Arial" w:cs="Arial"/>
                <w:sz w:val="20"/>
                <w:szCs w:val="20"/>
              </w:rPr>
            </w:pPr>
            <w:r w:rsidRPr="005C6E88">
              <w:rPr>
                <w:rFonts w:ascii="Arial" w:hAnsi="Arial" w:cs="Arial"/>
                <w:sz w:val="20"/>
                <w:szCs w:val="20"/>
              </w:rPr>
              <w:t>6/ Medium</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281FAD92" w14:textId="41BC7E89" w:rsidR="00CB4871" w:rsidRPr="005C6E88" w:rsidRDefault="00CB4871" w:rsidP="009C5E5B">
            <w:pPr>
              <w:spacing w:before="0" w:after="0"/>
              <w:ind w:left="168" w:right="145"/>
              <w:jc w:val="center"/>
              <w:rPr>
                <w:rFonts w:ascii="Arial" w:hAnsi="Arial" w:cs="Arial"/>
                <w:sz w:val="20"/>
                <w:szCs w:val="20"/>
              </w:rPr>
            </w:pPr>
            <w:r w:rsidRPr="005C6E88">
              <w:rPr>
                <w:rFonts w:ascii="Arial" w:hAnsi="Arial" w:cs="Arial"/>
                <w:sz w:val="20"/>
                <w:szCs w:val="20"/>
              </w:rPr>
              <w:t>Low</w:t>
            </w:r>
          </w:p>
        </w:tc>
      </w:tr>
      <w:tr w:rsidR="00CB4871" w:rsidRPr="00F94E1E" w14:paraId="43685E4E" w14:textId="77777777" w:rsidTr="009C5E5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26FCF3F5" w14:textId="15F6BD97" w:rsidR="00CB4871" w:rsidRDefault="00CB4871" w:rsidP="00CB4871">
            <w:pPr>
              <w:spacing w:before="0" w:after="0"/>
              <w:ind w:left="86" w:right="145"/>
              <w:jc w:val="center"/>
              <w:rPr>
                <w:rFonts w:ascii="Arial" w:hAnsi="Arial" w:cs="Arial"/>
                <w:sz w:val="20"/>
                <w:szCs w:val="20"/>
              </w:rPr>
            </w:pPr>
            <w:r>
              <w:rPr>
                <w:rFonts w:ascii="Arial" w:hAnsi="Arial" w:cs="Arial"/>
                <w:sz w:val="20"/>
                <w:szCs w:val="20"/>
              </w:rPr>
              <w:t>4</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5127C110" w14:textId="49055381" w:rsidR="00CB4871" w:rsidRDefault="00CB4871" w:rsidP="00CB4871">
            <w:pPr>
              <w:spacing w:before="0" w:after="0"/>
              <w:ind w:left="86" w:right="145"/>
              <w:jc w:val="left"/>
              <w:rPr>
                <w:rFonts w:ascii="Arial" w:hAnsi="Arial" w:cs="Arial"/>
                <w:sz w:val="20"/>
                <w:szCs w:val="20"/>
              </w:rPr>
            </w:pPr>
            <w:r>
              <w:rPr>
                <w:rFonts w:ascii="Arial" w:hAnsi="Arial" w:cs="Arial"/>
                <w:sz w:val="20"/>
                <w:szCs w:val="20"/>
              </w:rPr>
              <w:t xml:space="preserve">Air quality, noise and vibration </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267274" w14:textId="2732F342" w:rsidR="00CB4871" w:rsidRPr="005C6E88" w:rsidRDefault="00CB4871" w:rsidP="009C5E5B">
            <w:pPr>
              <w:spacing w:before="0" w:after="0"/>
              <w:ind w:left="86" w:right="145"/>
              <w:jc w:val="center"/>
              <w:rPr>
                <w:rFonts w:ascii="Arial" w:hAnsi="Arial" w:cs="Arial"/>
                <w:sz w:val="20"/>
                <w:szCs w:val="20"/>
              </w:rPr>
            </w:pPr>
            <w:r w:rsidRPr="005C6E88">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01BEB5" w14:textId="48AE0163" w:rsidR="00CB4871" w:rsidRPr="005C6E88" w:rsidRDefault="00265DBB" w:rsidP="009C5E5B">
            <w:pPr>
              <w:spacing w:before="0" w:after="0"/>
              <w:ind w:left="168" w:right="145"/>
              <w:jc w:val="center"/>
              <w:rPr>
                <w:rFonts w:ascii="Arial" w:hAnsi="Arial" w:cs="Arial"/>
                <w:sz w:val="20"/>
                <w:szCs w:val="20"/>
              </w:rPr>
            </w:pPr>
            <w:r>
              <w:rPr>
                <w:rFonts w:ascii="Arial" w:hAnsi="Arial" w:cs="Arial"/>
                <w:sz w:val="20"/>
                <w:szCs w:val="20"/>
              </w:rPr>
              <w:t>1</w:t>
            </w:r>
            <w:r w:rsidR="00CB4871" w:rsidRPr="005C6E88">
              <w:rPr>
                <w:rFonts w:ascii="Arial" w:hAnsi="Arial" w:cs="Arial"/>
                <w:sz w:val="20"/>
                <w:szCs w:val="20"/>
              </w:rPr>
              <w:t xml:space="preserve">/ </w:t>
            </w:r>
            <w:r>
              <w:rPr>
                <w:rFonts w:ascii="Arial" w:hAnsi="Arial" w:cs="Arial"/>
                <w:sz w:val="20"/>
                <w:szCs w:val="20"/>
              </w:rPr>
              <w:t>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28FDF541" w14:textId="3C46CEF3" w:rsidR="00CB4871" w:rsidRPr="005C6E88" w:rsidRDefault="00265DBB" w:rsidP="009C5E5B">
            <w:pPr>
              <w:spacing w:before="0" w:after="0"/>
              <w:ind w:left="168" w:right="145"/>
              <w:jc w:val="center"/>
              <w:rPr>
                <w:rFonts w:ascii="Arial" w:hAnsi="Arial" w:cs="Arial"/>
                <w:sz w:val="20"/>
                <w:szCs w:val="20"/>
              </w:rPr>
            </w:pPr>
            <w:r>
              <w:rPr>
                <w:rFonts w:ascii="Arial" w:hAnsi="Arial" w:cs="Arial"/>
                <w:sz w:val="20"/>
                <w:szCs w:val="20"/>
              </w:rPr>
              <w:t>2</w:t>
            </w:r>
            <w:r w:rsidR="00CB4871" w:rsidRPr="005C6E88">
              <w:rPr>
                <w:rFonts w:ascii="Arial" w:hAnsi="Arial" w:cs="Arial"/>
                <w:sz w:val="20"/>
                <w:szCs w:val="20"/>
              </w:rPr>
              <w:t xml:space="preserve">/ </w:t>
            </w:r>
            <w:r>
              <w:rPr>
                <w:rFonts w:ascii="Arial" w:hAnsi="Arial" w:cs="Arial"/>
                <w:sz w:val="20"/>
                <w:szCs w:val="20"/>
              </w:rPr>
              <w:t>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31B68DBD" w14:textId="774F2CA0" w:rsidR="00CB4871" w:rsidRPr="005C6E88" w:rsidRDefault="00CB4871" w:rsidP="009C5E5B">
            <w:pPr>
              <w:spacing w:before="0" w:after="0"/>
              <w:ind w:left="168" w:right="145"/>
              <w:jc w:val="center"/>
              <w:rPr>
                <w:rFonts w:ascii="Arial" w:hAnsi="Arial" w:cs="Arial"/>
                <w:sz w:val="20"/>
                <w:szCs w:val="20"/>
              </w:rPr>
            </w:pPr>
            <w:r w:rsidRPr="005C6E88">
              <w:rPr>
                <w:rFonts w:ascii="Arial" w:hAnsi="Arial" w:cs="Arial"/>
                <w:sz w:val="20"/>
                <w:szCs w:val="20"/>
              </w:rPr>
              <w:t>Low</w:t>
            </w:r>
          </w:p>
        </w:tc>
      </w:tr>
      <w:tr w:rsidR="00AD1AE5" w:rsidRPr="00F94E1E" w14:paraId="52F17E7B" w14:textId="77777777" w:rsidTr="009C5E5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39A88FF5" w14:textId="158E1558" w:rsidR="00AD1AE5" w:rsidRDefault="00AD1AE5" w:rsidP="00AD1AE5">
            <w:pPr>
              <w:spacing w:before="0" w:after="0"/>
              <w:ind w:left="86" w:right="145"/>
              <w:jc w:val="center"/>
              <w:rPr>
                <w:rFonts w:ascii="Arial" w:hAnsi="Arial" w:cs="Arial"/>
                <w:sz w:val="20"/>
                <w:szCs w:val="20"/>
              </w:rPr>
            </w:pPr>
            <w:r>
              <w:rPr>
                <w:rFonts w:ascii="Arial" w:hAnsi="Arial" w:cs="Arial"/>
                <w:sz w:val="20"/>
                <w:szCs w:val="20"/>
              </w:rPr>
              <w:t>5</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12A77AA1" w14:textId="3388603E" w:rsidR="00AD1AE5" w:rsidRDefault="00AD1AE5" w:rsidP="00AD1AE5">
            <w:pPr>
              <w:spacing w:before="0" w:after="0"/>
              <w:ind w:left="86" w:right="145"/>
              <w:jc w:val="left"/>
              <w:rPr>
                <w:rFonts w:ascii="Arial" w:hAnsi="Arial" w:cs="Arial"/>
                <w:sz w:val="20"/>
                <w:szCs w:val="20"/>
              </w:rPr>
            </w:pPr>
            <w:r>
              <w:rPr>
                <w:rFonts w:ascii="Arial" w:hAnsi="Arial" w:cs="Arial"/>
                <w:sz w:val="20"/>
                <w:szCs w:val="20"/>
              </w:rPr>
              <w:t>Waste generation</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18370C" w14:textId="5B67996C" w:rsidR="00AD1AE5" w:rsidRPr="005C6E88" w:rsidRDefault="00AD1AE5" w:rsidP="009C5E5B">
            <w:pPr>
              <w:spacing w:before="0" w:after="0"/>
              <w:ind w:left="86" w:right="145"/>
              <w:jc w:val="center"/>
              <w:rPr>
                <w:rFonts w:ascii="Arial" w:hAnsi="Arial" w:cs="Arial"/>
                <w:sz w:val="20"/>
                <w:szCs w:val="20"/>
              </w:rPr>
            </w:pPr>
            <w:r w:rsidRPr="005C6E88">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04A8EB" w14:textId="70942534" w:rsidR="00AD1AE5" w:rsidRPr="005C6E88" w:rsidRDefault="00AD1AE5" w:rsidP="009C5E5B">
            <w:pPr>
              <w:spacing w:before="0" w:after="0"/>
              <w:ind w:left="168" w:right="145"/>
              <w:jc w:val="center"/>
              <w:rPr>
                <w:rFonts w:ascii="Arial" w:hAnsi="Arial" w:cs="Arial"/>
                <w:sz w:val="20"/>
                <w:szCs w:val="20"/>
              </w:rPr>
            </w:pPr>
            <w:r>
              <w:rPr>
                <w:rFonts w:ascii="Arial" w:hAnsi="Arial" w:cs="Arial"/>
                <w:sz w:val="20"/>
                <w:szCs w:val="20"/>
              </w:rPr>
              <w:t>1</w:t>
            </w:r>
            <w:r w:rsidRPr="005C6E88">
              <w:rPr>
                <w:rFonts w:ascii="Arial" w:hAnsi="Arial" w:cs="Arial"/>
                <w:sz w:val="20"/>
                <w:szCs w:val="20"/>
              </w:rPr>
              <w:t xml:space="preserve">/ </w:t>
            </w:r>
            <w:r>
              <w:rPr>
                <w:rFonts w:ascii="Arial" w:hAnsi="Arial" w:cs="Arial"/>
                <w:sz w:val="20"/>
                <w:szCs w:val="20"/>
              </w:rPr>
              <w:t>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47D105E1" w14:textId="50A53CBD" w:rsidR="00AD1AE5" w:rsidRPr="005C6E88" w:rsidRDefault="00AD1AE5" w:rsidP="009C5E5B">
            <w:pPr>
              <w:spacing w:before="0" w:after="0"/>
              <w:ind w:left="168" w:right="145"/>
              <w:jc w:val="center"/>
              <w:rPr>
                <w:rFonts w:ascii="Arial" w:hAnsi="Arial" w:cs="Arial"/>
                <w:sz w:val="20"/>
                <w:szCs w:val="20"/>
              </w:rPr>
            </w:pPr>
            <w:r w:rsidRPr="00514878">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38DB5FA8" w14:textId="336FF4AE" w:rsidR="00AD1AE5" w:rsidRPr="005C6E88" w:rsidRDefault="00AD1AE5" w:rsidP="009C5E5B">
            <w:pPr>
              <w:spacing w:before="0" w:after="0"/>
              <w:ind w:left="168" w:right="145"/>
              <w:jc w:val="center"/>
              <w:rPr>
                <w:rFonts w:ascii="Arial" w:hAnsi="Arial" w:cs="Arial"/>
                <w:sz w:val="20"/>
                <w:szCs w:val="20"/>
              </w:rPr>
            </w:pPr>
            <w:r w:rsidRPr="005C6E88">
              <w:rPr>
                <w:rFonts w:ascii="Arial" w:hAnsi="Arial" w:cs="Arial"/>
                <w:sz w:val="20"/>
                <w:szCs w:val="20"/>
              </w:rPr>
              <w:t>Low</w:t>
            </w:r>
          </w:p>
        </w:tc>
      </w:tr>
      <w:tr w:rsidR="008D3C18" w:rsidRPr="00F94E1E" w14:paraId="54F89707" w14:textId="77777777" w:rsidTr="009C5E5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66F80720" w14:textId="5FC6BC5C" w:rsidR="008D3C18" w:rsidRDefault="008D3C18" w:rsidP="008D3C18">
            <w:pPr>
              <w:spacing w:before="0" w:after="0"/>
              <w:ind w:left="86" w:right="145"/>
              <w:jc w:val="center"/>
              <w:rPr>
                <w:rFonts w:ascii="Arial" w:hAnsi="Arial" w:cs="Arial"/>
                <w:sz w:val="20"/>
                <w:szCs w:val="20"/>
              </w:rPr>
            </w:pPr>
            <w:r>
              <w:rPr>
                <w:rFonts w:ascii="Arial" w:hAnsi="Arial" w:cs="Arial"/>
                <w:sz w:val="20"/>
                <w:szCs w:val="20"/>
              </w:rPr>
              <w:t>6</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54363496" w14:textId="41D794BB" w:rsidR="008D3C18" w:rsidRDefault="008D3C18" w:rsidP="008D3C18">
            <w:pPr>
              <w:spacing w:before="0" w:after="0"/>
              <w:ind w:left="86" w:right="145"/>
              <w:jc w:val="left"/>
              <w:rPr>
                <w:rFonts w:ascii="Arial" w:hAnsi="Arial" w:cs="Arial"/>
                <w:sz w:val="20"/>
                <w:szCs w:val="20"/>
              </w:rPr>
            </w:pPr>
            <w:r>
              <w:rPr>
                <w:rFonts w:ascii="Arial" w:hAnsi="Arial" w:cs="Arial"/>
                <w:sz w:val="20"/>
                <w:szCs w:val="20"/>
              </w:rPr>
              <w:t>Ecological impacts</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8C2FCA" w14:textId="6D443B32" w:rsidR="008D3C18" w:rsidRPr="005C6E88" w:rsidRDefault="008D3C18" w:rsidP="009C5E5B">
            <w:pPr>
              <w:spacing w:before="0" w:after="0"/>
              <w:ind w:left="86" w:right="145"/>
              <w:jc w:val="center"/>
              <w:rPr>
                <w:rFonts w:ascii="Arial" w:hAnsi="Arial" w:cs="Arial"/>
                <w:sz w:val="20"/>
                <w:szCs w:val="20"/>
              </w:rPr>
            </w:pPr>
            <w:r w:rsidRPr="005C6E88">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12354C" w14:textId="77113299" w:rsidR="008D3C18" w:rsidRPr="005C6E88" w:rsidRDefault="008D3C18" w:rsidP="009C5E5B">
            <w:pPr>
              <w:spacing w:before="0" w:after="0"/>
              <w:ind w:left="168" w:right="145"/>
              <w:jc w:val="center"/>
              <w:rPr>
                <w:rFonts w:ascii="Arial" w:hAnsi="Arial" w:cs="Arial"/>
                <w:sz w:val="20"/>
                <w:szCs w:val="20"/>
              </w:rPr>
            </w:pPr>
            <w:r>
              <w:rPr>
                <w:rFonts w:ascii="Arial" w:hAnsi="Arial" w:cs="Arial"/>
                <w:sz w:val="20"/>
                <w:szCs w:val="20"/>
              </w:rPr>
              <w:t>1</w:t>
            </w:r>
            <w:r w:rsidRPr="005C6E88">
              <w:rPr>
                <w:rFonts w:ascii="Arial" w:hAnsi="Arial" w:cs="Arial"/>
                <w:sz w:val="20"/>
                <w:szCs w:val="20"/>
              </w:rPr>
              <w:t xml:space="preserve">/ </w:t>
            </w:r>
            <w:r>
              <w:rPr>
                <w:rFonts w:ascii="Arial" w:hAnsi="Arial" w:cs="Arial"/>
                <w:sz w:val="20"/>
                <w:szCs w:val="20"/>
              </w:rPr>
              <w:t>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0C936114" w14:textId="6E17FEB7" w:rsidR="008D3C18" w:rsidRPr="005C6E88" w:rsidRDefault="008D3C18" w:rsidP="009C5E5B">
            <w:pPr>
              <w:spacing w:before="0" w:after="0"/>
              <w:ind w:left="168" w:right="145"/>
              <w:jc w:val="center"/>
              <w:rPr>
                <w:rFonts w:ascii="Arial" w:hAnsi="Arial" w:cs="Arial"/>
                <w:sz w:val="20"/>
                <w:szCs w:val="20"/>
              </w:rPr>
            </w:pPr>
            <w:r w:rsidRPr="00514878">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0D000626" w14:textId="690A891B" w:rsidR="008D3C18" w:rsidRPr="005C6E88" w:rsidRDefault="008D3C18" w:rsidP="009C5E5B">
            <w:pPr>
              <w:spacing w:before="0" w:after="0"/>
              <w:ind w:left="168" w:right="145"/>
              <w:jc w:val="center"/>
              <w:rPr>
                <w:rFonts w:ascii="Arial" w:hAnsi="Arial" w:cs="Arial"/>
                <w:sz w:val="20"/>
                <w:szCs w:val="20"/>
              </w:rPr>
            </w:pPr>
            <w:r w:rsidRPr="005C6E88">
              <w:rPr>
                <w:rFonts w:ascii="Arial" w:hAnsi="Arial" w:cs="Arial"/>
                <w:sz w:val="20"/>
                <w:szCs w:val="20"/>
              </w:rPr>
              <w:t>Low</w:t>
            </w:r>
          </w:p>
        </w:tc>
      </w:tr>
      <w:tr w:rsidR="008D3C18" w:rsidRPr="00F94E1E" w14:paraId="7E9DBD4C" w14:textId="77777777" w:rsidTr="009C5E5B">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372C51FE" w14:textId="0473FCC8" w:rsidR="008D3C18" w:rsidRDefault="008D3C18" w:rsidP="008D3C18">
            <w:pPr>
              <w:spacing w:before="0" w:after="0"/>
              <w:ind w:left="86" w:right="145"/>
              <w:jc w:val="center"/>
              <w:rPr>
                <w:rFonts w:ascii="Arial" w:hAnsi="Arial" w:cs="Arial"/>
                <w:sz w:val="20"/>
                <w:szCs w:val="20"/>
              </w:rPr>
            </w:pPr>
            <w:r>
              <w:rPr>
                <w:rFonts w:ascii="Arial" w:hAnsi="Arial" w:cs="Arial"/>
                <w:sz w:val="20"/>
                <w:szCs w:val="20"/>
              </w:rPr>
              <w:lastRenderedPageBreak/>
              <w:t>7</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3A523EC3" w14:textId="04DA150A" w:rsidR="008D3C18" w:rsidRDefault="008D3C18" w:rsidP="008D3C18">
            <w:pPr>
              <w:spacing w:before="0" w:after="0"/>
              <w:ind w:left="86" w:right="145"/>
              <w:jc w:val="left"/>
              <w:rPr>
                <w:rFonts w:ascii="Arial" w:hAnsi="Arial" w:cs="Arial"/>
                <w:sz w:val="20"/>
                <w:szCs w:val="20"/>
              </w:rPr>
            </w:pPr>
            <w:r>
              <w:rPr>
                <w:rFonts w:ascii="Arial" w:hAnsi="Arial" w:cs="Arial"/>
                <w:sz w:val="20"/>
                <w:szCs w:val="20"/>
              </w:rPr>
              <w:t>Occupational health and safety</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03E8F3E" w14:textId="62997ACE" w:rsidR="008D3C18" w:rsidRPr="005C6E88" w:rsidRDefault="008D3C18" w:rsidP="009C5E5B">
            <w:pPr>
              <w:spacing w:before="0" w:after="0"/>
              <w:ind w:left="86" w:right="145"/>
              <w:jc w:val="center"/>
              <w:rPr>
                <w:rFonts w:ascii="Arial" w:hAnsi="Arial" w:cs="Arial"/>
                <w:sz w:val="20"/>
                <w:szCs w:val="20"/>
              </w:rPr>
            </w:pPr>
            <w:r w:rsidRPr="005C6E88">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09ED2D" w14:textId="47605C52" w:rsidR="008D3C18" w:rsidRPr="005C6E88" w:rsidRDefault="008D3C18" w:rsidP="009C5E5B">
            <w:pPr>
              <w:spacing w:before="0" w:after="0"/>
              <w:ind w:left="168" w:right="145"/>
              <w:jc w:val="center"/>
              <w:rPr>
                <w:rFonts w:ascii="Arial" w:hAnsi="Arial" w:cs="Arial"/>
                <w:sz w:val="20"/>
                <w:szCs w:val="20"/>
              </w:rPr>
            </w:pPr>
            <w:r>
              <w:rPr>
                <w:rFonts w:ascii="Arial" w:hAnsi="Arial" w:cs="Arial"/>
                <w:sz w:val="20"/>
                <w:szCs w:val="20"/>
              </w:rPr>
              <w:t>1</w:t>
            </w:r>
            <w:r w:rsidRPr="005C6E88">
              <w:rPr>
                <w:rFonts w:ascii="Arial" w:hAnsi="Arial" w:cs="Arial"/>
                <w:sz w:val="20"/>
                <w:szCs w:val="20"/>
              </w:rPr>
              <w:t xml:space="preserve">/ </w:t>
            </w:r>
            <w:r>
              <w:rPr>
                <w:rFonts w:ascii="Arial" w:hAnsi="Arial" w:cs="Arial"/>
                <w:sz w:val="20"/>
                <w:szCs w:val="20"/>
              </w:rPr>
              <w:t>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46DCC545" w14:textId="2993AD71" w:rsidR="008D3C18" w:rsidRPr="005C6E88" w:rsidRDefault="008D3C18" w:rsidP="009C5E5B">
            <w:pPr>
              <w:spacing w:before="0" w:after="0"/>
              <w:ind w:left="168" w:right="145"/>
              <w:jc w:val="center"/>
              <w:rPr>
                <w:rFonts w:ascii="Arial" w:hAnsi="Arial" w:cs="Arial"/>
                <w:sz w:val="20"/>
                <w:szCs w:val="20"/>
              </w:rPr>
            </w:pPr>
            <w:r w:rsidRPr="00514878">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E88BBEA" w14:textId="543ABF1A" w:rsidR="008D3C18" w:rsidRPr="005C6E88" w:rsidRDefault="008D3C18" w:rsidP="009C5E5B">
            <w:pPr>
              <w:spacing w:before="0" w:after="0"/>
              <w:ind w:left="168" w:right="145"/>
              <w:jc w:val="center"/>
              <w:rPr>
                <w:rFonts w:ascii="Arial" w:hAnsi="Arial" w:cs="Arial"/>
                <w:sz w:val="20"/>
                <w:szCs w:val="20"/>
              </w:rPr>
            </w:pPr>
            <w:r w:rsidRPr="005C6E88">
              <w:rPr>
                <w:rFonts w:ascii="Arial" w:hAnsi="Arial" w:cs="Arial"/>
                <w:sz w:val="20"/>
                <w:szCs w:val="20"/>
              </w:rPr>
              <w:t>Low</w:t>
            </w:r>
          </w:p>
        </w:tc>
      </w:tr>
      <w:tr w:rsidR="00A13B9C" w:rsidRPr="00F94E1E" w14:paraId="40AB3A20" w14:textId="77777777" w:rsidTr="005C6E88">
        <w:trPr>
          <w:trHeight w:hRule="exact" w:val="1022"/>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11AF4934" w14:textId="2C7FEA4C" w:rsidR="00A13B9C" w:rsidRPr="005C6E88" w:rsidRDefault="00F72631" w:rsidP="005C6E88">
            <w:pPr>
              <w:spacing w:before="0" w:after="0"/>
              <w:ind w:left="86" w:right="145"/>
              <w:jc w:val="center"/>
              <w:rPr>
                <w:rFonts w:ascii="Arial" w:hAnsi="Arial" w:cs="Arial"/>
                <w:sz w:val="20"/>
                <w:szCs w:val="20"/>
              </w:rPr>
            </w:pPr>
            <w:r>
              <w:rPr>
                <w:rFonts w:ascii="Arial" w:hAnsi="Arial" w:cs="Arial"/>
                <w:sz w:val="20"/>
                <w:szCs w:val="20"/>
              </w:rPr>
              <w:t>8</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0C981CEC" w14:textId="0057E411" w:rsidR="00A13B9C" w:rsidRPr="005C6E88" w:rsidRDefault="00F72631" w:rsidP="005C6E88">
            <w:pPr>
              <w:spacing w:before="0" w:after="0"/>
              <w:ind w:left="86" w:right="145"/>
              <w:jc w:val="left"/>
              <w:rPr>
                <w:rFonts w:ascii="Arial" w:hAnsi="Arial" w:cs="Arial"/>
                <w:sz w:val="20"/>
                <w:szCs w:val="20"/>
              </w:rPr>
            </w:pPr>
            <w:r>
              <w:rPr>
                <w:rFonts w:ascii="Arial" w:hAnsi="Arial" w:cs="Arial"/>
                <w:sz w:val="20"/>
                <w:szCs w:val="20"/>
              </w:rPr>
              <w:t xml:space="preserve">Green </w:t>
            </w:r>
            <w:r w:rsidR="00867D9C">
              <w:rPr>
                <w:rFonts w:ascii="Arial" w:hAnsi="Arial" w:cs="Arial"/>
                <w:sz w:val="20"/>
                <w:szCs w:val="20"/>
              </w:rPr>
              <w:t>energy-based</w:t>
            </w:r>
            <w:r>
              <w:rPr>
                <w:rFonts w:ascii="Arial" w:hAnsi="Arial" w:cs="Arial"/>
                <w:sz w:val="20"/>
                <w:szCs w:val="20"/>
              </w:rPr>
              <w:t xml:space="preserve"> climate friendly form of power generation</w:t>
            </w:r>
          </w:p>
        </w:tc>
        <w:tc>
          <w:tcPr>
            <w:tcW w:w="2551" w:type="pct"/>
            <w:gridSpan w:val="3"/>
            <w:tcBorders>
              <w:top w:val="single" w:sz="4" w:space="0" w:color="000000"/>
              <w:left w:val="single" w:sz="4" w:space="0" w:color="000000"/>
              <w:bottom w:val="single" w:sz="4" w:space="0" w:color="000000"/>
              <w:right w:val="single" w:sz="4" w:space="0" w:color="000000"/>
            </w:tcBorders>
            <w:shd w:val="clear" w:color="auto" w:fill="91D050"/>
            <w:vAlign w:val="center"/>
          </w:tcPr>
          <w:p w14:paraId="429A32B8" w14:textId="77777777" w:rsidR="00A13B9C" w:rsidRPr="005C6E88" w:rsidRDefault="00A13B9C" w:rsidP="005C6E88">
            <w:pPr>
              <w:spacing w:before="0" w:after="0"/>
              <w:ind w:left="168" w:right="145"/>
              <w:rPr>
                <w:rFonts w:ascii="Arial" w:hAnsi="Arial" w:cs="Arial"/>
                <w:sz w:val="20"/>
                <w:szCs w:val="20"/>
              </w:rPr>
            </w:pPr>
            <w:r w:rsidRPr="005C6E88">
              <w:rPr>
                <w:rFonts w:ascii="Arial" w:hAnsi="Arial" w:cs="Arial"/>
                <w:sz w:val="20"/>
                <w:szCs w:val="20"/>
              </w:rPr>
              <w:t>Positive impacts expected</w:t>
            </w:r>
          </w:p>
        </w:tc>
        <w:tc>
          <w:tcPr>
            <w:tcW w:w="915" w:type="pct"/>
            <w:tcBorders>
              <w:top w:val="single" w:sz="4" w:space="0" w:color="000000"/>
              <w:left w:val="single" w:sz="4" w:space="0" w:color="000000"/>
              <w:bottom w:val="single" w:sz="4" w:space="0" w:color="000000"/>
              <w:right w:val="single" w:sz="4" w:space="0" w:color="000000"/>
            </w:tcBorders>
            <w:shd w:val="clear" w:color="auto" w:fill="91D050"/>
            <w:vAlign w:val="center"/>
          </w:tcPr>
          <w:p w14:paraId="3098A465" w14:textId="77777777" w:rsidR="00A13B9C" w:rsidRPr="005C6E88" w:rsidRDefault="00A13B9C" w:rsidP="005C6E88">
            <w:pPr>
              <w:spacing w:before="0" w:after="0"/>
              <w:ind w:left="168" w:right="145"/>
              <w:rPr>
                <w:rFonts w:ascii="Arial" w:hAnsi="Arial" w:cs="Arial"/>
                <w:sz w:val="20"/>
                <w:szCs w:val="20"/>
              </w:rPr>
            </w:pPr>
            <w:r>
              <w:rPr>
                <w:rFonts w:ascii="Arial" w:hAnsi="Arial" w:cs="Arial"/>
                <w:sz w:val="20"/>
                <w:szCs w:val="20"/>
              </w:rPr>
              <w:t>P</w:t>
            </w:r>
            <w:r w:rsidRPr="005C6E88">
              <w:rPr>
                <w:rFonts w:ascii="Arial" w:hAnsi="Arial" w:cs="Arial"/>
                <w:sz w:val="20"/>
                <w:szCs w:val="20"/>
              </w:rPr>
              <w:t>ositive</w:t>
            </w:r>
          </w:p>
          <w:p w14:paraId="6AE79194" w14:textId="77777777" w:rsidR="00A13B9C" w:rsidRPr="005C6E88" w:rsidRDefault="00A13B9C" w:rsidP="005C6E88">
            <w:pPr>
              <w:spacing w:before="0" w:after="0"/>
              <w:ind w:left="168" w:right="145"/>
              <w:rPr>
                <w:rFonts w:ascii="Arial" w:hAnsi="Arial" w:cs="Arial"/>
                <w:sz w:val="20"/>
                <w:szCs w:val="20"/>
              </w:rPr>
            </w:pPr>
            <w:r w:rsidRPr="005C6E88">
              <w:rPr>
                <w:rFonts w:ascii="Arial" w:hAnsi="Arial" w:cs="Arial"/>
                <w:sz w:val="20"/>
                <w:szCs w:val="20"/>
              </w:rPr>
              <w:t>residual</w:t>
            </w:r>
          </w:p>
          <w:p w14:paraId="50C8C144" w14:textId="77777777" w:rsidR="00A13B9C" w:rsidRPr="005C6E88" w:rsidRDefault="00A13B9C" w:rsidP="005C6E88">
            <w:pPr>
              <w:spacing w:before="0" w:after="0"/>
              <w:ind w:left="168" w:right="145"/>
              <w:rPr>
                <w:rFonts w:ascii="Arial" w:hAnsi="Arial" w:cs="Arial"/>
                <w:sz w:val="20"/>
                <w:szCs w:val="20"/>
              </w:rPr>
            </w:pPr>
            <w:r w:rsidRPr="005C6E88">
              <w:rPr>
                <w:rFonts w:ascii="Arial" w:hAnsi="Arial" w:cs="Arial"/>
                <w:sz w:val="20"/>
                <w:szCs w:val="20"/>
              </w:rPr>
              <w:t>impact</w:t>
            </w:r>
          </w:p>
        </w:tc>
      </w:tr>
    </w:tbl>
    <w:p w14:paraId="02A20BFE" w14:textId="77777777" w:rsidR="00514EAA" w:rsidRPr="00CB1ABD" w:rsidRDefault="00514EAA" w:rsidP="00514EAA">
      <w:pPr>
        <w:ind w:firstLine="720"/>
        <w:rPr>
          <w:sz w:val="20"/>
          <w:szCs w:val="20"/>
        </w:rPr>
      </w:pPr>
      <w:r>
        <w:rPr>
          <w:noProof/>
        </w:rPr>
        <mc:AlternateContent>
          <mc:Choice Requires="wps">
            <w:drawing>
              <wp:anchor distT="0" distB="0" distL="114300" distR="114300" simplePos="0" relativeHeight="251777024" behindDoc="0" locked="0" layoutInCell="1" allowOverlap="1" wp14:anchorId="4C8B5296" wp14:editId="17EC30C4">
                <wp:simplePos x="0" y="0"/>
                <wp:positionH relativeFrom="margin">
                  <wp:posOffset>148590</wp:posOffset>
                </wp:positionH>
                <wp:positionV relativeFrom="paragraph">
                  <wp:posOffset>12065</wp:posOffset>
                </wp:positionV>
                <wp:extent cx="238125" cy="139065"/>
                <wp:effectExtent l="0" t="0" r="9525" b="0"/>
                <wp:wrapNone/>
                <wp:docPr id="166571061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39065"/>
                        </a:xfrm>
                        <a:prstGeom prst="rect">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758D45" id="Rectangle 8" o:spid="_x0000_s1026" style="position:absolute;margin-left:11.7pt;margin-top:.95pt;width:18.75pt;height:10.9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" fillcolor="red" strokecolor="#41719c" strokeweight="1pt">
                <v:path arrowok="t"/>
                <w10:wrap anchorx="margin"/>
              </v:rect>
            </w:pict>
          </mc:Fallback>
        </mc:AlternateContent>
      </w:r>
      <w:r w:rsidRPr="00CB1ABD">
        <w:rPr>
          <w:sz w:val="20"/>
          <w:szCs w:val="20"/>
        </w:rPr>
        <w:t>Critical Risk Level</w:t>
      </w:r>
    </w:p>
    <w:p w14:paraId="1DB2D2C9" w14:textId="77777777" w:rsidR="00514EAA" w:rsidRPr="00CB1ABD" w:rsidRDefault="00514EAA" w:rsidP="00514EAA">
      <w:pPr>
        <w:ind w:firstLine="720"/>
        <w:rPr>
          <w:sz w:val="20"/>
          <w:szCs w:val="20"/>
        </w:rPr>
      </w:pPr>
      <w:r>
        <w:rPr>
          <w:noProof/>
        </w:rPr>
        <mc:AlternateContent>
          <mc:Choice Requires="wps">
            <w:drawing>
              <wp:anchor distT="0" distB="0" distL="114300" distR="114300" simplePos="0" relativeHeight="251776000" behindDoc="0" locked="0" layoutInCell="1" allowOverlap="1" wp14:anchorId="5B1794BC" wp14:editId="32B1DFB7">
                <wp:simplePos x="0" y="0"/>
                <wp:positionH relativeFrom="margin">
                  <wp:posOffset>158115</wp:posOffset>
                </wp:positionH>
                <wp:positionV relativeFrom="paragraph">
                  <wp:posOffset>11430</wp:posOffset>
                </wp:positionV>
                <wp:extent cx="238760" cy="139065"/>
                <wp:effectExtent l="0" t="0" r="8890" b="0"/>
                <wp:wrapNone/>
                <wp:docPr id="80446632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58BF59F" id="Rectangle 7" o:spid="_x0000_s1026" style="position:absolute;margin-left:12.45pt;margin-top:.9pt;width:18.8pt;height:10.95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PKEcw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" fillcolor="yellow" strokecolor="#41719c" strokeweight="1pt">
                <v:path arrowok="t"/>
                <w10:wrap anchorx="margin"/>
              </v:rect>
            </w:pict>
          </mc:Fallback>
        </mc:AlternateContent>
      </w:r>
      <w:r w:rsidRPr="00CB1ABD">
        <w:rPr>
          <w:sz w:val="20"/>
          <w:szCs w:val="20"/>
        </w:rPr>
        <w:t>Significant Risk Level</w:t>
      </w:r>
    </w:p>
    <w:p w14:paraId="704D35BF" w14:textId="77777777" w:rsidR="00514EAA" w:rsidRPr="00CB1ABD" w:rsidRDefault="00514EAA" w:rsidP="00514EAA">
      <w:pPr>
        <w:ind w:firstLine="720"/>
        <w:rPr>
          <w:sz w:val="20"/>
          <w:szCs w:val="20"/>
        </w:rPr>
      </w:pPr>
      <w:r>
        <w:rPr>
          <w:noProof/>
        </w:rPr>
        <mc:AlternateContent>
          <mc:Choice Requires="wps">
            <w:drawing>
              <wp:anchor distT="0" distB="0" distL="114300" distR="114300" simplePos="0" relativeHeight="251774976" behindDoc="0" locked="0" layoutInCell="1" allowOverlap="1" wp14:anchorId="6CE04D23" wp14:editId="73FC39DD">
                <wp:simplePos x="0" y="0"/>
                <wp:positionH relativeFrom="column">
                  <wp:posOffset>169545</wp:posOffset>
                </wp:positionH>
                <wp:positionV relativeFrom="paragraph">
                  <wp:posOffset>13335</wp:posOffset>
                </wp:positionV>
                <wp:extent cx="238760" cy="139065"/>
                <wp:effectExtent l="0" t="0" r="8890" b="0"/>
                <wp:wrapNone/>
                <wp:docPr id="47456897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AAC8ECB" id="Rectangle 6" o:spid="_x0000_s1026" style="position:absolute;margin-left:13.35pt;margin-top:1.05pt;width:18.8pt;height:10.9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" fillcolor="#ffc000" strokecolor="#41719c" strokeweight="1pt">
                <v:path arrowok="t"/>
              </v:rect>
            </w:pict>
          </mc:Fallback>
        </mc:AlternateContent>
      </w:r>
      <w:r w:rsidRPr="00CB1ABD">
        <w:rPr>
          <w:sz w:val="20"/>
          <w:szCs w:val="20"/>
        </w:rPr>
        <w:t>Medium Risk Level</w:t>
      </w:r>
    </w:p>
    <w:p w14:paraId="5D13D13A" w14:textId="77777777" w:rsidR="00514EAA" w:rsidRPr="00CB1ABD" w:rsidRDefault="00514EAA" w:rsidP="00514EAA">
      <w:pPr>
        <w:ind w:firstLine="720"/>
        <w:rPr>
          <w:sz w:val="20"/>
          <w:szCs w:val="20"/>
        </w:rPr>
      </w:pPr>
      <w:r>
        <w:rPr>
          <w:noProof/>
        </w:rPr>
        <mc:AlternateContent>
          <mc:Choice Requires="wps">
            <w:drawing>
              <wp:anchor distT="0" distB="0" distL="114300" distR="114300" simplePos="0" relativeHeight="251779072" behindDoc="0" locked="0" layoutInCell="1" allowOverlap="1" wp14:anchorId="2E44C0C2" wp14:editId="1EA3947E">
                <wp:simplePos x="0" y="0"/>
                <wp:positionH relativeFrom="column">
                  <wp:posOffset>161925</wp:posOffset>
                </wp:positionH>
                <wp:positionV relativeFrom="paragraph">
                  <wp:posOffset>271145</wp:posOffset>
                </wp:positionV>
                <wp:extent cx="238760" cy="139065"/>
                <wp:effectExtent l="0" t="0" r="8890" b="0"/>
                <wp:wrapNone/>
                <wp:docPr id="190057185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FE4D09B" id="Rectangle 5" o:spid="_x0000_s1026" style="position:absolute;margin-left:12.75pt;margin-top:21.35pt;width:18.8pt;height:10.9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" fillcolor="#92d050" strokecolor="#41719c" strokeweight="1pt">
                <v:path arrowok="t"/>
              </v:rect>
            </w:pict>
          </mc:Fallback>
        </mc:AlternateContent>
      </w:r>
      <w:r>
        <w:rPr>
          <w:noProof/>
        </w:rPr>
        <mc:AlternateContent>
          <mc:Choice Requires="wps">
            <w:drawing>
              <wp:anchor distT="0" distB="0" distL="114300" distR="114300" simplePos="0" relativeHeight="251778048" behindDoc="0" locked="0" layoutInCell="1" allowOverlap="1" wp14:anchorId="04845A3A" wp14:editId="64861C3D">
                <wp:simplePos x="0" y="0"/>
                <wp:positionH relativeFrom="column">
                  <wp:posOffset>152400</wp:posOffset>
                </wp:positionH>
                <wp:positionV relativeFrom="paragraph">
                  <wp:posOffset>19685</wp:posOffset>
                </wp:positionV>
                <wp:extent cx="238760" cy="139065"/>
                <wp:effectExtent l="0" t="0" r="8890" b="0"/>
                <wp:wrapNone/>
                <wp:docPr id="205232419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00B0F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812A7A4" id="Rectangle 4" o:spid="_x0000_s1026" style="position:absolute;margin-left:12pt;margin-top:1.55pt;width:18.8pt;height:10.9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zDZdA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" fillcolor="#00b0f0" strokecolor="#41719c" strokeweight="1pt">
                <v:path arrowok="t"/>
              </v:rect>
            </w:pict>
          </mc:Fallback>
        </mc:AlternateContent>
      </w:r>
      <w:r w:rsidRPr="00CB1ABD">
        <w:rPr>
          <w:sz w:val="20"/>
          <w:szCs w:val="20"/>
        </w:rPr>
        <w:t>Low Risk Level</w:t>
      </w:r>
    </w:p>
    <w:p w14:paraId="5C4E8D30" w14:textId="77777777" w:rsidR="00514EAA" w:rsidRPr="00CB1ABD" w:rsidRDefault="00514EAA" w:rsidP="00514EAA">
      <w:pPr>
        <w:rPr>
          <w:rFonts w:ascii="Arial" w:hAnsi="Arial" w:cs="Arial"/>
          <w:sz w:val="20"/>
          <w:szCs w:val="20"/>
        </w:rPr>
      </w:pPr>
      <w:r w:rsidRPr="00CB1ABD">
        <w:rPr>
          <w:rFonts w:ascii="Arial" w:hAnsi="Arial" w:cs="Arial"/>
          <w:sz w:val="20"/>
          <w:szCs w:val="20"/>
        </w:rPr>
        <w:tab/>
        <w:t xml:space="preserve">Positive Impacts </w:t>
      </w:r>
    </w:p>
    <w:p w14:paraId="047ADEA2" w14:textId="1D7DB11E" w:rsidR="00B065A9" w:rsidRPr="00C71A67" w:rsidRDefault="00B065A9" w:rsidP="00EE0791">
      <w:pPr>
        <w:pStyle w:val="Heading3"/>
        <w:numPr>
          <w:ilvl w:val="0"/>
          <w:numId w:val="0"/>
        </w:numPr>
      </w:pPr>
      <w:bookmarkStart w:id="70" w:name="_Toc171815248"/>
      <w:bookmarkEnd w:id="66"/>
      <w:r w:rsidRPr="00C71A67">
        <w:t>Environmental Management Plan</w:t>
      </w:r>
      <w:bookmarkEnd w:id="67"/>
      <w:bookmarkEnd w:id="70"/>
      <w:r w:rsidRPr="00C71A67">
        <w:t xml:space="preserve"> </w:t>
      </w:r>
    </w:p>
    <w:p w14:paraId="78BBB06F" w14:textId="781FDCFA" w:rsidR="00B065A9" w:rsidRPr="006628C3" w:rsidRDefault="00B065A9" w:rsidP="00FD41AE">
      <w:pPr>
        <w:pStyle w:val="BodyTextADB"/>
      </w:pPr>
      <w:r w:rsidRPr="006628C3">
        <w:t>The IEE has evaluated potential impacts that are likely to arise during proposed project in detail, both negative and positive impacts at each stage of the project</w:t>
      </w:r>
      <w:r w:rsidR="00D12B46">
        <w:t xml:space="preserve"> and in order t</w:t>
      </w:r>
      <w:r w:rsidRPr="006628C3">
        <w:t xml:space="preserve">o minimize the adverse impacts, mitigation measures has been recommended in the Environmental Management Plan (EMP). </w:t>
      </w:r>
    </w:p>
    <w:p w14:paraId="536C8C62" w14:textId="0CA2F63C" w:rsidR="00B065A9" w:rsidRPr="00C71A67" w:rsidRDefault="00B065A9" w:rsidP="00EE0791">
      <w:pPr>
        <w:pStyle w:val="Heading3"/>
        <w:numPr>
          <w:ilvl w:val="0"/>
          <w:numId w:val="0"/>
        </w:numPr>
      </w:pPr>
      <w:bookmarkStart w:id="71" w:name="_Toc150522198"/>
      <w:bookmarkStart w:id="72" w:name="_Toc171815249"/>
      <w:r w:rsidRPr="00C71A67">
        <w:t>Institutional Arrangements</w:t>
      </w:r>
      <w:bookmarkEnd w:id="71"/>
      <w:bookmarkEnd w:id="72"/>
    </w:p>
    <w:p w14:paraId="06526166" w14:textId="6CA6F0AE" w:rsidR="00B065A9" w:rsidRPr="006628C3" w:rsidRDefault="00B065A9" w:rsidP="00FD41AE">
      <w:pPr>
        <w:pStyle w:val="BodyTextADB"/>
      </w:pPr>
      <w:r w:rsidRPr="006628C3">
        <w:t>Roles and responsibilities of different stakeholders</w:t>
      </w:r>
      <w:r w:rsidR="000003D1">
        <w:t>,</w:t>
      </w:r>
      <w:r w:rsidRPr="006628C3">
        <w:t xml:space="preserve"> including PMU, Federal and Punjab EPA, Construction Supervision Consultant (CSC), Contractor and RWASA to implement and supervise the recommended mitigation measures under EMP and </w:t>
      </w:r>
      <w:r w:rsidR="00D12B46">
        <w:t>e</w:t>
      </w:r>
      <w:r w:rsidRPr="006628C3">
        <w:t xml:space="preserve">nvironmental </w:t>
      </w:r>
      <w:r w:rsidR="00D12B46">
        <w:t>m</w:t>
      </w:r>
      <w:r w:rsidRPr="006628C3">
        <w:t xml:space="preserve">onitoring </w:t>
      </w:r>
      <w:r w:rsidR="00D12B46">
        <w:t>p</w:t>
      </w:r>
      <w:r w:rsidRPr="006628C3">
        <w:t>lan</w:t>
      </w:r>
      <w:r w:rsidR="000003D1">
        <w:t xml:space="preserve"> has been defined in the IEE report</w:t>
      </w:r>
      <w:r w:rsidRPr="006628C3">
        <w:t>.</w:t>
      </w:r>
    </w:p>
    <w:p w14:paraId="216F38B5" w14:textId="77777777" w:rsidR="00B065A9" w:rsidRPr="002508D2" w:rsidRDefault="00B065A9" w:rsidP="00EE0791">
      <w:pPr>
        <w:pStyle w:val="Heading3"/>
        <w:numPr>
          <w:ilvl w:val="0"/>
          <w:numId w:val="0"/>
        </w:numPr>
      </w:pPr>
      <w:bookmarkStart w:id="73" w:name="_Toc150522199"/>
      <w:bookmarkStart w:id="74" w:name="_Toc171815250"/>
      <w:r w:rsidRPr="00C71A67">
        <w:t>Environment Budget</w:t>
      </w:r>
      <w:bookmarkEnd w:id="73"/>
      <w:bookmarkEnd w:id="74"/>
    </w:p>
    <w:p w14:paraId="42DF4980" w14:textId="7654186C" w:rsidR="00B065A9" w:rsidRPr="006628C3" w:rsidRDefault="00B065A9" w:rsidP="00FD41AE">
      <w:pPr>
        <w:pStyle w:val="BodyTextADB"/>
      </w:pPr>
      <w:r w:rsidRPr="006628C3">
        <w:t xml:space="preserve">An estimated cost for implementation of mitigation measures prescribed in the Environmental Management Plan (EMP) has been calculated and given in Chapter 7 of the IEE </w:t>
      </w:r>
      <w:r w:rsidR="00723916">
        <w:t>r</w:t>
      </w:r>
      <w:r w:rsidRPr="006628C3">
        <w:t>eport.</w:t>
      </w:r>
      <w:r w:rsidR="008A11B8">
        <w:t xml:space="preserve"> The cost of EMP is PKR </w:t>
      </w:r>
      <w:r w:rsidR="008A11B8" w:rsidRPr="009C5E5B">
        <w:t>15,960,000</w:t>
      </w:r>
      <w:r w:rsidR="008A03DE">
        <w:t xml:space="preserve"> for the water supply component and PKR </w:t>
      </w:r>
      <w:r w:rsidR="005F3543" w:rsidRPr="009C5E5B">
        <w:rPr>
          <w:color w:val="auto"/>
        </w:rPr>
        <w:t>1,</w:t>
      </w:r>
      <w:r w:rsidR="00435D4A" w:rsidRPr="009C5E5B">
        <w:rPr>
          <w:color w:val="auto"/>
        </w:rPr>
        <w:t>897</w:t>
      </w:r>
      <w:r w:rsidR="005F3543" w:rsidRPr="009C5E5B">
        <w:rPr>
          <w:color w:val="auto"/>
        </w:rPr>
        <w:t>,500</w:t>
      </w:r>
      <w:r w:rsidR="008A03DE" w:rsidRPr="009C5E5B">
        <w:rPr>
          <w:color w:val="auto"/>
        </w:rPr>
        <w:t xml:space="preserve"> </w:t>
      </w:r>
      <w:r w:rsidR="008A03DE">
        <w:t>for the solar component</w:t>
      </w:r>
      <w:r w:rsidR="008A11B8" w:rsidRPr="009C5E5B">
        <w:t>.</w:t>
      </w:r>
      <w:r w:rsidRPr="006628C3">
        <w:t xml:space="preserve"> </w:t>
      </w:r>
      <w:bookmarkStart w:id="75" w:name="_Hlk150531291"/>
      <w:r w:rsidRPr="006628C3">
        <w:t>The cost includes the hiring of staff, arrangements for water sprinkling, provision of PPEs to workers, tree plantation, the arrangement of first aid kits at the site</w:t>
      </w:r>
      <w:r w:rsidR="008A03DE">
        <w:t xml:space="preserve"> </w:t>
      </w:r>
      <w:r w:rsidRPr="006628C3">
        <w:t xml:space="preserve">and waste management etc. </w:t>
      </w:r>
    </w:p>
    <w:p w14:paraId="0B1393DD" w14:textId="77777777" w:rsidR="00B065A9" w:rsidRPr="00C71A67" w:rsidRDefault="00B065A9" w:rsidP="00EE0791">
      <w:pPr>
        <w:pStyle w:val="Heading3"/>
        <w:numPr>
          <w:ilvl w:val="0"/>
          <w:numId w:val="0"/>
        </w:numPr>
      </w:pPr>
      <w:bookmarkStart w:id="76" w:name="_Toc150522200"/>
      <w:bookmarkStart w:id="77" w:name="_Toc171815251"/>
      <w:bookmarkEnd w:id="75"/>
      <w:r w:rsidRPr="00C71A67">
        <w:t>Public Consultation and Information Disclosure</w:t>
      </w:r>
      <w:bookmarkEnd w:id="76"/>
      <w:bookmarkEnd w:id="77"/>
    </w:p>
    <w:p w14:paraId="68DED478" w14:textId="7DD6E635" w:rsidR="00ED4F57" w:rsidRDefault="00B065A9" w:rsidP="00FD41AE">
      <w:pPr>
        <w:pStyle w:val="BodyTextADB"/>
      </w:pPr>
      <w:r w:rsidRPr="006628C3">
        <w:t xml:space="preserve">The </w:t>
      </w:r>
      <w:r w:rsidR="000C34BA" w:rsidRPr="002273B5">
        <w:t xml:space="preserve">Public Consultations (PC), with project Affected People (AP) were </w:t>
      </w:r>
      <w:r w:rsidRPr="002273B5">
        <w:t>carried out</w:t>
      </w:r>
      <w:r w:rsidR="000C34BA" w:rsidRPr="002273B5">
        <w:t xml:space="preserve"> </w:t>
      </w:r>
      <w:r w:rsidR="009F1470" w:rsidRPr="002273B5">
        <w:t xml:space="preserve">along </w:t>
      </w:r>
      <w:r w:rsidR="000C34BA" w:rsidRPr="002273B5">
        <w:t xml:space="preserve">with </w:t>
      </w:r>
      <w:r w:rsidR="0038599B" w:rsidRPr="002273B5">
        <w:t xml:space="preserve">other </w:t>
      </w:r>
      <w:r w:rsidR="000C34BA" w:rsidRPr="002273B5">
        <w:t>stakeholders</w:t>
      </w:r>
      <w:r w:rsidR="0038599B" w:rsidRPr="002273B5">
        <w:t>,</w:t>
      </w:r>
      <w:r w:rsidR="00EF74F8" w:rsidRPr="002273B5">
        <w:t xml:space="preserve"> including general public</w:t>
      </w:r>
      <w:r w:rsidR="0038599B" w:rsidRPr="002273B5">
        <w:t xml:space="preserve">, NGOs </w:t>
      </w:r>
      <w:r w:rsidR="00EF74F8" w:rsidRPr="002273B5">
        <w:t xml:space="preserve">and relevant </w:t>
      </w:r>
      <w:r w:rsidR="0038599B" w:rsidRPr="002273B5">
        <w:t xml:space="preserve">government </w:t>
      </w:r>
      <w:r w:rsidR="00EF74F8" w:rsidRPr="002273B5">
        <w:t>departments</w:t>
      </w:r>
      <w:r w:rsidRPr="002273B5">
        <w:t xml:space="preserve">. </w:t>
      </w:r>
      <w:r w:rsidR="000C34BA" w:rsidRPr="002273B5">
        <w:t xml:space="preserve">The </w:t>
      </w:r>
      <w:r w:rsidRPr="002273B5">
        <w:t xml:space="preserve">data of </w:t>
      </w:r>
      <w:r w:rsidR="000C34BA" w:rsidRPr="002273B5">
        <w:t>Focus G</w:t>
      </w:r>
      <w:r w:rsidRPr="002273B5">
        <w:t xml:space="preserve">roup </w:t>
      </w:r>
      <w:r w:rsidR="000C34BA" w:rsidRPr="002273B5">
        <w:t>D</w:t>
      </w:r>
      <w:r w:rsidRPr="002273B5">
        <w:t>iscussion</w:t>
      </w:r>
      <w:r w:rsidR="008A03DE">
        <w:t>s</w:t>
      </w:r>
      <w:r w:rsidR="000C34BA" w:rsidRPr="002273B5">
        <w:t xml:space="preserve"> (FGD</w:t>
      </w:r>
      <w:r w:rsidR="008A03DE">
        <w:t>s</w:t>
      </w:r>
      <w:r w:rsidR="000C34BA" w:rsidRPr="002273B5">
        <w:t xml:space="preserve">) and </w:t>
      </w:r>
      <w:r w:rsidRPr="002273B5">
        <w:t>individual discussion</w:t>
      </w:r>
      <w:r w:rsidR="008A03DE">
        <w:t>s</w:t>
      </w:r>
      <w:r w:rsidRPr="002273B5">
        <w:t xml:space="preserve"> was recorded. </w:t>
      </w:r>
      <w:r w:rsidR="0090709B" w:rsidRPr="002273B5">
        <w:t xml:space="preserve">The disclosure of relevant information was made according to requirements of ADB SPS 2009, PMU and </w:t>
      </w:r>
      <w:r w:rsidR="008A03DE" w:rsidRPr="006628C3">
        <w:t>Punjab</w:t>
      </w:r>
      <w:r w:rsidR="008A03DE" w:rsidRPr="002273B5">
        <w:t xml:space="preserve"> </w:t>
      </w:r>
      <w:r w:rsidR="0090709B" w:rsidRPr="002273B5">
        <w:t>EPA</w:t>
      </w:r>
      <w:r w:rsidR="0090709B" w:rsidRPr="006628C3">
        <w:t>.</w:t>
      </w:r>
      <w:r w:rsidR="0090709B">
        <w:t xml:space="preserve"> </w:t>
      </w:r>
      <w:r w:rsidR="008A03DE">
        <w:t>A t</w:t>
      </w:r>
      <w:r w:rsidRPr="006628C3">
        <w:t xml:space="preserve">otal </w:t>
      </w:r>
      <w:r w:rsidR="008A03DE">
        <w:t xml:space="preserve">of </w:t>
      </w:r>
      <w:r w:rsidRPr="006628C3">
        <w:t>9 FGDs were conducted for the proposed project</w:t>
      </w:r>
      <w:r w:rsidR="008A03DE">
        <w:t>,</w:t>
      </w:r>
      <w:r w:rsidRPr="006628C3">
        <w:t xml:space="preserve"> including the consultative session with </w:t>
      </w:r>
      <w:r w:rsidR="008A03DE">
        <w:t>relevant g</w:t>
      </w:r>
      <w:r w:rsidRPr="006628C3">
        <w:t xml:space="preserve">overnment </w:t>
      </w:r>
      <w:r w:rsidR="008A03DE">
        <w:t>d</w:t>
      </w:r>
      <w:r w:rsidRPr="006628C3">
        <w:t>epartment</w:t>
      </w:r>
      <w:r w:rsidR="008A03DE">
        <w:t>s</w:t>
      </w:r>
      <w:r w:rsidRPr="006628C3">
        <w:t>. Further, public consultation</w:t>
      </w:r>
      <w:r w:rsidR="008A03DE">
        <w:t>s</w:t>
      </w:r>
      <w:r w:rsidRPr="006628C3">
        <w:t xml:space="preserve"> w</w:t>
      </w:r>
      <w:r w:rsidR="008A03DE">
        <w:t>ere also</w:t>
      </w:r>
      <w:r w:rsidRPr="006628C3">
        <w:t xml:space="preserve"> </w:t>
      </w:r>
      <w:r w:rsidR="0090709B">
        <w:t>carried out with</w:t>
      </w:r>
      <w:r w:rsidRPr="006628C3">
        <w:t xml:space="preserve"> 109 participants</w:t>
      </w:r>
      <w:r w:rsidR="008A03DE">
        <w:t>,</w:t>
      </w:r>
      <w:r w:rsidRPr="006628C3">
        <w:t xml:space="preserve"> including 82 (75.2%) men and 27 (24.8%) women</w:t>
      </w:r>
      <w:r w:rsidR="0090709B">
        <w:t xml:space="preserve">. </w:t>
      </w:r>
      <w:r w:rsidRPr="006628C3">
        <w:t xml:space="preserve">The overall response of PC was positive and people showed their consent in favor of </w:t>
      </w:r>
      <w:r w:rsidR="008A03DE">
        <w:t xml:space="preserve">the </w:t>
      </w:r>
      <w:r w:rsidRPr="006628C3">
        <w:t xml:space="preserve">project with </w:t>
      </w:r>
      <w:r w:rsidR="008A03DE">
        <w:t xml:space="preserve">a </w:t>
      </w:r>
      <w:r w:rsidRPr="006628C3">
        <w:t xml:space="preserve">few suggestions which have been </w:t>
      </w:r>
      <w:r w:rsidR="00C97EFB">
        <w:t>incorporated in the EMP</w:t>
      </w:r>
      <w:r w:rsidRPr="006628C3">
        <w:t xml:space="preserve">. </w:t>
      </w:r>
    </w:p>
    <w:p w14:paraId="3FEBE735" w14:textId="2E15E985" w:rsidR="00ED4F57" w:rsidRDefault="00ED4F57" w:rsidP="00FD41AE">
      <w:pPr>
        <w:pStyle w:val="BodyTextADB"/>
      </w:pPr>
      <w:bookmarkStart w:id="78" w:name="_Hlk171531045"/>
      <w:r>
        <w:t>Additional consultations were conducted during the public hearing, conducted for this sub-project on 13</w:t>
      </w:r>
      <w:r w:rsidRPr="009C5E5B">
        <w:rPr>
          <w:vertAlign w:val="superscript"/>
        </w:rPr>
        <w:t>th</w:t>
      </w:r>
      <w:r>
        <w:t xml:space="preserve"> of June’24 in Rawalpindi and attended by </w:t>
      </w:r>
      <w:r w:rsidR="00D347B7">
        <w:t>sixty-eight</w:t>
      </w:r>
      <w:r>
        <w:t xml:space="preserve"> (68) individuals </w:t>
      </w:r>
      <w:r w:rsidR="00AE55D6">
        <w:t xml:space="preserve">from both the public and private sectors, </w:t>
      </w:r>
      <w:r>
        <w:t xml:space="preserve">consisting of local community </w:t>
      </w:r>
      <w:r w:rsidR="003E0F28">
        <w:t>members</w:t>
      </w:r>
      <w:r>
        <w:t>,</w:t>
      </w:r>
      <w:r w:rsidR="0003593A">
        <w:t xml:space="preserve"> students, </w:t>
      </w:r>
      <w:r w:rsidR="0003593A">
        <w:lastRenderedPageBreak/>
        <w:t>academic faculty,</w:t>
      </w:r>
      <w:r>
        <w:t xml:space="preserve"> </w:t>
      </w:r>
      <w:r w:rsidR="0000267D">
        <w:t xml:space="preserve">owners of local </w:t>
      </w:r>
      <w:r>
        <w:t>business</w:t>
      </w:r>
      <w:r w:rsidR="0000267D">
        <w:t>es</w:t>
      </w:r>
      <w:r>
        <w:t xml:space="preserve"> </w:t>
      </w:r>
      <w:r w:rsidR="0000267D">
        <w:t>as well as</w:t>
      </w:r>
      <w:r>
        <w:t xml:space="preserve"> other stakeholders from the project area. </w:t>
      </w:r>
      <w:r w:rsidR="006365B0">
        <w:t xml:space="preserve">They expressed queries and concerns related to the source of the water supply and its geographical coverage of supply as well as other issues such as expected vibration levels during construction works and potential impacts from high dust and noise levels during the works. </w:t>
      </w:r>
      <w:r w:rsidR="00B76F74">
        <w:t xml:space="preserve">Responses were provided to all their comments and queries and these are provided along with photographic evidence in </w:t>
      </w:r>
      <w:r w:rsidR="00B76F74" w:rsidRPr="009C5E5B">
        <w:rPr>
          <w:b/>
          <w:bCs/>
        </w:rPr>
        <w:t>Annexure XV</w:t>
      </w:r>
      <w:r w:rsidR="00B76F74">
        <w:t xml:space="preserve"> of this IEE study. </w:t>
      </w:r>
    </w:p>
    <w:bookmarkEnd w:id="78"/>
    <w:p w14:paraId="091C2908" w14:textId="4D6EB05A" w:rsidR="00B065A9" w:rsidRDefault="00B065A9" w:rsidP="00FD41AE">
      <w:pPr>
        <w:pStyle w:val="BodyTextADB"/>
      </w:pPr>
      <w:r w:rsidRPr="006628C3">
        <w:t xml:space="preserve">After completion/revision and approval from the ADB, </w:t>
      </w:r>
      <w:r w:rsidR="008A03DE" w:rsidRPr="006628C3">
        <w:t xml:space="preserve">Punjab </w:t>
      </w:r>
      <w:r w:rsidRPr="006628C3">
        <w:t>EPA and Pak EPA</w:t>
      </w:r>
      <w:r w:rsidR="008A03DE">
        <w:t>,</w:t>
      </w:r>
      <w:r w:rsidRPr="006628C3">
        <w:t xml:space="preserve"> the IEE</w:t>
      </w:r>
      <w:r w:rsidR="008A03DE">
        <w:t xml:space="preserve"> study</w:t>
      </w:r>
      <w:r w:rsidRPr="006628C3">
        <w:t xml:space="preserve"> will be disclosed to all the stakeholders as part of public consultation process. The summary of the IEE report will be made available to the stakeholders at ADB website and official website of PMU PICIIP LG&amp;CD, </w:t>
      </w:r>
      <w:r w:rsidR="008A03DE">
        <w:t>GoPb</w:t>
      </w:r>
      <w:r w:rsidR="009F1470">
        <w:t xml:space="preserve">. The </w:t>
      </w:r>
      <w:r w:rsidR="00D23BEE">
        <w:t>executive s</w:t>
      </w:r>
      <w:r w:rsidR="009F1470">
        <w:t>ummary</w:t>
      </w:r>
      <w:r w:rsidR="00AA3A93">
        <w:t xml:space="preserve"> </w:t>
      </w:r>
      <w:r w:rsidR="009F1470">
        <w:t>of the IEE report will</w:t>
      </w:r>
      <w:r w:rsidR="00AA396D">
        <w:t xml:space="preserve"> also</w:t>
      </w:r>
      <w:r w:rsidR="009F1470">
        <w:t xml:space="preserve"> be translated into local language (Urdu) and will be disclosed at various places</w:t>
      </w:r>
      <w:r w:rsidR="00F46EB5">
        <w:t xml:space="preserve"> that are publicly accessible</w:t>
      </w:r>
      <w:r w:rsidR="009F1470">
        <w:t>.</w:t>
      </w:r>
    </w:p>
    <w:p w14:paraId="53CF43AA" w14:textId="21C4EB59" w:rsidR="00CE2BB9" w:rsidRPr="00437C59" w:rsidRDefault="00CE2BB9" w:rsidP="00CE2BB9">
      <w:pPr>
        <w:pStyle w:val="BodyTextADB"/>
      </w:pPr>
      <w:r>
        <w:t>In regards to the solar PV installation for the project, a</w:t>
      </w:r>
      <w:r w:rsidRPr="00437C59">
        <w:t xml:space="preserve"> consultation session was conducted with city stakeholders on Environmental Assessment, under the chairmanship of Deputy Director (Development) Rawalpindi, dated 5th August 2023 at 2:00 pm in the Committee Room of Deputy Commissioner, Rawalpindi, for the project “Solarization for Sustainable &amp; Resilient Water Supply System in RAWALPINDI “in which the consultant presented their observation as part of preparing the environmental assessment report.</w:t>
      </w:r>
    </w:p>
    <w:p w14:paraId="1032A97A" w14:textId="0AF81194" w:rsidR="00CE2BB9" w:rsidRPr="006628C3" w:rsidRDefault="00CE2BB9" w:rsidP="00CE2BB9">
      <w:pPr>
        <w:pStyle w:val="BodyTextADB"/>
      </w:pPr>
      <w:r>
        <w:t xml:space="preserve">The </w:t>
      </w:r>
      <w:r w:rsidRPr="00437C59">
        <w:t>Project Support Officer, City Implementation Unit (CIU) Rawalpindi gave a brief introduction of the Project and priority projects of Rawalpindi for the water sector under DREAMS – I</w:t>
      </w:r>
      <w:r w:rsidRPr="00437C59">
        <w:rPr>
          <w:b/>
          <w:bCs/>
        </w:rPr>
        <w:t xml:space="preserve"> </w:t>
      </w:r>
      <w:r w:rsidRPr="00437C59">
        <w:t xml:space="preserve">then Engineering Design and Construction Management (EDCM) Consultant’s Environment expert presented the Environmental Assessment on the project. </w:t>
      </w:r>
    </w:p>
    <w:p w14:paraId="185EBDAC" w14:textId="77777777" w:rsidR="00B065A9" w:rsidRPr="00C71A67" w:rsidRDefault="00B065A9" w:rsidP="00EE0791">
      <w:pPr>
        <w:pStyle w:val="Heading3"/>
        <w:numPr>
          <w:ilvl w:val="0"/>
          <w:numId w:val="0"/>
        </w:numPr>
      </w:pPr>
      <w:bookmarkStart w:id="79" w:name="_Toc150522201"/>
      <w:bookmarkStart w:id="80" w:name="_Toc171815252"/>
      <w:r w:rsidRPr="00C71A67">
        <w:t>Grievance Redressal Mechanism</w:t>
      </w:r>
      <w:bookmarkEnd w:id="79"/>
      <w:bookmarkEnd w:id="80"/>
    </w:p>
    <w:p w14:paraId="059F37F2" w14:textId="521BF58E" w:rsidR="00B065A9" w:rsidRPr="006628C3" w:rsidRDefault="00B065A9" w:rsidP="00FD41AE">
      <w:pPr>
        <w:pStyle w:val="BodyTextADB"/>
      </w:pPr>
      <w:r w:rsidRPr="006628C3">
        <w:t xml:space="preserve">The </w:t>
      </w:r>
      <w:r w:rsidR="0090709B">
        <w:t xml:space="preserve">Grievance Redressal Mechanism (GRM) has been developed under </w:t>
      </w:r>
      <w:r w:rsidR="0090709B" w:rsidRPr="006628C3">
        <w:t>ADB SPS 2009</w:t>
      </w:r>
      <w:r w:rsidR="0090709B">
        <w:t xml:space="preserve"> to deal with complaints at any stage of the proposed project. The GRM will help to </w:t>
      </w:r>
      <w:r w:rsidRPr="006628C3">
        <w:t xml:space="preserve">receive and </w:t>
      </w:r>
      <w:r w:rsidR="0090709B">
        <w:t xml:space="preserve">resolve </w:t>
      </w:r>
      <w:r w:rsidRPr="006628C3">
        <w:t xml:space="preserve">the </w:t>
      </w:r>
      <w:r w:rsidR="0090709B">
        <w:t xml:space="preserve">concerns/complaints of </w:t>
      </w:r>
      <w:r w:rsidRPr="006628C3">
        <w:t>Displaced/Affected Persons regarding the project’s social and environment performance. The measures have been identified to mitigate any potential environmental and social impacts due to implementation of proposed project</w:t>
      </w:r>
      <w:r w:rsidR="00F46EB5">
        <w:t xml:space="preserve"> and the m</w:t>
      </w:r>
      <w:r w:rsidRPr="006628C3">
        <w:t xml:space="preserve">echanism for information disclosures has been </w:t>
      </w:r>
      <w:r w:rsidR="00F46EB5">
        <w:t>provided</w:t>
      </w:r>
      <w:r w:rsidR="00F46EB5" w:rsidRPr="006628C3">
        <w:t xml:space="preserve"> </w:t>
      </w:r>
      <w:r w:rsidRPr="006628C3">
        <w:t>in the GRM</w:t>
      </w:r>
      <w:r w:rsidR="0090709B">
        <w:t>.</w:t>
      </w:r>
      <w:r w:rsidRPr="006628C3">
        <w:t xml:space="preserve">  </w:t>
      </w:r>
    </w:p>
    <w:p w14:paraId="4831E4D4" w14:textId="727063D6" w:rsidR="00B065A9" w:rsidRPr="00C71A67" w:rsidRDefault="00B065A9" w:rsidP="00EE0791">
      <w:pPr>
        <w:pStyle w:val="Heading3"/>
        <w:numPr>
          <w:ilvl w:val="0"/>
          <w:numId w:val="0"/>
        </w:numPr>
      </w:pPr>
      <w:bookmarkStart w:id="81" w:name="_Toc150522202"/>
      <w:bookmarkStart w:id="82" w:name="_Toc171815253"/>
      <w:r w:rsidRPr="00C71A67">
        <w:t>Conclusion and Recommendations</w:t>
      </w:r>
      <w:bookmarkEnd w:id="81"/>
      <w:bookmarkEnd w:id="82"/>
    </w:p>
    <w:p w14:paraId="3D246F69" w14:textId="6E4CBAF0" w:rsidR="00C71A67" w:rsidRDefault="00B065A9" w:rsidP="00FD41AE">
      <w:pPr>
        <w:pStyle w:val="BodyTextADB"/>
        <w:sectPr w:rsidR="00C71A67" w:rsidSect="001F609B">
          <w:headerReference w:type="default" r:id="rId20"/>
          <w:footerReference w:type="even" r:id="rId21"/>
          <w:footerReference w:type="default" r:id="rId22"/>
          <w:footerReference w:type="first" r:id="rId23"/>
          <w:pgSz w:w="11906" w:h="16838" w:code="9"/>
          <w:pgMar w:top="1440" w:right="1440" w:bottom="1440" w:left="1440" w:header="720" w:footer="720" w:gutter="0"/>
          <w:pgNumType w:fmt="lowerRoman"/>
          <w:cols w:space="720"/>
          <w:docGrid w:linePitch="360"/>
        </w:sectPr>
      </w:pPr>
      <w:r w:rsidRPr="002508D2">
        <w:t xml:space="preserve">The proposed </w:t>
      </w:r>
      <w:r w:rsidR="0090709B">
        <w:t xml:space="preserve">project </w:t>
      </w:r>
      <w:r w:rsidRPr="002508D2">
        <w:t>is of high significance considering the urgent need for improving sustainable water supply system of KSS Rawalpindi. An action plan</w:t>
      </w:r>
      <w:r w:rsidR="0090709B">
        <w:t>,</w:t>
      </w:r>
      <w:r w:rsidRPr="002508D2">
        <w:t xml:space="preserve"> for different stakeholders</w:t>
      </w:r>
      <w:r w:rsidR="0090709B">
        <w:t>,</w:t>
      </w:r>
      <w:r w:rsidRPr="002508D2">
        <w:t xml:space="preserve"> with roles and responsibilities has been developed to make project sustainable. Base</w:t>
      </w:r>
      <w:r w:rsidR="00F46EB5">
        <w:t>d</w:t>
      </w:r>
      <w:r w:rsidRPr="002508D2">
        <w:t xml:space="preserve"> on </w:t>
      </w:r>
      <w:r w:rsidR="00F46EB5">
        <w:t xml:space="preserve">the </w:t>
      </w:r>
      <w:r w:rsidRPr="002508D2">
        <w:t>finding</w:t>
      </w:r>
      <w:r w:rsidR="00F46EB5">
        <w:t>s</w:t>
      </w:r>
      <w:r w:rsidRPr="002508D2">
        <w:t xml:space="preserve"> of </w:t>
      </w:r>
      <w:r w:rsidR="00F46EB5">
        <w:t xml:space="preserve">the </w:t>
      </w:r>
      <w:r w:rsidRPr="002508D2">
        <w:t>IEE report</w:t>
      </w:r>
      <w:r w:rsidR="00F46EB5">
        <w:t>,</w:t>
      </w:r>
      <w:r w:rsidRPr="002508D2">
        <w:t xml:space="preserve"> the proposed project is unlikely to cause any significant, irreversible or unp</w:t>
      </w:r>
      <w:r w:rsidR="0090709B">
        <w:t>recedented environmental impact</w:t>
      </w:r>
      <w:r w:rsidR="00F46EB5">
        <w:t>s</w:t>
      </w:r>
      <w:r w:rsidRPr="002508D2">
        <w:t xml:space="preserve">. The potential impacts are localized, temporary in nature and can be addressed through proven mitigation measures. Hence, the classification of the </w:t>
      </w:r>
      <w:r w:rsidR="00DC6BC7">
        <w:t xml:space="preserve">project </w:t>
      </w:r>
      <w:r w:rsidRPr="002508D2">
        <w:t>as Category B</w:t>
      </w:r>
      <w:r w:rsidR="0090709B">
        <w:t>, as</w:t>
      </w:r>
      <w:r w:rsidRPr="002508D2">
        <w:t xml:space="preserve"> per ADB SPS</w:t>
      </w:r>
      <w:r w:rsidR="00F46EB5">
        <w:t xml:space="preserve"> </w:t>
      </w:r>
      <w:r w:rsidRPr="002508D2">
        <w:t xml:space="preserve">2009 is confirmed. No further study or assessment is required at this stage. The requirements of ADB SPS, PMU and Federal &amp; Punjab EPA shall be communicated to </w:t>
      </w:r>
      <w:r w:rsidR="00F46EB5">
        <w:t>the C</w:t>
      </w:r>
      <w:r w:rsidRPr="002508D2">
        <w:t>ontractor</w:t>
      </w:r>
      <w:r w:rsidR="00F46EB5">
        <w:t>(s)</w:t>
      </w:r>
      <w:r w:rsidRPr="002508D2">
        <w:t xml:space="preserve"> by PMU to control any adverse impact</w:t>
      </w:r>
      <w:r w:rsidR="00F46EB5">
        <w:t>s</w:t>
      </w:r>
      <w:r w:rsidRPr="002508D2">
        <w:t xml:space="preserve"> o</w:t>
      </w:r>
      <w:r w:rsidR="00F46EB5">
        <w:t>n the</w:t>
      </w:r>
      <w:r w:rsidRPr="002508D2">
        <w:t xml:space="preserve"> environment</w:t>
      </w:r>
      <w:r w:rsidR="00C71A67">
        <w:t>.</w:t>
      </w:r>
      <w:r w:rsidR="003D3436">
        <w:t xml:space="preserve"> The contractor will manage the </w:t>
      </w:r>
      <w:r w:rsidR="00FD41AE">
        <w:t>site-specific</w:t>
      </w:r>
      <w:r w:rsidR="003D3436">
        <w:t xml:space="preserve"> impacts by developing and implementing the </w:t>
      </w:r>
      <w:r w:rsidR="00071FF2">
        <w:t>Site-Specific</w:t>
      </w:r>
      <w:r w:rsidR="003D3436">
        <w:t xml:space="preserve"> Environmental Management Plan (SSEMP). </w:t>
      </w:r>
      <w:r w:rsidR="00D23BEE">
        <w:t xml:space="preserve">template </w:t>
      </w:r>
      <w:r w:rsidR="003D3436">
        <w:t xml:space="preserve">of the same has been provided as </w:t>
      </w:r>
      <w:r w:rsidR="00D23BEE">
        <w:t xml:space="preserve">an </w:t>
      </w:r>
      <w:r w:rsidR="003D3436">
        <w:t xml:space="preserve">annexure of the IEE report. </w:t>
      </w:r>
    </w:p>
    <w:p w14:paraId="39D2D32E" w14:textId="060AE674" w:rsidR="00C71A67" w:rsidRPr="00D47E2E" w:rsidRDefault="00C71A67" w:rsidP="0008236C">
      <w:pPr>
        <w:pStyle w:val="Heading2"/>
      </w:pPr>
      <w:bookmarkStart w:id="83" w:name="_Toc124252197"/>
      <w:bookmarkStart w:id="84" w:name="_Toc171815254"/>
      <w:r w:rsidRPr="00C71A67">
        <w:lastRenderedPageBreak/>
        <w:t>INTRODUCTION</w:t>
      </w:r>
      <w:bookmarkEnd w:id="83"/>
      <w:bookmarkEnd w:id="84"/>
    </w:p>
    <w:p w14:paraId="67FC62DA" w14:textId="77777777" w:rsidR="00C71A67" w:rsidRPr="00D47E2E" w:rsidRDefault="00C71A67" w:rsidP="0008236C">
      <w:pPr>
        <w:pStyle w:val="Heading3"/>
      </w:pPr>
      <w:bookmarkStart w:id="85" w:name="_Toc124252198"/>
      <w:bookmarkStart w:id="86" w:name="_Toc171815255"/>
      <w:r w:rsidRPr="00D47E2E">
        <w:t>Overview of the project</w:t>
      </w:r>
      <w:bookmarkEnd w:id="85"/>
      <w:bookmarkEnd w:id="86"/>
    </w:p>
    <w:p w14:paraId="4CE74101" w14:textId="77777777" w:rsidR="00C16E2A" w:rsidRPr="009C5E5B" w:rsidRDefault="00556379" w:rsidP="00C16E2A">
      <w:pPr>
        <w:pStyle w:val="BodyTextADB"/>
        <w:rPr>
          <w:lang w:val="en-PK"/>
        </w:rPr>
      </w:pPr>
      <w:r>
        <w:t xml:space="preserve">The proposed </w:t>
      </w:r>
      <w:r w:rsidR="007C480D">
        <w:t>sub-</w:t>
      </w:r>
      <w:r>
        <w:t>project "</w:t>
      </w:r>
      <w:r w:rsidRPr="00CB5360">
        <w:rPr>
          <w:rFonts w:eastAsia="Mincho"/>
        </w:rPr>
        <w:t>Augmentation of Surface Water Supply for Khayaban-e-Sir Syed from Khanpur Dam and Creation of DMAs</w:t>
      </w:r>
      <w:r w:rsidR="007C480D">
        <w:rPr>
          <w:rFonts w:eastAsia="Mincho"/>
        </w:rPr>
        <w:t xml:space="preserve"> and Solarization component</w:t>
      </w:r>
      <w:r>
        <w:t>"</w:t>
      </w:r>
      <w:r w:rsidR="007C480D">
        <w:t xml:space="preserve"> is a part of the </w:t>
      </w:r>
      <w:r w:rsidR="007C480D" w:rsidRPr="007C480D">
        <w:t>Developing Resilient Environments and Advancing Municipal Services</w:t>
      </w:r>
      <w:r w:rsidR="007C480D">
        <w:t xml:space="preserve"> (DREAMS) project</w:t>
      </w:r>
      <w:r w:rsidR="00C16E2A">
        <w:t xml:space="preserve"> which Asian Development Bank (ADB) is financing in the amount of USD 180 million.</w:t>
      </w:r>
      <w:r w:rsidR="00C16E2A" w:rsidRPr="00C16E2A">
        <w:rPr>
          <w:rFonts w:ascii="Segoe UI" w:hAnsi="Segoe UI" w:cs="Segoe UI"/>
          <w:color w:val="333333"/>
          <w:sz w:val="27"/>
          <w:szCs w:val="27"/>
          <w:lang w:val="en-PK" w:eastAsia="en-PK"/>
        </w:rPr>
        <w:t xml:space="preserve"> </w:t>
      </w:r>
    </w:p>
    <w:p w14:paraId="08E5F203" w14:textId="31501C87" w:rsidR="00C16E2A" w:rsidRPr="009C5E5B" w:rsidRDefault="00C16E2A" w:rsidP="00025B29">
      <w:pPr>
        <w:pStyle w:val="BodyTextADB"/>
        <w:rPr>
          <w:lang w:val="en-PK"/>
        </w:rPr>
      </w:pPr>
      <w:r w:rsidRPr="00C16E2A">
        <w:rPr>
          <w:lang w:val="en-PK"/>
        </w:rPr>
        <w:t xml:space="preserve">The </w:t>
      </w:r>
      <w:r w:rsidR="00043487">
        <w:rPr>
          <w:lang w:val="en-PK"/>
        </w:rPr>
        <w:t xml:space="preserve">DREAMS </w:t>
      </w:r>
      <w:r w:rsidRPr="00C16E2A">
        <w:rPr>
          <w:lang w:val="en-PK"/>
        </w:rPr>
        <w:t xml:space="preserve">project will support inclusive, resilient, and sustainable urban infrastructure and services in two rapidly growing cities in Punjab </w:t>
      </w:r>
      <w:r>
        <w:rPr>
          <w:lang w:val="en-PK"/>
        </w:rPr>
        <w:t>p</w:t>
      </w:r>
      <w:r w:rsidRPr="00C16E2A">
        <w:rPr>
          <w:lang w:val="en-PK"/>
        </w:rPr>
        <w:t>rovince---Rawalpindi and Bahawalpur</w:t>
      </w:r>
      <w:r>
        <w:rPr>
          <w:lang w:val="en-PK"/>
        </w:rPr>
        <w:t xml:space="preserve">. </w:t>
      </w:r>
      <w:r w:rsidRPr="00C16E2A">
        <w:rPr>
          <w:lang w:val="en-PK"/>
        </w:rPr>
        <w:t>---by (i) expanding and modernizing urban water supply systems in Rawalpindi and solid waste collection, treatment, and disposal in Bahawalpur; and (ii) strengthening institutional capacity in service delivery to improve the quality, coverage, efficiency, and reliability of these services, as well as the financial sustainability of the utilities. The project will benefit up to 1.5 million urban dwellers in Punjab, the most populous province of the country.</w:t>
      </w:r>
    </w:p>
    <w:p w14:paraId="3AC5E722" w14:textId="469E0D62" w:rsidR="0029185D" w:rsidRPr="0029185D" w:rsidRDefault="00C16E2A" w:rsidP="0029185D">
      <w:pPr>
        <w:pStyle w:val="BodyTextADB"/>
      </w:pPr>
      <w:r>
        <w:t>This sub-project</w:t>
      </w:r>
      <w:r w:rsidR="00043487">
        <w:t xml:space="preserve"> in Rawalpindi</w:t>
      </w:r>
      <w:r>
        <w:t xml:space="preserve"> </w:t>
      </w:r>
      <w:r w:rsidR="00556379">
        <w:t>deals with the enhancement and sustainable supply of water to the people of Khyaban-e-Sir Syed (KSS), by increasing water supply from surface water source and reducing the load on groundwater</w:t>
      </w:r>
      <w:r w:rsidR="0029185D">
        <w:t xml:space="preserve"> </w:t>
      </w:r>
      <w:r w:rsidR="0029185D" w:rsidRPr="0029185D">
        <w:t xml:space="preserve">along with a solar photovoltaic (PV) component aimed at producing renewable energy on a sustainable basis for use at the project site as well as for exporting the surplus energy to the grid. </w:t>
      </w:r>
    </w:p>
    <w:p w14:paraId="3A3F8D01" w14:textId="61B23D5D" w:rsidR="00556379" w:rsidRDefault="00556379" w:rsidP="0008236C">
      <w:pPr>
        <w:pStyle w:val="BodyTextADB"/>
      </w:pPr>
      <w:r>
        <w:t xml:space="preserve">The project scope covers the laying of Conductance Main from I-10 Service Road, Islamabad to Khyaban-e-Sir Syed, Rawalpindi, creation of District Metering Area (DMA) to manage water flow in different area, replacement of old leaking pipelines and installation of </w:t>
      </w:r>
      <w:r w:rsidR="0018412D">
        <w:t xml:space="preserve">domestic </w:t>
      </w:r>
      <w:r>
        <w:t>water meters to measure the water use for billing. The proposed project will start from Sector I-10 of Islamabad and will connect different water works of KSS, Rawalpindi with Conductance Main to keep the pressures till the tail.</w:t>
      </w:r>
    </w:p>
    <w:p w14:paraId="0EBB37E4" w14:textId="7003579E" w:rsidR="005F7993" w:rsidRDefault="0029527D" w:rsidP="00025B29">
      <w:pPr>
        <w:pStyle w:val="BodyTextADB"/>
      </w:pPr>
      <w:r>
        <w:t>The solar PV component of this project consists of d</w:t>
      </w:r>
      <w:r w:rsidRPr="000B3EB9">
        <w:t>evelopment of a grid connected system of 8.4 MW capacity</w:t>
      </w:r>
      <w:r>
        <w:t>, which</w:t>
      </w:r>
      <w:r w:rsidRPr="000B3EB9">
        <w:t xml:space="preserve"> will be installed over 35 acres of land at the site of the Sangjani water treatment plant and the power generated will be used for meeting the project needs any the excess power will be put onto the grid. The site for installation of the solar PV panels and infrastructure is shown as </w:t>
      </w:r>
      <w:r>
        <w:t xml:space="preserve">Figure 1.3 </w:t>
      </w:r>
      <w:r w:rsidRPr="000B3EB9">
        <w:t>below.</w:t>
      </w:r>
    </w:p>
    <w:p w14:paraId="5869288D" w14:textId="3C63B517" w:rsidR="00C71A67" w:rsidRPr="00E17E9F" w:rsidRDefault="00C71A67" w:rsidP="0008236C">
      <w:pPr>
        <w:pStyle w:val="BodyTextADB"/>
      </w:pPr>
      <w:r w:rsidRPr="00D47E2E">
        <w:t xml:space="preserve">The city of Rawalpindi mainly depends on rainfall for both surface and groundwater resources. Water supply being the foremost utility for the citizen is currently the most affected municipal </w:t>
      </w:r>
      <w:r w:rsidRPr="00E17E9F">
        <w:t xml:space="preserve">service in the city. Citizens are facing a limited supply of water due to depleting water resources and an aging water supply network. Water availability is </w:t>
      </w:r>
      <w:r w:rsidR="0018412D">
        <w:t>a major</w:t>
      </w:r>
      <w:r w:rsidRPr="00E17E9F">
        <w:t xml:space="preserve"> issue and it will further be aggravated in the coming years. </w:t>
      </w:r>
    </w:p>
    <w:p w14:paraId="55457D84" w14:textId="62A491F2" w:rsidR="00C71A67" w:rsidRPr="00B546C9" w:rsidRDefault="00471705" w:rsidP="0008236C">
      <w:pPr>
        <w:pStyle w:val="BodyTextADB"/>
      </w:pPr>
      <w:r>
        <w:t xml:space="preserve">The </w:t>
      </w:r>
      <w:r w:rsidR="00C71A67" w:rsidRPr="00E17E9F">
        <w:t>Rawalpindi Water and Sanitation Agency (RWASA) is responsible to provide water supply and sewerage services to 1.6 million people living in 66 Union Councils</w:t>
      </w:r>
      <w:r w:rsidR="0018412D">
        <w:t xml:space="preserve"> (UCs)</w:t>
      </w:r>
      <w:r w:rsidR="00C71A67" w:rsidRPr="00E17E9F">
        <w:t xml:space="preserve"> of Rawalpindi</w:t>
      </w:r>
      <w:r w:rsidR="0018412D">
        <w:t xml:space="preserve"> city</w:t>
      </w:r>
      <w:r w:rsidR="00C71A67" w:rsidRPr="00E17E9F">
        <w:t>. RWASA has divided this jurisdictional area into six water supply zones</w:t>
      </w:r>
      <w:r w:rsidR="0018412D">
        <w:t>,</w:t>
      </w:r>
      <w:r w:rsidR="00C71A67" w:rsidRPr="00E17E9F">
        <w:t xml:space="preserve"> namely EAST-1, EAST-2, WEST-1, WEST-2, PP-12 and PP-13. As learned from the RWASA, the Non-Revenue Water (NRW) constitutes almost 30% of the city’s water supply, mainly because of </w:t>
      </w:r>
      <w:r w:rsidR="00C71A67" w:rsidRPr="00B546C9">
        <w:t xml:space="preserve">the outlived and rusty water supply infrastructure and due to the absence of net water metering. </w:t>
      </w:r>
    </w:p>
    <w:p w14:paraId="65ED180D" w14:textId="3CFFF64C" w:rsidR="00C71A67" w:rsidRPr="006E1090" w:rsidRDefault="00C71A67" w:rsidP="0008236C">
      <w:pPr>
        <w:pStyle w:val="BodyTextADB"/>
      </w:pPr>
      <w:r w:rsidRPr="006E1090">
        <w:t>KSS</w:t>
      </w:r>
      <w:r w:rsidRPr="00FA5D8B">
        <w:t xml:space="preserve"> is located</w:t>
      </w:r>
      <w:r w:rsidRPr="00B546C9">
        <w:t xml:space="preserve"> in the WEST-I Zone of Rawalpindi with a 1.48 sq. km area. There </w:t>
      </w:r>
      <w:r w:rsidR="00541D48">
        <w:t>are a</w:t>
      </w:r>
      <w:r w:rsidR="00541D48" w:rsidRPr="00B546C9">
        <w:t xml:space="preserve"> </w:t>
      </w:r>
      <w:r w:rsidRPr="00B546C9">
        <w:t xml:space="preserve">total </w:t>
      </w:r>
      <w:r w:rsidR="00541D48">
        <w:t xml:space="preserve">of </w:t>
      </w:r>
      <w:r w:rsidRPr="00B546C9">
        <w:t>three Un</w:t>
      </w:r>
      <w:r w:rsidR="005815AC" w:rsidRPr="00B546C9">
        <w:t xml:space="preserve">ion Councils (UCs) in this area, </w:t>
      </w:r>
      <w:r w:rsidRPr="00B546C9">
        <w:t xml:space="preserve">named </w:t>
      </w:r>
      <w:r w:rsidR="005815AC" w:rsidRPr="00B546C9">
        <w:t xml:space="preserve">as </w:t>
      </w:r>
      <w:r w:rsidRPr="00B546C9">
        <w:t>UC-10 (Khayaban-e-Sir Syed (N)), UC-11 (Khayaban-e-Sir Syed (S)) and UC-12 (Dhok Najjo). The study area</w:t>
      </w:r>
      <w:r w:rsidR="005815AC" w:rsidRPr="00B546C9">
        <w:t xml:space="preserve"> of KSS</w:t>
      </w:r>
      <w:r w:rsidRPr="00B546C9">
        <w:t xml:space="preserve"> is bounded by three sides, from the </w:t>
      </w:r>
      <w:r w:rsidR="00541D48">
        <w:t>n</w:t>
      </w:r>
      <w:r w:rsidRPr="00B546C9">
        <w:t xml:space="preserve">orth, the IJP road is passing, while on the </w:t>
      </w:r>
      <w:r w:rsidR="00541D48">
        <w:t>e</w:t>
      </w:r>
      <w:r w:rsidRPr="00B546C9">
        <w:t xml:space="preserve">ast and </w:t>
      </w:r>
      <w:r w:rsidR="00541D48">
        <w:t>w</w:t>
      </w:r>
      <w:r w:rsidRPr="00B546C9">
        <w:t>est</w:t>
      </w:r>
      <w:r w:rsidRPr="00E17E9F">
        <w:t xml:space="preserve"> side</w:t>
      </w:r>
      <w:r w:rsidR="00541D48">
        <w:t>s</w:t>
      </w:r>
      <w:r w:rsidRPr="00E17E9F">
        <w:t>, Nallah Lai and Nikki Nullah split the project boundary from the rest of the area</w:t>
      </w:r>
      <w:r w:rsidR="005815AC" w:rsidRPr="00E17E9F">
        <w:t xml:space="preserve"> of Rawalpindi</w:t>
      </w:r>
      <w:r w:rsidRPr="00E17E9F">
        <w:t xml:space="preserve">. Due to the unique area boundary, KSS is considered </w:t>
      </w:r>
      <w:r w:rsidR="00F26C5F" w:rsidRPr="00E17E9F">
        <w:t xml:space="preserve">as </w:t>
      </w:r>
      <w:r w:rsidR="00541D48">
        <w:t xml:space="preserve">the </w:t>
      </w:r>
      <w:r w:rsidR="00F26C5F" w:rsidRPr="00E17E9F">
        <w:t xml:space="preserve">best option </w:t>
      </w:r>
      <w:r w:rsidRPr="00E17E9F">
        <w:t xml:space="preserve">for </w:t>
      </w:r>
      <w:r w:rsidR="00F26C5F" w:rsidRPr="00E17E9F">
        <w:lastRenderedPageBreak/>
        <w:t>creation</w:t>
      </w:r>
      <w:r w:rsidRPr="00E17E9F">
        <w:t xml:space="preserve"> of District Metered Area</w:t>
      </w:r>
      <w:r w:rsidR="00541D48">
        <w:t>s</w:t>
      </w:r>
      <w:r w:rsidRPr="00E17E9F">
        <w:t xml:space="preserve"> (DMA</w:t>
      </w:r>
      <w:r w:rsidR="00541D48">
        <w:t>s</w:t>
      </w:r>
      <w:r w:rsidRPr="00E17E9F">
        <w:t>)</w:t>
      </w:r>
      <w:r w:rsidR="00F26C5F" w:rsidRPr="00E17E9F">
        <w:t xml:space="preserve">. This project is taken as </w:t>
      </w:r>
      <w:r w:rsidRPr="00E17E9F">
        <w:t xml:space="preserve">a pilot project </w:t>
      </w:r>
      <w:r w:rsidR="00F26C5F" w:rsidRPr="00E17E9F">
        <w:t>for creation of DMAs. If successful, the same model will be implemented for rest of the areas of Rawalpindi in coming years.</w:t>
      </w:r>
      <w:r w:rsidRPr="00E17E9F">
        <w:t xml:space="preserve"> The </w:t>
      </w:r>
      <w:r w:rsidR="005815AC" w:rsidRPr="00E17E9F">
        <w:t>location of proposed project is shown as</w:t>
      </w:r>
      <w:r w:rsidR="00471705">
        <w:t xml:space="preserve"> Figure 1.1</w:t>
      </w:r>
      <w:r w:rsidR="00BD423D" w:rsidRPr="00BD423D">
        <w:t xml:space="preserve"> below</w:t>
      </w:r>
      <w:r w:rsidR="00BD423D" w:rsidRPr="006E1090">
        <w:t>.</w:t>
      </w:r>
      <w:r w:rsidRPr="006E1090">
        <w:t xml:space="preserve">  </w:t>
      </w:r>
    </w:p>
    <w:p w14:paraId="53C0A887" w14:textId="77777777" w:rsidR="00C75979" w:rsidRDefault="00C75979" w:rsidP="00F901E5">
      <w:pPr>
        <w:pStyle w:val="Paragraphnumbers"/>
        <w:framePr w:wrap="around"/>
        <w:sectPr w:rsidR="00C75979" w:rsidSect="001F609B">
          <w:footerReference w:type="even" r:id="rId24"/>
          <w:footerReference w:type="default" r:id="rId25"/>
          <w:footerReference w:type="first" r:id="rId26"/>
          <w:pgSz w:w="11920" w:h="16840"/>
          <w:pgMar w:top="1440" w:right="1440" w:bottom="1440" w:left="1440" w:header="745" w:footer="542" w:gutter="0"/>
          <w:pgNumType w:start="1"/>
          <w:cols w:space="720"/>
        </w:sectPr>
      </w:pPr>
    </w:p>
    <w:p w14:paraId="7D8F7AFB" w14:textId="6EA2CB24" w:rsidR="00BD423D" w:rsidRDefault="00BD423D" w:rsidP="001D2BAA">
      <w:pPr>
        <w:pStyle w:val="Caption"/>
        <w:jc w:val="center"/>
      </w:pPr>
      <w:bookmarkStart w:id="87" w:name="_Toc171815458"/>
      <w:r>
        <w:lastRenderedPageBreak/>
        <w:t xml:space="preserve">Figure </w:t>
      </w:r>
      <w:r>
        <w:fldChar w:fldCharType="begin"/>
      </w:r>
      <w:r>
        <w:instrText xml:space="preserve"> STYLEREF 2 \s </w:instrText>
      </w:r>
      <w:r>
        <w:fldChar w:fldCharType="separate"/>
      </w:r>
      <w:r w:rsidR="00202CC1">
        <w:rPr>
          <w:noProof/>
        </w:rPr>
        <w:t>1</w:t>
      </w:r>
      <w:r>
        <w:fldChar w:fldCharType="end"/>
      </w:r>
      <w:r>
        <w:t>.</w:t>
      </w:r>
      <w:r>
        <w:fldChar w:fldCharType="begin"/>
      </w:r>
      <w:r>
        <w:instrText xml:space="preserve"> SEQ Figure \* ARABIC \s 2 </w:instrText>
      </w:r>
      <w:r>
        <w:fldChar w:fldCharType="separate"/>
      </w:r>
      <w:r w:rsidR="00202CC1">
        <w:rPr>
          <w:noProof/>
        </w:rPr>
        <w:t>1</w:t>
      </w:r>
      <w:r>
        <w:fldChar w:fldCharType="end"/>
      </w:r>
      <w:r>
        <w:t xml:space="preserve">: </w:t>
      </w:r>
      <w:r w:rsidRPr="00F7644B">
        <w:t>Location of the project</w:t>
      </w:r>
      <w:bookmarkEnd w:id="87"/>
    </w:p>
    <w:p w14:paraId="210E1BE9" w14:textId="77777777" w:rsidR="00C75979" w:rsidRDefault="00C75979" w:rsidP="00F901E5">
      <w:pPr>
        <w:pStyle w:val="Paragraphnumbers"/>
        <w:framePr w:wrap="around"/>
      </w:pPr>
      <w:r w:rsidRPr="00D47E2E">
        <w:rPr>
          <w:noProof/>
        </w:rPr>
        <w:drawing>
          <wp:inline distT="0" distB="0" distL="0" distR="0" wp14:anchorId="676982E2" wp14:editId="64600CC9">
            <wp:extent cx="12431902" cy="7718961"/>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58" name="Picture 716458"/>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12488042" cy="7753818"/>
                    </a:xfrm>
                    <a:prstGeom prst="rect">
                      <a:avLst/>
                    </a:prstGeom>
                    <a:ln>
                      <a:noFill/>
                    </a:ln>
                    <a:extLst>
                      <a:ext uri="{53640926-AAD7-44D8-BBD7-CCE9431645EC}">
                        <a14:shadowObscured xmlns:a14="http://schemas.microsoft.com/office/drawing/2010/main"/>
                      </a:ext>
                    </a:extLst>
                  </pic:spPr>
                </pic:pic>
              </a:graphicData>
            </a:graphic>
          </wp:inline>
        </w:drawing>
      </w:r>
    </w:p>
    <w:p w14:paraId="65A5BB52" w14:textId="77777777" w:rsidR="00C75979" w:rsidRDefault="00C75979" w:rsidP="00C75979">
      <w:pPr>
        <w:rPr>
          <w:lang w:bidi="en-US"/>
        </w:rPr>
      </w:pPr>
    </w:p>
    <w:p w14:paraId="5F50E905" w14:textId="386F99C4" w:rsidR="007126F2" w:rsidRDefault="007126F2" w:rsidP="00C75979">
      <w:pPr>
        <w:rPr>
          <w:lang w:bidi="en-US"/>
        </w:rPr>
      </w:pPr>
    </w:p>
    <w:p w14:paraId="1246B3BE" w14:textId="77777777" w:rsidR="007126F2" w:rsidRPr="00C75979" w:rsidRDefault="007126F2" w:rsidP="00C75979">
      <w:pPr>
        <w:rPr>
          <w:lang w:bidi="en-US"/>
        </w:rPr>
        <w:sectPr w:rsidR="007126F2" w:rsidRPr="00C75979" w:rsidSect="001F609B">
          <w:headerReference w:type="default" r:id="rId28"/>
          <w:pgSz w:w="23811" w:h="16838" w:orient="landscape" w:code="8"/>
          <w:pgMar w:top="1440" w:right="1440" w:bottom="1440" w:left="1440" w:header="745" w:footer="542" w:gutter="0"/>
          <w:cols w:space="720"/>
          <w:docGrid w:linePitch="299"/>
        </w:sectPr>
      </w:pPr>
    </w:p>
    <w:p w14:paraId="3D6A4961" w14:textId="5F3AC834" w:rsidR="00C71A67" w:rsidRPr="00D47E2E" w:rsidRDefault="00C71A67" w:rsidP="0008236C">
      <w:pPr>
        <w:pStyle w:val="BodyTextADB"/>
      </w:pPr>
      <w:r w:rsidRPr="00D47E2E">
        <w:lastRenderedPageBreak/>
        <w:t>The proposed project "</w:t>
      </w:r>
      <w:r w:rsidR="00541D48">
        <w:t>has been</w:t>
      </w:r>
      <w:r w:rsidRPr="00D47E2E">
        <w:t xml:space="preserve"> selected under the proposed DREAMS</w:t>
      </w:r>
      <w:r w:rsidR="00541D48">
        <w:t>,</w:t>
      </w:r>
      <w:r w:rsidRPr="00D47E2E">
        <w:t xml:space="preserve"> formerly known as Punjab Intermediate Cities Improvement Investment Program Phase-II (PICIIP-II)</w:t>
      </w:r>
      <w:r w:rsidR="00541D48">
        <w:t>,</w:t>
      </w:r>
      <w:r w:rsidRPr="00D47E2E">
        <w:t xml:space="preserve"> to be financed by the Asian Development Bank (ADB). </w:t>
      </w:r>
    </w:p>
    <w:p w14:paraId="3707B84F" w14:textId="4CEC32B4" w:rsidR="00C71A67" w:rsidRPr="00D47E2E" w:rsidRDefault="00C71A67" w:rsidP="009C5E5B">
      <w:pPr>
        <w:pStyle w:val="BodyTextADB"/>
      </w:pPr>
      <w:r w:rsidRPr="00D47E2E">
        <w:t>This project (DREAMS/ PICIIP-2) represents the second phase of the PICIIP-1, which will continue the momentum of the first phase and ensure development continuity by providing similar urban infrastructure investments and capacity support to additional seven cities in Punjab Province</w:t>
      </w:r>
      <w:r w:rsidR="008846CF">
        <w:t>.</w:t>
      </w:r>
      <w:r w:rsidRPr="00D47E2E">
        <w:t xml:space="preserve"> After detailed deliberations</w:t>
      </w:r>
      <w:r w:rsidR="00C75979">
        <w:t>,</w:t>
      </w:r>
      <w:r w:rsidRPr="00D47E2E">
        <w:t xml:space="preserve"> the top priority projects</w:t>
      </w:r>
      <w:r w:rsidR="00C75979">
        <w:t>,</w:t>
      </w:r>
      <w:r w:rsidRPr="00D47E2E">
        <w:t xml:space="preserve"> to be executed for Rawalpindi </w:t>
      </w:r>
      <w:r w:rsidR="008846CF">
        <w:t>c</w:t>
      </w:r>
      <w:r w:rsidRPr="00D47E2E">
        <w:t>ity were</w:t>
      </w:r>
      <w:r w:rsidR="00C75979">
        <w:t xml:space="preserve"> finalized and named as </w:t>
      </w:r>
      <w:r w:rsidR="008846CF">
        <w:t>DREAMS</w:t>
      </w:r>
      <w:r w:rsidR="00C75979">
        <w:t>-1.</w:t>
      </w:r>
      <w:r w:rsidRPr="00D47E2E">
        <w:t xml:space="preserve"> </w:t>
      </w:r>
    </w:p>
    <w:p w14:paraId="2064FE9C" w14:textId="4F6E2C0F" w:rsidR="00492F63" w:rsidRDefault="00492F63" w:rsidP="00492F63">
      <w:pPr>
        <w:pStyle w:val="BodyTextADB"/>
      </w:pPr>
      <w:r>
        <w:t xml:space="preserve">This is the updated version of the original draft IEE report which was disclosed on the ADB web page in June 2023 (web page link: </w:t>
      </w:r>
      <w:hyperlink r:id="rId29" w:history="1">
        <w:r w:rsidRPr="00652164">
          <w:rPr>
            <w:rStyle w:val="Hyperlink"/>
          </w:rPr>
          <w:t>https://www.adb.org/projects/documents/pak-55236-001-iee-0</w:t>
        </w:r>
      </w:hyperlink>
      <w:r>
        <w:t>). This updated version contains details related to the solarization component of the project.</w:t>
      </w:r>
    </w:p>
    <w:p w14:paraId="66DF6CC0" w14:textId="44F905EC" w:rsidR="002B008D" w:rsidRDefault="002B008D" w:rsidP="0008236C">
      <w:pPr>
        <w:pStyle w:val="BodyTextADB"/>
      </w:pPr>
      <w:r>
        <w:t xml:space="preserve">The project original scope along with the additional scope to incorporate the solar PV solarization is provided in the Table 1.1 below. </w:t>
      </w:r>
    </w:p>
    <w:p w14:paraId="66462AD5" w14:textId="034639D9" w:rsidR="002B008D" w:rsidRPr="009C5E5B" w:rsidRDefault="002B008D" w:rsidP="009C5E5B">
      <w:pPr>
        <w:pStyle w:val="BodyTextADB"/>
        <w:numPr>
          <w:ilvl w:val="0"/>
          <w:numId w:val="0"/>
        </w:numPr>
        <w:jc w:val="center"/>
        <w:rPr>
          <w:b/>
          <w:bCs/>
          <w:sz w:val="20"/>
        </w:rPr>
      </w:pPr>
      <w:bookmarkStart w:id="88" w:name="_Toc171815506"/>
      <w:r w:rsidRPr="009C5E5B">
        <w:rPr>
          <w:b/>
          <w:bCs/>
          <w:sz w:val="20"/>
        </w:rPr>
        <w:t xml:space="preserve">Table </w:t>
      </w:r>
      <w:r w:rsidRPr="009C5E5B">
        <w:rPr>
          <w:b/>
          <w:bCs/>
          <w:sz w:val="20"/>
        </w:rPr>
        <w:fldChar w:fldCharType="begin"/>
      </w:r>
      <w:r w:rsidRPr="009C5E5B">
        <w:rPr>
          <w:b/>
          <w:bCs/>
          <w:sz w:val="20"/>
        </w:rPr>
        <w:instrText xml:space="preserve"> STYLEREF 2 \s </w:instrText>
      </w:r>
      <w:r w:rsidRPr="009C5E5B">
        <w:rPr>
          <w:b/>
          <w:bCs/>
          <w:sz w:val="20"/>
        </w:rPr>
        <w:fldChar w:fldCharType="separate"/>
      </w:r>
      <w:r w:rsidRPr="009C5E5B">
        <w:rPr>
          <w:b/>
          <w:bCs/>
          <w:noProof/>
          <w:sz w:val="20"/>
        </w:rPr>
        <w:t>1</w:t>
      </w:r>
      <w:r w:rsidRPr="009C5E5B">
        <w:rPr>
          <w:b/>
          <w:bCs/>
          <w:sz w:val="20"/>
        </w:rPr>
        <w:fldChar w:fldCharType="end"/>
      </w:r>
      <w:r w:rsidRPr="009C5E5B">
        <w:rPr>
          <w:b/>
          <w:bCs/>
          <w:sz w:val="20"/>
        </w:rPr>
        <w:t>.</w:t>
      </w:r>
      <w:r w:rsidRPr="009C5E5B">
        <w:rPr>
          <w:b/>
          <w:bCs/>
          <w:sz w:val="20"/>
        </w:rPr>
        <w:fldChar w:fldCharType="begin"/>
      </w:r>
      <w:r w:rsidRPr="009C5E5B">
        <w:rPr>
          <w:b/>
          <w:bCs/>
          <w:sz w:val="20"/>
        </w:rPr>
        <w:instrText xml:space="preserve"> SEQ Table \* ARABIC \s 2 </w:instrText>
      </w:r>
      <w:r w:rsidRPr="009C5E5B">
        <w:rPr>
          <w:b/>
          <w:bCs/>
          <w:sz w:val="20"/>
        </w:rPr>
        <w:fldChar w:fldCharType="separate"/>
      </w:r>
      <w:r w:rsidRPr="009C5E5B">
        <w:rPr>
          <w:b/>
          <w:bCs/>
          <w:noProof/>
          <w:sz w:val="20"/>
        </w:rPr>
        <w:t>1</w:t>
      </w:r>
      <w:r w:rsidRPr="009C5E5B">
        <w:rPr>
          <w:b/>
          <w:bCs/>
          <w:sz w:val="20"/>
        </w:rPr>
        <w:fldChar w:fldCharType="end"/>
      </w:r>
      <w:r w:rsidRPr="009C5E5B">
        <w:rPr>
          <w:b/>
          <w:bCs/>
          <w:sz w:val="20"/>
        </w:rPr>
        <w:t>: Project Original and revised scope</w:t>
      </w:r>
      <w:bookmarkEnd w:id="88"/>
    </w:p>
    <w:tbl>
      <w:tblPr>
        <w:tblStyle w:val="TableGrid"/>
        <w:tblW w:w="0" w:type="auto"/>
        <w:jc w:val="center"/>
        <w:tblLook w:val="04A0" w:firstRow="1" w:lastRow="0" w:firstColumn="1" w:lastColumn="0" w:noHBand="0" w:noVBand="1"/>
      </w:tblPr>
      <w:tblGrid>
        <w:gridCol w:w="3117"/>
        <w:gridCol w:w="3117"/>
      </w:tblGrid>
      <w:tr w:rsidR="002B008D" w14:paraId="7ED035F2" w14:textId="77777777" w:rsidTr="009C5E5B">
        <w:trPr>
          <w:jc w:val="center"/>
        </w:trPr>
        <w:tc>
          <w:tcPr>
            <w:tcW w:w="3117" w:type="dxa"/>
          </w:tcPr>
          <w:p w14:paraId="13057460" w14:textId="77777777" w:rsidR="002B008D" w:rsidRPr="009C5E5B" w:rsidRDefault="002B008D" w:rsidP="009C5E5B">
            <w:pPr>
              <w:jc w:val="center"/>
              <w:rPr>
                <w:b/>
                <w:bCs/>
                <w:sz w:val="20"/>
                <w:szCs w:val="20"/>
              </w:rPr>
            </w:pPr>
            <w:r w:rsidRPr="009C5E5B">
              <w:rPr>
                <w:b/>
                <w:bCs/>
                <w:sz w:val="20"/>
                <w:szCs w:val="20"/>
              </w:rPr>
              <w:t>Project Original Scope</w:t>
            </w:r>
          </w:p>
        </w:tc>
        <w:tc>
          <w:tcPr>
            <w:tcW w:w="3117" w:type="dxa"/>
          </w:tcPr>
          <w:p w14:paraId="534E52ED" w14:textId="77777777" w:rsidR="002B008D" w:rsidRPr="009C5E5B" w:rsidRDefault="002B008D" w:rsidP="009C5E5B">
            <w:pPr>
              <w:jc w:val="center"/>
              <w:rPr>
                <w:b/>
                <w:bCs/>
                <w:sz w:val="20"/>
                <w:szCs w:val="20"/>
              </w:rPr>
            </w:pPr>
            <w:r w:rsidRPr="009C5E5B">
              <w:rPr>
                <w:b/>
                <w:bCs/>
                <w:sz w:val="20"/>
                <w:szCs w:val="20"/>
              </w:rPr>
              <w:t>Project Additional Scope</w:t>
            </w:r>
          </w:p>
        </w:tc>
      </w:tr>
      <w:tr w:rsidR="002B008D" w14:paraId="0302F914" w14:textId="77777777" w:rsidTr="009C5E5B">
        <w:trPr>
          <w:jc w:val="center"/>
        </w:trPr>
        <w:tc>
          <w:tcPr>
            <w:tcW w:w="3117" w:type="dxa"/>
          </w:tcPr>
          <w:p w14:paraId="54E0EAA3" w14:textId="1F903B61" w:rsidR="002B008D" w:rsidRPr="009C5E5B" w:rsidRDefault="002B008D" w:rsidP="009C5E5B">
            <w:pPr>
              <w:pStyle w:val="BulitBody"/>
              <w:ind w:left="22" w:hanging="142"/>
              <w:jc w:val="left"/>
              <w:rPr>
                <w:sz w:val="20"/>
                <w:szCs w:val="20"/>
              </w:rPr>
            </w:pPr>
            <w:r w:rsidRPr="009C5E5B">
              <w:rPr>
                <w:sz w:val="20"/>
                <w:szCs w:val="20"/>
              </w:rPr>
              <w:t>Laying of New Conductance Main from Conductance Main of Tomar Reservoir.</w:t>
            </w:r>
          </w:p>
          <w:p w14:paraId="53964C5A" w14:textId="3B322F76" w:rsidR="002B008D" w:rsidRPr="009C5E5B" w:rsidRDefault="002B008D" w:rsidP="009C5E5B">
            <w:pPr>
              <w:pStyle w:val="BulitBody"/>
              <w:ind w:left="22" w:hanging="142"/>
              <w:jc w:val="left"/>
              <w:rPr>
                <w:sz w:val="20"/>
                <w:szCs w:val="20"/>
              </w:rPr>
            </w:pPr>
            <w:r w:rsidRPr="009C5E5B">
              <w:rPr>
                <w:sz w:val="20"/>
                <w:szCs w:val="20"/>
              </w:rPr>
              <w:t>Creation of District Metered Area (DMAs).</w:t>
            </w:r>
          </w:p>
          <w:p w14:paraId="47FBEA11" w14:textId="1CF5B849" w:rsidR="002B008D" w:rsidRPr="009C5E5B" w:rsidRDefault="002B008D" w:rsidP="009C5E5B">
            <w:pPr>
              <w:pStyle w:val="BulitBody"/>
              <w:ind w:left="22" w:hanging="142"/>
              <w:jc w:val="left"/>
              <w:rPr>
                <w:sz w:val="20"/>
                <w:szCs w:val="20"/>
              </w:rPr>
            </w:pPr>
            <w:r w:rsidRPr="009C5E5B">
              <w:rPr>
                <w:sz w:val="20"/>
                <w:szCs w:val="20"/>
              </w:rPr>
              <w:t>Replacement of outlived distribution pipelines.</w:t>
            </w:r>
          </w:p>
          <w:p w14:paraId="264F720F" w14:textId="0F31547E" w:rsidR="002B008D" w:rsidRPr="009C5E5B" w:rsidRDefault="002B008D" w:rsidP="009C5E5B">
            <w:pPr>
              <w:pStyle w:val="BulitBody"/>
              <w:ind w:left="22" w:hanging="142"/>
              <w:jc w:val="left"/>
              <w:rPr>
                <w:sz w:val="20"/>
                <w:szCs w:val="20"/>
              </w:rPr>
            </w:pPr>
            <w:r w:rsidRPr="009C5E5B">
              <w:rPr>
                <w:sz w:val="20"/>
                <w:szCs w:val="20"/>
              </w:rPr>
              <w:t>Installation of Pumps at Water Works and Sangjani Water Treatment Plant.</w:t>
            </w:r>
          </w:p>
          <w:p w14:paraId="14B27BAE" w14:textId="27CDDF9D" w:rsidR="002B008D" w:rsidRPr="009C5E5B" w:rsidRDefault="002B008D" w:rsidP="009C5E5B">
            <w:pPr>
              <w:pStyle w:val="BulitBody"/>
              <w:ind w:left="22" w:hanging="142"/>
              <w:jc w:val="left"/>
              <w:rPr>
                <w:sz w:val="20"/>
                <w:szCs w:val="20"/>
              </w:rPr>
            </w:pPr>
            <w:r w:rsidRPr="009C5E5B">
              <w:rPr>
                <w:sz w:val="20"/>
                <w:szCs w:val="20"/>
              </w:rPr>
              <w:t xml:space="preserve">Installation of water meters at household level. </w:t>
            </w:r>
          </w:p>
        </w:tc>
        <w:tc>
          <w:tcPr>
            <w:tcW w:w="3117" w:type="dxa"/>
          </w:tcPr>
          <w:p w14:paraId="1E3F71F1" w14:textId="222EE2DC" w:rsidR="002B008D" w:rsidRPr="009C5E5B" w:rsidRDefault="00056101" w:rsidP="009C5E5B">
            <w:pPr>
              <w:jc w:val="left"/>
              <w:rPr>
                <w:sz w:val="20"/>
                <w:szCs w:val="20"/>
              </w:rPr>
            </w:pPr>
            <w:r w:rsidRPr="009C5E5B">
              <w:rPr>
                <w:sz w:val="20"/>
                <w:szCs w:val="20"/>
              </w:rPr>
              <w:t>A grid connected solar photovoltaic (PV) system of 8.4 MW capacity will be installed over 35 acres of land at the site of the Sangjani water treatment plant and the power generated will be used for meeting the project needs any the excess power will be put onto the grid.</w:t>
            </w:r>
          </w:p>
        </w:tc>
      </w:tr>
    </w:tbl>
    <w:p w14:paraId="7B4F26FC" w14:textId="3F8AD8E9" w:rsidR="00206244" w:rsidRDefault="008846CF" w:rsidP="0008236C">
      <w:pPr>
        <w:pStyle w:val="BodyTextADB"/>
      </w:pPr>
      <w:r>
        <w:t xml:space="preserve">In addition to the above components, </w:t>
      </w:r>
      <w:r w:rsidR="00056101">
        <w:t>d</w:t>
      </w:r>
      <w:r w:rsidR="00C71A67" w:rsidRPr="00D47E2E">
        <w:t>etail</w:t>
      </w:r>
      <w:r>
        <w:t>s</w:t>
      </w:r>
      <w:r w:rsidR="00C71A67" w:rsidRPr="00D47E2E">
        <w:t xml:space="preserve"> of sub-projects under </w:t>
      </w:r>
      <w:r>
        <w:t>DREAMS</w:t>
      </w:r>
      <w:r w:rsidR="00C71A67" w:rsidRPr="00D47E2E">
        <w:t xml:space="preserve">-1 project </w:t>
      </w:r>
      <w:r w:rsidR="00056101">
        <w:t>are provided</w:t>
      </w:r>
      <w:r w:rsidR="00056101" w:rsidRPr="00D47E2E">
        <w:t xml:space="preserve"> </w:t>
      </w:r>
      <w:r w:rsidR="00C71A67" w:rsidRPr="00D47E2E">
        <w:t xml:space="preserve">below </w:t>
      </w:r>
      <w:r w:rsidR="00553BB7">
        <w:t xml:space="preserve">and the proposed solar PV installation to be conducted is shown in </w:t>
      </w:r>
      <w:r w:rsidR="002F7091">
        <w:t xml:space="preserve">Figure </w:t>
      </w:r>
      <w:r>
        <w:t>1</w:t>
      </w:r>
      <w:r w:rsidR="002F7091">
        <w:t>.</w:t>
      </w:r>
      <w:r w:rsidR="00056101">
        <w:t>3</w:t>
      </w:r>
      <w:r w:rsidR="002F7091">
        <w:t xml:space="preserve"> </w:t>
      </w:r>
      <w:r w:rsidR="00553BB7">
        <w:t>below</w:t>
      </w:r>
      <w:r w:rsidR="007A1EE5">
        <w:t>.</w:t>
      </w:r>
      <w:r w:rsidR="00C71A67" w:rsidRPr="00D47E2E">
        <w:t xml:space="preserve"> </w:t>
      </w:r>
    </w:p>
    <w:p w14:paraId="1A5623CE" w14:textId="77777777" w:rsidR="008846CF" w:rsidRDefault="008846CF" w:rsidP="008846CF">
      <w:pPr>
        <w:pStyle w:val="BodyTextADB"/>
        <w:numPr>
          <w:ilvl w:val="0"/>
          <w:numId w:val="0"/>
        </w:numPr>
      </w:pPr>
    </w:p>
    <w:p w14:paraId="76C2B4FE" w14:textId="5ED90E95" w:rsidR="008846CF" w:rsidRPr="007A1EE5" w:rsidRDefault="008846CF" w:rsidP="009C5E5B">
      <w:pPr>
        <w:pStyle w:val="BodyTextADB"/>
        <w:numPr>
          <w:ilvl w:val="0"/>
          <w:numId w:val="0"/>
        </w:numPr>
        <w:sectPr w:rsidR="008846CF" w:rsidRPr="007A1EE5" w:rsidSect="001F609B">
          <w:headerReference w:type="default" r:id="rId30"/>
          <w:pgSz w:w="11920" w:h="16840"/>
          <w:pgMar w:top="1440" w:right="1440" w:bottom="1440" w:left="1440" w:header="745" w:footer="542" w:gutter="0"/>
          <w:pgNumType w:start="1"/>
          <w:cols w:space="720"/>
        </w:sectPr>
      </w:pPr>
    </w:p>
    <w:p w14:paraId="0B4957B7" w14:textId="0FC74BBD" w:rsidR="002F7091" w:rsidRDefault="002F7091" w:rsidP="002F7091">
      <w:pPr>
        <w:pStyle w:val="Caption"/>
        <w:jc w:val="center"/>
      </w:pPr>
      <w:bookmarkStart w:id="89" w:name="_Toc171815459"/>
      <w:r>
        <w:lastRenderedPageBreak/>
        <w:t xml:space="preserve">Figure </w:t>
      </w:r>
      <w:r w:rsidR="00BD423D">
        <w:fldChar w:fldCharType="begin"/>
      </w:r>
      <w:r w:rsidR="00BD423D">
        <w:instrText xml:space="preserve"> STYLEREF 2 \s </w:instrText>
      </w:r>
      <w:r w:rsidR="00BD423D">
        <w:fldChar w:fldCharType="separate"/>
      </w:r>
      <w:r w:rsidR="00202CC1">
        <w:rPr>
          <w:noProof/>
        </w:rPr>
        <w:t>1</w:t>
      </w:r>
      <w:r w:rsidR="00BD423D">
        <w:fldChar w:fldCharType="end"/>
      </w:r>
      <w:r w:rsidR="00BD423D">
        <w:t>.</w:t>
      </w:r>
      <w:r w:rsidR="00BD423D">
        <w:fldChar w:fldCharType="begin"/>
      </w:r>
      <w:r w:rsidR="00BD423D">
        <w:instrText xml:space="preserve"> SEQ Figure \* ARABIC \s 2 </w:instrText>
      </w:r>
      <w:r w:rsidR="00BD423D">
        <w:fldChar w:fldCharType="separate"/>
      </w:r>
      <w:r w:rsidR="00202CC1">
        <w:rPr>
          <w:noProof/>
        </w:rPr>
        <w:t>2</w:t>
      </w:r>
      <w:r w:rsidR="00BD423D">
        <w:fldChar w:fldCharType="end"/>
      </w:r>
      <w:r>
        <w:t xml:space="preserve">: </w:t>
      </w:r>
      <w:r w:rsidRPr="00A269E5">
        <w:t>Detail</w:t>
      </w:r>
      <w:r w:rsidR="008846CF">
        <w:t>s</w:t>
      </w:r>
      <w:r w:rsidRPr="00A269E5">
        <w:t xml:space="preserve"> of</w:t>
      </w:r>
      <w:r w:rsidR="008846CF">
        <w:t xml:space="preserve"> sub-p</w:t>
      </w:r>
      <w:r w:rsidRPr="00A269E5">
        <w:t xml:space="preserve">rojects under </w:t>
      </w:r>
      <w:r w:rsidR="008846CF">
        <w:t>DREAMS</w:t>
      </w:r>
      <w:r w:rsidRPr="00A269E5">
        <w:t>-1 Project</w:t>
      </w:r>
      <w:bookmarkEnd w:id="89"/>
    </w:p>
    <w:p w14:paraId="26A67022" w14:textId="77777777" w:rsidR="00206244" w:rsidRDefault="00206244" w:rsidP="0008236C">
      <w:pPr>
        <w:keepNext/>
        <w:jc w:val="center"/>
      </w:pPr>
      <w:r w:rsidRPr="00D47E2E">
        <w:rPr>
          <w:noProof/>
          <w:lang w:bidi="ur-PK"/>
        </w:rPr>
        <w:drawing>
          <wp:inline distT="0" distB="0" distL="0" distR="0" wp14:anchorId="7FDC73F1" wp14:editId="79E598DA">
            <wp:extent cx="12294602" cy="7809725"/>
            <wp:effectExtent l="0" t="0" r="0" b="127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pic:cNvPicPr>
                      <a:picLocks noChangeAspect="1" noChangeArrowheads="1"/>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12352188" cy="7846304"/>
                    </a:xfrm>
                    <a:prstGeom prst="rect">
                      <a:avLst/>
                    </a:prstGeom>
                    <a:noFill/>
                    <a:ln>
                      <a:noFill/>
                    </a:ln>
                    <a:extLst>
                      <a:ext uri="{53640926-AAD7-44D8-BBD7-CCE9431645EC}">
                        <a14:shadowObscured xmlns:a14="http://schemas.microsoft.com/office/drawing/2010/main"/>
                      </a:ext>
                    </a:extLst>
                  </pic:spPr>
                </pic:pic>
              </a:graphicData>
            </a:graphic>
          </wp:inline>
        </w:drawing>
      </w:r>
    </w:p>
    <w:p w14:paraId="11D71113" w14:textId="77777777" w:rsidR="0008236C" w:rsidRDefault="0008236C">
      <w:pPr>
        <w:spacing w:before="0" w:after="160" w:line="259" w:lineRule="auto"/>
        <w:jc w:val="left"/>
        <w:rPr>
          <w:rFonts w:ascii="Arial" w:hAnsi="Arial"/>
          <w:b/>
          <w:bCs/>
          <w:sz w:val="20"/>
          <w:szCs w:val="18"/>
        </w:rPr>
      </w:pPr>
      <w:r>
        <w:br w:type="page"/>
      </w:r>
    </w:p>
    <w:p w14:paraId="59983D27" w14:textId="5EBF099F" w:rsidR="002F7091" w:rsidRDefault="002F7091" w:rsidP="002F7091">
      <w:pPr>
        <w:pStyle w:val="Caption"/>
        <w:jc w:val="center"/>
      </w:pPr>
      <w:bookmarkStart w:id="90" w:name="_Toc171815460"/>
      <w:r>
        <w:lastRenderedPageBreak/>
        <w:t xml:space="preserve">Figure </w:t>
      </w:r>
      <w:r w:rsidR="00BD423D">
        <w:fldChar w:fldCharType="begin"/>
      </w:r>
      <w:r w:rsidR="00BD423D">
        <w:instrText xml:space="preserve"> STYLEREF 2 \s </w:instrText>
      </w:r>
      <w:r w:rsidR="00BD423D">
        <w:fldChar w:fldCharType="separate"/>
      </w:r>
      <w:r w:rsidR="00202CC1">
        <w:rPr>
          <w:noProof/>
        </w:rPr>
        <w:t>1</w:t>
      </w:r>
      <w:r w:rsidR="00BD423D">
        <w:fldChar w:fldCharType="end"/>
      </w:r>
      <w:r w:rsidR="00BD423D">
        <w:t>.</w:t>
      </w:r>
      <w:r w:rsidR="00BD423D">
        <w:fldChar w:fldCharType="begin"/>
      </w:r>
      <w:r w:rsidR="00BD423D">
        <w:instrText xml:space="preserve"> SEQ Figure \* ARABIC \s 2 </w:instrText>
      </w:r>
      <w:r w:rsidR="00BD423D">
        <w:fldChar w:fldCharType="separate"/>
      </w:r>
      <w:r w:rsidR="00202CC1">
        <w:rPr>
          <w:noProof/>
        </w:rPr>
        <w:t>3</w:t>
      </w:r>
      <w:r w:rsidR="00BD423D">
        <w:fldChar w:fldCharType="end"/>
      </w:r>
      <w:r>
        <w:t xml:space="preserve">: </w:t>
      </w:r>
      <w:r w:rsidRPr="005E6868">
        <w:t>Proposed solar PV installation at Sangjani WTP site</w:t>
      </w:r>
      <w:bookmarkEnd w:id="90"/>
    </w:p>
    <w:p w14:paraId="040B23D5" w14:textId="1B6127AC" w:rsidR="007126F2" w:rsidRDefault="007126F2" w:rsidP="0008236C">
      <w:pPr>
        <w:pStyle w:val="Caption"/>
        <w:tabs>
          <w:tab w:val="left" w:pos="3870"/>
        </w:tabs>
        <w:jc w:val="center"/>
      </w:pPr>
      <w:r w:rsidRPr="00305DFA">
        <w:rPr>
          <w:bCs w:val="0"/>
          <w:noProof/>
        </w:rPr>
        <w:drawing>
          <wp:inline distT="0" distB="0" distL="0" distR="0" wp14:anchorId="267BD3BC" wp14:editId="246A418B">
            <wp:extent cx="11649123" cy="8305800"/>
            <wp:effectExtent l="0" t="0" r="9525" b="0"/>
            <wp:docPr id="1793554876" name="Picture 1793554876" descr="A map of a large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54876" name="Picture 1793554876" descr="A map of a large area&#10;&#10;Description automatically generated with medium confidence"/>
                    <pic:cNvPicPr/>
                  </pic:nvPicPr>
                  <pic:blipFill>
                    <a:blip r:embed="rId14">
                      <a:extLst>
                        <a:ext uri="{28A0092B-C50C-407E-A947-70E740481C1C}">
                          <a14:useLocalDpi xmlns:a14="http://schemas.microsoft.com/office/drawing/2010/main" val="0"/>
                        </a:ext>
                      </a:extLst>
                    </a:blip>
                    <a:stretch>
                      <a:fillRect/>
                    </a:stretch>
                  </pic:blipFill>
                  <pic:spPr>
                    <a:xfrm>
                      <a:off x="0" y="0"/>
                      <a:ext cx="11655550" cy="8310382"/>
                    </a:xfrm>
                    <a:prstGeom prst="rect">
                      <a:avLst/>
                    </a:prstGeom>
                  </pic:spPr>
                </pic:pic>
              </a:graphicData>
            </a:graphic>
          </wp:inline>
        </w:drawing>
      </w:r>
    </w:p>
    <w:p w14:paraId="5A288591" w14:textId="3EA055C5" w:rsidR="007126F2" w:rsidRPr="007126F2" w:rsidRDefault="007126F2" w:rsidP="009C5E5B">
      <w:pPr>
        <w:rPr>
          <w:rFonts w:asciiTheme="minorHAnsi" w:hAnsiTheme="minorHAnsi"/>
          <w:szCs w:val="22"/>
        </w:rPr>
        <w:sectPr w:rsidR="007126F2" w:rsidRPr="007126F2" w:rsidSect="001F609B">
          <w:headerReference w:type="default" r:id="rId32"/>
          <w:pgSz w:w="23811" w:h="16838" w:orient="landscape" w:code="8"/>
          <w:pgMar w:top="1440" w:right="1440" w:bottom="1440" w:left="1440" w:header="745" w:footer="542" w:gutter="0"/>
          <w:cols w:space="720"/>
          <w:docGrid w:linePitch="299"/>
        </w:sectPr>
      </w:pPr>
    </w:p>
    <w:p w14:paraId="5F98F4E0" w14:textId="77777777" w:rsidR="00C71A67" w:rsidRPr="00D47E2E" w:rsidRDefault="00C71A67" w:rsidP="002B3BB7">
      <w:pPr>
        <w:pStyle w:val="Heading3"/>
      </w:pPr>
      <w:bookmarkStart w:id="91" w:name="_Toc124252199"/>
      <w:bookmarkStart w:id="92" w:name="_Toc171815256"/>
      <w:r w:rsidRPr="00D47E2E">
        <w:lastRenderedPageBreak/>
        <w:t xml:space="preserve">Existing </w:t>
      </w:r>
      <w:r w:rsidRPr="005C74D8">
        <w:t>Water</w:t>
      </w:r>
      <w:r w:rsidRPr="00D47E2E">
        <w:t xml:space="preserve"> Supply system of KSS</w:t>
      </w:r>
      <w:bookmarkEnd w:id="91"/>
      <w:bookmarkEnd w:id="92"/>
      <w:r w:rsidRPr="00D47E2E">
        <w:t xml:space="preserve"> </w:t>
      </w:r>
    </w:p>
    <w:p w14:paraId="09F7101E" w14:textId="7732ECCA" w:rsidR="00C71A67" w:rsidRPr="00D47E2E" w:rsidRDefault="00681B30" w:rsidP="005C74D8">
      <w:pPr>
        <w:pStyle w:val="BodyTextADB"/>
      </w:pPr>
      <w:r w:rsidRPr="00D47E2E">
        <w:t>Currently, there are two main sources of water for residents of KSS. One is from the Khanpur dam and the other is from the existing tube wells</w:t>
      </w:r>
      <w:r>
        <w:t>,</w:t>
      </w:r>
      <w:r w:rsidRPr="00D47E2E">
        <w:t xml:space="preserve"> installed by RWASA. The Khanpur </w:t>
      </w:r>
      <w:r w:rsidR="006A0AB6">
        <w:t>d</w:t>
      </w:r>
      <w:r w:rsidR="006A0AB6" w:rsidRPr="00D47E2E">
        <w:t xml:space="preserve">am </w:t>
      </w:r>
      <w:r w:rsidRPr="00D47E2E">
        <w:t>supplies water to Rawalpindi and Islamabad for domestic consumption and irrigation water to the agricultural lands and industrial area</w:t>
      </w:r>
      <w:r>
        <w:t xml:space="preserve">s surrounding the twin cities. The </w:t>
      </w:r>
      <w:r w:rsidRPr="00D47E2E">
        <w:t>tube wells are discharging a total of 7,200 m</w:t>
      </w:r>
      <w:r w:rsidRPr="00681B30">
        <w:rPr>
          <w:vertAlign w:val="superscript"/>
        </w:rPr>
        <w:t>3</w:t>
      </w:r>
      <w:r w:rsidRPr="00D47E2E">
        <w:t xml:space="preserve">/d </w:t>
      </w:r>
      <w:r w:rsidR="006A0AB6">
        <w:t xml:space="preserve">of </w:t>
      </w:r>
      <w:r w:rsidRPr="00D47E2E">
        <w:t>water.</w:t>
      </w:r>
      <w:r>
        <w:t xml:space="preserve"> </w:t>
      </w:r>
      <w:r w:rsidR="006A0AB6">
        <w:t>A t</w:t>
      </w:r>
      <w:r w:rsidR="00C71A67" w:rsidRPr="00D47E2E">
        <w:t xml:space="preserve">otal </w:t>
      </w:r>
      <w:r w:rsidR="006A0AB6">
        <w:t xml:space="preserve">of </w:t>
      </w:r>
      <w:r w:rsidR="00C71A67" w:rsidRPr="00D47E2E">
        <w:t xml:space="preserve">37 tube wells are installed </w:t>
      </w:r>
      <w:r>
        <w:t xml:space="preserve">in KSS </w:t>
      </w:r>
      <w:r w:rsidR="00C71A67" w:rsidRPr="00D47E2E">
        <w:t>and out of these, only 31 are functional and 06 are not functional. All the tube wells are of submersible type. Due to the limited capacity of the tube wells, each tube well has a very lim</w:t>
      </w:r>
      <w:r>
        <w:t>ited-service area</w:t>
      </w:r>
      <w:r w:rsidR="00A139DA">
        <w:t>,</w:t>
      </w:r>
      <w:r>
        <w:t xml:space="preserve"> spread over 3 </w:t>
      </w:r>
      <w:r w:rsidR="00C71A67" w:rsidRPr="00D47E2E">
        <w:t>to 6 streets</w:t>
      </w:r>
      <w:r>
        <w:t xml:space="preserve"> only</w:t>
      </w:r>
      <w:r w:rsidR="00C71A67" w:rsidRPr="00D47E2E">
        <w:t xml:space="preserve">. On average, </w:t>
      </w:r>
      <w:r>
        <w:t xml:space="preserve">the daily running time for each </w:t>
      </w:r>
      <w:r w:rsidR="00C71A67" w:rsidRPr="00D47E2E">
        <w:t xml:space="preserve">tube well is 12 -14 hours to meet the water requirements. </w:t>
      </w:r>
    </w:p>
    <w:p w14:paraId="4A615748" w14:textId="316B1FD7" w:rsidR="00C71A67" w:rsidRPr="00D47E2E" w:rsidRDefault="00C71A67" w:rsidP="005C74D8">
      <w:pPr>
        <w:pStyle w:val="Heading3"/>
      </w:pPr>
      <w:bookmarkStart w:id="93" w:name="_Toc133385024"/>
      <w:bookmarkStart w:id="94" w:name="_Toc133385414"/>
      <w:bookmarkStart w:id="95" w:name="_Toc133734835"/>
      <w:bookmarkStart w:id="96" w:name="_Toc133744162"/>
      <w:bookmarkStart w:id="97" w:name="_Toc134287572"/>
      <w:bookmarkStart w:id="98" w:name="_Toc134529132"/>
      <w:bookmarkStart w:id="99" w:name="_Toc133385025"/>
      <w:bookmarkStart w:id="100" w:name="_Toc133385415"/>
      <w:bookmarkStart w:id="101" w:name="_Toc133734836"/>
      <w:bookmarkStart w:id="102" w:name="_Toc133744163"/>
      <w:bookmarkStart w:id="103" w:name="_Toc134287573"/>
      <w:bookmarkStart w:id="104" w:name="_Toc134529133"/>
      <w:bookmarkStart w:id="105" w:name="_Toc133385026"/>
      <w:bookmarkStart w:id="106" w:name="_Toc133385416"/>
      <w:bookmarkStart w:id="107" w:name="_Toc133734837"/>
      <w:bookmarkStart w:id="108" w:name="_Toc133744164"/>
      <w:bookmarkStart w:id="109" w:name="_Toc134287574"/>
      <w:bookmarkStart w:id="110" w:name="_Toc134529134"/>
      <w:bookmarkStart w:id="111" w:name="_Toc133385115"/>
      <w:bookmarkStart w:id="112" w:name="_Toc133385505"/>
      <w:bookmarkStart w:id="113" w:name="_Toc133734926"/>
      <w:bookmarkStart w:id="114" w:name="_Toc133744253"/>
      <w:bookmarkStart w:id="115" w:name="_Toc134287663"/>
      <w:bookmarkStart w:id="116" w:name="_Toc134529223"/>
      <w:bookmarkStart w:id="117" w:name="_Toc133385116"/>
      <w:bookmarkStart w:id="118" w:name="_Toc133385506"/>
      <w:bookmarkStart w:id="119" w:name="_Toc133734927"/>
      <w:bookmarkStart w:id="120" w:name="_Toc133744254"/>
      <w:bookmarkStart w:id="121" w:name="_Toc134287664"/>
      <w:bookmarkStart w:id="122" w:name="_Toc134529224"/>
      <w:bookmarkStart w:id="123" w:name="_Toc133385117"/>
      <w:bookmarkStart w:id="124" w:name="_Toc133385507"/>
      <w:bookmarkStart w:id="125" w:name="_Toc133734928"/>
      <w:bookmarkStart w:id="126" w:name="_Toc133744255"/>
      <w:bookmarkStart w:id="127" w:name="_Toc134287665"/>
      <w:bookmarkStart w:id="128" w:name="_Toc134529225"/>
      <w:bookmarkStart w:id="129" w:name="_Toc133385118"/>
      <w:bookmarkStart w:id="130" w:name="_Toc133385508"/>
      <w:bookmarkStart w:id="131" w:name="_Toc133734929"/>
      <w:bookmarkStart w:id="132" w:name="_Toc133744256"/>
      <w:bookmarkStart w:id="133" w:name="_Toc134287666"/>
      <w:bookmarkStart w:id="134" w:name="_Toc134529226"/>
      <w:bookmarkStart w:id="135" w:name="_Toc133385119"/>
      <w:bookmarkStart w:id="136" w:name="_Toc133385509"/>
      <w:bookmarkStart w:id="137" w:name="_Toc133734930"/>
      <w:bookmarkStart w:id="138" w:name="_Toc133744257"/>
      <w:bookmarkStart w:id="139" w:name="_Toc134287667"/>
      <w:bookmarkStart w:id="140" w:name="_Toc134529227"/>
      <w:bookmarkStart w:id="141" w:name="_Toc133385120"/>
      <w:bookmarkStart w:id="142" w:name="_Toc133385510"/>
      <w:bookmarkStart w:id="143" w:name="_Toc133734931"/>
      <w:bookmarkStart w:id="144" w:name="_Toc133744258"/>
      <w:bookmarkStart w:id="145" w:name="_Toc134287668"/>
      <w:bookmarkStart w:id="146" w:name="_Toc134529228"/>
      <w:bookmarkStart w:id="147" w:name="_Toc133385121"/>
      <w:bookmarkStart w:id="148" w:name="_Toc133385511"/>
      <w:bookmarkStart w:id="149" w:name="_Toc133734932"/>
      <w:bookmarkStart w:id="150" w:name="_Toc133744259"/>
      <w:bookmarkStart w:id="151" w:name="_Toc134287669"/>
      <w:bookmarkStart w:id="152" w:name="_Toc134529229"/>
      <w:bookmarkStart w:id="153" w:name="_Toc133385122"/>
      <w:bookmarkStart w:id="154" w:name="_Toc133385512"/>
      <w:bookmarkStart w:id="155" w:name="_Toc133734933"/>
      <w:bookmarkStart w:id="156" w:name="_Toc133744260"/>
      <w:bookmarkStart w:id="157" w:name="_Toc134287670"/>
      <w:bookmarkStart w:id="158" w:name="_Toc134529230"/>
      <w:bookmarkStart w:id="159" w:name="_Toc124252200"/>
      <w:bookmarkStart w:id="160" w:name="_Toc171815257"/>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r w:rsidRPr="00D47E2E">
        <w:t>Project Need</w:t>
      </w:r>
      <w:bookmarkEnd w:id="159"/>
      <w:bookmarkEnd w:id="160"/>
    </w:p>
    <w:p w14:paraId="135E3DCD" w14:textId="77B2EC14" w:rsidR="00C71A67" w:rsidRPr="00D47E2E" w:rsidRDefault="00A139DA" w:rsidP="005C74D8">
      <w:pPr>
        <w:pStyle w:val="BodyTextADB"/>
      </w:pPr>
      <w:r>
        <w:t xml:space="preserve">According to census reports of 2017, the population of KSS </w:t>
      </w:r>
      <w:r w:rsidR="00C71A67" w:rsidRPr="00D47E2E">
        <w:t>was 64,727 persons and estimated current population is 72,303 persons for year 2022. The future population for 2050 is projected as 114,727 persons. Present average water demand at 182 lpcd i.e., 40 gpcd for 2022 is 12,629 m</w:t>
      </w:r>
      <w:r w:rsidR="00C71A67" w:rsidRPr="00A139DA">
        <w:rPr>
          <w:vertAlign w:val="superscript"/>
        </w:rPr>
        <w:t>3</w:t>
      </w:r>
      <w:r w:rsidR="00C71A67" w:rsidRPr="00D47E2E">
        <w:t>/d (2.89 MGD) while future average water demand is calculated as 25,146 m</w:t>
      </w:r>
      <w:r w:rsidR="00C71A67" w:rsidRPr="00A139DA">
        <w:rPr>
          <w:vertAlign w:val="superscript"/>
        </w:rPr>
        <w:t>3</w:t>
      </w:r>
      <w:r w:rsidR="00C71A67" w:rsidRPr="00D47E2E">
        <w:t xml:space="preserve">/d (4.59 MGD). Details of population and water demand are given in </w:t>
      </w:r>
      <w:r w:rsidR="00D23BEE">
        <w:t>the Table 1.</w:t>
      </w:r>
      <w:r w:rsidR="009922E3">
        <w:t>2</w:t>
      </w:r>
      <w:r w:rsidR="00D23BEE">
        <w:t xml:space="preserve"> </w:t>
      </w:r>
      <w:r w:rsidR="00384A86">
        <w:t>below.</w:t>
      </w:r>
    </w:p>
    <w:p w14:paraId="569239BE" w14:textId="2617AE48" w:rsidR="00384A86" w:rsidRDefault="00384A86" w:rsidP="00384A86">
      <w:pPr>
        <w:pStyle w:val="Caption"/>
        <w:jc w:val="center"/>
      </w:pPr>
      <w:bookmarkStart w:id="161" w:name="_Toc171815507"/>
      <w:r>
        <w:t xml:space="preserve">Table </w:t>
      </w:r>
      <w:r w:rsidR="004911D4">
        <w:fldChar w:fldCharType="begin"/>
      </w:r>
      <w:r w:rsidR="004911D4">
        <w:instrText xml:space="preserve"> STYLEREF 2 \s </w:instrText>
      </w:r>
      <w:r w:rsidR="004911D4">
        <w:fldChar w:fldCharType="separate"/>
      </w:r>
      <w:r w:rsidR="009922E3">
        <w:rPr>
          <w:noProof/>
        </w:rPr>
        <w:t>1</w:t>
      </w:r>
      <w:r w:rsidR="004911D4">
        <w:fldChar w:fldCharType="end"/>
      </w:r>
      <w:r w:rsidR="004911D4">
        <w:t>.</w:t>
      </w:r>
      <w:r w:rsidR="004911D4">
        <w:fldChar w:fldCharType="begin"/>
      </w:r>
      <w:r w:rsidR="004911D4">
        <w:instrText xml:space="preserve"> SEQ Table \* ARABIC \s 2 </w:instrText>
      </w:r>
      <w:r w:rsidR="004911D4">
        <w:fldChar w:fldCharType="separate"/>
      </w:r>
      <w:r w:rsidR="009922E3">
        <w:rPr>
          <w:noProof/>
        </w:rPr>
        <w:t>2</w:t>
      </w:r>
      <w:r w:rsidR="004911D4">
        <w:fldChar w:fldCharType="end"/>
      </w:r>
      <w:r>
        <w:t xml:space="preserve">: </w:t>
      </w:r>
      <w:r w:rsidRPr="0022346C">
        <w:t>Detail of water demand in KSS</w:t>
      </w:r>
      <w:bookmarkEnd w:id="161"/>
    </w:p>
    <w:tbl>
      <w:tblPr>
        <w:tblW w:w="8838" w:type="dxa"/>
        <w:jc w:val="center"/>
        <w:tblCellMar>
          <w:left w:w="0" w:type="dxa"/>
          <w:right w:w="0" w:type="dxa"/>
        </w:tblCellMar>
        <w:tblLook w:val="04A0" w:firstRow="1" w:lastRow="0" w:firstColumn="1" w:lastColumn="0" w:noHBand="0" w:noVBand="1"/>
      </w:tblPr>
      <w:tblGrid>
        <w:gridCol w:w="837"/>
        <w:gridCol w:w="1363"/>
        <w:gridCol w:w="1148"/>
        <w:gridCol w:w="1350"/>
        <w:gridCol w:w="1350"/>
        <w:gridCol w:w="1440"/>
        <w:gridCol w:w="1350"/>
      </w:tblGrid>
      <w:tr w:rsidR="0054797C" w:rsidRPr="00BA6672" w14:paraId="1602B795" w14:textId="77777777" w:rsidTr="0054797C">
        <w:trPr>
          <w:trHeight w:val="497"/>
          <w:jc w:val="center"/>
        </w:trPr>
        <w:tc>
          <w:tcPr>
            <w:tcW w:w="837" w:type="dxa"/>
            <w:tcBorders>
              <w:top w:val="single" w:sz="8" w:space="0" w:color="auto"/>
              <w:left w:val="single" w:sz="8" w:space="0" w:color="auto"/>
              <w:bottom w:val="single" w:sz="8" w:space="0" w:color="auto"/>
              <w:right w:val="single" w:sz="4" w:space="0" w:color="auto"/>
            </w:tcBorders>
            <w:shd w:val="clear" w:color="auto" w:fill="BFBFBF" w:themeFill="background1" w:themeFillShade="BF"/>
            <w:noWrap/>
            <w:tcMar>
              <w:top w:w="15" w:type="dxa"/>
              <w:left w:w="15" w:type="dxa"/>
              <w:bottom w:w="0" w:type="dxa"/>
              <w:right w:w="15" w:type="dxa"/>
            </w:tcMar>
            <w:vAlign w:val="center"/>
            <w:hideMark/>
          </w:tcPr>
          <w:p w14:paraId="3630A7D7" w14:textId="77777777" w:rsidR="00C71A67" w:rsidRPr="009C5E5B" w:rsidRDefault="00C71A67" w:rsidP="009C5E5B">
            <w:pPr>
              <w:spacing w:line="360" w:lineRule="auto"/>
              <w:ind w:left="71"/>
              <w:jc w:val="left"/>
              <w:rPr>
                <w:rFonts w:ascii="Arial" w:hAnsi="Arial" w:cs="Arial"/>
                <w:b/>
                <w:bCs/>
                <w:sz w:val="20"/>
                <w:szCs w:val="20"/>
              </w:rPr>
            </w:pPr>
            <w:bookmarkStart w:id="162" w:name="_Hlk124799107"/>
            <w:r w:rsidRPr="009C5E5B">
              <w:rPr>
                <w:rFonts w:ascii="Arial" w:hAnsi="Arial" w:cs="Arial"/>
                <w:b/>
                <w:bCs/>
                <w:sz w:val="20"/>
                <w:szCs w:val="20"/>
              </w:rPr>
              <w:t>Year</w:t>
            </w:r>
          </w:p>
        </w:tc>
        <w:tc>
          <w:tcPr>
            <w:tcW w:w="1363" w:type="dxa"/>
            <w:tcBorders>
              <w:top w:val="single" w:sz="8" w:space="0" w:color="auto"/>
              <w:left w:val="nil"/>
              <w:bottom w:val="single" w:sz="8" w:space="0" w:color="auto"/>
              <w:right w:val="single" w:sz="4" w:space="0" w:color="auto"/>
            </w:tcBorders>
            <w:shd w:val="clear" w:color="auto" w:fill="BFBFBF" w:themeFill="background1" w:themeFillShade="BF"/>
            <w:noWrap/>
            <w:tcMar>
              <w:top w:w="15" w:type="dxa"/>
              <w:left w:w="15" w:type="dxa"/>
              <w:bottom w:w="0" w:type="dxa"/>
              <w:right w:w="15" w:type="dxa"/>
            </w:tcMar>
            <w:vAlign w:val="center"/>
            <w:hideMark/>
          </w:tcPr>
          <w:p w14:paraId="03A3AB57" w14:textId="77777777" w:rsidR="00C71A67" w:rsidRPr="009C5E5B" w:rsidRDefault="00C71A67" w:rsidP="009C5E5B">
            <w:pPr>
              <w:spacing w:line="360" w:lineRule="auto"/>
              <w:ind w:left="71"/>
              <w:jc w:val="left"/>
              <w:rPr>
                <w:rFonts w:ascii="Arial" w:hAnsi="Arial" w:cs="Arial"/>
                <w:b/>
                <w:bCs/>
                <w:sz w:val="20"/>
                <w:szCs w:val="20"/>
              </w:rPr>
            </w:pPr>
            <w:r w:rsidRPr="009C5E5B">
              <w:rPr>
                <w:rFonts w:ascii="Arial" w:hAnsi="Arial" w:cs="Arial"/>
                <w:b/>
                <w:bCs/>
                <w:sz w:val="20"/>
                <w:szCs w:val="20"/>
              </w:rPr>
              <w:t>Population</w:t>
            </w:r>
          </w:p>
        </w:tc>
        <w:tc>
          <w:tcPr>
            <w:tcW w:w="1148" w:type="dxa"/>
            <w:tcBorders>
              <w:top w:val="single" w:sz="8" w:space="0" w:color="auto"/>
              <w:left w:val="nil"/>
              <w:bottom w:val="single" w:sz="8" w:space="0" w:color="auto"/>
              <w:right w:val="single" w:sz="4" w:space="0" w:color="auto"/>
            </w:tcBorders>
            <w:shd w:val="clear" w:color="auto" w:fill="BFBFBF" w:themeFill="background1" w:themeFillShade="BF"/>
            <w:tcMar>
              <w:top w:w="15" w:type="dxa"/>
              <w:left w:w="15" w:type="dxa"/>
              <w:bottom w:w="0" w:type="dxa"/>
              <w:right w:w="15" w:type="dxa"/>
            </w:tcMar>
            <w:vAlign w:val="center"/>
            <w:hideMark/>
          </w:tcPr>
          <w:p w14:paraId="38F0DFFA" w14:textId="77777777" w:rsidR="00C71A67" w:rsidRPr="009C5E5B" w:rsidRDefault="00C71A67" w:rsidP="009C5E5B">
            <w:pPr>
              <w:spacing w:line="360" w:lineRule="auto"/>
              <w:ind w:left="71"/>
              <w:jc w:val="left"/>
              <w:rPr>
                <w:rFonts w:ascii="Arial" w:hAnsi="Arial" w:cs="Arial"/>
                <w:b/>
                <w:bCs/>
                <w:sz w:val="20"/>
                <w:szCs w:val="20"/>
              </w:rPr>
            </w:pPr>
            <w:r w:rsidRPr="009C5E5B">
              <w:rPr>
                <w:rFonts w:ascii="Arial" w:hAnsi="Arial" w:cs="Arial"/>
                <w:b/>
                <w:bCs/>
                <w:sz w:val="20"/>
                <w:szCs w:val="20"/>
              </w:rPr>
              <w:t>Unit Demand (LPCD)</w:t>
            </w:r>
          </w:p>
        </w:tc>
        <w:tc>
          <w:tcPr>
            <w:tcW w:w="1350" w:type="dxa"/>
            <w:tcBorders>
              <w:top w:val="single" w:sz="8" w:space="0" w:color="auto"/>
              <w:left w:val="nil"/>
              <w:bottom w:val="single" w:sz="8" w:space="0" w:color="auto"/>
              <w:right w:val="single" w:sz="4" w:space="0" w:color="auto"/>
            </w:tcBorders>
            <w:shd w:val="clear" w:color="auto" w:fill="BFBFBF" w:themeFill="background1" w:themeFillShade="BF"/>
            <w:tcMar>
              <w:top w:w="15" w:type="dxa"/>
              <w:left w:w="15" w:type="dxa"/>
              <w:bottom w:w="0" w:type="dxa"/>
              <w:right w:w="15" w:type="dxa"/>
            </w:tcMar>
            <w:vAlign w:val="center"/>
            <w:hideMark/>
          </w:tcPr>
          <w:p w14:paraId="0BCD5C94" w14:textId="77777777" w:rsidR="00C71A67" w:rsidRPr="009C5E5B" w:rsidRDefault="00C71A67" w:rsidP="009C5E5B">
            <w:pPr>
              <w:spacing w:line="360" w:lineRule="auto"/>
              <w:ind w:left="71"/>
              <w:jc w:val="left"/>
              <w:rPr>
                <w:rFonts w:ascii="Arial" w:hAnsi="Arial" w:cs="Arial"/>
                <w:b/>
                <w:bCs/>
                <w:sz w:val="20"/>
                <w:szCs w:val="20"/>
              </w:rPr>
            </w:pPr>
            <w:r w:rsidRPr="009C5E5B">
              <w:rPr>
                <w:rFonts w:ascii="Arial" w:hAnsi="Arial" w:cs="Arial"/>
                <w:b/>
                <w:bCs/>
                <w:sz w:val="20"/>
                <w:szCs w:val="20"/>
              </w:rPr>
              <w:t>Av. Water Demand (m3/day)</w:t>
            </w:r>
          </w:p>
        </w:tc>
        <w:tc>
          <w:tcPr>
            <w:tcW w:w="1350" w:type="dxa"/>
            <w:tcBorders>
              <w:top w:val="single" w:sz="8" w:space="0" w:color="auto"/>
              <w:left w:val="nil"/>
              <w:bottom w:val="single" w:sz="8" w:space="0" w:color="auto"/>
              <w:right w:val="single" w:sz="4" w:space="0" w:color="auto"/>
            </w:tcBorders>
            <w:shd w:val="clear" w:color="auto" w:fill="BFBFBF" w:themeFill="background1" w:themeFillShade="BF"/>
            <w:tcMar>
              <w:top w:w="15" w:type="dxa"/>
              <w:left w:w="15" w:type="dxa"/>
              <w:bottom w:w="0" w:type="dxa"/>
              <w:right w:w="15" w:type="dxa"/>
            </w:tcMar>
            <w:vAlign w:val="center"/>
            <w:hideMark/>
          </w:tcPr>
          <w:p w14:paraId="60655CAD" w14:textId="77777777" w:rsidR="00C71A67" w:rsidRPr="009C5E5B" w:rsidRDefault="00C71A67" w:rsidP="009C5E5B">
            <w:pPr>
              <w:spacing w:line="360" w:lineRule="auto"/>
              <w:ind w:left="71"/>
              <w:jc w:val="left"/>
              <w:rPr>
                <w:rFonts w:ascii="Arial" w:hAnsi="Arial" w:cs="Arial"/>
                <w:b/>
                <w:bCs/>
                <w:sz w:val="20"/>
                <w:szCs w:val="20"/>
              </w:rPr>
            </w:pPr>
            <w:r w:rsidRPr="009C5E5B">
              <w:rPr>
                <w:rFonts w:ascii="Arial" w:hAnsi="Arial" w:cs="Arial"/>
                <w:b/>
                <w:bCs/>
                <w:sz w:val="20"/>
                <w:szCs w:val="20"/>
              </w:rPr>
              <w:t>Av. Water Demand (MGD)</w:t>
            </w:r>
          </w:p>
        </w:tc>
        <w:tc>
          <w:tcPr>
            <w:tcW w:w="1440" w:type="dxa"/>
            <w:tcBorders>
              <w:top w:val="single" w:sz="8" w:space="0" w:color="auto"/>
              <w:left w:val="nil"/>
              <w:bottom w:val="single" w:sz="8" w:space="0" w:color="auto"/>
              <w:right w:val="single" w:sz="4" w:space="0" w:color="auto"/>
            </w:tcBorders>
            <w:shd w:val="clear" w:color="auto" w:fill="BFBFBF" w:themeFill="background1" w:themeFillShade="BF"/>
            <w:tcMar>
              <w:top w:w="15" w:type="dxa"/>
              <w:left w:w="15" w:type="dxa"/>
              <w:bottom w:w="0" w:type="dxa"/>
              <w:right w:w="15" w:type="dxa"/>
            </w:tcMar>
            <w:vAlign w:val="center"/>
            <w:hideMark/>
          </w:tcPr>
          <w:p w14:paraId="2BA13A8E" w14:textId="77777777" w:rsidR="00C71A67" w:rsidRPr="009C5E5B" w:rsidRDefault="00C71A67" w:rsidP="009C5E5B">
            <w:pPr>
              <w:spacing w:line="360" w:lineRule="auto"/>
              <w:ind w:left="71"/>
              <w:jc w:val="left"/>
              <w:rPr>
                <w:rFonts w:ascii="Arial" w:hAnsi="Arial" w:cs="Arial"/>
                <w:b/>
                <w:bCs/>
                <w:sz w:val="20"/>
                <w:szCs w:val="20"/>
              </w:rPr>
            </w:pPr>
            <w:r w:rsidRPr="009C5E5B">
              <w:rPr>
                <w:rFonts w:ascii="Arial" w:hAnsi="Arial" w:cs="Arial"/>
                <w:b/>
                <w:bCs/>
                <w:sz w:val="20"/>
                <w:szCs w:val="20"/>
              </w:rPr>
              <w:t>Max Water Demand (m3/day)</w:t>
            </w:r>
          </w:p>
        </w:tc>
        <w:tc>
          <w:tcPr>
            <w:tcW w:w="1350" w:type="dxa"/>
            <w:tcBorders>
              <w:top w:val="single" w:sz="8" w:space="0" w:color="auto"/>
              <w:left w:val="nil"/>
              <w:bottom w:val="single" w:sz="8" w:space="0" w:color="auto"/>
              <w:right w:val="single" w:sz="8" w:space="0" w:color="auto"/>
            </w:tcBorders>
            <w:shd w:val="clear" w:color="auto" w:fill="BFBFBF" w:themeFill="background1" w:themeFillShade="BF"/>
            <w:tcMar>
              <w:top w:w="15" w:type="dxa"/>
              <w:left w:w="15" w:type="dxa"/>
              <w:bottom w:w="0" w:type="dxa"/>
              <w:right w:w="15" w:type="dxa"/>
            </w:tcMar>
            <w:vAlign w:val="center"/>
            <w:hideMark/>
          </w:tcPr>
          <w:p w14:paraId="63502E07" w14:textId="77777777" w:rsidR="00C71A67" w:rsidRPr="009C5E5B" w:rsidRDefault="00C71A67" w:rsidP="009C5E5B">
            <w:pPr>
              <w:spacing w:line="360" w:lineRule="auto"/>
              <w:ind w:left="71"/>
              <w:jc w:val="left"/>
              <w:rPr>
                <w:rFonts w:ascii="Arial" w:hAnsi="Arial" w:cs="Arial"/>
                <w:b/>
                <w:bCs/>
                <w:sz w:val="20"/>
                <w:szCs w:val="20"/>
              </w:rPr>
            </w:pPr>
            <w:r w:rsidRPr="009C5E5B">
              <w:rPr>
                <w:rFonts w:ascii="Arial" w:hAnsi="Arial" w:cs="Arial"/>
                <w:b/>
                <w:bCs/>
                <w:sz w:val="20"/>
                <w:szCs w:val="20"/>
              </w:rPr>
              <w:t>Max Water Demand (MGD)</w:t>
            </w:r>
          </w:p>
        </w:tc>
      </w:tr>
      <w:tr w:rsidR="00C71A67" w:rsidRPr="00BA6672" w14:paraId="76EA4554" w14:textId="77777777" w:rsidTr="0054797C">
        <w:trPr>
          <w:jc w:val="center"/>
        </w:trPr>
        <w:tc>
          <w:tcPr>
            <w:tcW w:w="837"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499E55"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2022</w:t>
            </w:r>
          </w:p>
        </w:tc>
        <w:tc>
          <w:tcPr>
            <w:tcW w:w="136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4BD622"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72303</w:t>
            </w:r>
          </w:p>
        </w:tc>
        <w:tc>
          <w:tcPr>
            <w:tcW w:w="1148" w:type="dxa"/>
            <w:vMerge w:val="restart"/>
            <w:tcBorders>
              <w:top w:val="nil"/>
              <w:left w:val="single" w:sz="4" w:space="0" w:color="auto"/>
              <w:right w:val="single" w:sz="4" w:space="0" w:color="auto"/>
            </w:tcBorders>
            <w:shd w:val="clear" w:color="auto" w:fill="auto"/>
            <w:noWrap/>
            <w:tcMar>
              <w:top w:w="15" w:type="dxa"/>
              <w:left w:w="15" w:type="dxa"/>
              <w:bottom w:w="0" w:type="dxa"/>
              <w:right w:w="15" w:type="dxa"/>
            </w:tcMar>
            <w:vAlign w:val="center"/>
            <w:hideMark/>
          </w:tcPr>
          <w:p w14:paraId="7862931E"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182</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B2D726"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13159</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F4BADF"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2.89</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B1F6C5"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19739</w:t>
            </w:r>
          </w:p>
        </w:tc>
        <w:tc>
          <w:tcPr>
            <w:tcW w:w="1350"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4854C3D9"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4.34</w:t>
            </w:r>
          </w:p>
        </w:tc>
      </w:tr>
      <w:tr w:rsidR="00C71A67" w:rsidRPr="00BA6672" w14:paraId="30580180" w14:textId="77777777" w:rsidTr="0054797C">
        <w:trPr>
          <w:jc w:val="center"/>
        </w:trPr>
        <w:tc>
          <w:tcPr>
            <w:tcW w:w="837"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4729E21"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2025</w:t>
            </w:r>
          </w:p>
        </w:tc>
        <w:tc>
          <w:tcPr>
            <w:tcW w:w="136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292026"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76849</w:t>
            </w:r>
          </w:p>
        </w:tc>
        <w:tc>
          <w:tcPr>
            <w:tcW w:w="1148" w:type="dxa"/>
            <w:vMerge/>
            <w:tcBorders>
              <w:left w:val="single" w:sz="4" w:space="0" w:color="auto"/>
              <w:right w:val="single" w:sz="4" w:space="0" w:color="auto"/>
            </w:tcBorders>
            <w:shd w:val="clear" w:color="auto" w:fill="auto"/>
            <w:vAlign w:val="center"/>
            <w:hideMark/>
          </w:tcPr>
          <w:p w14:paraId="20C30236" w14:textId="77777777" w:rsidR="00C71A67" w:rsidRPr="00481B32" w:rsidRDefault="00C71A67" w:rsidP="0054797C">
            <w:pPr>
              <w:spacing w:line="360" w:lineRule="auto"/>
              <w:jc w:val="center"/>
              <w:rPr>
                <w:rFonts w:ascii="Arial" w:hAnsi="Arial" w:cs="Arial"/>
                <w:sz w:val="20"/>
                <w:szCs w:val="20"/>
              </w:rPr>
            </w:pP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389221"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13987</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94AE4E3"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3.07</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3BBDB2"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20980</w:t>
            </w:r>
          </w:p>
        </w:tc>
        <w:tc>
          <w:tcPr>
            <w:tcW w:w="1350"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53E91859"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4.61</w:t>
            </w:r>
          </w:p>
        </w:tc>
      </w:tr>
      <w:tr w:rsidR="00C71A67" w:rsidRPr="00BA6672" w14:paraId="372C4FC4" w14:textId="77777777" w:rsidTr="0054797C">
        <w:trPr>
          <w:jc w:val="center"/>
        </w:trPr>
        <w:tc>
          <w:tcPr>
            <w:tcW w:w="837"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B3E45F2"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2030</w:t>
            </w:r>
          </w:p>
        </w:tc>
        <w:tc>
          <w:tcPr>
            <w:tcW w:w="136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0E2277"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84424</w:t>
            </w:r>
          </w:p>
        </w:tc>
        <w:tc>
          <w:tcPr>
            <w:tcW w:w="1148" w:type="dxa"/>
            <w:vMerge/>
            <w:tcBorders>
              <w:left w:val="single" w:sz="4" w:space="0" w:color="auto"/>
              <w:right w:val="single" w:sz="4" w:space="0" w:color="auto"/>
            </w:tcBorders>
            <w:shd w:val="clear" w:color="auto" w:fill="auto"/>
            <w:vAlign w:val="center"/>
            <w:hideMark/>
          </w:tcPr>
          <w:p w14:paraId="3C4D08FF" w14:textId="77777777" w:rsidR="00C71A67" w:rsidRPr="00481B32" w:rsidRDefault="00C71A67" w:rsidP="0054797C">
            <w:pPr>
              <w:spacing w:line="360" w:lineRule="auto"/>
              <w:jc w:val="center"/>
              <w:rPr>
                <w:rFonts w:ascii="Arial" w:hAnsi="Arial" w:cs="Arial"/>
                <w:sz w:val="20"/>
                <w:szCs w:val="20"/>
              </w:rPr>
            </w:pP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5EE956"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15365</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2A8C1E"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3.38</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4E28C1"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23048</w:t>
            </w:r>
          </w:p>
        </w:tc>
        <w:tc>
          <w:tcPr>
            <w:tcW w:w="1350"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2E7E1D07"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5.07</w:t>
            </w:r>
          </w:p>
        </w:tc>
      </w:tr>
      <w:tr w:rsidR="00C71A67" w:rsidRPr="00BA6672" w14:paraId="7F88EBE1" w14:textId="77777777" w:rsidTr="0054797C">
        <w:trPr>
          <w:jc w:val="center"/>
        </w:trPr>
        <w:tc>
          <w:tcPr>
            <w:tcW w:w="837"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9FCD65A"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2040</w:t>
            </w:r>
          </w:p>
        </w:tc>
        <w:tc>
          <w:tcPr>
            <w:tcW w:w="136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B80912"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99575</w:t>
            </w:r>
          </w:p>
        </w:tc>
        <w:tc>
          <w:tcPr>
            <w:tcW w:w="1148" w:type="dxa"/>
            <w:vMerge/>
            <w:tcBorders>
              <w:left w:val="single" w:sz="4" w:space="0" w:color="auto"/>
              <w:right w:val="single" w:sz="4" w:space="0" w:color="auto"/>
            </w:tcBorders>
            <w:shd w:val="clear" w:color="auto" w:fill="auto"/>
            <w:vAlign w:val="center"/>
            <w:hideMark/>
          </w:tcPr>
          <w:p w14:paraId="3640D13B" w14:textId="77777777" w:rsidR="00C71A67" w:rsidRPr="00481B32" w:rsidRDefault="00C71A67" w:rsidP="0054797C">
            <w:pPr>
              <w:spacing w:line="360" w:lineRule="auto"/>
              <w:jc w:val="center"/>
              <w:rPr>
                <w:rFonts w:ascii="Arial" w:hAnsi="Arial" w:cs="Arial"/>
                <w:sz w:val="20"/>
                <w:szCs w:val="20"/>
              </w:rPr>
            </w:pP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A7882B"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18123</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1FBB42"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3.98</w:t>
            </w:r>
          </w:p>
        </w:tc>
        <w:tc>
          <w:tcPr>
            <w:tcW w:w="14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5F7A2B"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27184</w:t>
            </w:r>
          </w:p>
        </w:tc>
        <w:tc>
          <w:tcPr>
            <w:tcW w:w="1350"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66DE7705" w14:textId="77777777" w:rsidR="00C71A67" w:rsidRPr="00481B32" w:rsidRDefault="00C71A67" w:rsidP="0054797C">
            <w:pPr>
              <w:spacing w:line="360" w:lineRule="auto"/>
              <w:jc w:val="center"/>
              <w:rPr>
                <w:rFonts w:ascii="Arial" w:hAnsi="Arial" w:cs="Arial"/>
                <w:sz w:val="20"/>
                <w:szCs w:val="20"/>
              </w:rPr>
            </w:pPr>
            <w:r w:rsidRPr="00481B32">
              <w:rPr>
                <w:rFonts w:ascii="Arial" w:hAnsi="Arial" w:cs="Arial"/>
                <w:sz w:val="20"/>
                <w:szCs w:val="20"/>
              </w:rPr>
              <w:t>5.97</w:t>
            </w:r>
          </w:p>
        </w:tc>
      </w:tr>
      <w:tr w:rsidR="00C71A67" w:rsidRPr="00BA6672" w14:paraId="473B09ED" w14:textId="77777777" w:rsidTr="0054797C">
        <w:trPr>
          <w:jc w:val="center"/>
        </w:trPr>
        <w:tc>
          <w:tcPr>
            <w:tcW w:w="837" w:type="dxa"/>
            <w:tcBorders>
              <w:top w:val="nil"/>
              <w:left w:val="single" w:sz="8" w:space="0" w:color="auto"/>
              <w:bottom w:val="single" w:sz="8" w:space="0" w:color="auto"/>
              <w:right w:val="single" w:sz="4" w:space="0" w:color="auto"/>
            </w:tcBorders>
            <w:shd w:val="clear" w:color="auto" w:fill="auto"/>
            <w:noWrap/>
            <w:tcMar>
              <w:top w:w="15" w:type="dxa"/>
              <w:left w:w="15" w:type="dxa"/>
              <w:bottom w:w="0" w:type="dxa"/>
              <w:right w:w="15" w:type="dxa"/>
            </w:tcMar>
            <w:vAlign w:val="center"/>
            <w:hideMark/>
          </w:tcPr>
          <w:p w14:paraId="42CE1A9D" w14:textId="77777777" w:rsidR="00C71A67" w:rsidRPr="00481B32" w:rsidRDefault="00C71A67" w:rsidP="00D61C50">
            <w:pPr>
              <w:spacing w:before="240" w:line="360" w:lineRule="auto"/>
              <w:jc w:val="center"/>
              <w:rPr>
                <w:rFonts w:ascii="Arial" w:hAnsi="Arial" w:cs="Arial"/>
                <w:sz w:val="20"/>
                <w:szCs w:val="20"/>
              </w:rPr>
            </w:pPr>
            <w:r w:rsidRPr="00481B32">
              <w:rPr>
                <w:rFonts w:ascii="Arial" w:hAnsi="Arial" w:cs="Arial"/>
                <w:sz w:val="20"/>
                <w:szCs w:val="20"/>
              </w:rPr>
              <w:t>2050</w:t>
            </w:r>
          </w:p>
        </w:tc>
        <w:tc>
          <w:tcPr>
            <w:tcW w:w="1363" w:type="dxa"/>
            <w:tcBorders>
              <w:top w:val="nil"/>
              <w:left w:val="nil"/>
              <w:bottom w:val="single" w:sz="8" w:space="0" w:color="auto"/>
              <w:right w:val="single" w:sz="4" w:space="0" w:color="auto"/>
            </w:tcBorders>
            <w:shd w:val="clear" w:color="auto" w:fill="auto"/>
            <w:noWrap/>
            <w:tcMar>
              <w:top w:w="15" w:type="dxa"/>
              <w:left w:w="15" w:type="dxa"/>
              <w:bottom w:w="0" w:type="dxa"/>
              <w:right w:w="15" w:type="dxa"/>
            </w:tcMar>
            <w:vAlign w:val="center"/>
            <w:hideMark/>
          </w:tcPr>
          <w:p w14:paraId="77DFC6E2" w14:textId="77777777" w:rsidR="00C71A67" w:rsidRPr="00481B32" w:rsidRDefault="00C71A67" w:rsidP="00D61C50">
            <w:pPr>
              <w:spacing w:before="240" w:line="360" w:lineRule="auto"/>
              <w:jc w:val="center"/>
              <w:rPr>
                <w:rFonts w:ascii="Arial" w:hAnsi="Arial" w:cs="Arial"/>
                <w:sz w:val="20"/>
                <w:szCs w:val="20"/>
              </w:rPr>
            </w:pPr>
            <w:r w:rsidRPr="00481B32">
              <w:rPr>
                <w:rFonts w:ascii="Arial" w:hAnsi="Arial" w:cs="Arial"/>
                <w:sz w:val="20"/>
                <w:szCs w:val="20"/>
              </w:rPr>
              <w:t>114727</w:t>
            </w:r>
          </w:p>
        </w:tc>
        <w:tc>
          <w:tcPr>
            <w:tcW w:w="1148" w:type="dxa"/>
            <w:vMerge/>
            <w:tcBorders>
              <w:left w:val="single" w:sz="4" w:space="0" w:color="auto"/>
              <w:bottom w:val="single" w:sz="8" w:space="0" w:color="000000"/>
              <w:right w:val="single" w:sz="4" w:space="0" w:color="auto"/>
            </w:tcBorders>
            <w:shd w:val="clear" w:color="auto" w:fill="auto"/>
            <w:vAlign w:val="center"/>
            <w:hideMark/>
          </w:tcPr>
          <w:p w14:paraId="5EDDC1BD" w14:textId="77777777" w:rsidR="00C71A67" w:rsidRPr="00481B32" w:rsidRDefault="00C71A67" w:rsidP="00D61C50">
            <w:pPr>
              <w:spacing w:before="240" w:line="360" w:lineRule="auto"/>
              <w:jc w:val="center"/>
              <w:rPr>
                <w:rFonts w:ascii="Arial" w:hAnsi="Arial" w:cs="Arial"/>
                <w:sz w:val="20"/>
                <w:szCs w:val="20"/>
              </w:rPr>
            </w:pPr>
          </w:p>
        </w:tc>
        <w:tc>
          <w:tcPr>
            <w:tcW w:w="1350" w:type="dxa"/>
            <w:tcBorders>
              <w:top w:val="nil"/>
              <w:left w:val="nil"/>
              <w:bottom w:val="single" w:sz="8" w:space="0" w:color="auto"/>
              <w:right w:val="single" w:sz="4" w:space="0" w:color="auto"/>
            </w:tcBorders>
            <w:shd w:val="clear" w:color="auto" w:fill="auto"/>
            <w:noWrap/>
            <w:tcMar>
              <w:top w:w="15" w:type="dxa"/>
              <w:left w:w="15" w:type="dxa"/>
              <w:bottom w:w="0" w:type="dxa"/>
              <w:right w:w="15" w:type="dxa"/>
            </w:tcMar>
            <w:vAlign w:val="center"/>
            <w:hideMark/>
          </w:tcPr>
          <w:p w14:paraId="7C5E5064" w14:textId="77777777" w:rsidR="00C71A67" w:rsidRPr="00481B32" w:rsidRDefault="00C71A67" w:rsidP="00D61C50">
            <w:pPr>
              <w:spacing w:before="240" w:line="360" w:lineRule="auto"/>
              <w:jc w:val="center"/>
              <w:rPr>
                <w:rFonts w:ascii="Arial" w:hAnsi="Arial" w:cs="Arial"/>
                <w:sz w:val="20"/>
                <w:szCs w:val="20"/>
              </w:rPr>
            </w:pPr>
            <w:r w:rsidRPr="00481B32">
              <w:rPr>
                <w:rFonts w:ascii="Arial" w:hAnsi="Arial" w:cs="Arial"/>
                <w:sz w:val="20"/>
                <w:szCs w:val="20"/>
              </w:rPr>
              <w:t>20880</w:t>
            </w:r>
          </w:p>
        </w:tc>
        <w:tc>
          <w:tcPr>
            <w:tcW w:w="1350" w:type="dxa"/>
            <w:tcBorders>
              <w:top w:val="nil"/>
              <w:left w:val="nil"/>
              <w:bottom w:val="single" w:sz="8" w:space="0" w:color="auto"/>
              <w:right w:val="single" w:sz="4" w:space="0" w:color="auto"/>
            </w:tcBorders>
            <w:shd w:val="clear" w:color="auto" w:fill="auto"/>
            <w:noWrap/>
            <w:tcMar>
              <w:top w:w="15" w:type="dxa"/>
              <w:left w:w="15" w:type="dxa"/>
              <w:bottom w:w="0" w:type="dxa"/>
              <w:right w:w="15" w:type="dxa"/>
            </w:tcMar>
            <w:vAlign w:val="center"/>
            <w:hideMark/>
          </w:tcPr>
          <w:p w14:paraId="493EF946" w14:textId="77777777" w:rsidR="00C71A67" w:rsidRPr="00481B32" w:rsidRDefault="00C71A67" w:rsidP="00D61C50">
            <w:pPr>
              <w:spacing w:before="240" w:line="360" w:lineRule="auto"/>
              <w:jc w:val="center"/>
              <w:rPr>
                <w:rFonts w:ascii="Arial" w:hAnsi="Arial" w:cs="Arial"/>
                <w:sz w:val="20"/>
                <w:szCs w:val="20"/>
              </w:rPr>
            </w:pPr>
            <w:r w:rsidRPr="00481B32">
              <w:rPr>
                <w:rFonts w:ascii="Arial" w:hAnsi="Arial" w:cs="Arial"/>
                <w:sz w:val="20"/>
                <w:szCs w:val="20"/>
              </w:rPr>
              <w:t>4.59</w:t>
            </w:r>
          </w:p>
        </w:tc>
        <w:tc>
          <w:tcPr>
            <w:tcW w:w="1440" w:type="dxa"/>
            <w:tcBorders>
              <w:top w:val="nil"/>
              <w:left w:val="nil"/>
              <w:bottom w:val="single" w:sz="8" w:space="0" w:color="auto"/>
              <w:right w:val="single" w:sz="4" w:space="0" w:color="auto"/>
            </w:tcBorders>
            <w:shd w:val="clear" w:color="auto" w:fill="auto"/>
            <w:noWrap/>
            <w:tcMar>
              <w:top w:w="15" w:type="dxa"/>
              <w:left w:w="15" w:type="dxa"/>
              <w:bottom w:w="0" w:type="dxa"/>
              <w:right w:w="15" w:type="dxa"/>
            </w:tcMar>
            <w:vAlign w:val="center"/>
            <w:hideMark/>
          </w:tcPr>
          <w:p w14:paraId="0FEDD078" w14:textId="77777777" w:rsidR="00C71A67" w:rsidRPr="00481B32" w:rsidRDefault="00C71A67" w:rsidP="00D61C50">
            <w:pPr>
              <w:spacing w:before="240" w:line="360" w:lineRule="auto"/>
              <w:jc w:val="center"/>
              <w:rPr>
                <w:rFonts w:ascii="Arial" w:hAnsi="Arial" w:cs="Arial"/>
                <w:sz w:val="20"/>
                <w:szCs w:val="20"/>
              </w:rPr>
            </w:pPr>
            <w:r w:rsidRPr="00481B32">
              <w:rPr>
                <w:rFonts w:ascii="Arial" w:hAnsi="Arial" w:cs="Arial"/>
                <w:sz w:val="20"/>
                <w:szCs w:val="20"/>
              </w:rPr>
              <w:t>31320</w:t>
            </w:r>
          </w:p>
        </w:tc>
        <w:tc>
          <w:tcPr>
            <w:tcW w:w="1350"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1633D7F" w14:textId="77777777" w:rsidR="00C71A67" w:rsidRPr="00481B32" w:rsidRDefault="00C71A67" w:rsidP="00D61C50">
            <w:pPr>
              <w:spacing w:before="240" w:line="360" w:lineRule="auto"/>
              <w:jc w:val="center"/>
              <w:rPr>
                <w:rFonts w:ascii="Arial" w:hAnsi="Arial" w:cs="Arial"/>
                <w:sz w:val="20"/>
                <w:szCs w:val="20"/>
              </w:rPr>
            </w:pPr>
            <w:r w:rsidRPr="00481B32">
              <w:rPr>
                <w:rFonts w:ascii="Arial" w:hAnsi="Arial" w:cs="Arial"/>
                <w:sz w:val="20"/>
                <w:szCs w:val="20"/>
              </w:rPr>
              <w:t>6.88</w:t>
            </w:r>
          </w:p>
        </w:tc>
      </w:tr>
    </w:tbl>
    <w:bookmarkEnd w:id="162"/>
    <w:p w14:paraId="3EF8AC4E" w14:textId="674E10C4" w:rsidR="00C71A67" w:rsidRPr="00D47E2E" w:rsidRDefault="00C71A67" w:rsidP="00384A86">
      <w:pPr>
        <w:pStyle w:val="BodyTextADB"/>
      </w:pPr>
      <w:r w:rsidRPr="00D47E2E">
        <w:t xml:space="preserve">It is important to mention here that </w:t>
      </w:r>
      <w:r w:rsidR="00CB01CB">
        <w:t xml:space="preserve">the groundwater </w:t>
      </w:r>
      <w:r w:rsidRPr="00D47E2E">
        <w:t xml:space="preserve">of Rawalpindi is depleting continuously due to over pumping/extraction. Therefore, boring of new tube wells and repairing of abounded tube wells to meet the existing and increasing future demand of water cannot be considered and augmentation of surface water source to meet current and future demand of water is under consideration to make sustainable use of water resources. </w:t>
      </w:r>
    </w:p>
    <w:p w14:paraId="64F6F2B1" w14:textId="44072506" w:rsidR="00C71A67" w:rsidRPr="00D47E2E" w:rsidRDefault="00C71A67" w:rsidP="00384A86">
      <w:pPr>
        <w:pStyle w:val="BodyTextADB"/>
      </w:pPr>
      <w:r w:rsidRPr="00D47E2E">
        <w:t>The water deficit is calculated for the year 2022 and proj</w:t>
      </w:r>
      <w:r w:rsidR="00A139DA">
        <w:t xml:space="preserve">ect design life i.e., year 2050. </w:t>
      </w:r>
      <w:r w:rsidRPr="00D47E2E">
        <w:t>The increase in population is increasing the demand of water and this supply and demand gap is increasing continuously. The water deficit is calculated for the year</w:t>
      </w:r>
      <w:r w:rsidR="00CB01CB">
        <w:t>s</w:t>
      </w:r>
      <w:r w:rsidRPr="00D47E2E">
        <w:t xml:space="preserve"> 2022, 2025, 2030, 2040 and 2050</w:t>
      </w:r>
      <w:r w:rsidR="00CB01CB">
        <w:t xml:space="preserve"> and is shown in the Table 1.</w:t>
      </w:r>
      <w:r w:rsidR="00B0161B">
        <w:t>3</w:t>
      </w:r>
      <w:r w:rsidR="00CB01CB">
        <w:t xml:space="preserve"> below</w:t>
      </w:r>
      <w:r w:rsidRPr="00D47E2E">
        <w:t xml:space="preserve">.  </w:t>
      </w:r>
    </w:p>
    <w:p w14:paraId="32FCD931" w14:textId="38E60BE4" w:rsidR="00626274" w:rsidRDefault="00626274" w:rsidP="00626274">
      <w:pPr>
        <w:pStyle w:val="Caption"/>
        <w:jc w:val="center"/>
      </w:pPr>
      <w:bookmarkStart w:id="163" w:name="_Toc171815508"/>
      <w:r>
        <w:lastRenderedPageBreak/>
        <w:t xml:space="preserve">Table </w:t>
      </w:r>
      <w:r w:rsidR="004911D4">
        <w:fldChar w:fldCharType="begin"/>
      </w:r>
      <w:r w:rsidR="004911D4">
        <w:instrText xml:space="preserve"> STYLEREF 2 \s </w:instrText>
      </w:r>
      <w:r w:rsidR="004911D4">
        <w:fldChar w:fldCharType="separate"/>
      </w:r>
      <w:r w:rsidR="00B0161B">
        <w:rPr>
          <w:noProof/>
        </w:rPr>
        <w:t>1</w:t>
      </w:r>
      <w:r w:rsidR="004911D4">
        <w:fldChar w:fldCharType="end"/>
      </w:r>
      <w:r w:rsidR="004911D4">
        <w:t>.</w:t>
      </w:r>
      <w:r w:rsidR="004911D4">
        <w:fldChar w:fldCharType="begin"/>
      </w:r>
      <w:r w:rsidR="004911D4">
        <w:instrText xml:space="preserve"> SEQ Table \* ARABIC \s 2 </w:instrText>
      </w:r>
      <w:r w:rsidR="004911D4">
        <w:fldChar w:fldCharType="separate"/>
      </w:r>
      <w:r w:rsidR="00B0161B">
        <w:rPr>
          <w:noProof/>
        </w:rPr>
        <w:t>3</w:t>
      </w:r>
      <w:r w:rsidR="004911D4">
        <w:fldChar w:fldCharType="end"/>
      </w:r>
      <w:r>
        <w:t>:</w:t>
      </w:r>
      <w:r w:rsidRPr="00626274">
        <w:t xml:space="preserve"> </w:t>
      </w:r>
      <w:r>
        <w:t>W</w:t>
      </w:r>
      <w:r w:rsidRPr="00626274">
        <w:t>ater deficit for KSS</w:t>
      </w:r>
      <w:bookmarkEnd w:id="16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
        <w:gridCol w:w="1258"/>
        <w:gridCol w:w="1197"/>
        <w:gridCol w:w="1644"/>
        <w:gridCol w:w="1693"/>
        <w:gridCol w:w="1258"/>
        <w:gridCol w:w="1055"/>
      </w:tblGrid>
      <w:tr w:rsidR="0054797C" w:rsidRPr="00A139DA" w14:paraId="6955682D" w14:textId="77777777" w:rsidTr="008C1A18">
        <w:trPr>
          <w:trHeight w:val="1043"/>
          <w:jc w:val="center"/>
        </w:trPr>
        <w:tc>
          <w:tcPr>
            <w:tcW w:w="925" w:type="dxa"/>
            <w:shd w:val="clear" w:color="auto" w:fill="BFBFBF" w:themeFill="background1" w:themeFillShade="BF"/>
            <w:noWrap/>
            <w:vAlign w:val="center"/>
            <w:hideMark/>
          </w:tcPr>
          <w:p w14:paraId="786713A1" w14:textId="77777777" w:rsidR="00C71A67" w:rsidRPr="009C5E5B" w:rsidRDefault="00C71A67" w:rsidP="009C5E5B">
            <w:pPr>
              <w:tabs>
                <w:tab w:val="right" w:pos="13"/>
              </w:tabs>
              <w:spacing w:before="0" w:after="0"/>
              <w:jc w:val="left"/>
              <w:rPr>
                <w:rFonts w:ascii="Arial" w:hAnsi="Arial" w:cs="Arial"/>
                <w:b/>
                <w:bCs/>
                <w:sz w:val="20"/>
                <w:szCs w:val="20"/>
              </w:rPr>
            </w:pPr>
            <w:r w:rsidRPr="009C5E5B">
              <w:rPr>
                <w:rFonts w:ascii="Arial" w:hAnsi="Arial" w:cs="Arial"/>
                <w:b/>
                <w:bCs/>
                <w:sz w:val="20"/>
                <w:szCs w:val="20"/>
              </w:rPr>
              <w:t>Year</w:t>
            </w:r>
          </w:p>
        </w:tc>
        <w:tc>
          <w:tcPr>
            <w:tcW w:w="1258" w:type="dxa"/>
            <w:shd w:val="clear" w:color="auto" w:fill="BFBFBF" w:themeFill="background1" w:themeFillShade="BF"/>
            <w:vAlign w:val="center"/>
            <w:hideMark/>
          </w:tcPr>
          <w:p w14:paraId="25690DD6" w14:textId="77777777" w:rsidR="00C71A67" w:rsidRPr="009C5E5B" w:rsidRDefault="00C71A67" w:rsidP="009C5E5B">
            <w:pPr>
              <w:spacing w:before="0" w:after="0"/>
              <w:jc w:val="left"/>
              <w:rPr>
                <w:rFonts w:ascii="Arial" w:hAnsi="Arial" w:cs="Arial"/>
                <w:b/>
                <w:bCs/>
                <w:sz w:val="20"/>
                <w:szCs w:val="20"/>
              </w:rPr>
            </w:pPr>
            <w:r w:rsidRPr="009C5E5B">
              <w:rPr>
                <w:rFonts w:ascii="Arial" w:hAnsi="Arial" w:cs="Arial"/>
                <w:b/>
                <w:bCs/>
                <w:sz w:val="20"/>
                <w:szCs w:val="20"/>
              </w:rPr>
              <w:t>Av</w:t>
            </w:r>
            <w:r w:rsidR="00230A53" w:rsidRPr="009C5E5B">
              <w:rPr>
                <w:rFonts w:ascii="Arial" w:hAnsi="Arial" w:cs="Arial"/>
                <w:b/>
                <w:bCs/>
                <w:sz w:val="20"/>
                <w:szCs w:val="20"/>
              </w:rPr>
              <w:t xml:space="preserve">. </w:t>
            </w:r>
            <w:r w:rsidRPr="009C5E5B">
              <w:rPr>
                <w:rFonts w:ascii="Arial" w:hAnsi="Arial" w:cs="Arial"/>
                <w:b/>
                <w:bCs/>
                <w:sz w:val="20"/>
                <w:szCs w:val="20"/>
              </w:rPr>
              <w:t>Water Demand (m3/day)</w:t>
            </w:r>
          </w:p>
        </w:tc>
        <w:tc>
          <w:tcPr>
            <w:tcW w:w="1197" w:type="dxa"/>
            <w:shd w:val="clear" w:color="auto" w:fill="BFBFBF" w:themeFill="background1" w:themeFillShade="BF"/>
            <w:vAlign w:val="center"/>
            <w:hideMark/>
          </w:tcPr>
          <w:p w14:paraId="4A449871" w14:textId="77777777" w:rsidR="00C71A67" w:rsidRPr="009C5E5B" w:rsidRDefault="00C71A67" w:rsidP="009C5E5B">
            <w:pPr>
              <w:spacing w:before="0" w:after="0"/>
              <w:jc w:val="left"/>
              <w:rPr>
                <w:rFonts w:ascii="Arial" w:hAnsi="Arial" w:cs="Arial"/>
                <w:b/>
                <w:bCs/>
                <w:sz w:val="20"/>
                <w:szCs w:val="20"/>
              </w:rPr>
            </w:pPr>
            <w:r w:rsidRPr="009C5E5B">
              <w:rPr>
                <w:rFonts w:ascii="Arial" w:hAnsi="Arial" w:cs="Arial"/>
                <w:b/>
                <w:bCs/>
                <w:sz w:val="20"/>
                <w:szCs w:val="20"/>
              </w:rPr>
              <w:t>A</w:t>
            </w:r>
            <w:r w:rsidR="00230A53" w:rsidRPr="009C5E5B">
              <w:rPr>
                <w:rFonts w:ascii="Arial" w:hAnsi="Arial" w:cs="Arial"/>
                <w:b/>
                <w:bCs/>
                <w:sz w:val="20"/>
                <w:szCs w:val="20"/>
              </w:rPr>
              <w:t xml:space="preserve">v. </w:t>
            </w:r>
            <w:r w:rsidRPr="009C5E5B">
              <w:rPr>
                <w:rFonts w:ascii="Arial" w:hAnsi="Arial" w:cs="Arial"/>
                <w:b/>
                <w:bCs/>
                <w:sz w:val="20"/>
                <w:szCs w:val="20"/>
              </w:rPr>
              <w:t>Water Demand (MGD)</w:t>
            </w:r>
          </w:p>
        </w:tc>
        <w:tc>
          <w:tcPr>
            <w:tcW w:w="1644" w:type="dxa"/>
            <w:shd w:val="clear" w:color="auto" w:fill="BFBFBF" w:themeFill="background1" w:themeFillShade="BF"/>
            <w:vAlign w:val="center"/>
            <w:hideMark/>
          </w:tcPr>
          <w:p w14:paraId="44990EC0" w14:textId="77777777" w:rsidR="00C71A67" w:rsidRPr="009C5E5B" w:rsidRDefault="00C71A67" w:rsidP="009C5E5B">
            <w:pPr>
              <w:spacing w:before="0" w:after="0"/>
              <w:jc w:val="left"/>
              <w:rPr>
                <w:rFonts w:ascii="Arial" w:hAnsi="Arial" w:cs="Arial"/>
                <w:b/>
                <w:bCs/>
                <w:sz w:val="20"/>
                <w:szCs w:val="20"/>
              </w:rPr>
            </w:pPr>
            <w:r w:rsidRPr="009C5E5B">
              <w:rPr>
                <w:rFonts w:ascii="Arial" w:hAnsi="Arial" w:cs="Arial"/>
                <w:b/>
                <w:bCs/>
                <w:sz w:val="20"/>
                <w:szCs w:val="20"/>
              </w:rPr>
              <w:t>Production from Tube Wells (m3/day)</w:t>
            </w:r>
          </w:p>
        </w:tc>
        <w:tc>
          <w:tcPr>
            <w:tcW w:w="1693" w:type="dxa"/>
            <w:shd w:val="clear" w:color="auto" w:fill="BFBFBF" w:themeFill="background1" w:themeFillShade="BF"/>
            <w:vAlign w:val="center"/>
            <w:hideMark/>
          </w:tcPr>
          <w:p w14:paraId="3ED7C493" w14:textId="77777777" w:rsidR="00C71A67" w:rsidRPr="009C5E5B" w:rsidRDefault="00C71A67" w:rsidP="009C5E5B">
            <w:pPr>
              <w:spacing w:before="0" w:after="0"/>
              <w:jc w:val="left"/>
              <w:rPr>
                <w:rFonts w:ascii="Arial" w:hAnsi="Arial" w:cs="Arial"/>
                <w:b/>
                <w:bCs/>
                <w:sz w:val="20"/>
                <w:szCs w:val="20"/>
              </w:rPr>
            </w:pPr>
            <w:r w:rsidRPr="009C5E5B">
              <w:rPr>
                <w:rFonts w:ascii="Arial" w:hAnsi="Arial" w:cs="Arial"/>
                <w:b/>
                <w:bCs/>
                <w:sz w:val="20"/>
                <w:szCs w:val="20"/>
              </w:rPr>
              <w:t>Supply from Khanpur</w:t>
            </w:r>
            <w:r w:rsidR="00230A53" w:rsidRPr="009C5E5B">
              <w:rPr>
                <w:rFonts w:ascii="Arial" w:hAnsi="Arial" w:cs="Arial"/>
                <w:b/>
                <w:bCs/>
                <w:sz w:val="20"/>
                <w:szCs w:val="20"/>
              </w:rPr>
              <w:t xml:space="preserve"> </w:t>
            </w:r>
            <w:r w:rsidRPr="009C5E5B">
              <w:rPr>
                <w:rFonts w:ascii="Arial" w:hAnsi="Arial" w:cs="Arial"/>
                <w:b/>
                <w:bCs/>
                <w:sz w:val="20"/>
                <w:szCs w:val="20"/>
              </w:rPr>
              <w:t>Source (m3/day)</w:t>
            </w:r>
          </w:p>
        </w:tc>
        <w:tc>
          <w:tcPr>
            <w:tcW w:w="1258" w:type="dxa"/>
            <w:shd w:val="clear" w:color="auto" w:fill="BFBFBF" w:themeFill="background1" w:themeFillShade="BF"/>
            <w:noWrap/>
            <w:vAlign w:val="center"/>
            <w:hideMark/>
          </w:tcPr>
          <w:p w14:paraId="769D19A9" w14:textId="77777777" w:rsidR="00C71A67" w:rsidRPr="009C5E5B" w:rsidRDefault="00C71A67" w:rsidP="009C5E5B">
            <w:pPr>
              <w:spacing w:before="0" w:after="0"/>
              <w:jc w:val="left"/>
              <w:rPr>
                <w:rFonts w:ascii="Arial" w:hAnsi="Arial" w:cs="Arial"/>
                <w:b/>
                <w:bCs/>
                <w:sz w:val="20"/>
                <w:szCs w:val="20"/>
              </w:rPr>
            </w:pPr>
            <w:r w:rsidRPr="009C5E5B">
              <w:rPr>
                <w:rFonts w:ascii="Arial" w:hAnsi="Arial" w:cs="Arial"/>
                <w:b/>
                <w:bCs/>
                <w:sz w:val="20"/>
                <w:szCs w:val="20"/>
              </w:rPr>
              <w:t>Water Deficit (m3/day)</w:t>
            </w:r>
          </w:p>
        </w:tc>
        <w:tc>
          <w:tcPr>
            <w:tcW w:w="1055" w:type="dxa"/>
            <w:shd w:val="clear" w:color="auto" w:fill="BFBFBF" w:themeFill="background1" w:themeFillShade="BF"/>
            <w:noWrap/>
            <w:vAlign w:val="center"/>
            <w:hideMark/>
          </w:tcPr>
          <w:p w14:paraId="03EE5592" w14:textId="77777777" w:rsidR="00C71A67" w:rsidRPr="009C5E5B" w:rsidRDefault="00C71A67" w:rsidP="009C5E5B">
            <w:pPr>
              <w:spacing w:before="0" w:after="0"/>
              <w:jc w:val="left"/>
              <w:rPr>
                <w:rFonts w:ascii="Arial" w:hAnsi="Arial" w:cs="Arial"/>
                <w:b/>
                <w:bCs/>
                <w:sz w:val="20"/>
                <w:szCs w:val="20"/>
              </w:rPr>
            </w:pPr>
            <w:r w:rsidRPr="009C5E5B">
              <w:rPr>
                <w:rFonts w:ascii="Arial" w:hAnsi="Arial" w:cs="Arial"/>
                <w:b/>
                <w:bCs/>
                <w:sz w:val="20"/>
                <w:szCs w:val="20"/>
              </w:rPr>
              <w:t>Water Deficit (MGD)</w:t>
            </w:r>
          </w:p>
        </w:tc>
      </w:tr>
      <w:tr w:rsidR="0054797C" w:rsidRPr="00A139DA" w14:paraId="2E3D446E" w14:textId="77777777" w:rsidTr="00230A53">
        <w:trPr>
          <w:trHeight w:val="247"/>
          <w:jc w:val="center"/>
        </w:trPr>
        <w:tc>
          <w:tcPr>
            <w:tcW w:w="925" w:type="dxa"/>
            <w:noWrap/>
            <w:vAlign w:val="center"/>
            <w:hideMark/>
          </w:tcPr>
          <w:p w14:paraId="0C8A71A6"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2022</w:t>
            </w:r>
          </w:p>
        </w:tc>
        <w:tc>
          <w:tcPr>
            <w:tcW w:w="1258" w:type="dxa"/>
            <w:noWrap/>
            <w:vAlign w:val="center"/>
            <w:hideMark/>
          </w:tcPr>
          <w:p w14:paraId="3636A4FA"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13159</w:t>
            </w:r>
          </w:p>
        </w:tc>
        <w:tc>
          <w:tcPr>
            <w:tcW w:w="1197" w:type="dxa"/>
            <w:noWrap/>
            <w:vAlign w:val="center"/>
            <w:hideMark/>
          </w:tcPr>
          <w:p w14:paraId="6963E315"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2.89</w:t>
            </w:r>
          </w:p>
        </w:tc>
        <w:tc>
          <w:tcPr>
            <w:tcW w:w="1644" w:type="dxa"/>
            <w:vMerge w:val="restart"/>
            <w:noWrap/>
            <w:vAlign w:val="center"/>
            <w:hideMark/>
          </w:tcPr>
          <w:p w14:paraId="380B9BC8"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6546</w:t>
            </w:r>
          </w:p>
        </w:tc>
        <w:tc>
          <w:tcPr>
            <w:tcW w:w="1693" w:type="dxa"/>
            <w:vMerge w:val="restart"/>
            <w:noWrap/>
            <w:vAlign w:val="center"/>
            <w:hideMark/>
          </w:tcPr>
          <w:p w14:paraId="30642ADD"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4546</w:t>
            </w:r>
          </w:p>
        </w:tc>
        <w:tc>
          <w:tcPr>
            <w:tcW w:w="1258" w:type="dxa"/>
            <w:noWrap/>
            <w:vAlign w:val="center"/>
            <w:hideMark/>
          </w:tcPr>
          <w:p w14:paraId="0DCD26A5"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2067</w:t>
            </w:r>
          </w:p>
        </w:tc>
        <w:tc>
          <w:tcPr>
            <w:tcW w:w="1055" w:type="dxa"/>
            <w:noWrap/>
            <w:vAlign w:val="center"/>
            <w:hideMark/>
          </w:tcPr>
          <w:p w14:paraId="125050ED"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0.45</w:t>
            </w:r>
          </w:p>
        </w:tc>
      </w:tr>
      <w:tr w:rsidR="0054797C" w:rsidRPr="00A139DA" w14:paraId="241B6992" w14:textId="77777777" w:rsidTr="00230A53">
        <w:trPr>
          <w:trHeight w:val="247"/>
          <w:jc w:val="center"/>
        </w:trPr>
        <w:tc>
          <w:tcPr>
            <w:tcW w:w="925" w:type="dxa"/>
            <w:noWrap/>
            <w:vAlign w:val="center"/>
            <w:hideMark/>
          </w:tcPr>
          <w:p w14:paraId="7F76E981"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2025</w:t>
            </w:r>
          </w:p>
        </w:tc>
        <w:tc>
          <w:tcPr>
            <w:tcW w:w="1258" w:type="dxa"/>
            <w:noWrap/>
            <w:vAlign w:val="center"/>
            <w:hideMark/>
          </w:tcPr>
          <w:p w14:paraId="0FE8E6E3"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13987</w:t>
            </w:r>
          </w:p>
        </w:tc>
        <w:tc>
          <w:tcPr>
            <w:tcW w:w="1197" w:type="dxa"/>
            <w:noWrap/>
            <w:vAlign w:val="center"/>
            <w:hideMark/>
          </w:tcPr>
          <w:p w14:paraId="74EE5107"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3.07</w:t>
            </w:r>
          </w:p>
        </w:tc>
        <w:tc>
          <w:tcPr>
            <w:tcW w:w="1644" w:type="dxa"/>
            <w:vMerge/>
            <w:vAlign w:val="center"/>
            <w:hideMark/>
          </w:tcPr>
          <w:p w14:paraId="75A76D14" w14:textId="77777777" w:rsidR="00C71A67" w:rsidRPr="00A139DA" w:rsidRDefault="00C71A67" w:rsidP="00626274">
            <w:pPr>
              <w:spacing w:before="0" w:after="0"/>
              <w:jc w:val="center"/>
              <w:rPr>
                <w:rFonts w:ascii="Arial" w:hAnsi="Arial" w:cs="Arial"/>
                <w:sz w:val="20"/>
                <w:szCs w:val="20"/>
              </w:rPr>
            </w:pPr>
          </w:p>
        </w:tc>
        <w:tc>
          <w:tcPr>
            <w:tcW w:w="1693" w:type="dxa"/>
            <w:vMerge/>
            <w:vAlign w:val="center"/>
            <w:hideMark/>
          </w:tcPr>
          <w:p w14:paraId="33109C11" w14:textId="77777777" w:rsidR="00C71A67" w:rsidRPr="00A139DA" w:rsidRDefault="00C71A67" w:rsidP="00626274">
            <w:pPr>
              <w:spacing w:before="0" w:after="0"/>
              <w:jc w:val="center"/>
              <w:rPr>
                <w:rFonts w:ascii="Arial" w:hAnsi="Arial" w:cs="Arial"/>
                <w:sz w:val="20"/>
                <w:szCs w:val="20"/>
              </w:rPr>
            </w:pPr>
          </w:p>
        </w:tc>
        <w:tc>
          <w:tcPr>
            <w:tcW w:w="1258" w:type="dxa"/>
            <w:noWrap/>
            <w:vAlign w:val="center"/>
            <w:hideMark/>
          </w:tcPr>
          <w:p w14:paraId="1F3FFF23"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2895</w:t>
            </w:r>
          </w:p>
        </w:tc>
        <w:tc>
          <w:tcPr>
            <w:tcW w:w="1055" w:type="dxa"/>
            <w:noWrap/>
            <w:vAlign w:val="center"/>
            <w:hideMark/>
          </w:tcPr>
          <w:p w14:paraId="752B95B6"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0.63</w:t>
            </w:r>
          </w:p>
        </w:tc>
      </w:tr>
      <w:tr w:rsidR="0054797C" w:rsidRPr="00A139DA" w14:paraId="41E889DA" w14:textId="77777777" w:rsidTr="00230A53">
        <w:trPr>
          <w:trHeight w:val="247"/>
          <w:jc w:val="center"/>
        </w:trPr>
        <w:tc>
          <w:tcPr>
            <w:tcW w:w="925" w:type="dxa"/>
            <w:noWrap/>
            <w:vAlign w:val="center"/>
            <w:hideMark/>
          </w:tcPr>
          <w:p w14:paraId="4AADC2A8"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2030</w:t>
            </w:r>
          </w:p>
        </w:tc>
        <w:tc>
          <w:tcPr>
            <w:tcW w:w="1258" w:type="dxa"/>
            <w:noWrap/>
            <w:vAlign w:val="center"/>
            <w:hideMark/>
          </w:tcPr>
          <w:p w14:paraId="07117EDA"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15365</w:t>
            </w:r>
          </w:p>
        </w:tc>
        <w:tc>
          <w:tcPr>
            <w:tcW w:w="1197" w:type="dxa"/>
            <w:noWrap/>
            <w:vAlign w:val="center"/>
            <w:hideMark/>
          </w:tcPr>
          <w:p w14:paraId="453C202D"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3.38</w:t>
            </w:r>
          </w:p>
        </w:tc>
        <w:tc>
          <w:tcPr>
            <w:tcW w:w="1644" w:type="dxa"/>
            <w:vMerge/>
            <w:vAlign w:val="center"/>
            <w:hideMark/>
          </w:tcPr>
          <w:p w14:paraId="2EAB33EB" w14:textId="77777777" w:rsidR="00C71A67" w:rsidRPr="00A139DA" w:rsidRDefault="00C71A67" w:rsidP="00626274">
            <w:pPr>
              <w:spacing w:before="0" w:after="0"/>
              <w:jc w:val="center"/>
              <w:rPr>
                <w:rFonts w:ascii="Arial" w:hAnsi="Arial" w:cs="Arial"/>
                <w:sz w:val="20"/>
                <w:szCs w:val="20"/>
              </w:rPr>
            </w:pPr>
          </w:p>
        </w:tc>
        <w:tc>
          <w:tcPr>
            <w:tcW w:w="1693" w:type="dxa"/>
            <w:vMerge/>
            <w:vAlign w:val="center"/>
            <w:hideMark/>
          </w:tcPr>
          <w:p w14:paraId="78F3827A" w14:textId="77777777" w:rsidR="00C71A67" w:rsidRPr="00A139DA" w:rsidRDefault="00C71A67" w:rsidP="00626274">
            <w:pPr>
              <w:spacing w:before="0" w:after="0"/>
              <w:jc w:val="center"/>
              <w:rPr>
                <w:rFonts w:ascii="Arial" w:hAnsi="Arial" w:cs="Arial"/>
                <w:sz w:val="20"/>
                <w:szCs w:val="20"/>
              </w:rPr>
            </w:pPr>
          </w:p>
        </w:tc>
        <w:tc>
          <w:tcPr>
            <w:tcW w:w="1258" w:type="dxa"/>
            <w:noWrap/>
            <w:vAlign w:val="center"/>
            <w:hideMark/>
          </w:tcPr>
          <w:p w14:paraId="30E186CB"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4273</w:t>
            </w:r>
          </w:p>
        </w:tc>
        <w:tc>
          <w:tcPr>
            <w:tcW w:w="1055" w:type="dxa"/>
            <w:noWrap/>
            <w:vAlign w:val="center"/>
            <w:hideMark/>
          </w:tcPr>
          <w:p w14:paraId="56FCF8FB"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0.94</w:t>
            </w:r>
          </w:p>
        </w:tc>
      </w:tr>
      <w:tr w:rsidR="0054797C" w:rsidRPr="00A139DA" w14:paraId="7C05D738" w14:textId="77777777" w:rsidTr="00230A53">
        <w:trPr>
          <w:trHeight w:val="247"/>
          <w:jc w:val="center"/>
        </w:trPr>
        <w:tc>
          <w:tcPr>
            <w:tcW w:w="925" w:type="dxa"/>
            <w:noWrap/>
            <w:vAlign w:val="center"/>
            <w:hideMark/>
          </w:tcPr>
          <w:p w14:paraId="10FD53C7"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2040</w:t>
            </w:r>
          </w:p>
        </w:tc>
        <w:tc>
          <w:tcPr>
            <w:tcW w:w="1258" w:type="dxa"/>
            <w:noWrap/>
            <w:vAlign w:val="center"/>
            <w:hideMark/>
          </w:tcPr>
          <w:p w14:paraId="6183BC21"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18123</w:t>
            </w:r>
          </w:p>
        </w:tc>
        <w:tc>
          <w:tcPr>
            <w:tcW w:w="1197" w:type="dxa"/>
            <w:noWrap/>
            <w:vAlign w:val="center"/>
            <w:hideMark/>
          </w:tcPr>
          <w:p w14:paraId="15D518BB"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3.98</w:t>
            </w:r>
          </w:p>
        </w:tc>
        <w:tc>
          <w:tcPr>
            <w:tcW w:w="1644" w:type="dxa"/>
            <w:vMerge/>
            <w:vAlign w:val="center"/>
            <w:hideMark/>
          </w:tcPr>
          <w:p w14:paraId="2B227023" w14:textId="77777777" w:rsidR="00C71A67" w:rsidRPr="00A139DA" w:rsidRDefault="00C71A67" w:rsidP="00626274">
            <w:pPr>
              <w:spacing w:before="0" w:after="0"/>
              <w:jc w:val="center"/>
              <w:rPr>
                <w:rFonts w:ascii="Arial" w:hAnsi="Arial" w:cs="Arial"/>
                <w:sz w:val="20"/>
                <w:szCs w:val="20"/>
              </w:rPr>
            </w:pPr>
          </w:p>
        </w:tc>
        <w:tc>
          <w:tcPr>
            <w:tcW w:w="1693" w:type="dxa"/>
            <w:vMerge/>
            <w:vAlign w:val="center"/>
            <w:hideMark/>
          </w:tcPr>
          <w:p w14:paraId="6334BD03" w14:textId="77777777" w:rsidR="00C71A67" w:rsidRPr="00A139DA" w:rsidRDefault="00C71A67" w:rsidP="00626274">
            <w:pPr>
              <w:spacing w:before="0" w:after="0"/>
              <w:jc w:val="center"/>
              <w:rPr>
                <w:rFonts w:ascii="Arial" w:hAnsi="Arial" w:cs="Arial"/>
                <w:sz w:val="20"/>
                <w:szCs w:val="20"/>
              </w:rPr>
            </w:pPr>
          </w:p>
        </w:tc>
        <w:tc>
          <w:tcPr>
            <w:tcW w:w="1258" w:type="dxa"/>
            <w:noWrap/>
            <w:vAlign w:val="center"/>
            <w:hideMark/>
          </w:tcPr>
          <w:p w14:paraId="7944152C"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7031</w:t>
            </w:r>
          </w:p>
        </w:tc>
        <w:tc>
          <w:tcPr>
            <w:tcW w:w="1055" w:type="dxa"/>
            <w:noWrap/>
            <w:vAlign w:val="center"/>
            <w:hideMark/>
          </w:tcPr>
          <w:p w14:paraId="43ED2734"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1.54</w:t>
            </w:r>
          </w:p>
        </w:tc>
      </w:tr>
      <w:tr w:rsidR="0054797C" w:rsidRPr="00A139DA" w14:paraId="2C7154FE" w14:textId="77777777" w:rsidTr="00230A53">
        <w:trPr>
          <w:trHeight w:val="247"/>
          <w:jc w:val="center"/>
        </w:trPr>
        <w:tc>
          <w:tcPr>
            <w:tcW w:w="925" w:type="dxa"/>
            <w:noWrap/>
            <w:vAlign w:val="center"/>
            <w:hideMark/>
          </w:tcPr>
          <w:p w14:paraId="071E7DAD"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2050</w:t>
            </w:r>
          </w:p>
        </w:tc>
        <w:tc>
          <w:tcPr>
            <w:tcW w:w="1258" w:type="dxa"/>
            <w:noWrap/>
            <w:vAlign w:val="center"/>
            <w:hideMark/>
          </w:tcPr>
          <w:p w14:paraId="37C812EA"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20880</w:t>
            </w:r>
          </w:p>
        </w:tc>
        <w:tc>
          <w:tcPr>
            <w:tcW w:w="1197" w:type="dxa"/>
            <w:noWrap/>
            <w:vAlign w:val="center"/>
            <w:hideMark/>
          </w:tcPr>
          <w:p w14:paraId="118A7646"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4.59</w:t>
            </w:r>
          </w:p>
        </w:tc>
        <w:tc>
          <w:tcPr>
            <w:tcW w:w="1644" w:type="dxa"/>
            <w:vMerge/>
            <w:vAlign w:val="center"/>
            <w:hideMark/>
          </w:tcPr>
          <w:p w14:paraId="07E8180D" w14:textId="77777777" w:rsidR="00C71A67" w:rsidRPr="00A139DA" w:rsidRDefault="00C71A67" w:rsidP="00626274">
            <w:pPr>
              <w:spacing w:before="0" w:after="0"/>
              <w:jc w:val="center"/>
              <w:rPr>
                <w:rFonts w:ascii="Arial" w:hAnsi="Arial" w:cs="Arial"/>
                <w:sz w:val="20"/>
                <w:szCs w:val="20"/>
              </w:rPr>
            </w:pPr>
          </w:p>
        </w:tc>
        <w:tc>
          <w:tcPr>
            <w:tcW w:w="1693" w:type="dxa"/>
            <w:vMerge/>
            <w:vAlign w:val="center"/>
            <w:hideMark/>
          </w:tcPr>
          <w:p w14:paraId="6DEF5C2C" w14:textId="77777777" w:rsidR="00C71A67" w:rsidRPr="00A139DA" w:rsidRDefault="00C71A67" w:rsidP="00626274">
            <w:pPr>
              <w:spacing w:before="0" w:after="0"/>
              <w:jc w:val="center"/>
              <w:rPr>
                <w:rFonts w:ascii="Arial" w:hAnsi="Arial" w:cs="Arial"/>
                <w:sz w:val="20"/>
                <w:szCs w:val="20"/>
              </w:rPr>
            </w:pPr>
          </w:p>
        </w:tc>
        <w:tc>
          <w:tcPr>
            <w:tcW w:w="1258" w:type="dxa"/>
            <w:noWrap/>
            <w:vAlign w:val="center"/>
            <w:hideMark/>
          </w:tcPr>
          <w:p w14:paraId="12AFFFB2"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9788</w:t>
            </w:r>
          </w:p>
        </w:tc>
        <w:tc>
          <w:tcPr>
            <w:tcW w:w="1055" w:type="dxa"/>
            <w:noWrap/>
            <w:vAlign w:val="center"/>
            <w:hideMark/>
          </w:tcPr>
          <w:p w14:paraId="04F0FEF3" w14:textId="77777777" w:rsidR="00C71A67" w:rsidRPr="00A139DA" w:rsidRDefault="00C71A67" w:rsidP="00626274">
            <w:pPr>
              <w:spacing w:before="0" w:after="0"/>
              <w:jc w:val="center"/>
              <w:rPr>
                <w:rFonts w:ascii="Arial" w:hAnsi="Arial" w:cs="Arial"/>
                <w:sz w:val="20"/>
                <w:szCs w:val="20"/>
              </w:rPr>
            </w:pPr>
            <w:r w:rsidRPr="00A139DA">
              <w:rPr>
                <w:rFonts w:ascii="Arial" w:hAnsi="Arial" w:cs="Arial"/>
                <w:sz w:val="20"/>
                <w:szCs w:val="20"/>
              </w:rPr>
              <w:t>2.15</w:t>
            </w:r>
          </w:p>
        </w:tc>
      </w:tr>
    </w:tbl>
    <w:p w14:paraId="4750DFF3" w14:textId="16E4C087" w:rsidR="00C71A67" w:rsidRPr="00D47E2E" w:rsidRDefault="00C71A67" w:rsidP="00CB01CB">
      <w:pPr>
        <w:pStyle w:val="BodyTextADB"/>
      </w:pPr>
      <w:r w:rsidRPr="00D47E2E">
        <w:t xml:space="preserve">The intention of RWASA is to reduce the burden on already depleted ground water resource by improving source of surface water supply for KSS. Since the groundwater is depleting continuously, therefore, boring of new tube wells to meet the additional water requirements cannot be considered. However, augmentation of the surface water source to meet future water requirements can be considered as sustainable option of water supply. </w:t>
      </w:r>
    </w:p>
    <w:p w14:paraId="5EE3AA92" w14:textId="750DD2C1" w:rsidR="00C71A67" w:rsidRPr="00D47E2E" w:rsidRDefault="00A139DA" w:rsidP="00CB01CB">
      <w:pPr>
        <w:pStyle w:val="BodyTextADB"/>
      </w:pPr>
      <w:r>
        <w:t xml:space="preserve">As mentioned earlier, most of the existing distribution system is outlived and rusty. There are leakages in these pipelines and need to be replaced. </w:t>
      </w:r>
      <w:r w:rsidR="00C71A67" w:rsidRPr="00D47E2E">
        <w:t xml:space="preserve">It is suggested that the existing AC/GI water distribution pipelines to be replaced with HDPE pipes with a PN-8 pressure rating. Moreover, some of the pipes which are of smaller diameters </w:t>
      </w:r>
      <w:r w:rsidR="00B0161B" w:rsidRPr="00D47E2E">
        <w:t>also need</w:t>
      </w:r>
      <w:r w:rsidR="00C71A67" w:rsidRPr="00D47E2E">
        <w:t xml:space="preserve"> to be replaced with pipes of</w:t>
      </w:r>
      <w:r>
        <w:t xml:space="preserve"> larger </w:t>
      </w:r>
      <w:r w:rsidR="00C71A67" w:rsidRPr="00D47E2E">
        <w:t xml:space="preserve">diameters so that desired quantity of water can be supplied with desired pressures. </w:t>
      </w:r>
      <w:r w:rsidR="005E0CFC" w:rsidRPr="005E0CFC">
        <w:t>The figure</w:t>
      </w:r>
      <w:r w:rsidR="005E0CFC" w:rsidRPr="00CB01CB">
        <w:rPr>
          <w:b/>
          <w:bCs/>
        </w:rPr>
        <w:t xml:space="preserve"> </w:t>
      </w:r>
      <w:r w:rsidR="00C71A67" w:rsidRPr="00D47E2E">
        <w:t xml:space="preserve">shows </w:t>
      </w:r>
      <w:r w:rsidR="00C71A67" w:rsidRPr="005E0CFC">
        <w:t>the detail of outlived distribution pipelines to be replaced under proposed</w:t>
      </w:r>
      <w:r w:rsidR="00C71A67" w:rsidRPr="00D47E2E">
        <w:t xml:space="preserve"> project. </w:t>
      </w:r>
    </w:p>
    <w:p w14:paraId="5F138E1C" w14:textId="2E5B1B91" w:rsidR="00C71A67" w:rsidRPr="00D47E2E" w:rsidRDefault="00C71A67" w:rsidP="00626274">
      <w:pPr>
        <w:pStyle w:val="BodyTextADB"/>
      </w:pPr>
      <w:r w:rsidRPr="00D47E2E">
        <w:t xml:space="preserve">The project also involves installation of Water Meters to measure the use of household water for billing. This will bring reduction in water use by reducing wastage. </w:t>
      </w:r>
    </w:p>
    <w:p w14:paraId="0C3FB7AB" w14:textId="77777777" w:rsidR="00C71A67" w:rsidRPr="00D47E2E" w:rsidRDefault="00C71A67" w:rsidP="00F901E5">
      <w:pPr>
        <w:pStyle w:val="Paragraphnumbers"/>
        <w:framePr w:wrap="around"/>
        <w:sectPr w:rsidR="00C71A67" w:rsidRPr="00D47E2E" w:rsidSect="001F609B">
          <w:headerReference w:type="default" r:id="rId33"/>
          <w:footerReference w:type="even" r:id="rId34"/>
          <w:footerReference w:type="default" r:id="rId35"/>
          <w:footerReference w:type="first" r:id="rId36"/>
          <w:pgSz w:w="11920" w:h="16840"/>
          <w:pgMar w:top="1440" w:right="1440" w:bottom="1440" w:left="1440" w:header="749" w:footer="547" w:gutter="0"/>
          <w:cols w:space="720"/>
        </w:sectPr>
      </w:pPr>
    </w:p>
    <w:p w14:paraId="09AA8B49" w14:textId="783D616A" w:rsidR="005E0CFC" w:rsidRDefault="005E0CFC" w:rsidP="005E0CFC">
      <w:pPr>
        <w:pStyle w:val="Caption"/>
        <w:jc w:val="center"/>
      </w:pPr>
      <w:bookmarkStart w:id="164" w:name="_Toc171815461"/>
      <w:r>
        <w:t xml:space="preserve">Figure </w:t>
      </w:r>
      <w:r w:rsidR="00BD423D">
        <w:fldChar w:fldCharType="begin"/>
      </w:r>
      <w:r w:rsidR="00BD423D">
        <w:instrText xml:space="preserve"> STYLEREF 2 \s </w:instrText>
      </w:r>
      <w:r w:rsidR="00BD423D">
        <w:fldChar w:fldCharType="separate"/>
      </w:r>
      <w:r w:rsidR="00B0161B">
        <w:rPr>
          <w:noProof/>
        </w:rPr>
        <w:t>1</w:t>
      </w:r>
      <w:r w:rsidR="00BD423D">
        <w:fldChar w:fldCharType="end"/>
      </w:r>
      <w:r w:rsidR="00BD423D">
        <w:t>.</w:t>
      </w:r>
      <w:r w:rsidR="00BD423D">
        <w:fldChar w:fldCharType="begin"/>
      </w:r>
      <w:r w:rsidR="00BD423D">
        <w:instrText xml:space="preserve"> SEQ Figure \* ARABIC \s 2 </w:instrText>
      </w:r>
      <w:r w:rsidR="00BD423D">
        <w:fldChar w:fldCharType="separate"/>
      </w:r>
      <w:r w:rsidR="00B0161B">
        <w:rPr>
          <w:noProof/>
        </w:rPr>
        <w:t>4</w:t>
      </w:r>
      <w:r w:rsidR="00BD423D">
        <w:fldChar w:fldCharType="end"/>
      </w:r>
      <w:r>
        <w:t>:</w:t>
      </w:r>
      <w:r w:rsidRPr="002A720D">
        <w:t xml:space="preserve"> Detail of outlived distribution pipelines to be replaced</w:t>
      </w:r>
      <w:bookmarkEnd w:id="164"/>
    </w:p>
    <w:p w14:paraId="0375D964" w14:textId="77777777" w:rsidR="0054797C" w:rsidRDefault="00C71A67" w:rsidP="009C5E5B">
      <w:pPr>
        <w:pStyle w:val="Paragraphnumbers"/>
        <w:framePr w:wrap="around"/>
      </w:pPr>
      <w:r w:rsidRPr="00D47E2E">
        <w:rPr>
          <w:noProof/>
        </w:rPr>
        <w:drawing>
          <wp:inline distT="0" distB="0" distL="0" distR="0" wp14:anchorId="1C9F77C6" wp14:editId="730734F2">
            <wp:extent cx="11661169" cy="743180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11697346" cy="7454856"/>
                    </a:xfrm>
                    <a:prstGeom prst="rect">
                      <a:avLst/>
                    </a:prstGeom>
                    <a:ln>
                      <a:noFill/>
                    </a:ln>
                    <a:extLst>
                      <a:ext uri="{53640926-AAD7-44D8-BBD7-CCE9431645EC}">
                        <a14:shadowObscured xmlns:a14="http://schemas.microsoft.com/office/drawing/2010/main"/>
                      </a:ext>
                    </a:extLst>
                  </pic:spPr>
                </pic:pic>
              </a:graphicData>
            </a:graphic>
          </wp:inline>
        </w:drawing>
      </w:r>
    </w:p>
    <w:p w14:paraId="5B2182A1" w14:textId="66A17B5A" w:rsidR="00C71A67" w:rsidRPr="00D47E2E" w:rsidRDefault="00C71A67" w:rsidP="007126F2">
      <w:pPr>
        <w:pStyle w:val="Caption"/>
        <w:sectPr w:rsidR="00C71A67" w:rsidRPr="00D47E2E" w:rsidSect="001F609B">
          <w:headerReference w:type="default" r:id="rId38"/>
          <w:footerReference w:type="even" r:id="rId39"/>
          <w:footerReference w:type="default" r:id="rId40"/>
          <w:footerReference w:type="first" r:id="rId41"/>
          <w:pgSz w:w="23811" w:h="16838" w:orient="landscape" w:code="8"/>
          <w:pgMar w:top="1440" w:right="1440" w:bottom="1440" w:left="1440" w:header="745" w:footer="542" w:gutter="0"/>
          <w:cols w:space="720"/>
          <w:docGrid w:linePitch="299"/>
        </w:sectPr>
      </w:pPr>
    </w:p>
    <w:p w14:paraId="2F9D4842" w14:textId="77777777" w:rsidR="00C71A67" w:rsidRPr="00D47E2E" w:rsidRDefault="00C71A67" w:rsidP="00245893">
      <w:pPr>
        <w:pStyle w:val="Heading3"/>
      </w:pPr>
      <w:bookmarkStart w:id="165" w:name="_Toc124252201"/>
      <w:bookmarkStart w:id="166" w:name="_Toc171815258"/>
      <w:r w:rsidRPr="00D47E2E">
        <w:t>Project Benefits</w:t>
      </w:r>
      <w:bookmarkEnd w:id="165"/>
      <w:bookmarkEnd w:id="166"/>
    </w:p>
    <w:p w14:paraId="3FE9E9CA" w14:textId="06675550" w:rsidR="00C71A67" w:rsidRPr="00D47E2E" w:rsidRDefault="00C71A67" w:rsidP="00245893">
      <w:pPr>
        <w:pStyle w:val="BodyTextADB"/>
      </w:pPr>
      <w:r w:rsidRPr="00D47E2E">
        <w:t xml:space="preserve">Execution of the proposed project would be beneficial for the citizens of Khayaban-e-Sir Syed, Rawalpindi. Following </w:t>
      </w:r>
      <w:r w:rsidR="003047C8">
        <w:t>b</w:t>
      </w:r>
      <w:r w:rsidR="003047C8" w:rsidRPr="00D47E2E">
        <w:t xml:space="preserve">enefits </w:t>
      </w:r>
      <w:r w:rsidRPr="00D47E2E">
        <w:t>of the project are anticipated:</w:t>
      </w:r>
    </w:p>
    <w:p w14:paraId="0BBAADBF" w14:textId="55902008" w:rsidR="00C71A67" w:rsidRPr="00D47E2E" w:rsidRDefault="00C71A67" w:rsidP="009C5E5B">
      <w:pPr>
        <w:pStyle w:val="ListNumber2"/>
        <w:numPr>
          <w:ilvl w:val="0"/>
          <w:numId w:val="155"/>
        </w:numPr>
      </w:pPr>
      <w:r w:rsidRPr="00D47E2E">
        <w:t xml:space="preserve">Enhanced water availability and consistency due to dependence on </w:t>
      </w:r>
      <w:r w:rsidR="003047C8">
        <w:t>s</w:t>
      </w:r>
      <w:r w:rsidR="003047C8" w:rsidRPr="00D47E2E">
        <w:t xml:space="preserve">urface </w:t>
      </w:r>
      <w:r w:rsidR="003047C8">
        <w:t>s</w:t>
      </w:r>
      <w:r w:rsidRPr="00D47E2E">
        <w:t>ourc</w:t>
      </w:r>
      <w:r w:rsidR="003047C8">
        <w:t>es;</w:t>
      </w:r>
    </w:p>
    <w:p w14:paraId="13A8372E" w14:textId="4AD42D99" w:rsidR="00C71A67" w:rsidRPr="00D47E2E" w:rsidRDefault="00C71A67" w:rsidP="009C5E5B">
      <w:pPr>
        <w:pStyle w:val="ListNumber2"/>
      </w:pPr>
      <w:r w:rsidRPr="00D47E2E">
        <w:t>Improved water quality due to replacement of old leaking distribution system</w:t>
      </w:r>
      <w:r w:rsidR="003047C8">
        <w:t>;</w:t>
      </w:r>
    </w:p>
    <w:p w14:paraId="37599B6E" w14:textId="7CDD35A6" w:rsidR="00C71A67" w:rsidRPr="00D47E2E" w:rsidRDefault="00C71A67" w:rsidP="009C5E5B">
      <w:pPr>
        <w:pStyle w:val="ListNumber2"/>
      </w:pPr>
      <w:r w:rsidRPr="00D47E2E">
        <w:t xml:space="preserve">Decreased electricity consumption due to reduction in dependence on </w:t>
      </w:r>
      <w:r w:rsidR="003047C8">
        <w:t>t</w:t>
      </w:r>
      <w:r w:rsidRPr="00D47E2E">
        <w:t>ube</w:t>
      </w:r>
      <w:r w:rsidR="003047C8">
        <w:t>w</w:t>
      </w:r>
      <w:r w:rsidRPr="00D47E2E">
        <w:t>ells</w:t>
      </w:r>
      <w:r w:rsidR="003047C8">
        <w:t>;</w:t>
      </w:r>
    </w:p>
    <w:p w14:paraId="03AC9BE3" w14:textId="58684928" w:rsidR="00C71A67" w:rsidRPr="00D47E2E" w:rsidRDefault="00C71A67" w:rsidP="009C5E5B">
      <w:pPr>
        <w:pStyle w:val="ListNumber2"/>
      </w:pPr>
      <w:r w:rsidRPr="00D47E2E">
        <w:t>Improved billing on actual consumption basis due to metering</w:t>
      </w:r>
      <w:r w:rsidR="003047C8">
        <w:t>;</w:t>
      </w:r>
    </w:p>
    <w:p w14:paraId="0FE50D8A" w14:textId="4D60100C" w:rsidR="00C71A67" w:rsidRPr="00D47E2E" w:rsidRDefault="00C71A67" w:rsidP="009C5E5B">
      <w:pPr>
        <w:pStyle w:val="ListNumber2"/>
      </w:pPr>
      <w:r w:rsidRPr="00D47E2E">
        <w:t xml:space="preserve">Water </w:t>
      </w:r>
      <w:r w:rsidR="003047C8">
        <w:t>c</w:t>
      </w:r>
      <w:r w:rsidRPr="00D47E2E">
        <w:t>onservation due to domestic and commercial metering</w:t>
      </w:r>
      <w:r w:rsidR="003047C8">
        <w:t>;</w:t>
      </w:r>
    </w:p>
    <w:p w14:paraId="614511D7" w14:textId="7954882E" w:rsidR="00C71A67" w:rsidRPr="00D47E2E" w:rsidRDefault="00C71A67" w:rsidP="009C5E5B">
      <w:pPr>
        <w:pStyle w:val="ListNumber2"/>
      </w:pPr>
      <w:r w:rsidRPr="00D47E2E">
        <w:t>Improved pressure in the system</w:t>
      </w:r>
      <w:r w:rsidR="003047C8">
        <w:t>;</w:t>
      </w:r>
    </w:p>
    <w:p w14:paraId="31CA537A" w14:textId="3AF93529" w:rsidR="00C71A67" w:rsidRDefault="00C71A67" w:rsidP="009C5E5B">
      <w:pPr>
        <w:pStyle w:val="ListNumber2"/>
      </w:pPr>
      <w:r w:rsidRPr="00D47E2E">
        <w:t xml:space="preserve">Enhanced </w:t>
      </w:r>
      <w:r w:rsidR="003047C8">
        <w:t>m</w:t>
      </w:r>
      <w:r w:rsidRPr="00D47E2E">
        <w:t>anagement by the responsible agency</w:t>
      </w:r>
      <w:r w:rsidR="003047C8">
        <w:t>.</w:t>
      </w:r>
    </w:p>
    <w:p w14:paraId="74AFC5BF" w14:textId="503F6C4E" w:rsidR="00325F86" w:rsidRPr="00D47E2E" w:rsidRDefault="00325F86" w:rsidP="009C5E5B">
      <w:pPr>
        <w:pStyle w:val="BodyTextADB"/>
      </w:pPr>
      <w:r w:rsidRPr="00913DCD">
        <w:t xml:space="preserve">Power generation from renewable energy using solar PV panels </w:t>
      </w:r>
      <w:r>
        <w:t xml:space="preserve">and required infrastructure to be </w:t>
      </w:r>
      <w:r w:rsidRPr="00913DCD">
        <w:t xml:space="preserve">installed at the </w:t>
      </w:r>
      <w:r>
        <w:t xml:space="preserve">Sanjrani </w:t>
      </w:r>
      <w:r w:rsidR="003047C8">
        <w:t>WTP</w:t>
      </w:r>
      <w:r w:rsidRPr="00913DCD">
        <w:t xml:space="preserve"> site to meet the project’s energy needs</w:t>
      </w:r>
      <w:r>
        <w:t xml:space="preserve"> and for the excess power to be exported onto the grid</w:t>
      </w:r>
      <w:r w:rsidRPr="00913DCD">
        <w:t>.</w:t>
      </w:r>
    </w:p>
    <w:p w14:paraId="39F13827" w14:textId="2CEC7031" w:rsidR="00C71A67" w:rsidRPr="00D47E2E" w:rsidRDefault="00C71A67" w:rsidP="005F3F6A">
      <w:pPr>
        <w:pStyle w:val="Heading3"/>
      </w:pPr>
      <w:bookmarkStart w:id="167" w:name="_Toc124252202"/>
      <w:bookmarkStart w:id="168" w:name="_Toc171815259"/>
      <w:r w:rsidRPr="00D47E2E">
        <w:t>Environment</w:t>
      </w:r>
      <w:r w:rsidR="00992607">
        <w:t>al Safeguards</w:t>
      </w:r>
      <w:r w:rsidRPr="00D47E2E">
        <w:t xml:space="preserve"> Category of the Project</w:t>
      </w:r>
      <w:bookmarkEnd w:id="167"/>
      <w:bookmarkEnd w:id="168"/>
    </w:p>
    <w:p w14:paraId="7603F8EC" w14:textId="2F8DA676" w:rsidR="00C71A67" w:rsidRPr="00A7645F" w:rsidRDefault="00C71A67" w:rsidP="00245893">
      <w:pPr>
        <w:pStyle w:val="BodyTextADB"/>
      </w:pPr>
      <w:r w:rsidRPr="00A7645F">
        <w:t>According to ADB’s SPS 2009, a</w:t>
      </w:r>
      <w:r w:rsidR="003047C8">
        <w:t>n</w:t>
      </w:r>
      <w:r w:rsidRPr="00A7645F">
        <w:t xml:space="preserve"> Rapid Environmental Assessment (REA) Checklist was prepared for the proposed project</w:t>
      </w:r>
      <w:r w:rsidR="003047C8">
        <w:t xml:space="preserve">. </w:t>
      </w:r>
      <w:r w:rsidR="0017781A" w:rsidRPr="002273B5">
        <w:t>B</w:t>
      </w:r>
      <w:r w:rsidR="00220C89" w:rsidRPr="002273B5">
        <w:t xml:space="preserve">ased on </w:t>
      </w:r>
      <w:r w:rsidR="00F71B49" w:rsidRPr="002273B5">
        <w:t xml:space="preserve">the REA </w:t>
      </w:r>
      <w:r w:rsidR="005F3F6A" w:rsidRPr="002273B5">
        <w:t xml:space="preserve">findings, </w:t>
      </w:r>
      <w:r w:rsidR="00F71B49" w:rsidRPr="002273B5">
        <w:t xml:space="preserve">the </w:t>
      </w:r>
      <w:r w:rsidR="0017781A" w:rsidRPr="002273B5">
        <w:t xml:space="preserve">proposed </w:t>
      </w:r>
      <w:r w:rsidR="00F71B49" w:rsidRPr="002273B5">
        <w:t>project would have some potential adverse environmental impacts, but of lesser degree and/or significance than those of category A projects. These impacts are site-specific, irreversible, and</w:t>
      </w:r>
      <w:r w:rsidR="0017781A" w:rsidRPr="002273B5">
        <w:t xml:space="preserve"> </w:t>
      </w:r>
      <w:r w:rsidR="00F71B49" w:rsidRPr="002273B5">
        <w:t xml:space="preserve">mitigation measures can be designed more readily than for category A projects. Hence, the project is </w:t>
      </w:r>
      <w:r w:rsidR="005F3F6A" w:rsidRPr="002273B5">
        <w:t>categorizing</w:t>
      </w:r>
      <w:r w:rsidR="00F71B49" w:rsidRPr="002273B5">
        <w:t xml:space="preserve"> as </w:t>
      </w:r>
      <w:r w:rsidR="00D378D8" w:rsidRPr="002273B5">
        <w:t>‘</w:t>
      </w:r>
      <w:r w:rsidR="00F71B49" w:rsidRPr="002273B5">
        <w:t>B</w:t>
      </w:r>
      <w:r w:rsidR="00D378D8" w:rsidRPr="002273B5">
        <w:t>’</w:t>
      </w:r>
      <w:r w:rsidR="00F71B49" w:rsidRPr="002273B5">
        <w:t xml:space="preserve"> </w:t>
      </w:r>
      <w:r w:rsidR="0003641A" w:rsidRPr="002273B5">
        <w:t>for</w:t>
      </w:r>
      <w:r w:rsidR="00F71B49" w:rsidRPr="002273B5">
        <w:t xml:space="preserve"> </w:t>
      </w:r>
      <w:r w:rsidR="003047C8">
        <w:t>E</w:t>
      </w:r>
      <w:r w:rsidR="00F71B49" w:rsidRPr="002273B5">
        <w:t xml:space="preserve">nvironment as per ADB SPS 2009 and an </w:t>
      </w:r>
      <w:r w:rsidR="003047C8">
        <w:t>I</w:t>
      </w:r>
      <w:r w:rsidR="00F71B49" w:rsidRPr="002273B5">
        <w:t xml:space="preserve">nitial </w:t>
      </w:r>
      <w:r w:rsidR="003047C8">
        <w:t>E</w:t>
      </w:r>
      <w:r w:rsidR="00F71B49" w:rsidRPr="002273B5">
        <w:t xml:space="preserve">nvironmental </w:t>
      </w:r>
      <w:r w:rsidR="003047C8">
        <w:t>E</w:t>
      </w:r>
      <w:r w:rsidR="00F71B49" w:rsidRPr="002273B5">
        <w:t xml:space="preserve">xamination (IEE) has been </w:t>
      </w:r>
      <w:r w:rsidR="00DC282A" w:rsidRPr="002273B5">
        <w:t>prepared</w:t>
      </w:r>
      <w:r w:rsidR="00F71B49" w:rsidRPr="002273B5">
        <w:t>.</w:t>
      </w:r>
      <w:r w:rsidR="0017781A" w:rsidRPr="002273B5">
        <w:t xml:space="preserve"> </w:t>
      </w:r>
      <w:r w:rsidR="00220C89" w:rsidRPr="002273B5">
        <w:t>The</w:t>
      </w:r>
      <w:r w:rsidR="00220C89">
        <w:t xml:space="preserve"> REA report has been attached as </w:t>
      </w:r>
      <w:r w:rsidR="00220C89" w:rsidRPr="00220C89">
        <w:rPr>
          <w:b/>
          <w:bCs/>
        </w:rPr>
        <w:t>Annexure-I</w:t>
      </w:r>
      <w:r w:rsidR="00220C89">
        <w:t xml:space="preserve">. </w:t>
      </w:r>
      <w:r w:rsidRPr="00A7645F">
        <w:t xml:space="preserve"> </w:t>
      </w:r>
    </w:p>
    <w:p w14:paraId="11715DE3" w14:textId="6837D6B4" w:rsidR="00C71A67" w:rsidRPr="00A7645F" w:rsidRDefault="00C71A67" w:rsidP="005F3F6A">
      <w:pPr>
        <w:pStyle w:val="BodyTextADB"/>
      </w:pPr>
      <w:r w:rsidRPr="00A7645F">
        <w:t xml:space="preserve">Further as per legal requirement under Section 12 of Punjab Environmental Protection Act, 1997 (Amendment 2012) this project require Environmental Approval from </w:t>
      </w:r>
      <w:r w:rsidR="003047C8" w:rsidRPr="00A7645F">
        <w:t xml:space="preserve">Punjab </w:t>
      </w:r>
      <w:r w:rsidRPr="00A7645F">
        <w:t xml:space="preserve">EPA. As a part of Conductance Main is passing through the </w:t>
      </w:r>
      <w:r w:rsidR="00F10FC8">
        <w:t xml:space="preserve">Sector I-10 of </w:t>
      </w:r>
      <w:r w:rsidRPr="00A7645F">
        <w:t xml:space="preserve">Islamabad, this project also requires Environmental Approval from Pak EPA under Section 12 of Pakistan Environmental Protection Act, 1997. As per clause F, Schedule-II of Pakistan Environmental Protection Agency (Review of IEE and EIA) Regulations 2022 / 2000 of the acts ibid, the proposed project falls in category of projects requiring Environmental Impact Assessment (EIA) on the basis of project cost. </w:t>
      </w:r>
    </w:p>
    <w:p w14:paraId="452B9386" w14:textId="33BCE635" w:rsidR="00C71A67" w:rsidRPr="00D47E2E" w:rsidRDefault="00C71A67" w:rsidP="005F3F6A">
      <w:pPr>
        <w:pStyle w:val="Heading3"/>
      </w:pPr>
      <w:bookmarkStart w:id="169" w:name="_Toc124252203"/>
      <w:bookmarkStart w:id="170" w:name="_Toc171815260"/>
      <w:r w:rsidRPr="00D47E2E">
        <w:t>Scope and Objectives of the IEE</w:t>
      </w:r>
      <w:bookmarkEnd w:id="169"/>
      <w:bookmarkEnd w:id="170"/>
    </w:p>
    <w:p w14:paraId="33C74F27" w14:textId="1D3AC1FD" w:rsidR="00C71A67" w:rsidRPr="00D47E2E" w:rsidRDefault="00C71A67" w:rsidP="005F3F6A">
      <w:pPr>
        <w:pStyle w:val="BodyTextADB"/>
      </w:pPr>
      <w:r w:rsidRPr="00D47E2E">
        <w:t xml:space="preserve">The scope of IEE will include environmental assessment of project activities including design, construction and operation </w:t>
      </w:r>
      <w:r w:rsidR="003047C8">
        <w:t>phases</w:t>
      </w:r>
      <w:r w:rsidRPr="00D47E2E">
        <w:t>. Following are the objectives of the IEE</w:t>
      </w:r>
      <w:r w:rsidR="003047C8">
        <w:t xml:space="preserve"> study</w:t>
      </w:r>
      <w:r w:rsidR="00C870DF">
        <w:t>:</w:t>
      </w:r>
    </w:p>
    <w:p w14:paraId="00344BFC" w14:textId="77777777" w:rsidR="00C71A67" w:rsidRPr="00D47E2E" w:rsidRDefault="00C71A67" w:rsidP="005F3F6A">
      <w:pPr>
        <w:pStyle w:val="BulitBody"/>
      </w:pPr>
      <w:r w:rsidRPr="00D47E2E">
        <w:t>Assess the existing environmental conditions of project area, including the identification of environmental sensitive receptors and develop a baseline of its prevalent environmental and socioeconomic conditions;</w:t>
      </w:r>
    </w:p>
    <w:p w14:paraId="7153BA97" w14:textId="7230D522" w:rsidR="00C71A67" w:rsidRPr="00D47E2E" w:rsidRDefault="00C71A67" w:rsidP="005F3F6A">
      <w:pPr>
        <w:pStyle w:val="BulitBody"/>
      </w:pPr>
      <w:r w:rsidRPr="00D47E2E">
        <w:t>Identify and investigate all impacts of the proposed project during pre-construction/design, construction, operation phases, on the physical, biological and socioeconomic environment of the project area;</w:t>
      </w:r>
    </w:p>
    <w:p w14:paraId="342A2DF7" w14:textId="516EF7D5" w:rsidR="00C71A67" w:rsidRPr="00D47E2E" w:rsidRDefault="00C71A67" w:rsidP="005F3F6A">
      <w:pPr>
        <w:pStyle w:val="BulitBody"/>
      </w:pPr>
      <w:r w:rsidRPr="00D47E2E">
        <w:t>To propose</w:t>
      </w:r>
      <w:r w:rsidR="00992607">
        <w:t>d</w:t>
      </w:r>
      <w:r w:rsidRPr="00D47E2E">
        <w:t xml:space="preserve"> mitigation measures that would help execution agency (RWASA) in conducting the proposed project activities in an environmentally sustainable manner;</w:t>
      </w:r>
    </w:p>
    <w:p w14:paraId="51322F60" w14:textId="77777777" w:rsidR="00C71A67" w:rsidRPr="00D47E2E" w:rsidRDefault="00C71A67" w:rsidP="005F3F6A">
      <w:pPr>
        <w:pStyle w:val="BulitBody"/>
      </w:pPr>
      <w:r w:rsidRPr="00D47E2E">
        <w:t>To uncover the planning and operational phase impacts up to microenvironment levels in which project is proposed to be sited; and</w:t>
      </w:r>
    </w:p>
    <w:p w14:paraId="0D505D21" w14:textId="222D3102" w:rsidR="00C71A67" w:rsidRPr="00D47E2E" w:rsidRDefault="00C71A67" w:rsidP="005F3F6A">
      <w:pPr>
        <w:pStyle w:val="BulitBody"/>
      </w:pPr>
      <w:r w:rsidRPr="00D47E2E">
        <w:t>To develop an Environmental Management Plan (EMP) that would assist execution agency (RWASA)</w:t>
      </w:r>
      <w:r w:rsidR="003047C8">
        <w:t xml:space="preserve"> </w:t>
      </w:r>
      <w:r w:rsidRPr="00D47E2E">
        <w:t>in the effective implementation of the recommendations of the IEE</w:t>
      </w:r>
      <w:r w:rsidR="003047C8">
        <w:t>.</w:t>
      </w:r>
    </w:p>
    <w:p w14:paraId="5F117A00" w14:textId="3EC0A6A5" w:rsidR="00C71A67" w:rsidRPr="00D47E2E" w:rsidRDefault="00C71A67" w:rsidP="005F3F6A">
      <w:pPr>
        <w:pStyle w:val="BodyTextADB"/>
      </w:pPr>
      <w:r w:rsidRPr="00D47E2E">
        <w:t xml:space="preserve">This report has been prepared based on </w:t>
      </w:r>
      <w:r w:rsidR="003047C8">
        <w:t>the</w:t>
      </w:r>
      <w:r w:rsidR="003047C8" w:rsidRPr="00D47E2E">
        <w:t xml:space="preserve"> </w:t>
      </w:r>
      <w:r w:rsidRPr="00D47E2E">
        <w:t>engineering designs, pre-feasibility of the project and estimates of water availability, supply and future demand in Rawalpindi</w:t>
      </w:r>
      <w:r w:rsidR="003047C8">
        <w:t>.</w:t>
      </w:r>
    </w:p>
    <w:p w14:paraId="3C8248FD" w14:textId="104E617E" w:rsidR="00C71A67" w:rsidRPr="00D47E2E" w:rsidRDefault="00C71A67" w:rsidP="005F3F6A">
      <w:pPr>
        <w:pStyle w:val="Heading3"/>
      </w:pPr>
      <w:bookmarkStart w:id="171" w:name="_Toc124252204"/>
      <w:bookmarkStart w:id="172" w:name="_Toc171815261"/>
      <w:r w:rsidRPr="00D47E2E">
        <w:t>Methodology of IEE Study</w:t>
      </w:r>
      <w:bookmarkEnd w:id="171"/>
      <w:bookmarkEnd w:id="172"/>
    </w:p>
    <w:p w14:paraId="6D36D678" w14:textId="77777777" w:rsidR="00C71A67" w:rsidRPr="00D47E2E" w:rsidRDefault="00C71A67" w:rsidP="005F3F6A">
      <w:pPr>
        <w:pStyle w:val="BodyTextADB"/>
      </w:pPr>
      <w:r w:rsidRPr="00D47E2E">
        <w:t>The various steps undertaken in the preparation of the IEE are summarized below:</w:t>
      </w:r>
    </w:p>
    <w:p w14:paraId="6BCE9B26" w14:textId="6D9B68A9" w:rsidR="00C71A67" w:rsidRPr="00D47E2E" w:rsidRDefault="00C71A67" w:rsidP="005F3F6A">
      <w:pPr>
        <w:pStyle w:val="Heading4"/>
      </w:pPr>
      <w:bookmarkStart w:id="173" w:name="_Toc124252205"/>
      <w:r w:rsidRPr="00D47E2E">
        <w:t>Und</w:t>
      </w:r>
      <w:r w:rsidRPr="003A0372">
        <w:rPr>
          <w:iCs w:val="0"/>
          <w:color w:val="000000" w:themeColor="text1"/>
        </w:rPr>
        <w:t>ers</w:t>
      </w:r>
      <w:r w:rsidRPr="00D47E2E">
        <w:t>tanding of the Proposed Operation</w:t>
      </w:r>
      <w:bookmarkEnd w:id="173"/>
    </w:p>
    <w:p w14:paraId="7022EDD3" w14:textId="77777777" w:rsidR="00C71A67" w:rsidRPr="00D47E2E" w:rsidRDefault="00C71A67" w:rsidP="005F3F6A">
      <w:pPr>
        <w:pStyle w:val="BodyTextADB"/>
      </w:pPr>
      <w:r w:rsidRPr="00A7645F">
        <w:t>This involves collecting information from the ADB, PMU PICICP, CIU and RWASA, design team of Osmani &amp; Company Limited (OCL) and technical team of Engineering Design and Construction Management (EDCM) on the proposed project activities and understanding the activities to identify potential impacts of implementing these designs</w:t>
      </w:r>
      <w:r w:rsidRPr="00D47E2E">
        <w:t>.</w:t>
      </w:r>
    </w:p>
    <w:p w14:paraId="070A9C96" w14:textId="51786BBD" w:rsidR="00C71A67" w:rsidRPr="00D47E2E" w:rsidRDefault="00C71A67" w:rsidP="005F3F6A">
      <w:pPr>
        <w:pStyle w:val="Heading4"/>
      </w:pPr>
      <w:bookmarkStart w:id="174" w:name="_Toc124252206"/>
      <w:r w:rsidRPr="00D47E2E">
        <w:t>Review of Legislation and Guidelines</w:t>
      </w:r>
      <w:bookmarkEnd w:id="174"/>
    </w:p>
    <w:p w14:paraId="3D25CD61" w14:textId="4E085A4B" w:rsidR="00C71A67" w:rsidRPr="00D47E2E" w:rsidRDefault="00C71A67" w:rsidP="005F3F6A">
      <w:pPr>
        <w:pStyle w:val="BodyTextADB"/>
      </w:pPr>
      <w:r w:rsidRPr="00D47E2E">
        <w:t>National legislation, international agreements, environmental guidelines both of Punjab Environment Protection Authority (</w:t>
      </w:r>
      <w:r w:rsidR="00F43BAA" w:rsidRPr="00D47E2E">
        <w:t xml:space="preserve">Punjab </w:t>
      </w:r>
      <w:r w:rsidRPr="00D47E2E">
        <w:t xml:space="preserve">EPA) and ADB and best industry practices has been reviewed to set environmental standards that RWASA, being </w:t>
      </w:r>
      <w:r w:rsidR="00F43BAA">
        <w:t xml:space="preserve">the </w:t>
      </w:r>
      <w:r w:rsidRPr="00D47E2E">
        <w:t xml:space="preserve">implementation agency </w:t>
      </w:r>
      <w:r w:rsidR="00F43BAA">
        <w:t xml:space="preserve">(IA), </w:t>
      </w:r>
      <w:r w:rsidRPr="00D47E2E">
        <w:t xml:space="preserve">will adhere </w:t>
      </w:r>
      <w:r w:rsidR="00F43BAA">
        <w:t xml:space="preserve">to all requirements </w:t>
      </w:r>
      <w:r w:rsidRPr="00D47E2E">
        <w:t>during implementation of the project.</w:t>
      </w:r>
    </w:p>
    <w:p w14:paraId="6E44E67D" w14:textId="71720ACC" w:rsidR="00C71A67" w:rsidRPr="00D47E2E" w:rsidRDefault="00C71A67" w:rsidP="005F3F6A">
      <w:pPr>
        <w:pStyle w:val="Heading4"/>
      </w:pPr>
      <w:bookmarkStart w:id="175" w:name="_Toc124252207"/>
      <w:r w:rsidRPr="00D47E2E">
        <w:t>Secondary Data Collection</w:t>
      </w:r>
      <w:bookmarkEnd w:id="175"/>
    </w:p>
    <w:p w14:paraId="644B4AF6" w14:textId="77777777" w:rsidR="00C71A67" w:rsidRPr="00D47E2E" w:rsidRDefault="00C71A67" w:rsidP="005F3F6A">
      <w:pPr>
        <w:pStyle w:val="BulitBody"/>
      </w:pPr>
      <w:r w:rsidRPr="00D47E2E">
        <w:t>Available published and unpublished information pertaining to the background environment has been obtained and reviewed. All data sources have been carefully reviewed to collect the following information.</w:t>
      </w:r>
    </w:p>
    <w:p w14:paraId="37879B74" w14:textId="77777777" w:rsidR="00C71A67" w:rsidRPr="00D47E2E" w:rsidRDefault="00C71A67" w:rsidP="005F3F6A">
      <w:pPr>
        <w:pStyle w:val="BulitBody"/>
      </w:pPr>
      <w:r w:rsidRPr="00D47E2E">
        <w:t xml:space="preserve">Physical environment – topography, geology, seismology, geomorphology, soils, surface and groundwater resources and climate; </w:t>
      </w:r>
    </w:p>
    <w:p w14:paraId="6863940B" w14:textId="77777777" w:rsidR="00C71A67" w:rsidRPr="00D47E2E" w:rsidRDefault="00C71A67" w:rsidP="005F3F6A">
      <w:pPr>
        <w:pStyle w:val="BulitBody"/>
      </w:pPr>
      <w:r w:rsidRPr="00D47E2E">
        <w:t>Biological environment – habitat types, flora and fauna (particularly rare or endangered species), critical habitats, vegetation and communities within the area;</w:t>
      </w:r>
    </w:p>
    <w:p w14:paraId="4F336135" w14:textId="1D4C0ADF" w:rsidR="00C71A67" w:rsidRPr="00D47E2E" w:rsidRDefault="00C71A67" w:rsidP="005F3F6A">
      <w:pPr>
        <w:pStyle w:val="BulitBody"/>
      </w:pPr>
      <w:r w:rsidRPr="00D47E2E">
        <w:t>Physical cultural resources – sites, structures, groups of structures, and natural features and landscapes that have archaeological, paleontological, historical, architectural, religious, aesthetic or other cultural significance; and</w:t>
      </w:r>
    </w:p>
    <w:p w14:paraId="012507B9" w14:textId="77777777" w:rsidR="00C71A67" w:rsidRPr="00D47E2E" w:rsidRDefault="00C71A67" w:rsidP="005F3F6A">
      <w:pPr>
        <w:pStyle w:val="BulitBody"/>
      </w:pPr>
      <w:r w:rsidRPr="00D47E2E">
        <w:t>Socio-economic environment – settlements, socio-economic conditions, infrastructure and land use.</w:t>
      </w:r>
    </w:p>
    <w:p w14:paraId="04A5F30B" w14:textId="77777777" w:rsidR="00C71A67" w:rsidRPr="00D47E2E" w:rsidRDefault="00C71A67" w:rsidP="003A0372">
      <w:pPr>
        <w:pStyle w:val="Heading4"/>
      </w:pPr>
      <w:r w:rsidRPr="00D47E2E">
        <w:t xml:space="preserve"> </w:t>
      </w:r>
      <w:bookmarkStart w:id="176" w:name="_Toc124252208"/>
      <w:r w:rsidRPr="00D47E2E">
        <w:t>Field Data Collection (Baseline Survey)</w:t>
      </w:r>
      <w:bookmarkEnd w:id="176"/>
    </w:p>
    <w:p w14:paraId="6D698E43" w14:textId="3D771F8E" w:rsidR="00C71A67" w:rsidRPr="00D47E2E" w:rsidRDefault="00C71A67" w:rsidP="005F3F6A">
      <w:pPr>
        <w:pStyle w:val="BodyTextADB"/>
      </w:pPr>
      <w:r w:rsidRPr="00D47E2E">
        <w:t xml:space="preserve">Field visits were undertaken consisting of preliminary scoping through survey and assessment activities to establish the potential impacts and categorization of activities and the </w:t>
      </w:r>
      <w:r w:rsidR="00F43BAA">
        <w:t xml:space="preserve">completion of the </w:t>
      </w:r>
      <w:r w:rsidRPr="00D47E2E">
        <w:t xml:space="preserve">REA </w:t>
      </w:r>
      <w:r w:rsidR="00F43BAA">
        <w:t xml:space="preserve">Checklist </w:t>
      </w:r>
      <w:r w:rsidRPr="00D47E2E">
        <w:t xml:space="preserve">was </w:t>
      </w:r>
      <w:r w:rsidR="00F43BAA">
        <w:t>conducted</w:t>
      </w:r>
      <w:r w:rsidRPr="00D47E2E">
        <w:t>. The key environmental sensitive receptors and stakeholders within the project area were identified.</w:t>
      </w:r>
    </w:p>
    <w:p w14:paraId="05839E8E" w14:textId="77777777" w:rsidR="00C71A67" w:rsidRPr="00D47E2E" w:rsidRDefault="00C71A67" w:rsidP="005F3F6A">
      <w:pPr>
        <w:pStyle w:val="BodyTextADB"/>
      </w:pPr>
      <w:r w:rsidRPr="00D47E2E">
        <w:t xml:space="preserve">Baseline surveys were conducted to by the multidisciplinary team </w:t>
      </w:r>
      <w:r w:rsidR="00A802A9">
        <w:t xml:space="preserve">of environmentalist, sociologists and data enumerators </w:t>
      </w:r>
      <w:r w:rsidRPr="00D47E2E">
        <w:t xml:space="preserve">to identify and establish </w:t>
      </w:r>
      <w:r w:rsidR="00654E77">
        <w:t xml:space="preserve">environmental and social impacts of the proposed project. </w:t>
      </w:r>
    </w:p>
    <w:p w14:paraId="25666BB4" w14:textId="3702F8D0" w:rsidR="00C71A67" w:rsidRPr="00D47E2E" w:rsidRDefault="00C71A67" w:rsidP="003A0372">
      <w:pPr>
        <w:pStyle w:val="Heading4"/>
      </w:pPr>
      <w:bookmarkStart w:id="177" w:name="_Toc124252209"/>
      <w:r w:rsidRPr="00D47E2E">
        <w:t>Public Consultation</w:t>
      </w:r>
      <w:bookmarkEnd w:id="177"/>
    </w:p>
    <w:p w14:paraId="653EA21E" w14:textId="5BBF87AF" w:rsidR="00C71A67" w:rsidRDefault="00C71A67" w:rsidP="005F3F6A">
      <w:pPr>
        <w:pStyle w:val="BodyTextADB"/>
      </w:pPr>
      <w:r w:rsidRPr="00D47E2E">
        <w:t xml:space="preserve">Public consultations were carried out with all key stakeholders, particularly local communities residing in the project area, local businesses and government and local government bodies in line with ADB’s </w:t>
      </w:r>
      <w:r w:rsidR="00F43BAA">
        <w:t>SPS 2009 guidelines</w:t>
      </w:r>
      <w:r w:rsidRPr="00D47E2E">
        <w:t xml:space="preserve">. </w:t>
      </w:r>
    </w:p>
    <w:p w14:paraId="02B63C04" w14:textId="72B6C6EC" w:rsidR="005E3C27" w:rsidRPr="00437C59" w:rsidRDefault="005E3C27" w:rsidP="005E3C27">
      <w:pPr>
        <w:pStyle w:val="BodyTextADB"/>
      </w:pPr>
      <w:r>
        <w:t>In regards to the solar PV installation for the project, a</w:t>
      </w:r>
      <w:r w:rsidRPr="00437C59">
        <w:t xml:space="preserve"> consultation session was conducted with city stakeholders on Environmental Assessment, under the chairmanship of Deputy Director (Development) Rawalpindi, dated 5th August 2023 at 2:00 pm in the Committee Room of Deputy Commissioner, Rawalpindi, for the project “Solarization for Sustainable &amp; Resilient Water Supply System in RAWALPINDI “in which the consultant presented their observation as part of preparing the environmental assessment report.</w:t>
      </w:r>
    </w:p>
    <w:p w14:paraId="70352EDF" w14:textId="45FDDA0F" w:rsidR="005E3C27" w:rsidRPr="00D47E2E" w:rsidRDefault="005E3C27" w:rsidP="005E3C27">
      <w:pPr>
        <w:pStyle w:val="BodyTextADB"/>
      </w:pPr>
      <w:r>
        <w:t xml:space="preserve">The </w:t>
      </w:r>
      <w:r w:rsidRPr="00437C59">
        <w:t>Project Support Officer, City Implementation Unit (CIU) Rawalpindi gave a brief introduction of the Project and priority projects of Rawalpindi for the water sector under DREAMS – I</w:t>
      </w:r>
      <w:r w:rsidRPr="00437C59">
        <w:rPr>
          <w:b/>
          <w:bCs/>
        </w:rPr>
        <w:t xml:space="preserve"> </w:t>
      </w:r>
      <w:r w:rsidRPr="00437C59">
        <w:t xml:space="preserve">then Engineering Design and Construction Management (EDCM) Consultant’s Environment expert presented the Environmental Assessment on the project. </w:t>
      </w:r>
    </w:p>
    <w:p w14:paraId="2EDE4EE9" w14:textId="411219D0" w:rsidR="00C71A67" w:rsidRPr="00D47E2E" w:rsidRDefault="00C71A67" w:rsidP="003A0372">
      <w:pPr>
        <w:pStyle w:val="Heading4"/>
      </w:pPr>
      <w:bookmarkStart w:id="178" w:name="_Toc124252210"/>
      <w:r w:rsidRPr="00D47E2E">
        <w:t>Impact Identification and Assessment</w:t>
      </w:r>
      <w:bookmarkEnd w:id="178"/>
    </w:p>
    <w:p w14:paraId="21861DB5" w14:textId="6FE74643" w:rsidR="00C71A67" w:rsidRPr="00D47E2E" w:rsidRDefault="00C71A67" w:rsidP="00B4282E">
      <w:pPr>
        <w:pStyle w:val="BodyTextADB"/>
      </w:pPr>
      <w:r w:rsidRPr="00D47E2E">
        <w:t xml:space="preserve">Potential impacts arising from each phase of the proposed project has been identified </w:t>
      </w:r>
      <w:r w:rsidRPr="002273B5">
        <w:t xml:space="preserve">and assessed </w:t>
      </w:r>
      <w:r w:rsidR="0017781A" w:rsidRPr="002273B5">
        <w:t xml:space="preserve">by </w:t>
      </w:r>
      <w:r w:rsidR="002E56D2" w:rsidRPr="002273B5">
        <w:t xml:space="preserve">using </w:t>
      </w:r>
      <w:r w:rsidR="00F43BAA">
        <w:t>a r</w:t>
      </w:r>
      <w:r w:rsidR="002E56D2" w:rsidRPr="002273B5">
        <w:t xml:space="preserve">isk assessment </w:t>
      </w:r>
      <w:r w:rsidR="002273B5">
        <w:t>m</w:t>
      </w:r>
      <w:r w:rsidR="002E56D2" w:rsidRPr="002273B5">
        <w:t>atrix and</w:t>
      </w:r>
      <w:r w:rsidRPr="002273B5">
        <w:t xml:space="preserve"> field </w:t>
      </w:r>
      <w:r w:rsidR="002E56D2" w:rsidRPr="002273B5">
        <w:t>survey</w:t>
      </w:r>
      <w:r w:rsidR="002E56D2">
        <w:t xml:space="preserve"> </w:t>
      </w:r>
      <w:r w:rsidRPr="00D47E2E">
        <w:t>data, secondary data, expert opinion and examining previous similar projects in Pakistan. These include effects on physical, biological and socio-economic environment.</w:t>
      </w:r>
    </w:p>
    <w:p w14:paraId="312E7329" w14:textId="61E710A0" w:rsidR="00C71A67" w:rsidRPr="00D47E2E" w:rsidRDefault="00C71A67" w:rsidP="003A0372">
      <w:pPr>
        <w:pStyle w:val="Heading4"/>
      </w:pPr>
      <w:bookmarkStart w:id="179" w:name="_Toc124252211"/>
      <w:r w:rsidRPr="00D47E2E">
        <w:t>Recommendations for Mitigation Measures</w:t>
      </w:r>
      <w:bookmarkEnd w:id="179"/>
    </w:p>
    <w:p w14:paraId="5E04AD88" w14:textId="77777777" w:rsidR="00C71A67" w:rsidRPr="00D47E2E" w:rsidRDefault="00C71A67" w:rsidP="00B4282E">
      <w:pPr>
        <w:pStyle w:val="BodyTextADB"/>
      </w:pPr>
      <w:r w:rsidRPr="00D47E2E">
        <w:t>Mitigation measures to minimize, eliminate or compensate the potential environmental impacts has been recommended. The mitigation measures have been recommended on the basis of past experiences, best industry practices, legislative requirements and professional judgment.</w:t>
      </w:r>
    </w:p>
    <w:p w14:paraId="748218BD" w14:textId="60EF9108" w:rsidR="00C71A67" w:rsidRPr="00D47E2E" w:rsidRDefault="00C71A67" w:rsidP="003A0372">
      <w:pPr>
        <w:pStyle w:val="Heading4"/>
      </w:pPr>
      <w:bookmarkStart w:id="180" w:name="_Toc124252212"/>
      <w:r w:rsidRPr="00D47E2E">
        <w:t>Development of Environmental Management Plan (EMP)</w:t>
      </w:r>
      <w:bookmarkEnd w:id="180"/>
    </w:p>
    <w:p w14:paraId="3DFBFECD" w14:textId="77777777" w:rsidR="00C71A67" w:rsidRPr="00D47E2E" w:rsidRDefault="00C71A67" w:rsidP="00B4282E">
      <w:pPr>
        <w:pStyle w:val="BodyTextADB"/>
      </w:pPr>
      <w:r w:rsidRPr="00D47E2E">
        <w:t>An Environmental Management Plan (EMP) has been developed for effective implementation of the recommended mitigation measures. The EMP has included controls to minimize the identified impacts and monitoring program to monitor effect of mitigation measures implemented and residual impacts, if any, during implementation. The EMP has identified roles and responsibilities of all concerned parties during the implementation of the project.</w:t>
      </w:r>
    </w:p>
    <w:p w14:paraId="076AC6EF" w14:textId="23904A6D" w:rsidR="00C71A67" w:rsidRPr="00D47E2E" w:rsidRDefault="003A0372" w:rsidP="003A0372">
      <w:pPr>
        <w:pStyle w:val="Heading3"/>
      </w:pPr>
      <w:bookmarkStart w:id="181" w:name="_Toc171815262"/>
      <w:bookmarkStart w:id="182" w:name="_Toc124252213"/>
      <w:r w:rsidRPr="00D47E2E">
        <w:t xml:space="preserve">Project </w:t>
      </w:r>
      <w:r w:rsidR="00C71A67" w:rsidRPr="00D47E2E">
        <w:t>Proponent</w:t>
      </w:r>
      <w:bookmarkEnd w:id="181"/>
      <w:r w:rsidR="00C71A67" w:rsidRPr="00D47E2E">
        <w:t xml:space="preserve"> </w:t>
      </w:r>
      <w:bookmarkEnd w:id="182"/>
    </w:p>
    <w:p w14:paraId="265E64BD" w14:textId="11F4BAD4" w:rsidR="00C71A67" w:rsidRPr="00D47E2E" w:rsidRDefault="00C71A67" w:rsidP="00B4282E">
      <w:pPr>
        <w:pStyle w:val="BodyTextADB"/>
      </w:pPr>
      <w:r w:rsidRPr="00D47E2E">
        <w:t xml:space="preserve">The </w:t>
      </w:r>
      <w:r w:rsidR="00F43BAA">
        <w:t>LG&amp;CD</w:t>
      </w:r>
      <w:r w:rsidRPr="00D47E2E">
        <w:t xml:space="preserve">, </w:t>
      </w:r>
      <w:r w:rsidR="00F43BAA">
        <w:t>GoPb</w:t>
      </w:r>
      <w:r w:rsidRPr="00D47E2E">
        <w:t xml:space="preserve"> is the executing agency through Program Management Unit (PMU) of PICIIP. RWASA will be the implementation agency of this project. Contact details of the Executing Agency (EA) are provided</w:t>
      </w:r>
      <w:r w:rsidRPr="005E0CFC">
        <w:t xml:space="preserve"> below</w:t>
      </w:r>
      <w:r w:rsidRPr="00D47E2E">
        <w:t>.</w:t>
      </w:r>
    </w:p>
    <w:p w14:paraId="19B1FF0E" w14:textId="74B006E4" w:rsidR="009462C6" w:rsidRDefault="009462C6" w:rsidP="009462C6">
      <w:pPr>
        <w:pStyle w:val="Caption"/>
        <w:jc w:val="center"/>
      </w:pPr>
      <w:bookmarkStart w:id="183" w:name="_Toc171815509"/>
      <w:r>
        <w:t xml:space="preserve">Table </w:t>
      </w:r>
      <w:r w:rsidR="004911D4">
        <w:fldChar w:fldCharType="begin"/>
      </w:r>
      <w:r w:rsidR="004911D4">
        <w:instrText xml:space="preserve"> STYLEREF 2 \s </w:instrText>
      </w:r>
      <w:r w:rsidR="004911D4">
        <w:fldChar w:fldCharType="separate"/>
      </w:r>
      <w:r w:rsidR="00B0161B">
        <w:rPr>
          <w:noProof/>
        </w:rPr>
        <w:t>1</w:t>
      </w:r>
      <w:r w:rsidR="004911D4">
        <w:fldChar w:fldCharType="end"/>
      </w:r>
      <w:r w:rsidR="004911D4">
        <w:t>.</w:t>
      </w:r>
      <w:r w:rsidR="004911D4">
        <w:fldChar w:fldCharType="begin"/>
      </w:r>
      <w:r w:rsidR="004911D4">
        <w:instrText xml:space="preserve"> SEQ Table \* ARABIC \s 2 </w:instrText>
      </w:r>
      <w:r w:rsidR="004911D4">
        <w:fldChar w:fldCharType="separate"/>
      </w:r>
      <w:r w:rsidR="00B0161B">
        <w:rPr>
          <w:noProof/>
        </w:rPr>
        <w:t>4</w:t>
      </w:r>
      <w:r w:rsidR="004911D4">
        <w:fldChar w:fldCharType="end"/>
      </w:r>
      <w:r>
        <w:t>:</w:t>
      </w:r>
      <w:r w:rsidRPr="009462C6">
        <w:t xml:space="preserve"> </w:t>
      </w:r>
      <w:r w:rsidRPr="00F0394B">
        <w:t>Executing Agency Contact Details</w:t>
      </w:r>
      <w:bookmarkEnd w:id="18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5"/>
        <w:gridCol w:w="5871"/>
      </w:tblGrid>
      <w:tr w:rsidR="00C71A67" w:rsidRPr="00D47E2E" w14:paraId="6BD454C6" w14:textId="77777777" w:rsidTr="009462C6">
        <w:trPr>
          <w:jc w:val="center"/>
        </w:trPr>
        <w:tc>
          <w:tcPr>
            <w:tcW w:w="1744" w:type="pct"/>
            <w:shd w:val="clear" w:color="auto" w:fill="BFBFBF" w:themeFill="background1" w:themeFillShade="BF"/>
            <w:vAlign w:val="center"/>
          </w:tcPr>
          <w:p w14:paraId="01094620" w14:textId="77777777" w:rsidR="00C71A67" w:rsidRPr="003A0372" w:rsidRDefault="00C71A67" w:rsidP="009462C6">
            <w:pPr>
              <w:spacing w:before="0" w:after="0"/>
              <w:jc w:val="center"/>
              <w:rPr>
                <w:b/>
                <w:bCs/>
                <w:sz w:val="20"/>
                <w:szCs w:val="20"/>
              </w:rPr>
            </w:pPr>
            <w:r w:rsidRPr="003A0372">
              <w:rPr>
                <w:b/>
                <w:bCs/>
                <w:sz w:val="20"/>
                <w:szCs w:val="20"/>
              </w:rPr>
              <w:t>Description</w:t>
            </w:r>
          </w:p>
        </w:tc>
        <w:tc>
          <w:tcPr>
            <w:tcW w:w="3256" w:type="pct"/>
            <w:shd w:val="clear" w:color="auto" w:fill="BFBFBF" w:themeFill="background1" w:themeFillShade="BF"/>
            <w:vAlign w:val="center"/>
          </w:tcPr>
          <w:p w14:paraId="5BD3EA67" w14:textId="77777777" w:rsidR="00C71A67" w:rsidRPr="003A0372" w:rsidRDefault="00C71A67" w:rsidP="009462C6">
            <w:pPr>
              <w:spacing w:before="0" w:after="0"/>
              <w:jc w:val="center"/>
              <w:rPr>
                <w:b/>
                <w:bCs/>
                <w:sz w:val="20"/>
                <w:szCs w:val="20"/>
              </w:rPr>
            </w:pPr>
            <w:r w:rsidRPr="003A0372">
              <w:rPr>
                <w:b/>
                <w:bCs/>
                <w:sz w:val="20"/>
                <w:szCs w:val="20"/>
              </w:rPr>
              <w:t>Executing Agency</w:t>
            </w:r>
          </w:p>
        </w:tc>
      </w:tr>
      <w:tr w:rsidR="00C71A67" w:rsidRPr="00D47E2E" w14:paraId="6B20E83F" w14:textId="77777777" w:rsidTr="009462C6">
        <w:trPr>
          <w:trHeight w:val="1664"/>
          <w:jc w:val="center"/>
        </w:trPr>
        <w:tc>
          <w:tcPr>
            <w:tcW w:w="1744" w:type="pct"/>
            <w:vAlign w:val="center"/>
          </w:tcPr>
          <w:p w14:paraId="4BC50FB0" w14:textId="77777777" w:rsidR="00C71A67" w:rsidRPr="003A0372" w:rsidRDefault="00C71A67" w:rsidP="009C5E5B">
            <w:pPr>
              <w:spacing w:before="0" w:after="0"/>
              <w:jc w:val="left"/>
              <w:rPr>
                <w:sz w:val="20"/>
                <w:szCs w:val="20"/>
              </w:rPr>
            </w:pPr>
            <w:r w:rsidRPr="003A0372">
              <w:rPr>
                <w:sz w:val="20"/>
                <w:szCs w:val="20"/>
              </w:rPr>
              <w:t xml:space="preserve">Name of Project and Sub-component </w:t>
            </w:r>
          </w:p>
        </w:tc>
        <w:tc>
          <w:tcPr>
            <w:tcW w:w="3256" w:type="pct"/>
            <w:vAlign w:val="center"/>
          </w:tcPr>
          <w:p w14:paraId="61F7B22B" w14:textId="77777777" w:rsidR="00C71A67" w:rsidRPr="003A0372" w:rsidRDefault="00C71A67" w:rsidP="00C617C5">
            <w:pPr>
              <w:spacing w:before="0" w:after="0"/>
              <w:rPr>
                <w:sz w:val="20"/>
                <w:szCs w:val="20"/>
              </w:rPr>
            </w:pPr>
            <w:r w:rsidRPr="003A0372">
              <w:rPr>
                <w:sz w:val="20"/>
                <w:szCs w:val="20"/>
              </w:rPr>
              <w:t xml:space="preserve">Punjab Urban Development Projects, Loan No. 6029, Engineering Design and Construction Management (PHASE 1), </w:t>
            </w:r>
          </w:p>
          <w:p w14:paraId="767B16A6" w14:textId="77777777" w:rsidR="00C71A67" w:rsidRPr="003A0372" w:rsidRDefault="00C71A67" w:rsidP="00C617C5">
            <w:pPr>
              <w:spacing w:before="0" w:after="0"/>
              <w:rPr>
                <w:sz w:val="20"/>
                <w:szCs w:val="20"/>
              </w:rPr>
            </w:pPr>
            <w:r w:rsidRPr="003A0372">
              <w:rPr>
                <w:sz w:val="20"/>
                <w:szCs w:val="20"/>
              </w:rPr>
              <w:t>Augmentation of Surface Water Supply for Khayaban-e-Sir Syed from Khanpur Dam and Creation of DMAs.</w:t>
            </w:r>
          </w:p>
        </w:tc>
      </w:tr>
      <w:tr w:rsidR="00C71A67" w:rsidRPr="00D47E2E" w14:paraId="33D72843" w14:textId="77777777" w:rsidTr="009462C6">
        <w:trPr>
          <w:jc w:val="center"/>
        </w:trPr>
        <w:tc>
          <w:tcPr>
            <w:tcW w:w="1744" w:type="pct"/>
            <w:vAlign w:val="center"/>
          </w:tcPr>
          <w:p w14:paraId="687AA229" w14:textId="77777777" w:rsidR="00C71A67" w:rsidRPr="003A0372" w:rsidRDefault="00C71A67" w:rsidP="00C617C5">
            <w:pPr>
              <w:spacing w:before="0" w:after="0"/>
              <w:rPr>
                <w:sz w:val="20"/>
                <w:szCs w:val="20"/>
              </w:rPr>
            </w:pPr>
            <w:r w:rsidRPr="003A0372">
              <w:rPr>
                <w:sz w:val="20"/>
                <w:szCs w:val="20"/>
              </w:rPr>
              <w:t xml:space="preserve">Name of EA </w:t>
            </w:r>
          </w:p>
        </w:tc>
        <w:tc>
          <w:tcPr>
            <w:tcW w:w="3256" w:type="pct"/>
            <w:vAlign w:val="center"/>
          </w:tcPr>
          <w:p w14:paraId="43ABE0AD" w14:textId="77777777" w:rsidR="00C71A67" w:rsidRPr="003A0372" w:rsidRDefault="00C71A67" w:rsidP="00C617C5">
            <w:pPr>
              <w:spacing w:before="0" w:after="0"/>
              <w:rPr>
                <w:sz w:val="20"/>
                <w:szCs w:val="20"/>
              </w:rPr>
            </w:pPr>
            <w:r w:rsidRPr="003A0372">
              <w:rPr>
                <w:sz w:val="20"/>
                <w:szCs w:val="20"/>
              </w:rPr>
              <w:t>Program Management Unit (PMU), Punjab Intermediate Cities Improvement Investment Program (PICIIP), Local Government and Community Development Department Government of Punjab</w:t>
            </w:r>
          </w:p>
        </w:tc>
      </w:tr>
      <w:tr w:rsidR="00C71A67" w:rsidRPr="00D47E2E" w14:paraId="57ED114B" w14:textId="77777777" w:rsidTr="009462C6">
        <w:trPr>
          <w:jc w:val="center"/>
        </w:trPr>
        <w:tc>
          <w:tcPr>
            <w:tcW w:w="1744" w:type="pct"/>
            <w:vAlign w:val="center"/>
          </w:tcPr>
          <w:p w14:paraId="60305CE4" w14:textId="77777777" w:rsidR="00C71A67" w:rsidRPr="003A0372" w:rsidRDefault="00C71A67" w:rsidP="00C617C5">
            <w:pPr>
              <w:spacing w:before="0" w:after="0"/>
              <w:rPr>
                <w:sz w:val="20"/>
                <w:szCs w:val="20"/>
              </w:rPr>
            </w:pPr>
            <w:r w:rsidRPr="003A0372">
              <w:rPr>
                <w:sz w:val="20"/>
                <w:szCs w:val="20"/>
              </w:rPr>
              <w:t xml:space="preserve">Address </w:t>
            </w:r>
          </w:p>
        </w:tc>
        <w:tc>
          <w:tcPr>
            <w:tcW w:w="3256" w:type="pct"/>
            <w:vAlign w:val="center"/>
          </w:tcPr>
          <w:p w14:paraId="3A688CC4" w14:textId="77777777" w:rsidR="00C71A67" w:rsidRPr="003A0372" w:rsidRDefault="00C71A67" w:rsidP="00C617C5">
            <w:pPr>
              <w:spacing w:before="0" w:after="0"/>
              <w:rPr>
                <w:sz w:val="20"/>
                <w:szCs w:val="20"/>
              </w:rPr>
            </w:pPr>
            <w:r w:rsidRPr="003A0372">
              <w:rPr>
                <w:sz w:val="20"/>
                <w:szCs w:val="20"/>
              </w:rPr>
              <w:t>Plot 41, Block B1, Gulberg III, MM Alam Road, Lahore, Pakistan</w:t>
            </w:r>
          </w:p>
        </w:tc>
      </w:tr>
      <w:tr w:rsidR="00C71A67" w:rsidRPr="00D47E2E" w14:paraId="7D6892AC" w14:textId="77777777" w:rsidTr="009462C6">
        <w:trPr>
          <w:trHeight w:val="458"/>
          <w:jc w:val="center"/>
        </w:trPr>
        <w:tc>
          <w:tcPr>
            <w:tcW w:w="1744" w:type="pct"/>
            <w:vAlign w:val="center"/>
          </w:tcPr>
          <w:p w14:paraId="3CBD5F22" w14:textId="77777777" w:rsidR="00C71A67" w:rsidRPr="003A0372" w:rsidRDefault="00C71A67" w:rsidP="00C617C5">
            <w:pPr>
              <w:spacing w:before="0" w:after="0"/>
              <w:rPr>
                <w:sz w:val="20"/>
                <w:szCs w:val="20"/>
              </w:rPr>
            </w:pPr>
            <w:r w:rsidRPr="003A0372">
              <w:rPr>
                <w:sz w:val="20"/>
                <w:szCs w:val="20"/>
              </w:rPr>
              <w:t xml:space="preserve">Telephone </w:t>
            </w:r>
          </w:p>
        </w:tc>
        <w:tc>
          <w:tcPr>
            <w:tcW w:w="3256" w:type="pct"/>
            <w:vAlign w:val="center"/>
          </w:tcPr>
          <w:p w14:paraId="47F782FA" w14:textId="77777777" w:rsidR="00C71A67" w:rsidRPr="003A0372" w:rsidRDefault="00C71A67" w:rsidP="00C617C5">
            <w:pPr>
              <w:spacing w:before="0" w:after="0"/>
              <w:rPr>
                <w:sz w:val="20"/>
                <w:szCs w:val="20"/>
              </w:rPr>
            </w:pPr>
            <w:r w:rsidRPr="003A0372">
              <w:rPr>
                <w:sz w:val="20"/>
                <w:szCs w:val="20"/>
              </w:rPr>
              <w:t>042-99210013-4 / 042-99268484</w:t>
            </w:r>
          </w:p>
        </w:tc>
      </w:tr>
    </w:tbl>
    <w:p w14:paraId="2FCFD93B" w14:textId="77777777" w:rsidR="00C71A67" w:rsidRPr="00D47E2E" w:rsidRDefault="00C71A67" w:rsidP="005068A6">
      <w:pPr>
        <w:pStyle w:val="Heading3"/>
      </w:pPr>
      <w:bookmarkStart w:id="184" w:name="_Toc124252214"/>
      <w:bookmarkStart w:id="185" w:name="_Toc171815263"/>
      <w:r w:rsidRPr="00D47E2E">
        <w:t>Structure of the Report</w:t>
      </w:r>
      <w:bookmarkEnd w:id="184"/>
      <w:bookmarkEnd w:id="185"/>
    </w:p>
    <w:p w14:paraId="53CD72F1" w14:textId="77777777" w:rsidR="00C71A67" w:rsidRPr="00D47E2E" w:rsidRDefault="00C71A67" w:rsidP="005068A6">
      <w:pPr>
        <w:pStyle w:val="BodyTextADB"/>
      </w:pPr>
      <w:r w:rsidRPr="00D47E2E">
        <w:t>The IEE report contains eleven chapters as follows:</w:t>
      </w:r>
    </w:p>
    <w:p w14:paraId="0BBF5E79" w14:textId="77777777" w:rsidR="00C71A67" w:rsidRPr="00D47E2E" w:rsidRDefault="00C71A67" w:rsidP="005068A6">
      <w:pPr>
        <w:pStyle w:val="ListNumber"/>
      </w:pPr>
      <w:r w:rsidRPr="00A7645F">
        <w:rPr>
          <w:b/>
          <w:bCs/>
        </w:rPr>
        <w:t>Introduction</w:t>
      </w:r>
      <w:r w:rsidRPr="00D47E2E">
        <w:t xml:space="preserve"> - “Introduction” describes introduction, location of project, objective and purpose of the IEE report</w:t>
      </w:r>
    </w:p>
    <w:p w14:paraId="4797F00B" w14:textId="77777777" w:rsidR="00C71A67" w:rsidRPr="00D47E2E" w:rsidRDefault="00C71A67" w:rsidP="005068A6">
      <w:pPr>
        <w:pStyle w:val="ListNumber"/>
      </w:pPr>
      <w:r w:rsidRPr="00A7645F">
        <w:rPr>
          <w:b/>
          <w:bCs/>
        </w:rPr>
        <w:t>Policy, Legal Framework and Administrative Framework</w:t>
      </w:r>
      <w:r w:rsidRPr="00D47E2E">
        <w:t xml:space="preserve"> - “Environment Legislative Requirements and Framework” elucidates the current legal framework including national and funding agency’s guidelines which is applicable to the proposed project in the context of environment and sustainable development;</w:t>
      </w:r>
    </w:p>
    <w:p w14:paraId="2AE0B6A8" w14:textId="6E5E15DF" w:rsidR="00C71A67" w:rsidRPr="00D47E2E" w:rsidRDefault="00C71A67" w:rsidP="005068A6">
      <w:pPr>
        <w:pStyle w:val="ListNumber"/>
      </w:pPr>
      <w:r w:rsidRPr="00A7645F">
        <w:rPr>
          <w:b/>
          <w:bCs/>
        </w:rPr>
        <w:t xml:space="preserve">Description of the Project </w:t>
      </w:r>
      <w:r w:rsidRPr="00D47E2E">
        <w:t>- Project Description furnishes an overall description of the project, including its background, features and key components, timeframe and cost</w:t>
      </w:r>
      <w:r w:rsidR="007D59A0">
        <w:t>;</w:t>
      </w:r>
    </w:p>
    <w:p w14:paraId="09CC0AA6" w14:textId="2A7A053F" w:rsidR="00C71A67" w:rsidRPr="00D47E2E" w:rsidRDefault="00C71A67" w:rsidP="005068A6">
      <w:pPr>
        <w:pStyle w:val="ListNumber"/>
      </w:pPr>
      <w:r w:rsidRPr="00A7645F">
        <w:rPr>
          <w:b/>
          <w:bCs/>
        </w:rPr>
        <w:t>Analysis of Project Alternatives</w:t>
      </w:r>
      <w:r w:rsidRPr="00D47E2E">
        <w:t xml:space="preserve"> – discussed the available option and selection of best option based on specific criteria</w:t>
      </w:r>
      <w:r w:rsidR="007D59A0">
        <w:t>;</w:t>
      </w:r>
    </w:p>
    <w:p w14:paraId="73C13DF2" w14:textId="77777777" w:rsidR="00C71A67" w:rsidRPr="00D47E2E" w:rsidRDefault="00C71A67" w:rsidP="005068A6">
      <w:pPr>
        <w:pStyle w:val="ListNumber"/>
      </w:pPr>
      <w:r w:rsidRPr="00A7645F">
        <w:rPr>
          <w:b/>
          <w:bCs/>
        </w:rPr>
        <w:t>Description of Environment</w:t>
      </w:r>
      <w:r w:rsidRPr="00D47E2E">
        <w:t xml:space="preserve"> - comprises a detailed narrative of the existing (baseline) conditions of the project area, with respect to its physical, biological and socio-economic environment;</w:t>
      </w:r>
    </w:p>
    <w:p w14:paraId="57725D3B" w14:textId="77777777" w:rsidR="00C71A67" w:rsidRPr="00D47E2E" w:rsidRDefault="00C71A67" w:rsidP="005068A6">
      <w:pPr>
        <w:pStyle w:val="ListNumber"/>
      </w:pPr>
      <w:r w:rsidRPr="00A7645F">
        <w:rPr>
          <w:b/>
          <w:bCs/>
        </w:rPr>
        <w:t>Potential Environmental Impacts and Mitigation Measures</w:t>
      </w:r>
      <w:r w:rsidRPr="00D47E2E">
        <w:t xml:space="preserve"> - elaborates the likely impacts of the project on the physical, biological and socio-economic environment during the construction and operation stages and lays down the proposed measures to mitigate the adverse impacts of the project;</w:t>
      </w:r>
    </w:p>
    <w:p w14:paraId="596F8510" w14:textId="2715BC80" w:rsidR="00C71A67" w:rsidRPr="00D47E2E" w:rsidRDefault="00C71A67" w:rsidP="005068A6">
      <w:pPr>
        <w:pStyle w:val="ListNumber"/>
      </w:pPr>
      <w:r w:rsidRPr="00A7645F">
        <w:rPr>
          <w:b/>
          <w:bCs/>
        </w:rPr>
        <w:t>Environmental Management Plan and Institutional Requirements</w:t>
      </w:r>
      <w:r w:rsidRPr="00D47E2E">
        <w:t xml:space="preserve"> - provides the mechanism to be adopted for the implementation of measures and monitoring the environment during all stages</w:t>
      </w:r>
      <w:r w:rsidR="007D59A0">
        <w:t>;</w:t>
      </w:r>
    </w:p>
    <w:p w14:paraId="26508E7B" w14:textId="77777777" w:rsidR="00C71A67" w:rsidRPr="00D47E2E" w:rsidRDefault="00C71A67" w:rsidP="003A0372">
      <w:pPr>
        <w:pStyle w:val="ListNumber"/>
        <w:tabs>
          <w:tab w:val="clear" w:pos="1714"/>
          <w:tab w:val="left" w:pos="567"/>
        </w:tabs>
      </w:pPr>
      <w:r w:rsidRPr="00A7645F">
        <w:rPr>
          <w:b/>
          <w:bCs/>
        </w:rPr>
        <w:t>Public Consultation, and Information Disclosure</w:t>
      </w:r>
      <w:r w:rsidRPr="00D47E2E">
        <w:t xml:space="preserve"> - provides summary of consultative sessions with the local community as well as with other stakeholders including local government officials for their opinions and suggestions on the project;</w:t>
      </w:r>
    </w:p>
    <w:p w14:paraId="7B76CC16" w14:textId="262817D5" w:rsidR="00C71A67" w:rsidRPr="00D47E2E" w:rsidRDefault="00C71A67" w:rsidP="005068A6">
      <w:pPr>
        <w:pStyle w:val="ListNumber"/>
      </w:pPr>
      <w:r w:rsidRPr="00A7645F">
        <w:rPr>
          <w:b/>
          <w:bCs/>
        </w:rPr>
        <w:t>Grievance Redressal Mechanism</w:t>
      </w:r>
      <w:r w:rsidRPr="00D47E2E">
        <w:t xml:space="preserve"> – Mechanism for complaint management has been described </w:t>
      </w:r>
      <w:r w:rsidR="007D59A0">
        <w:t>in</w:t>
      </w:r>
      <w:r w:rsidR="007D59A0" w:rsidRPr="00D47E2E">
        <w:t xml:space="preserve"> </w:t>
      </w:r>
      <w:r w:rsidRPr="00D47E2E">
        <w:t xml:space="preserve">this chapter.  </w:t>
      </w:r>
    </w:p>
    <w:p w14:paraId="17806C2B" w14:textId="6B2706F7" w:rsidR="00C71A67" w:rsidRPr="00D47E2E" w:rsidRDefault="00C71A67" w:rsidP="005068A6">
      <w:pPr>
        <w:pStyle w:val="ListNumber"/>
      </w:pPr>
      <w:r w:rsidRPr="00A7645F">
        <w:rPr>
          <w:b/>
          <w:bCs/>
        </w:rPr>
        <w:t>Conclusion and Recommendations</w:t>
      </w:r>
      <w:r w:rsidRPr="00D47E2E">
        <w:t xml:space="preserve"> </w:t>
      </w:r>
      <w:r w:rsidR="007D59A0">
        <w:t>–</w:t>
      </w:r>
      <w:r w:rsidRPr="00D47E2E">
        <w:t xml:space="preserve"> gives the conclusion of the impact assessment study and recommendations for the construction and operational stages</w:t>
      </w:r>
      <w:r w:rsidR="007D59A0">
        <w:t>;</w:t>
      </w:r>
      <w:r w:rsidRPr="00D47E2E">
        <w:t xml:space="preserve"> </w:t>
      </w:r>
    </w:p>
    <w:p w14:paraId="34C270FC" w14:textId="6331BF2B" w:rsidR="00C71A67" w:rsidRPr="009C5E5B" w:rsidRDefault="00C71A67" w:rsidP="005068A6">
      <w:pPr>
        <w:pStyle w:val="ListNumber"/>
        <w:rPr>
          <w:b/>
          <w:bCs/>
        </w:rPr>
      </w:pPr>
      <w:r w:rsidRPr="009C5E5B">
        <w:rPr>
          <w:b/>
          <w:bCs/>
        </w:rPr>
        <w:t>References</w:t>
      </w:r>
      <w:r w:rsidR="007D59A0">
        <w:rPr>
          <w:b/>
          <w:bCs/>
        </w:rPr>
        <w:t>.</w:t>
      </w:r>
    </w:p>
    <w:p w14:paraId="22753257" w14:textId="1BF2A756" w:rsidR="00C71A67" w:rsidRPr="00D47E2E" w:rsidRDefault="00C71A67" w:rsidP="005068A6">
      <w:pPr>
        <w:pStyle w:val="Heading3"/>
      </w:pPr>
      <w:bookmarkStart w:id="186" w:name="_Toc124252215"/>
      <w:bookmarkStart w:id="187" w:name="_Toc171815264"/>
      <w:r w:rsidRPr="00D47E2E">
        <w:t>IEE Team</w:t>
      </w:r>
      <w:bookmarkEnd w:id="186"/>
      <w:bookmarkEnd w:id="187"/>
    </w:p>
    <w:p w14:paraId="0518EF54" w14:textId="4A3A912E" w:rsidR="00C71A67" w:rsidRPr="00D47E2E" w:rsidRDefault="00481B94" w:rsidP="005068A6">
      <w:pPr>
        <w:pStyle w:val="BodyTextADB"/>
      </w:pPr>
      <w:r>
        <w:t xml:space="preserve">This </w:t>
      </w:r>
      <w:r w:rsidR="00C71A67" w:rsidRPr="00D47E2E">
        <w:t xml:space="preserve">IEE </w:t>
      </w:r>
      <w:r>
        <w:t xml:space="preserve">study </w:t>
      </w:r>
      <w:r w:rsidR="00C71A67" w:rsidRPr="00D47E2E">
        <w:t xml:space="preserve">has been </w:t>
      </w:r>
      <w:r>
        <w:t>conducted</w:t>
      </w:r>
      <w:r w:rsidR="00C71A67" w:rsidRPr="00D47E2E">
        <w:t xml:space="preserve"> by the </w:t>
      </w:r>
      <w:r>
        <w:t xml:space="preserve">team </w:t>
      </w:r>
      <w:r w:rsidR="00C71A67" w:rsidRPr="00D47E2E">
        <w:t>member</w:t>
      </w:r>
      <w:r>
        <w:t>s</w:t>
      </w:r>
      <w:r w:rsidR="00C71A67" w:rsidRPr="00D47E2E">
        <w:t xml:space="preserve"> </w:t>
      </w:r>
      <w:r>
        <w:t>provided</w:t>
      </w:r>
      <w:r w:rsidRPr="00D47E2E">
        <w:t xml:space="preserve"> </w:t>
      </w:r>
      <w:r w:rsidR="00C71A67" w:rsidRPr="00D47E2E">
        <w:t xml:space="preserve">in </w:t>
      </w:r>
      <w:r w:rsidR="005E0CFC">
        <w:t>the table</w:t>
      </w:r>
      <w:r w:rsidR="003A0372" w:rsidRPr="003A0372">
        <w:t xml:space="preserve"> </w:t>
      </w:r>
      <w:r w:rsidR="003A0372">
        <w:t>below</w:t>
      </w:r>
      <w:r w:rsidR="005E0CFC">
        <w:t>.</w:t>
      </w:r>
    </w:p>
    <w:p w14:paraId="607B8AF7" w14:textId="43E07990" w:rsidR="005068A6" w:rsidRDefault="005068A6" w:rsidP="005068A6">
      <w:pPr>
        <w:pStyle w:val="Caption"/>
        <w:jc w:val="center"/>
      </w:pPr>
      <w:bookmarkStart w:id="188" w:name="_Toc171815510"/>
      <w:r>
        <w:t xml:space="preserve">Table </w:t>
      </w:r>
      <w:r w:rsidR="004911D4">
        <w:fldChar w:fldCharType="begin"/>
      </w:r>
      <w:r w:rsidR="004911D4">
        <w:instrText xml:space="preserve"> STYLEREF 2 \s </w:instrText>
      </w:r>
      <w:r w:rsidR="004911D4">
        <w:fldChar w:fldCharType="separate"/>
      </w:r>
      <w:r w:rsidR="00B0161B">
        <w:rPr>
          <w:noProof/>
        </w:rPr>
        <w:t>1</w:t>
      </w:r>
      <w:r w:rsidR="004911D4">
        <w:fldChar w:fldCharType="end"/>
      </w:r>
      <w:r w:rsidR="004911D4">
        <w:t>.</w:t>
      </w:r>
      <w:r w:rsidR="004911D4">
        <w:fldChar w:fldCharType="begin"/>
      </w:r>
      <w:r w:rsidR="004911D4">
        <w:instrText xml:space="preserve"> SEQ Table \* ARABIC \s 2 </w:instrText>
      </w:r>
      <w:r w:rsidR="004911D4">
        <w:fldChar w:fldCharType="separate"/>
      </w:r>
      <w:r w:rsidR="00B0161B">
        <w:rPr>
          <w:noProof/>
        </w:rPr>
        <w:t>5</w:t>
      </w:r>
      <w:r w:rsidR="004911D4">
        <w:fldChar w:fldCharType="end"/>
      </w:r>
      <w:r>
        <w:t xml:space="preserve">: </w:t>
      </w:r>
      <w:r w:rsidRPr="00B024F0">
        <w:t>IEE Team</w:t>
      </w:r>
      <w:bookmarkEnd w:id="188"/>
    </w:p>
    <w:tbl>
      <w:tblPr>
        <w:tblW w:w="8506"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firstRow="1" w:lastRow="0" w:firstColumn="1" w:lastColumn="0" w:noHBand="0" w:noVBand="1"/>
      </w:tblPr>
      <w:tblGrid>
        <w:gridCol w:w="3016"/>
        <w:gridCol w:w="5490"/>
      </w:tblGrid>
      <w:tr w:rsidR="00C71A67" w:rsidRPr="00D547D6" w14:paraId="0CDEF496" w14:textId="77777777" w:rsidTr="0054797C">
        <w:trPr>
          <w:trHeight w:val="295"/>
          <w:tblHeader/>
          <w:jc w:val="center"/>
        </w:trPr>
        <w:tc>
          <w:tcPr>
            <w:tcW w:w="3016" w:type="dxa"/>
            <w:shd w:val="clear" w:color="auto" w:fill="BFBFBF" w:themeFill="background1" w:themeFillShade="BF"/>
          </w:tcPr>
          <w:p w14:paraId="6CE8FD55" w14:textId="77777777" w:rsidR="00C71A67" w:rsidRPr="00D547D6" w:rsidRDefault="00C71A67" w:rsidP="005068A6">
            <w:pPr>
              <w:spacing w:before="0" w:after="0"/>
              <w:jc w:val="center"/>
              <w:rPr>
                <w:rFonts w:ascii="Arial" w:hAnsi="Arial" w:cs="Arial"/>
                <w:b/>
                <w:bCs/>
                <w:sz w:val="20"/>
                <w:szCs w:val="20"/>
              </w:rPr>
            </w:pPr>
            <w:r w:rsidRPr="00D547D6">
              <w:rPr>
                <w:rFonts w:ascii="Arial" w:hAnsi="Arial" w:cs="Arial"/>
                <w:b/>
                <w:bCs/>
                <w:sz w:val="20"/>
                <w:szCs w:val="20"/>
              </w:rPr>
              <w:t>Members</w:t>
            </w:r>
          </w:p>
        </w:tc>
        <w:tc>
          <w:tcPr>
            <w:tcW w:w="5490" w:type="dxa"/>
            <w:shd w:val="clear" w:color="auto" w:fill="BFBFBF" w:themeFill="background1" w:themeFillShade="BF"/>
          </w:tcPr>
          <w:p w14:paraId="414B9D51" w14:textId="77777777" w:rsidR="00C71A67" w:rsidRPr="00D547D6" w:rsidRDefault="00C71A67" w:rsidP="005068A6">
            <w:pPr>
              <w:spacing w:before="0" w:after="0"/>
              <w:jc w:val="center"/>
              <w:rPr>
                <w:rFonts w:ascii="Arial" w:hAnsi="Arial" w:cs="Arial"/>
                <w:b/>
                <w:bCs/>
                <w:sz w:val="20"/>
                <w:szCs w:val="20"/>
              </w:rPr>
            </w:pPr>
            <w:r w:rsidRPr="00D547D6">
              <w:rPr>
                <w:rFonts w:ascii="Arial" w:hAnsi="Arial" w:cs="Arial"/>
                <w:b/>
                <w:bCs/>
                <w:sz w:val="20"/>
                <w:szCs w:val="20"/>
              </w:rPr>
              <w:t>Status in Project</w:t>
            </w:r>
          </w:p>
        </w:tc>
      </w:tr>
      <w:tr w:rsidR="00C71A67" w:rsidRPr="00D547D6" w14:paraId="70630E11" w14:textId="77777777" w:rsidTr="0054797C">
        <w:trPr>
          <w:trHeight w:val="460"/>
          <w:jc w:val="center"/>
        </w:trPr>
        <w:tc>
          <w:tcPr>
            <w:tcW w:w="8506" w:type="dxa"/>
            <w:gridSpan w:val="2"/>
          </w:tcPr>
          <w:p w14:paraId="6059CEE5" w14:textId="77777777" w:rsidR="00C71A67" w:rsidRPr="00D547D6" w:rsidDel="00631398" w:rsidRDefault="00C71A67" w:rsidP="005068A6">
            <w:pPr>
              <w:spacing w:before="0" w:after="0"/>
              <w:jc w:val="center"/>
              <w:rPr>
                <w:rFonts w:ascii="Arial" w:hAnsi="Arial" w:cs="Arial"/>
                <w:b/>
                <w:bCs/>
                <w:sz w:val="20"/>
                <w:szCs w:val="20"/>
              </w:rPr>
            </w:pPr>
            <w:r w:rsidRPr="00D547D6">
              <w:rPr>
                <w:rFonts w:ascii="Arial" w:hAnsi="Arial" w:cs="Arial"/>
                <w:b/>
                <w:bCs/>
                <w:sz w:val="20"/>
                <w:szCs w:val="20"/>
              </w:rPr>
              <w:t>PMU Team</w:t>
            </w:r>
          </w:p>
        </w:tc>
      </w:tr>
      <w:tr w:rsidR="00C71A67" w:rsidRPr="00D547D6" w14:paraId="58610409" w14:textId="77777777" w:rsidTr="0054797C">
        <w:trPr>
          <w:trHeight w:val="460"/>
          <w:jc w:val="center"/>
        </w:trPr>
        <w:tc>
          <w:tcPr>
            <w:tcW w:w="3016" w:type="dxa"/>
          </w:tcPr>
          <w:p w14:paraId="231F8B14"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 xml:space="preserve">Mr. Waqas Afzal </w:t>
            </w:r>
          </w:p>
        </w:tc>
        <w:tc>
          <w:tcPr>
            <w:tcW w:w="5490" w:type="dxa"/>
          </w:tcPr>
          <w:p w14:paraId="0C273D22" w14:textId="565C3B5F" w:rsidR="00C71A67" w:rsidRPr="00D547D6" w:rsidRDefault="00C71A67" w:rsidP="005068A6">
            <w:pPr>
              <w:spacing w:before="0" w:after="0"/>
              <w:rPr>
                <w:rFonts w:ascii="Arial" w:hAnsi="Arial" w:cs="Arial"/>
                <w:sz w:val="20"/>
                <w:szCs w:val="20"/>
              </w:rPr>
            </w:pPr>
            <w:r w:rsidRPr="00D547D6">
              <w:rPr>
                <w:rFonts w:ascii="Arial" w:hAnsi="Arial" w:cs="Arial"/>
                <w:sz w:val="20"/>
                <w:szCs w:val="20"/>
              </w:rPr>
              <w:t xml:space="preserve">Deputy Director (Social &amp; Environmental </w:t>
            </w:r>
            <w:r w:rsidR="005E0CFC" w:rsidRPr="00D547D6">
              <w:rPr>
                <w:rFonts w:ascii="Arial" w:hAnsi="Arial" w:cs="Arial"/>
                <w:sz w:val="20"/>
                <w:szCs w:val="20"/>
              </w:rPr>
              <w:t>Safeguard</w:t>
            </w:r>
            <w:r w:rsidR="005E0CFC">
              <w:rPr>
                <w:rFonts w:ascii="Arial" w:hAnsi="Arial" w:cs="Arial"/>
                <w:sz w:val="20"/>
                <w:szCs w:val="20"/>
              </w:rPr>
              <w:t>)</w:t>
            </w:r>
            <w:r w:rsidRPr="00D547D6">
              <w:rPr>
                <w:rFonts w:ascii="Arial" w:hAnsi="Arial" w:cs="Arial"/>
                <w:sz w:val="20"/>
                <w:szCs w:val="20"/>
              </w:rPr>
              <w:t xml:space="preserve">, Review of the report </w:t>
            </w:r>
          </w:p>
        </w:tc>
      </w:tr>
      <w:tr w:rsidR="00C71A67" w:rsidRPr="00D547D6" w14:paraId="27973CE7" w14:textId="77777777" w:rsidTr="0054797C">
        <w:trPr>
          <w:trHeight w:val="460"/>
          <w:jc w:val="center"/>
        </w:trPr>
        <w:tc>
          <w:tcPr>
            <w:tcW w:w="3016" w:type="dxa"/>
          </w:tcPr>
          <w:p w14:paraId="1CE4C070"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Syed Osama Faheem Rizvi</w:t>
            </w:r>
          </w:p>
        </w:tc>
        <w:tc>
          <w:tcPr>
            <w:tcW w:w="5490" w:type="dxa"/>
          </w:tcPr>
          <w:p w14:paraId="0EB74323"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Assistant Director M&amp;E, PMU</w:t>
            </w:r>
          </w:p>
        </w:tc>
      </w:tr>
      <w:tr w:rsidR="00C71A67" w:rsidRPr="00D547D6" w14:paraId="4FCF9061" w14:textId="77777777" w:rsidTr="0054797C">
        <w:trPr>
          <w:trHeight w:val="460"/>
          <w:jc w:val="center"/>
        </w:trPr>
        <w:tc>
          <w:tcPr>
            <w:tcW w:w="3016" w:type="dxa"/>
          </w:tcPr>
          <w:p w14:paraId="700843AE"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Ms. Shahnaz Kousar Khan</w:t>
            </w:r>
          </w:p>
        </w:tc>
        <w:tc>
          <w:tcPr>
            <w:tcW w:w="5490" w:type="dxa"/>
          </w:tcPr>
          <w:p w14:paraId="08195B48"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Assistant Director (Monitoring &amp; Evaluation), PRF</w:t>
            </w:r>
          </w:p>
        </w:tc>
      </w:tr>
      <w:tr w:rsidR="00C71A67" w:rsidRPr="00D547D6" w14:paraId="5B3C409A" w14:textId="77777777" w:rsidTr="0054797C">
        <w:trPr>
          <w:trHeight w:val="460"/>
          <w:jc w:val="center"/>
        </w:trPr>
        <w:tc>
          <w:tcPr>
            <w:tcW w:w="8506" w:type="dxa"/>
            <w:gridSpan w:val="2"/>
          </w:tcPr>
          <w:p w14:paraId="68E2AE0E" w14:textId="77777777" w:rsidR="00C71A67" w:rsidRPr="00D547D6" w:rsidRDefault="00C71A67" w:rsidP="005068A6">
            <w:pPr>
              <w:spacing w:before="0" w:after="0"/>
              <w:jc w:val="center"/>
              <w:rPr>
                <w:rFonts w:ascii="Arial" w:hAnsi="Arial" w:cs="Arial"/>
                <w:b/>
                <w:bCs/>
                <w:sz w:val="20"/>
                <w:szCs w:val="20"/>
              </w:rPr>
            </w:pPr>
            <w:r w:rsidRPr="00D547D6">
              <w:rPr>
                <w:rFonts w:ascii="Arial" w:hAnsi="Arial" w:cs="Arial"/>
                <w:b/>
                <w:bCs/>
                <w:sz w:val="20"/>
                <w:szCs w:val="20"/>
              </w:rPr>
              <w:t>EDCM Team</w:t>
            </w:r>
          </w:p>
        </w:tc>
      </w:tr>
      <w:tr w:rsidR="00C71A67" w:rsidRPr="00D547D6" w14:paraId="07DD304F" w14:textId="77777777" w:rsidTr="0054797C">
        <w:trPr>
          <w:trHeight w:val="494"/>
          <w:jc w:val="center"/>
        </w:trPr>
        <w:tc>
          <w:tcPr>
            <w:tcW w:w="3016" w:type="dxa"/>
          </w:tcPr>
          <w:p w14:paraId="318734E7"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 xml:space="preserve">Mr. Kevin Holroyd </w:t>
            </w:r>
          </w:p>
        </w:tc>
        <w:tc>
          <w:tcPr>
            <w:tcW w:w="5490" w:type="dxa"/>
          </w:tcPr>
          <w:p w14:paraId="2B055D68"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Team Leader –EDCM</w:t>
            </w:r>
          </w:p>
        </w:tc>
      </w:tr>
      <w:tr w:rsidR="00C71A67" w:rsidRPr="00D547D6" w14:paraId="02B1C834" w14:textId="77777777" w:rsidTr="0054797C">
        <w:trPr>
          <w:trHeight w:val="460"/>
          <w:jc w:val="center"/>
        </w:trPr>
        <w:tc>
          <w:tcPr>
            <w:tcW w:w="3016" w:type="dxa"/>
          </w:tcPr>
          <w:p w14:paraId="4B92EBCA"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 xml:space="preserve">Mr. Farooq Khatak </w:t>
            </w:r>
          </w:p>
        </w:tc>
        <w:tc>
          <w:tcPr>
            <w:tcW w:w="5490" w:type="dxa"/>
          </w:tcPr>
          <w:p w14:paraId="5E6C7AD9"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 xml:space="preserve">Deputy Team Leader –EDCM </w:t>
            </w:r>
          </w:p>
        </w:tc>
      </w:tr>
      <w:tr w:rsidR="00C71A67" w:rsidRPr="00D547D6" w14:paraId="6F0A85A1" w14:textId="77777777" w:rsidTr="0054797C">
        <w:trPr>
          <w:trHeight w:val="460"/>
          <w:jc w:val="center"/>
        </w:trPr>
        <w:tc>
          <w:tcPr>
            <w:tcW w:w="3016" w:type="dxa"/>
          </w:tcPr>
          <w:p w14:paraId="795A1F8B"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 xml:space="preserve">Mr. Muhammad Mujahid </w:t>
            </w:r>
          </w:p>
        </w:tc>
        <w:tc>
          <w:tcPr>
            <w:tcW w:w="5490" w:type="dxa"/>
          </w:tcPr>
          <w:p w14:paraId="11792198"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 xml:space="preserve">Project In charge -Environment Component </w:t>
            </w:r>
          </w:p>
        </w:tc>
      </w:tr>
      <w:tr w:rsidR="00C71A67" w:rsidRPr="00D547D6" w14:paraId="140CE7CC" w14:textId="77777777" w:rsidTr="0054797C">
        <w:trPr>
          <w:trHeight w:val="230"/>
          <w:jc w:val="center"/>
        </w:trPr>
        <w:tc>
          <w:tcPr>
            <w:tcW w:w="3016" w:type="dxa"/>
          </w:tcPr>
          <w:p w14:paraId="01B56149"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 xml:space="preserve">Dr. Nadeem  </w:t>
            </w:r>
          </w:p>
        </w:tc>
        <w:tc>
          <w:tcPr>
            <w:tcW w:w="5490" w:type="dxa"/>
          </w:tcPr>
          <w:p w14:paraId="2661E14C"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Ecological Expert</w:t>
            </w:r>
          </w:p>
        </w:tc>
      </w:tr>
      <w:tr w:rsidR="00C71A67" w:rsidRPr="00D547D6" w14:paraId="3817F1CB" w14:textId="77777777" w:rsidTr="0054797C">
        <w:trPr>
          <w:trHeight w:val="230"/>
          <w:jc w:val="center"/>
        </w:trPr>
        <w:tc>
          <w:tcPr>
            <w:tcW w:w="3016" w:type="dxa"/>
          </w:tcPr>
          <w:p w14:paraId="4E2536A7"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 xml:space="preserve">Ms. Rabia Rafiq </w:t>
            </w:r>
          </w:p>
        </w:tc>
        <w:tc>
          <w:tcPr>
            <w:tcW w:w="5490" w:type="dxa"/>
          </w:tcPr>
          <w:p w14:paraId="04AE91B1"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 xml:space="preserve">Environmentalist (IEE / EIA specialist) </w:t>
            </w:r>
          </w:p>
        </w:tc>
      </w:tr>
      <w:tr w:rsidR="00C71A67" w:rsidRPr="00D547D6" w14:paraId="09C7434C" w14:textId="77777777" w:rsidTr="0054797C">
        <w:trPr>
          <w:trHeight w:val="314"/>
          <w:jc w:val="center"/>
        </w:trPr>
        <w:tc>
          <w:tcPr>
            <w:tcW w:w="3016" w:type="dxa"/>
          </w:tcPr>
          <w:p w14:paraId="09A3BEF5"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 xml:space="preserve">Mr. Babar Ali  </w:t>
            </w:r>
          </w:p>
        </w:tc>
        <w:tc>
          <w:tcPr>
            <w:tcW w:w="5490" w:type="dxa"/>
          </w:tcPr>
          <w:p w14:paraId="69E1780C"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Environmentalist (IEE / EIA specialist)</w:t>
            </w:r>
          </w:p>
        </w:tc>
      </w:tr>
      <w:tr w:rsidR="00C71A67" w:rsidRPr="00D547D6" w14:paraId="37F79863" w14:textId="77777777" w:rsidTr="0054797C">
        <w:trPr>
          <w:trHeight w:val="404"/>
          <w:jc w:val="center"/>
        </w:trPr>
        <w:tc>
          <w:tcPr>
            <w:tcW w:w="3016" w:type="dxa"/>
          </w:tcPr>
          <w:p w14:paraId="3C6D7368"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 xml:space="preserve">Mr. Sami Ullah </w:t>
            </w:r>
          </w:p>
        </w:tc>
        <w:tc>
          <w:tcPr>
            <w:tcW w:w="5490" w:type="dxa"/>
          </w:tcPr>
          <w:p w14:paraId="4DF12A7B"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Social Expert (Env. Team)</w:t>
            </w:r>
          </w:p>
        </w:tc>
      </w:tr>
      <w:tr w:rsidR="00C71A67" w:rsidRPr="00D547D6" w14:paraId="28D395BB" w14:textId="77777777" w:rsidTr="0054797C">
        <w:trPr>
          <w:trHeight w:val="363"/>
          <w:jc w:val="center"/>
        </w:trPr>
        <w:tc>
          <w:tcPr>
            <w:tcW w:w="3016" w:type="dxa"/>
          </w:tcPr>
          <w:p w14:paraId="309DD06D"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 xml:space="preserve">Mis. Komal Aroosh </w:t>
            </w:r>
          </w:p>
        </w:tc>
        <w:tc>
          <w:tcPr>
            <w:tcW w:w="5490" w:type="dxa"/>
          </w:tcPr>
          <w:p w14:paraId="3151C3DC"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Jr. Social Expert (Female Enumerator)</w:t>
            </w:r>
          </w:p>
        </w:tc>
      </w:tr>
      <w:tr w:rsidR="00C71A67" w:rsidRPr="00D547D6" w14:paraId="75294BE7" w14:textId="77777777" w:rsidTr="0054797C">
        <w:trPr>
          <w:trHeight w:val="363"/>
          <w:jc w:val="center"/>
        </w:trPr>
        <w:tc>
          <w:tcPr>
            <w:tcW w:w="3016" w:type="dxa"/>
          </w:tcPr>
          <w:p w14:paraId="5823F35C"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 xml:space="preserve">Ms. Shagufta Tahir </w:t>
            </w:r>
          </w:p>
        </w:tc>
        <w:tc>
          <w:tcPr>
            <w:tcW w:w="5490" w:type="dxa"/>
          </w:tcPr>
          <w:p w14:paraId="763BF4BF" w14:textId="77777777" w:rsidR="00C71A67" w:rsidRPr="00D547D6" w:rsidRDefault="00C71A67" w:rsidP="005068A6">
            <w:pPr>
              <w:spacing w:before="0" w:after="0"/>
              <w:rPr>
                <w:rFonts w:ascii="Arial" w:hAnsi="Arial" w:cs="Arial"/>
                <w:sz w:val="20"/>
                <w:szCs w:val="20"/>
              </w:rPr>
            </w:pPr>
            <w:r w:rsidRPr="00D547D6">
              <w:rPr>
                <w:rFonts w:ascii="Arial" w:hAnsi="Arial" w:cs="Arial"/>
                <w:sz w:val="20"/>
                <w:szCs w:val="20"/>
              </w:rPr>
              <w:t xml:space="preserve">Female Enumerator </w:t>
            </w:r>
          </w:p>
        </w:tc>
      </w:tr>
      <w:tr w:rsidR="00D547D6" w:rsidRPr="00D547D6" w14:paraId="70E4FFB5" w14:textId="77777777" w:rsidTr="0054797C">
        <w:trPr>
          <w:trHeight w:val="363"/>
          <w:jc w:val="center"/>
        </w:trPr>
        <w:tc>
          <w:tcPr>
            <w:tcW w:w="3016" w:type="dxa"/>
          </w:tcPr>
          <w:p w14:paraId="4C51DB52" w14:textId="77777777" w:rsidR="00D547D6" w:rsidRPr="00D547D6" w:rsidRDefault="00D547D6" w:rsidP="005068A6">
            <w:pPr>
              <w:spacing w:before="0" w:after="0"/>
              <w:rPr>
                <w:rFonts w:ascii="Arial" w:hAnsi="Arial" w:cs="Arial"/>
                <w:sz w:val="20"/>
                <w:szCs w:val="20"/>
              </w:rPr>
            </w:pPr>
            <w:r>
              <w:rPr>
                <w:rFonts w:ascii="Arial" w:hAnsi="Arial" w:cs="Arial"/>
                <w:sz w:val="20"/>
                <w:szCs w:val="20"/>
              </w:rPr>
              <w:t xml:space="preserve">Mr. </w:t>
            </w:r>
            <w:r w:rsidRPr="00D547D6">
              <w:rPr>
                <w:rFonts w:ascii="Arial" w:hAnsi="Arial" w:cs="Arial"/>
                <w:sz w:val="20"/>
                <w:szCs w:val="20"/>
              </w:rPr>
              <w:t>Asad Yaqoob</w:t>
            </w:r>
          </w:p>
        </w:tc>
        <w:tc>
          <w:tcPr>
            <w:tcW w:w="5490" w:type="dxa"/>
          </w:tcPr>
          <w:p w14:paraId="7B57C31C" w14:textId="77777777" w:rsidR="00D547D6" w:rsidRPr="00D547D6" w:rsidRDefault="00D547D6" w:rsidP="005068A6">
            <w:pPr>
              <w:spacing w:before="0" w:after="0"/>
              <w:rPr>
                <w:rFonts w:ascii="Arial" w:hAnsi="Arial" w:cs="Arial"/>
                <w:sz w:val="20"/>
                <w:szCs w:val="20"/>
              </w:rPr>
            </w:pPr>
            <w:r w:rsidRPr="00D547D6">
              <w:rPr>
                <w:rFonts w:ascii="Arial" w:hAnsi="Arial" w:cs="Arial"/>
                <w:sz w:val="20"/>
                <w:szCs w:val="20"/>
              </w:rPr>
              <w:t>GIS Mapping Expert</w:t>
            </w:r>
          </w:p>
        </w:tc>
      </w:tr>
    </w:tbl>
    <w:p w14:paraId="5EBF2D2B" w14:textId="77777777" w:rsidR="00C71A67" w:rsidRPr="00D47E2E" w:rsidRDefault="00C71A67" w:rsidP="005068A6">
      <w:pPr>
        <w:pStyle w:val="Heading3"/>
      </w:pPr>
      <w:bookmarkStart w:id="189" w:name="_Toc124252216"/>
      <w:bookmarkStart w:id="190" w:name="_Toc171815265"/>
      <w:r w:rsidRPr="00D47E2E">
        <w:t>Further Additions &amp; Updating of IEE Study</w:t>
      </w:r>
      <w:bookmarkEnd w:id="189"/>
      <w:bookmarkEnd w:id="190"/>
    </w:p>
    <w:p w14:paraId="6734B3F8" w14:textId="3C102C0F" w:rsidR="00C71A67" w:rsidRDefault="00C71A67" w:rsidP="005068A6">
      <w:pPr>
        <w:pStyle w:val="BodyTextADB"/>
      </w:pPr>
      <w:r w:rsidRPr="00D47E2E">
        <w:t xml:space="preserve">This version of the report will be further updated once the detailed design is completed and location of exact alignment of </w:t>
      </w:r>
      <w:r w:rsidR="00481B94">
        <w:t>works</w:t>
      </w:r>
      <w:r w:rsidRPr="00D47E2E">
        <w:t xml:space="preserve"> are finalized</w:t>
      </w:r>
      <w:r w:rsidR="00481B94">
        <w:t xml:space="preserve"> in the coming months</w:t>
      </w:r>
      <w:r w:rsidRPr="00D47E2E">
        <w:t xml:space="preserve">. These revisions shall be incorporated into any subsequent updated versions of this IEE report. </w:t>
      </w:r>
      <w:r w:rsidR="00481B94">
        <w:t>The u</w:t>
      </w:r>
      <w:r w:rsidRPr="00D47E2E">
        <w:t xml:space="preserve">pdated IEE </w:t>
      </w:r>
      <w:r w:rsidR="00481B94">
        <w:t xml:space="preserve">study </w:t>
      </w:r>
      <w:r w:rsidRPr="00D47E2E">
        <w:t xml:space="preserve">will be submitted for ADB review and </w:t>
      </w:r>
      <w:r w:rsidR="00E92ED8">
        <w:t>clearance</w:t>
      </w:r>
      <w:r w:rsidR="00E92ED8" w:rsidRPr="00D47E2E">
        <w:t xml:space="preserve"> </w:t>
      </w:r>
      <w:r w:rsidRPr="00D47E2E">
        <w:t xml:space="preserve">and posted at the website of ADB and PMU. </w:t>
      </w:r>
      <w:r w:rsidR="00481B94">
        <w:t xml:space="preserve">The </w:t>
      </w:r>
      <w:r w:rsidRPr="00D47E2E">
        <w:t xml:space="preserve">IEE/EMP will be disclosed locally at PMU PICIIP website at least two weeks prior to the next consultation to allow the public time to </w:t>
      </w:r>
      <w:r w:rsidR="00481B94">
        <w:t>review the</w:t>
      </w:r>
      <w:r w:rsidRPr="00D47E2E">
        <w:t xml:space="preserve"> information and form opinions.</w:t>
      </w:r>
    </w:p>
    <w:p w14:paraId="6BE919C4" w14:textId="77777777" w:rsidR="00EA1A11" w:rsidRDefault="00EA1A11" w:rsidP="00F901E5">
      <w:pPr>
        <w:pStyle w:val="Paragraphnumbers"/>
        <w:framePr w:wrap="around"/>
        <w:sectPr w:rsidR="00EA1A11" w:rsidSect="001F609B">
          <w:headerReference w:type="default" r:id="rId42"/>
          <w:footerReference w:type="even" r:id="rId43"/>
          <w:footerReference w:type="default" r:id="rId44"/>
          <w:footerReference w:type="first" r:id="rId45"/>
          <w:pgSz w:w="11906" w:h="16838" w:code="9"/>
          <w:pgMar w:top="1440" w:right="1440" w:bottom="1440" w:left="1440" w:header="749" w:footer="547" w:gutter="0"/>
          <w:cols w:space="720"/>
          <w:docGrid w:linePitch="360"/>
        </w:sectPr>
      </w:pPr>
    </w:p>
    <w:p w14:paraId="688E6AE3" w14:textId="0CC09CE4" w:rsidR="00EA1A11" w:rsidRPr="00A56CA4" w:rsidRDefault="00EA1A11" w:rsidP="00796EE6">
      <w:pPr>
        <w:pStyle w:val="Heading2"/>
      </w:pPr>
      <w:bookmarkStart w:id="191" w:name="_Toc125658049"/>
      <w:bookmarkStart w:id="192" w:name="_Toc171815266"/>
      <w:r w:rsidRPr="00A56CA4">
        <w:t>POLICY, LEGAL AND ADMINISTRATIVE FRAMEWORK</w:t>
      </w:r>
      <w:bookmarkEnd w:id="191"/>
      <w:bookmarkEnd w:id="192"/>
    </w:p>
    <w:p w14:paraId="3AA77BE1" w14:textId="77777777" w:rsidR="00EA1A11" w:rsidRPr="00A56CA4" w:rsidRDefault="00EA1A11" w:rsidP="00796EE6">
      <w:pPr>
        <w:pStyle w:val="Heading3"/>
      </w:pPr>
      <w:bookmarkStart w:id="193" w:name="_Toc125658050"/>
      <w:bookmarkStart w:id="194" w:name="_Toc171815267"/>
      <w:r w:rsidRPr="00A56CA4">
        <w:t>General</w:t>
      </w:r>
      <w:bookmarkEnd w:id="193"/>
      <w:bookmarkEnd w:id="194"/>
    </w:p>
    <w:p w14:paraId="4648326A" w14:textId="0E6CA725" w:rsidR="00EA1A11" w:rsidRPr="00A56CA4" w:rsidRDefault="00EA1A11" w:rsidP="00796EE6">
      <w:pPr>
        <w:pStyle w:val="BodyTextADB"/>
      </w:pPr>
      <w:r w:rsidRPr="00A56CA4">
        <w:t xml:space="preserve">This chapter provides an overview of the policy framework and legislation that applies to control the environmental consequences </w:t>
      </w:r>
      <w:r w:rsidR="008863D9">
        <w:t>of the proposed project</w:t>
      </w:r>
      <w:r w:rsidRPr="00A56CA4">
        <w:t xml:space="preserve">. The project needs to comply with all the applicable environmental policies, laws, guidelines, acts and legislations of Government of Pakistan and the provincial government as well as </w:t>
      </w:r>
      <w:r w:rsidR="008863D9">
        <w:t>i</w:t>
      </w:r>
      <w:r w:rsidRPr="00A56CA4">
        <w:t xml:space="preserve">nternational </w:t>
      </w:r>
      <w:r w:rsidR="008863D9">
        <w:t>e</w:t>
      </w:r>
      <w:r w:rsidRPr="00A56CA4">
        <w:t xml:space="preserve">nvironmental </w:t>
      </w:r>
      <w:r w:rsidR="008863D9">
        <w:t>g</w:t>
      </w:r>
      <w:r w:rsidRPr="00A56CA4">
        <w:t xml:space="preserve">uidelines. </w:t>
      </w:r>
    </w:p>
    <w:p w14:paraId="5AC2F7E1" w14:textId="0843B6E0" w:rsidR="00EA1A11" w:rsidRPr="00A56CA4" w:rsidRDefault="00EA1A11" w:rsidP="00796EE6">
      <w:pPr>
        <w:pStyle w:val="Heading3"/>
      </w:pPr>
      <w:bookmarkStart w:id="195" w:name="_Toc125658051"/>
      <w:bookmarkStart w:id="196" w:name="_Toc171815268"/>
      <w:r w:rsidRPr="00A56CA4">
        <w:t>National Policy and Legal Framework</w:t>
      </w:r>
      <w:bookmarkEnd w:id="195"/>
      <w:bookmarkEnd w:id="196"/>
    </w:p>
    <w:p w14:paraId="04AC57BF" w14:textId="77777777" w:rsidR="00EA1A11" w:rsidRPr="00A56CA4" w:rsidRDefault="00EA1A11" w:rsidP="00796EE6">
      <w:pPr>
        <w:pStyle w:val="BodyTextADB"/>
      </w:pPr>
      <w:r w:rsidRPr="00A56CA4">
        <w:t>The Pakistan National Conservation Strategy (NCS) that was approved by the federal cabinet in March 1992 is the principal policy document on environmental issues in the country (EUAD/IUCN, 1992). The NCS outlines the country's primary approach towards encouraging sustainable development, conserving natural resources, and improving efficiency in the use and management of resources. The NCS has 68 specific programs in 14 core areas in which policy intervention is considered crucial for the preservation of Pakistan's natural and physical environment. The core areas that are relevant in the context of the proposed project development are ground water depletion, provision of sustainable potable water to citizens while conserving biodiversity.</w:t>
      </w:r>
    </w:p>
    <w:p w14:paraId="62AEE82B" w14:textId="77777777" w:rsidR="00EA1A11" w:rsidRPr="00A56CA4" w:rsidRDefault="00EA1A11" w:rsidP="00796EE6">
      <w:pPr>
        <w:pStyle w:val="BodyTextADB"/>
      </w:pPr>
      <w:r w:rsidRPr="00A56CA4">
        <w:t>Prior to the adoption of the 18th Constitutional Amendment, the Pakistan Environmental Protection Act (PEPA) 1997 was the governing law for environmental conservation in the country. Under PEPA 1997, the Pakistan Environmental Protection Council (PEPC) and Pak EPA were primarily responsible for administering PEPA 1997. Post the adoption of the 18th Constitutional Amendment in 2011, the subject of environment was devolved, and the provinces have been empowered for environmental protection and conservation.</w:t>
      </w:r>
    </w:p>
    <w:p w14:paraId="6B0D92C9" w14:textId="6A50D86A" w:rsidR="00EA1A11" w:rsidRPr="00A56CA4" w:rsidRDefault="00EA1A11" w:rsidP="00796EE6">
      <w:pPr>
        <w:pStyle w:val="Heading3"/>
      </w:pPr>
      <w:bookmarkStart w:id="197" w:name="_Toc125658052"/>
      <w:bookmarkStart w:id="198" w:name="_Toc171815269"/>
      <w:r w:rsidRPr="00A56CA4">
        <w:t>Regulations for Environmental Assessment, Pakistan EPA</w:t>
      </w:r>
      <w:bookmarkEnd w:id="197"/>
      <w:bookmarkEnd w:id="198"/>
    </w:p>
    <w:p w14:paraId="02C508B5" w14:textId="77777777" w:rsidR="00EA1A11" w:rsidRPr="00A56CA4" w:rsidRDefault="00EA1A11" w:rsidP="00F738DB">
      <w:pPr>
        <w:pStyle w:val="BodyTextADB"/>
      </w:pPr>
      <w:r w:rsidRPr="00A56CA4">
        <w:t>Under Section 12 (and subsequent amendment) of the PEPA (1997), a project falling under any category specified in Schedule I of the IEE/EIA Regulations (SRO 339 (I0/2000), requires the proponent of the project to file an IEE with the concerned provincial EPA. Projects falling under any category specified in Schedule II require the proponent to file an EIA with the provincial agency, which is responsible for its review and accordance of approval or request any additional information deemed necessary.</w:t>
      </w:r>
    </w:p>
    <w:p w14:paraId="5BEBB994" w14:textId="7A6B692E" w:rsidR="00EA1A11" w:rsidRPr="00A56CA4" w:rsidRDefault="00EA1A11" w:rsidP="00F738DB">
      <w:pPr>
        <w:pStyle w:val="Heading3"/>
      </w:pPr>
      <w:bookmarkStart w:id="199" w:name="_Toc125658053"/>
      <w:bookmarkStart w:id="200" w:name="_Toc171815270"/>
      <w:r w:rsidRPr="00A56CA4">
        <w:t>Regulatory Clearances, Punjab EPA</w:t>
      </w:r>
      <w:bookmarkEnd w:id="199"/>
      <w:r w:rsidR="00C50B37">
        <w:t xml:space="preserve"> and Pak EPA</w:t>
      </w:r>
      <w:bookmarkEnd w:id="200"/>
      <w:r w:rsidR="00C50B37">
        <w:t xml:space="preserve"> </w:t>
      </w:r>
    </w:p>
    <w:p w14:paraId="7D3B5AF3" w14:textId="5D9B989E" w:rsidR="00EA1A11" w:rsidRPr="00A56CA4" w:rsidRDefault="00EA1A11" w:rsidP="00F738DB">
      <w:pPr>
        <w:pStyle w:val="BodyTextADB"/>
      </w:pPr>
      <w:r w:rsidRPr="00A56CA4">
        <w:t xml:space="preserve">In accordance with provincial </w:t>
      </w:r>
      <w:r w:rsidR="00C50B37">
        <w:t xml:space="preserve">and Federal </w:t>
      </w:r>
      <w:r w:rsidRPr="00A56CA4">
        <w:t>regulatory requirements, EIA report</w:t>
      </w:r>
      <w:r w:rsidR="00C50B37">
        <w:t>s,</w:t>
      </w:r>
      <w:r w:rsidRPr="00A56CA4">
        <w:t xml:space="preserve"> satisfying the requirements of the Punjab Environmental Protection Act, 1997 (Amendment 2012) </w:t>
      </w:r>
      <w:r w:rsidR="00C50B37">
        <w:t xml:space="preserve">and Pakistan Environmental Protection Act, 1997 are </w:t>
      </w:r>
      <w:r w:rsidRPr="00A56CA4">
        <w:t xml:space="preserve">to be submitted to Punjab Environmental Protection Agency (Punjab EPA) </w:t>
      </w:r>
      <w:r w:rsidR="00C50B37">
        <w:t xml:space="preserve">and Federal Environmental Protection Agency (Pak EPA) </w:t>
      </w:r>
      <w:r w:rsidRPr="00A56CA4">
        <w:t>for review and approval, and subsequent issuance of Environmental Approval (EA) before the commencement of construction.</w:t>
      </w:r>
    </w:p>
    <w:p w14:paraId="691D1A9B" w14:textId="50F7BD58" w:rsidR="00EA1A11" w:rsidRPr="00A56CA4" w:rsidRDefault="00EA1A11" w:rsidP="00F738DB">
      <w:pPr>
        <w:pStyle w:val="Heading3"/>
      </w:pPr>
      <w:bookmarkStart w:id="201" w:name="_Toc125658054"/>
      <w:bookmarkStart w:id="202" w:name="_Toc171815271"/>
      <w:r w:rsidRPr="00A56CA4">
        <w:t>Guidelines for Environmental Assessment, Pakistan EPA</w:t>
      </w:r>
      <w:bookmarkEnd w:id="201"/>
      <w:bookmarkEnd w:id="202"/>
    </w:p>
    <w:p w14:paraId="1C928FBE" w14:textId="77777777" w:rsidR="00EA1A11" w:rsidRPr="00A56CA4" w:rsidRDefault="00EA1A11" w:rsidP="00F738DB">
      <w:pPr>
        <w:pStyle w:val="BodyTextADB"/>
      </w:pPr>
      <w:r w:rsidRPr="00A56CA4">
        <w:t>The Pak-EPA has published a set of environmental guidelines for conducting environmental assessments and the environmental management of different types of development projects. The guidelines that are relevant to the proposed project are listed below:</w:t>
      </w:r>
    </w:p>
    <w:p w14:paraId="3DA120EC" w14:textId="77777777" w:rsidR="00EA1A11" w:rsidRPr="00A56CA4" w:rsidRDefault="00EA1A11" w:rsidP="00F738DB">
      <w:pPr>
        <w:pStyle w:val="BulitBody"/>
      </w:pPr>
      <w:r w:rsidRPr="00A56CA4">
        <w:t>Guidelines for the Preparation and Review of Environmental Reports, Pakistan, EPA1997;</w:t>
      </w:r>
    </w:p>
    <w:p w14:paraId="6978E0B6" w14:textId="7954FDD8" w:rsidR="00EA1A11" w:rsidRPr="00A56CA4" w:rsidRDefault="00EA1A11" w:rsidP="00F738DB">
      <w:pPr>
        <w:pStyle w:val="BulitBody"/>
      </w:pPr>
      <w:r w:rsidRPr="00A56CA4">
        <w:t>Guidelines for Public Consultations; Pakistan EPA May 1997</w:t>
      </w:r>
      <w:r w:rsidR="008863D9">
        <w:t>.</w:t>
      </w:r>
    </w:p>
    <w:p w14:paraId="5D51A44C" w14:textId="77777777" w:rsidR="00EA1A11" w:rsidRPr="00A56CA4" w:rsidRDefault="00EA1A11" w:rsidP="00F738DB">
      <w:pPr>
        <w:pStyle w:val="Heading3"/>
      </w:pPr>
      <w:bookmarkStart w:id="203" w:name="_Toc125658055"/>
      <w:bookmarkStart w:id="204" w:name="_Toc171815272"/>
      <w:r w:rsidRPr="00F738DB">
        <w:t>Punjab</w:t>
      </w:r>
      <w:r w:rsidRPr="00A56CA4">
        <w:t xml:space="preserve"> Environmental Quality Standards (NEQS) 2000 &amp; 2010</w:t>
      </w:r>
      <w:bookmarkEnd w:id="203"/>
      <w:bookmarkEnd w:id="204"/>
    </w:p>
    <w:p w14:paraId="2018CCF4" w14:textId="77777777" w:rsidR="00EA1A11" w:rsidRPr="00A56CA4" w:rsidRDefault="00EA1A11" w:rsidP="00F738DB">
      <w:pPr>
        <w:pStyle w:val="BodyTextADB"/>
      </w:pPr>
      <w:r w:rsidRPr="00A56CA4">
        <w:t xml:space="preserve">The Punjab Environmental Quality Standards (PEQS), 2000 &amp; 2010, specify the following standards: </w:t>
      </w:r>
    </w:p>
    <w:p w14:paraId="727B8235" w14:textId="77777777" w:rsidR="00EA1A11" w:rsidRPr="00EA1A11" w:rsidRDefault="00EA1A11" w:rsidP="00F738DB">
      <w:pPr>
        <w:pStyle w:val="BulitBody"/>
      </w:pPr>
      <w:r w:rsidRPr="00EA1A11">
        <w:t>Maximum allowable concentration of pollutants (32 parameters) in municipal and liquid industrial effluents discharged to inland waters, sewage treatment facilities, and the sea (three separate sets of numbers);</w:t>
      </w:r>
    </w:p>
    <w:p w14:paraId="073F15BB" w14:textId="77777777" w:rsidR="00EA1A11" w:rsidRPr="00EA1A11" w:rsidRDefault="00EA1A11" w:rsidP="00F738DB">
      <w:pPr>
        <w:pStyle w:val="BulitBody"/>
      </w:pPr>
      <w:r w:rsidRPr="00EA1A11">
        <w:t>Maximum allowable concentration of pollutants (16 parameters) in gaseous emissions from industrial sources;</w:t>
      </w:r>
    </w:p>
    <w:p w14:paraId="1A315EC2" w14:textId="77777777" w:rsidR="00EA1A11" w:rsidRPr="00EA1A11" w:rsidRDefault="00EA1A11" w:rsidP="00F738DB">
      <w:pPr>
        <w:pStyle w:val="BulitBody"/>
      </w:pPr>
      <w:r w:rsidRPr="00EA1A11">
        <w:t>Maximum allowable concentration of pollutants (two parameters) in gaseous emissions from vehicle exhaust and noise emission from vehicles;</w:t>
      </w:r>
    </w:p>
    <w:p w14:paraId="730CF850" w14:textId="77777777" w:rsidR="00EA1A11" w:rsidRPr="00EA1A11" w:rsidRDefault="00EA1A11" w:rsidP="00F738DB">
      <w:pPr>
        <w:pStyle w:val="BulitBody"/>
      </w:pPr>
      <w:r w:rsidRPr="00EA1A11">
        <w:t>Maximum allowable noise levels from vehicles;</w:t>
      </w:r>
    </w:p>
    <w:p w14:paraId="539F0BF9" w14:textId="77777777" w:rsidR="00EA1A11" w:rsidRPr="00A56CA4" w:rsidRDefault="00EA1A11" w:rsidP="00F738DB">
      <w:pPr>
        <w:pStyle w:val="BulitBody"/>
      </w:pPr>
      <w:r w:rsidRPr="00EA1A11">
        <w:t xml:space="preserve">Maximum allowable concentration of parameters in drinking water.       </w:t>
      </w:r>
    </w:p>
    <w:p w14:paraId="179B337D" w14:textId="77777777" w:rsidR="00EA1A11" w:rsidRPr="00A56CA4" w:rsidRDefault="00EA1A11" w:rsidP="00F738DB">
      <w:pPr>
        <w:pStyle w:val="Heading3"/>
      </w:pPr>
      <w:bookmarkStart w:id="205" w:name="_Toc125658056"/>
      <w:bookmarkStart w:id="206" w:name="_Toc171815273"/>
      <w:r w:rsidRPr="00A56CA4">
        <w:t>Other Environment Related Legislations</w:t>
      </w:r>
      <w:bookmarkEnd w:id="205"/>
      <w:bookmarkEnd w:id="206"/>
    </w:p>
    <w:p w14:paraId="1A41B0F7" w14:textId="4C9B4BA4" w:rsidR="00E016A6" w:rsidRPr="004069C6" w:rsidRDefault="00EA1A11" w:rsidP="00F738DB">
      <w:pPr>
        <w:pStyle w:val="BodyTextADB"/>
      </w:pPr>
      <w:r w:rsidRPr="00A56CA4">
        <w:t>The natio</w:t>
      </w:r>
      <w:r w:rsidRPr="00E445A6">
        <w:t>nal and international laws and regulations are provided in</w:t>
      </w:r>
      <w:r w:rsidR="000B214D" w:rsidRPr="00E445A6">
        <w:t xml:space="preserve"> </w:t>
      </w:r>
      <w:r w:rsidR="008863D9">
        <w:t>the</w:t>
      </w:r>
      <w:r w:rsidR="007B0DDE" w:rsidRPr="00E445A6">
        <w:t xml:space="preserve"> Tabl</w:t>
      </w:r>
      <w:r w:rsidR="00E445A6" w:rsidRPr="00E445A6">
        <w:t>e</w:t>
      </w:r>
      <w:r w:rsidRPr="00E445A6">
        <w:t xml:space="preserve"> </w:t>
      </w:r>
      <w:r w:rsidR="008863D9">
        <w:t xml:space="preserve">2.1 </w:t>
      </w:r>
      <w:r w:rsidRPr="00E445A6">
        <w:t>below.</w:t>
      </w:r>
      <w:r w:rsidR="000B214D">
        <w:t xml:space="preserve"> </w:t>
      </w:r>
      <w:bookmarkStart w:id="207" w:name="_Ref125626899"/>
      <w:bookmarkStart w:id="208" w:name="_Toc19012740"/>
      <w:bookmarkStart w:id="209" w:name="_Toc31982546"/>
      <w:bookmarkStart w:id="210" w:name="_Toc42086645"/>
      <w:bookmarkStart w:id="211" w:name="_Toc69303635"/>
      <w:bookmarkStart w:id="212" w:name="_Toc90475690"/>
      <w:bookmarkStart w:id="213" w:name="_Toc91778487"/>
      <w:bookmarkStart w:id="214" w:name="_Toc125657979"/>
      <w:r w:rsidR="00207EB5">
        <w:tab/>
      </w:r>
      <w:r w:rsidR="00207EB5">
        <w:tab/>
      </w:r>
      <w:r w:rsidR="00207EB5">
        <w:tab/>
      </w:r>
      <w:r w:rsidR="00207EB5">
        <w:tab/>
      </w:r>
      <w:r w:rsidR="00207EB5">
        <w:tab/>
      </w:r>
      <w:r w:rsidR="00207EB5">
        <w:tab/>
      </w:r>
      <w:r w:rsidR="00207EB5">
        <w:tab/>
      </w:r>
      <w:r w:rsidR="00207EB5">
        <w:tab/>
      </w:r>
      <w:r w:rsidR="00207EB5">
        <w:tab/>
      </w:r>
      <w:bookmarkEnd w:id="207"/>
      <w:bookmarkEnd w:id="208"/>
      <w:bookmarkEnd w:id="209"/>
      <w:bookmarkEnd w:id="210"/>
      <w:bookmarkEnd w:id="211"/>
      <w:bookmarkEnd w:id="212"/>
      <w:bookmarkEnd w:id="213"/>
      <w:bookmarkEnd w:id="214"/>
    </w:p>
    <w:p w14:paraId="64F640F0" w14:textId="77777777" w:rsidR="00F738DB" w:rsidRDefault="00F738DB" w:rsidP="007126F2">
      <w:pPr>
        <w:pStyle w:val="Caption"/>
      </w:pPr>
    </w:p>
    <w:p w14:paraId="5676055E" w14:textId="77777777" w:rsidR="008863D9" w:rsidRPr="008863D9" w:rsidRDefault="008863D9" w:rsidP="009C5E5B">
      <w:pPr>
        <w:rPr>
          <w:b/>
          <w:bCs/>
        </w:rPr>
        <w:sectPr w:rsidR="008863D9" w:rsidRPr="008863D9" w:rsidSect="001F609B">
          <w:footerReference w:type="even" r:id="rId46"/>
          <w:footerReference w:type="default" r:id="rId47"/>
          <w:footerReference w:type="first" r:id="rId48"/>
          <w:pgSz w:w="11906" w:h="16838"/>
          <w:pgMar w:top="1440" w:right="1440" w:bottom="1440" w:left="1440" w:header="708" w:footer="708" w:gutter="0"/>
          <w:cols w:space="708"/>
          <w:docGrid w:linePitch="360"/>
        </w:sectPr>
      </w:pPr>
    </w:p>
    <w:p w14:paraId="2B2C23B9" w14:textId="4393A468" w:rsidR="00901D1C" w:rsidRDefault="00901D1C" w:rsidP="00901D1C">
      <w:pPr>
        <w:pStyle w:val="Caption"/>
        <w:jc w:val="center"/>
      </w:pPr>
      <w:bookmarkStart w:id="215" w:name="_Toc171815511"/>
      <w:r>
        <w:t xml:space="preserve">Table </w:t>
      </w:r>
      <w:r w:rsidR="004911D4">
        <w:fldChar w:fldCharType="begin"/>
      </w:r>
      <w:r w:rsidR="004911D4">
        <w:instrText xml:space="preserve"> STYLEREF 2 \s </w:instrText>
      </w:r>
      <w:r w:rsidR="004911D4">
        <w:fldChar w:fldCharType="separate"/>
      </w:r>
      <w:r w:rsidR="00474B95">
        <w:rPr>
          <w:noProof/>
        </w:rPr>
        <w:t>2</w:t>
      </w:r>
      <w:r w:rsidR="004911D4">
        <w:fldChar w:fldCharType="end"/>
      </w:r>
      <w:r w:rsidR="004911D4">
        <w:t>.</w:t>
      </w:r>
      <w:r w:rsidR="004911D4">
        <w:fldChar w:fldCharType="begin"/>
      </w:r>
      <w:r w:rsidR="004911D4">
        <w:instrText xml:space="preserve"> SEQ Table \* ARABIC \s 2 </w:instrText>
      </w:r>
      <w:r w:rsidR="004911D4">
        <w:fldChar w:fldCharType="separate"/>
      </w:r>
      <w:r w:rsidR="00474B95">
        <w:rPr>
          <w:noProof/>
        </w:rPr>
        <w:t>1</w:t>
      </w:r>
      <w:r w:rsidR="004911D4">
        <w:fldChar w:fldCharType="end"/>
      </w:r>
      <w:r>
        <w:t xml:space="preserve">: </w:t>
      </w:r>
      <w:r w:rsidRPr="00503B0D">
        <w:t xml:space="preserve">Main Strategies/Policies Related to </w:t>
      </w:r>
      <w:r w:rsidRPr="00941290">
        <w:t>Environment</w:t>
      </w:r>
      <w:r w:rsidRPr="00503B0D">
        <w:t xml:space="preserve"> and Relevance to the Project</w:t>
      </w:r>
      <w:bookmarkEnd w:id="21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72"/>
        <w:gridCol w:w="6215"/>
        <w:gridCol w:w="4561"/>
      </w:tblGrid>
      <w:tr w:rsidR="00EA1A11" w:rsidRPr="00EA1A11" w14:paraId="717461EF" w14:textId="77777777" w:rsidTr="00901D1C">
        <w:trPr>
          <w:trHeight w:val="557"/>
          <w:tblHeader/>
        </w:trPr>
        <w:tc>
          <w:tcPr>
            <w:tcW w:w="1137" w:type="pct"/>
            <w:shd w:val="clear" w:color="auto" w:fill="BFBFBF" w:themeFill="background1" w:themeFillShade="BF"/>
          </w:tcPr>
          <w:p w14:paraId="5DBCE241" w14:textId="77777777" w:rsidR="00EA1A11" w:rsidRPr="00EA1A11" w:rsidRDefault="00EA1A11" w:rsidP="00F738DB">
            <w:pPr>
              <w:spacing w:before="0" w:after="0"/>
              <w:rPr>
                <w:b/>
                <w:bCs/>
              </w:rPr>
            </w:pPr>
            <w:r w:rsidRPr="00EA1A11">
              <w:rPr>
                <w:b/>
                <w:bCs/>
              </w:rPr>
              <w:t>Policy/Strategy</w:t>
            </w:r>
          </w:p>
        </w:tc>
        <w:tc>
          <w:tcPr>
            <w:tcW w:w="2228" w:type="pct"/>
            <w:shd w:val="clear" w:color="auto" w:fill="BFBFBF" w:themeFill="background1" w:themeFillShade="BF"/>
          </w:tcPr>
          <w:p w14:paraId="3240D1AC" w14:textId="77777777" w:rsidR="00EA1A11" w:rsidRPr="00EA1A11" w:rsidRDefault="00EA1A11" w:rsidP="00F738DB">
            <w:pPr>
              <w:spacing w:before="0" w:after="0"/>
              <w:rPr>
                <w:b/>
                <w:bCs/>
              </w:rPr>
            </w:pPr>
            <w:r w:rsidRPr="00EA1A11">
              <w:rPr>
                <w:b/>
                <w:bCs/>
              </w:rPr>
              <w:t>Brief Coverage</w:t>
            </w:r>
          </w:p>
        </w:tc>
        <w:tc>
          <w:tcPr>
            <w:tcW w:w="1635" w:type="pct"/>
            <w:shd w:val="clear" w:color="auto" w:fill="BFBFBF" w:themeFill="background1" w:themeFillShade="BF"/>
          </w:tcPr>
          <w:p w14:paraId="7BB88933" w14:textId="77777777" w:rsidR="00EA1A11" w:rsidRPr="00EA1A11" w:rsidRDefault="00EA1A11" w:rsidP="00F738DB">
            <w:pPr>
              <w:spacing w:before="0" w:after="0"/>
              <w:rPr>
                <w:b/>
                <w:bCs/>
              </w:rPr>
            </w:pPr>
            <w:r w:rsidRPr="00EA1A11">
              <w:rPr>
                <w:b/>
                <w:bCs/>
              </w:rPr>
              <w:t>Relevance to Project</w:t>
            </w:r>
          </w:p>
        </w:tc>
      </w:tr>
      <w:tr w:rsidR="00EA1A11" w:rsidRPr="00EA1A11" w14:paraId="5C43246D" w14:textId="77777777" w:rsidTr="00901D1C">
        <w:tc>
          <w:tcPr>
            <w:tcW w:w="1137" w:type="pct"/>
          </w:tcPr>
          <w:p w14:paraId="18DE0A22" w14:textId="77777777" w:rsidR="00EA1A11" w:rsidRPr="00EA1A11" w:rsidRDefault="00EA1A11" w:rsidP="009C5E5B">
            <w:pPr>
              <w:spacing w:before="0" w:after="0"/>
              <w:jc w:val="left"/>
            </w:pPr>
            <w:r w:rsidRPr="00EA1A11">
              <w:t>National Conservation Strategy, 1992</w:t>
            </w:r>
          </w:p>
        </w:tc>
        <w:tc>
          <w:tcPr>
            <w:tcW w:w="2228" w:type="pct"/>
          </w:tcPr>
          <w:p w14:paraId="19377B04" w14:textId="77777777" w:rsidR="00EA1A11" w:rsidRPr="00EA1A11" w:rsidRDefault="00EA1A11" w:rsidP="00F738DB">
            <w:pPr>
              <w:spacing w:before="0" w:after="0"/>
            </w:pPr>
            <w:r w:rsidRPr="00EA1A11">
              <w:t xml:space="preserve">Pakistan National Conservation Strategy (NCS), which was approved by the federal cabinet in March 1992, is the principal policy document on environmental issues in the Country. The NCS outlines the Country’s primary approach towards encouraging sustainable development, conserving natural resources and improving efficiency in the use and management of resources. The NCS has 68 specific programs in 14 core areas in which policy intervention is considered crucial for the preservation of Pakistan’s natural and physical environment. </w:t>
            </w:r>
          </w:p>
        </w:tc>
        <w:tc>
          <w:tcPr>
            <w:tcW w:w="1635" w:type="pct"/>
          </w:tcPr>
          <w:p w14:paraId="007718EE" w14:textId="77777777" w:rsidR="00EA1A11" w:rsidRPr="00EA1A11" w:rsidRDefault="00EA1A11" w:rsidP="00F738DB">
            <w:pPr>
              <w:spacing w:before="0" w:after="0"/>
            </w:pPr>
            <w:r w:rsidRPr="00EA1A11">
              <w:t>The core areas that are relevant in the context of the proposed project are pollution prevention during construction and conserving biodiversity and forestry.</w:t>
            </w:r>
          </w:p>
          <w:p w14:paraId="74041915" w14:textId="77777777" w:rsidR="00EA1A11" w:rsidRPr="00EA1A11" w:rsidRDefault="00EA1A11" w:rsidP="00F738DB">
            <w:pPr>
              <w:spacing w:before="0" w:after="0"/>
            </w:pPr>
          </w:p>
        </w:tc>
      </w:tr>
      <w:tr w:rsidR="00EA1A11" w:rsidRPr="00EA1A11" w14:paraId="25E541FF" w14:textId="77777777" w:rsidTr="009D0AEC">
        <w:trPr>
          <w:trHeight w:val="2662"/>
        </w:trPr>
        <w:tc>
          <w:tcPr>
            <w:tcW w:w="1137" w:type="pct"/>
          </w:tcPr>
          <w:p w14:paraId="16D96143" w14:textId="77777777" w:rsidR="00EA1A11" w:rsidRPr="00EA1A11" w:rsidRDefault="00EA1A11" w:rsidP="009C5E5B">
            <w:pPr>
              <w:spacing w:before="0" w:after="0"/>
              <w:jc w:val="left"/>
            </w:pPr>
            <w:r w:rsidRPr="00EA1A11">
              <w:t>National Environmental Policy, 2005</w:t>
            </w:r>
          </w:p>
        </w:tc>
        <w:tc>
          <w:tcPr>
            <w:tcW w:w="2228" w:type="pct"/>
          </w:tcPr>
          <w:p w14:paraId="2C74FDE4" w14:textId="77777777" w:rsidR="00EA1A11" w:rsidRPr="00EA1A11" w:rsidRDefault="00EA1A11" w:rsidP="00F738DB">
            <w:pPr>
              <w:spacing w:before="0" w:after="0"/>
            </w:pPr>
            <w:r w:rsidRPr="00EA1A11">
              <w:t>In March 2005, Government of Pakistan (GoP) launched its National Environmental Policy, which provides a framework for addressing the environmental issues. Section 5 of the policy commits for integration of environment into development planning as instrument for achieving the objectives of National Environmental Policy. It also provides broad guidelines to the Federal Government, Provincial Governments, Federally Administered Territories and Local Governments to address their environmental concerns and to ensure effective management of their environmental resources.</w:t>
            </w:r>
          </w:p>
        </w:tc>
        <w:tc>
          <w:tcPr>
            <w:tcW w:w="1635" w:type="pct"/>
          </w:tcPr>
          <w:p w14:paraId="1F3CD04C" w14:textId="77777777" w:rsidR="00EA1A11" w:rsidRPr="00EA1A11" w:rsidRDefault="00EA1A11" w:rsidP="00F738DB">
            <w:pPr>
              <w:spacing w:before="0" w:after="0"/>
            </w:pPr>
            <w:r w:rsidRPr="00EA1A11">
              <w:t xml:space="preserve">Clause (b) of sub-section 5.1 states that Environmental Protection Act, 1997, will be diligently enforced for all developmental projects. </w:t>
            </w:r>
          </w:p>
          <w:p w14:paraId="7B0FBD7C" w14:textId="77777777" w:rsidR="00EA1A11" w:rsidRPr="00EA1A11" w:rsidRDefault="00EA1A11" w:rsidP="00F738DB">
            <w:pPr>
              <w:spacing w:before="0" w:after="0"/>
            </w:pPr>
          </w:p>
        </w:tc>
      </w:tr>
      <w:tr w:rsidR="00EA1A11" w:rsidRPr="00EA1A11" w14:paraId="222A77D0" w14:textId="77777777" w:rsidTr="00901D1C">
        <w:tc>
          <w:tcPr>
            <w:tcW w:w="1137" w:type="pct"/>
          </w:tcPr>
          <w:p w14:paraId="6721A887" w14:textId="77777777" w:rsidR="00EA1A11" w:rsidRPr="00EA1A11" w:rsidRDefault="00EA1A11" w:rsidP="009C5E5B">
            <w:pPr>
              <w:spacing w:before="0" w:after="0"/>
              <w:jc w:val="left"/>
            </w:pPr>
            <w:r w:rsidRPr="00EA1A11">
              <w:t>National Forest Policy, 2001</w:t>
            </w:r>
          </w:p>
        </w:tc>
        <w:tc>
          <w:tcPr>
            <w:tcW w:w="2228" w:type="pct"/>
          </w:tcPr>
          <w:p w14:paraId="114B3B88" w14:textId="77777777" w:rsidR="00EA1A11" w:rsidRPr="00EA1A11" w:rsidRDefault="00EA1A11" w:rsidP="00F738DB">
            <w:pPr>
              <w:spacing w:before="0" w:after="0"/>
            </w:pPr>
            <w:r w:rsidRPr="00EA1A11">
              <w:t>The goal of this policy is to foster the sustainable development of Renewable Natural Resources (RNR) in Pakistan, through maintenance and rehabilitation of these essential resources and enhancement of sustainable livelihoods of rural masses, particularly women, children and other deserving groups.</w:t>
            </w:r>
          </w:p>
          <w:p w14:paraId="0E3786E2" w14:textId="77777777" w:rsidR="00EA1A11" w:rsidRPr="00EA1A11" w:rsidRDefault="00EA1A11" w:rsidP="00F738DB">
            <w:pPr>
              <w:spacing w:before="0" w:after="0"/>
            </w:pPr>
            <w:r w:rsidRPr="00EA1A11">
              <w:t>The various components of the policy include:</w:t>
            </w:r>
          </w:p>
          <w:p w14:paraId="033E419B" w14:textId="77777777" w:rsidR="00EA1A11" w:rsidRPr="00EA1A11" w:rsidRDefault="00EA1A11" w:rsidP="00F738DB">
            <w:pPr>
              <w:pStyle w:val="ListParagraph"/>
              <w:numPr>
                <w:ilvl w:val="0"/>
                <w:numId w:val="14"/>
              </w:numPr>
              <w:spacing w:before="0" w:after="0"/>
              <w:ind w:left="0" w:firstLine="0"/>
            </w:pPr>
            <w:r w:rsidRPr="00EA1A11">
              <w:t>Reducing poverty, powerlessness and unemployment;</w:t>
            </w:r>
          </w:p>
          <w:p w14:paraId="06677EF3" w14:textId="77777777" w:rsidR="00EA1A11" w:rsidRPr="00EA1A11" w:rsidRDefault="00EA1A11" w:rsidP="00F738DB">
            <w:pPr>
              <w:pStyle w:val="ListParagraph"/>
              <w:numPr>
                <w:ilvl w:val="0"/>
                <w:numId w:val="14"/>
              </w:numPr>
              <w:spacing w:before="0" w:after="0"/>
              <w:ind w:left="0" w:firstLine="0"/>
            </w:pPr>
            <w:r w:rsidRPr="00EA1A11">
              <w:t>Population planning in critical ecosystems;</w:t>
            </w:r>
          </w:p>
          <w:p w14:paraId="4B7DE720" w14:textId="77777777" w:rsidR="00EA1A11" w:rsidRPr="00EA1A11" w:rsidRDefault="00EA1A11" w:rsidP="00F738DB">
            <w:pPr>
              <w:pStyle w:val="ListParagraph"/>
              <w:numPr>
                <w:ilvl w:val="0"/>
                <w:numId w:val="14"/>
              </w:numPr>
              <w:spacing w:before="0" w:after="0"/>
              <w:ind w:left="0" w:firstLine="0"/>
            </w:pPr>
            <w:r w:rsidRPr="00EA1A11">
              <w:t>Reducing the impact of socio-economic factors;</w:t>
            </w:r>
          </w:p>
          <w:p w14:paraId="3818A5F6" w14:textId="77777777" w:rsidR="00EA1A11" w:rsidRPr="00EA1A11" w:rsidRDefault="00EA1A11" w:rsidP="00F738DB">
            <w:pPr>
              <w:pStyle w:val="ListParagraph"/>
              <w:numPr>
                <w:ilvl w:val="0"/>
                <w:numId w:val="14"/>
              </w:numPr>
              <w:spacing w:before="0" w:after="0"/>
              <w:ind w:left="0" w:firstLine="0"/>
            </w:pPr>
            <w:r w:rsidRPr="00EA1A11">
              <w:t>Providing substitutes to firewood in the mountain-woods;</w:t>
            </w:r>
          </w:p>
          <w:p w14:paraId="24A395C7" w14:textId="77777777" w:rsidR="00EA1A11" w:rsidRPr="00EA1A11" w:rsidRDefault="00EA1A11" w:rsidP="00F738DB">
            <w:pPr>
              <w:pStyle w:val="ListParagraph"/>
              <w:numPr>
                <w:ilvl w:val="0"/>
                <w:numId w:val="14"/>
              </w:numPr>
              <w:spacing w:before="0" w:after="0"/>
              <w:ind w:left="0" w:firstLine="0"/>
            </w:pPr>
            <w:r w:rsidRPr="00EA1A11">
              <w:t>Reducing political interferences in Forestry and Wildlife Departments;</w:t>
            </w:r>
          </w:p>
          <w:p w14:paraId="32B5AABE" w14:textId="77777777" w:rsidR="00EA1A11" w:rsidRPr="00EA1A11" w:rsidRDefault="00EA1A11" w:rsidP="00F738DB">
            <w:pPr>
              <w:pStyle w:val="ListParagraph"/>
              <w:numPr>
                <w:ilvl w:val="0"/>
                <w:numId w:val="14"/>
              </w:numPr>
              <w:spacing w:before="0" w:after="0"/>
              <w:ind w:left="0" w:firstLine="0"/>
            </w:pPr>
            <w:r w:rsidRPr="00EA1A11">
              <w:t>Renovating and invigorating the institutions of RNR;</w:t>
            </w:r>
          </w:p>
          <w:p w14:paraId="7E63FE61" w14:textId="77777777" w:rsidR="00EA1A11" w:rsidRPr="00EA1A11" w:rsidRDefault="00EA1A11" w:rsidP="00F738DB">
            <w:pPr>
              <w:pStyle w:val="ListParagraph"/>
              <w:numPr>
                <w:ilvl w:val="0"/>
                <w:numId w:val="14"/>
              </w:numPr>
              <w:spacing w:before="0" w:after="0"/>
              <w:ind w:left="0" w:firstLine="0"/>
            </w:pPr>
            <w:r w:rsidRPr="00EA1A11">
              <w:t>Supporting Local Governments in the sustainable development of their RNR;</w:t>
            </w:r>
          </w:p>
          <w:p w14:paraId="5D22DAC1" w14:textId="77777777" w:rsidR="00EA1A11" w:rsidRPr="00EA1A11" w:rsidRDefault="00EA1A11" w:rsidP="00F738DB">
            <w:pPr>
              <w:pStyle w:val="ListParagraph"/>
              <w:numPr>
                <w:ilvl w:val="0"/>
                <w:numId w:val="14"/>
              </w:numPr>
              <w:spacing w:before="0" w:after="0"/>
              <w:ind w:left="0" w:firstLine="0"/>
            </w:pPr>
            <w:r w:rsidRPr="00EA1A11">
              <w:t>Policies for fragile ecosystems;</w:t>
            </w:r>
          </w:p>
          <w:p w14:paraId="1D2F0059" w14:textId="77777777" w:rsidR="00EA1A11" w:rsidRPr="00EA1A11" w:rsidRDefault="00EA1A11" w:rsidP="00F738DB">
            <w:pPr>
              <w:pStyle w:val="ListParagraph"/>
              <w:numPr>
                <w:ilvl w:val="0"/>
                <w:numId w:val="14"/>
              </w:numPr>
              <w:spacing w:before="0" w:after="0"/>
              <w:ind w:left="0" w:firstLine="0"/>
            </w:pPr>
            <w:r w:rsidRPr="00EA1A11">
              <w:t>Riverside forests;</w:t>
            </w:r>
          </w:p>
          <w:p w14:paraId="2F2D0ED4" w14:textId="77777777" w:rsidR="00EA1A11" w:rsidRPr="00EA1A11" w:rsidRDefault="00EA1A11" w:rsidP="00F738DB">
            <w:pPr>
              <w:pStyle w:val="ListParagraph"/>
              <w:numPr>
                <w:ilvl w:val="0"/>
                <w:numId w:val="14"/>
              </w:numPr>
              <w:spacing w:before="0" w:after="0"/>
              <w:ind w:left="0" w:firstLine="0"/>
            </w:pPr>
            <w:r w:rsidRPr="00EA1A11">
              <w:t>Irrigated plantations;</w:t>
            </w:r>
          </w:p>
          <w:p w14:paraId="6E9EB334" w14:textId="77777777" w:rsidR="00EA1A11" w:rsidRPr="00EA1A11" w:rsidRDefault="00EA1A11" w:rsidP="00F738DB">
            <w:pPr>
              <w:pStyle w:val="ListParagraph"/>
              <w:numPr>
                <w:ilvl w:val="0"/>
                <w:numId w:val="14"/>
              </w:numPr>
              <w:spacing w:before="0" w:after="0"/>
              <w:ind w:left="0" w:firstLine="0"/>
            </w:pPr>
            <w:r w:rsidRPr="00EA1A11">
              <w:t>Preservation of sensitive and unique forests;</w:t>
            </w:r>
          </w:p>
          <w:p w14:paraId="594DCA13" w14:textId="77777777" w:rsidR="00EA1A11" w:rsidRPr="00EA1A11" w:rsidRDefault="00EA1A11" w:rsidP="00F738DB">
            <w:pPr>
              <w:pStyle w:val="ListParagraph"/>
              <w:numPr>
                <w:ilvl w:val="0"/>
                <w:numId w:val="14"/>
              </w:numPr>
              <w:spacing w:before="0" w:after="0"/>
              <w:ind w:left="0" w:firstLine="0"/>
            </w:pPr>
            <w:r w:rsidRPr="00EA1A11">
              <w:t>Wildlife conservation;</w:t>
            </w:r>
          </w:p>
          <w:p w14:paraId="184E223B" w14:textId="77777777" w:rsidR="00EA1A11" w:rsidRPr="00EA1A11" w:rsidRDefault="00EA1A11" w:rsidP="00F738DB">
            <w:pPr>
              <w:pStyle w:val="ListParagraph"/>
              <w:numPr>
                <w:ilvl w:val="0"/>
                <w:numId w:val="14"/>
              </w:numPr>
              <w:spacing w:before="0" w:after="0"/>
              <w:ind w:left="0" w:firstLine="0"/>
            </w:pPr>
            <w:r w:rsidRPr="00EA1A11">
              <w:t>Rangelands and desert ecosystems; and</w:t>
            </w:r>
          </w:p>
          <w:p w14:paraId="0883F76C" w14:textId="77777777" w:rsidR="00EA1A11" w:rsidRPr="00EA1A11" w:rsidRDefault="00EA1A11" w:rsidP="00F738DB">
            <w:pPr>
              <w:pStyle w:val="ListParagraph"/>
              <w:numPr>
                <w:ilvl w:val="0"/>
                <w:numId w:val="14"/>
              </w:numPr>
              <w:spacing w:before="0" w:after="0"/>
              <w:ind w:left="0" w:firstLine="0"/>
            </w:pPr>
            <w:r w:rsidRPr="00EA1A11">
              <w:t>Planting trees and fodder on farmlands.</w:t>
            </w:r>
          </w:p>
        </w:tc>
        <w:tc>
          <w:tcPr>
            <w:tcW w:w="1635" w:type="pct"/>
          </w:tcPr>
          <w:p w14:paraId="49B7905F" w14:textId="77777777" w:rsidR="00EA1A11" w:rsidRPr="00EA1A11" w:rsidRDefault="00EA1A11" w:rsidP="00F738DB">
            <w:pPr>
              <w:spacing w:before="0" w:after="0"/>
            </w:pPr>
            <w:r w:rsidRPr="00EA1A11">
              <w:t xml:space="preserve">The proposed project does not pass through a Reserve Forest or other notified areas. However, other relevant components like wildlife conservation, planting trees will be applicable. </w:t>
            </w:r>
          </w:p>
        </w:tc>
      </w:tr>
      <w:tr w:rsidR="00EA1A11" w:rsidRPr="00EA1A11" w14:paraId="66BBC689" w14:textId="77777777" w:rsidTr="00901D1C">
        <w:tc>
          <w:tcPr>
            <w:tcW w:w="1137" w:type="pct"/>
          </w:tcPr>
          <w:p w14:paraId="52431E3C" w14:textId="77777777" w:rsidR="00EA1A11" w:rsidRPr="00EA1A11" w:rsidRDefault="00EA1A11" w:rsidP="009C5E5B">
            <w:pPr>
              <w:spacing w:before="0" w:after="0"/>
              <w:jc w:val="left"/>
            </w:pPr>
            <w:r w:rsidRPr="00EA1A11">
              <w:t>Pakistan Labour Policy, 2010</w:t>
            </w:r>
          </w:p>
          <w:p w14:paraId="73EBBC0F" w14:textId="77777777" w:rsidR="00EA1A11" w:rsidRPr="00EA1A11" w:rsidRDefault="00EA1A11" w:rsidP="009C5E5B">
            <w:pPr>
              <w:spacing w:before="0" w:after="0"/>
              <w:jc w:val="left"/>
            </w:pPr>
          </w:p>
        </w:tc>
        <w:tc>
          <w:tcPr>
            <w:tcW w:w="2228" w:type="pct"/>
          </w:tcPr>
          <w:p w14:paraId="359A8A9A" w14:textId="77777777" w:rsidR="00EA1A11" w:rsidRPr="00EA1A11" w:rsidRDefault="00EA1A11" w:rsidP="00F738DB">
            <w:pPr>
              <w:spacing w:before="0" w:after="0"/>
            </w:pPr>
            <w:r w:rsidRPr="00EA1A11">
              <w:t xml:space="preserve">The main objective of the Labour Policy, 2010 is the social and economic well-being of the labour of Pakistan. The Labour Policy, 2010 has following 4 parts: </w:t>
            </w:r>
          </w:p>
          <w:p w14:paraId="04C4193B" w14:textId="77777777" w:rsidR="00EA1A11" w:rsidRPr="00EA1A11" w:rsidRDefault="00EA1A11" w:rsidP="00F738DB">
            <w:pPr>
              <w:pStyle w:val="ListParagraph"/>
              <w:numPr>
                <w:ilvl w:val="0"/>
                <w:numId w:val="14"/>
              </w:numPr>
              <w:spacing w:before="0" w:after="0"/>
              <w:ind w:left="0" w:firstLine="0"/>
            </w:pPr>
            <w:r w:rsidRPr="00EA1A11">
              <w:t xml:space="preserve">Legal Framework; </w:t>
            </w:r>
          </w:p>
          <w:p w14:paraId="72089365" w14:textId="77777777" w:rsidR="00EA1A11" w:rsidRPr="00EA1A11" w:rsidRDefault="00EA1A11" w:rsidP="00F738DB">
            <w:pPr>
              <w:pStyle w:val="ListParagraph"/>
              <w:numPr>
                <w:ilvl w:val="0"/>
                <w:numId w:val="14"/>
              </w:numPr>
              <w:spacing w:before="0" w:after="0"/>
              <w:ind w:left="0" w:firstLine="0"/>
            </w:pPr>
            <w:r w:rsidRPr="00EA1A11">
              <w:t xml:space="preserve">Advocacy: rights of workers and employers; </w:t>
            </w:r>
          </w:p>
          <w:p w14:paraId="4E0B74EA" w14:textId="77777777" w:rsidR="00EA1A11" w:rsidRPr="00EA1A11" w:rsidRDefault="00EA1A11" w:rsidP="00F738DB">
            <w:pPr>
              <w:pStyle w:val="ListParagraph"/>
              <w:numPr>
                <w:ilvl w:val="0"/>
                <w:numId w:val="14"/>
              </w:numPr>
              <w:spacing w:before="0" w:after="0"/>
              <w:ind w:left="0" w:firstLine="0"/>
            </w:pPr>
            <w:r w:rsidRPr="00EA1A11">
              <w:t>Skill development and employment; and</w:t>
            </w:r>
          </w:p>
          <w:p w14:paraId="28910C27" w14:textId="77777777" w:rsidR="00EA1A11" w:rsidRPr="00EA1A11" w:rsidRDefault="00EA1A11" w:rsidP="00F738DB">
            <w:pPr>
              <w:pStyle w:val="ListParagraph"/>
              <w:numPr>
                <w:ilvl w:val="0"/>
                <w:numId w:val="14"/>
              </w:numPr>
              <w:spacing w:before="0" w:after="0"/>
              <w:ind w:left="0" w:firstLine="0"/>
            </w:pPr>
            <w:r w:rsidRPr="00EA1A11">
              <w:t>Manpower export.</w:t>
            </w:r>
          </w:p>
        </w:tc>
        <w:tc>
          <w:tcPr>
            <w:tcW w:w="1635" w:type="pct"/>
          </w:tcPr>
          <w:p w14:paraId="5F8BF128" w14:textId="77777777" w:rsidR="00EA1A11" w:rsidRPr="00EA1A11" w:rsidRDefault="00EA1A11" w:rsidP="00F738DB">
            <w:pPr>
              <w:spacing w:before="0" w:after="0"/>
            </w:pPr>
            <w:r w:rsidRPr="00EA1A11">
              <w:t xml:space="preserve">The labour will be employed for construction and operation of the proposed project. The provision of policy will apply to all the labour employed. </w:t>
            </w:r>
          </w:p>
          <w:p w14:paraId="16AF8631" w14:textId="77777777" w:rsidR="00EA1A11" w:rsidRPr="00EA1A11" w:rsidRDefault="00EA1A11" w:rsidP="00F738DB">
            <w:pPr>
              <w:spacing w:before="0" w:after="0"/>
            </w:pPr>
          </w:p>
        </w:tc>
      </w:tr>
      <w:tr w:rsidR="00EA1A11" w:rsidRPr="00EA1A11" w14:paraId="093DF834" w14:textId="77777777" w:rsidTr="00901D1C">
        <w:tc>
          <w:tcPr>
            <w:tcW w:w="1137" w:type="pct"/>
          </w:tcPr>
          <w:p w14:paraId="4CBC7393" w14:textId="77777777" w:rsidR="00EA1A11" w:rsidRPr="00EA1A11" w:rsidRDefault="00EA1A11" w:rsidP="009C5E5B">
            <w:pPr>
              <w:spacing w:before="0" w:after="0"/>
              <w:jc w:val="left"/>
            </w:pPr>
            <w:r w:rsidRPr="00EA1A11">
              <w:t>National Climate Change Policy, 2012</w:t>
            </w:r>
          </w:p>
        </w:tc>
        <w:tc>
          <w:tcPr>
            <w:tcW w:w="2228" w:type="pct"/>
          </w:tcPr>
          <w:p w14:paraId="74AAA744" w14:textId="77777777" w:rsidR="00EA1A11" w:rsidRPr="00EA1A11" w:rsidRDefault="00EA1A11" w:rsidP="00F738DB">
            <w:pPr>
              <w:spacing w:before="0" w:after="0"/>
            </w:pPr>
            <w:r w:rsidRPr="00EA1A11">
              <w:t>The National Climate Change Policy provides a framework for addressing the issues that Pakistan faces or will face in future due to the changing climate. In view of Pakistan’s high vulnerability to the adverse impacts of climate change, in particular extreme events, adaptation effort is the focus of this policy document. The vulnerabilities of various sectors to climate change have been highlighted and appropriate adaptation measures spelled out.</w:t>
            </w:r>
          </w:p>
          <w:p w14:paraId="51DFC5E0" w14:textId="77777777" w:rsidR="00EA1A11" w:rsidRPr="00EA1A11" w:rsidRDefault="00EA1A11" w:rsidP="00F738DB">
            <w:pPr>
              <w:spacing w:before="0" w:after="0"/>
            </w:pPr>
            <w:r w:rsidRPr="00EA1A11">
              <w:t>The policy cover measures to address issues in various sectors such as water, agriculture, forestry, coastal areas, biodiversity and other vulnerable ecosystems.</w:t>
            </w:r>
          </w:p>
          <w:p w14:paraId="10B70B0E" w14:textId="77777777" w:rsidR="00EA1A11" w:rsidRPr="00EA1A11" w:rsidRDefault="00EA1A11" w:rsidP="00F738DB">
            <w:pPr>
              <w:spacing w:before="0" w:after="0"/>
            </w:pPr>
            <w:r w:rsidRPr="00EA1A11">
              <w:t>Notwithstanding the fact that Pakistan’s contribution to global Greenhouse Gas (GHG) emissions is very small, its role as a responsible member of the global community in combating climate change has been highlighted by giving due importance to mitigation efforts in sectors such as energy, forestry, agriculture and livestock.</w:t>
            </w:r>
          </w:p>
          <w:p w14:paraId="592FC20B" w14:textId="77777777" w:rsidR="00EA1A11" w:rsidRPr="00EA1A11" w:rsidRDefault="00EA1A11" w:rsidP="00F738DB">
            <w:pPr>
              <w:spacing w:before="0" w:after="0"/>
            </w:pPr>
            <w:r w:rsidRPr="00EA1A11">
              <w:t xml:space="preserve">Furthermore, appropriate measures relating to disaster preparedness, capacity building, institutional strengthening; technology transfer; introduction of the climate change issue in higher education curricula; ensuring environmental compliance through Initial Environmental Examinations (IEE) and Environmental Impact Assessments (EIA) in the development process; addressing the issue of deforestation and illegal trade in timber; promoting Clean Development Mechanisms (CDM); and raising Pakistan’s stance regarding climate change at various international forums, have also been incorporated as important components of the policy. </w:t>
            </w:r>
          </w:p>
          <w:p w14:paraId="18341569" w14:textId="77777777" w:rsidR="00EA1A11" w:rsidRPr="00EA1A11" w:rsidRDefault="00EA1A11" w:rsidP="00F738DB">
            <w:pPr>
              <w:spacing w:before="0" w:after="0"/>
            </w:pPr>
            <w:r w:rsidRPr="00EA1A11">
              <w:t xml:space="preserve">The policy thus provides a comprehensive framework for the development of Action Plans for national efforts on adaptation and mitigation. </w:t>
            </w:r>
          </w:p>
        </w:tc>
        <w:tc>
          <w:tcPr>
            <w:tcW w:w="1635" w:type="pct"/>
          </w:tcPr>
          <w:p w14:paraId="212628D3" w14:textId="77777777" w:rsidR="00EA1A11" w:rsidRPr="00EA1A11" w:rsidRDefault="00EA1A11" w:rsidP="00F738DB">
            <w:pPr>
              <w:spacing w:before="0" w:after="0"/>
            </w:pPr>
            <w:r w:rsidRPr="00EA1A11">
              <w:t>This policy document is a ‘living’ document and will be reviewed and updated regularly to address emerging concepts and issues in the ever-evolving science of climate change.</w:t>
            </w:r>
          </w:p>
          <w:p w14:paraId="4FF8EBA9" w14:textId="77777777" w:rsidR="00EA1A11" w:rsidRPr="00EA1A11" w:rsidRDefault="00EA1A11" w:rsidP="00F738DB">
            <w:pPr>
              <w:spacing w:before="0" w:after="0"/>
            </w:pPr>
            <w:r w:rsidRPr="00EA1A11">
              <w:t>This policy will accelerate due to the emissions from the construction machinery.</w:t>
            </w:r>
          </w:p>
          <w:p w14:paraId="1B759767" w14:textId="77777777" w:rsidR="00EA1A11" w:rsidRPr="00EA1A11" w:rsidRDefault="00EA1A11" w:rsidP="00F738DB">
            <w:pPr>
              <w:spacing w:before="0" w:after="0"/>
            </w:pPr>
          </w:p>
        </w:tc>
      </w:tr>
      <w:tr w:rsidR="00EA1A11" w:rsidRPr="00EA1A11" w14:paraId="4AFDB7BE" w14:textId="77777777" w:rsidTr="00901D1C">
        <w:tc>
          <w:tcPr>
            <w:tcW w:w="1137" w:type="pct"/>
          </w:tcPr>
          <w:p w14:paraId="296795B2" w14:textId="77777777" w:rsidR="00EA1A11" w:rsidRPr="00EA1A11" w:rsidRDefault="00EA1A11" w:rsidP="009C5E5B">
            <w:pPr>
              <w:spacing w:before="0" w:after="0"/>
              <w:jc w:val="left"/>
            </w:pPr>
            <w:r w:rsidRPr="00EA1A11">
              <w:t>National Water Policy 2018</w:t>
            </w:r>
          </w:p>
        </w:tc>
        <w:tc>
          <w:tcPr>
            <w:tcW w:w="2228" w:type="pct"/>
          </w:tcPr>
          <w:p w14:paraId="05E686FD" w14:textId="77777777" w:rsidR="00EA1A11" w:rsidRPr="00EA1A11" w:rsidRDefault="00EA1A11" w:rsidP="00F738DB">
            <w:pPr>
              <w:spacing w:before="0" w:after="0"/>
            </w:pPr>
            <w:r w:rsidRPr="00EA1A11">
              <w:t xml:space="preserve">This first ever water policy was unanimously approved in April 2018 by Council of Common Interest (CCI). The Policy aims at efficient management and conservation of existing water resources, optimal development of potential water resources, steps to minimize time and cost overruns in completion of water sector projects, equitable water distribution in various areas and canal commands, measures to reverse rapidly declining groundwater levels in low-recharge areas, increased groundwater exploitation in high-recharge areas, effective drainage interventions to maximize crop production, improved flood control and protective measures, steps to ensure acceptable and safe quality of water, minimization of salt build-up and other environmental hazards in irrigated areas, institutional reforms to make the managing organizations more dynamic and responsive. </w:t>
            </w:r>
          </w:p>
          <w:p w14:paraId="77D549A9" w14:textId="77777777" w:rsidR="00EA1A11" w:rsidRPr="00EA1A11" w:rsidRDefault="00EA1A11" w:rsidP="00F738DB">
            <w:pPr>
              <w:spacing w:before="0" w:after="0"/>
            </w:pPr>
            <w:r w:rsidRPr="00EA1A11">
              <w:t>The policy covered all water related issues, including water uses, allocation of priorities, integrated planning for development, use of water resources, environmental integrity of the basin, impact of climate change, trans boundary water sharing, irrigated and rain fed agriculture, drinking water and sanitation, hydropower and industry, groundwater, water rights &amp; sustainable water infrastructure, water related hazards, quality management, awareness, conservation, legal and capacity building of infrastructure.</w:t>
            </w:r>
          </w:p>
        </w:tc>
        <w:tc>
          <w:tcPr>
            <w:tcW w:w="1635" w:type="pct"/>
          </w:tcPr>
          <w:p w14:paraId="4C77C99C" w14:textId="77777777" w:rsidR="00EA1A11" w:rsidRPr="00EA1A11" w:rsidRDefault="00EA1A11" w:rsidP="00F738DB">
            <w:pPr>
              <w:spacing w:before="0" w:after="0"/>
            </w:pPr>
            <w:r w:rsidRPr="00EA1A11">
              <w:t>The proposed project will comply with these standards.</w:t>
            </w:r>
          </w:p>
          <w:p w14:paraId="2A7E5132" w14:textId="77777777" w:rsidR="00EA1A11" w:rsidRPr="00EA1A11" w:rsidRDefault="00EA1A11" w:rsidP="00F738DB">
            <w:pPr>
              <w:spacing w:before="0" w:after="0"/>
            </w:pPr>
          </w:p>
        </w:tc>
      </w:tr>
      <w:tr w:rsidR="00EA1A11" w:rsidRPr="00EA1A11" w14:paraId="436448CA" w14:textId="77777777" w:rsidTr="00901D1C">
        <w:tc>
          <w:tcPr>
            <w:tcW w:w="1137" w:type="pct"/>
          </w:tcPr>
          <w:p w14:paraId="027EBFEE" w14:textId="77777777" w:rsidR="00EA1A11" w:rsidRPr="00EA1A11" w:rsidRDefault="00EA1A11" w:rsidP="009C5E5B">
            <w:pPr>
              <w:spacing w:before="0" w:after="0"/>
              <w:jc w:val="left"/>
            </w:pPr>
            <w:r w:rsidRPr="00EA1A11">
              <w:t>National Drinking Water Policy, 2009</w:t>
            </w:r>
          </w:p>
        </w:tc>
        <w:tc>
          <w:tcPr>
            <w:tcW w:w="2228" w:type="pct"/>
          </w:tcPr>
          <w:p w14:paraId="5395C103" w14:textId="77777777" w:rsidR="00EA1A11" w:rsidRPr="00EA1A11" w:rsidRDefault="00EA1A11" w:rsidP="00F738DB">
            <w:pPr>
              <w:spacing w:before="0" w:after="0"/>
            </w:pPr>
            <w:r w:rsidRPr="00EA1A11">
              <w:t>The National Drinking Water Policy provides a framework for addressing the key issues and challenges facing Pakistan in the provision of safe drinking water to the people.   Drinking water is the constitutional responsibility of the provincial governments and the specific provision function has been devolved to specially created agencies in cities and Town and Tehsil Municipal Administrations under the Local Government Ordinance 2001.</w:t>
            </w:r>
          </w:p>
        </w:tc>
        <w:tc>
          <w:tcPr>
            <w:tcW w:w="1635" w:type="pct"/>
          </w:tcPr>
          <w:p w14:paraId="331A68BC" w14:textId="0E604D37" w:rsidR="00EA1A11" w:rsidRPr="00EA1A11" w:rsidRDefault="00EA1A11" w:rsidP="00F738DB">
            <w:pPr>
              <w:spacing w:before="0" w:after="0"/>
            </w:pPr>
            <w:r w:rsidRPr="00EA1A11">
              <w:t xml:space="preserve">This policy will be applicable as the proposed Project is about the provision of drinking water </w:t>
            </w:r>
            <w:r w:rsidR="008C55D4">
              <w:t xml:space="preserve">to </w:t>
            </w:r>
            <w:r w:rsidRPr="00EA1A11">
              <w:t>residents of Rawalpindi</w:t>
            </w:r>
            <w:r w:rsidR="008C55D4">
              <w:t xml:space="preserve"> city</w:t>
            </w:r>
            <w:r w:rsidRPr="00EA1A11">
              <w:t xml:space="preserve">. </w:t>
            </w:r>
          </w:p>
          <w:p w14:paraId="1730BA35" w14:textId="77777777" w:rsidR="00EA1A11" w:rsidRPr="00EA1A11" w:rsidRDefault="00EA1A11" w:rsidP="00F738DB">
            <w:pPr>
              <w:spacing w:before="0" w:after="0"/>
            </w:pPr>
          </w:p>
        </w:tc>
      </w:tr>
    </w:tbl>
    <w:p w14:paraId="2AFEF67D" w14:textId="67BCE6C2" w:rsidR="00EB3D35" w:rsidRDefault="00EB3D35" w:rsidP="00EB3D35">
      <w:pPr>
        <w:pStyle w:val="Caption"/>
        <w:jc w:val="center"/>
      </w:pPr>
      <w:bookmarkStart w:id="216" w:name="_Toc171815512"/>
      <w:r>
        <w:t xml:space="preserve">Table </w:t>
      </w:r>
      <w:r w:rsidR="004911D4">
        <w:fldChar w:fldCharType="begin"/>
      </w:r>
      <w:r w:rsidR="004911D4">
        <w:instrText xml:space="preserve"> STYLEREF 2 \s </w:instrText>
      </w:r>
      <w:r w:rsidR="004911D4">
        <w:fldChar w:fldCharType="separate"/>
      </w:r>
      <w:r w:rsidR="009D0AEC">
        <w:rPr>
          <w:noProof/>
        </w:rPr>
        <w:t>2</w:t>
      </w:r>
      <w:r w:rsidR="004911D4">
        <w:fldChar w:fldCharType="end"/>
      </w:r>
      <w:r w:rsidR="004911D4">
        <w:t>.</w:t>
      </w:r>
      <w:r w:rsidR="004911D4">
        <w:fldChar w:fldCharType="begin"/>
      </w:r>
      <w:r w:rsidR="004911D4">
        <w:instrText xml:space="preserve"> SEQ Table \* ARABIC \s 2 </w:instrText>
      </w:r>
      <w:r w:rsidR="004911D4">
        <w:fldChar w:fldCharType="separate"/>
      </w:r>
      <w:r w:rsidR="009D0AEC">
        <w:rPr>
          <w:noProof/>
        </w:rPr>
        <w:t>2</w:t>
      </w:r>
      <w:r w:rsidR="004911D4">
        <w:fldChar w:fldCharType="end"/>
      </w:r>
      <w:r>
        <w:t xml:space="preserve">: </w:t>
      </w:r>
      <w:r w:rsidRPr="00C300FF">
        <w:t>Main Legislation/Acts Related to Environment and Their Relevance to the Project</w:t>
      </w:r>
      <w:bookmarkEnd w:id="21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18"/>
        <w:gridCol w:w="6140"/>
        <w:gridCol w:w="4790"/>
      </w:tblGrid>
      <w:tr w:rsidR="00EA1A11" w:rsidRPr="00A56CA4" w14:paraId="056295F5" w14:textId="77777777" w:rsidTr="00EB3D35">
        <w:trPr>
          <w:tblHeader/>
        </w:trPr>
        <w:tc>
          <w:tcPr>
            <w:tcW w:w="1082" w:type="pct"/>
            <w:shd w:val="clear" w:color="auto" w:fill="BFBFBF" w:themeFill="background1" w:themeFillShade="BF"/>
            <w:vAlign w:val="center"/>
          </w:tcPr>
          <w:p w14:paraId="6CDCE644" w14:textId="77777777" w:rsidR="00EA1A11" w:rsidRPr="0040191B" w:rsidRDefault="00EA1A11" w:rsidP="00EB3D35">
            <w:pPr>
              <w:spacing w:before="0" w:after="0"/>
              <w:ind w:left="67"/>
              <w:rPr>
                <w:b/>
                <w:bCs/>
              </w:rPr>
            </w:pPr>
            <w:r w:rsidRPr="0040191B">
              <w:rPr>
                <w:b/>
                <w:bCs/>
              </w:rPr>
              <w:t>Act</w:t>
            </w:r>
          </w:p>
        </w:tc>
        <w:tc>
          <w:tcPr>
            <w:tcW w:w="2201" w:type="pct"/>
            <w:shd w:val="clear" w:color="auto" w:fill="BFBFBF" w:themeFill="background1" w:themeFillShade="BF"/>
            <w:vAlign w:val="center"/>
          </w:tcPr>
          <w:p w14:paraId="717ABA08" w14:textId="77777777" w:rsidR="00EA1A11" w:rsidRPr="0040191B" w:rsidRDefault="00EA1A11" w:rsidP="00EB3D35">
            <w:pPr>
              <w:spacing w:before="0" w:after="0"/>
              <w:ind w:left="85"/>
              <w:rPr>
                <w:b/>
                <w:bCs/>
              </w:rPr>
            </w:pPr>
            <w:r w:rsidRPr="0040191B">
              <w:rPr>
                <w:b/>
                <w:bCs/>
              </w:rPr>
              <w:t>Brief Coverage</w:t>
            </w:r>
          </w:p>
        </w:tc>
        <w:tc>
          <w:tcPr>
            <w:tcW w:w="1717" w:type="pct"/>
            <w:shd w:val="clear" w:color="auto" w:fill="BFBFBF" w:themeFill="background1" w:themeFillShade="BF"/>
            <w:vAlign w:val="center"/>
          </w:tcPr>
          <w:p w14:paraId="0C3FC483" w14:textId="77777777" w:rsidR="00EA1A11" w:rsidRPr="0040191B" w:rsidRDefault="00EA1A11" w:rsidP="00EB3D35">
            <w:pPr>
              <w:spacing w:before="0" w:after="0"/>
              <w:ind w:left="146"/>
              <w:rPr>
                <w:b/>
                <w:bCs/>
              </w:rPr>
            </w:pPr>
            <w:r w:rsidRPr="0040191B">
              <w:rPr>
                <w:b/>
                <w:bCs/>
              </w:rPr>
              <w:t>Relevance to Project</w:t>
            </w:r>
          </w:p>
        </w:tc>
      </w:tr>
      <w:tr w:rsidR="00EA1A11" w:rsidRPr="00A56CA4" w14:paraId="07F3CBB8" w14:textId="77777777" w:rsidTr="00EB3D35">
        <w:tc>
          <w:tcPr>
            <w:tcW w:w="1082" w:type="pct"/>
          </w:tcPr>
          <w:p w14:paraId="321F8C9B" w14:textId="77777777" w:rsidR="00EA1A11" w:rsidRPr="0040191B" w:rsidRDefault="00EA1A11" w:rsidP="009C5E5B">
            <w:pPr>
              <w:spacing w:before="0" w:after="0"/>
              <w:ind w:left="67"/>
              <w:jc w:val="left"/>
            </w:pPr>
            <w:r w:rsidRPr="0040191B">
              <w:t>Punjab Environmental Protection 1997 (Amended) Act, 2017</w:t>
            </w:r>
          </w:p>
          <w:p w14:paraId="7F61DD69" w14:textId="77777777" w:rsidR="00EA1A11" w:rsidRPr="0040191B" w:rsidRDefault="00EA1A11" w:rsidP="00EB3D35">
            <w:pPr>
              <w:spacing w:before="0" w:after="0"/>
              <w:ind w:left="67"/>
            </w:pPr>
          </w:p>
        </w:tc>
        <w:tc>
          <w:tcPr>
            <w:tcW w:w="2201" w:type="pct"/>
          </w:tcPr>
          <w:p w14:paraId="687813CE" w14:textId="77777777" w:rsidR="00EA1A11" w:rsidRPr="0040191B" w:rsidRDefault="00EA1A11" w:rsidP="00EB3D35">
            <w:pPr>
              <w:spacing w:before="0" w:after="0"/>
              <w:ind w:left="85"/>
            </w:pPr>
            <w:r w:rsidRPr="0040191B">
              <w:t xml:space="preserve">The Punjab Environmental Protection Act, 1997 (Amended, 2017) is comprehensive legislation and provides the legislative framework for protection, conservation, rehabilitation and improvement of the environment. The ‘environment’ has been defined in the Act as: (a) air, water and land; (b) all layers of the atmosphere; (c) all organic and inorganic matter and living organisms; (d) the ecosystem and ecological relationships; (e) buildings, structures, roads, facilities and works; (f) all social and economic conditions affecting community life; and (g) the interrelationships between any of the factors specified in sub-clauses ‘a’ to ‘f’. </w:t>
            </w:r>
          </w:p>
          <w:p w14:paraId="619CC00B" w14:textId="77777777" w:rsidR="00EA1A11" w:rsidRPr="0040191B" w:rsidRDefault="00EA1A11" w:rsidP="00EB3D35">
            <w:pPr>
              <w:spacing w:before="0" w:after="0"/>
              <w:ind w:left="85"/>
            </w:pPr>
            <w:r w:rsidRPr="0040191B">
              <w:t>The notable points of the law are:</w:t>
            </w:r>
          </w:p>
          <w:p w14:paraId="558049A6" w14:textId="77777777" w:rsidR="00EA1A11" w:rsidRPr="0040191B" w:rsidRDefault="00EA1A11" w:rsidP="00EB3D35">
            <w:pPr>
              <w:pStyle w:val="ListParagraph"/>
              <w:numPr>
                <w:ilvl w:val="0"/>
                <w:numId w:val="14"/>
              </w:numPr>
              <w:spacing w:before="0" w:after="0"/>
              <w:ind w:firstLine="0"/>
            </w:pPr>
            <w:r w:rsidRPr="0040191B">
              <w:t>No proponent of a project shall commence construction or operation unless he has filed an EIA / IEE with the Provincial Agency designated by the Provincial EPAs an EIA / IEE, and has obtained an approval;</w:t>
            </w:r>
          </w:p>
          <w:p w14:paraId="35965579" w14:textId="77777777" w:rsidR="00EA1A11" w:rsidRPr="0040191B" w:rsidRDefault="00EA1A11" w:rsidP="00EB3D35">
            <w:pPr>
              <w:pStyle w:val="ListParagraph"/>
              <w:numPr>
                <w:ilvl w:val="0"/>
                <w:numId w:val="14"/>
              </w:numPr>
              <w:spacing w:before="0" w:after="0"/>
              <w:ind w:firstLine="0"/>
            </w:pPr>
            <w:r w:rsidRPr="0040191B">
              <w:t>Establishment and formation of the Punjab Environmental Protection Council (PEPC);</w:t>
            </w:r>
          </w:p>
          <w:p w14:paraId="6359D993" w14:textId="77777777" w:rsidR="00EA1A11" w:rsidRPr="0040191B" w:rsidRDefault="00EA1A11" w:rsidP="00EB3D35">
            <w:pPr>
              <w:pStyle w:val="ListParagraph"/>
              <w:numPr>
                <w:ilvl w:val="0"/>
                <w:numId w:val="14"/>
              </w:numPr>
              <w:spacing w:before="0" w:after="0"/>
              <w:ind w:firstLine="0"/>
            </w:pPr>
            <w:r w:rsidRPr="0040191B">
              <w:t>Prohibition of certain discharges or emissions;</w:t>
            </w:r>
          </w:p>
          <w:p w14:paraId="08FCB559" w14:textId="77777777" w:rsidR="00EA1A11" w:rsidRPr="0040191B" w:rsidRDefault="00EA1A11" w:rsidP="00EB3D35">
            <w:pPr>
              <w:pStyle w:val="ListParagraph"/>
              <w:numPr>
                <w:ilvl w:val="0"/>
                <w:numId w:val="14"/>
              </w:numPr>
              <w:spacing w:before="0" w:after="0"/>
              <w:ind w:firstLine="0"/>
            </w:pPr>
            <w:r w:rsidRPr="0040191B">
              <w:t>Punjab Environmental Quality Standards (PEQS) for wastewater, air emissions and noise; and</w:t>
            </w:r>
          </w:p>
          <w:p w14:paraId="61C5BBBF" w14:textId="77777777" w:rsidR="00EA1A11" w:rsidRPr="0040191B" w:rsidRDefault="00EA1A11" w:rsidP="00EB3D35">
            <w:pPr>
              <w:pStyle w:val="ListParagraph"/>
              <w:numPr>
                <w:ilvl w:val="0"/>
                <w:numId w:val="14"/>
              </w:numPr>
              <w:spacing w:before="0" w:after="0"/>
              <w:ind w:firstLine="0"/>
            </w:pPr>
            <w:r w:rsidRPr="0040191B">
              <w:t>Provincial Government can issue notices and enforce them to protect the environment.</w:t>
            </w:r>
          </w:p>
          <w:p w14:paraId="79C072DD" w14:textId="77777777" w:rsidR="00EA1A11" w:rsidRPr="0040191B" w:rsidRDefault="00EA1A11" w:rsidP="00EB3D35">
            <w:pPr>
              <w:spacing w:before="0" w:after="0"/>
              <w:ind w:left="85"/>
            </w:pPr>
            <w:r w:rsidRPr="0040191B">
              <w:t xml:space="preserve">In the amendment of 2012, legislatives powers related to environment and ecology are given to provincial governments from the Federal government. The provinces are required to enact their own legislation for environmental protection. Other amendments include increasing the penalties for violations. </w:t>
            </w:r>
          </w:p>
          <w:p w14:paraId="67037860" w14:textId="77777777" w:rsidR="00EA1A11" w:rsidRPr="0040191B" w:rsidRDefault="00EA1A11" w:rsidP="00EB3D35">
            <w:pPr>
              <w:spacing w:before="0" w:after="0"/>
              <w:ind w:left="85"/>
            </w:pPr>
            <w:r w:rsidRPr="0040191B">
              <w:t>For the proposed Project, Environmental Protection Department (EPD)/Environmental Protection Agency (EPA), Government of Punjab (GoPb) is the concerned authority. The capability of regulatory institutions for environmental management is ultimately responsible for the success of environmental assessments and that development projects are environmentally sound and sustainable.</w:t>
            </w:r>
          </w:p>
        </w:tc>
        <w:tc>
          <w:tcPr>
            <w:tcW w:w="1717" w:type="pct"/>
          </w:tcPr>
          <w:p w14:paraId="0B2DF0E4" w14:textId="1F7EF074" w:rsidR="00EA1A11" w:rsidRPr="0040191B" w:rsidRDefault="00EA1A11" w:rsidP="00EB3D35">
            <w:pPr>
              <w:spacing w:before="0" w:after="0"/>
              <w:ind w:left="146"/>
            </w:pPr>
            <w:r w:rsidRPr="0040191B">
              <w:t xml:space="preserve">The provision of the act is applicable to proposed </w:t>
            </w:r>
            <w:r w:rsidR="00CD3981">
              <w:t>p</w:t>
            </w:r>
            <w:r w:rsidR="00CD3981" w:rsidRPr="0040191B">
              <w:t xml:space="preserve">roject </w:t>
            </w:r>
            <w:r w:rsidRPr="0040191B">
              <w:t xml:space="preserve">for conducting an IEE/EIA according to section 12 and to obtain environmental approval from the Punjab EPA. </w:t>
            </w:r>
          </w:p>
          <w:p w14:paraId="7C7F1186" w14:textId="77777777" w:rsidR="00EA1A11" w:rsidRPr="0040191B" w:rsidRDefault="00EA1A11" w:rsidP="00EB3D35">
            <w:pPr>
              <w:spacing w:before="0" w:after="0"/>
              <w:ind w:left="146"/>
            </w:pPr>
          </w:p>
          <w:p w14:paraId="31D03273" w14:textId="77777777" w:rsidR="00EA1A11" w:rsidRPr="0040191B" w:rsidRDefault="00EA1A11" w:rsidP="00EB3D35">
            <w:pPr>
              <w:spacing w:before="0" w:after="0"/>
              <w:ind w:left="146"/>
            </w:pPr>
            <w:r w:rsidRPr="0040191B">
              <w:t>The section 11 of the act is applicable in term of compliance with Punjab Environmental Quality Standards (PEQS). Similarly, section 13 of the act prohibits the import of hazardous waste.</w:t>
            </w:r>
          </w:p>
          <w:p w14:paraId="1B2C277E" w14:textId="77777777" w:rsidR="00EA1A11" w:rsidRPr="0040191B" w:rsidRDefault="00EA1A11" w:rsidP="00EB3D35">
            <w:pPr>
              <w:spacing w:before="0" w:after="0"/>
              <w:ind w:left="146"/>
            </w:pPr>
            <w:r w:rsidRPr="0040191B">
              <w:t>The provisions of section 16 are also applicable to comply with the discharge or emission of any effluent, waste, air pollutant or noise or disposal of waste or handling of hazardous substance. Under section 17, penalties will apply if anyone fails to comply with the provisions of section 11, 12, 13 and 16.</w:t>
            </w:r>
          </w:p>
        </w:tc>
      </w:tr>
      <w:tr w:rsidR="00EA1A11" w:rsidRPr="00A56CA4" w14:paraId="7FF1D653" w14:textId="77777777" w:rsidTr="00EB3D35">
        <w:tc>
          <w:tcPr>
            <w:tcW w:w="1082" w:type="pct"/>
          </w:tcPr>
          <w:p w14:paraId="2EDAF523" w14:textId="77777777" w:rsidR="00EA1A11" w:rsidRPr="0040191B" w:rsidRDefault="00EA1A11" w:rsidP="009C5E5B">
            <w:pPr>
              <w:spacing w:before="0" w:after="0"/>
              <w:ind w:left="67"/>
              <w:jc w:val="left"/>
            </w:pPr>
            <w:r w:rsidRPr="0040191B">
              <w:t>Pakistan Environmental Protection Agency, (Review of IEE and EIA) Regulations, 2000</w:t>
            </w:r>
          </w:p>
          <w:p w14:paraId="20FB0866" w14:textId="77777777" w:rsidR="00EA1A11" w:rsidRPr="0040191B" w:rsidRDefault="00EA1A11" w:rsidP="009C5E5B">
            <w:pPr>
              <w:spacing w:before="0" w:after="0"/>
              <w:ind w:left="67"/>
              <w:jc w:val="left"/>
            </w:pPr>
          </w:p>
        </w:tc>
        <w:tc>
          <w:tcPr>
            <w:tcW w:w="2201" w:type="pct"/>
          </w:tcPr>
          <w:p w14:paraId="597DEBDF" w14:textId="77777777" w:rsidR="00EA1A11" w:rsidRPr="0040191B" w:rsidRDefault="00EA1A11" w:rsidP="00EB3D35">
            <w:pPr>
              <w:spacing w:before="0" w:after="0"/>
              <w:ind w:left="85"/>
            </w:pPr>
            <w:r w:rsidRPr="0040191B">
              <w:t>These regulations set out:</w:t>
            </w:r>
          </w:p>
          <w:p w14:paraId="4ECEBA67" w14:textId="77777777" w:rsidR="00EA1A11" w:rsidRPr="0040191B" w:rsidRDefault="00EA1A11" w:rsidP="00EB3D35">
            <w:pPr>
              <w:pStyle w:val="ListParagraph"/>
              <w:numPr>
                <w:ilvl w:val="0"/>
                <w:numId w:val="14"/>
              </w:numPr>
              <w:spacing w:before="0" w:after="0"/>
              <w:ind w:firstLine="0"/>
            </w:pPr>
            <w:r w:rsidRPr="0040191B">
              <w:t>Key policy and procedural requirements for filing an EIA / IEE;</w:t>
            </w:r>
          </w:p>
          <w:p w14:paraId="6BD1ECF0" w14:textId="77777777" w:rsidR="00EA1A11" w:rsidRPr="0040191B" w:rsidRDefault="00EA1A11" w:rsidP="00EB3D35">
            <w:pPr>
              <w:pStyle w:val="ListParagraph"/>
              <w:numPr>
                <w:ilvl w:val="0"/>
                <w:numId w:val="14"/>
              </w:numPr>
              <w:spacing w:before="0" w:after="0"/>
              <w:ind w:firstLine="0"/>
            </w:pPr>
            <w:r w:rsidRPr="0040191B">
              <w:t>The purpose of environmental assessment;</w:t>
            </w:r>
          </w:p>
          <w:p w14:paraId="6F7BA620" w14:textId="77777777" w:rsidR="00EA1A11" w:rsidRPr="0040191B" w:rsidRDefault="00EA1A11" w:rsidP="00EB3D35">
            <w:pPr>
              <w:pStyle w:val="ListParagraph"/>
              <w:numPr>
                <w:ilvl w:val="0"/>
                <w:numId w:val="14"/>
              </w:numPr>
              <w:spacing w:before="0" w:after="0"/>
              <w:ind w:firstLine="0"/>
            </w:pPr>
            <w:r w:rsidRPr="0040191B">
              <w:t>The goals of sustainable development;</w:t>
            </w:r>
          </w:p>
          <w:p w14:paraId="75A10C0A" w14:textId="77777777" w:rsidR="00EA1A11" w:rsidRPr="0040191B" w:rsidRDefault="00EA1A11" w:rsidP="00EB3D35">
            <w:pPr>
              <w:pStyle w:val="ListParagraph"/>
              <w:numPr>
                <w:ilvl w:val="0"/>
                <w:numId w:val="14"/>
              </w:numPr>
              <w:spacing w:before="0" w:after="0"/>
              <w:ind w:firstLine="0"/>
            </w:pPr>
            <w:r w:rsidRPr="0040191B">
              <w:t>The requirement that environmental assessment be integrated with feasibility studies;</w:t>
            </w:r>
          </w:p>
          <w:p w14:paraId="3E57C38F" w14:textId="77777777" w:rsidR="00EA1A11" w:rsidRPr="0040191B" w:rsidRDefault="00EA1A11" w:rsidP="00EB3D35">
            <w:pPr>
              <w:pStyle w:val="ListParagraph"/>
              <w:numPr>
                <w:ilvl w:val="0"/>
                <w:numId w:val="14"/>
              </w:numPr>
              <w:spacing w:before="0" w:after="0"/>
              <w:ind w:firstLine="0"/>
            </w:pPr>
            <w:r w:rsidRPr="0040191B">
              <w:t>The jurisdiction of the Federal and Provincial EPA’s and Planning &amp;Development (P&amp;D) Departments;</w:t>
            </w:r>
          </w:p>
          <w:p w14:paraId="47F61C64" w14:textId="77777777" w:rsidR="00EA1A11" w:rsidRPr="0040191B" w:rsidRDefault="00EA1A11" w:rsidP="00EB3D35">
            <w:pPr>
              <w:pStyle w:val="ListParagraph"/>
              <w:numPr>
                <w:ilvl w:val="0"/>
                <w:numId w:val="14"/>
              </w:numPr>
              <w:spacing w:before="0" w:after="0"/>
              <w:ind w:firstLine="0"/>
            </w:pPr>
            <w:r w:rsidRPr="0040191B">
              <w:t>The responsibilities of proponents;</w:t>
            </w:r>
          </w:p>
          <w:p w14:paraId="47AC0131" w14:textId="77777777" w:rsidR="00EA1A11" w:rsidRPr="0040191B" w:rsidRDefault="00EA1A11" w:rsidP="00EB3D35">
            <w:pPr>
              <w:pStyle w:val="ListParagraph"/>
              <w:numPr>
                <w:ilvl w:val="0"/>
                <w:numId w:val="14"/>
              </w:numPr>
              <w:spacing w:before="0" w:after="0"/>
              <w:ind w:firstLine="0"/>
            </w:pPr>
            <w:r w:rsidRPr="0040191B">
              <w:t>Duties of responsible authorities;</w:t>
            </w:r>
          </w:p>
          <w:p w14:paraId="2CB69EFA" w14:textId="77777777" w:rsidR="00EA1A11" w:rsidRPr="0040191B" w:rsidRDefault="00EA1A11" w:rsidP="00EB3D35">
            <w:pPr>
              <w:pStyle w:val="ListParagraph"/>
              <w:numPr>
                <w:ilvl w:val="0"/>
                <w:numId w:val="14"/>
              </w:numPr>
              <w:spacing w:before="0" w:after="0"/>
              <w:ind w:firstLine="0"/>
            </w:pPr>
            <w:r w:rsidRPr="0040191B">
              <w:t>Provides schedules of proposals that the project requires either IEE or an EIA;</w:t>
            </w:r>
          </w:p>
          <w:p w14:paraId="74FD9F0E" w14:textId="77777777" w:rsidR="00EA1A11" w:rsidRPr="0040191B" w:rsidRDefault="00EA1A11" w:rsidP="00EB3D35">
            <w:pPr>
              <w:pStyle w:val="ListParagraph"/>
              <w:numPr>
                <w:ilvl w:val="0"/>
                <w:numId w:val="14"/>
              </w:numPr>
              <w:spacing w:before="0" w:after="0"/>
              <w:ind w:firstLine="0"/>
            </w:pPr>
            <w:r w:rsidRPr="0040191B">
              <w:t>The environmental screening process of the projects under schedule I, II and III; and</w:t>
            </w:r>
          </w:p>
          <w:p w14:paraId="40CBCBCE" w14:textId="77777777" w:rsidR="00EA1A11" w:rsidRPr="0040191B" w:rsidRDefault="00EA1A11" w:rsidP="00EB3D35">
            <w:pPr>
              <w:pStyle w:val="ListParagraph"/>
              <w:numPr>
                <w:ilvl w:val="0"/>
                <w:numId w:val="14"/>
              </w:numPr>
              <w:spacing w:before="0" w:after="0"/>
              <w:ind w:firstLine="0"/>
            </w:pPr>
            <w:r w:rsidRPr="0040191B">
              <w:t>The procedure for the environmental approval for filing the case with the concerned EPA for the granting of the NOC.</w:t>
            </w:r>
          </w:p>
        </w:tc>
        <w:tc>
          <w:tcPr>
            <w:tcW w:w="1717" w:type="pct"/>
          </w:tcPr>
          <w:p w14:paraId="65567114" w14:textId="77777777" w:rsidR="00EA1A11" w:rsidRPr="0040191B" w:rsidRDefault="00EA1A11" w:rsidP="00EB3D35">
            <w:pPr>
              <w:spacing w:before="0" w:after="0"/>
              <w:ind w:left="146"/>
            </w:pPr>
            <w:r w:rsidRPr="0040191B">
              <w:t xml:space="preserve">The proposed project falls under the Category ‘G’ of “Water Supply and Treatment” of the Schedule I. This category requires an IEE study to be conducted to initiate the process of environmental approval by the Punjab EPA. </w:t>
            </w:r>
          </w:p>
          <w:p w14:paraId="403D04E7" w14:textId="77777777" w:rsidR="00EA1A11" w:rsidRPr="0040191B" w:rsidRDefault="00EA1A11" w:rsidP="00EB3D35">
            <w:pPr>
              <w:spacing w:before="0" w:after="0"/>
              <w:ind w:left="146"/>
            </w:pPr>
            <w:r w:rsidRPr="0040191B">
              <w:t xml:space="preserve"> </w:t>
            </w:r>
          </w:p>
        </w:tc>
      </w:tr>
      <w:tr w:rsidR="00EA1A11" w:rsidRPr="00A56CA4" w14:paraId="64EDB972" w14:textId="77777777" w:rsidTr="00EB3D35">
        <w:tc>
          <w:tcPr>
            <w:tcW w:w="1082" w:type="pct"/>
          </w:tcPr>
          <w:p w14:paraId="7BB82822" w14:textId="77777777" w:rsidR="00EA1A11" w:rsidRPr="0040191B" w:rsidRDefault="00EA1A11" w:rsidP="009C5E5B">
            <w:pPr>
              <w:spacing w:before="0" w:after="0"/>
              <w:ind w:left="67"/>
              <w:jc w:val="left"/>
            </w:pPr>
            <w:r w:rsidRPr="0040191B">
              <w:t>Punjab Environmental Quality Standards (PEQS), 2016</w:t>
            </w:r>
          </w:p>
        </w:tc>
        <w:tc>
          <w:tcPr>
            <w:tcW w:w="2201" w:type="pct"/>
          </w:tcPr>
          <w:p w14:paraId="62E89576" w14:textId="77777777" w:rsidR="00EA1A11" w:rsidRPr="0040191B" w:rsidRDefault="00EA1A11" w:rsidP="00EB3D35">
            <w:pPr>
              <w:spacing w:before="0" w:after="0"/>
              <w:ind w:left="85"/>
            </w:pPr>
            <w:r w:rsidRPr="0040191B">
              <w:t xml:space="preserve">PEQS promulgated recently in 2016. Specified standards under PEQS are for: </w:t>
            </w:r>
          </w:p>
          <w:p w14:paraId="0FBACC7A" w14:textId="77777777" w:rsidR="00EA1A11" w:rsidRPr="0040191B" w:rsidRDefault="00EA1A11" w:rsidP="00EB3D35">
            <w:pPr>
              <w:pStyle w:val="ListParagraph"/>
              <w:numPr>
                <w:ilvl w:val="0"/>
                <w:numId w:val="14"/>
              </w:numPr>
              <w:spacing w:before="0" w:after="0"/>
              <w:ind w:firstLine="0"/>
            </w:pPr>
            <w:r w:rsidRPr="0040191B">
              <w:t>Drinking Water;</w:t>
            </w:r>
          </w:p>
          <w:p w14:paraId="0C431A6C" w14:textId="77777777" w:rsidR="00EA1A11" w:rsidRPr="0040191B" w:rsidRDefault="00EA1A11" w:rsidP="00EB3D35">
            <w:pPr>
              <w:pStyle w:val="ListParagraph"/>
              <w:numPr>
                <w:ilvl w:val="0"/>
                <w:numId w:val="14"/>
              </w:numPr>
              <w:spacing w:before="0" w:after="0"/>
              <w:ind w:firstLine="0"/>
            </w:pPr>
            <w:r w:rsidRPr="0040191B">
              <w:t>Ambient Air;</w:t>
            </w:r>
          </w:p>
          <w:p w14:paraId="05595A42" w14:textId="77777777" w:rsidR="00EA1A11" w:rsidRPr="0040191B" w:rsidRDefault="00EA1A11" w:rsidP="00EB3D35">
            <w:pPr>
              <w:pStyle w:val="ListParagraph"/>
              <w:numPr>
                <w:ilvl w:val="0"/>
                <w:numId w:val="14"/>
              </w:numPr>
              <w:spacing w:before="0" w:after="0"/>
              <w:ind w:firstLine="0"/>
            </w:pPr>
            <w:r w:rsidRPr="0040191B">
              <w:t>Noise;</w:t>
            </w:r>
          </w:p>
          <w:p w14:paraId="4FE85238" w14:textId="77777777" w:rsidR="00EA1A11" w:rsidRPr="0040191B" w:rsidRDefault="00EA1A11" w:rsidP="00EB3D35">
            <w:pPr>
              <w:pStyle w:val="ListParagraph"/>
              <w:numPr>
                <w:ilvl w:val="0"/>
                <w:numId w:val="14"/>
              </w:numPr>
              <w:spacing w:before="0" w:after="0"/>
              <w:ind w:firstLine="0"/>
            </w:pPr>
            <w:r w:rsidRPr="0040191B">
              <w:t>Industrial Gaseous Emissions;</w:t>
            </w:r>
          </w:p>
          <w:p w14:paraId="1EA709AF" w14:textId="77777777" w:rsidR="00EA1A11" w:rsidRPr="0040191B" w:rsidRDefault="00EA1A11" w:rsidP="00EB3D35">
            <w:pPr>
              <w:pStyle w:val="ListParagraph"/>
              <w:numPr>
                <w:ilvl w:val="0"/>
                <w:numId w:val="14"/>
              </w:numPr>
              <w:spacing w:before="0" w:after="0"/>
              <w:ind w:firstLine="0"/>
            </w:pPr>
            <w:r w:rsidRPr="0040191B">
              <w:t xml:space="preserve">Municipal and Liquid Industrial Effluents; </w:t>
            </w:r>
          </w:p>
          <w:p w14:paraId="092B422A" w14:textId="77777777" w:rsidR="00EA1A11" w:rsidRPr="0040191B" w:rsidRDefault="00EA1A11" w:rsidP="00EB3D35">
            <w:pPr>
              <w:pStyle w:val="ListParagraph"/>
              <w:numPr>
                <w:ilvl w:val="0"/>
                <w:numId w:val="14"/>
              </w:numPr>
              <w:spacing w:before="0" w:after="0"/>
              <w:ind w:firstLine="0"/>
            </w:pPr>
            <w:r w:rsidRPr="0040191B">
              <w:t>Motor vehicle exhaust and noise; and</w:t>
            </w:r>
          </w:p>
          <w:p w14:paraId="5B95F297" w14:textId="77777777" w:rsidR="00EA1A11" w:rsidRPr="0040191B" w:rsidRDefault="00EA1A11" w:rsidP="00EB3D35">
            <w:pPr>
              <w:pStyle w:val="ListParagraph"/>
              <w:numPr>
                <w:ilvl w:val="0"/>
                <w:numId w:val="14"/>
              </w:numPr>
              <w:spacing w:before="0" w:after="0"/>
              <w:ind w:firstLine="0"/>
            </w:pPr>
            <w:r w:rsidRPr="0040191B">
              <w:t>Treatment of Liquid and Bio-Medical Waste.</w:t>
            </w:r>
          </w:p>
        </w:tc>
        <w:tc>
          <w:tcPr>
            <w:tcW w:w="1717" w:type="pct"/>
          </w:tcPr>
          <w:p w14:paraId="22886093" w14:textId="77777777" w:rsidR="00EA1A11" w:rsidRPr="0040191B" w:rsidRDefault="00EA1A11" w:rsidP="00EB3D35">
            <w:pPr>
              <w:spacing w:before="0" w:after="0"/>
              <w:ind w:left="146"/>
            </w:pPr>
            <w:r w:rsidRPr="0040191B">
              <w:t xml:space="preserve">All projects to be implemented in Punjab must conform to PEQS during all the phases i.e. construction and operation. </w:t>
            </w:r>
          </w:p>
        </w:tc>
      </w:tr>
      <w:tr w:rsidR="00EA1A11" w:rsidRPr="00A56CA4" w14:paraId="1BF379C8" w14:textId="77777777" w:rsidTr="00EB3D35">
        <w:tc>
          <w:tcPr>
            <w:tcW w:w="1082" w:type="pct"/>
          </w:tcPr>
          <w:p w14:paraId="0EF046A6" w14:textId="77777777" w:rsidR="00EA1A11" w:rsidRPr="0040191B" w:rsidRDefault="00EA1A11" w:rsidP="009C5E5B">
            <w:pPr>
              <w:spacing w:before="0" w:after="0"/>
              <w:ind w:left="67"/>
              <w:jc w:val="left"/>
            </w:pPr>
            <w:r w:rsidRPr="0040191B">
              <w:t>Guidelines for the Preparation and Review of Environmental Reports, 1997</w:t>
            </w:r>
          </w:p>
          <w:p w14:paraId="32D307ED" w14:textId="77777777" w:rsidR="00EA1A11" w:rsidRPr="0040191B" w:rsidRDefault="00EA1A11" w:rsidP="009C5E5B">
            <w:pPr>
              <w:spacing w:before="0" w:after="0"/>
              <w:ind w:left="67"/>
              <w:jc w:val="left"/>
            </w:pPr>
          </w:p>
          <w:p w14:paraId="64E3DCB9" w14:textId="77777777" w:rsidR="00EA1A11" w:rsidRPr="0040191B" w:rsidRDefault="00EA1A11" w:rsidP="009C5E5B">
            <w:pPr>
              <w:spacing w:before="0" w:after="0"/>
              <w:ind w:left="67"/>
              <w:jc w:val="left"/>
            </w:pPr>
          </w:p>
        </w:tc>
        <w:tc>
          <w:tcPr>
            <w:tcW w:w="2201" w:type="pct"/>
          </w:tcPr>
          <w:p w14:paraId="149785F1" w14:textId="77777777" w:rsidR="00EA1A11" w:rsidRPr="0040191B" w:rsidRDefault="00EA1A11" w:rsidP="00EB3D35">
            <w:pPr>
              <w:spacing w:before="0" w:after="0"/>
              <w:ind w:left="85"/>
            </w:pPr>
            <w:r w:rsidRPr="0040191B">
              <w:t xml:space="preserve">These guidelines describe the format and content of IEE/EIA reports to be submitted to PEPA for obtaining NOC/approval. </w:t>
            </w:r>
          </w:p>
          <w:p w14:paraId="13FA3523" w14:textId="77777777" w:rsidR="00EA1A11" w:rsidRPr="0040191B" w:rsidRDefault="00EA1A11" w:rsidP="00EB3D35">
            <w:pPr>
              <w:spacing w:before="0" w:after="0"/>
              <w:ind w:left="85"/>
            </w:pPr>
            <w:r w:rsidRPr="0040191B">
              <w:t>The guidelines present:</w:t>
            </w:r>
          </w:p>
          <w:p w14:paraId="00D5373E" w14:textId="77777777" w:rsidR="00EA1A11" w:rsidRPr="0040191B" w:rsidRDefault="00EA1A11" w:rsidP="00EB3D35">
            <w:pPr>
              <w:pStyle w:val="ListParagraph"/>
              <w:numPr>
                <w:ilvl w:val="0"/>
                <w:numId w:val="14"/>
              </w:numPr>
              <w:spacing w:before="0" w:after="0"/>
              <w:ind w:firstLine="0"/>
            </w:pPr>
            <w:r w:rsidRPr="0040191B">
              <w:t>The environmental assessment report format;</w:t>
            </w:r>
          </w:p>
          <w:p w14:paraId="0EB4E97E" w14:textId="77777777" w:rsidR="00EA1A11" w:rsidRPr="0040191B" w:rsidRDefault="00EA1A11" w:rsidP="00EB3D35">
            <w:pPr>
              <w:pStyle w:val="ListParagraph"/>
              <w:numPr>
                <w:ilvl w:val="0"/>
                <w:numId w:val="14"/>
              </w:numPr>
              <w:spacing w:before="0" w:after="0"/>
              <w:ind w:firstLine="0"/>
            </w:pPr>
            <w:r w:rsidRPr="0040191B">
              <w:t>Assessing impacts;</w:t>
            </w:r>
          </w:p>
          <w:p w14:paraId="4D6E4171" w14:textId="77777777" w:rsidR="00EA1A11" w:rsidRPr="0040191B" w:rsidRDefault="00EA1A11" w:rsidP="00EB3D35">
            <w:pPr>
              <w:pStyle w:val="ListParagraph"/>
              <w:numPr>
                <w:ilvl w:val="0"/>
                <w:numId w:val="14"/>
              </w:numPr>
              <w:spacing w:before="0" w:after="0"/>
              <w:ind w:firstLine="0"/>
            </w:pPr>
            <w:r w:rsidRPr="0040191B">
              <w:t xml:space="preserve">Mitigation and impact management and preparing an environmental management plan; </w:t>
            </w:r>
          </w:p>
          <w:p w14:paraId="19D17A03" w14:textId="77777777" w:rsidR="00EA1A11" w:rsidRPr="0040191B" w:rsidRDefault="00EA1A11" w:rsidP="00EB3D35">
            <w:pPr>
              <w:pStyle w:val="ListParagraph"/>
              <w:numPr>
                <w:ilvl w:val="0"/>
                <w:numId w:val="14"/>
              </w:numPr>
              <w:spacing w:before="0" w:after="0"/>
              <w:ind w:firstLine="0"/>
            </w:pPr>
            <w:r w:rsidRPr="0040191B">
              <w:t xml:space="preserve">Reporting; </w:t>
            </w:r>
          </w:p>
          <w:p w14:paraId="14427ABE" w14:textId="77777777" w:rsidR="00EA1A11" w:rsidRPr="0040191B" w:rsidRDefault="00EA1A11" w:rsidP="00EB3D35">
            <w:pPr>
              <w:pStyle w:val="ListParagraph"/>
              <w:numPr>
                <w:ilvl w:val="0"/>
                <w:numId w:val="14"/>
              </w:numPr>
              <w:spacing w:before="0" w:after="0"/>
              <w:ind w:firstLine="0"/>
            </w:pPr>
            <w:r w:rsidRPr="0040191B">
              <w:t xml:space="preserve">Review and decision making; </w:t>
            </w:r>
          </w:p>
          <w:p w14:paraId="556B8099" w14:textId="77777777" w:rsidR="00EA1A11" w:rsidRPr="0040191B" w:rsidRDefault="00EA1A11" w:rsidP="00EB3D35">
            <w:pPr>
              <w:pStyle w:val="ListParagraph"/>
              <w:numPr>
                <w:ilvl w:val="0"/>
                <w:numId w:val="14"/>
              </w:numPr>
              <w:spacing w:before="0" w:after="0"/>
              <w:ind w:firstLine="0"/>
            </w:pPr>
            <w:r w:rsidRPr="0040191B">
              <w:t>Monitoring and auditing; and</w:t>
            </w:r>
          </w:p>
          <w:p w14:paraId="1831428E" w14:textId="77777777" w:rsidR="00EA1A11" w:rsidRPr="0040191B" w:rsidRDefault="00EA1A11" w:rsidP="00EB3D35">
            <w:pPr>
              <w:pStyle w:val="ListParagraph"/>
              <w:numPr>
                <w:ilvl w:val="0"/>
                <w:numId w:val="14"/>
              </w:numPr>
              <w:spacing w:before="0" w:after="0"/>
              <w:ind w:firstLine="0"/>
            </w:pPr>
            <w:r w:rsidRPr="0040191B">
              <w:t>Project Management.</w:t>
            </w:r>
          </w:p>
        </w:tc>
        <w:tc>
          <w:tcPr>
            <w:tcW w:w="1717" w:type="pct"/>
          </w:tcPr>
          <w:p w14:paraId="34D2F450" w14:textId="77777777" w:rsidR="00EA1A11" w:rsidRPr="0040191B" w:rsidRDefault="00EA1A11" w:rsidP="00EB3D35">
            <w:pPr>
              <w:spacing w:before="0" w:after="0"/>
              <w:ind w:left="146"/>
            </w:pPr>
            <w:r w:rsidRPr="0040191B">
              <w:t>The guidelines are applicable for the preparation of the IEE Report.</w:t>
            </w:r>
          </w:p>
        </w:tc>
      </w:tr>
      <w:tr w:rsidR="00EA1A11" w:rsidRPr="00A56CA4" w14:paraId="2604CA93" w14:textId="77777777" w:rsidTr="00EB3D35">
        <w:tc>
          <w:tcPr>
            <w:tcW w:w="1082" w:type="pct"/>
          </w:tcPr>
          <w:p w14:paraId="6693A387" w14:textId="77777777" w:rsidR="00EA1A11" w:rsidRPr="0040191B" w:rsidRDefault="00EA1A11" w:rsidP="009C5E5B">
            <w:pPr>
              <w:spacing w:before="0" w:after="0"/>
              <w:ind w:left="67"/>
              <w:jc w:val="left"/>
            </w:pPr>
            <w:r w:rsidRPr="0040191B">
              <w:t>Guidelines for Environmental Assessment</w:t>
            </w:r>
          </w:p>
          <w:p w14:paraId="48F562E2" w14:textId="77777777" w:rsidR="00EA1A11" w:rsidRPr="0040191B" w:rsidRDefault="00EA1A11" w:rsidP="009C5E5B">
            <w:pPr>
              <w:spacing w:before="0" w:after="0"/>
              <w:ind w:left="67"/>
              <w:jc w:val="left"/>
            </w:pPr>
          </w:p>
        </w:tc>
        <w:tc>
          <w:tcPr>
            <w:tcW w:w="2201" w:type="pct"/>
          </w:tcPr>
          <w:p w14:paraId="08DF6713" w14:textId="77777777" w:rsidR="00EA1A11" w:rsidRPr="0040191B" w:rsidRDefault="00EA1A11" w:rsidP="00EB3D35">
            <w:pPr>
              <w:spacing w:before="0" w:after="0"/>
              <w:ind w:left="85"/>
            </w:pPr>
            <w:r w:rsidRPr="0040191B">
              <w:t>Pak-EPA has published a set of environmental guidelines for conducting environmental assessments and the environmental management of different types of development Projects.  The guidelines that are relevant to the proposed Project are listed below.</w:t>
            </w:r>
          </w:p>
          <w:p w14:paraId="7D81F7C0" w14:textId="77777777" w:rsidR="00EA1A11" w:rsidRPr="0040191B" w:rsidRDefault="00EA1A11" w:rsidP="00EB3D35">
            <w:pPr>
              <w:pStyle w:val="ListParagraph"/>
              <w:numPr>
                <w:ilvl w:val="0"/>
                <w:numId w:val="14"/>
              </w:numPr>
              <w:spacing w:before="0" w:after="0"/>
              <w:ind w:firstLine="0"/>
            </w:pPr>
            <w:r w:rsidRPr="0040191B">
              <w:t>Guidelines for the Preparation and Review of Environmental Reports, Pakistan Environmental Protection Agency, 1997;</w:t>
            </w:r>
          </w:p>
          <w:p w14:paraId="7E0A7543" w14:textId="77777777" w:rsidR="00EA1A11" w:rsidRPr="0040191B" w:rsidRDefault="00EA1A11" w:rsidP="00EB3D35">
            <w:pPr>
              <w:pStyle w:val="ListParagraph"/>
              <w:numPr>
                <w:ilvl w:val="0"/>
                <w:numId w:val="14"/>
              </w:numPr>
              <w:spacing w:before="0" w:after="0"/>
              <w:ind w:firstLine="0"/>
            </w:pPr>
            <w:r w:rsidRPr="0040191B">
              <w:t xml:space="preserve">Guidelines for Public Consultation, Pakistan Environmental Protection Agency, May, 1997; and </w:t>
            </w:r>
          </w:p>
          <w:p w14:paraId="7241768F" w14:textId="77777777" w:rsidR="00EA1A11" w:rsidRPr="0040191B" w:rsidRDefault="00EA1A11" w:rsidP="00EB3D35">
            <w:pPr>
              <w:pStyle w:val="ListParagraph"/>
              <w:numPr>
                <w:ilvl w:val="0"/>
                <w:numId w:val="14"/>
              </w:numPr>
              <w:spacing w:before="0" w:after="0"/>
              <w:ind w:firstLine="0"/>
            </w:pPr>
            <w:r w:rsidRPr="0040191B">
              <w:t>Sectoral Guidelines: Pakistan Environmental Assessment Procedures, Pakistan Environmental Protection Agency, October 1997.</w:t>
            </w:r>
          </w:p>
        </w:tc>
        <w:tc>
          <w:tcPr>
            <w:tcW w:w="1717" w:type="pct"/>
          </w:tcPr>
          <w:p w14:paraId="546E4974" w14:textId="77777777" w:rsidR="00EA1A11" w:rsidRPr="0040191B" w:rsidRDefault="00EA1A11" w:rsidP="00EB3D35">
            <w:pPr>
              <w:spacing w:before="0" w:after="0"/>
              <w:ind w:left="146"/>
            </w:pPr>
            <w:r w:rsidRPr="0040191B">
              <w:t>The guidelines are applicable for the preparation of the IEE Report.</w:t>
            </w:r>
          </w:p>
        </w:tc>
      </w:tr>
      <w:tr w:rsidR="00EA1A11" w:rsidRPr="00A56CA4" w14:paraId="092687DA" w14:textId="77777777" w:rsidTr="00EB3D35">
        <w:trPr>
          <w:trHeight w:val="1637"/>
        </w:trPr>
        <w:tc>
          <w:tcPr>
            <w:tcW w:w="1082" w:type="pct"/>
          </w:tcPr>
          <w:p w14:paraId="20DC1E4E" w14:textId="77777777" w:rsidR="00EA1A11" w:rsidRPr="0040191B" w:rsidRDefault="00EA1A11" w:rsidP="009C5E5B">
            <w:pPr>
              <w:spacing w:before="0" w:after="0"/>
              <w:ind w:left="67"/>
              <w:jc w:val="left"/>
            </w:pPr>
            <w:r w:rsidRPr="0040191B">
              <w:t>Punjab Plantation and Maintenance of Trees Act, 1974</w:t>
            </w:r>
          </w:p>
        </w:tc>
        <w:tc>
          <w:tcPr>
            <w:tcW w:w="2201" w:type="pct"/>
          </w:tcPr>
          <w:p w14:paraId="378352F4" w14:textId="77777777" w:rsidR="00EA1A11" w:rsidRPr="0040191B" w:rsidRDefault="00EA1A11" w:rsidP="00EB3D35">
            <w:pPr>
              <w:spacing w:before="0" w:after="0"/>
              <w:ind w:left="85"/>
            </w:pPr>
            <w:r w:rsidRPr="0040191B">
              <w:t>The Punjab Plantation and Maintenance of Trees Act, (1974) regulates tree plantations and enforces measures for their protection.</w:t>
            </w:r>
          </w:p>
        </w:tc>
        <w:tc>
          <w:tcPr>
            <w:tcW w:w="1717" w:type="pct"/>
          </w:tcPr>
          <w:p w14:paraId="44123275" w14:textId="77777777" w:rsidR="00EA1A11" w:rsidRPr="0040191B" w:rsidRDefault="00EA1A11" w:rsidP="00EB3D35">
            <w:pPr>
              <w:spacing w:before="0" w:after="0"/>
              <w:ind w:left="146"/>
            </w:pPr>
            <w:r w:rsidRPr="0040191B">
              <w:t xml:space="preserve">The requirements of this act are applicable in terms of planting new trees and their maintenance by the occupier of the existing land who would have the physical possession. </w:t>
            </w:r>
          </w:p>
        </w:tc>
      </w:tr>
      <w:tr w:rsidR="00EA1A11" w:rsidRPr="00A56CA4" w14:paraId="2B052BD7" w14:textId="77777777" w:rsidTr="00EB3D35">
        <w:tc>
          <w:tcPr>
            <w:tcW w:w="1082" w:type="pct"/>
          </w:tcPr>
          <w:p w14:paraId="26366567" w14:textId="77777777" w:rsidR="00EA1A11" w:rsidRPr="0040191B" w:rsidRDefault="00EA1A11" w:rsidP="009C5E5B">
            <w:pPr>
              <w:spacing w:before="0" w:after="0"/>
              <w:ind w:left="67"/>
              <w:jc w:val="left"/>
            </w:pPr>
            <w:r w:rsidRPr="0040191B">
              <w:t>Pakistan Antiquities Act 1975 &amp; Punjab Antiquities Amendment Act 2012</w:t>
            </w:r>
          </w:p>
          <w:p w14:paraId="0FDCE488" w14:textId="77777777" w:rsidR="00EA1A11" w:rsidRPr="0040191B" w:rsidRDefault="00EA1A11" w:rsidP="009C5E5B">
            <w:pPr>
              <w:spacing w:before="0" w:after="0"/>
              <w:ind w:left="67"/>
              <w:jc w:val="left"/>
            </w:pPr>
          </w:p>
          <w:p w14:paraId="2837ED28" w14:textId="77777777" w:rsidR="00EA1A11" w:rsidRPr="0040191B" w:rsidRDefault="00EA1A11" w:rsidP="009C5E5B">
            <w:pPr>
              <w:spacing w:before="0" w:after="0"/>
              <w:ind w:left="67"/>
              <w:jc w:val="left"/>
            </w:pPr>
          </w:p>
        </w:tc>
        <w:tc>
          <w:tcPr>
            <w:tcW w:w="2201" w:type="pct"/>
          </w:tcPr>
          <w:p w14:paraId="0491D068" w14:textId="77777777" w:rsidR="00EA1A11" w:rsidRPr="0040191B" w:rsidRDefault="00EA1A11" w:rsidP="00EB3D35">
            <w:pPr>
              <w:spacing w:before="0" w:after="0"/>
              <w:ind w:left="85"/>
            </w:pPr>
            <w:r w:rsidRPr="0040191B">
              <w:t>The Punjab Antiquities Amendment Act, 2012 is adopted from the Pakistan Antiquities Act of 1975 with a few minor changes. The Antiquities Act, 1975 (amended in 1990) states the following:</w:t>
            </w:r>
          </w:p>
          <w:p w14:paraId="68F4D416" w14:textId="77777777" w:rsidR="00EA1A11" w:rsidRPr="0040191B" w:rsidRDefault="00EA1A11" w:rsidP="00EB3D35">
            <w:pPr>
              <w:pStyle w:val="ListParagraph"/>
              <w:numPr>
                <w:ilvl w:val="0"/>
                <w:numId w:val="14"/>
              </w:numPr>
              <w:spacing w:before="0" w:after="0"/>
              <w:ind w:firstLine="0"/>
            </w:pPr>
            <w:r w:rsidRPr="0040191B">
              <w:t>“Ancient” is any object that is at least 75 years old;</w:t>
            </w:r>
          </w:p>
          <w:p w14:paraId="13793393" w14:textId="77777777" w:rsidR="00EA1A11" w:rsidRPr="0040191B" w:rsidRDefault="00EA1A11" w:rsidP="00EB3D35">
            <w:pPr>
              <w:pStyle w:val="ListParagraph"/>
              <w:numPr>
                <w:ilvl w:val="0"/>
                <w:numId w:val="14"/>
              </w:numPr>
              <w:spacing w:before="0" w:after="0"/>
              <w:ind w:firstLine="0"/>
            </w:pPr>
            <w:r w:rsidRPr="0040191B">
              <w:t>All accidental discoveries of artefacts must be reported to the Federal Department of Archaeology;</w:t>
            </w:r>
          </w:p>
          <w:p w14:paraId="2BBC513D" w14:textId="77777777" w:rsidR="00EA1A11" w:rsidRPr="0040191B" w:rsidRDefault="00EA1A11" w:rsidP="00EB3D35">
            <w:pPr>
              <w:pStyle w:val="ListParagraph"/>
              <w:numPr>
                <w:ilvl w:val="0"/>
                <w:numId w:val="14"/>
              </w:numPr>
              <w:spacing w:before="0" w:after="0"/>
              <w:ind w:firstLine="0"/>
            </w:pPr>
            <w:r w:rsidRPr="0040191B">
              <w:t>The Government is the owner of all buried antiquities discovered on any site, whether protected or otherwise;</w:t>
            </w:r>
          </w:p>
          <w:p w14:paraId="72856BE5" w14:textId="77777777" w:rsidR="00EA1A11" w:rsidRPr="0040191B" w:rsidRDefault="00EA1A11" w:rsidP="00EB3D35">
            <w:pPr>
              <w:pStyle w:val="ListParagraph"/>
              <w:numPr>
                <w:ilvl w:val="0"/>
                <w:numId w:val="14"/>
              </w:numPr>
              <w:spacing w:before="0" w:after="0"/>
              <w:ind w:firstLine="0"/>
            </w:pPr>
            <w:r w:rsidRPr="0040191B">
              <w:t>All new construction within a distance of 200 feet from protected antiquities is forbidden;</w:t>
            </w:r>
          </w:p>
          <w:p w14:paraId="03892F20" w14:textId="77777777" w:rsidR="00EA1A11" w:rsidRPr="0040191B" w:rsidRDefault="00EA1A11" w:rsidP="00EB3D35">
            <w:pPr>
              <w:pStyle w:val="ListParagraph"/>
              <w:numPr>
                <w:ilvl w:val="0"/>
                <w:numId w:val="14"/>
              </w:numPr>
              <w:spacing w:before="0" w:after="0"/>
              <w:ind w:firstLine="0"/>
            </w:pPr>
            <w:r w:rsidRPr="0040191B">
              <w:t>No changes or repairs can be made to a protected monument, even if it is owned privately, without approval of the responsible authorities; and</w:t>
            </w:r>
          </w:p>
          <w:p w14:paraId="40E186B6" w14:textId="77777777" w:rsidR="00EA1A11" w:rsidRPr="0040191B" w:rsidRDefault="00EA1A11" w:rsidP="00EB3D35">
            <w:pPr>
              <w:pStyle w:val="ListParagraph"/>
              <w:numPr>
                <w:ilvl w:val="0"/>
                <w:numId w:val="14"/>
              </w:numPr>
              <w:spacing w:before="0" w:after="0"/>
              <w:ind w:firstLine="0"/>
            </w:pPr>
            <w:r w:rsidRPr="0040191B">
              <w:t>The cultural heritage laws of Pakistan are uniformly applicable to all categories of sites regardless of their state of preservation and classification as monuments of national or world heritage.</w:t>
            </w:r>
          </w:p>
        </w:tc>
        <w:tc>
          <w:tcPr>
            <w:tcW w:w="1717" w:type="pct"/>
          </w:tcPr>
          <w:p w14:paraId="26F9D4C7" w14:textId="77777777" w:rsidR="00EA1A11" w:rsidRPr="0040191B" w:rsidRDefault="00EA1A11" w:rsidP="00EB3D35">
            <w:pPr>
              <w:spacing w:before="0" w:after="0"/>
              <w:ind w:left="146"/>
            </w:pPr>
            <w:r w:rsidRPr="0040191B">
              <w:t>The law will be applicable to the project mainly due to its two provisions:</w:t>
            </w:r>
          </w:p>
          <w:p w14:paraId="596495E8" w14:textId="77777777" w:rsidR="00EA1A11" w:rsidRPr="0040191B" w:rsidRDefault="00EA1A11" w:rsidP="00EB3D35">
            <w:pPr>
              <w:spacing w:before="0" w:after="0"/>
              <w:ind w:left="146"/>
            </w:pPr>
            <w:r w:rsidRPr="0040191B">
              <w:t xml:space="preserve">According to the law, any construction activity within 61 m or 200 ft. of protected antiquities, are prohibited. </w:t>
            </w:r>
          </w:p>
          <w:p w14:paraId="02D7C74B" w14:textId="77777777" w:rsidR="00EA1A11" w:rsidRPr="0040191B" w:rsidRDefault="00EA1A11" w:rsidP="00EB3D35">
            <w:pPr>
              <w:spacing w:before="0" w:after="0"/>
              <w:ind w:left="146"/>
            </w:pPr>
            <w:r w:rsidRPr="0040191B">
              <w:t>The provisions of this act would also be applicable, if any accidental archaeological discoveries may occur during the excavation works for the construction of proposed Project.</w:t>
            </w:r>
          </w:p>
        </w:tc>
      </w:tr>
      <w:tr w:rsidR="00EA1A11" w:rsidRPr="00A56CA4" w14:paraId="00C47BFF" w14:textId="77777777" w:rsidTr="00EB3D35">
        <w:tc>
          <w:tcPr>
            <w:tcW w:w="1082" w:type="pct"/>
          </w:tcPr>
          <w:p w14:paraId="006F954D" w14:textId="77777777" w:rsidR="00EA1A11" w:rsidRPr="0040191B" w:rsidRDefault="00EA1A11" w:rsidP="009C5E5B">
            <w:pPr>
              <w:spacing w:before="0" w:after="0"/>
              <w:ind w:left="67"/>
              <w:jc w:val="left"/>
            </w:pPr>
            <w:r w:rsidRPr="0040191B">
              <w:t>Pakistan Penal Code, 1860</w:t>
            </w:r>
          </w:p>
          <w:p w14:paraId="53BF6C4F" w14:textId="77777777" w:rsidR="00EA1A11" w:rsidRPr="0040191B" w:rsidRDefault="00EA1A11" w:rsidP="009C5E5B">
            <w:pPr>
              <w:spacing w:before="0" w:after="0"/>
              <w:ind w:left="67"/>
              <w:jc w:val="left"/>
            </w:pPr>
          </w:p>
          <w:p w14:paraId="71AAFB86" w14:textId="77777777" w:rsidR="00EA1A11" w:rsidRPr="0040191B" w:rsidRDefault="00EA1A11" w:rsidP="009C5E5B">
            <w:pPr>
              <w:spacing w:before="0" w:after="0"/>
              <w:ind w:left="67"/>
              <w:jc w:val="left"/>
            </w:pPr>
          </w:p>
        </w:tc>
        <w:tc>
          <w:tcPr>
            <w:tcW w:w="2201" w:type="pct"/>
          </w:tcPr>
          <w:p w14:paraId="47802D67" w14:textId="77777777" w:rsidR="00EA1A11" w:rsidRPr="0040191B" w:rsidRDefault="00EA1A11" w:rsidP="00EB3D35">
            <w:pPr>
              <w:spacing w:before="0" w:after="0"/>
              <w:ind w:left="85"/>
            </w:pPr>
            <w:r w:rsidRPr="0040191B">
              <w:t>The Code deals with the offences where public or private property or human lives are affected due to intentional or accidental misconduct of an individual or organization. The Code also addresses control of noise, noxious emissions and disposal of effluents.</w:t>
            </w:r>
          </w:p>
        </w:tc>
        <w:tc>
          <w:tcPr>
            <w:tcW w:w="1717" w:type="pct"/>
          </w:tcPr>
          <w:p w14:paraId="1B5AADA6" w14:textId="77777777" w:rsidR="00EA1A11" w:rsidRPr="0040191B" w:rsidRDefault="00EA1A11" w:rsidP="00EB3D35">
            <w:pPr>
              <w:spacing w:before="0" w:after="0"/>
              <w:ind w:left="146"/>
            </w:pPr>
            <w:r w:rsidRPr="0040191B">
              <w:t>The provisions of the Penal Code, 1860 are applicable to the project in terms of penalties for effecting human lives and public property. It also addresses the control of noise, air emissions and effluent disposal.</w:t>
            </w:r>
          </w:p>
        </w:tc>
      </w:tr>
      <w:tr w:rsidR="00EA1A11" w:rsidRPr="00A56CA4" w14:paraId="48B99A25" w14:textId="77777777" w:rsidTr="00EB3D35">
        <w:tc>
          <w:tcPr>
            <w:tcW w:w="1082" w:type="pct"/>
          </w:tcPr>
          <w:p w14:paraId="0CD58C14" w14:textId="77777777" w:rsidR="00EA1A11" w:rsidRPr="0040191B" w:rsidRDefault="00EA1A11" w:rsidP="009C5E5B">
            <w:pPr>
              <w:spacing w:before="0" w:after="0"/>
              <w:ind w:left="67"/>
              <w:jc w:val="left"/>
            </w:pPr>
            <w:r w:rsidRPr="0040191B">
              <w:t>The Protection against Harassment of Women at the Workplace Act, 2010</w:t>
            </w:r>
          </w:p>
        </w:tc>
        <w:tc>
          <w:tcPr>
            <w:tcW w:w="2201" w:type="pct"/>
          </w:tcPr>
          <w:p w14:paraId="776B95B5" w14:textId="77777777" w:rsidR="00EA1A11" w:rsidRPr="0040191B" w:rsidRDefault="00EA1A11" w:rsidP="00EB3D35">
            <w:pPr>
              <w:spacing w:before="0" w:after="0"/>
              <w:ind w:left="85"/>
            </w:pPr>
            <w:r w:rsidRPr="0040191B">
              <w:t>The Protection Against Harassment of Women at the Workplace Act (2010) refers to sexual harassment at the workplace.</w:t>
            </w:r>
          </w:p>
        </w:tc>
        <w:tc>
          <w:tcPr>
            <w:tcW w:w="1717" w:type="pct"/>
          </w:tcPr>
          <w:p w14:paraId="755B402B" w14:textId="77777777" w:rsidR="00EA1A11" w:rsidRPr="0040191B" w:rsidRDefault="00EA1A11" w:rsidP="00EB3D35">
            <w:pPr>
              <w:spacing w:before="0" w:after="0"/>
              <w:ind w:left="146"/>
            </w:pPr>
            <w:r w:rsidRPr="0040191B">
              <w:t>This Act will be applicable to the project if women are employed for the construction of the proposed Project.</w:t>
            </w:r>
          </w:p>
        </w:tc>
      </w:tr>
      <w:tr w:rsidR="00EA1A11" w:rsidRPr="00A56CA4" w14:paraId="35F19B37" w14:textId="77777777" w:rsidTr="00EB3D35">
        <w:tc>
          <w:tcPr>
            <w:tcW w:w="1082" w:type="pct"/>
          </w:tcPr>
          <w:p w14:paraId="135B6645" w14:textId="77777777" w:rsidR="00EA1A11" w:rsidRPr="0040191B" w:rsidRDefault="00EA1A11" w:rsidP="009C5E5B">
            <w:pPr>
              <w:spacing w:before="0" w:after="0"/>
              <w:ind w:left="67"/>
              <w:jc w:val="left"/>
            </w:pPr>
            <w:r w:rsidRPr="0040191B">
              <w:t xml:space="preserve">Labour Laws as part of Constitution of Pakistan 1973, </w:t>
            </w:r>
          </w:p>
          <w:p w14:paraId="346F1CF7" w14:textId="77777777" w:rsidR="00EA1A11" w:rsidRPr="0040191B" w:rsidRDefault="00EA1A11" w:rsidP="009C5E5B">
            <w:pPr>
              <w:spacing w:before="0" w:after="0"/>
              <w:ind w:left="67"/>
              <w:jc w:val="left"/>
            </w:pPr>
          </w:p>
          <w:p w14:paraId="25B6F68A" w14:textId="77777777" w:rsidR="00EA1A11" w:rsidRPr="0040191B" w:rsidRDefault="00EA1A11" w:rsidP="009C5E5B">
            <w:pPr>
              <w:spacing w:before="0" w:after="0"/>
              <w:ind w:left="67"/>
              <w:jc w:val="left"/>
            </w:pPr>
          </w:p>
        </w:tc>
        <w:tc>
          <w:tcPr>
            <w:tcW w:w="2201" w:type="pct"/>
          </w:tcPr>
          <w:p w14:paraId="771CD88E" w14:textId="77777777" w:rsidR="00EA1A11" w:rsidRPr="0040191B" w:rsidRDefault="00EA1A11" w:rsidP="00EB3D35">
            <w:pPr>
              <w:spacing w:before="0" w:after="0"/>
              <w:ind w:left="85"/>
            </w:pPr>
            <w:r w:rsidRPr="0040191B">
              <w:t xml:space="preserve">The Constitution of Pakistan contains a range of provisions with regards to labour rights, in particular: </w:t>
            </w:r>
          </w:p>
          <w:p w14:paraId="28ACCA48" w14:textId="77777777" w:rsidR="00EA1A11" w:rsidRPr="0040191B" w:rsidRDefault="00EA1A11" w:rsidP="00EB3D35">
            <w:pPr>
              <w:pStyle w:val="ListParagraph"/>
              <w:numPr>
                <w:ilvl w:val="0"/>
                <w:numId w:val="14"/>
              </w:numPr>
              <w:spacing w:before="0" w:after="0"/>
              <w:ind w:firstLine="0"/>
            </w:pPr>
            <w:r w:rsidRPr="0040191B">
              <w:t xml:space="preserve">Article 11 of the Constitution prohibits all forms of slavery, forced labour and child labour; </w:t>
            </w:r>
          </w:p>
          <w:p w14:paraId="07D8E807" w14:textId="77777777" w:rsidR="00EA1A11" w:rsidRPr="0040191B" w:rsidRDefault="00EA1A11" w:rsidP="00EB3D35">
            <w:pPr>
              <w:pStyle w:val="ListParagraph"/>
              <w:numPr>
                <w:ilvl w:val="0"/>
                <w:numId w:val="14"/>
              </w:numPr>
              <w:spacing w:before="0" w:after="0"/>
              <w:ind w:firstLine="0"/>
            </w:pPr>
            <w:r w:rsidRPr="0040191B">
              <w:t xml:space="preserve">Article 17 provides a fundamental right to exercise the freedom of association and the right to form unions; </w:t>
            </w:r>
          </w:p>
          <w:p w14:paraId="274A0D0A" w14:textId="77777777" w:rsidR="00EA1A11" w:rsidRPr="0040191B" w:rsidRDefault="00EA1A11" w:rsidP="00EB3D35">
            <w:pPr>
              <w:pStyle w:val="ListParagraph"/>
              <w:numPr>
                <w:ilvl w:val="0"/>
                <w:numId w:val="14"/>
              </w:numPr>
              <w:spacing w:before="0" w:after="0"/>
              <w:ind w:firstLine="0"/>
            </w:pPr>
            <w:r w:rsidRPr="0040191B">
              <w:t xml:space="preserve">Article 25 lays down the right to equality before the law and prohibition of discrimination on the grounds of sex alone; and </w:t>
            </w:r>
          </w:p>
          <w:p w14:paraId="5EE310D2" w14:textId="77777777" w:rsidR="00EA1A11" w:rsidRPr="0040191B" w:rsidRDefault="00EA1A11" w:rsidP="00EB3D35">
            <w:pPr>
              <w:pStyle w:val="ListParagraph"/>
              <w:numPr>
                <w:ilvl w:val="0"/>
                <w:numId w:val="14"/>
              </w:numPr>
              <w:spacing w:before="0" w:after="0"/>
              <w:ind w:firstLine="0"/>
            </w:pPr>
            <w:r w:rsidRPr="0040191B">
              <w:t>Article 37(e) makes provision for securing just and human conditions of work, ensuring that children and women are not employed in vocations unsuited to their age or sex, and for maternity benefits for women in employment.</w:t>
            </w:r>
          </w:p>
          <w:p w14:paraId="48094079" w14:textId="77777777" w:rsidR="00EA1A11" w:rsidRPr="0040191B" w:rsidRDefault="00EA1A11" w:rsidP="00EB3D35">
            <w:pPr>
              <w:spacing w:before="0" w:after="0"/>
              <w:ind w:left="85"/>
            </w:pPr>
            <w:r w:rsidRPr="0040191B">
              <w:t>Labour law is controlled at both provincial and national levels with compulsory employment agreements containing the terms set out by the labour laws. The labour laws are a comprehensive set of laws in Pakistan dealing with the following aspects:</w:t>
            </w:r>
          </w:p>
          <w:p w14:paraId="25FB4949" w14:textId="77777777" w:rsidR="00EA1A11" w:rsidRPr="0040191B" w:rsidRDefault="00EA1A11" w:rsidP="00EB3D35">
            <w:pPr>
              <w:pStyle w:val="ListParagraph"/>
              <w:numPr>
                <w:ilvl w:val="0"/>
                <w:numId w:val="14"/>
              </w:numPr>
              <w:spacing w:before="0" w:after="0"/>
              <w:ind w:firstLine="0"/>
            </w:pPr>
            <w:r w:rsidRPr="0040191B">
              <w:t>Contract of Employment;</w:t>
            </w:r>
          </w:p>
          <w:p w14:paraId="34373B81" w14:textId="77777777" w:rsidR="00EA1A11" w:rsidRPr="0040191B" w:rsidRDefault="00EA1A11" w:rsidP="00EB3D35">
            <w:pPr>
              <w:pStyle w:val="ListParagraph"/>
              <w:numPr>
                <w:ilvl w:val="0"/>
                <w:numId w:val="14"/>
              </w:numPr>
              <w:spacing w:before="0" w:after="0"/>
              <w:ind w:firstLine="0"/>
            </w:pPr>
            <w:r w:rsidRPr="0040191B">
              <w:t>Termination of Contract;</w:t>
            </w:r>
          </w:p>
          <w:p w14:paraId="45F2905D" w14:textId="77777777" w:rsidR="00EA1A11" w:rsidRPr="0040191B" w:rsidRDefault="00EA1A11" w:rsidP="00EB3D35">
            <w:pPr>
              <w:pStyle w:val="ListParagraph"/>
              <w:numPr>
                <w:ilvl w:val="0"/>
                <w:numId w:val="14"/>
              </w:numPr>
              <w:spacing w:before="0" w:after="0"/>
              <w:ind w:firstLine="0"/>
            </w:pPr>
            <w:r w:rsidRPr="0040191B">
              <w:t>Working Time and Rest Time;</w:t>
            </w:r>
          </w:p>
          <w:p w14:paraId="05992B16" w14:textId="77777777" w:rsidR="00EA1A11" w:rsidRPr="0040191B" w:rsidRDefault="00EA1A11" w:rsidP="00EB3D35">
            <w:pPr>
              <w:pStyle w:val="ListParagraph"/>
              <w:numPr>
                <w:ilvl w:val="0"/>
                <w:numId w:val="14"/>
              </w:numPr>
              <w:spacing w:before="0" w:after="0"/>
              <w:ind w:firstLine="0"/>
            </w:pPr>
            <w:r w:rsidRPr="0040191B">
              <w:t>Working hours;</w:t>
            </w:r>
          </w:p>
          <w:p w14:paraId="6016A2AA" w14:textId="77777777" w:rsidR="00EA1A11" w:rsidRPr="0040191B" w:rsidRDefault="00EA1A11" w:rsidP="00EB3D35">
            <w:pPr>
              <w:pStyle w:val="ListParagraph"/>
              <w:numPr>
                <w:ilvl w:val="0"/>
                <w:numId w:val="14"/>
              </w:numPr>
              <w:spacing w:before="0" w:after="0"/>
              <w:ind w:firstLine="0"/>
            </w:pPr>
            <w:r w:rsidRPr="0040191B">
              <w:t>Paid Leave;</w:t>
            </w:r>
          </w:p>
          <w:p w14:paraId="5F6B2C06" w14:textId="77777777" w:rsidR="00EA1A11" w:rsidRPr="0040191B" w:rsidRDefault="00EA1A11" w:rsidP="00EB3D35">
            <w:pPr>
              <w:pStyle w:val="ListParagraph"/>
              <w:numPr>
                <w:ilvl w:val="0"/>
                <w:numId w:val="14"/>
              </w:numPr>
              <w:spacing w:before="0" w:after="0"/>
              <w:ind w:firstLine="0"/>
            </w:pPr>
            <w:r w:rsidRPr="0040191B">
              <w:t>Maternity Leave and Maternity Protection;</w:t>
            </w:r>
          </w:p>
          <w:p w14:paraId="2D84BAF9" w14:textId="77777777" w:rsidR="00EA1A11" w:rsidRPr="0040191B" w:rsidRDefault="00EA1A11" w:rsidP="00EB3D35">
            <w:pPr>
              <w:pStyle w:val="ListParagraph"/>
              <w:numPr>
                <w:ilvl w:val="0"/>
                <w:numId w:val="14"/>
              </w:numPr>
              <w:spacing w:before="0" w:after="0"/>
              <w:ind w:firstLine="0"/>
            </w:pPr>
            <w:r w:rsidRPr="0040191B">
              <w:t>Other Leave Entitlements;</w:t>
            </w:r>
          </w:p>
          <w:p w14:paraId="58059F4C" w14:textId="77777777" w:rsidR="00EA1A11" w:rsidRPr="0040191B" w:rsidRDefault="00EA1A11" w:rsidP="00EB3D35">
            <w:pPr>
              <w:pStyle w:val="ListParagraph"/>
              <w:numPr>
                <w:ilvl w:val="0"/>
                <w:numId w:val="14"/>
              </w:numPr>
              <w:spacing w:before="0" w:after="0"/>
              <w:ind w:firstLine="0"/>
            </w:pPr>
            <w:r w:rsidRPr="0040191B">
              <w:t>Minimum Age and Protection of Young Workers;</w:t>
            </w:r>
          </w:p>
          <w:p w14:paraId="6ABD1354" w14:textId="77777777" w:rsidR="00EA1A11" w:rsidRPr="0040191B" w:rsidRDefault="00EA1A11" w:rsidP="00EB3D35">
            <w:pPr>
              <w:pStyle w:val="ListParagraph"/>
              <w:numPr>
                <w:ilvl w:val="0"/>
                <w:numId w:val="14"/>
              </w:numPr>
              <w:spacing w:before="0" w:after="0"/>
              <w:ind w:firstLine="0"/>
            </w:pPr>
            <w:r w:rsidRPr="0040191B">
              <w:t>Equality</w:t>
            </w:r>
          </w:p>
          <w:p w14:paraId="729B6CDB" w14:textId="77777777" w:rsidR="00EA1A11" w:rsidRPr="0040191B" w:rsidRDefault="00EA1A11" w:rsidP="00EB3D35">
            <w:pPr>
              <w:pStyle w:val="ListParagraph"/>
              <w:numPr>
                <w:ilvl w:val="0"/>
                <w:numId w:val="14"/>
              </w:numPr>
              <w:spacing w:before="0" w:after="0"/>
              <w:ind w:firstLine="0"/>
            </w:pPr>
            <w:r w:rsidRPr="0040191B">
              <w:t>Pay Issues;</w:t>
            </w:r>
          </w:p>
          <w:p w14:paraId="4FAC0A9D" w14:textId="77777777" w:rsidR="00EA1A11" w:rsidRPr="0040191B" w:rsidRDefault="00EA1A11" w:rsidP="00EB3D35">
            <w:pPr>
              <w:pStyle w:val="ListParagraph"/>
              <w:numPr>
                <w:ilvl w:val="0"/>
                <w:numId w:val="14"/>
              </w:numPr>
              <w:spacing w:before="0" w:after="0"/>
              <w:ind w:firstLine="0"/>
            </w:pPr>
            <w:r w:rsidRPr="0040191B">
              <w:t xml:space="preserve">Workers' Representation in the Enterprise; </w:t>
            </w:r>
            <w:r w:rsidRPr="0040191B">
              <w:tab/>
            </w:r>
          </w:p>
          <w:p w14:paraId="16200905" w14:textId="77777777" w:rsidR="00EA1A11" w:rsidRPr="0040191B" w:rsidRDefault="00EA1A11" w:rsidP="00EB3D35">
            <w:pPr>
              <w:pStyle w:val="ListParagraph"/>
              <w:numPr>
                <w:ilvl w:val="0"/>
                <w:numId w:val="14"/>
              </w:numPr>
              <w:spacing w:before="0" w:after="0"/>
              <w:ind w:firstLine="0"/>
            </w:pPr>
            <w:r w:rsidRPr="0040191B">
              <w:t>Trade Union and Employers Association Regulation; and</w:t>
            </w:r>
          </w:p>
          <w:p w14:paraId="6606D271" w14:textId="77777777" w:rsidR="00EA1A11" w:rsidRPr="0040191B" w:rsidRDefault="00EA1A11" w:rsidP="00EB3D35">
            <w:pPr>
              <w:pStyle w:val="ListParagraph"/>
              <w:numPr>
                <w:ilvl w:val="0"/>
                <w:numId w:val="14"/>
              </w:numPr>
              <w:spacing w:before="0" w:after="0"/>
              <w:ind w:firstLine="0"/>
            </w:pPr>
            <w:r w:rsidRPr="0040191B">
              <w:t>Other Laws.</w:t>
            </w:r>
          </w:p>
        </w:tc>
        <w:tc>
          <w:tcPr>
            <w:tcW w:w="1717" w:type="pct"/>
          </w:tcPr>
          <w:p w14:paraId="2EC419C9" w14:textId="77777777" w:rsidR="00EA1A11" w:rsidRPr="0040191B" w:rsidRDefault="00EA1A11" w:rsidP="00EB3D35">
            <w:pPr>
              <w:spacing w:before="0" w:after="0"/>
              <w:ind w:left="146"/>
            </w:pPr>
            <w:r w:rsidRPr="0040191B">
              <w:t>The labour laws will be relevant as it would deal with employment of labour for the construction of propose project.</w:t>
            </w:r>
          </w:p>
          <w:p w14:paraId="341DFA9A" w14:textId="77777777" w:rsidR="00EA1A11" w:rsidRPr="0040191B" w:rsidRDefault="00EA1A11" w:rsidP="00EB3D35">
            <w:pPr>
              <w:spacing w:before="0" w:after="0"/>
              <w:ind w:left="146"/>
            </w:pPr>
            <w:r w:rsidRPr="0040191B">
              <w:t>Following are the major labour laws which are applicable to the project:</w:t>
            </w:r>
          </w:p>
          <w:p w14:paraId="7D23C3D4" w14:textId="77777777" w:rsidR="00EA1A11" w:rsidRPr="0040191B" w:rsidRDefault="00EA1A11" w:rsidP="00EB3D35">
            <w:pPr>
              <w:spacing w:before="0" w:after="0"/>
              <w:ind w:left="146"/>
            </w:pPr>
            <w:r w:rsidRPr="0040191B">
              <w:t>Bonded Labour System (Abolition) Act, 1992</w:t>
            </w:r>
          </w:p>
          <w:p w14:paraId="601C8CB5" w14:textId="77777777" w:rsidR="00EA1A11" w:rsidRPr="0040191B" w:rsidRDefault="00EA1A11" w:rsidP="00EB3D35">
            <w:pPr>
              <w:spacing w:before="0" w:after="0"/>
              <w:ind w:left="146"/>
            </w:pPr>
            <w:r w:rsidRPr="0040191B">
              <w:t>Employment of Child Act, 1991</w:t>
            </w:r>
          </w:p>
          <w:p w14:paraId="424EDCC9" w14:textId="77777777" w:rsidR="00EA1A11" w:rsidRPr="0040191B" w:rsidRDefault="00EA1A11" w:rsidP="00EB3D35">
            <w:pPr>
              <w:spacing w:before="0" w:after="0"/>
              <w:ind w:left="146"/>
            </w:pPr>
            <w:r w:rsidRPr="0040191B">
              <w:t>Minimum Wages Ordinance, 1961</w:t>
            </w:r>
          </w:p>
          <w:p w14:paraId="6678ED79" w14:textId="77777777" w:rsidR="00EA1A11" w:rsidRPr="0040191B" w:rsidRDefault="00EA1A11" w:rsidP="00EB3D35">
            <w:pPr>
              <w:spacing w:before="0" w:after="0"/>
              <w:ind w:left="146"/>
            </w:pPr>
            <w:r w:rsidRPr="0040191B">
              <w:t>Industrial Relations Act, 2010</w:t>
            </w:r>
          </w:p>
          <w:p w14:paraId="483B2EB9" w14:textId="77777777" w:rsidR="00EA1A11" w:rsidRPr="0040191B" w:rsidRDefault="00EA1A11" w:rsidP="00EB3D35">
            <w:pPr>
              <w:spacing w:before="0" w:after="0"/>
              <w:ind w:left="146"/>
            </w:pPr>
            <w:r w:rsidRPr="0040191B">
              <w:t>West Pakistan Minimum Wages for Unskilled Workers’ Ordinance, 1969</w:t>
            </w:r>
          </w:p>
          <w:p w14:paraId="217C3B09" w14:textId="77777777" w:rsidR="00EA1A11" w:rsidRPr="0040191B" w:rsidRDefault="00EA1A11" w:rsidP="00EB3D35">
            <w:pPr>
              <w:spacing w:before="0" w:after="0"/>
              <w:ind w:left="146"/>
            </w:pPr>
          </w:p>
        </w:tc>
      </w:tr>
      <w:tr w:rsidR="00EA1A11" w:rsidRPr="00A56CA4" w14:paraId="682CB884" w14:textId="77777777" w:rsidTr="00EB3D35">
        <w:tc>
          <w:tcPr>
            <w:tcW w:w="1082" w:type="pct"/>
          </w:tcPr>
          <w:p w14:paraId="10DC69BF" w14:textId="77777777" w:rsidR="00EA1A11" w:rsidRPr="0040191B" w:rsidRDefault="00EA1A11" w:rsidP="009C5E5B">
            <w:pPr>
              <w:spacing w:before="0" w:after="0"/>
              <w:ind w:left="67"/>
              <w:jc w:val="left"/>
            </w:pPr>
            <w:r w:rsidRPr="0040191B">
              <w:t xml:space="preserve">Employment of Children Act, 1991 </w:t>
            </w:r>
          </w:p>
          <w:p w14:paraId="72D172EA" w14:textId="77777777" w:rsidR="00EA1A11" w:rsidRPr="0040191B" w:rsidRDefault="00EA1A11" w:rsidP="009C5E5B">
            <w:pPr>
              <w:spacing w:before="0" w:after="0"/>
              <w:ind w:left="67"/>
              <w:jc w:val="left"/>
            </w:pPr>
          </w:p>
          <w:p w14:paraId="6832737E" w14:textId="77777777" w:rsidR="00EA1A11" w:rsidRPr="0040191B" w:rsidRDefault="00EA1A11" w:rsidP="009C5E5B">
            <w:pPr>
              <w:spacing w:before="0" w:after="0"/>
              <w:ind w:left="67"/>
              <w:jc w:val="left"/>
            </w:pPr>
          </w:p>
        </w:tc>
        <w:tc>
          <w:tcPr>
            <w:tcW w:w="2201" w:type="pct"/>
          </w:tcPr>
          <w:p w14:paraId="7285859B" w14:textId="77777777" w:rsidR="00EA1A11" w:rsidRPr="0040191B" w:rsidRDefault="00EA1A11" w:rsidP="00EB3D35">
            <w:pPr>
              <w:spacing w:before="0" w:after="0"/>
              <w:ind w:left="85"/>
            </w:pPr>
            <w:r w:rsidRPr="0040191B">
              <w:t xml:space="preserve">Article 11(3) of the Constitution of Pakistan prohibits employment of children below the age of 14 years in any construction, or any other hazardous employment. </w:t>
            </w:r>
          </w:p>
          <w:p w14:paraId="07638D8A" w14:textId="77777777" w:rsidR="00EA1A11" w:rsidRPr="0040191B" w:rsidRDefault="00EA1A11" w:rsidP="00EB3D35">
            <w:pPr>
              <w:spacing w:before="0" w:after="0"/>
              <w:ind w:left="85"/>
            </w:pPr>
            <w:r w:rsidRPr="0040191B">
              <w:t xml:space="preserve">In accordance with this Article, the Employment of Child Act 1991 prohibits child labour (a child is under 14 years old). </w:t>
            </w:r>
          </w:p>
        </w:tc>
        <w:tc>
          <w:tcPr>
            <w:tcW w:w="1717" w:type="pct"/>
          </w:tcPr>
          <w:p w14:paraId="11398EEC" w14:textId="77777777" w:rsidR="00EA1A11" w:rsidRPr="0040191B" w:rsidRDefault="00EA1A11" w:rsidP="00EB3D35">
            <w:pPr>
              <w:spacing w:before="0" w:after="0"/>
              <w:ind w:left="146"/>
            </w:pPr>
            <w:r w:rsidRPr="0040191B">
              <w:t>The relevance of this act to the project will be to prohibit child employment for construction of the proposed project.</w:t>
            </w:r>
          </w:p>
        </w:tc>
      </w:tr>
      <w:tr w:rsidR="00EA1A11" w:rsidRPr="00A56CA4" w14:paraId="16D2A034" w14:textId="77777777" w:rsidTr="00EB3D35">
        <w:tc>
          <w:tcPr>
            <w:tcW w:w="1082" w:type="pct"/>
          </w:tcPr>
          <w:p w14:paraId="16AF966B" w14:textId="77777777" w:rsidR="00EA1A11" w:rsidRPr="0040191B" w:rsidRDefault="00EA1A11" w:rsidP="009C5E5B">
            <w:pPr>
              <w:spacing w:before="0" w:after="0"/>
              <w:ind w:left="67"/>
              <w:jc w:val="left"/>
            </w:pPr>
            <w:r w:rsidRPr="0040191B">
              <w:t>Pakistan Climate Change Act, 2017</w:t>
            </w:r>
          </w:p>
          <w:p w14:paraId="692A4103" w14:textId="77777777" w:rsidR="00EA1A11" w:rsidRPr="0040191B" w:rsidRDefault="00EA1A11" w:rsidP="009C5E5B">
            <w:pPr>
              <w:spacing w:before="0" w:after="0"/>
              <w:ind w:left="67"/>
              <w:jc w:val="left"/>
            </w:pPr>
          </w:p>
        </w:tc>
        <w:tc>
          <w:tcPr>
            <w:tcW w:w="2201" w:type="pct"/>
          </w:tcPr>
          <w:p w14:paraId="150D0E7F" w14:textId="77777777" w:rsidR="00EA1A11" w:rsidRPr="0040191B" w:rsidRDefault="00EA1A11" w:rsidP="00EB3D35">
            <w:pPr>
              <w:spacing w:before="0" w:after="0"/>
              <w:ind w:left="85"/>
            </w:pPr>
            <w:r w:rsidRPr="0040191B">
              <w:t>This Act aims to meet obligations under international conventions relating to climate change and to provide for adoption of comprehensive adaptation and mitigation policies, plans, programmes, projects and other measures required to address the effects of climate change and for matters connected herewith and ancillary thereto.</w:t>
            </w:r>
          </w:p>
        </w:tc>
        <w:tc>
          <w:tcPr>
            <w:tcW w:w="1717" w:type="pct"/>
          </w:tcPr>
          <w:p w14:paraId="30F1E206" w14:textId="77777777" w:rsidR="00EA1A11" w:rsidRPr="0040191B" w:rsidRDefault="00EA1A11" w:rsidP="00EB3D35">
            <w:pPr>
              <w:spacing w:before="0" w:after="0"/>
              <w:ind w:left="146"/>
            </w:pPr>
            <w:r w:rsidRPr="0040191B">
              <w:t>This Act will accelerate due to the emissions from the construction machinery.</w:t>
            </w:r>
          </w:p>
          <w:p w14:paraId="4A78C962" w14:textId="77777777" w:rsidR="00EA1A11" w:rsidRPr="0040191B" w:rsidRDefault="00EA1A11" w:rsidP="00EB3D35">
            <w:pPr>
              <w:spacing w:before="0" w:after="0"/>
              <w:ind w:left="146"/>
            </w:pPr>
          </w:p>
        </w:tc>
      </w:tr>
      <w:tr w:rsidR="00EA1A11" w:rsidRPr="00A56CA4" w14:paraId="275EC072" w14:textId="77777777" w:rsidTr="00EB3D35">
        <w:tc>
          <w:tcPr>
            <w:tcW w:w="1082" w:type="pct"/>
          </w:tcPr>
          <w:p w14:paraId="29589813" w14:textId="77777777" w:rsidR="00EA1A11" w:rsidRPr="0040191B" w:rsidRDefault="00EA1A11" w:rsidP="009C5E5B">
            <w:pPr>
              <w:spacing w:before="0" w:after="0"/>
              <w:ind w:left="67"/>
              <w:jc w:val="left"/>
            </w:pPr>
            <w:r w:rsidRPr="0040191B">
              <w:t xml:space="preserve">National Clean Air Act, 2000 </w:t>
            </w:r>
          </w:p>
          <w:p w14:paraId="46CED8AF" w14:textId="77777777" w:rsidR="00EA1A11" w:rsidRPr="0040191B" w:rsidRDefault="00EA1A11" w:rsidP="009C5E5B">
            <w:pPr>
              <w:spacing w:before="0" w:after="0"/>
              <w:ind w:left="67"/>
              <w:jc w:val="left"/>
            </w:pPr>
          </w:p>
        </w:tc>
        <w:tc>
          <w:tcPr>
            <w:tcW w:w="2201" w:type="pct"/>
          </w:tcPr>
          <w:p w14:paraId="085B8BDE" w14:textId="77777777" w:rsidR="00EA1A11" w:rsidRPr="0040191B" w:rsidRDefault="00EA1A11" w:rsidP="00EB3D35">
            <w:pPr>
              <w:spacing w:before="0" w:after="0"/>
              <w:ind w:left="85"/>
            </w:pPr>
            <w:r w:rsidRPr="0040191B">
              <w:t>The Act aims to control vehicular emissions, pollution from industry, and indoor air pollution in rural and urban areas.</w:t>
            </w:r>
          </w:p>
        </w:tc>
        <w:tc>
          <w:tcPr>
            <w:tcW w:w="1717" w:type="pct"/>
          </w:tcPr>
          <w:p w14:paraId="3B117268" w14:textId="77777777" w:rsidR="00EA1A11" w:rsidRPr="0040191B" w:rsidRDefault="00EA1A11" w:rsidP="00EB3D35">
            <w:pPr>
              <w:spacing w:before="0" w:after="0"/>
              <w:ind w:left="146"/>
            </w:pPr>
            <w:r w:rsidRPr="0040191B">
              <w:t>This Act will trigger if vehicles and machinery used for construction activities emanate air pollutants above the permissible limit.</w:t>
            </w:r>
          </w:p>
        </w:tc>
      </w:tr>
      <w:tr w:rsidR="00EA1A11" w:rsidRPr="00A56CA4" w14:paraId="46BBBEF2" w14:textId="77777777" w:rsidTr="00EB3D35">
        <w:tc>
          <w:tcPr>
            <w:tcW w:w="1082" w:type="pct"/>
          </w:tcPr>
          <w:p w14:paraId="7909A5E2" w14:textId="77777777" w:rsidR="00EA1A11" w:rsidRPr="0040191B" w:rsidRDefault="00EA1A11" w:rsidP="009C5E5B">
            <w:pPr>
              <w:spacing w:before="0" w:after="0"/>
              <w:ind w:left="67"/>
              <w:jc w:val="left"/>
            </w:pPr>
            <w:r w:rsidRPr="0040191B">
              <w:t>Seismic Building Code of Pakistan 2007</w:t>
            </w:r>
          </w:p>
          <w:p w14:paraId="022DD274" w14:textId="77777777" w:rsidR="00EA1A11" w:rsidRPr="0040191B" w:rsidRDefault="00EA1A11" w:rsidP="009C5E5B">
            <w:pPr>
              <w:spacing w:before="0" w:after="0"/>
              <w:ind w:left="67"/>
              <w:jc w:val="left"/>
            </w:pPr>
          </w:p>
        </w:tc>
        <w:tc>
          <w:tcPr>
            <w:tcW w:w="2201" w:type="pct"/>
          </w:tcPr>
          <w:p w14:paraId="32EF6FA7" w14:textId="77777777" w:rsidR="00EA1A11" w:rsidRPr="0040191B" w:rsidRDefault="00EA1A11" w:rsidP="00EB3D35">
            <w:pPr>
              <w:spacing w:before="0" w:after="0"/>
              <w:ind w:left="85"/>
            </w:pPr>
            <w:r w:rsidRPr="0040191B">
              <w:t>This code stipulates the minimum requirements for seismic safety of building and structures and the provisions of the Building Code of Pakistan (Seismic Provisions-2007) shall apply for engineering design of buildings, like structures and related components.</w:t>
            </w:r>
          </w:p>
          <w:p w14:paraId="269B2666" w14:textId="77777777" w:rsidR="00EA1A11" w:rsidRPr="0040191B" w:rsidRDefault="00EA1A11" w:rsidP="00EB3D35">
            <w:pPr>
              <w:spacing w:before="0" w:after="0"/>
              <w:ind w:left="85"/>
            </w:pPr>
            <w:r w:rsidRPr="0040191B">
              <w:t>Construction of buildings shall be considered as violation of professional engineering work specified under clause (XXV) of section 2 of the Act.</w:t>
            </w:r>
          </w:p>
        </w:tc>
        <w:tc>
          <w:tcPr>
            <w:tcW w:w="1717" w:type="pct"/>
          </w:tcPr>
          <w:p w14:paraId="291CE189" w14:textId="77777777" w:rsidR="00EA1A11" w:rsidRPr="0040191B" w:rsidRDefault="00EA1A11" w:rsidP="00EB3D35">
            <w:pPr>
              <w:spacing w:before="0" w:after="0"/>
              <w:ind w:left="146"/>
            </w:pPr>
            <w:r w:rsidRPr="0040191B">
              <w:t>This Code is applicable to the proposed project as it includes the formation of structures.</w:t>
            </w:r>
          </w:p>
          <w:p w14:paraId="54050D60" w14:textId="77777777" w:rsidR="00EA1A11" w:rsidRPr="0040191B" w:rsidRDefault="00EA1A11" w:rsidP="00EB3D35">
            <w:pPr>
              <w:spacing w:before="0" w:after="0"/>
              <w:ind w:left="146"/>
            </w:pPr>
          </w:p>
          <w:p w14:paraId="60DEF616" w14:textId="77777777" w:rsidR="00EA1A11" w:rsidRPr="0040191B" w:rsidRDefault="00EA1A11" w:rsidP="00EB3D35">
            <w:pPr>
              <w:spacing w:before="0" w:after="0"/>
              <w:ind w:left="146"/>
            </w:pPr>
          </w:p>
          <w:p w14:paraId="64939E81" w14:textId="77777777" w:rsidR="00EA1A11" w:rsidRPr="0040191B" w:rsidRDefault="00EA1A11" w:rsidP="00EB3D35">
            <w:pPr>
              <w:spacing w:before="0" w:after="0"/>
              <w:ind w:left="146"/>
            </w:pPr>
          </w:p>
          <w:p w14:paraId="0E34A604" w14:textId="77777777" w:rsidR="00EA1A11" w:rsidRPr="0040191B" w:rsidRDefault="00EA1A11" w:rsidP="00EB3D35">
            <w:pPr>
              <w:spacing w:before="0" w:after="0"/>
              <w:ind w:left="146"/>
            </w:pPr>
          </w:p>
          <w:p w14:paraId="14D19131" w14:textId="77777777" w:rsidR="00EA1A11" w:rsidRPr="0040191B" w:rsidRDefault="00EA1A11" w:rsidP="00EB3D35">
            <w:pPr>
              <w:spacing w:before="0" w:after="0"/>
              <w:ind w:left="146"/>
            </w:pPr>
          </w:p>
        </w:tc>
      </w:tr>
      <w:tr w:rsidR="00EA1A11" w:rsidRPr="00A56CA4" w14:paraId="2748F569" w14:textId="77777777" w:rsidTr="00EB3D35">
        <w:tc>
          <w:tcPr>
            <w:tcW w:w="1082" w:type="pct"/>
          </w:tcPr>
          <w:p w14:paraId="2B9921F5" w14:textId="77777777" w:rsidR="00EA1A11" w:rsidRPr="0040191B" w:rsidRDefault="00EA1A11" w:rsidP="009C5E5B">
            <w:pPr>
              <w:spacing w:before="0" w:after="0"/>
              <w:ind w:left="67"/>
              <w:jc w:val="left"/>
            </w:pPr>
            <w:r w:rsidRPr="0040191B">
              <w:t>The Parks and Horticulture Authority Act, 2012</w:t>
            </w:r>
          </w:p>
          <w:p w14:paraId="2CB877E4" w14:textId="77777777" w:rsidR="00EA1A11" w:rsidRPr="0040191B" w:rsidRDefault="00EA1A11" w:rsidP="009C5E5B">
            <w:pPr>
              <w:spacing w:before="0" w:after="0"/>
              <w:ind w:left="67"/>
              <w:jc w:val="left"/>
            </w:pPr>
          </w:p>
        </w:tc>
        <w:tc>
          <w:tcPr>
            <w:tcW w:w="2201" w:type="pct"/>
          </w:tcPr>
          <w:p w14:paraId="3BDC2F09" w14:textId="77777777" w:rsidR="00EA1A11" w:rsidRPr="0040191B" w:rsidRDefault="00EA1A11" w:rsidP="00EB3D35">
            <w:pPr>
              <w:spacing w:before="0" w:after="0"/>
              <w:ind w:left="85"/>
            </w:pPr>
            <w:r w:rsidRPr="0040191B">
              <w:t>This act entails regulation, development, and maintenance of public parks, green belts and green areas in the Punjab; regulation of billboards, sky signs and outdoor advertisements; to promote open and unrestricted views of the Punjab.</w:t>
            </w:r>
          </w:p>
        </w:tc>
        <w:tc>
          <w:tcPr>
            <w:tcW w:w="1717" w:type="pct"/>
          </w:tcPr>
          <w:p w14:paraId="09053182" w14:textId="77777777" w:rsidR="00EA1A11" w:rsidRPr="0040191B" w:rsidRDefault="00EA1A11" w:rsidP="00EB3D35">
            <w:pPr>
              <w:spacing w:before="0" w:after="0"/>
              <w:ind w:left="146"/>
            </w:pPr>
            <w:r w:rsidRPr="0040191B">
              <w:t xml:space="preserve">This act will be applicable if any green belt will be involved. </w:t>
            </w:r>
          </w:p>
        </w:tc>
      </w:tr>
      <w:tr w:rsidR="00EA1A11" w:rsidRPr="00A56CA4" w14:paraId="202DAFB9" w14:textId="77777777" w:rsidTr="00EB3D35">
        <w:tc>
          <w:tcPr>
            <w:tcW w:w="1082" w:type="pct"/>
          </w:tcPr>
          <w:p w14:paraId="34FB84ED" w14:textId="77777777" w:rsidR="00EA1A11" w:rsidRPr="0040191B" w:rsidRDefault="00EA1A11" w:rsidP="009C5E5B">
            <w:pPr>
              <w:spacing w:before="0" w:after="0"/>
              <w:ind w:left="67"/>
              <w:jc w:val="left"/>
            </w:pPr>
            <w:r w:rsidRPr="0040191B">
              <w:t xml:space="preserve">Punjab Municipal Water Act, 2014 </w:t>
            </w:r>
          </w:p>
          <w:p w14:paraId="30275263" w14:textId="77777777" w:rsidR="00EA1A11" w:rsidRPr="0040191B" w:rsidRDefault="00EA1A11" w:rsidP="009C5E5B">
            <w:pPr>
              <w:spacing w:before="0" w:after="0"/>
              <w:ind w:left="67"/>
              <w:jc w:val="left"/>
            </w:pPr>
          </w:p>
        </w:tc>
        <w:tc>
          <w:tcPr>
            <w:tcW w:w="2201" w:type="pct"/>
          </w:tcPr>
          <w:p w14:paraId="6F907515" w14:textId="77777777" w:rsidR="00EA1A11" w:rsidRPr="0040191B" w:rsidRDefault="00EA1A11" w:rsidP="00EB3D35">
            <w:pPr>
              <w:spacing w:before="0" w:after="0"/>
              <w:ind w:left="85"/>
            </w:pPr>
            <w:r w:rsidRPr="0040191B">
              <w:t>The basic aim of the Act is to recognize, regulate and manage present and future municipal water supply and sanitation services and to establish rights of access to basic water supply and basic sanitation, and to ensure conservation of water resources in the Province. This Act is in draft stage.</w:t>
            </w:r>
          </w:p>
        </w:tc>
        <w:tc>
          <w:tcPr>
            <w:tcW w:w="1717" w:type="pct"/>
          </w:tcPr>
          <w:p w14:paraId="13E88DA9" w14:textId="77777777" w:rsidR="00EA1A11" w:rsidRPr="0040191B" w:rsidRDefault="00EA1A11" w:rsidP="00EB3D35">
            <w:pPr>
              <w:spacing w:before="0" w:after="0"/>
              <w:ind w:left="146"/>
            </w:pPr>
            <w:r w:rsidRPr="0040191B">
              <w:t>This Act will elicit if there is misappropriation of water supply during construction activities.</w:t>
            </w:r>
          </w:p>
          <w:p w14:paraId="5B8F3694" w14:textId="77777777" w:rsidR="00EA1A11" w:rsidRPr="0040191B" w:rsidRDefault="00EA1A11" w:rsidP="00EB3D35">
            <w:pPr>
              <w:spacing w:before="0" w:after="0"/>
              <w:ind w:left="146"/>
            </w:pPr>
          </w:p>
        </w:tc>
      </w:tr>
      <w:tr w:rsidR="00EA1A11" w:rsidRPr="00A56CA4" w14:paraId="458361DF" w14:textId="77777777" w:rsidTr="00EB3D35">
        <w:tc>
          <w:tcPr>
            <w:tcW w:w="1082" w:type="pct"/>
          </w:tcPr>
          <w:p w14:paraId="13BB0B86" w14:textId="77777777" w:rsidR="00EA1A11" w:rsidRPr="0040191B" w:rsidRDefault="00EA1A11" w:rsidP="009C5E5B">
            <w:pPr>
              <w:spacing w:before="0" w:after="0"/>
              <w:ind w:left="67"/>
              <w:jc w:val="left"/>
            </w:pPr>
            <w:r w:rsidRPr="0040191B">
              <w:t>Punjab Environmental Protection (Motor Vehicles) Rules, 2013</w:t>
            </w:r>
          </w:p>
          <w:p w14:paraId="09B5D9D1" w14:textId="77777777" w:rsidR="00EA1A11" w:rsidRPr="0040191B" w:rsidRDefault="00EA1A11" w:rsidP="009C5E5B">
            <w:pPr>
              <w:spacing w:before="0" w:after="0"/>
              <w:ind w:left="67"/>
              <w:jc w:val="left"/>
            </w:pPr>
          </w:p>
        </w:tc>
        <w:tc>
          <w:tcPr>
            <w:tcW w:w="2201" w:type="pct"/>
          </w:tcPr>
          <w:p w14:paraId="2071DB01" w14:textId="77777777" w:rsidR="00EA1A11" w:rsidRPr="0040191B" w:rsidRDefault="00EA1A11" w:rsidP="00EB3D35">
            <w:pPr>
              <w:spacing w:before="0" w:after="0"/>
              <w:ind w:left="85"/>
            </w:pPr>
            <w:r w:rsidRPr="0040191B">
              <w:t>Subject to the provisions of this act, and the rules and regulations, no person shall operate a motor vehicle from which air pollutants and noise are being emitted in an amount, concentration or level which is in excess of the Punjab Environmental Quality Standards, or where applicable the standards established under clause (g) of subsection (1) of section 6 of the act.</w:t>
            </w:r>
          </w:p>
        </w:tc>
        <w:tc>
          <w:tcPr>
            <w:tcW w:w="1717" w:type="pct"/>
          </w:tcPr>
          <w:p w14:paraId="4AEB720E" w14:textId="77777777" w:rsidR="00EA1A11" w:rsidRPr="0040191B" w:rsidRDefault="00EA1A11" w:rsidP="00EB3D35">
            <w:pPr>
              <w:spacing w:before="0" w:after="0"/>
              <w:ind w:left="146"/>
            </w:pPr>
            <w:r w:rsidRPr="0040191B">
              <w:t>This act will be elicited during construction and operational phase due to use of motor vehicles that produces air pollutants and noise.</w:t>
            </w:r>
          </w:p>
        </w:tc>
      </w:tr>
      <w:tr w:rsidR="00EA1A11" w:rsidRPr="00A56CA4" w14:paraId="30AA483E" w14:textId="77777777" w:rsidTr="00EB3D35">
        <w:tc>
          <w:tcPr>
            <w:tcW w:w="1082" w:type="pct"/>
          </w:tcPr>
          <w:p w14:paraId="5C4E793C" w14:textId="77777777" w:rsidR="00EA1A11" w:rsidRPr="0040191B" w:rsidRDefault="00EA1A11" w:rsidP="009C5E5B">
            <w:pPr>
              <w:spacing w:before="0" w:after="0"/>
              <w:ind w:left="67"/>
              <w:jc w:val="left"/>
            </w:pPr>
            <w:r w:rsidRPr="0040191B">
              <w:t>The Punjab Occupational Safety and Health Act, 2019</w:t>
            </w:r>
          </w:p>
          <w:p w14:paraId="498DC8BD" w14:textId="77777777" w:rsidR="00EA1A11" w:rsidRPr="0040191B" w:rsidRDefault="00EA1A11" w:rsidP="009C5E5B">
            <w:pPr>
              <w:spacing w:before="0" w:after="0"/>
              <w:ind w:left="67"/>
              <w:jc w:val="left"/>
            </w:pPr>
          </w:p>
        </w:tc>
        <w:tc>
          <w:tcPr>
            <w:tcW w:w="2201" w:type="pct"/>
          </w:tcPr>
          <w:p w14:paraId="5F5AE19C" w14:textId="77777777" w:rsidR="00EA1A11" w:rsidRPr="0040191B" w:rsidRDefault="00EA1A11" w:rsidP="00EB3D35">
            <w:pPr>
              <w:spacing w:before="0" w:after="0"/>
              <w:ind w:left="85"/>
            </w:pPr>
            <w:r w:rsidRPr="0040191B">
              <w:t>This Act entails provision of occupational safety and health of the workers at workplace and to protect them against risks arising out of the occupational hazards; to promote safe and healthy working environment catering to the physiological and psychological needs of the employees at workplace.</w:t>
            </w:r>
          </w:p>
        </w:tc>
        <w:tc>
          <w:tcPr>
            <w:tcW w:w="1717" w:type="pct"/>
          </w:tcPr>
          <w:p w14:paraId="3C8E0D8A" w14:textId="77777777" w:rsidR="00EA1A11" w:rsidRPr="0040191B" w:rsidRDefault="00EA1A11" w:rsidP="00EB3D35">
            <w:pPr>
              <w:spacing w:before="0" w:after="0"/>
              <w:ind w:left="146"/>
            </w:pPr>
            <w:r w:rsidRPr="0040191B">
              <w:t>The Act will trigger during construction and operational phase to ensure health and safety of workers at workplace associated with the project activities.</w:t>
            </w:r>
          </w:p>
        </w:tc>
      </w:tr>
      <w:tr w:rsidR="00EA1A11" w:rsidRPr="00A56CA4" w14:paraId="520923C6" w14:textId="77777777" w:rsidTr="00EB3D35">
        <w:tc>
          <w:tcPr>
            <w:tcW w:w="1082" w:type="pct"/>
          </w:tcPr>
          <w:p w14:paraId="0FA23596" w14:textId="77777777" w:rsidR="00EA1A11" w:rsidRPr="0040191B" w:rsidRDefault="00EA1A11" w:rsidP="009C5E5B">
            <w:pPr>
              <w:spacing w:before="0" w:after="0"/>
              <w:ind w:left="67"/>
              <w:jc w:val="left"/>
            </w:pPr>
            <w:r w:rsidRPr="0040191B">
              <w:t>Electricity Act, 1910</w:t>
            </w:r>
          </w:p>
        </w:tc>
        <w:tc>
          <w:tcPr>
            <w:tcW w:w="2201" w:type="pct"/>
          </w:tcPr>
          <w:p w14:paraId="5CEE84C5" w14:textId="77777777" w:rsidR="00EA1A11" w:rsidRPr="0040191B" w:rsidRDefault="00EA1A11" w:rsidP="00EB3D35">
            <w:pPr>
              <w:spacing w:before="0" w:after="0"/>
              <w:ind w:left="85"/>
            </w:pPr>
            <w:r w:rsidRPr="0040191B">
              <w:t>The Act provides a legal basis for distribution of Power. It enables a licensee to conduct operations for supply of electricity and binds the license to payment of compensation in respect of any damages caused during the construction, Operation and Maintenance (O&amp;M) of Power distribution facilities.</w:t>
            </w:r>
          </w:p>
        </w:tc>
        <w:tc>
          <w:tcPr>
            <w:tcW w:w="1717" w:type="pct"/>
          </w:tcPr>
          <w:p w14:paraId="45686C22" w14:textId="77777777" w:rsidR="00EA1A11" w:rsidRPr="0040191B" w:rsidRDefault="00EA1A11" w:rsidP="00EB3D35">
            <w:pPr>
              <w:spacing w:before="0" w:after="0"/>
              <w:ind w:left="146"/>
            </w:pPr>
            <w:r w:rsidRPr="0040191B">
              <w:t xml:space="preserve">This act will be applicable if any damages occur during construction of the power facilities. </w:t>
            </w:r>
          </w:p>
        </w:tc>
      </w:tr>
      <w:tr w:rsidR="00EA1A11" w:rsidRPr="00A56CA4" w14:paraId="28B3CB6A" w14:textId="77777777" w:rsidTr="00EB3D35">
        <w:trPr>
          <w:trHeight w:val="1133"/>
        </w:trPr>
        <w:tc>
          <w:tcPr>
            <w:tcW w:w="1082" w:type="pct"/>
          </w:tcPr>
          <w:p w14:paraId="43AE5173" w14:textId="77777777" w:rsidR="00EA1A11" w:rsidRPr="0040191B" w:rsidRDefault="00EA1A11" w:rsidP="009C5E5B">
            <w:pPr>
              <w:spacing w:before="0" w:after="0"/>
              <w:ind w:left="67"/>
              <w:jc w:val="left"/>
            </w:pPr>
            <w:r w:rsidRPr="0040191B">
              <w:t>Cutting of Trees (Prohibition) Act, 1975</w:t>
            </w:r>
          </w:p>
        </w:tc>
        <w:tc>
          <w:tcPr>
            <w:tcW w:w="2201" w:type="pct"/>
          </w:tcPr>
          <w:p w14:paraId="11777F8C" w14:textId="77777777" w:rsidR="00EA1A11" w:rsidRPr="0040191B" w:rsidRDefault="00EA1A11" w:rsidP="00EB3D35">
            <w:pPr>
              <w:spacing w:before="0" w:after="0"/>
              <w:ind w:left="85"/>
            </w:pPr>
            <w:r w:rsidRPr="0040191B">
              <w:t xml:space="preserve">The Act was enforced in 1975 to place restrictions on cutting of trees in order to restrain unchecked trend of tree felling without replacement plantations. </w:t>
            </w:r>
          </w:p>
        </w:tc>
        <w:tc>
          <w:tcPr>
            <w:tcW w:w="1717" w:type="pct"/>
          </w:tcPr>
          <w:p w14:paraId="3064DE60" w14:textId="77777777" w:rsidR="00EA1A11" w:rsidRPr="0040191B" w:rsidRDefault="00EA1A11" w:rsidP="00EB3D35">
            <w:pPr>
              <w:spacing w:before="0" w:after="0"/>
              <w:ind w:left="146"/>
            </w:pPr>
            <w:r w:rsidRPr="0040191B">
              <w:t xml:space="preserve">This act will be applicable to the subject project where the cutting of tree will be involved.  </w:t>
            </w:r>
          </w:p>
        </w:tc>
      </w:tr>
      <w:tr w:rsidR="00EA1A11" w:rsidRPr="00A56CA4" w14:paraId="08626359" w14:textId="77777777" w:rsidTr="00EB3D35">
        <w:tc>
          <w:tcPr>
            <w:tcW w:w="1082" w:type="pct"/>
          </w:tcPr>
          <w:p w14:paraId="148F6060" w14:textId="77777777" w:rsidR="00EA1A11" w:rsidRPr="0040191B" w:rsidRDefault="00EA1A11" w:rsidP="009C5E5B">
            <w:pPr>
              <w:spacing w:before="0" w:after="0"/>
              <w:ind w:left="67"/>
              <w:jc w:val="left"/>
            </w:pPr>
            <w:r w:rsidRPr="0040191B">
              <w:t>National Disaster Management Act, 2010</w:t>
            </w:r>
          </w:p>
        </w:tc>
        <w:tc>
          <w:tcPr>
            <w:tcW w:w="2201" w:type="pct"/>
          </w:tcPr>
          <w:p w14:paraId="5B71058F" w14:textId="77777777" w:rsidR="00EA1A11" w:rsidRPr="0040191B" w:rsidRDefault="00EA1A11" w:rsidP="00EB3D35">
            <w:pPr>
              <w:spacing w:before="0" w:after="0"/>
              <w:ind w:left="85"/>
            </w:pPr>
            <w:r w:rsidRPr="0040191B">
              <w:t>National Disaster Management Act, 2010 was passed by Parliament of Pakistan</w:t>
            </w:r>
            <w:r w:rsidR="0040191B">
              <w:t xml:space="preserve"> </w:t>
            </w:r>
            <w:r w:rsidRPr="0040191B">
              <w:t>in 2010. The Act applies to whole Pakistan. The Act was passed in backdrop of 2010 Floods in Pakistan</w:t>
            </w:r>
            <w:r w:rsidR="0040191B">
              <w:t xml:space="preserve"> </w:t>
            </w:r>
            <w:r w:rsidRPr="0040191B">
              <w:t xml:space="preserve">and strengthens Disaster Management system. </w:t>
            </w:r>
          </w:p>
        </w:tc>
        <w:tc>
          <w:tcPr>
            <w:tcW w:w="1717" w:type="pct"/>
          </w:tcPr>
          <w:p w14:paraId="19EF321E" w14:textId="77777777" w:rsidR="00EA1A11" w:rsidRPr="0040191B" w:rsidRDefault="00EA1A11" w:rsidP="00EB3D35">
            <w:pPr>
              <w:spacing w:before="0" w:after="0"/>
              <w:ind w:left="146"/>
            </w:pPr>
            <w:r w:rsidRPr="0040191B">
              <w:t xml:space="preserve">This act is applicable to the proposed project. The proposed project will require special consideration to disasters and risk management strategies as per the Act.  </w:t>
            </w:r>
          </w:p>
        </w:tc>
      </w:tr>
      <w:tr w:rsidR="00EA1A11" w:rsidRPr="00A56CA4" w14:paraId="303A9664" w14:textId="77777777" w:rsidTr="00EB3D35">
        <w:tc>
          <w:tcPr>
            <w:tcW w:w="1082" w:type="pct"/>
          </w:tcPr>
          <w:p w14:paraId="4189F485" w14:textId="77777777" w:rsidR="00EA1A11" w:rsidRPr="0040191B" w:rsidRDefault="00EA1A11" w:rsidP="009C5E5B">
            <w:pPr>
              <w:spacing w:before="0" w:after="0"/>
              <w:ind w:left="67"/>
              <w:jc w:val="left"/>
            </w:pPr>
            <w:r w:rsidRPr="0040191B">
              <w:t>Hazardous Substance Rule, 2003</w:t>
            </w:r>
          </w:p>
        </w:tc>
        <w:tc>
          <w:tcPr>
            <w:tcW w:w="2201" w:type="pct"/>
          </w:tcPr>
          <w:p w14:paraId="64766C14" w14:textId="77777777" w:rsidR="00EA1A11" w:rsidRPr="0040191B" w:rsidRDefault="00EA1A11" w:rsidP="00EB3D35">
            <w:pPr>
              <w:spacing w:before="0" w:after="0"/>
              <w:ind w:left="85"/>
            </w:pPr>
            <w:r w:rsidRPr="0040191B">
              <w:t>The rule describes the procedure of handling, transportation and disposal of hazardous substances and hazardous waste. Inter alia, general safety precautions for handling hazardous substances as well as safety precautions for workers, and notification requirements in the event of an accident are described in these rules. Requirements for project waste management plans are also defined. These include a requirement for updating the plan every three years, the need to provide for management of hazardous waste in a manner that will prevent adverse environmental impacts and to ensure that hazardous and non-hazardous waste are not mixed.</w:t>
            </w:r>
          </w:p>
        </w:tc>
        <w:tc>
          <w:tcPr>
            <w:tcW w:w="1717" w:type="pct"/>
          </w:tcPr>
          <w:p w14:paraId="2E1D2C55" w14:textId="77777777" w:rsidR="00EA1A11" w:rsidRPr="0040191B" w:rsidRDefault="00EA1A11" w:rsidP="00EB3D35">
            <w:pPr>
              <w:spacing w:before="0" w:after="0"/>
              <w:ind w:left="146"/>
            </w:pPr>
            <w:r w:rsidRPr="0040191B">
              <w:t xml:space="preserve">This rule is applicable to the proposed project due to involvement of hazardous waste handling, use and disposal during the construction and operational stages.  </w:t>
            </w:r>
          </w:p>
        </w:tc>
      </w:tr>
    </w:tbl>
    <w:p w14:paraId="52A8482E" w14:textId="77777777" w:rsidR="00EA1A11" w:rsidRPr="00A56CA4" w:rsidRDefault="00EA1A11" w:rsidP="00EA1A11">
      <w:pPr>
        <w:ind w:left="360"/>
      </w:pPr>
    </w:p>
    <w:p w14:paraId="08B8BF7E" w14:textId="77777777" w:rsidR="00F738DB" w:rsidRDefault="00F738DB" w:rsidP="00B642A6">
      <w:pPr>
        <w:pStyle w:val="Heading2"/>
        <w:sectPr w:rsidR="00F738DB" w:rsidSect="001F609B">
          <w:headerReference w:type="default" r:id="rId49"/>
          <w:pgSz w:w="16838" w:h="11906" w:orient="landscape"/>
          <w:pgMar w:top="1440" w:right="1440" w:bottom="1440" w:left="1440" w:header="708" w:footer="708" w:gutter="0"/>
          <w:cols w:space="708"/>
          <w:docGrid w:linePitch="360"/>
        </w:sectPr>
      </w:pPr>
      <w:bookmarkStart w:id="217" w:name="_Toc125658057"/>
    </w:p>
    <w:p w14:paraId="1CE5DBFD" w14:textId="77777777" w:rsidR="00EA1A11" w:rsidRPr="00A56CA4" w:rsidRDefault="00EA1A11" w:rsidP="00EB3D35">
      <w:pPr>
        <w:pStyle w:val="Heading3"/>
      </w:pPr>
      <w:bookmarkStart w:id="218" w:name="_Toc171815274"/>
      <w:r w:rsidRPr="00A56CA4">
        <w:t>ADB’s Safeguard Policy Statement (SPS), 2009</w:t>
      </w:r>
      <w:bookmarkEnd w:id="217"/>
      <w:bookmarkEnd w:id="218"/>
    </w:p>
    <w:p w14:paraId="39353321" w14:textId="0E46BDEE" w:rsidR="00EA1A11" w:rsidRPr="00A56CA4" w:rsidRDefault="00EA1A11" w:rsidP="00EB3D35">
      <w:pPr>
        <w:pStyle w:val="BodyTextADB"/>
      </w:pPr>
      <w:r w:rsidRPr="00A56CA4">
        <w:t xml:space="preserve">The ADB’s SPS 2009 requires that environmental considerations be incorporated into ADB funded projects to ensure that the project will have minimal environmental impacts and be environmentally sound. </w:t>
      </w:r>
      <w:r w:rsidR="009A5216">
        <w:t>H</w:t>
      </w:r>
      <w:r w:rsidRPr="00A56CA4">
        <w:t>ealth &amp; safety of the local population should also be addressed as well as the project workers as stated in SPS. A Grievance Redress Mechanism (GRM) to receive application and facilitate resolution of affected peoples’ concerns, complaints, and grievances about the project’s environmental performance is also established.</w:t>
      </w:r>
    </w:p>
    <w:p w14:paraId="48F757FF" w14:textId="6FDF1AFD" w:rsidR="00EA1A11" w:rsidRPr="00A56CA4" w:rsidRDefault="00EA1A11" w:rsidP="00EB3D35">
      <w:pPr>
        <w:pStyle w:val="BodyTextADB"/>
      </w:pPr>
      <w:r w:rsidRPr="00A56CA4">
        <w:t>All loans and investments are subject to categorization to determine environmental assessment requirements. Categorization is to be undertaken using REA checklists, consisting of questions relating to (i) the sensitivity and vulnerability of environmental resources in project area, and (ii) the potential for the project to cause significant adverse environmental impacts. Projects are classified into one of the following environmental categories:</w:t>
      </w:r>
    </w:p>
    <w:p w14:paraId="53F7B7C3" w14:textId="77777777" w:rsidR="00EA1A11" w:rsidRPr="00A56CA4" w:rsidRDefault="00EA1A11" w:rsidP="00EB3D35">
      <w:pPr>
        <w:pStyle w:val="BulitBody"/>
      </w:pPr>
      <w:r w:rsidRPr="0040191B">
        <w:rPr>
          <w:b/>
        </w:rPr>
        <w:t>Category A:</w:t>
      </w:r>
      <w:r w:rsidRPr="00A56CA4">
        <w:t xml:space="preserve"> A proposed project is classified as category A if it is likely to have significant adverse environmental impacts that are irreversible, diverse or unprecedented. These impacts may affect an area larger than the sites or facilities subject to physical works. An environmental impact assessment (EIA) is required.</w:t>
      </w:r>
    </w:p>
    <w:p w14:paraId="6151A3C8" w14:textId="77777777" w:rsidR="00EA1A11" w:rsidRPr="00A56CA4" w:rsidRDefault="00EA1A11" w:rsidP="00EB3D35">
      <w:pPr>
        <w:pStyle w:val="BulitBody"/>
      </w:pPr>
      <w:r w:rsidRPr="0040191B">
        <w:rPr>
          <w:b/>
        </w:rPr>
        <w:t>Category B:</w:t>
      </w:r>
      <w:r w:rsidRPr="00A56CA4">
        <w:t xml:space="preserve"> A proposed project is classified as category B if its potential adverse environmental impacts are less adverse than those of category A projects. These impacts are site-specific, few if any of them are irreversible, and in most cases mitigation measures can be designed more readily than for category A projects. An initial environmental examination</w:t>
      </w:r>
      <w:r w:rsidR="00710BDC">
        <w:t xml:space="preserve"> (IEE) is required. The project</w:t>
      </w:r>
      <w:r w:rsidRPr="00A56CA4">
        <w:t xml:space="preserve"> falls in Category B.</w:t>
      </w:r>
    </w:p>
    <w:p w14:paraId="140517BC" w14:textId="77777777" w:rsidR="00EA1A11" w:rsidRPr="00A56CA4" w:rsidRDefault="00EA1A11" w:rsidP="004C0702">
      <w:pPr>
        <w:pStyle w:val="BulitBody"/>
        <w:numPr>
          <w:ilvl w:val="0"/>
          <w:numId w:val="0"/>
        </w:numPr>
        <w:ind w:left="1329"/>
      </w:pPr>
      <w:r w:rsidRPr="00A56CA4">
        <w:t>ADB SPS 2009 also guide that the borrower/client will assess the significance of project impacts and risks on biodiversity and natural resources as an integral part of the environmental assessment process</w:t>
      </w:r>
    </w:p>
    <w:p w14:paraId="226C463D" w14:textId="77777777" w:rsidR="00EA1A11" w:rsidRPr="00A56CA4" w:rsidRDefault="00EA1A11" w:rsidP="00EB3D35">
      <w:pPr>
        <w:pStyle w:val="BulitBody"/>
      </w:pPr>
      <w:r w:rsidRPr="007B22DD">
        <w:rPr>
          <w:b/>
        </w:rPr>
        <w:t>Category C:</w:t>
      </w:r>
      <w:r w:rsidRPr="00A56CA4">
        <w:t xml:space="preserve"> A proposed project is classified as category C if it is likely to have minimal or no adverse environmental impacts. No environmental assessment is required although environmental implications need to be reviewed.</w:t>
      </w:r>
    </w:p>
    <w:p w14:paraId="2ECF5BD1" w14:textId="77777777" w:rsidR="00EA1A11" w:rsidRPr="00A56CA4" w:rsidRDefault="00EA1A11" w:rsidP="00EB3D35">
      <w:pPr>
        <w:pStyle w:val="BulitBody"/>
      </w:pPr>
      <w:r w:rsidRPr="0040191B">
        <w:rPr>
          <w:b/>
        </w:rPr>
        <w:t>Category FI:</w:t>
      </w:r>
      <w:r w:rsidRPr="00A56CA4">
        <w:t xml:space="preserve"> A proposed project is classified as category FI if it involves investment of ADB funds to or through a financial intermediary (FI).</w:t>
      </w:r>
    </w:p>
    <w:p w14:paraId="6402299B" w14:textId="59642A5F" w:rsidR="00EA1A11" w:rsidRPr="00A56CA4" w:rsidRDefault="00EA1A11" w:rsidP="004C0702">
      <w:pPr>
        <w:pStyle w:val="Heading3"/>
      </w:pPr>
      <w:bookmarkStart w:id="219" w:name="_Toc125658058"/>
      <w:bookmarkStart w:id="220" w:name="_Toc171815275"/>
      <w:r w:rsidRPr="00A56CA4">
        <w:t>ADB’s Access to Information Policy (AIP) 2018</w:t>
      </w:r>
      <w:bookmarkEnd w:id="219"/>
      <w:bookmarkEnd w:id="220"/>
    </w:p>
    <w:p w14:paraId="4203007E" w14:textId="77777777" w:rsidR="00EA1A11" w:rsidRPr="00A56CA4" w:rsidRDefault="00EA1A11" w:rsidP="004C0702">
      <w:pPr>
        <w:pStyle w:val="BodyTextADB"/>
      </w:pPr>
      <w:r w:rsidRPr="00A56CA4">
        <w:t>ADB’s new Access to Information Policy (AIP), reflects the ADB’s ongoing commitment to transparency, accountability, and participation by stakeholders. The policy contains principles and exceptions to information sharing with external stakeholders, led by a new overarching principle of “clear, timely, and appropriate disclosure.”</w:t>
      </w:r>
    </w:p>
    <w:p w14:paraId="0836ABCE" w14:textId="53B72E31" w:rsidR="00EA1A11" w:rsidRPr="00A56CA4" w:rsidRDefault="00EA1A11" w:rsidP="004C0702">
      <w:pPr>
        <w:pStyle w:val="Heading3"/>
      </w:pPr>
      <w:bookmarkStart w:id="221" w:name="_Toc125658059"/>
      <w:bookmarkStart w:id="222" w:name="_Toc171815276"/>
      <w:r w:rsidRPr="00A56CA4">
        <w:t>ADB’s Accountability Mechanism Policy 2012</w:t>
      </w:r>
      <w:bookmarkEnd w:id="221"/>
      <w:bookmarkEnd w:id="222"/>
    </w:p>
    <w:p w14:paraId="3469C2FF" w14:textId="77777777" w:rsidR="00EA1A11" w:rsidRPr="00A56CA4" w:rsidRDefault="00EA1A11" w:rsidP="004C0702">
      <w:pPr>
        <w:pStyle w:val="BodyTextADB"/>
      </w:pPr>
      <w:r w:rsidRPr="00A56CA4">
        <w:t>The objectives of the Accountability Mechanism are providing an independent and effective forum for people adversely affected by ADB-assisted projects to voice their concerns and seek solutions to their problems, and to request compliance review of the alleged noncompliance by ADB with its operational policies and procedures that may have caused, or is likely to cause, them direct and material harm. The Accountability Mechanism is a “last resort” mechanism.</w:t>
      </w:r>
    </w:p>
    <w:p w14:paraId="586A7D36" w14:textId="1BAC43F0" w:rsidR="00EA1A11" w:rsidRPr="00A56CA4" w:rsidRDefault="00EA1A11" w:rsidP="004C0702">
      <w:pPr>
        <w:pStyle w:val="Heading3"/>
      </w:pPr>
      <w:bookmarkStart w:id="223" w:name="_Toc125658060"/>
      <w:bookmarkStart w:id="224" w:name="_Toc171815277"/>
      <w:r w:rsidRPr="00A56CA4">
        <w:t>ADB Gender and Development Policy</w:t>
      </w:r>
      <w:bookmarkEnd w:id="223"/>
      <w:bookmarkEnd w:id="224"/>
      <w:r w:rsidRPr="00A56CA4">
        <w:t xml:space="preserve"> </w:t>
      </w:r>
    </w:p>
    <w:p w14:paraId="085272E3" w14:textId="77777777" w:rsidR="00EA1A11" w:rsidRPr="0040191B" w:rsidRDefault="00EA1A11" w:rsidP="004C0702">
      <w:pPr>
        <w:pStyle w:val="BodyTextADB"/>
      </w:pPr>
      <w:r w:rsidRPr="00A56CA4">
        <w:t>ADB’s Policy on Gender and Development will adopt mainstreaming as a key strategy in promoting gender equity. Gender considerations will be mainstreamed into all ADB activities, including macroeconomic and sector work, and lending and technical assistance (TA) operations. The key elements of ADB’s policy will include gender sensitivity, gender analysis, gender planning, mainstreaming, and agenda setting.</w:t>
      </w:r>
    </w:p>
    <w:p w14:paraId="5E0E2204" w14:textId="77777777" w:rsidR="00EB7A7B" w:rsidRDefault="00EB7A7B" w:rsidP="004C0702">
      <w:pPr>
        <w:pStyle w:val="Heading3"/>
      </w:pPr>
      <w:bookmarkStart w:id="225" w:name="_Toc171815278"/>
      <w:bookmarkStart w:id="226" w:name="_Toc125658061"/>
      <w:r>
        <w:t>Climate Change Risk Management Framework</w:t>
      </w:r>
      <w:bookmarkEnd w:id="225"/>
    </w:p>
    <w:p w14:paraId="5F3BCC17" w14:textId="77777777" w:rsidR="00EB7A7B" w:rsidRDefault="00EB7A7B" w:rsidP="004C0702">
      <w:pPr>
        <w:pStyle w:val="BodyTextADB"/>
      </w:pPr>
      <w:r w:rsidRPr="00C72345">
        <w:t xml:space="preserve">The climate risk management approach of the ADB aims to reduce risks resulting from climate change to investment projects in Asia and the Pacific. ADB’s framework identifies climate change risks to project performance in the early stages of project development and incorporates adaptation measures in the design of projects at risk. ADB climate risk management framework comprises the following steps: </w:t>
      </w:r>
    </w:p>
    <w:p w14:paraId="141189FD" w14:textId="5D1B481B" w:rsidR="00EB7A7B" w:rsidRPr="00C72345" w:rsidRDefault="00EB7A7B" w:rsidP="004C0702">
      <w:pPr>
        <w:pStyle w:val="BulitBody"/>
      </w:pPr>
      <w:r w:rsidRPr="00C72345">
        <w:t xml:space="preserve">context-sensitive climate risk screening at the concept development stage to identify projects that may be at medium or high </w:t>
      </w:r>
      <w:r w:rsidR="00982AAA" w:rsidRPr="00C72345">
        <w:t>risk.</w:t>
      </w:r>
      <w:r w:rsidRPr="00C72345">
        <w:t xml:space="preserve"> </w:t>
      </w:r>
    </w:p>
    <w:p w14:paraId="7FE77D82" w14:textId="77777777" w:rsidR="00EB7A7B" w:rsidRPr="00C72345" w:rsidRDefault="00EB7A7B" w:rsidP="004C0702">
      <w:pPr>
        <w:pStyle w:val="BulitBody"/>
      </w:pPr>
      <w:r w:rsidRPr="00C72345">
        <w:t xml:space="preserve">climate change risk and vulnerability assessment during the preparation of projects at risk </w:t>
      </w:r>
    </w:p>
    <w:p w14:paraId="6EC6D2D1" w14:textId="77777777" w:rsidR="00EB7A7B" w:rsidRPr="00C72345" w:rsidRDefault="00EB7A7B" w:rsidP="004C0702">
      <w:pPr>
        <w:pStyle w:val="BulitBody"/>
      </w:pPr>
      <w:r w:rsidRPr="00C72345">
        <w:t xml:space="preserve">a technical and economic evaluation of adaptation options </w:t>
      </w:r>
    </w:p>
    <w:p w14:paraId="5C92A006" w14:textId="77777777" w:rsidR="00EB7A7B" w:rsidRPr="00C72345" w:rsidRDefault="00EB7A7B" w:rsidP="004C0702">
      <w:pPr>
        <w:pStyle w:val="BulitBody"/>
      </w:pPr>
      <w:r w:rsidRPr="00C72345">
        <w:t xml:space="preserve">identification of adaptation options in project design; and </w:t>
      </w:r>
    </w:p>
    <w:p w14:paraId="0011E904" w14:textId="77777777" w:rsidR="00EB7A7B" w:rsidRDefault="00EB7A7B" w:rsidP="004C0702">
      <w:pPr>
        <w:pStyle w:val="BulitBody"/>
      </w:pPr>
      <w:r w:rsidRPr="00C72345">
        <w:t xml:space="preserve">monitoring and reporting of the level of risk and climate-proofing measures. </w:t>
      </w:r>
      <w:r>
        <w:t xml:space="preserve"> </w:t>
      </w:r>
    </w:p>
    <w:p w14:paraId="4A24E1F8" w14:textId="1334B701" w:rsidR="00EA1A11" w:rsidRPr="00A56CA4" w:rsidRDefault="00EA1A11" w:rsidP="004C0702">
      <w:pPr>
        <w:pStyle w:val="Heading3"/>
      </w:pPr>
      <w:bookmarkStart w:id="227" w:name="_Toc171815279"/>
      <w:r w:rsidRPr="00A56CA4">
        <w:t>Implications of ADB’s safeguard policies on proposed project</w:t>
      </w:r>
      <w:bookmarkEnd w:id="226"/>
      <w:bookmarkEnd w:id="227"/>
    </w:p>
    <w:p w14:paraId="03FDC4AF" w14:textId="77777777" w:rsidR="00EA1A11" w:rsidRPr="00A56CA4" w:rsidRDefault="00EA1A11" w:rsidP="004C0702">
      <w:pPr>
        <w:pStyle w:val="BodyTextADB"/>
      </w:pPr>
      <w:r w:rsidRPr="00A56CA4">
        <w:t>The objectives of ADB’s safeguards are to:</w:t>
      </w:r>
    </w:p>
    <w:p w14:paraId="396F29AB" w14:textId="77777777" w:rsidR="00EA1A11" w:rsidRPr="0040191B" w:rsidRDefault="00EA1A11" w:rsidP="004C0702">
      <w:pPr>
        <w:pStyle w:val="BulitBody"/>
      </w:pPr>
      <w:r w:rsidRPr="0040191B">
        <w:t>Avoid adverse impacts of projects on the environment and affected people, where possible;</w:t>
      </w:r>
    </w:p>
    <w:p w14:paraId="789E5285" w14:textId="4AF11493" w:rsidR="00EA1A11" w:rsidRPr="0040191B" w:rsidRDefault="00BD39FA" w:rsidP="004C0702">
      <w:pPr>
        <w:pStyle w:val="BulitBody"/>
      </w:pPr>
      <w:r>
        <w:t>M</w:t>
      </w:r>
      <w:r w:rsidR="00EA1A11" w:rsidRPr="0040191B">
        <w:t>inimize, mitigate, and/or compensate for adverse project impacts on the environment and affected people when avoidance is not possible; and</w:t>
      </w:r>
    </w:p>
    <w:p w14:paraId="6CD0AA81" w14:textId="77777777" w:rsidR="00EA1A11" w:rsidRPr="0040191B" w:rsidRDefault="00EA1A11" w:rsidP="004C0702">
      <w:pPr>
        <w:pStyle w:val="BulitBody"/>
      </w:pPr>
      <w:r w:rsidRPr="0040191B">
        <w:t>Help borrowers/clients to strengthen their safeguard systems.</w:t>
      </w:r>
    </w:p>
    <w:p w14:paraId="1C2A102D" w14:textId="77777777" w:rsidR="00EA1A11" w:rsidRPr="0040191B" w:rsidRDefault="00EA1A11" w:rsidP="004C0702">
      <w:pPr>
        <w:pStyle w:val="BulitBody"/>
      </w:pPr>
      <w:r w:rsidRPr="0040191B">
        <w:t>ADB’s SPS sets out the policy objectives, scope and triggers, and principles for three key safeguard areas:</w:t>
      </w:r>
    </w:p>
    <w:p w14:paraId="14BB44D3" w14:textId="77777777" w:rsidR="00EA1A11" w:rsidRPr="0040191B" w:rsidRDefault="00EA1A11" w:rsidP="004C0702">
      <w:pPr>
        <w:pStyle w:val="BulitBody"/>
      </w:pPr>
      <w:r w:rsidRPr="0040191B">
        <w:t>environmental safeguards,</w:t>
      </w:r>
    </w:p>
    <w:p w14:paraId="6F4C0826" w14:textId="77777777" w:rsidR="00EA1A11" w:rsidRPr="0040191B" w:rsidRDefault="00EA1A11" w:rsidP="004C0702">
      <w:pPr>
        <w:pStyle w:val="BulitBody"/>
      </w:pPr>
      <w:r w:rsidRPr="0040191B">
        <w:t>involuntary resettlement safeguards, and</w:t>
      </w:r>
    </w:p>
    <w:p w14:paraId="52E18E2B" w14:textId="77777777" w:rsidR="00EA1A11" w:rsidRPr="0040191B" w:rsidRDefault="00EA1A11" w:rsidP="004C0702">
      <w:pPr>
        <w:pStyle w:val="BulitBody"/>
      </w:pPr>
      <w:r w:rsidRPr="0040191B">
        <w:t>Indigenous Peoples safeguards.</w:t>
      </w:r>
    </w:p>
    <w:p w14:paraId="3217E4E8" w14:textId="79F0939C" w:rsidR="00EA1A11" w:rsidRPr="00A56CA4" w:rsidRDefault="00EA1A11" w:rsidP="004C0702">
      <w:pPr>
        <w:pStyle w:val="BodyTextADB"/>
      </w:pPr>
      <w:r w:rsidRPr="00A56CA4">
        <w:t>The objective of the environmental safeguards is to ensure the environmental soundness and sustainability of projects and to support the integration of environmental considerations into the project decision-making process. ADB’s policy principles are summarized in</w:t>
      </w:r>
      <w:r w:rsidR="002C3819">
        <w:t xml:space="preserve"> </w:t>
      </w:r>
      <w:r w:rsidR="00745CE1">
        <w:t xml:space="preserve">the </w:t>
      </w:r>
      <w:r w:rsidR="008863D9">
        <w:t xml:space="preserve">Table 2.3 </w:t>
      </w:r>
      <w:r w:rsidRPr="00A56CA4">
        <w:t>below.</w:t>
      </w:r>
    </w:p>
    <w:p w14:paraId="50F7824C" w14:textId="1C785625" w:rsidR="004C0702" w:rsidRDefault="00053683" w:rsidP="004C0702">
      <w:pPr>
        <w:pStyle w:val="Caption"/>
        <w:jc w:val="center"/>
      </w:pPr>
      <w:bookmarkStart w:id="228" w:name="_Toc125657981"/>
      <w:r>
        <w:t xml:space="preserve">Table 2.3: </w:t>
      </w:r>
      <w:r w:rsidR="004C0702" w:rsidRPr="0040191B">
        <w:t>ADB Policy Principles</w:t>
      </w:r>
      <w:bookmarkEnd w:id="228"/>
      <w:r>
        <w:t xml:space="preserve"> </w:t>
      </w:r>
    </w:p>
    <w:tbl>
      <w:tblPr>
        <w:tblW w:w="9021" w:type="dxa"/>
        <w:tblInd w:w="-5" w:type="dxa"/>
        <w:tblLayout w:type="fixed"/>
        <w:tblCellMar>
          <w:left w:w="0" w:type="dxa"/>
          <w:right w:w="0" w:type="dxa"/>
        </w:tblCellMar>
        <w:tblLook w:val="01E0" w:firstRow="1" w:lastRow="1" w:firstColumn="1" w:lastColumn="1" w:noHBand="0" w:noVBand="0"/>
      </w:tblPr>
      <w:tblGrid>
        <w:gridCol w:w="571"/>
        <w:gridCol w:w="2336"/>
        <w:gridCol w:w="6114"/>
      </w:tblGrid>
      <w:tr w:rsidR="00EA1A11" w:rsidRPr="00541308" w14:paraId="7D9E5D04" w14:textId="77777777" w:rsidTr="00547C3F">
        <w:trPr>
          <w:trHeight w:hRule="exact" w:val="505"/>
        </w:trPr>
        <w:tc>
          <w:tcPr>
            <w:tcW w:w="571" w:type="dxa"/>
            <w:tcBorders>
              <w:top w:val="single" w:sz="4" w:space="0" w:color="000000"/>
              <w:left w:val="single" w:sz="4" w:space="0" w:color="000000"/>
              <w:bottom w:val="single" w:sz="4" w:space="0" w:color="000000"/>
              <w:right w:val="single" w:sz="4" w:space="0" w:color="000000"/>
            </w:tcBorders>
            <w:shd w:val="clear" w:color="auto" w:fill="C0C0C0"/>
          </w:tcPr>
          <w:p w14:paraId="21B9B77F" w14:textId="77777777" w:rsidR="00EA1A11" w:rsidRPr="00541308" w:rsidRDefault="00EA1A11" w:rsidP="00745CE1">
            <w:pPr>
              <w:spacing w:before="0" w:after="0"/>
              <w:ind w:left="90"/>
              <w:jc w:val="center"/>
              <w:rPr>
                <w:b/>
                <w:bCs/>
                <w:sz w:val="20"/>
                <w:szCs w:val="20"/>
              </w:rPr>
            </w:pPr>
            <w:r w:rsidRPr="00541308">
              <w:rPr>
                <w:b/>
                <w:bCs/>
                <w:sz w:val="20"/>
                <w:szCs w:val="20"/>
              </w:rPr>
              <w:t>No.</w:t>
            </w:r>
          </w:p>
        </w:tc>
        <w:tc>
          <w:tcPr>
            <w:tcW w:w="2336" w:type="dxa"/>
            <w:tcBorders>
              <w:top w:val="single" w:sz="4" w:space="0" w:color="000000"/>
              <w:left w:val="single" w:sz="4" w:space="0" w:color="000000"/>
              <w:bottom w:val="single" w:sz="4" w:space="0" w:color="000000"/>
              <w:right w:val="single" w:sz="4" w:space="0" w:color="000000"/>
            </w:tcBorders>
            <w:shd w:val="clear" w:color="auto" w:fill="C0C0C0"/>
          </w:tcPr>
          <w:p w14:paraId="6CC13C3B" w14:textId="77777777" w:rsidR="00EA1A11" w:rsidRPr="00541308" w:rsidRDefault="00EA1A11" w:rsidP="00745CE1">
            <w:pPr>
              <w:spacing w:before="0" w:after="0"/>
              <w:ind w:left="51" w:right="199"/>
              <w:jc w:val="center"/>
              <w:rPr>
                <w:b/>
                <w:bCs/>
                <w:sz w:val="20"/>
                <w:szCs w:val="20"/>
              </w:rPr>
            </w:pPr>
            <w:r w:rsidRPr="00541308">
              <w:rPr>
                <w:b/>
                <w:bCs/>
                <w:sz w:val="20"/>
                <w:szCs w:val="20"/>
              </w:rPr>
              <w:t>Policy principle</w:t>
            </w:r>
          </w:p>
        </w:tc>
        <w:tc>
          <w:tcPr>
            <w:tcW w:w="6114" w:type="dxa"/>
            <w:tcBorders>
              <w:top w:val="single" w:sz="4" w:space="0" w:color="000000"/>
              <w:left w:val="single" w:sz="4" w:space="0" w:color="000000"/>
              <w:bottom w:val="single" w:sz="4" w:space="0" w:color="000000"/>
              <w:right w:val="single" w:sz="4" w:space="0" w:color="000000"/>
            </w:tcBorders>
            <w:shd w:val="clear" w:color="auto" w:fill="C0C0C0"/>
          </w:tcPr>
          <w:p w14:paraId="4C308D02" w14:textId="77777777" w:rsidR="00EA1A11" w:rsidRPr="00541308" w:rsidRDefault="00EA1A11" w:rsidP="00745CE1">
            <w:pPr>
              <w:spacing w:before="0" w:after="0"/>
              <w:ind w:left="161" w:right="105"/>
              <w:jc w:val="center"/>
              <w:rPr>
                <w:b/>
                <w:bCs/>
                <w:sz w:val="20"/>
                <w:szCs w:val="20"/>
              </w:rPr>
            </w:pPr>
            <w:r w:rsidRPr="00541308">
              <w:rPr>
                <w:b/>
                <w:bCs/>
                <w:sz w:val="20"/>
                <w:szCs w:val="20"/>
              </w:rPr>
              <w:t>Summary</w:t>
            </w:r>
          </w:p>
        </w:tc>
      </w:tr>
      <w:tr w:rsidR="00EA1A11" w:rsidRPr="00541308" w14:paraId="58571088" w14:textId="77777777" w:rsidTr="009C5E5B">
        <w:trPr>
          <w:trHeight w:hRule="exact" w:val="662"/>
        </w:trPr>
        <w:tc>
          <w:tcPr>
            <w:tcW w:w="571" w:type="dxa"/>
            <w:tcBorders>
              <w:top w:val="single" w:sz="4" w:space="0" w:color="000000"/>
              <w:left w:val="single" w:sz="4" w:space="0" w:color="000000"/>
              <w:bottom w:val="single" w:sz="4" w:space="0" w:color="000000"/>
              <w:right w:val="single" w:sz="4" w:space="0" w:color="000000"/>
            </w:tcBorders>
          </w:tcPr>
          <w:p w14:paraId="3F6353BF" w14:textId="77777777" w:rsidR="00EA1A11" w:rsidRPr="00541308" w:rsidRDefault="00EA1A11" w:rsidP="00745CE1">
            <w:pPr>
              <w:spacing w:before="0" w:after="0"/>
              <w:ind w:left="90"/>
              <w:rPr>
                <w:sz w:val="20"/>
                <w:szCs w:val="20"/>
              </w:rPr>
            </w:pPr>
            <w:r w:rsidRPr="00541308">
              <w:rPr>
                <w:sz w:val="20"/>
                <w:szCs w:val="20"/>
              </w:rPr>
              <w:t>1</w:t>
            </w:r>
          </w:p>
        </w:tc>
        <w:tc>
          <w:tcPr>
            <w:tcW w:w="2336" w:type="dxa"/>
            <w:tcBorders>
              <w:top w:val="single" w:sz="4" w:space="0" w:color="000000"/>
              <w:left w:val="single" w:sz="4" w:space="0" w:color="000000"/>
              <w:bottom w:val="single" w:sz="4" w:space="0" w:color="000000"/>
              <w:right w:val="single" w:sz="4" w:space="0" w:color="000000"/>
            </w:tcBorders>
          </w:tcPr>
          <w:p w14:paraId="60909270" w14:textId="77777777" w:rsidR="00EA1A11" w:rsidRPr="00541308" w:rsidRDefault="00EA1A11" w:rsidP="009C5E5B">
            <w:pPr>
              <w:spacing w:before="0" w:after="0"/>
              <w:ind w:left="51" w:right="199"/>
              <w:jc w:val="left"/>
              <w:rPr>
                <w:sz w:val="20"/>
                <w:szCs w:val="20"/>
              </w:rPr>
            </w:pPr>
            <w:r w:rsidRPr="00541308">
              <w:rPr>
                <w:sz w:val="20"/>
                <w:szCs w:val="20"/>
              </w:rPr>
              <w:t>Screening and categorization</w:t>
            </w:r>
          </w:p>
        </w:tc>
        <w:tc>
          <w:tcPr>
            <w:tcW w:w="6114" w:type="dxa"/>
            <w:tcBorders>
              <w:top w:val="single" w:sz="4" w:space="0" w:color="000000"/>
              <w:left w:val="single" w:sz="4" w:space="0" w:color="000000"/>
              <w:bottom w:val="single" w:sz="4" w:space="0" w:color="000000"/>
              <w:right w:val="single" w:sz="4" w:space="0" w:color="000000"/>
            </w:tcBorders>
          </w:tcPr>
          <w:p w14:paraId="254EBA8A" w14:textId="25151EF0" w:rsidR="00EA1A11" w:rsidRPr="00541308" w:rsidRDefault="00EA1A11" w:rsidP="009C5E5B">
            <w:pPr>
              <w:spacing w:before="0" w:after="0"/>
              <w:ind w:right="105"/>
              <w:jc w:val="left"/>
              <w:rPr>
                <w:sz w:val="20"/>
                <w:szCs w:val="20"/>
              </w:rPr>
            </w:pPr>
            <w:r w:rsidRPr="00541308">
              <w:rPr>
                <w:sz w:val="20"/>
                <w:szCs w:val="20"/>
              </w:rPr>
              <w:t>Screening</w:t>
            </w:r>
            <w:r w:rsidR="008863D9">
              <w:rPr>
                <w:sz w:val="20"/>
                <w:szCs w:val="20"/>
              </w:rPr>
              <w:t xml:space="preserve"> </w:t>
            </w:r>
            <w:r w:rsidRPr="00541308">
              <w:rPr>
                <w:sz w:val="20"/>
                <w:szCs w:val="20"/>
              </w:rPr>
              <w:t>process</w:t>
            </w:r>
            <w:r w:rsidR="008863D9">
              <w:rPr>
                <w:sz w:val="20"/>
                <w:szCs w:val="20"/>
              </w:rPr>
              <w:t xml:space="preserve"> </w:t>
            </w:r>
            <w:r w:rsidRPr="00541308">
              <w:rPr>
                <w:sz w:val="20"/>
                <w:szCs w:val="20"/>
              </w:rPr>
              <w:t>initiated</w:t>
            </w:r>
            <w:r w:rsidR="008863D9">
              <w:rPr>
                <w:sz w:val="20"/>
                <w:szCs w:val="20"/>
              </w:rPr>
              <w:t xml:space="preserve"> </w:t>
            </w:r>
            <w:r w:rsidRPr="00541308">
              <w:rPr>
                <w:sz w:val="20"/>
                <w:szCs w:val="20"/>
              </w:rPr>
              <w:t>early</w:t>
            </w:r>
            <w:r w:rsidR="008863D9">
              <w:rPr>
                <w:sz w:val="20"/>
                <w:szCs w:val="20"/>
              </w:rPr>
              <w:t xml:space="preserve"> </w:t>
            </w:r>
            <w:r w:rsidRPr="00541308">
              <w:rPr>
                <w:sz w:val="20"/>
                <w:szCs w:val="20"/>
              </w:rPr>
              <w:t>to</w:t>
            </w:r>
            <w:r w:rsidR="00F607A0" w:rsidRPr="00541308">
              <w:rPr>
                <w:sz w:val="20"/>
                <w:szCs w:val="20"/>
              </w:rPr>
              <w:t xml:space="preserve"> </w:t>
            </w:r>
            <w:r w:rsidRPr="00541308">
              <w:rPr>
                <w:sz w:val="20"/>
                <w:szCs w:val="20"/>
              </w:rPr>
              <w:t>determine</w:t>
            </w:r>
            <w:r w:rsidR="008863D9">
              <w:rPr>
                <w:sz w:val="20"/>
                <w:szCs w:val="20"/>
              </w:rPr>
              <w:t xml:space="preserve"> </w:t>
            </w:r>
            <w:r w:rsidRPr="00541308">
              <w:rPr>
                <w:sz w:val="20"/>
                <w:szCs w:val="20"/>
              </w:rPr>
              <w:t>the appropriate extent and type of environmental assessment.</w:t>
            </w:r>
          </w:p>
        </w:tc>
      </w:tr>
      <w:tr w:rsidR="00EA1A11" w:rsidRPr="00541308" w14:paraId="1B59B1A4" w14:textId="77777777" w:rsidTr="00547C3F">
        <w:trPr>
          <w:trHeight w:hRule="exact" w:val="780"/>
        </w:trPr>
        <w:tc>
          <w:tcPr>
            <w:tcW w:w="571" w:type="dxa"/>
            <w:tcBorders>
              <w:top w:val="single" w:sz="4" w:space="0" w:color="000000"/>
              <w:left w:val="single" w:sz="4" w:space="0" w:color="000000"/>
              <w:bottom w:val="single" w:sz="4" w:space="0" w:color="000000"/>
              <w:right w:val="single" w:sz="4" w:space="0" w:color="000000"/>
            </w:tcBorders>
          </w:tcPr>
          <w:p w14:paraId="1F22076D" w14:textId="77777777" w:rsidR="00EA1A11" w:rsidRPr="00541308" w:rsidRDefault="00EA1A11" w:rsidP="00745CE1">
            <w:pPr>
              <w:spacing w:before="0" w:after="0"/>
              <w:ind w:left="90"/>
              <w:rPr>
                <w:sz w:val="20"/>
                <w:szCs w:val="20"/>
              </w:rPr>
            </w:pPr>
            <w:r w:rsidRPr="00541308">
              <w:rPr>
                <w:sz w:val="20"/>
                <w:szCs w:val="20"/>
              </w:rPr>
              <w:t>2</w:t>
            </w:r>
          </w:p>
        </w:tc>
        <w:tc>
          <w:tcPr>
            <w:tcW w:w="2336" w:type="dxa"/>
            <w:tcBorders>
              <w:top w:val="single" w:sz="4" w:space="0" w:color="000000"/>
              <w:left w:val="single" w:sz="4" w:space="0" w:color="000000"/>
              <w:bottom w:val="single" w:sz="4" w:space="0" w:color="000000"/>
              <w:right w:val="single" w:sz="4" w:space="0" w:color="000000"/>
            </w:tcBorders>
          </w:tcPr>
          <w:p w14:paraId="7783A827" w14:textId="77777777" w:rsidR="00EA1A11" w:rsidRPr="00541308" w:rsidRDefault="00EA1A11" w:rsidP="009C5E5B">
            <w:pPr>
              <w:spacing w:before="0" w:after="0"/>
              <w:ind w:left="51" w:right="199"/>
              <w:jc w:val="left"/>
              <w:rPr>
                <w:sz w:val="20"/>
                <w:szCs w:val="20"/>
              </w:rPr>
            </w:pPr>
            <w:r w:rsidRPr="00541308">
              <w:rPr>
                <w:sz w:val="20"/>
                <w:szCs w:val="20"/>
              </w:rPr>
              <w:t>Environmental assessment</w:t>
            </w:r>
          </w:p>
        </w:tc>
        <w:tc>
          <w:tcPr>
            <w:tcW w:w="6114" w:type="dxa"/>
            <w:tcBorders>
              <w:top w:val="single" w:sz="4" w:space="0" w:color="000000"/>
              <w:left w:val="single" w:sz="4" w:space="0" w:color="000000"/>
              <w:bottom w:val="single" w:sz="4" w:space="0" w:color="000000"/>
              <w:right w:val="single" w:sz="4" w:space="0" w:color="000000"/>
            </w:tcBorders>
          </w:tcPr>
          <w:p w14:paraId="10D6CBEB" w14:textId="77777777" w:rsidR="00EA1A11" w:rsidRPr="00541308" w:rsidRDefault="00EA1A11" w:rsidP="009C5E5B">
            <w:pPr>
              <w:spacing w:before="0" w:after="0"/>
              <w:ind w:left="161" w:right="105"/>
              <w:jc w:val="left"/>
              <w:rPr>
                <w:sz w:val="20"/>
                <w:szCs w:val="20"/>
              </w:rPr>
            </w:pPr>
            <w:r w:rsidRPr="00541308">
              <w:rPr>
                <w:sz w:val="20"/>
                <w:szCs w:val="20"/>
              </w:rPr>
              <w:t>Conduct an environmental assessment to identify potential impacts and risks in the context of the project’s area of influence.</w:t>
            </w:r>
          </w:p>
        </w:tc>
      </w:tr>
      <w:tr w:rsidR="00EA1A11" w:rsidRPr="00541308" w14:paraId="38D5C63C" w14:textId="77777777" w:rsidTr="009C5E5B">
        <w:trPr>
          <w:trHeight w:hRule="exact" w:val="791"/>
        </w:trPr>
        <w:tc>
          <w:tcPr>
            <w:tcW w:w="571" w:type="dxa"/>
            <w:tcBorders>
              <w:top w:val="single" w:sz="4" w:space="0" w:color="000000"/>
              <w:left w:val="single" w:sz="4" w:space="0" w:color="000000"/>
              <w:bottom w:val="single" w:sz="4" w:space="0" w:color="000000"/>
              <w:right w:val="single" w:sz="4" w:space="0" w:color="000000"/>
            </w:tcBorders>
          </w:tcPr>
          <w:p w14:paraId="5B00AE0D" w14:textId="77777777" w:rsidR="00EA1A11" w:rsidRPr="00541308" w:rsidRDefault="00EA1A11" w:rsidP="00745CE1">
            <w:pPr>
              <w:spacing w:before="0" w:after="0"/>
              <w:ind w:left="90"/>
              <w:rPr>
                <w:sz w:val="20"/>
                <w:szCs w:val="20"/>
              </w:rPr>
            </w:pPr>
            <w:r w:rsidRPr="00541308">
              <w:rPr>
                <w:sz w:val="20"/>
                <w:szCs w:val="20"/>
              </w:rPr>
              <w:t>3</w:t>
            </w:r>
          </w:p>
        </w:tc>
        <w:tc>
          <w:tcPr>
            <w:tcW w:w="2336" w:type="dxa"/>
            <w:tcBorders>
              <w:top w:val="single" w:sz="4" w:space="0" w:color="000000"/>
              <w:left w:val="single" w:sz="4" w:space="0" w:color="000000"/>
              <w:bottom w:val="single" w:sz="4" w:space="0" w:color="000000"/>
              <w:right w:val="single" w:sz="4" w:space="0" w:color="000000"/>
            </w:tcBorders>
          </w:tcPr>
          <w:p w14:paraId="442221E2" w14:textId="77777777" w:rsidR="00EA1A11" w:rsidRPr="00541308" w:rsidRDefault="00EA1A11" w:rsidP="00745CE1">
            <w:pPr>
              <w:spacing w:before="0" w:after="0"/>
              <w:ind w:left="51" w:right="199"/>
              <w:rPr>
                <w:sz w:val="20"/>
                <w:szCs w:val="20"/>
              </w:rPr>
            </w:pPr>
            <w:r w:rsidRPr="00541308">
              <w:rPr>
                <w:sz w:val="20"/>
                <w:szCs w:val="20"/>
              </w:rPr>
              <w:t>Alternatives</w:t>
            </w:r>
          </w:p>
        </w:tc>
        <w:tc>
          <w:tcPr>
            <w:tcW w:w="6114" w:type="dxa"/>
            <w:tcBorders>
              <w:top w:val="single" w:sz="4" w:space="0" w:color="000000"/>
              <w:left w:val="single" w:sz="4" w:space="0" w:color="000000"/>
              <w:bottom w:val="single" w:sz="4" w:space="0" w:color="000000"/>
              <w:right w:val="single" w:sz="4" w:space="0" w:color="000000"/>
            </w:tcBorders>
          </w:tcPr>
          <w:p w14:paraId="6C7AA9EC" w14:textId="77777777" w:rsidR="00EA1A11" w:rsidRPr="00541308" w:rsidRDefault="00EA1A11" w:rsidP="00745CE1">
            <w:pPr>
              <w:spacing w:before="0" w:after="0"/>
              <w:ind w:left="161" w:right="105"/>
              <w:rPr>
                <w:sz w:val="20"/>
                <w:szCs w:val="20"/>
              </w:rPr>
            </w:pPr>
            <w:r w:rsidRPr="00541308">
              <w:rPr>
                <w:sz w:val="20"/>
                <w:szCs w:val="20"/>
              </w:rPr>
              <w:t>Examine alternatives to the project’s location, design, technology, and components and their potential environmental and social impacts, including no project alternative.</w:t>
            </w:r>
          </w:p>
        </w:tc>
      </w:tr>
      <w:tr w:rsidR="00EA1A11" w:rsidRPr="00541308" w14:paraId="053E18D2" w14:textId="77777777" w:rsidTr="009C5E5B">
        <w:trPr>
          <w:trHeight w:hRule="exact" w:val="844"/>
        </w:trPr>
        <w:tc>
          <w:tcPr>
            <w:tcW w:w="571" w:type="dxa"/>
            <w:tcBorders>
              <w:top w:val="single" w:sz="4" w:space="0" w:color="000000"/>
              <w:left w:val="single" w:sz="4" w:space="0" w:color="000000"/>
              <w:bottom w:val="single" w:sz="4" w:space="0" w:color="000000"/>
              <w:right w:val="single" w:sz="4" w:space="0" w:color="000000"/>
            </w:tcBorders>
          </w:tcPr>
          <w:p w14:paraId="7C22BD3E" w14:textId="77777777" w:rsidR="00EA1A11" w:rsidRPr="00541308" w:rsidRDefault="00EA1A11" w:rsidP="00745CE1">
            <w:pPr>
              <w:spacing w:before="0" w:after="0"/>
              <w:ind w:left="90"/>
              <w:rPr>
                <w:sz w:val="20"/>
                <w:szCs w:val="20"/>
              </w:rPr>
            </w:pPr>
            <w:r w:rsidRPr="00541308">
              <w:rPr>
                <w:sz w:val="20"/>
                <w:szCs w:val="20"/>
              </w:rPr>
              <w:t>4</w:t>
            </w:r>
          </w:p>
        </w:tc>
        <w:tc>
          <w:tcPr>
            <w:tcW w:w="2336" w:type="dxa"/>
            <w:tcBorders>
              <w:top w:val="single" w:sz="4" w:space="0" w:color="000000"/>
              <w:left w:val="single" w:sz="4" w:space="0" w:color="000000"/>
              <w:bottom w:val="single" w:sz="4" w:space="0" w:color="000000"/>
              <w:right w:val="single" w:sz="4" w:space="0" w:color="000000"/>
            </w:tcBorders>
          </w:tcPr>
          <w:p w14:paraId="5BC2DE5F" w14:textId="77777777" w:rsidR="00EA1A11" w:rsidRPr="00541308" w:rsidRDefault="00EA1A11" w:rsidP="00745CE1">
            <w:pPr>
              <w:spacing w:before="0" w:after="0"/>
              <w:ind w:left="51" w:right="199"/>
              <w:rPr>
                <w:sz w:val="20"/>
                <w:szCs w:val="20"/>
              </w:rPr>
            </w:pPr>
            <w:r w:rsidRPr="00541308">
              <w:rPr>
                <w:sz w:val="20"/>
                <w:szCs w:val="20"/>
              </w:rPr>
              <w:t>Impact mitigation</w:t>
            </w:r>
          </w:p>
        </w:tc>
        <w:tc>
          <w:tcPr>
            <w:tcW w:w="6114" w:type="dxa"/>
            <w:tcBorders>
              <w:top w:val="single" w:sz="4" w:space="0" w:color="000000"/>
              <w:left w:val="single" w:sz="4" w:space="0" w:color="000000"/>
              <w:bottom w:val="single" w:sz="4" w:space="0" w:color="000000"/>
              <w:right w:val="single" w:sz="4" w:space="0" w:color="000000"/>
            </w:tcBorders>
          </w:tcPr>
          <w:p w14:paraId="5DD9BD40" w14:textId="77777777" w:rsidR="00EA1A11" w:rsidRPr="00541308" w:rsidRDefault="00EA1A11" w:rsidP="00745CE1">
            <w:pPr>
              <w:spacing w:before="0" w:after="0"/>
              <w:ind w:left="161" w:right="105"/>
              <w:rPr>
                <w:sz w:val="20"/>
                <w:szCs w:val="20"/>
              </w:rPr>
            </w:pPr>
            <w:r w:rsidRPr="00541308">
              <w:rPr>
                <w:sz w:val="20"/>
                <w:szCs w:val="20"/>
              </w:rPr>
              <w:t>Avoid, and where avoidance is not possible, minimize, mitigate, and/or offset adverse impacts and enhance positive impacts. Prepare an environmental management plan (EMP).</w:t>
            </w:r>
          </w:p>
        </w:tc>
      </w:tr>
      <w:tr w:rsidR="00EA1A11" w:rsidRPr="00541308" w14:paraId="6A388F33" w14:textId="77777777" w:rsidTr="009C5E5B">
        <w:trPr>
          <w:trHeight w:hRule="exact" w:val="1706"/>
        </w:trPr>
        <w:tc>
          <w:tcPr>
            <w:tcW w:w="571" w:type="dxa"/>
            <w:tcBorders>
              <w:top w:val="single" w:sz="4" w:space="0" w:color="000000"/>
              <w:left w:val="single" w:sz="4" w:space="0" w:color="000000"/>
              <w:bottom w:val="single" w:sz="4" w:space="0" w:color="000000"/>
              <w:right w:val="single" w:sz="4" w:space="0" w:color="000000"/>
            </w:tcBorders>
          </w:tcPr>
          <w:p w14:paraId="3A4AD83A" w14:textId="77777777" w:rsidR="00EA1A11" w:rsidRPr="00541308" w:rsidRDefault="00EA1A11" w:rsidP="00745CE1">
            <w:pPr>
              <w:spacing w:before="0" w:after="0"/>
              <w:ind w:left="90"/>
              <w:rPr>
                <w:sz w:val="20"/>
                <w:szCs w:val="20"/>
              </w:rPr>
            </w:pPr>
            <w:r w:rsidRPr="00541308">
              <w:rPr>
                <w:sz w:val="20"/>
                <w:szCs w:val="20"/>
              </w:rPr>
              <w:t>5</w:t>
            </w:r>
          </w:p>
        </w:tc>
        <w:tc>
          <w:tcPr>
            <w:tcW w:w="2336" w:type="dxa"/>
            <w:tcBorders>
              <w:top w:val="single" w:sz="4" w:space="0" w:color="000000"/>
              <w:left w:val="single" w:sz="4" w:space="0" w:color="000000"/>
              <w:bottom w:val="single" w:sz="4" w:space="0" w:color="000000"/>
              <w:right w:val="single" w:sz="4" w:space="0" w:color="000000"/>
            </w:tcBorders>
          </w:tcPr>
          <w:p w14:paraId="6455FBCA" w14:textId="77777777" w:rsidR="00EA1A11" w:rsidRPr="00541308" w:rsidRDefault="00EA1A11" w:rsidP="009C5E5B">
            <w:pPr>
              <w:spacing w:before="0" w:after="0"/>
              <w:ind w:left="51" w:right="199"/>
              <w:jc w:val="left"/>
              <w:rPr>
                <w:sz w:val="20"/>
                <w:szCs w:val="20"/>
              </w:rPr>
            </w:pPr>
            <w:r w:rsidRPr="00541308">
              <w:rPr>
                <w:sz w:val="20"/>
                <w:szCs w:val="20"/>
              </w:rPr>
              <w:t>Public consultations</w:t>
            </w:r>
          </w:p>
        </w:tc>
        <w:tc>
          <w:tcPr>
            <w:tcW w:w="6114" w:type="dxa"/>
            <w:tcBorders>
              <w:top w:val="single" w:sz="4" w:space="0" w:color="000000"/>
              <w:left w:val="single" w:sz="4" w:space="0" w:color="000000"/>
              <w:bottom w:val="single" w:sz="4" w:space="0" w:color="000000"/>
              <w:right w:val="single" w:sz="4" w:space="0" w:color="000000"/>
            </w:tcBorders>
          </w:tcPr>
          <w:p w14:paraId="51A9629A" w14:textId="77777777" w:rsidR="00EA1A11" w:rsidRPr="00541308" w:rsidRDefault="00EA1A11" w:rsidP="00745CE1">
            <w:pPr>
              <w:spacing w:before="0" w:after="0"/>
              <w:ind w:left="161" w:right="105"/>
              <w:rPr>
                <w:sz w:val="20"/>
                <w:szCs w:val="20"/>
              </w:rPr>
            </w:pPr>
            <w:r w:rsidRPr="00541308">
              <w:rPr>
                <w:sz w:val="20"/>
                <w:szCs w:val="20"/>
              </w:rPr>
              <w:t>Carry out meaningful consultation with affected people and facilitate their informed participation. Involve stakeholders early in the project preparation process and ensure that their views and concerns are made known to and understood by decision makers and taken into account. Continue consultations with stakeholders throughout project implementation. Establish a grievance redress mechanism.</w:t>
            </w:r>
          </w:p>
        </w:tc>
      </w:tr>
      <w:tr w:rsidR="00EA1A11" w:rsidRPr="00541308" w14:paraId="5CF05253" w14:textId="77777777" w:rsidTr="009C5E5B">
        <w:trPr>
          <w:trHeight w:hRule="exact" w:val="980"/>
        </w:trPr>
        <w:tc>
          <w:tcPr>
            <w:tcW w:w="571" w:type="dxa"/>
            <w:tcBorders>
              <w:top w:val="single" w:sz="4" w:space="0" w:color="000000"/>
              <w:left w:val="single" w:sz="4" w:space="0" w:color="000000"/>
              <w:bottom w:val="single" w:sz="4" w:space="0" w:color="000000"/>
              <w:right w:val="single" w:sz="4" w:space="0" w:color="000000"/>
            </w:tcBorders>
          </w:tcPr>
          <w:p w14:paraId="16DA8EE4" w14:textId="77777777" w:rsidR="00EA1A11" w:rsidRPr="00541308" w:rsidRDefault="00EA1A11" w:rsidP="00745CE1">
            <w:pPr>
              <w:spacing w:before="0" w:after="0"/>
              <w:ind w:left="90"/>
              <w:rPr>
                <w:sz w:val="20"/>
                <w:szCs w:val="20"/>
              </w:rPr>
            </w:pPr>
            <w:r w:rsidRPr="00541308">
              <w:rPr>
                <w:sz w:val="20"/>
                <w:szCs w:val="20"/>
              </w:rPr>
              <w:t>6</w:t>
            </w:r>
          </w:p>
        </w:tc>
        <w:tc>
          <w:tcPr>
            <w:tcW w:w="2336" w:type="dxa"/>
            <w:tcBorders>
              <w:top w:val="single" w:sz="4" w:space="0" w:color="000000"/>
              <w:left w:val="single" w:sz="4" w:space="0" w:color="000000"/>
              <w:bottom w:val="single" w:sz="4" w:space="0" w:color="000000"/>
              <w:right w:val="single" w:sz="4" w:space="0" w:color="000000"/>
            </w:tcBorders>
          </w:tcPr>
          <w:p w14:paraId="59A881DD" w14:textId="77777777" w:rsidR="00EA1A11" w:rsidRPr="00541308" w:rsidRDefault="00EA1A11" w:rsidP="009C5E5B">
            <w:pPr>
              <w:spacing w:before="0" w:after="0"/>
              <w:ind w:left="51" w:right="199"/>
              <w:jc w:val="left"/>
              <w:rPr>
                <w:sz w:val="20"/>
                <w:szCs w:val="20"/>
              </w:rPr>
            </w:pPr>
            <w:r w:rsidRPr="00541308">
              <w:rPr>
                <w:sz w:val="20"/>
                <w:szCs w:val="20"/>
              </w:rPr>
              <w:t>Disclosure of environmental assessment</w:t>
            </w:r>
          </w:p>
        </w:tc>
        <w:tc>
          <w:tcPr>
            <w:tcW w:w="6114" w:type="dxa"/>
            <w:tcBorders>
              <w:top w:val="single" w:sz="4" w:space="0" w:color="000000"/>
              <w:left w:val="single" w:sz="4" w:space="0" w:color="000000"/>
              <w:bottom w:val="single" w:sz="4" w:space="0" w:color="000000"/>
              <w:right w:val="single" w:sz="4" w:space="0" w:color="000000"/>
            </w:tcBorders>
          </w:tcPr>
          <w:p w14:paraId="308AEE9A" w14:textId="77777777" w:rsidR="00EA1A11" w:rsidRPr="00541308" w:rsidRDefault="00EA1A11" w:rsidP="00745CE1">
            <w:pPr>
              <w:spacing w:before="0" w:after="0"/>
              <w:ind w:left="161" w:right="105"/>
              <w:rPr>
                <w:sz w:val="20"/>
                <w:szCs w:val="20"/>
              </w:rPr>
            </w:pPr>
            <w:r w:rsidRPr="00541308">
              <w:rPr>
                <w:sz w:val="20"/>
                <w:szCs w:val="20"/>
              </w:rPr>
              <w:t>Disclose a draft environmental assessment in a timely manner, in an accessible place and in a form and language(s) understandable to stakeholders. Disclose the final environmental assessment to stakeholders.</w:t>
            </w:r>
          </w:p>
        </w:tc>
      </w:tr>
      <w:tr w:rsidR="00EA1A11" w:rsidRPr="00541308" w14:paraId="65F79FD1" w14:textId="77777777" w:rsidTr="009C5E5B">
        <w:trPr>
          <w:trHeight w:hRule="exact" w:val="583"/>
        </w:trPr>
        <w:tc>
          <w:tcPr>
            <w:tcW w:w="571" w:type="dxa"/>
            <w:tcBorders>
              <w:top w:val="single" w:sz="4" w:space="0" w:color="000000"/>
              <w:left w:val="single" w:sz="4" w:space="0" w:color="000000"/>
              <w:bottom w:val="single" w:sz="4" w:space="0" w:color="000000"/>
              <w:right w:val="single" w:sz="4" w:space="0" w:color="000000"/>
            </w:tcBorders>
          </w:tcPr>
          <w:p w14:paraId="0A9325D4" w14:textId="77777777" w:rsidR="00EA1A11" w:rsidRPr="00541308" w:rsidRDefault="00EA1A11" w:rsidP="00745CE1">
            <w:pPr>
              <w:spacing w:before="0" w:after="0"/>
              <w:ind w:left="90"/>
              <w:rPr>
                <w:sz w:val="20"/>
                <w:szCs w:val="20"/>
              </w:rPr>
            </w:pPr>
            <w:r w:rsidRPr="00541308">
              <w:rPr>
                <w:sz w:val="20"/>
                <w:szCs w:val="20"/>
              </w:rPr>
              <w:t>7</w:t>
            </w:r>
          </w:p>
        </w:tc>
        <w:tc>
          <w:tcPr>
            <w:tcW w:w="2336" w:type="dxa"/>
            <w:tcBorders>
              <w:top w:val="single" w:sz="4" w:space="0" w:color="000000"/>
              <w:left w:val="single" w:sz="4" w:space="0" w:color="000000"/>
              <w:bottom w:val="single" w:sz="4" w:space="0" w:color="000000"/>
              <w:right w:val="single" w:sz="4" w:space="0" w:color="000000"/>
            </w:tcBorders>
          </w:tcPr>
          <w:p w14:paraId="4A1EEA2A" w14:textId="77777777" w:rsidR="00EA1A11" w:rsidRPr="00541308" w:rsidRDefault="00EA1A11" w:rsidP="009C5E5B">
            <w:pPr>
              <w:spacing w:before="0" w:after="0"/>
              <w:ind w:left="51" w:right="199"/>
              <w:jc w:val="left"/>
              <w:rPr>
                <w:sz w:val="20"/>
                <w:szCs w:val="20"/>
              </w:rPr>
            </w:pPr>
            <w:r w:rsidRPr="00541308">
              <w:rPr>
                <w:sz w:val="20"/>
                <w:szCs w:val="20"/>
              </w:rPr>
              <w:t>Environmental management plan</w:t>
            </w:r>
          </w:p>
        </w:tc>
        <w:tc>
          <w:tcPr>
            <w:tcW w:w="6114" w:type="dxa"/>
            <w:tcBorders>
              <w:top w:val="single" w:sz="4" w:space="0" w:color="000000"/>
              <w:left w:val="single" w:sz="4" w:space="0" w:color="000000"/>
              <w:bottom w:val="single" w:sz="4" w:space="0" w:color="000000"/>
              <w:right w:val="single" w:sz="4" w:space="0" w:color="000000"/>
            </w:tcBorders>
          </w:tcPr>
          <w:p w14:paraId="1F0A3749" w14:textId="77777777" w:rsidR="00EA1A11" w:rsidRPr="00541308" w:rsidRDefault="00EA1A11" w:rsidP="00745CE1">
            <w:pPr>
              <w:spacing w:before="0" w:after="0"/>
              <w:ind w:left="161" w:right="105"/>
              <w:rPr>
                <w:sz w:val="20"/>
                <w:szCs w:val="20"/>
              </w:rPr>
            </w:pPr>
            <w:r w:rsidRPr="00541308">
              <w:rPr>
                <w:sz w:val="20"/>
                <w:szCs w:val="20"/>
              </w:rPr>
              <w:t>Implement the EMP and monitor its effectiveness. Document monitoring results and disclose monitoring reports.</w:t>
            </w:r>
          </w:p>
        </w:tc>
      </w:tr>
      <w:tr w:rsidR="00EA1A11" w:rsidRPr="00541308" w14:paraId="10BEF6F2" w14:textId="77777777" w:rsidTr="009C5E5B">
        <w:trPr>
          <w:trHeight w:hRule="exact" w:val="421"/>
        </w:trPr>
        <w:tc>
          <w:tcPr>
            <w:tcW w:w="571" w:type="dxa"/>
            <w:tcBorders>
              <w:top w:val="single" w:sz="4" w:space="0" w:color="000000"/>
              <w:left w:val="single" w:sz="4" w:space="0" w:color="000000"/>
              <w:bottom w:val="single" w:sz="4" w:space="0" w:color="000000"/>
              <w:right w:val="single" w:sz="4" w:space="0" w:color="000000"/>
            </w:tcBorders>
          </w:tcPr>
          <w:p w14:paraId="67BB0CE2" w14:textId="77777777" w:rsidR="00EA1A11" w:rsidRPr="00541308" w:rsidRDefault="00EA1A11" w:rsidP="00745CE1">
            <w:pPr>
              <w:spacing w:before="0" w:after="0"/>
              <w:ind w:left="90"/>
              <w:rPr>
                <w:sz w:val="20"/>
                <w:szCs w:val="20"/>
              </w:rPr>
            </w:pPr>
            <w:r w:rsidRPr="00541308">
              <w:rPr>
                <w:sz w:val="20"/>
                <w:szCs w:val="20"/>
              </w:rPr>
              <w:t>8</w:t>
            </w:r>
          </w:p>
        </w:tc>
        <w:tc>
          <w:tcPr>
            <w:tcW w:w="2336" w:type="dxa"/>
            <w:tcBorders>
              <w:top w:val="single" w:sz="4" w:space="0" w:color="000000"/>
              <w:left w:val="single" w:sz="4" w:space="0" w:color="000000"/>
              <w:bottom w:val="single" w:sz="4" w:space="0" w:color="000000"/>
              <w:right w:val="single" w:sz="4" w:space="0" w:color="000000"/>
            </w:tcBorders>
          </w:tcPr>
          <w:p w14:paraId="0DEA32E4" w14:textId="77777777" w:rsidR="00EA1A11" w:rsidRPr="00541308" w:rsidRDefault="00EA1A11" w:rsidP="009C5E5B">
            <w:pPr>
              <w:spacing w:before="0" w:after="0"/>
              <w:ind w:left="51" w:right="199"/>
              <w:jc w:val="left"/>
              <w:rPr>
                <w:sz w:val="20"/>
                <w:szCs w:val="20"/>
              </w:rPr>
            </w:pPr>
            <w:r w:rsidRPr="00541308">
              <w:rPr>
                <w:sz w:val="20"/>
                <w:szCs w:val="20"/>
              </w:rPr>
              <w:t>Biodiversity</w:t>
            </w:r>
          </w:p>
        </w:tc>
        <w:tc>
          <w:tcPr>
            <w:tcW w:w="6114" w:type="dxa"/>
            <w:tcBorders>
              <w:top w:val="single" w:sz="4" w:space="0" w:color="000000"/>
              <w:left w:val="single" w:sz="4" w:space="0" w:color="000000"/>
              <w:bottom w:val="single" w:sz="4" w:space="0" w:color="000000"/>
              <w:right w:val="single" w:sz="4" w:space="0" w:color="000000"/>
            </w:tcBorders>
          </w:tcPr>
          <w:p w14:paraId="6CAF00CF" w14:textId="77777777" w:rsidR="00EA1A11" w:rsidRPr="00541308" w:rsidRDefault="00EA1A11" w:rsidP="00745CE1">
            <w:pPr>
              <w:spacing w:before="0" w:after="0"/>
              <w:ind w:left="161" w:right="105"/>
              <w:rPr>
                <w:sz w:val="20"/>
                <w:szCs w:val="20"/>
              </w:rPr>
            </w:pPr>
            <w:r w:rsidRPr="00541308">
              <w:rPr>
                <w:sz w:val="20"/>
                <w:szCs w:val="20"/>
              </w:rPr>
              <w:t>Do not implement project activities in areas of critical habitats.</w:t>
            </w:r>
          </w:p>
        </w:tc>
      </w:tr>
      <w:tr w:rsidR="00EA1A11" w:rsidRPr="00541308" w14:paraId="372A6AFA" w14:textId="77777777" w:rsidTr="009C5E5B">
        <w:trPr>
          <w:trHeight w:hRule="exact" w:val="1794"/>
        </w:trPr>
        <w:tc>
          <w:tcPr>
            <w:tcW w:w="571" w:type="dxa"/>
            <w:tcBorders>
              <w:top w:val="single" w:sz="4" w:space="0" w:color="000000"/>
              <w:left w:val="single" w:sz="4" w:space="0" w:color="000000"/>
              <w:bottom w:val="single" w:sz="4" w:space="0" w:color="000000"/>
              <w:right w:val="single" w:sz="4" w:space="0" w:color="000000"/>
            </w:tcBorders>
          </w:tcPr>
          <w:p w14:paraId="09144B34" w14:textId="77777777" w:rsidR="00EA1A11" w:rsidRPr="00541308" w:rsidRDefault="00EA1A11" w:rsidP="00745CE1">
            <w:pPr>
              <w:spacing w:before="0" w:after="0"/>
              <w:ind w:left="90"/>
              <w:rPr>
                <w:sz w:val="20"/>
                <w:szCs w:val="20"/>
              </w:rPr>
            </w:pPr>
            <w:r w:rsidRPr="00541308">
              <w:rPr>
                <w:sz w:val="20"/>
                <w:szCs w:val="20"/>
              </w:rPr>
              <w:t>9</w:t>
            </w:r>
          </w:p>
        </w:tc>
        <w:tc>
          <w:tcPr>
            <w:tcW w:w="2336" w:type="dxa"/>
            <w:tcBorders>
              <w:top w:val="single" w:sz="4" w:space="0" w:color="000000"/>
              <w:left w:val="single" w:sz="4" w:space="0" w:color="000000"/>
              <w:bottom w:val="single" w:sz="4" w:space="0" w:color="000000"/>
              <w:right w:val="single" w:sz="4" w:space="0" w:color="000000"/>
            </w:tcBorders>
          </w:tcPr>
          <w:p w14:paraId="6A95C096" w14:textId="77777777" w:rsidR="00EA1A11" w:rsidRPr="00541308" w:rsidRDefault="00EA1A11" w:rsidP="009C5E5B">
            <w:pPr>
              <w:spacing w:before="0" w:after="0"/>
              <w:ind w:left="51" w:right="199"/>
              <w:jc w:val="left"/>
              <w:rPr>
                <w:sz w:val="20"/>
                <w:szCs w:val="20"/>
              </w:rPr>
            </w:pPr>
            <w:r w:rsidRPr="00541308">
              <w:rPr>
                <w:sz w:val="20"/>
                <w:szCs w:val="20"/>
              </w:rPr>
              <w:t>Pollution prevention</w:t>
            </w:r>
          </w:p>
        </w:tc>
        <w:tc>
          <w:tcPr>
            <w:tcW w:w="6114" w:type="dxa"/>
            <w:tcBorders>
              <w:top w:val="single" w:sz="4" w:space="0" w:color="000000"/>
              <w:left w:val="single" w:sz="4" w:space="0" w:color="000000"/>
              <w:bottom w:val="single" w:sz="4" w:space="0" w:color="000000"/>
              <w:right w:val="single" w:sz="4" w:space="0" w:color="000000"/>
            </w:tcBorders>
          </w:tcPr>
          <w:p w14:paraId="0E0A2B43" w14:textId="77777777" w:rsidR="00EA1A11" w:rsidRPr="00541308" w:rsidRDefault="00EA1A11" w:rsidP="00745CE1">
            <w:pPr>
              <w:spacing w:before="0" w:after="0"/>
              <w:ind w:left="161" w:right="105"/>
              <w:rPr>
                <w:sz w:val="20"/>
                <w:szCs w:val="20"/>
              </w:rPr>
            </w:pPr>
            <w:r w:rsidRPr="00541308">
              <w:rPr>
                <w:sz w:val="20"/>
                <w:szCs w:val="20"/>
              </w:rPr>
              <w:t>Apply pollution prevention and control technologies and practices consistent with international good practices. Adopt cleaner production processes and good energy efficiency practices. Avoid pollution, or, when avoidance is not possible, minimize or control the intensity or load of pollutant emissions and discharges. Avoid the use of hazardous materials subject to international bans or phase outs.</w:t>
            </w:r>
          </w:p>
        </w:tc>
      </w:tr>
      <w:tr w:rsidR="00EA1A11" w:rsidRPr="00541308" w14:paraId="34A6ECCF" w14:textId="77777777" w:rsidTr="009C5E5B">
        <w:trPr>
          <w:trHeight w:hRule="exact" w:val="1281"/>
        </w:trPr>
        <w:tc>
          <w:tcPr>
            <w:tcW w:w="571" w:type="dxa"/>
            <w:tcBorders>
              <w:top w:val="single" w:sz="4" w:space="0" w:color="000000"/>
              <w:left w:val="single" w:sz="4" w:space="0" w:color="000000"/>
              <w:bottom w:val="single" w:sz="4" w:space="0" w:color="000000"/>
              <w:right w:val="single" w:sz="4" w:space="0" w:color="000000"/>
            </w:tcBorders>
          </w:tcPr>
          <w:p w14:paraId="7156D727" w14:textId="77777777" w:rsidR="00EA1A11" w:rsidRPr="00541308" w:rsidRDefault="00EA1A11" w:rsidP="00745CE1">
            <w:pPr>
              <w:spacing w:before="0" w:after="0"/>
              <w:ind w:left="90"/>
              <w:rPr>
                <w:sz w:val="20"/>
                <w:szCs w:val="20"/>
              </w:rPr>
            </w:pPr>
            <w:r w:rsidRPr="00541308">
              <w:rPr>
                <w:sz w:val="20"/>
                <w:szCs w:val="20"/>
              </w:rPr>
              <w:t>10</w:t>
            </w:r>
          </w:p>
        </w:tc>
        <w:tc>
          <w:tcPr>
            <w:tcW w:w="2336" w:type="dxa"/>
            <w:tcBorders>
              <w:top w:val="single" w:sz="4" w:space="0" w:color="000000"/>
              <w:left w:val="single" w:sz="4" w:space="0" w:color="000000"/>
              <w:bottom w:val="single" w:sz="4" w:space="0" w:color="000000"/>
              <w:right w:val="single" w:sz="4" w:space="0" w:color="000000"/>
            </w:tcBorders>
          </w:tcPr>
          <w:p w14:paraId="2B88E74F" w14:textId="77777777" w:rsidR="00EA1A11" w:rsidRPr="00541308" w:rsidRDefault="00EA1A11" w:rsidP="009C5E5B">
            <w:pPr>
              <w:spacing w:before="0" w:after="0"/>
              <w:ind w:left="51" w:right="199"/>
              <w:jc w:val="left"/>
              <w:rPr>
                <w:sz w:val="20"/>
                <w:szCs w:val="20"/>
              </w:rPr>
            </w:pPr>
            <w:r w:rsidRPr="00541308">
              <w:rPr>
                <w:sz w:val="20"/>
                <w:szCs w:val="20"/>
              </w:rPr>
              <w:t>Occupational health and safety/Community safety.</w:t>
            </w:r>
          </w:p>
        </w:tc>
        <w:tc>
          <w:tcPr>
            <w:tcW w:w="6114" w:type="dxa"/>
            <w:tcBorders>
              <w:top w:val="single" w:sz="4" w:space="0" w:color="000000"/>
              <w:left w:val="single" w:sz="4" w:space="0" w:color="000000"/>
              <w:bottom w:val="single" w:sz="4" w:space="0" w:color="000000"/>
              <w:right w:val="single" w:sz="4" w:space="0" w:color="000000"/>
            </w:tcBorders>
          </w:tcPr>
          <w:p w14:paraId="3E1E8A28" w14:textId="77777777" w:rsidR="00EA1A11" w:rsidRPr="00541308" w:rsidRDefault="00EA1A11" w:rsidP="00745CE1">
            <w:pPr>
              <w:spacing w:before="0" w:after="0"/>
              <w:ind w:left="161" w:right="105"/>
              <w:rPr>
                <w:sz w:val="20"/>
                <w:szCs w:val="20"/>
              </w:rPr>
            </w:pPr>
            <w:r w:rsidRPr="00541308">
              <w:rPr>
                <w:sz w:val="20"/>
                <w:szCs w:val="20"/>
              </w:rPr>
              <w:t>Provide workers with safe and healthy working conditions and prevent accidents, injuries, and disease. Establish preventive and emergency preparedness and response measures to avoid, and where avoidance is not possible, to minimize, adverse impacts and risks to the health and safety of local communities.</w:t>
            </w:r>
          </w:p>
        </w:tc>
      </w:tr>
      <w:tr w:rsidR="00EA1A11" w:rsidRPr="00541308" w14:paraId="7F0AC078" w14:textId="77777777" w:rsidTr="009C5E5B">
        <w:trPr>
          <w:trHeight w:hRule="exact" w:val="598"/>
        </w:trPr>
        <w:tc>
          <w:tcPr>
            <w:tcW w:w="571" w:type="dxa"/>
            <w:tcBorders>
              <w:top w:val="single" w:sz="4" w:space="0" w:color="000000"/>
              <w:left w:val="single" w:sz="4" w:space="0" w:color="000000"/>
              <w:bottom w:val="single" w:sz="4" w:space="0" w:color="000000"/>
              <w:right w:val="single" w:sz="4" w:space="0" w:color="000000"/>
            </w:tcBorders>
          </w:tcPr>
          <w:p w14:paraId="02D79798" w14:textId="77777777" w:rsidR="00EA1A11" w:rsidRPr="00541308" w:rsidRDefault="00EA1A11" w:rsidP="00745CE1">
            <w:pPr>
              <w:spacing w:before="0" w:after="0"/>
              <w:ind w:left="90"/>
              <w:rPr>
                <w:sz w:val="20"/>
                <w:szCs w:val="20"/>
              </w:rPr>
            </w:pPr>
            <w:r w:rsidRPr="00541308">
              <w:rPr>
                <w:sz w:val="20"/>
                <w:szCs w:val="20"/>
              </w:rPr>
              <w:t>11</w:t>
            </w:r>
          </w:p>
        </w:tc>
        <w:tc>
          <w:tcPr>
            <w:tcW w:w="2336" w:type="dxa"/>
            <w:tcBorders>
              <w:top w:val="single" w:sz="4" w:space="0" w:color="000000"/>
              <w:left w:val="single" w:sz="4" w:space="0" w:color="000000"/>
              <w:bottom w:val="single" w:sz="4" w:space="0" w:color="000000"/>
              <w:right w:val="single" w:sz="4" w:space="0" w:color="000000"/>
            </w:tcBorders>
          </w:tcPr>
          <w:p w14:paraId="23DF6641" w14:textId="77777777" w:rsidR="00EA1A11" w:rsidRPr="00541308" w:rsidRDefault="00EA1A11" w:rsidP="009C5E5B">
            <w:pPr>
              <w:spacing w:before="0" w:after="0"/>
              <w:ind w:left="51" w:right="199"/>
              <w:jc w:val="left"/>
              <w:rPr>
                <w:sz w:val="20"/>
                <w:szCs w:val="20"/>
              </w:rPr>
            </w:pPr>
            <w:r w:rsidRPr="00541308">
              <w:rPr>
                <w:sz w:val="20"/>
                <w:szCs w:val="20"/>
              </w:rPr>
              <w:t>Physical cultural resources</w:t>
            </w:r>
          </w:p>
        </w:tc>
        <w:tc>
          <w:tcPr>
            <w:tcW w:w="6114" w:type="dxa"/>
            <w:tcBorders>
              <w:top w:val="single" w:sz="4" w:space="0" w:color="000000"/>
              <w:left w:val="single" w:sz="4" w:space="0" w:color="000000"/>
              <w:bottom w:val="single" w:sz="4" w:space="0" w:color="000000"/>
              <w:right w:val="single" w:sz="4" w:space="0" w:color="000000"/>
            </w:tcBorders>
          </w:tcPr>
          <w:p w14:paraId="4C62A2C2" w14:textId="77777777" w:rsidR="00EA1A11" w:rsidRPr="00541308" w:rsidRDefault="00EA1A11" w:rsidP="00745CE1">
            <w:pPr>
              <w:spacing w:before="0" w:after="0"/>
              <w:ind w:left="161" w:right="105"/>
              <w:rPr>
                <w:sz w:val="20"/>
                <w:szCs w:val="20"/>
              </w:rPr>
            </w:pPr>
            <w:r w:rsidRPr="00541308">
              <w:rPr>
                <w:sz w:val="20"/>
                <w:szCs w:val="20"/>
              </w:rPr>
              <w:t>Conserve physical cultural resources and avoid destroying or damaging them. Provide for the use of “chance find” procedures.</w:t>
            </w:r>
          </w:p>
        </w:tc>
      </w:tr>
    </w:tbl>
    <w:p w14:paraId="5A86AD2F" w14:textId="77777777" w:rsidR="00EA1A11" w:rsidRPr="00A56CA4" w:rsidRDefault="00EA1A11" w:rsidP="00745CE1">
      <w:pPr>
        <w:pStyle w:val="Heading3"/>
      </w:pPr>
      <w:bookmarkStart w:id="229" w:name="_Toc125658062"/>
      <w:bookmarkStart w:id="230" w:name="_Toc171815280"/>
      <w:r w:rsidRPr="00A56CA4">
        <w:t>IFC Environmental, Health and Safety Guidelines for Water and Sanitation</w:t>
      </w:r>
      <w:bookmarkEnd w:id="229"/>
      <w:bookmarkEnd w:id="230"/>
    </w:p>
    <w:p w14:paraId="7BAECBFF" w14:textId="570E733C" w:rsidR="00EA1A11" w:rsidRPr="00A56CA4" w:rsidRDefault="00EA1A11" w:rsidP="00745CE1">
      <w:pPr>
        <w:pStyle w:val="BodyTextADB"/>
      </w:pPr>
      <w:r w:rsidRPr="00A56CA4">
        <w:t xml:space="preserve">The IFC EHS Guidelines for </w:t>
      </w:r>
      <w:r w:rsidR="000D53AE">
        <w:t>w</w:t>
      </w:r>
      <w:r w:rsidR="000D53AE" w:rsidRPr="00A56CA4">
        <w:t xml:space="preserve">ater </w:t>
      </w:r>
      <w:r w:rsidRPr="00A56CA4">
        <w:t xml:space="preserve">and </w:t>
      </w:r>
      <w:r w:rsidR="000D53AE">
        <w:t>s</w:t>
      </w:r>
      <w:r w:rsidR="000D53AE" w:rsidRPr="00A56CA4">
        <w:t xml:space="preserve">anitation </w:t>
      </w:r>
      <w:r w:rsidRPr="00A56CA4">
        <w:t>include information relevant to the operation and maintenance of (i) potable water treatment and distribution systems, and (ii) collection of sewage in centralized systems (such as piped sewer collection networks) or decentralized systems (such as septic tanks subsequently serviced by pump trucks) and treatment of collected sewage at centralized facilities.</w:t>
      </w:r>
    </w:p>
    <w:p w14:paraId="7BD4F35D" w14:textId="77777777" w:rsidR="00EA1A11" w:rsidRPr="00A56CA4" w:rsidRDefault="00EA1A11" w:rsidP="00745CE1">
      <w:pPr>
        <w:pStyle w:val="BodyTextADB"/>
      </w:pPr>
      <w:r w:rsidRPr="00A56CA4">
        <w:t>Environmental issues associated with water and sanitation projects may principally occur during the construction and operational phases, depending on project-specific characteristics and components.</w:t>
      </w:r>
    </w:p>
    <w:p w14:paraId="33892F32" w14:textId="77777777" w:rsidR="00EA1A11" w:rsidRPr="00A56CA4" w:rsidRDefault="00EA1A11" w:rsidP="00745CE1">
      <w:pPr>
        <w:pStyle w:val="BodyTextADB"/>
      </w:pPr>
      <w:r w:rsidRPr="00A56CA4">
        <w:t>Guidelines are related to following impacts associated with Drinking water supply and treatment are as follows:</w:t>
      </w:r>
    </w:p>
    <w:p w14:paraId="30E4671C" w14:textId="77777777" w:rsidR="00EA1A11" w:rsidRPr="00F607A0" w:rsidRDefault="00EA1A11" w:rsidP="00745CE1">
      <w:pPr>
        <w:pStyle w:val="BulitBody"/>
      </w:pPr>
      <w:r w:rsidRPr="00F607A0">
        <w:t>Water Withdrawal</w:t>
      </w:r>
    </w:p>
    <w:p w14:paraId="45545DC3" w14:textId="77777777" w:rsidR="00EA1A11" w:rsidRPr="00F607A0" w:rsidRDefault="00EA1A11" w:rsidP="00745CE1">
      <w:pPr>
        <w:pStyle w:val="BulitBody"/>
      </w:pPr>
      <w:r w:rsidRPr="00F607A0">
        <w:t>Water Treatment</w:t>
      </w:r>
    </w:p>
    <w:p w14:paraId="509DCB58" w14:textId="77777777" w:rsidR="00EA1A11" w:rsidRPr="00F607A0" w:rsidRDefault="00EA1A11" w:rsidP="00745CE1">
      <w:pPr>
        <w:pStyle w:val="BulitBody"/>
      </w:pPr>
      <w:r w:rsidRPr="00F607A0">
        <w:t>Solid waste</w:t>
      </w:r>
    </w:p>
    <w:p w14:paraId="508ED013" w14:textId="77777777" w:rsidR="00EA1A11" w:rsidRPr="00F607A0" w:rsidRDefault="00EA1A11" w:rsidP="00745CE1">
      <w:pPr>
        <w:pStyle w:val="BulitBody"/>
      </w:pPr>
      <w:r w:rsidRPr="00F607A0">
        <w:t>Wastewater</w:t>
      </w:r>
    </w:p>
    <w:p w14:paraId="11D15254" w14:textId="77777777" w:rsidR="00EA1A11" w:rsidRPr="00F607A0" w:rsidRDefault="00EA1A11" w:rsidP="00745CE1">
      <w:pPr>
        <w:pStyle w:val="BulitBody"/>
      </w:pPr>
      <w:r w:rsidRPr="00F607A0">
        <w:t>Hazardous chemicals</w:t>
      </w:r>
    </w:p>
    <w:p w14:paraId="265029CC" w14:textId="77777777" w:rsidR="00EA1A11" w:rsidRPr="00F607A0" w:rsidRDefault="00EA1A11" w:rsidP="00745CE1">
      <w:pPr>
        <w:pStyle w:val="BulitBody"/>
      </w:pPr>
      <w:r w:rsidRPr="00F607A0">
        <w:t>Air emissions</w:t>
      </w:r>
    </w:p>
    <w:p w14:paraId="6C60434F" w14:textId="77777777" w:rsidR="00EA1A11" w:rsidRPr="00F607A0" w:rsidRDefault="00EA1A11" w:rsidP="00745CE1">
      <w:pPr>
        <w:pStyle w:val="BulitBody"/>
      </w:pPr>
      <w:r w:rsidRPr="00F607A0">
        <w:t>Ecological impact</w:t>
      </w:r>
    </w:p>
    <w:p w14:paraId="4403237D" w14:textId="77777777" w:rsidR="00EA1A11" w:rsidRPr="00F607A0" w:rsidRDefault="00EA1A11" w:rsidP="00745CE1">
      <w:pPr>
        <w:pStyle w:val="BulitBody"/>
      </w:pPr>
      <w:r w:rsidRPr="00F607A0">
        <w:t>Water Distribution</w:t>
      </w:r>
    </w:p>
    <w:p w14:paraId="47753A91" w14:textId="77777777" w:rsidR="00EA1A11" w:rsidRPr="00F607A0" w:rsidRDefault="00EA1A11" w:rsidP="00745CE1">
      <w:pPr>
        <w:pStyle w:val="BulitBody"/>
      </w:pPr>
      <w:r w:rsidRPr="00F607A0">
        <w:t>Water system leaks and loss of pressure</w:t>
      </w:r>
    </w:p>
    <w:p w14:paraId="7754A371" w14:textId="77777777" w:rsidR="00EA1A11" w:rsidRPr="00A56CA4" w:rsidRDefault="00EA1A11" w:rsidP="00745CE1">
      <w:pPr>
        <w:pStyle w:val="BulitBody"/>
      </w:pPr>
      <w:r w:rsidRPr="00F607A0">
        <w:t>Water discharges</w:t>
      </w:r>
    </w:p>
    <w:p w14:paraId="050F0CEE" w14:textId="77777777" w:rsidR="00EA1A11" w:rsidRPr="00A56CA4" w:rsidRDefault="00EA1A11" w:rsidP="00745CE1">
      <w:pPr>
        <w:pStyle w:val="Heading3"/>
      </w:pPr>
      <w:bookmarkStart w:id="231" w:name="_Toc125658063"/>
      <w:bookmarkStart w:id="232" w:name="_Toc171815281"/>
      <w:r w:rsidRPr="00A56CA4">
        <w:t>Comparison of International and Local Environmental Legislations</w:t>
      </w:r>
      <w:bookmarkEnd w:id="231"/>
      <w:bookmarkEnd w:id="232"/>
    </w:p>
    <w:p w14:paraId="2D6FC913" w14:textId="77777777" w:rsidR="00EA1A11" w:rsidRPr="003F6E75" w:rsidRDefault="00EA1A11" w:rsidP="00745CE1">
      <w:pPr>
        <w:pStyle w:val="BodyTextADB"/>
      </w:pPr>
      <w:r w:rsidRPr="003F6E75">
        <w:t>The ADB SPS, 2009 requires application of pollution prevention and control technologies and practices consistent with international good practice, as reflected in internationally recognized standards. The SPS states that when host country regulations differ from these standards, the EA will achieve whichever is more stringent.</w:t>
      </w:r>
    </w:p>
    <w:p w14:paraId="3481A3BD" w14:textId="77777777" w:rsidR="00EA1A11" w:rsidRPr="003F6E75" w:rsidRDefault="00EA1A11" w:rsidP="00745CE1">
      <w:pPr>
        <w:pStyle w:val="BodyTextADB"/>
      </w:pPr>
      <w:r w:rsidRPr="003F6E75">
        <w:t>In order to select the most stringent standards applicable, a mix of local (NEQS) and international (IFC) regulations have been selected. The IFC Environmental, Health, and Safety (EHS) Guidelines, General EHS Guidelines and Environmental standards are also applicable. It shall be ensured that all necessary noise mitigation measures are implemented to minimize the noise levels in the project area.</w:t>
      </w:r>
    </w:p>
    <w:p w14:paraId="6C734839" w14:textId="35B7BFA7" w:rsidR="00EA1A11" w:rsidRPr="00A56CA4" w:rsidRDefault="00EA1A11" w:rsidP="00745CE1">
      <w:pPr>
        <w:pStyle w:val="BodyTextADB"/>
      </w:pPr>
      <w:r w:rsidRPr="003F6E75">
        <w:t>The</w:t>
      </w:r>
      <w:r w:rsidR="002C3819">
        <w:t xml:space="preserve"> Table 2-4</w:t>
      </w:r>
      <w:r w:rsidRPr="003F6E75">
        <w:t xml:space="preserve"> presents IFC workplace</w:t>
      </w:r>
      <w:r w:rsidRPr="00A56CA4">
        <w:t xml:space="preserve"> noise standards that are applicable to the construction workers. It should also be noted that IFC EHS guidelines advise that where existing ambient noise levels already exceed thresholds, the project should not result in an increase of more than 3 dB over existing ambient noise levels at the nearest receptor location off-site.</w:t>
      </w:r>
    </w:p>
    <w:p w14:paraId="1DA6A640" w14:textId="0FFA1D66" w:rsidR="00EA1A11" w:rsidRPr="00A56CA4" w:rsidRDefault="00EA1A11" w:rsidP="00745CE1">
      <w:pPr>
        <w:pStyle w:val="BodyTextADB"/>
      </w:pPr>
      <w:r w:rsidRPr="00A56CA4">
        <w:t>A comparison of applicable local and international guidelines for ambient air quality has been provided in</w:t>
      </w:r>
      <w:r w:rsidR="008C28D2">
        <w:t xml:space="preserve"> Table </w:t>
      </w:r>
      <w:r w:rsidRPr="00A56CA4">
        <w:t>below. In the case of most pollutants, the Pak NEQS standards for ambient air quality are more stringent in comparison to USEPA and WHO/IFC standards. The applicable and most stringent parameters for each respective pollutant are highlighted in green.</w:t>
      </w:r>
    </w:p>
    <w:p w14:paraId="6C2DE308" w14:textId="68DFF6D1" w:rsidR="00EA1A11" w:rsidRPr="00A56CA4" w:rsidRDefault="00EA1A11" w:rsidP="00745CE1">
      <w:pPr>
        <w:pStyle w:val="BodyTextADB"/>
      </w:pPr>
      <w:r w:rsidRPr="00A56CA4">
        <w:t>Similar to the standards for air quality, the comparison of noise standards provided</w:t>
      </w:r>
      <w:r w:rsidR="008C28D2">
        <w:t xml:space="preserve"> </w:t>
      </w:r>
      <w:r w:rsidRPr="00A56CA4">
        <w:t>clearly shows that the Pakistan NEQS standards for noise are more stringent in comparison to the IFC standards. The only exception is the daytime noise level standard for Industrial areas where the IFC standard is more stringent (70 dB (A)) in comparison to NEQS (75 dB (A)) and so for this particular parameter, the IFC standard will be used. Apart from this one exception, the NEQS standards have been used for water quality of development project.</w:t>
      </w:r>
    </w:p>
    <w:p w14:paraId="376BA3AA" w14:textId="2026059F" w:rsidR="00EA1A11" w:rsidRPr="00A56CA4" w:rsidRDefault="00EA1A11" w:rsidP="00745CE1">
      <w:pPr>
        <w:pStyle w:val="BodyTextADB"/>
      </w:pPr>
      <w:r w:rsidRPr="00A56CA4">
        <w:t xml:space="preserve">Comparison of International and Local Water Quality Standards has been </w:t>
      </w:r>
      <w:r w:rsidR="00437B76" w:rsidRPr="00A56CA4">
        <w:t>provided.</w:t>
      </w:r>
      <w:r w:rsidR="00437B76">
        <w:t xml:space="preserve"> </w:t>
      </w:r>
      <w:r w:rsidRPr="00A56CA4">
        <w:t>Standard for Bacterial contamination are same for both PEQS/NEQS and IFC/WHO standard while physical parameters are different. PEQS/NEQS for odor, turbidity, hardness and pH are more stringent while IFC/WHO standards are stringent in metallic contaminations i.e. Arsenic, Barium, Boron, Cadmium and Zinc.</w:t>
      </w:r>
    </w:p>
    <w:p w14:paraId="3772910B" w14:textId="697D6358" w:rsidR="00EA1A11" w:rsidRPr="00A56CA4" w:rsidRDefault="00EA1A11" w:rsidP="00745CE1">
      <w:pPr>
        <w:pStyle w:val="BodyTextADB"/>
      </w:pPr>
      <w:r w:rsidRPr="00A56CA4">
        <w:t xml:space="preserve">As far as regulations regarding other environmental parameters are concerned such as acceptable effluent disposal parameters, </w:t>
      </w:r>
      <w:r w:rsidR="009A5216">
        <w:t xml:space="preserve">as per the requirements of ADB SPS-2009, the stringent standards </w:t>
      </w:r>
      <w:r w:rsidR="002E56D2">
        <w:t>among national and international guidelines will</w:t>
      </w:r>
      <w:r w:rsidR="009A5216">
        <w:t xml:space="preserve"> be followed</w:t>
      </w:r>
      <w:r w:rsidR="002E56D2">
        <w:t xml:space="preserve"> for this project</w:t>
      </w:r>
      <w:r w:rsidR="009A5216">
        <w:t xml:space="preserve">. </w:t>
      </w:r>
    </w:p>
    <w:p w14:paraId="7BD8A4C8" w14:textId="23AC1EFF" w:rsidR="00745CE1" w:rsidRDefault="00745CE1" w:rsidP="00745CE1">
      <w:pPr>
        <w:pStyle w:val="Caption"/>
        <w:jc w:val="center"/>
      </w:pPr>
      <w:bookmarkStart w:id="233" w:name="_Toc171815513"/>
      <w:r>
        <w:t xml:space="preserve">Table </w:t>
      </w:r>
      <w:r w:rsidR="00053683">
        <w:t>2.4</w:t>
      </w:r>
      <w:r>
        <w:t xml:space="preserve">: </w:t>
      </w:r>
      <w:r w:rsidRPr="00F607A0">
        <w:t>IFC Work Environment Noise limits</w:t>
      </w:r>
      <w:r w:rsidR="004911D4">
        <w:fldChar w:fldCharType="begin"/>
      </w:r>
      <w:r w:rsidR="004911D4">
        <w:instrText xml:space="preserve"> STYLEREF 2 \s </w:instrText>
      </w:r>
      <w:r w:rsidR="004911D4">
        <w:fldChar w:fldCharType="separate"/>
      </w:r>
      <w:r w:rsidR="004911D4">
        <w:rPr>
          <w:noProof/>
        </w:rPr>
        <w:t>1</w:t>
      </w:r>
      <w:r w:rsidR="004911D4">
        <w:fldChar w:fldCharType="end"/>
      </w:r>
      <w:r w:rsidR="004911D4">
        <w:t>.</w:t>
      </w:r>
      <w:r w:rsidR="004911D4">
        <w:fldChar w:fldCharType="begin"/>
      </w:r>
      <w:r w:rsidR="004911D4">
        <w:instrText xml:space="preserve"> SEQ Table \* ARABIC \s 2 </w:instrText>
      </w:r>
      <w:r w:rsidR="004911D4">
        <w:fldChar w:fldCharType="separate"/>
      </w:r>
      <w:r w:rsidR="004911D4">
        <w:rPr>
          <w:noProof/>
        </w:rPr>
        <w:t>2</w:t>
      </w:r>
      <w:bookmarkEnd w:id="233"/>
      <w:r w:rsidR="004911D4">
        <w:fldChar w:fldCharType="end"/>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9"/>
        <w:gridCol w:w="4497"/>
      </w:tblGrid>
      <w:tr w:rsidR="00EA1A11" w:rsidRPr="00541308" w14:paraId="2C435E58" w14:textId="77777777" w:rsidTr="00745CE1">
        <w:trPr>
          <w:trHeight w:val="166"/>
        </w:trPr>
        <w:tc>
          <w:tcPr>
            <w:tcW w:w="2506" w:type="pct"/>
            <w:shd w:val="clear" w:color="auto" w:fill="BFBFBF" w:themeFill="background1" w:themeFillShade="BF"/>
          </w:tcPr>
          <w:p w14:paraId="5FE4E699" w14:textId="77777777" w:rsidR="00EA1A11" w:rsidRPr="00541308" w:rsidRDefault="00EA1A11" w:rsidP="00745CE1">
            <w:pPr>
              <w:spacing w:before="0" w:after="0"/>
              <w:ind w:left="360"/>
              <w:rPr>
                <w:rFonts w:ascii="Arial" w:hAnsi="Arial" w:cs="Arial"/>
                <w:b/>
                <w:bCs/>
                <w:sz w:val="20"/>
                <w:szCs w:val="20"/>
              </w:rPr>
            </w:pPr>
            <w:r w:rsidRPr="00541308">
              <w:rPr>
                <w:rFonts w:ascii="Arial" w:hAnsi="Arial" w:cs="Arial"/>
                <w:b/>
                <w:bCs/>
                <w:sz w:val="20"/>
                <w:szCs w:val="20"/>
              </w:rPr>
              <w:t>Type of Work, Workplace</w:t>
            </w:r>
          </w:p>
        </w:tc>
        <w:tc>
          <w:tcPr>
            <w:tcW w:w="2494" w:type="pct"/>
            <w:shd w:val="clear" w:color="auto" w:fill="BFBFBF" w:themeFill="background1" w:themeFillShade="BF"/>
          </w:tcPr>
          <w:p w14:paraId="6B6F6A06" w14:textId="77777777" w:rsidR="00EA1A11" w:rsidRPr="00541308" w:rsidRDefault="00EA1A11" w:rsidP="00745CE1">
            <w:pPr>
              <w:spacing w:before="0" w:after="0"/>
              <w:ind w:left="360"/>
              <w:rPr>
                <w:rFonts w:ascii="Arial" w:hAnsi="Arial" w:cs="Arial"/>
                <w:b/>
                <w:bCs/>
                <w:sz w:val="20"/>
                <w:szCs w:val="20"/>
              </w:rPr>
            </w:pPr>
            <w:r w:rsidRPr="00541308">
              <w:rPr>
                <w:rFonts w:ascii="Arial" w:hAnsi="Arial" w:cs="Arial"/>
                <w:b/>
                <w:bCs/>
                <w:sz w:val="20"/>
                <w:szCs w:val="20"/>
              </w:rPr>
              <w:t xml:space="preserve">IFC General EHS Guidelines </w:t>
            </w:r>
          </w:p>
        </w:tc>
      </w:tr>
      <w:tr w:rsidR="00EA1A11" w:rsidRPr="00541308" w14:paraId="3225443C" w14:textId="77777777" w:rsidTr="00745CE1">
        <w:trPr>
          <w:trHeight w:val="166"/>
        </w:trPr>
        <w:tc>
          <w:tcPr>
            <w:tcW w:w="2506" w:type="pct"/>
          </w:tcPr>
          <w:p w14:paraId="2F871AAE" w14:textId="77777777" w:rsidR="00EA1A11" w:rsidRPr="00541308" w:rsidRDefault="00EA1A11" w:rsidP="00745CE1">
            <w:pPr>
              <w:spacing w:before="0" w:after="0"/>
              <w:rPr>
                <w:rFonts w:ascii="Arial" w:hAnsi="Arial" w:cs="Arial"/>
                <w:sz w:val="20"/>
                <w:szCs w:val="20"/>
              </w:rPr>
            </w:pPr>
            <w:r w:rsidRPr="00541308">
              <w:rPr>
                <w:rFonts w:ascii="Arial" w:hAnsi="Arial" w:cs="Arial"/>
                <w:sz w:val="20"/>
                <w:szCs w:val="20"/>
              </w:rPr>
              <w:t>Heavy Industry (no demand for oral communication)</w:t>
            </w:r>
          </w:p>
        </w:tc>
        <w:tc>
          <w:tcPr>
            <w:tcW w:w="2494" w:type="pct"/>
          </w:tcPr>
          <w:p w14:paraId="6D174E57" w14:textId="77777777" w:rsidR="00EA1A11" w:rsidRPr="00541308" w:rsidRDefault="00EA1A11" w:rsidP="00745CE1">
            <w:pPr>
              <w:spacing w:before="0" w:after="0"/>
              <w:ind w:left="360"/>
              <w:rPr>
                <w:rFonts w:ascii="Arial" w:hAnsi="Arial" w:cs="Arial"/>
                <w:sz w:val="20"/>
                <w:szCs w:val="20"/>
              </w:rPr>
            </w:pPr>
            <w:r w:rsidRPr="00541308">
              <w:rPr>
                <w:rFonts w:ascii="Arial" w:hAnsi="Arial" w:cs="Arial"/>
                <w:sz w:val="20"/>
                <w:szCs w:val="20"/>
              </w:rPr>
              <w:t>85 Equivalent level Leq,8hrs</w:t>
            </w:r>
          </w:p>
        </w:tc>
      </w:tr>
      <w:tr w:rsidR="00EA1A11" w:rsidRPr="00541308" w14:paraId="5FF1F1EA" w14:textId="77777777" w:rsidTr="00745CE1">
        <w:tc>
          <w:tcPr>
            <w:tcW w:w="2506" w:type="pct"/>
          </w:tcPr>
          <w:p w14:paraId="5AB78989" w14:textId="77777777" w:rsidR="00EA1A11" w:rsidRPr="00541308" w:rsidRDefault="00EA1A11" w:rsidP="00745CE1">
            <w:pPr>
              <w:spacing w:before="0" w:after="0"/>
              <w:rPr>
                <w:rFonts w:ascii="Arial" w:hAnsi="Arial" w:cs="Arial"/>
                <w:sz w:val="20"/>
                <w:szCs w:val="20"/>
              </w:rPr>
            </w:pPr>
            <w:r w:rsidRPr="00541308">
              <w:rPr>
                <w:rFonts w:ascii="Arial" w:hAnsi="Arial" w:cs="Arial"/>
                <w:sz w:val="20"/>
                <w:szCs w:val="20"/>
              </w:rPr>
              <w:t>Light industry (decreasing demand for oral communication)</w:t>
            </w:r>
          </w:p>
        </w:tc>
        <w:tc>
          <w:tcPr>
            <w:tcW w:w="2494" w:type="pct"/>
          </w:tcPr>
          <w:p w14:paraId="4E244182" w14:textId="77777777" w:rsidR="00EA1A11" w:rsidRPr="00541308" w:rsidRDefault="00EA1A11" w:rsidP="00745CE1">
            <w:pPr>
              <w:spacing w:before="0" w:after="0"/>
              <w:ind w:left="360"/>
              <w:rPr>
                <w:rFonts w:ascii="Arial" w:hAnsi="Arial" w:cs="Arial"/>
                <w:sz w:val="20"/>
                <w:szCs w:val="20"/>
              </w:rPr>
            </w:pPr>
            <w:r w:rsidRPr="00541308">
              <w:rPr>
                <w:rFonts w:ascii="Arial" w:hAnsi="Arial" w:cs="Arial"/>
                <w:sz w:val="20"/>
                <w:szCs w:val="20"/>
              </w:rPr>
              <w:t>50-65 Equivalent level Leq,8hrs</w:t>
            </w:r>
          </w:p>
        </w:tc>
      </w:tr>
    </w:tbl>
    <w:p w14:paraId="5DA45570" w14:textId="3BA98DDC" w:rsidR="00EA1A11" w:rsidRPr="00F607A0" w:rsidRDefault="00EA1A11" w:rsidP="007126F2">
      <w:pPr>
        <w:pStyle w:val="Caption"/>
      </w:pPr>
    </w:p>
    <w:p w14:paraId="207AB31E" w14:textId="30F275CB" w:rsidR="00745CE1" w:rsidRDefault="00745CE1" w:rsidP="00745CE1">
      <w:pPr>
        <w:pStyle w:val="Caption"/>
        <w:jc w:val="center"/>
      </w:pPr>
      <w:bookmarkStart w:id="234" w:name="_Toc171815514"/>
      <w:r>
        <w:t xml:space="preserve">Table </w:t>
      </w:r>
      <w:r w:rsidR="00053683">
        <w:t>2.5</w:t>
      </w:r>
      <w:r>
        <w:t xml:space="preserve">: </w:t>
      </w:r>
      <w:r w:rsidRPr="00B2718C">
        <w:t>Comparison of International and local Air Quality Standards</w:t>
      </w:r>
      <w:r w:rsidRPr="00F607A0">
        <w:t>*</w:t>
      </w:r>
      <w:r w:rsidR="004911D4">
        <w:fldChar w:fldCharType="begin"/>
      </w:r>
      <w:r w:rsidR="004911D4">
        <w:instrText xml:space="preserve"> STYLEREF 2 \s </w:instrText>
      </w:r>
      <w:r w:rsidR="004911D4">
        <w:fldChar w:fldCharType="separate"/>
      </w:r>
      <w:r w:rsidR="004911D4">
        <w:rPr>
          <w:noProof/>
        </w:rPr>
        <w:t>1</w:t>
      </w:r>
      <w:r w:rsidR="004911D4">
        <w:fldChar w:fldCharType="end"/>
      </w:r>
      <w:r w:rsidR="004911D4">
        <w:t>.</w:t>
      </w:r>
      <w:r w:rsidR="004911D4">
        <w:fldChar w:fldCharType="begin"/>
      </w:r>
      <w:r w:rsidR="004911D4">
        <w:instrText xml:space="preserve"> SEQ Table \* ARABIC \s 2 </w:instrText>
      </w:r>
      <w:r w:rsidR="004911D4">
        <w:fldChar w:fldCharType="separate"/>
      </w:r>
      <w:r w:rsidR="004911D4">
        <w:rPr>
          <w:noProof/>
        </w:rPr>
        <w:t>3</w:t>
      </w:r>
      <w:bookmarkEnd w:id="234"/>
      <w:r w:rsidR="004911D4">
        <w:fldChar w:fldCharType="end"/>
      </w:r>
    </w:p>
    <w:tbl>
      <w:tblPr>
        <w:tblW w:w="5000" w:type="pct"/>
        <w:jc w:val="center"/>
        <w:tblCellMar>
          <w:left w:w="0" w:type="dxa"/>
          <w:right w:w="0" w:type="dxa"/>
        </w:tblCellMar>
        <w:tblLook w:val="01E0" w:firstRow="1" w:lastRow="1" w:firstColumn="1" w:lastColumn="1" w:noHBand="0" w:noVBand="0"/>
      </w:tblPr>
      <w:tblGrid>
        <w:gridCol w:w="1562"/>
        <w:gridCol w:w="1594"/>
        <w:gridCol w:w="1704"/>
        <w:gridCol w:w="2025"/>
        <w:gridCol w:w="2131"/>
      </w:tblGrid>
      <w:tr w:rsidR="00541308" w:rsidRPr="0017781A" w14:paraId="77CCFB98" w14:textId="77777777" w:rsidTr="00745CE1">
        <w:trPr>
          <w:trHeight w:hRule="exact" w:val="480"/>
          <w:jc w:val="center"/>
        </w:trPr>
        <w:tc>
          <w:tcPr>
            <w:tcW w:w="866" w:type="pct"/>
            <w:vMerge w:val="restart"/>
            <w:tcBorders>
              <w:top w:val="single" w:sz="4" w:space="0" w:color="000000"/>
              <w:left w:val="single" w:sz="4" w:space="0" w:color="000000"/>
              <w:right w:val="single" w:sz="4" w:space="0" w:color="000000"/>
            </w:tcBorders>
            <w:shd w:val="clear" w:color="auto" w:fill="C0C0C0"/>
          </w:tcPr>
          <w:p w14:paraId="046E9D88" w14:textId="77777777" w:rsidR="00541308" w:rsidRPr="000D53AE" w:rsidRDefault="00541308" w:rsidP="00745CE1">
            <w:pPr>
              <w:spacing w:before="0" w:after="0"/>
              <w:ind w:right="-20"/>
              <w:jc w:val="center"/>
              <w:rPr>
                <w:rFonts w:ascii="Arial" w:eastAsia="Arial" w:hAnsi="Arial" w:cs="Arial"/>
                <w:sz w:val="20"/>
                <w:szCs w:val="20"/>
              </w:rPr>
            </w:pPr>
            <w:r w:rsidRPr="000D53AE">
              <w:rPr>
                <w:rFonts w:ascii="Arial" w:eastAsia="Arial" w:hAnsi="Arial" w:cs="Arial"/>
                <w:b/>
                <w:bCs/>
                <w:spacing w:val="-1"/>
                <w:sz w:val="20"/>
                <w:szCs w:val="20"/>
              </w:rPr>
              <w:t>P</w:t>
            </w:r>
            <w:r w:rsidRPr="000D53AE">
              <w:rPr>
                <w:rFonts w:ascii="Arial" w:eastAsia="Arial" w:hAnsi="Arial" w:cs="Arial"/>
                <w:b/>
                <w:bCs/>
                <w:sz w:val="20"/>
                <w:szCs w:val="20"/>
              </w:rPr>
              <w:t>ollu</w:t>
            </w:r>
            <w:r w:rsidRPr="000D53AE">
              <w:rPr>
                <w:rFonts w:ascii="Arial" w:eastAsia="Arial" w:hAnsi="Arial" w:cs="Arial"/>
                <w:b/>
                <w:bCs/>
                <w:spacing w:val="1"/>
                <w:sz w:val="20"/>
                <w:szCs w:val="20"/>
              </w:rPr>
              <w:t>t</w:t>
            </w:r>
            <w:r w:rsidRPr="000D53AE">
              <w:rPr>
                <w:rFonts w:ascii="Arial" w:eastAsia="Arial" w:hAnsi="Arial" w:cs="Arial"/>
                <w:b/>
                <w:bCs/>
                <w:sz w:val="20"/>
                <w:szCs w:val="20"/>
              </w:rPr>
              <w:t>an</w:t>
            </w:r>
            <w:r w:rsidRPr="000D53AE">
              <w:rPr>
                <w:rFonts w:ascii="Arial" w:eastAsia="Arial" w:hAnsi="Arial" w:cs="Arial"/>
                <w:b/>
                <w:bCs/>
                <w:spacing w:val="1"/>
                <w:sz w:val="20"/>
                <w:szCs w:val="20"/>
              </w:rPr>
              <w:t>t</w:t>
            </w:r>
            <w:r w:rsidRPr="000D53AE">
              <w:rPr>
                <w:rFonts w:ascii="Arial" w:eastAsia="Arial" w:hAnsi="Arial" w:cs="Arial"/>
                <w:b/>
                <w:bCs/>
                <w:sz w:val="20"/>
                <w:szCs w:val="20"/>
              </w:rPr>
              <w:t>s</w:t>
            </w:r>
          </w:p>
        </w:tc>
        <w:tc>
          <w:tcPr>
            <w:tcW w:w="1829" w:type="pct"/>
            <w:gridSpan w:val="2"/>
            <w:tcBorders>
              <w:top w:val="single" w:sz="4" w:space="0" w:color="000000"/>
              <w:left w:val="single" w:sz="4" w:space="0" w:color="000000"/>
              <w:bottom w:val="single" w:sz="4" w:space="0" w:color="000000"/>
              <w:right w:val="single" w:sz="4" w:space="0" w:color="000000"/>
            </w:tcBorders>
            <w:shd w:val="clear" w:color="auto" w:fill="C0C0C0"/>
          </w:tcPr>
          <w:p w14:paraId="229E16D7" w14:textId="77777777" w:rsidR="00541308" w:rsidRPr="000D53AE" w:rsidRDefault="00541308" w:rsidP="00745CE1">
            <w:pPr>
              <w:spacing w:before="0" w:after="0"/>
              <w:ind w:left="743" w:right="-20"/>
              <w:rPr>
                <w:rFonts w:ascii="Arial" w:eastAsia="Arial" w:hAnsi="Arial" w:cs="Arial"/>
                <w:sz w:val="20"/>
                <w:szCs w:val="20"/>
              </w:rPr>
            </w:pPr>
            <w:r w:rsidRPr="000D53AE">
              <w:rPr>
                <w:rFonts w:ascii="Arial" w:eastAsia="Arial" w:hAnsi="Arial" w:cs="Arial"/>
                <w:b/>
                <w:bCs/>
                <w:spacing w:val="-1"/>
                <w:sz w:val="20"/>
                <w:szCs w:val="20"/>
              </w:rPr>
              <w:t>W</w:t>
            </w:r>
            <w:r w:rsidRPr="000D53AE">
              <w:rPr>
                <w:rFonts w:ascii="Arial" w:eastAsia="Arial" w:hAnsi="Arial" w:cs="Arial"/>
                <w:b/>
                <w:bCs/>
                <w:sz w:val="20"/>
                <w:szCs w:val="20"/>
              </w:rPr>
              <w:t>H</w:t>
            </w:r>
            <w:r w:rsidRPr="000D53AE">
              <w:rPr>
                <w:rFonts w:ascii="Arial" w:eastAsia="Arial" w:hAnsi="Arial" w:cs="Arial"/>
                <w:b/>
                <w:bCs/>
                <w:spacing w:val="1"/>
                <w:sz w:val="20"/>
                <w:szCs w:val="20"/>
              </w:rPr>
              <w:t>O</w:t>
            </w:r>
            <w:r w:rsidRPr="000D53AE">
              <w:rPr>
                <w:rFonts w:ascii="Arial" w:eastAsia="Arial" w:hAnsi="Arial" w:cs="Arial"/>
                <w:b/>
                <w:bCs/>
                <w:sz w:val="20"/>
                <w:szCs w:val="20"/>
              </w:rPr>
              <w:t>/IFC</w:t>
            </w:r>
          </w:p>
        </w:tc>
        <w:tc>
          <w:tcPr>
            <w:tcW w:w="2305" w:type="pct"/>
            <w:gridSpan w:val="2"/>
            <w:tcBorders>
              <w:top w:val="single" w:sz="4" w:space="0" w:color="000000"/>
              <w:left w:val="single" w:sz="4" w:space="0" w:color="000000"/>
              <w:bottom w:val="single" w:sz="4" w:space="0" w:color="000000"/>
              <w:right w:val="single" w:sz="4" w:space="0" w:color="000000"/>
            </w:tcBorders>
            <w:shd w:val="clear" w:color="auto" w:fill="C0C0C0"/>
          </w:tcPr>
          <w:p w14:paraId="25DF04EF" w14:textId="77777777" w:rsidR="00541308" w:rsidRPr="000D53AE" w:rsidRDefault="00541308" w:rsidP="00745CE1">
            <w:pPr>
              <w:spacing w:before="0" w:after="0"/>
              <w:ind w:left="911" w:right="-20"/>
              <w:rPr>
                <w:rFonts w:ascii="Arial" w:eastAsia="Arial" w:hAnsi="Arial" w:cs="Arial"/>
                <w:sz w:val="20"/>
                <w:szCs w:val="20"/>
              </w:rPr>
            </w:pPr>
            <w:r w:rsidRPr="000D53AE">
              <w:rPr>
                <w:rFonts w:ascii="Arial" w:eastAsia="Arial" w:hAnsi="Arial" w:cs="Arial"/>
                <w:b/>
                <w:bCs/>
                <w:spacing w:val="-1"/>
                <w:sz w:val="20"/>
                <w:szCs w:val="20"/>
              </w:rPr>
              <w:t>P</w:t>
            </w:r>
            <w:r w:rsidRPr="000D53AE">
              <w:rPr>
                <w:rFonts w:ascii="Arial" w:eastAsia="Arial" w:hAnsi="Arial" w:cs="Arial"/>
                <w:b/>
                <w:bCs/>
                <w:sz w:val="20"/>
                <w:szCs w:val="20"/>
              </w:rPr>
              <w:t>a</w:t>
            </w:r>
            <w:r w:rsidRPr="000D53AE">
              <w:rPr>
                <w:rFonts w:ascii="Arial" w:eastAsia="Arial" w:hAnsi="Arial" w:cs="Arial"/>
                <w:b/>
                <w:bCs/>
                <w:spacing w:val="-1"/>
                <w:sz w:val="20"/>
                <w:szCs w:val="20"/>
              </w:rPr>
              <w:t>k</w:t>
            </w:r>
            <w:r w:rsidRPr="000D53AE">
              <w:rPr>
                <w:rFonts w:ascii="Arial" w:eastAsia="Arial" w:hAnsi="Arial" w:cs="Arial"/>
                <w:b/>
                <w:bCs/>
                <w:sz w:val="20"/>
                <w:szCs w:val="20"/>
              </w:rPr>
              <w:t>.</w:t>
            </w:r>
            <w:r w:rsidRPr="000D53AE">
              <w:rPr>
                <w:rFonts w:ascii="Arial" w:eastAsia="Arial" w:hAnsi="Arial" w:cs="Arial"/>
                <w:b/>
                <w:bCs/>
                <w:spacing w:val="-2"/>
                <w:sz w:val="20"/>
                <w:szCs w:val="20"/>
              </w:rPr>
              <w:t xml:space="preserve"> </w:t>
            </w:r>
            <w:r w:rsidRPr="000D53AE">
              <w:rPr>
                <w:rFonts w:ascii="Arial" w:eastAsia="Arial" w:hAnsi="Arial" w:cs="Arial"/>
                <w:b/>
                <w:bCs/>
                <w:sz w:val="20"/>
                <w:szCs w:val="20"/>
              </w:rPr>
              <w:t>N</w:t>
            </w:r>
            <w:r w:rsidRPr="000D53AE">
              <w:rPr>
                <w:rFonts w:ascii="Arial" w:eastAsia="Arial" w:hAnsi="Arial" w:cs="Arial"/>
                <w:b/>
                <w:bCs/>
                <w:spacing w:val="-1"/>
                <w:sz w:val="20"/>
                <w:szCs w:val="20"/>
              </w:rPr>
              <w:t>E</w:t>
            </w:r>
            <w:r w:rsidRPr="000D53AE">
              <w:rPr>
                <w:rFonts w:ascii="Arial" w:eastAsia="Arial" w:hAnsi="Arial" w:cs="Arial"/>
                <w:b/>
                <w:bCs/>
                <w:spacing w:val="3"/>
                <w:sz w:val="20"/>
                <w:szCs w:val="20"/>
              </w:rPr>
              <w:t>Q</w:t>
            </w:r>
            <w:r w:rsidRPr="000D53AE">
              <w:rPr>
                <w:rFonts w:ascii="Arial" w:eastAsia="Arial" w:hAnsi="Arial" w:cs="Arial"/>
                <w:b/>
                <w:bCs/>
                <w:sz w:val="20"/>
                <w:szCs w:val="20"/>
              </w:rPr>
              <w:t>S</w:t>
            </w:r>
            <w:r w:rsidRPr="000D53AE">
              <w:rPr>
                <w:rFonts w:ascii="Arial" w:eastAsia="Arial" w:hAnsi="Arial" w:cs="Arial"/>
                <w:sz w:val="20"/>
                <w:szCs w:val="20"/>
              </w:rPr>
              <w:t xml:space="preserve"> </w:t>
            </w:r>
            <w:r w:rsidRPr="000D53AE">
              <w:rPr>
                <w:rFonts w:ascii="Arial" w:eastAsia="Arial" w:hAnsi="Arial" w:cs="Arial"/>
                <w:b/>
                <w:bCs/>
                <w:sz w:val="20"/>
                <w:szCs w:val="20"/>
              </w:rPr>
              <w:t>/ PEQS</w:t>
            </w:r>
          </w:p>
        </w:tc>
      </w:tr>
      <w:tr w:rsidR="00541308" w:rsidRPr="0017781A" w14:paraId="55F66114" w14:textId="77777777" w:rsidTr="00745CE1">
        <w:trPr>
          <w:trHeight w:hRule="exact" w:val="708"/>
          <w:jc w:val="center"/>
        </w:trPr>
        <w:tc>
          <w:tcPr>
            <w:tcW w:w="866" w:type="pct"/>
            <w:vMerge/>
            <w:tcBorders>
              <w:left w:val="single" w:sz="4" w:space="0" w:color="000000"/>
              <w:bottom w:val="single" w:sz="4" w:space="0" w:color="000000"/>
              <w:right w:val="single" w:sz="4" w:space="0" w:color="000000"/>
            </w:tcBorders>
            <w:shd w:val="clear" w:color="auto" w:fill="C0C0C0"/>
          </w:tcPr>
          <w:p w14:paraId="0DDCEDF5" w14:textId="77777777" w:rsidR="00541308" w:rsidRPr="000D53AE" w:rsidRDefault="00541308" w:rsidP="00745CE1">
            <w:pPr>
              <w:spacing w:before="0" w:after="0"/>
              <w:rPr>
                <w:rFonts w:ascii="Arial" w:hAnsi="Arial" w:cs="Arial"/>
                <w:sz w:val="20"/>
                <w:szCs w:val="20"/>
              </w:rPr>
            </w:pPr>
          </w:p>
        </w:tc>
        <w:tc>
          <w:tcPr>
            <w:tcW w:w="884" w:type="pct"/>
            <w:tcBorders>
              <w:top w:val="single" w:sz="4" w:space="0" w:color="000000"/>
              <w:left w:val="single" w:sz="4" w:space="0" w:color="000000"/>
              <w:bottom w:val="single" w:sz="4" w:space="0" w:color="000000"/>
              <w:right w:val="single" w:sz="4" w:space="0" w:color="000000"/>
            </w:tcBorders>
            <w:shd w:val="clear" w:color="auto" w:fill="C0C0C0"/>
          </w:tcPr>
          <w:p w14:paraId="6FA18DAB" w14:textId="77777777" w:rsidR="00541308" w:rsidRPr="000D53AE" w:rsidRDefault="00541308" w:rsidP="00745CE1">
            <w:pPr>
              <w:spacing w:before="0" w:after="0"/>
              <w:ind w:left="333" w:right="267"/>
              <w:rPr>
                <w:rFonts w:ascii="Arial" w:eastAsia="Arial" w:hAnsi="Arial" w:cs="Arial"/>
                <w:sz w:val="20"/>
                <w:szCs w:val="20"/>
              </w:rPr>
            </w:pPr>
            <w:r w:rsidRPr="000D53AE">
              <w:rPr>
                <w:rFonts w:ascii="Arial" w:eastAsia="Arial" w:hAnsi="Arial" w:cs="Arial"/>
                <w:b/>
                <w:bCs/>
                <w:sz w:val="20"/>
                <w:szCs w:val="20"/>
              </w:rPr>
              <w:t>Avg. Time</w:t>
            </w:r>
          </w:p>
        </w:tc>
        <w:tc>
          <w:tcPr>
            <w:tcW w:w="945" w:type="pct"/>
            <w:tcBorders>
              <w:top w:val="single" w:sz="4" w:space="0" w:color="000000"/>
              <w:left w:val="single" w:sz="4" w:space="0" w:color="000000"/>
              <w:bottom w:val="single" w:sz="4" w:space="0" w:color="000000"/>
              <w:right w:val="single" w:sz="4" w:space="0" w:color="000000"/>
            </w:tcBorders>
            <w:shd w:val="clear" w:color="auto" w:fill="C0C0C0"/>
          </w:tcPr>
          <w:p w14:paraId="23C4C5C5" w14:textId="77777777" w:rsidR="00541308" w:rsidRPr="000D53AE" w:rsidRDefault="00541308" w:rsidP="00745CE1">
            <w:pPr>
              <w:spacing w:before="0" w:after="0"/>
              <w:ind w:left="172" w:right="-20"/>
              <w:rPr>
                <w:rFonts w:ascii="Arial" w:eastAsia="Arial" w:hAnsi="Arial" w:cs="Arial"/>
                <w:sz w:val="20"/>
                <w:szCs w:val="20"/>
              </w:rPr>
            </w:pPr>
            <w:r w:rsidRPr="000D53AE">
              <w:rPr>
                <w:rFonts w:ascii="Arial" w:eastAsia="Arial" w:hAnsi="Arial" w:cs="Arial"/>
                <w:b/>
                <w:bCs/>
                <w:spacing w:val="-1"/>
                <w:sz w:val="20"/>
                <w:szCs w:val="20"/>
              </w:rPr>
              <w:t>S</w:t>
            </w:r>
            <w:r w:rsidRPr="000D53AE">
              <w:rPr>
                <w:rFonts w:ascii="Arial" w:eastAsia="Arial" w:hAnsi="Arial" w:cs="Arial"/>
                <w:b/>
                <w:bCs/>
                <w:spacing w:val="1"/>
                <w:sz w:val="20"/>
                <w:szCs w:val="20"/>
              </w:rPr>
              <w:t>t</w:t>
            </w:r>
            <w:r w:rsidRPr="000D53AE">
              <w:rPr>
                <w:rFonts w:ascii="Arial" w:eastAsia="Arial" w:hAnsi="Arial" w:cs="Arial"/>
                <w:b/>
                <w:bCs/>
                <w:sz w:val="20"/>
                <w:szCs w:val="20"/>
              </w:rPr>
              <w:t>an</w:t>
            </w:r>
            <w:r w:rsidRPr="000D53AE">
              <w:rPr>
                <w:rFonts w:ascii="Arial" w:eastAsia="Arial" w:hAnsi="Arial" w:cs="Arial"/>
                <w:b/>
                <w:bCs/>
                <w:spacing w:val="1"/>
                <w:sz w:val="20"/>
                <w:szCs w:val="20"/>
              </w:rPr>
              <w:t>d</w:t>
            </w:r>
            <w:r w:rsidRPr="000D53AE">
              <w:rPr>
                <w:rFonts w:ascii="Arial" w:eastAsia="Arial" w:hAnsi="Arial" w:cs="Arial"/>
                <w:b/>
                <w:bCs/>
                <w:sz w:val="20"/>
                <w:szCs w:val="20"/>
              </w:rPr>
              <w:t>a</w:t>
            </w:r>
            <w:r w:rsidRPr="000D53AE">
              <w:rPr>
                <w:rFonts w:ascii="Arial" w:eastAsia="Arial" w:hAnsi="Arial" w:cs="Arial"/>
                <w:b/>
                <w:bCs/>
                <w:spacing w:val="-1"/>
                <w:sz w:val="20"/>
                <w:szCs w:val="20"/>
              </w:rPr>
              <w:t>r</w:t>
            </w:r>
            <w:r w:rsidRPr="000D53AE">
              <w:rPr>
                <w:rFonts w:ascii="Arial" w:eastAsia="Arial" w:hAnsi="Arial" w:cs="Arial"/>
                <w:b/>
                <w:bCs/>
                <w:sz w:val="20"/>
                <w:szCs w:val="20"/>
              </w:rPr>
              <w:t>d</w:t>
            </w:r>
          </w:p>
        </w:tc>
        <w:tc>
          <w:tcPr>
            <w:tcW w:w="1123" w:type="pct"/>
            <w:tcBorders>
              <w:top w:val="single" w:sz="4" w:space="0" w:color="000000"/>
              <w:left w:val="single" w:sz="4" w:space="0" w:color="000000"/>
              <w:bottom w:val="single" w:sz="4" w:space="0" w:color="000000"/>
              <w:right w:val="single" w:sz="4" w:space="0" w:color="000000"/>
            </w:tcBorders>
            <w:shd w:val="clear" w:color="auto" w:fill="C0C0C0"/>
          </w:tcPr>
          <w:p w14:paraId="4EE3D8BA" w14:textId="77777777" w:rsidR="00541308" w:rsidRPr="000D53AE" w:rsidRDefault="00541308" w:rsidP="00745CE1">
            <w:pPr>
              <w:spacing w:before="0" w:after="0"/>
              <w:ind w:left="239" w:right="-20"/>
              <w:rPr>
                <w:rFonts w:ascii="Arial" w:eastAsia="Arial" w:hAnsi="Arial" w:cs="Arial"/>
                <w:sz w:val="20"/>
                <w:szCs w:val="20"/>
              </w:rPr>
            </w:pPr>
            <w:r w:rsidRPr="000D53AE">
              <w:rPr>
                <w:rFonts w:ascii="Arial" w:eastAsia="Arial" w:hAnsi="Arial" w:cs="Arial"/>
                <w:b/>
                <w:bCs/>
                <w:sz w:val="20"/>
                <w:szCs w:val="20"/>
              </w:rPr>
              <w:t>Avg.</w:t>
            </w:r>
            <w:r w:rsidRPr="000D53AE">
              <w:rPr>
                <w:rFonts w:ascii="Arial" w:eastAsia="Arial" w:hAnsi="Arial" w:cs="Arial"/>
                <w:b/>
                <w:bCs/>
                <w:spacing w:val="-4"/>
                <w:sz w:val="20"/>
                <w:szCs w:val="20"/>
              </w:rPr>
              <w:t xml:space="preserve"> </w:t>
            </w:r>
            <w:r w:rsidRPr="000D53AE">
              <w:rPr>
                <w:rFonts w:ascii="Arial" w:eastAsia="Arial" w:hAnsi="Arial" w:cs="Arial"/>
                <w:b/>
                <w:bCs/>
                <w:spacing w:val="1"/>
                <w:sz w:val="20"/>
                <w:szCs w:val="20"/>
              </w:rPr>
              <w:t>T</w:t>
            </w:r>
            <w:r w:rsidRPr="000D53AE">
              <w:rPr>
                <w:rFonts w:ascii="Arial" w:eastAsia="Arial" w:hAnsi="Arial" w:cs="Arial"/>
                <w:b/>
                <w:bCs/>
                <w:sz w:val="20"/>
                <w:szCs w:val="20"/>
              </w:rPr>
              <w:t>ime</w:t>
            </w:r>
          </w:p>
        </w:tc>
        <w:tc>
          <w:tcPr>
            <w:tcW w:w="1182" w:type="pct"/>
            <w:tcBorders>
              <w:top w:val="single" w:sz="4" w:space="0" w:color="000000"/>
              <w:left w:val="single" w:sz="4" w:space="0" w:color="000000"/>
              <w:bottom w:val="single" w:sz="4" w:space="0" w:color="000000"/>
              <w:right w:val="single" w:sz="4" w:space="0" w:color="000000"/>
            </w:tcBorders>
            <w:shd w:val="clear" w:color="auto" w:fill="C0C0C0"/>
          </w:tcPr>
          <w:p w14:paraId="15FE4053" w14:textId="77777777" w:rsidR="00541308" w:rsidRPr="000D53AE" w:rsidRDefault="00541308" w:rsidP="00745CE1">
            <w:pPr>
              <w:spacing w:before="0" w:after="0"/>
              <w:ind w:left="270" w:right="-20"/>
              <w:rPr>
                <w:rFonts w:ascii="Arial" w:eastAsia="Arial" w:hAnsi="Arial" w:cs="Arial"/>
                <w:sz w:val="20"/>
                <w:szCs w:val="20"/>
              </w:rPr>
            </w:pPr>
            <w:r w:rsidRPr="000D53AE">
              <w:rPr>
                <w:rFonts w:ascii="Arial" w:eastAsia="Arial" w:hAnsi="Arial" w:cs="Arial"/>
                <w:b/>
                <w:bCs/>
                <w:spacing w:val="-1"/>
                <w:sz w:val="20"/>
                <w:szCs w:val="20"/>
              </w:rPr>
              <w:t>S</w:t>
            </w:r>
            <w:r w:rsidRPr="000D53AE">
              <w:rPr>
                <w:rFonts w:ascii="Arial" w:eastAsia="Arial" w:hAnsi="Arial" w:cs="Arial"/>
                <w:b/>
                <w:bCs/>
                <w:spacing w:val="1"/>
                <w:sz w:val="20"/>
                <w:szCs w:val="20"/>
              </w:rPr>
              <w:t>t</w:t>
            </w:r>
            <w:r w:rsidRPr="000D53AE">
              <w:rPr>
                <w:rFonts w:ascii="Arial" w:eastAsia="Arial" w:hAnsi="Arial" w:cs="Arial"/>
                <w:b/>
                <w:bCs/>
                <w:sz w:val="20"/>
                <w:szCs w:val="20"/>
              </w:rPr>
              <w:t>an</w:t>
            </w:r>
            <w:r w:rsidRPr="000D53AE">
              <w:rPr>
                <w:rFonts w:ascii="Arial" w:eastAsia="Arial" w:hAnsi="Arial" w:cs="Arial"/>
                <w:b/>
                <w:bCs/>
                <w:spacing w:val="1"/>
                <w:sz w:val="20"/>
                <w:szCs w:val="20"/>
              </w:rPr>
              <w:t>d</w:t>
            </w:r>
            <w:r w:rsidRPr="000D53AE">
              <w:rPr>
                <w:rFonts w:ascii="Arial" w:eastAsia="Arial" w:hAnsi="Arial" w:cs="Arial"/>
                <w:b/>
                <w:bCs/>
                <w:sz w:val="20"/>
                <w:szCs w:val="20"/>
              </w:rPr>
              <w:t>a</w:t>
            </w:r>
            <w:r w:rsidRPr="000D53AE">
              <w:rPr>
                <w:rFonts w:ascii="Arial" w:eastAsia="Arial" w:hAnsi="Arial" w:cs="Arial"/>
                <w:b/>
                <w:bCs/>
                <w:spacing w:val="-1"/>
                <w:sz w:val="20"/>
                <w:szCs w:val="20"/>
              </w:rPr>
              <w:t>r</w:t>
            </w:r>
            <w:r w:rsidRPr="000D53AE">
              <w:rPr>
                <w:rFonts w:ascii="Arial" w:eastAsia="Arial" w:hAnsi="Arial" w:cs="Arial"/>
                <w:b/>
                <w:bCs/>
                <w:sz w:val="20"/>
                <w:szCs w:val="20"/>
              </w:rPr>
              <w:t>d</w:t>
            </w:r>
          </w:p>
        </w:tc>
      </w:tr>
      <w:tr w:rsidR="00541308" w:rsidRPr="0017781A" w14:paraId="4A193DEF" w14:textId="77777777" w:rsidTr="00745CE1">
        <w:trPr>
          <w:trHeight w:hRule="exact" w:val="1225"/>
          <w:jc w:val="center"/>
        </w:trPr>
        <w:tc>
          <w:tcPr>
            <w:tcW w:w="866" w:type="pct"/>
            <w:tcBorders>
              <w:top w:val="single" w:sz="4" w:space="0" w:color="000000"/>
              <w:left w:val="single" w:sz="4" w:space="0" w:color="000000"/>
              <w:bottom w:val="single" w:sz="4" w:space="0" w:color="000000"/>
              <w:right w:val="single" w:sz="4" w:space="0" w:color="000000"/>
            </w:tcBorders>
            <w:vAlign w:val="center"/>
          </w:tcPr>
          <w:p w14:paraId="67F72D8E" w14:textId="77777777" w:rsidR="00541308" w:rsidRPr="000D53AE" w:rsidRDefault="00541308" w:rsidP="00745CE1">
            <w:pPr>
              <w:spacing w:before="0" w:after="0"/>
              <w:ind w:left="403" w:right="120"/>
              <w:rPr>
                <w:rFonts w:ascii="Arial" w:eastAsia="Arial" w:hAnsi="Arial" w:cs="Arial"/>
                <w:sz w:val="20"/>
                <w:szCs w:val="20"/>
              </w:rPr>
            </w:pPr>
            <w:r w:rsidRPr="000D53AE">
              <w:rPr>
                <w:rFonts w:ascii="Arial" w:eastAsia="Arial" w:hAnsi="Arial" w:cs="Arial"/>
                <w:spacing w:val="-1"/>
                <w:w w:val="99"/>
                <w:position w:val="1"/>
                <w:sz w:val="20"/>
                <w:szCs w:val="20"/>
              </w:rPr>
              <w:t>S</w:t>
            </w:r>
            <w:r w:rsidRPr="000D53AE">
              <w:rPr>
                <w:rFonts w:ascii="Arial" w:eastAsia="Arial" w:hAnsi="Arial" w:cs="Arial"/>
                <w:spacing w:val="1"/>
                <w:w w:val="99"/>
                <w:position w:val="1"/>
                <w:sz w:val="20"/>
                <w:szCs w:val="20"/>
              </w:rPr>
              <w:t>O</w:t>
            </w:r>
            <w:r w:rsidRPr="000D53AE">
              <w:rPr>
                <w:rFonts w:ascii="Arial" w:eastAsia="Arial" w:hAnsi="Arial" w:cs="Arial"/>
                <w:w w:val="99"/>
                <w:sz w:val="20"/>
                <w:szCs w:val="20"/>
              </w:rPr>
              <w:t>2</w:t>
            </w:r>
          </w:p>
        </w:tc>
        <w:tc>
          <w:tcPr>
            <w:tcW w:w="884" w:type="pct"/>
            <w:tcBorders>
              <w:top w:val="single" w:sz="4" w:space="0" w:color="000000"/>
              <w:left w:val="single" w:sz="4" w:space="0" w:color="000000"/>
              <w:bottom w:val="single" w:sz="4" w:space="0" w:color="000000"/>
              <w:right w:val="single" w:sz="4" w:space="0" w:color="000000"/>
            </w:tcBorders>
            <w:shd w:val="clear" w:color="auto" w:fill="92D050"/>
            <w:vAlign w:val="center"/>
          </w:tcPr>
          <w:p w14:paraId="6BD4D197" w14:textId="1B45C383" w:rsidR="00541308" w:rsidRPr="000D53AE" w:rsidRDefault="00541308" w:rsidP="00745CE1">
            <w:pPr>
              <w:spacing w:before="0" w:after="0"/>
              <w:ind w:right="90"/>
              <w:jc w:val="center"/>
              <w:rPr>
                <w:rFonts w:ascii="Arial" w:eastAsia="Arial" w:hAnsi="Arial" w:cs="Arial"/>
                <w:sz w:val="20"/>
                <w:szCs w:val="20"/>
              </w:rPr>
            </w:pPr>
            <w:r w:rsidRPr="000D53AE">
              <w:rPr>
                <w:rFonts w:ascii="Arial" w:eastAsia="Arial" w:hAnsi="Arial" w:cs="Arial"/>
                <w:sz w:val="20"/>
                <w:szCs w:val="20"/>
              </w:rPr>
              <w:t>24 hr.</w:t>
            </w:r>
          </w:p>
        </w:tc>
        <w:tc>
          <w:tcPr>
            <w:tcW w:w="945" w:type="pct"/>
            <w:tcBorders>
              <w:top w:val="single" w:sz="4" w:space="0" w:color="000000"/>
              <w:left w:val="single" w:sz="4" w:space="0" w:color="000000"/>
              <w:bottom w:val="single" w:sz="4" w:space="0" w:color="000000"/>
              <w:right w:val="single" w:sz="4" w:space="0" w:color="000000"/>
            </w:tcBorders>
            <w:shd w:val="clear" w:color="auto" w:fill="92D050"/>
            <w:vAlign w:val="center"/>
          </w:tcPr>
          <w:p w14:paraId="1150113B" w14:textId="5A67A4AD" w:rsidR="00541308" w:rsidRPr="009C5E5B" w:rsidRDefault="00541308" w:rsidP="00745CE1">
            <w:pPr>
              <w:pStyle w:val="BodyText"/>
              <w:spacing w:before="0" w:after="0"/>
              <w:rPr>
                <w:rFonts w:ascii="Arial" w:eastAsia="Arial" w:hAnsi="Arial" w:cs="Arial"/>
                <w:sz w:val="20"/>
                <w:szCs w:val="20"/>
              </w:rPr>
            </w:pPr>
            <w:r w:rsidRPr="009C5E5B">
              <w:rPr>
                <w:rFonts w:ascii="Arial" w:hAnsi="Arial" w:cs="Arial"/>
                <w:sz w:val="20"/>
                <w:szCs w:val="20"/>
              </w:rPr>
              <w:t>40</w:t>
            </w:r>
            <w:r w:rsidRPr="009C5E5B">
              <w:rPr>
                <w:rFonts w:ascii="Arial" w:eastAsia="Arial" w:hAnsi="Arial" w:cs="Arial"/>
                <w:spacing w:val="2"/>
                <w:sz w:val="20"/>
                <w:szCs w:val="20"/>
              </w:rPr>
              <w:t xml:space="preserve"> µ</w:t>
            </w:r>
            <w:r w:rsidRPr="009C5E5B">
              <w:rPr>
                <w:rFonts w:ascii="Arial" w:eastAsia="Arial" w:hAnsi="Arial" w:cs="Arial"/>
                <w:sz w:val="20"/>
                <w:szCs w:val="20"/>
              </w:rPr>
              <w:t>g/m</w:t>
            </w:r>
            <w:r w:rsidRPr="009C5E5B">
              <w:rPr>
                <w:rFonts w:ascii="Arial" w:eastAsia="Arial" w:hAnsi="Arial" w:cs="Arial"/>
                <w:position w:val="6"/>
                <w:sz w:val="20"/>
                <w:szCs w:val="20"/>
              </w:rPr>
              <w:t>3</w:t>
            </w:r>
          </w:p>
        </w:tc>
        <w:tc>
          <w:tcPr>
            <w:tcW w:w="1123" w:type="pct"/>
            <w:tcBorders>
              <w:top w:val="single" w:sz="4" w:space="0" w:color="000000"/>
              <w:left w:val="single" w:sz="4" w:space="0" w:color="000000"/>
              <w:bottom w:val="single" w:sz="4" w:space="0" w:color="000000"/>
              <w:right w:val="single" w:sz="4" w:space="0" w:color="000000"/>
            </w:tcBorders>
            <w:vAlign w:val="center"/>
          </w:tcPr>
          <w:p w14:paraId="6596FC71" w14:textId="77777777" w:rsidR="00541308" w:rsidRPr="000D53AE" w:rsidRDefault="00541308" w:rsidP="00745CE1">
            <w:pPr>
              <w:spacing w:before="0" w:after="0"/>
              <w:ind w:left="377" w:right="359"/>
              <w:jc w:val="center"/>
              <w:rPr>
                <w:rFonts w:ascii="Arial" w:eastAsia="Arial" w:hAnsi="Arial" w:cs="Arial"/>
                <w:sz w:val="20"/>
                <w:szCs w:val="20"/>
              </w:rPr>
            </w:pPr>
            <w:r w:rsidRPr="000D53AE">
              <w:rPr>
                <w:rFonts w:ascii="Arial" w:eastAsia="Arial" w:hAnsi="Arial" w:cs="Arial"/>
                <w:sz w:val="20"/>
                <w:szCs w:val="20"/>
              </w:rPr>
              <w:t>24</w:t>
            </w:r>
            <w:r w:rsidRPr="000D53AE">
              <w:rPr>
                <w:rFonts w:ascii="Arial" w:eastAsia="Arial" w:hAnsi="Arial" w:cs="Arial"/>
                <w:spacing w:val="-3"/>
                <w:sz w:val="20"/>
                <w:szCs w:val="20"/>
              </w:rPr>
              <w:t xml:space="preserve"> </w:t>
            </w:r>
            <w:r w:rsidRPr="000D53AE">
              <w:rPr>
                <w:rFonts w:ascii="Arial" w:eastAsia="Arial" w:hAnsi="Arial" w:cs="Arial"/>
                <w:w w:val="99"/>
                <w:sz w:val="20"/>
                <w:szCs w:val="20"/>
              </w:rPr>
              <w:t>hr</w:t>
            </w:r>
            <w:r w:rsidRPr="000D53AE">
              <w:rPr>
                <w:rFonts w:ascii="Arial" w:eastAsia="Arial" w:hAnsi="Arial" w:cs="Arial"/>
                <w:spacing w:val="2"/>
                <w:w w:val="99"/>
                <w:sz w:val="20"/>
                <w:szCs w:val="20"/>
              </w:rPr>
              <w:t>s</w:t>
            </w:r>
            <w:r w:rsidRPr="000D53AE">
              <w:rPr>
                <w:rFonts w:ascii="Arial" w:eastAsia="Arial" w:hAnsi="Arial" w:cs="Arial"/>
                <w:w w:val="99"/>
                <w:sz w:val="20"/>
                <w:szCs w:val="20"/>
              </w:rPr>
              <w:t>.</w:t>
            </w:r>
          </w:p>
        </w:tc>
        <w:tc>
          <w:tcPr>
            <w:tcW w:w="1182" w:type="pct"/>
            <w:tcBorders>
              <w:top w:val="single" w:sz="4" w:space="0" w:color="000000"/>
              <w:left w:val="single" w:sz="4" w:space="0" w:color="000000"/>
              <w:bottom w:val="single" w:sz="4" w:space="0" w:color="000000"/>
              <w:right w:val="single" w:sz="4" w:space="0" w:color="000000"/>
            </w:tcBorders>
          </w:tcPr>
          <w:p w14:paraId="52DB820E" w14:textId="77777777" w:rsidR="00541308" w:rsidRPr="000D53AE" w:rsidRDefault="00541308" w:rsidP="00745CE1">
            <w:pPr>
              <w:spacing w:before="0" w:after="0"/>
              <w:ind w:left="251" w:right="-20"/>
              <w:rPr>
                <w:rFonts w:ascii="Arial" w:eastAsia="Arial" w:hAnsi="Arial" w:cs="Arial"/>
                <w:sz w:val="20"/>
                <w:szCs w:val="20"/>
              </w:rPr>
            </w:pPr>
            <w:r w:rsidRPr="000D53AE">
              <w:rPr>
                <w:rFonts w:ascii="Arial" w:eastAsia="Arial" w:hAnsi="Arial" w:cs="Arial"/>
                <w:sz w:val="20"/>
                <w:szCs w:val="20"/>
              </w:rPr>
              <w:t>120</w:t>
            </w:r>
            <w:r w:rsidRPr="000D53AE">
              <w:rPr>
                <w:rFonts w:ascii="Arial" w:eastAsia="Arial" w:hAnsi="Arial" w:cs="Arial"/>
                <w:spacing w:val="-1"/>
                <w:sz w:val="20"/>
                <w:szCs w:val="20"/>
              </w:rPr>
              <w:t xml:space="preserve"> </w:t>
            </w:r>
            <w:r w:rsidRPr="000D53AE">
              <w:rPr>
                <w:rFonts w:ascii="Arial" w:eastAsia="Arial" w:hAnsi="Arial" w:cs="Arial"/>
                <w:sz w:val="20"/>
                <w:szCs w:val="20"/>
              </w:rPr>
              <w:t>up/</w:t>
            </w:r>
            <w:r w:rsidRPr="000D53AE">
              <w:rPr>
                <w:rFonts w:ascii="Arial" w:eastAsia="Arial" w:hAnsi="Arial" w:cs="Arial"/>
                <w:spacing w:val="2"/>
                <w:sz w:val="20"/>
                <w:szCs w:val="20"/>
              </w:rPr>
              <w:t>m</w:t>
            </w:r>
            <w:r w:rsidRPr="000D53AE">
              <w:rPr>
                <w:rFonts w:ascii="Arial" w:eastAsia="Arial" w:hAnsi="Arial" w:cs="Arial"/>
                <w:position w:val="6"/>
                <w:sz w:val="20"/>
                <w:szCs w:val="20"/>
              </w:rPr>
              <w:t>3</w:t>
            </w:r>
          </w:p>
        </w:tc>
      </w:tr>
      <w:tr w:rsidR="00541308" w:rsidRPr="0017781A" w14:paraId="2FA0663C" w14:textId="77777777" w:rsidTr="00745CE1">
        <w:trPr>
          <w:trHeight w:hRule="exact" w:val="1432"/>
          <w:jc w:val="center"/>
        </w:trPr>
        <w:tc>
          <w:tcPr>
            <w:tcW w:w="866" w:type="pct"/>
            <w:tcBorders>
              <w:top w:val="single" w:sz="4" w:space="0" w:color="000000"/>
              <w:left w:val="single" w:sz="4" w:space="0" w:color="000000"/>
              <w:bottom w:val="single" w:sz="4" w:space="0" w:color="000000"/>
              <w:right w:val="single" w:sz="4" w:space="0" w:color="000000"/>
            </w:tcBorders>
          </w:tcPr>
          <w:p w14:paraId="4569D46A" w14:textId="77777777" w:rsidR="00541308" w:rsidRPr="000D53AE" w:rsidRDefault="00541308" w:rsidP="00745CE1">
            <w:pPr>
              <w:spacing w:before="0" w:after="0"/>
              <w:ind w:left="434"/>
              <w:rPr>
                <w:rFonts w:ascii="Arial" w:eastAsia="Arial" w:hAnsi="Arial" w:cs="Arial"/>
                <w:sz w:val="20"/>
                <w:szCs w:val="20"/>
              </w:rPr>
            </w:pPr>
            <w:r w:rsidRPr="000D53AE">
              <w:rPr>
                <w:rFonts w:ascii="Arial" w:eastAsia="Arial" w:hAnsi="Arial" w:cs="Arial"/>
                <w:w w:val="99"/>
                <w:sz w:val="20"/>
                <w:szCs w:val="20"/>
              </w:rPr>
              <w:t>CO</w:t>
            </w:r>
          </w:p>
        </w:tc>
        <w:tc>
          <w:tcPr>
            <w:tcW w:w="884" w:type="pct"/>
            <w:tcBorders>
              <w:top w:val="single" w:sz="4" w:space="0" w:color="000000"/>
              <w:left w:val="single" w:sz="4" w:space="0" w:color="000000"/>
              <w:bottom w:val="single" w:sz="4" w:space="0" w:color="000000"/>
              <w:right w:val="single" w:sz="4" w:space="0" w:color="000000"/>
            </w:tcBorders>
          </w:tcPr>
          <w:p w14:paraId="5C6BEC2D" w14:textId="2739D4EB" w:rsidR="00541308" w:rsidRPr="009C5E5B" w:rsidRDefault="002C00C7" w:rsidP="00745CE1">
            <w:pPr>
              <w:pStyle w:val="BodyText"/>
              <w:spacing w:before="0" w:after="0"/>
              <w:ind w:left="770"/>
              <w:rPr>
                <w:rFonts w:ascii="Arial" w:eastAsia="Arial" w:hAnsi="Arial" w:cs="Arial"/>
                <w:sz w:val="20"/>
                <w:szCs w:val="20"/>
              </w:rPr>
            </w:pPr>
            <w:r w:rsidRPr="009C5E5B">
              <w:rPr>
                <w:rFonts w:ascii="Arial" w:hAnsi="Arial" w:cs="Arial"/>
                <w:sz w:val="20"/>
                <w:szCs w:val="20"/>
              </w:rPr>
              <w:t xml:space="preserve">8 </w:t>
            </w:r>
            <w:r w:rsidR="00541308" w:rsidRPr="009C5E5B">
              <w:rPr>
                <w:rFonts w:ascii="Arial" w:hAnsi="Arial" w:cs="Arial"/>
                <w:sz w:val="20"/>
                <w:szCs w:val="20"/>
              </w:rPr>
              <w:t xml:space="preserve">hrs. </w:t>
            </w:r>
          </w:p>
        </w:tc>
        <w:tc>
          <w:tcPr>
            <w:tcW w:w="945" w:type="pct"/>
            <w:tcBorders>
              <w:top w:val="single" w:sz="4" w:space="0" w:color="000000"/>
              <w:left w:val="single" w:sz="4" w:space="0" w:color="000000"/>
              <w:bottom w:val="single" w:sz="4" w:space="0" w:color="000000"/>
              <w:right w:val="single" w:sz="4" w:space="0" w:color="000000"/>
            </w:tcBorders>
          </w:tcPr>
          <w:p w14:paraId="1FD32B7A" w14:textId="074052D9" w:rsidR="00541308" w:rsidRPr="009C5E5B" w:rsidRDefault="00541308" w:rsidP="00745CE1">
            <w:pPr>
              <w:pStyle w:val="BodyText"/>
              <w:spacing w:before="0" w:after="0"/>
              <w:ind w:left="876"/>
              <w:rPr>
                <w:rFonts w:ascii="Arial" w:eastAsia="Arial" w:hAnsi="Arial" w:cs="Arial"/>
                <w:sz w:val="20"/>
                <w:szCs w:val="20"/>
              </w:rPr>
            </w:pPr>
            <w:r w:rsidRPr="009C5E5B">
              <w:rPr>
                <w:rFonts w:ascii="Arial" w:hAnsi="Arial" w:cs="Arial"/>
                <w:sz w:val="20"/>
                <w:szCs w:val="20"/>
              </w:rPr>
              <w:t xml:space="preserve">4 </w:t>
            </w:r>
            <w:r w:rsidR="00941195" w:rsidRPr="009C5E5B">
              <w:rPr>
                <w:rFonts w:ascii="Arial" w:eastAsia="Arial" w:hAnsi="Arial" w:cs="Arial"/>
                <w:spacing w:val="2"/>
                <w:sz w:val="20"/>
                <w:szCs w:val="20"/>
              </w:rPr>
              <w:t>m</w:t>
            </w:r>
            <w:r w:rsidRPr="009C5E5B">
              <w:rPr>
                <w:rFonts w:ascii="Arial" w:eastAsia="Arial" w:hAnsi="Arial" w:cs="Arial"/>
                <w:sz w:val="20"/>
                <w:szCs w:val="20"/>
              </w:rPr>
              <w:t>g/m</w:t>
            </w:r>
            <w:r w:rsidRPr="009C5E5B">
              <w:rPr>
                <w:rFonts w:ascii="Arial" w:eastAsia="Arial" w:hAnsi="Arial" w:cs="Arial"/>
                <w:position w:val="6"/>
                <w:sz w:val="20"/>
                <w:szCs w:val="20"/>
                <w:vertAlign w:val="superscript"/>
              </w:rPr>
              <w:t>3</w:t>
            </w:r>
          </w:p>
        </w:tc>
        <w:tc>
          <w:tcPr>
            <w:tcW w:w="1123" w:type="pct"/>
            <w:tcBorders>
              <w:top w:val="single" w:sz="4" w:space="0" w:color="000000"/>
              <w:left w:val="single" w:sz="4" w:space="0" w:color="000000"/>
              <w:bottom w:val="single" w:sz="4" w:space="0" w:color="000000"/>
              <w:right w:val="single" w:sz="4" w:space="0" w:color="000000"/>
            </w:tcBorders>
            <w:shd w:val="clear" w:color="auto" w:fill="92D050"/>
          </w:tcPr>
          <w:p w14:paraId="4C4D3688" w14:textId="595CACEB" w:rsidR="00541308" w:rsidRPr="000D53AE" w:rsidRDefault="00541308" w:rsidP="00745CE1">
            <w:pPr>
              <w:spacing w:before="0" w:after="0"/>
              <w:ind w:left="432" w:right="414"/>
              <w:jc w:val="center"/>
              <w:rPr>
                <w:rFonts w:ascii="Arial" w:eastAsia="Arial" w:hAnsi="Arial" w:cs="Arial"/>
                <w:sz w:val="20"/>
                <w:szCs w:val="20"/>
              </w:rPr>
            </w:pPr>
            <w:r w:rsidRPr="000D53AE">
              <w:rPr>
                <w:rFonts w:ascii="Arial" w:eastAsia="Arial" w:hAnsi="Arial" w:cs="Arial"/>
                <w:sz w:val="20"/>
                <w:szCs w:val="20"/>
              </w:rPr>
              <w:t>8</w:t>
            </w:r>
            <w:r w:rsidRPr="000D53AE">
              <w:rPr>
                <w:rFonts w:ascii="Arial" w:eastAsia="Arial" w:hAnsi="Arial" w:cs="Arial"/>
                <w:spacing w:val="-2"/>
                <w:sz w:val="20"/>
                <w:szCs w:val="20"/>
              </w:rPr>
              <w:t xml:space="preserve"> </w:t>
            </w:r>
            <w:r w:rsidRPr="000D53AE">
              <w:rPr>
                <w:rFonts w:ascii="Arial" w:eastAsia="Arial" w:hAnsi="Arial" w:cs="Arial"/>
                <w:w w:val="99"/>
                <w:sz w:val="20"/>
                <w:szCs w:val="20"/>
              </w:rPr>
              <w:t>hr</w:t>
            </w:r>
            <w:r w:rsidRPr="000D53AE">
              <w:rPr>
                <w:rFonts w:ascii="Arial" w:eastAsia="Arial" w:hAnsi="Arial" w:cs="Arial"/>
                <w:spacing w:val="2"/>
                <w:w w:val="99"/>
                <w:sz w:val="20"/>
                <w:szCs w:val="20"/>
              </w:rPr>
              <w:t>s</w:t>
            </w:r>
            <w:r w:rsidRPr="000D53AE">
              <w:rPr>
                <w:rFonts w:ascii="Arial" w:eastAsia="Arial" w:hAnsi="Arial" w:cs="Arial"/>
                <w:w w:val="99"/>
                <w:sz w:val="20"/>
                <w:szCs w:val="20"/>
              </w:rPr>
              <w:t>.</w:t>
            </w:r>
          </w:p>
        </w:tc>
        <w:tc>
          <w:tcPr>
            <w:tcW w:w="1182" w:type="pct"/>
            <w:tcBorders>
              <w:top w:val="single" w:sz="4" w:space="0" w:color="000000"/>
              <w:left w:val="single" w:sz="4" w:space="0" w:color="000000"/>
              <w:bottom w:val="single" w:sz="4" w:space="0" w:color="000000"/>
              <w:right w:val="single" w:sz="4" w:space="0" w:color="000000"/>
            </w:tcBorders>
            <w:shd w:val="clear" w:color="auto" w:fill="92D050"/>
          </w:tcPr>
          <w:p w14:paraId="620331F5" w14:textId="362F4F3F" w:rsidR="00541308" w:rsidRPr="000D53AE" w:rsidRDefault="00541308" w:rsidP="00745CE1">
            <w:pPr>
              <w:spacing w:before="0" w:after="0"/>
              <w:ind w:left="335" w:right="-20"/>
              <w:rPr>
                <w:rFonts w:ascii="Arial" w:eastAsia="Arial" w:hAnsi="Arial" w:cs="Arial"/>
                <w:sz w:val="20"/>
                <w:szCs w:val="20"/>
              </w:rPr>
            </w:pPr>
            <w:r w:rsidRPr="000D53AE">
              <w:rPr>
                <w:rFonts w:ascii="Arial" w:eastAsia="Arial" w:hAnsi="Arial" w:cs="Arial"/>
                <w:sz w:val="20"/>
                <w:szCs w:val="20"/>
              </w:rPr>
              <w:t>5</w:t>
            </w:r>
            <w:r w:rsidRPr="000D53AE">
              <w:rPr>
                <w:rFonts w:ascii="Arial" w:eastAsia="Arial" w:hAnsi="Arial" w:cs="Arial"/>
                <w:spacing w:val="-1"/>
                <w:sz w:val="20"/>
                <w:szCs w:val="20"/>
              </w:rPr>
              <w:t xml:space="preserve"> m</w:t>
            </w:r>
            <w:r w:rsidRPr="000D53AE">
              <w:rPr>
                <w:rFonts w:ascii="Arial" w:eastAsia="Arial" w:hAnsi="Arial" w:cs="Arial"/>
                <w:sz w:val="20"/>
                <w:szCs w:val="20"/>
              </w:rPr>
              <w:t>g</w:t>
            </w:r>
            <w:r w:rsidRPr="000D53AE">
              <w:rPr>
                <w:rFonts w:ascii="Arial" w:eastAsia="Arial" w:hAnsi="Arial" w:cs="Arial"/>
                <w:spacing w:val="2"/>
                <w:sz w:val="20"/>
                <w:szCs w:val="20"/>
              </w:rPr>
              <w:t>/</w:t>
            </w:r>
            <w:r w:rsidRPr="000D53AE">
              <w:rPr>
                <w:rFonts w:ascii="Arial" w:eastAsia="Arial" w:hAnsi="Arial" w:cs="Arial"/>
                <w:sz w:val="20"/>
                <w:szCs w:val="20"/>
              </w:rPr>
              <w:t>m</w:t>
            </w:r>
            <w:r w:rsidRPr="000D53AE">
              <w:rPr>
                <w:rFonts w:ascii="Arial" w:eastAsia="Arial" w:hAnsi="Arial" w:cs="Arial"/>
                <w:position w:val="6"/>
                <w:sz w:val="20"/>
                <w:szCs w:val="20"/>
              </w:rPr>
              <w:t>3</w:t>
            </w:r>
          </w:p>
        </w:tc>
      </w:tr>
      <w:tr w:rsidR="00541308" w:rsidRPr="0017781A" w14:paraId="2476261D" w14:textId="77777777" w:rsidTr="00745CE1">
        <w:trPr>
          <w:trHeight w:hRule="exact" w:val="1270"/>
          <w:jc w:val="center"/>
        </w:trPr>
        <w:tc>
          <w:tcPr>
            <w:tcW w:w="866" w:type="pct"/>
            <w:tcBorders>
              <w:top w:val="single" w:sz="4" w:space="0" w:color="000000"/>
              <w:left w:val="single" w:sz="4" w:space="0" w:color="000000"/>
              <w:bottom w:val="single" w:sz="4" w:space="0" w:color="000000"/>
              <w:right w:val="single" w:sz="4" w:space="0" w:color="000000"/>
            </w:tcBorders>
          </w:tcPr>
          <w:p w14:paraId="377EEAA8" w14:textId="77777777" w:rsidR="00541308" w:rsidRPr="000D53AE" w:rsidRDefault="00541308" w:rsidP="00745CE1">
            <w:pPr>
              <w:spacing w:before="0" w:after="0"/>
              <w:ind w:left="398"/>
              <w:rPr>
                <w:rFonts w:ascii="Arial" w:eastAsia="Arial" w:hAnsi="Arial" w:cs="Arial"/>
                <w:sz w:val="20"/>
                <w:szCs w:val="20"/>
              </w:rPr>
            </w:pPr>
            <w:r w:rsidRPr="000D53AE">
              <w:rPr>
                <w:rFonts w:ascii="Arial" w:eastAsia="Arial" w:hAnsi="Arial" w:cs="Arial"/>
                <w:w w:val="99"/>
                <w:position w:val="1"/>
                <w:sz w:val="20"/>
                <w:szCs w:val="20"/>
              </w:rPr>
              <w:t>N</w:t>
            </w:r>
            <w:r w:rsidRPr="000D53AE">
              <w:rPr>
                <w:rFonts w:ascii="Arial" w:eastAsia="Arial" w:hAnsi="Arial" w:cs="Arial"/>
                <w:spacing w:val="1"/>
                <w:w w:val="99"/>
                <w:position w:val="1"/>
                <w:sz w:val="20"/>
                <w:szCs w:val="20"/>
              </w:rPr>
              <w:t>O</w:t>
            </w:r>
            <w:r w:rsidRPr="000D53AE">
              <w:rPr>
                <w:rFonts w:ascii="Arial" w:eastAsia="Arial" w:hAnsi="Arial" w:cs="Arial"/>
                <w:w w:val="99"/>
                <w:sz w:val="20"/>
                <w:szCs w:val="20"/>
              </w:rPr>
              <w:t>2</w:t>
            </w:r>
          </w:p>
        </w:tc>
        <w:tc>
          <w:tcPr>
            <w:tcW w:w="884" w:type="pct"/>
            <w:tcBorders>
              <w:top w:val="single" w:sz="4" w:space="0" w:color="000000"/>
              <w:left w:val="single" w:sz="4" w:space="0" w:color="000000"/>
              <w:bottom w:val="single" w:sz="4" w:space="0" w:color="000000"/>
              <w:right w:val="single" w:sz="4" w:space="0" w:color="000000"/>
            </w:tcBorders>
            <w:shd w:val="clear" w:color="auto" w:fill="92D050"/>
          </w:tcPr>
          <w:p w14:paraId="1AFD0739" w14:textId="77777777" w:rsidR="00541308" w:rsidRPr="009C5E5B" w:rsidRDefault="00541308" w:rsidP="00745CE1">
            <w:pPr>
              <w:pStyle w:val="BodyText"/>
              <w:spacing w:before="0" w:after="0"/>
              <w:ind w:left="47"/>
              <w:jc w:val="center"/>
              <w:rPr>
                <w:rFonts w:ascii="Arial" w:hAnsi="Arial" w:cs="Arial"/>
                <w:sz w:val="20"/>
                <w:szCs w:val="20"/>
              </w:rPr>
            </w:pPr>
            <w:r w:rsidRPr="009C5E5B">
              <w:rPr>
                <w:rFonts w:ascii="Arial" w:hAnsi="Arial" w:cs="Arial"/>
                <w:sz w:val="20"/>
                <w:szCs w:val="20"/>
              </w:rPr>
              <w:t>1 yr.</w:t>
            </w:r>
          </w:p>
          <w:p w14:paraId="780AE787" w14:textId="77777777" w:rsidR="00541308" w:rsidRPr="009C5E5B" w:rsidRDefault="00541308" w:rsidP="00745CE1">
            <w:pPr>
              <w:pStyle w:val="BodyText"/>
              <w:spacing w:before="0" w:after="0"/>
              <w:ind w:left="47"/>
              <w:jc w:val="center"/>
              <w:rPr>
                <w:rFonts w:ascii="Arial" w:hAnsi="Arial" w:cs="Arial"/>
                <w:sz w:val="20"/>
                <w:szCs w:val="20"/>
              </w:rPr>
            </w:pPr>
            <w:r w:rsidRPr="009C5E5B">
              <w:rPr>
                <w:rFonts w:ascii="Arial" w:hAnsi="Arial" w:cs="Arial"/>
                <w:sz w:val="20"/>
                <w:szCs w:val="20"/>
              </w:rPr>
              <w:t>24 hrs.</w:t>
            </w:r>
          </w:p>
          <w:p w14:paraId="55610D5E" w14:textId="4FFFFA6E" w:rsidR="00541308" w:rsidRPr="009C5E5B" w:rsidRDefault="00541308" w:rsidP="00745CE1">
            <w:pPr>
              <w:pStyle w:val="BodyText"/>
              <w:spacing w:before="0" w:after="0"/>
              <w:ind w:left="47"/>
              <w:jc w:val="center"/>
              <w:rPr>
                <w:rFonts w:ascii="Arial" w:hAnsi="Arial" w:cs="Arial"/>
                <w:sz w:val="20"/>
                <w:szCs w:val="20"/>
              </w:rPr>
            </w:pPr>
          </w:p>
        </w:tc>
        <w:tc>
          <w:tcPr>
            <w:tcW w:w="945" w:type="pct"/>
            <w:tcBorders>
              <w:top w:val="single" w:sz="4" w:space="0" w:color="000000"/>
              <w:left w:val="single" w:sz="4" w:space="0" w:color="000000"/>
              <w:bottom w:val="single" w:sz="4" w:space="0" w:color="000000"/>
              <w:right w:val="single" w:sz="4" w:space="0" w:color="000000"/>
            </w:tcBorders>
            <w:shd w:val="clear" w:color="auto" w:fill="92D050"/>
          </w:tcPr>
          <w:p w14:paraId="074ABB93" w14:textId="77777777" w:rsidR="00541308" w:rsidRPr="009C5E5B" w:rsidRDefault="00541308" w:rsidP="00745CE1">
            <w:pPr>
              <w:pStyle w:val="BodyText"/>
              <w:spacing w:before="0" w:after="0"/>
              <w:ind w:left="876"/>
              <w:rPr>
                <w:rFonts w:ascii="Arial" w:hAnsi="Arial" w:cs="Arial"/>
                <w:sz w:val="20"/>
                <w:szCs w:val="20"/>
              </w:rPr>
            </w:pPr>
            <w:r w:rsidRPr="009C5E5B">
              <w:rPr>
                <w:rFonts w:ascii="Arial" w:hAnsi="Arial" w:cs="Arial"/>
                <w:sz w:val="20"/>
                <w:szCs w:val="20"/>
              </w:rPr>
              <w:t>10 µg/m</w:t>
            </w:r>
            <w:r w:rsidRPr="009C5E5B">
              <w:rPr>
                <w:rFonts w:ascii="Arial" w:hAnsi="Arial" w:cs="Arial"/>
                <w:sz w:val="20"/>
                <w:szCs w:val="20"/>
                <w:vertAlign w:val="superscript"/>
              </w:rPr>
              <w:t>3</w:t>
            </w:r>
          </w:p>
          <w:p w14:paraId="082F9968" w14:textId="2B96B750" w:rsidR="00541308" w:rsidRPr="009C5E5B" w:rsidRDefault="00541308" w:rsidP="00745CE1">
            <w:pPr>
              <w:pStyle w:val="BodyText"/>
              <w:spacing w:before="0" w:after="0"/>
              <w:ind w:left="876"/>
              <w:rPr>
                <w:rFonts w:ascii="Arial" w:hAnsi="Arial" w:cs="Arial"/>
                <w:sz w:val="20"/>
                <w:szCs w:val="20"/>
              </w:rPr>
            </w:pPr>
            <w:r w:rsidRPr="009C5E5B">
              <w:rPr>
                <w:rFonts w:ascii="Arial" w:hAnsi="Arial" w:cs="Arial"/>
                <w:sz w:val="20"/>
                <w:szCs w:val="20"/>
              </w:rPr>
              <w:t>25 µg/m</w:t>
            </w:r>
            <w:r w:rsidRPr="009C5E5B">
              <w:rPr>
                <w:rFonts w:ascii="Arial" w:hAnsi="Arial" w:cs="Arial"/>
                <w:sz w:val="20"/>
                <w:szCs w:val="20"/>
                <w:vertAlign w:val="superscript"/>
              </w:rPr>
              <w:t>3</w:t>
            </w:r>
            <w:r w:rsidRPr="009C5E5B" w:rsidDel="00374B33">
              <w:rPr>
                <w:rFonts w:ascii="Arial" w:hAnsi="Arial" w:cs="Arial"/>
                <w:sz w:val="20"/>
                <w:szCs w:val="20"/>
              </w:rPr>
              <w:t xml:space="preserve"> </w:t>
            </w:r>
          </w:p>
        </w:tc>
        <w:tc>
          <w:tcPr>
            <w:tcW w:w="1123" w:type="pct"/>
            <w:tcBorders>
              <w:top w:val="single" w:sz="4" w:space="0" w:color="000000"/>
              <w:left w:val="single" w:sz="4" w:space="0" w:color="000000"/>
              <w:bottom w:val="single" w:sz="4" w:space="0" w:color="000000"/>
              <w:right w:val="single" w:sz="4" w:space="0" w:color="000000"/>
            </w:tcBorders>
            <w:shd w:val="clear" w:color="auto" w:fill="auto"/>
          </w:tcPr>
          <w:p w14:paraId="251CE2D4" w14:textId="77777777" w:rsidR="00541308" w:rsidRPr="000D53AE" w:rsidRDefault="00541308" w:rsidP="00745CE1">
            <w:pPr>
              <w:spacing w:before="0" w:after="0"/>
              <w:ind w:left="94" w:right="76"/>
              <w:jc w:val="center"/>
              <w:rPr>
                <w:rFonts w:ascii="Arial" w:eastAsia="Arial" w:hAnsi="Arial" w:cs="Arial"/>
                <w:sz w:val="20"/>
                <w:szCs w:val="20"/>
              </w:rPr>
            </w:pPr>
            <w:r w:rsidRPr="000D53AE">
              <w:rPr>
                <w:rFonts w:ascii="Arial" w:eastAsia="Arial" w:hAnsi="Arial" w:cs="Arial"/>
                <w:spacing w:val="-1"/>
                <w:sz w:val="20"/>
                <w:szCs w:val="20"/>
              </w:rPr>
              <w:t>A</w:t>
            </w:r>
            <w:r w:rsidRPr="000D53AE">
              <w:rPr>
                <w:rFonts w:ascii="Arial" w:eastAsia="Arial" w:hAnsi="Arial" w:cs="Arial"/>
                <w:sz w:val="20"/>
                <w:szCs w:val="20"/>
              </w:rPr>
              <w:t>n</w:t>
            </w:r>
            <w:r w:rsidRPr="000D53AE">
              <w:rPr>
                <w:rFonts w:ascii="Arial" w:eastAsia="Arial" w:hAnsi="Arial" w:cs="Arial"/>
                <w:spacing w:val="1"/>
                <w:sz w:val="20"/>
                <w:szCs w:val="20"/>
              </w:rPr>
              <w:t>n</w:t>
            </w:r>
            <w:r w:rsidRPr="000D53AE">
              <w:rPr>
                <w:rFonts w:ascii="Arial" w:eastAsia="Arial" w:hAnsi="Arial" w:cs="Arial"/>
                <w:sz w:val="20"/>
                <w:szCs w:val="20"/>
              </w:rPr>
              <w:t>u</w:t>
            </w:r>
            <w:r w:rsidRPr="000D53AE">
              <w:rPr>
                <w:rFonts w:ascii="Arial" w:eastAsia="Arial" w:hAnsi="Arial" w:cs="Arial"/>
                <w:spacing w:val="1"/>
                <w:sz w:val="20"/>
                <w:szCs w:val="20"/>
              </w:rPr>
              <w:t>a</w:t>
            </w:r>
            <w:r w:rsidRPr="000D53AE">
              <w:rPr>
                <w:rFonts w:ascii="Arial" w:eastAsia="Arial" w:hAnsi="Arial" w:cs="Arial"/>
                <w:sz w:val="20"/>
                <w:szCs w:val="20"/>
              </w:rPr>
              <w:t>l</w:t>
            </w:r>
            <w:r w:rsidRPr="000D53AE">
              <w:rPr>
                <w:rFonts w:ascii="Arial" w:eastAsia="Arial" w:hAnsi="Arial" w:cs="Arial"/>
                <w:spacing w:val="-7"/>
                <w:sz w:val="20"/>
                <w:szCs w:val="20"/>
              </w:rPr>
              <w:t xml:space="preserve"> </w:t>
            </w:r>
            <w:r w:rsidRPr="000D53AE">
              <w:rPr>
                <w:rFonts w:ascii="Arial" w:eastAsia="Arial" w:hAnsi="Arial" w:cs="Arial"/>
                <w:w w:val="99"/>
                <w:sz w:val="20"/>
                <w:szCs w:val="20"/>
              </w:rPr>
              <w:t>M</w:t>
            </w:r>
            <w:r w:rsidRPr="000D53AE">
              <w:rPr>
                <w:rFonts w:ascii="Arial" w:eastAsia="Arial" w:hAnsi="Arial" w:cs="Arial"/>
                <w:spacing w:val="1"/>
                <w:w w:val="99"/>
                <w:sz w:val="20"/>
                <w:szCs w:val="20"/>
              </w:rPr>
              <w:t>e</w:t>
            </w:r>
            <w:r w:rsidRPr="000D53AE">
              <w:rPr>
                <w:rFonts w:ascii="Arial" w:eastAsia="Arial" w:hAnsi="Arial" w:cs="Arial"/>
                <w:w w:val="99"/>
                <w:sz w:val="20"/>
                <w:szCs w:val="20"/>
              </w:rPr>
              <w:t>an</w:t>
            </w:r>
          </w:p>
          <w:p w14:paraId="6036B3C2" w14:textId="77777777" w:rsidR="00541308" w:rsidRPr="000D53AE" w:rsidRDefault="00541308" w:rsidP="00745CE1">
            <w:pPr>
              <w:spacing w:before="0" w:after="0"/>
              <w:rPr>
                <w:rFonts w:ascii="Arial" w:hAnsi="Arial" w:cs="Arial"/>
                <w:sz w:val="20"/>
                <w:szCs w:val="20"/>
              </w:rPr>
            </w:pPr>
          </w:p>
          <w:p w14:paraId="2D9B0407" w14:textId="77777777" w:rsidR="00541308" w:rsidRPr="000D53AE" w:rsidRDefault="00541308" w:rsidP="00745CE1">
            <w:pPr>
              <w:spacing w:before="0" w:after="0"/>
              <w:ind w:left="368" w:right="350"/>
              <w:jc w:val="center"/>
              <w:rPr>
                <w:rFonts w:ascii="Arial" w:eastAsia="Arial" w:hAnsi="Arial" w:cs="Arial"/>
                <w:sz w:val="20"/>
                <w:szCs w:val="20"/>
              </w:rPr>
            </w:pPr>
            <w:r w:rsidRPr="000D53AE">
              <w:rPr>
                <w:rFonts w:ascii="Arial" w:eastAsia="Arial" w:hAnsi="Arial" w:cs="Arial"/>
                <w:sz w:val="20"/>
                <w:szCs w:val="20"/>
              </w:rPr>
              <w:t>24</w:t>
            </w:r>
            <w:r w:rsidRPr="000D53AE">
              <w:rPr>
                <w:rFonts w:ascii="Arial" w:eastAsia="Arial" w:hAnsi="Arial" w:cs="Arial"/>
                <w:spacing w:val="-3"/>
                <w:sz w:val="20"/>
                <w:szCs w:val="20"/>
              </w:rPr>
              <w:t xml:space="preserve"> </w:t>
            </w:r>
            <w:r w:rsidRPr="000D53AE">
              <w:rPr>
                <w:rFonts w:ascii="Arial" w:eastAsia="Arial" w:hAnsi="Arial" w:cs="Arial"/>
                <w:w w:val="99"/>
                <w:sz w:val="20"/>
                <w:szCs w:val="20"/>
              </w:rPr>
              <w:t>hr</w:t>
            </w:r>
            <w:r w:rsidRPr="000D53AE">
              <w:rPr>
                <w:rFonts w:ascii="Arial" w:eastAsia="Arial" w:hAnsi="Arial" w:cs="Arial"/>
                <w:spacing w:val="2"/>
                <w:w w:val="99"/>
                <w:sz w:val="20"/>
                <w:szCs w:val="20"/>
              </w:rPr>
              <w:t>s</w:t>
            </w:r>
            <w:r w:rsidRPr="000D53AE">
              <w:rPr>
                <w:rFonts w:ascii="Arial" w:eastAsia="Arial" w:hAnsi="Arial" w:cs="Arial"/>
                <w:w w:val="99"/>
                <w:sz w:val="20"/>
                <w:szCs w:val="20"/>
              </w:rPr>
              <w:t>.</w:t>
            </w:r>
          </w:p>
        </w:tc>
        <w:tc>
          <w:tcPr>
            <w:tcW w:w="1182" w:type="pct"/>
            <w:tcBorders>
              <w:top w:val="single" w:sz="4" w:space="0" w:color="000000"/>
              <w:left w:val="single" w:sz="4" w:space="0" w:color="000000"/>
              <w:bottom w:val="single" w:sz="4" w:space="0" w:color="000000"/>
              <w:right w:val="single" w:sz="4" w:space="0" w:color="000000"/>
            </w:tcBorders>
            <w:shd w:val="clear" w:color="auto" w:fill="auto"/>
          </w:tcPr>
          <w:p w14:paraId="2EF63F42" w14:textId="77777777" w:rsidR="00541308" w:rsidRPr="000D53AE" w:rsidRDefault="00541308" w:rsidP="00745CE1">
            <w:pPr>
              <w:spacing w:before="0" w:after="0"/>
              <w:ind w:left="306" w:right="-20"/>
              <w:rPr>
                <w:rFonts w:ascii="Arial" w:eastAsia="Arial" w:hAnsi="Arial" w:cs="Arial"/>
                <w:sz w:val="20"/>
                <w:szCs w:val="20"/>
              </w:rPr>
            </w:pPr>
            <w:r w:rsidRPr="000D53AE">
              <w:rPr>
                <w:rFonts w:ascii="Arial" w:eastAsia="Arial" w:hAnsi="Arial" w:cs="Arial"/>
                <w:sz w:val="20"/>
                <w:szCs w:val="20"/>
              </w:rPr>
              <w:t>40</w:t>
            </w:r>
            <w:r w:rsidRPr="000D53AE">
              <w:rPr>
                <w:rFonts w:ascii="Arial" w:eastAsia="Arial" w:hAnsi="Arial" w:cs="Arial"/>
                <w:spacing w:val="-2"/>
                <w:sz w:val="20"/>
                <w:szCs w:val="20"/>
              </w:rPr>
              <w:t xml:space="preserve"> </w:t>
            </w:r>
            <w:r w:rsidRPr="000D53AE">
              <w:rPr>
                <w:rFonts w:ascii="Arial" w:eastAsia="Arial" w:hAnsi="Arial" w:cs="Arial"/>
                <w:spacing w:val="2"/>
                <w:sz w:val="20"/>
                <w:szCs w:val="20"/>
              </w:rPr>
              <w:t>u</w:t>
            </w:r>
            <w:r w:rsidRPr="000D53AE">
              <w:rPr>
                <w:rFonts w:ascii="Arial" w:eastAsia="Arial" w:hAnsi="Arial" w:cs="Arial"/>
                <w:sz w:val="20"/>
                <w:szCs w:val="20"/>
              </w:rPr>
              <w:t>p/m</w:t>
            </w:r>
            <w:r w:rsidRPr="000D53AE">
              <w:rPr>
                <w:rFonts w:ascii="Arial" w:eastAsia="Arial" w:hAnsi="Arial" w:cs="Arial"/>
                <w:position w:val="6"/>
                <w:sz w:val="20"/>
                <w:szCs w:val="20"/>
              </w:rPr>
              <w:t>3</w:t>
            </w:r>
          </w:p>
          <w:p w14:paraId="37E5A217" w14:textId="77777777" w:rsidR="00541308" w:rsidRPr="000D53AE" w:rsidRDefault="00541308" w:rsidP="00745CE1">
            <w:pPr>
              <w:spacing w:before="0" w:after="0"/>
              <w:rPr>
                <w:rFonts w:ascii="Arial" w:hAnsi="Arial" w:cs="Arial"/>
                <w:sz w:val="20"/>
                <w:szCs w:val="20"/>
              </w:rPr>
            </w:pPr>
          </w:p>
          <w:p w14:paraId="7F882165" w14:textId="77777777" w:rsidR="00541308" w:rsidRPr="000D53AE" w:rsidRDefault="00541308" w:rsidP="00745CE1">
            <w:pPr>
              <w:spacing w:before="0" w:after="0"/>
              <w:ind w:left="306" w:right="-20"/>
              <w:rPr>
                <w:rFonts w:ascii="Arial" w:eastAsia="Arial" w:hAnsi="Arial" w:cs="Arial"/>
                <w:sz w:val="20"/>
                <w:szCs w:val="20"/>
              </w:rPr>
            </w:pPr>
            <w:r w:rsidRPr="000D53AE">
              <w:rPr>
                <w:rFonts w:ascii="Arial" w:eastAsia="Arial" w:hAnsi="Arial" w:cs="Arial"/>
                <w:sz w:val="20"/>
                <w:szCs w:val="20"/>
              </w:rPr>
              <w:t>80</w:t>
            </w:r>
            <w:r w:rsidRPr="000D53AE">
              <w:rPr>
                <w:rFonts w:ascii="Arial" w:eastAsia="Arial" w:hAnsi="Arial" w:cs="Arial"/>
                <w:spacing w:val="-2"/>
                <w:sz w:val="20"/>
                <w:szCs w:val="20"/>
              </w:rPr>
              <w:t xml:space="preserve"> </w:t>
            </w:r>
            <w:r w:rsidRPr="000D53AE">
              <w:rPr>
                <w:rFonts w:ascii="Arial" w:eastAsia="Arial" w:hAnsi="Arial" w:cs="Arial"/>
                <w:spacing w:val="2"/>
                <w:sz w:val="20"/>
                <w:szCs w:val="20"/>
              </w:rPr>
              <w:t>u</w:t>
            </w:r>
            <w:r w:rsidRPr="000D53AE">
              <w:rPr>
                <w:rFonts w:ascii="Arial" w:eastAsia="Arial" w:hAnsi="Arial" w:cs="Arial"/>
                <w:sz w:val="20"/>
                <w:szCs w:val="20"/>
              </w:rPr>
              <w:t>p/m</w:t>
            </w:r>
            <w:r w:rsidRPr="000D53AE">
              <w:rPr>
                <w:rFonts w:ascii="Arial" w:eastAsia="Arial" w:hAnsi="Arial" w:cs="Arial"/>
                <w:position w:val="6"/>
                <w:sz w:val="20"/>
                <w:szCs w:val="20"/>
              </w:rPr>
              <w:t>3</w:t>
            </w:r>
          </w:p>
        </w:tc>
      </w:tr>
      <w:tr w:rsidR="00541308" w:rsidRPr="0017781A" w14:paraId="3BC60851" w14:textId="77777777" w:rsidTr="00745CE1">
        <w:trPr>
          <w:trHeight w:hRule="exact" w:val="831"/>
          <w:jc w:val="center"/>
        </w:trPr>
        <w:tc>
          <w:tcPr>
            <w:tcW w:w="866" w:type="pct"/>
            <w:tcBorders>
              <w:top w:val="single" w:sz="4" w:space="0" w:color="000000"/>
              <w:left w:val="single" w:sz="4" w:space="0" w:color="000000"/>
              <w:bottom w:val="single" w:sz="4" w:space="0" w:color="000000"/>
              <w:right w:val="single" w:sz="4" w:space="0" w:color="000000"/>
            </w:tcBorders>
          </w:tcPr>
          <w:p w14:paraId="63A0FB47" w14:textId="77777777" w:rsidR="00541308" w:rsidRPr="000D53AE" w:rsidRDefault="00541308" w:rsidP="00745CE1">
            <w:pPr>
              <w:spacing w:before="0" w:after="0"/>
              <w:ind w:left="470" w:right="90"/>
              <w:rPr>
                <w:rFonts w:ascii="Arial" w:eastAsia="Arial" w:hAnsi="Arial" w:cs="Arial"/>
                <w:sz w:val="20"/>
                <w:szCs w:val="20"/>
              </w:rPr>
            </w:pPr>
            <w:r w:rsidRPr="000D53AE">
              <w:rPr>
                <w:rFonts w:ascii="Arial" w:eastAsia="Arial" w:hAnsi="Arial" w:cs="Arial"/>
                <w:spacing w:val="1"/>
                <w:w w:val="99"/>
                <w:position w:val="1"/>
                <w:sz w:val="20"/>
                <w:szCs w:val="20"/>
              </w:rPr>
              <w:t>O</w:t>
            </w:r>
            <w:r w:rsidRPr="000D53AE">
              <w:rPr>
                <w:rFonts w:ascii="Arial" w:eastAsia="Arial" w:hAnsi="Arial" w:cs="Arial"/>
                <w:w w:val="99"/>
                <w:sz w:val="20"/>
                <w:szCs w:val="20"/>
              </w:rPr>
              <w:t>3</w:t>
            </w:r>
          </w:p>
        </w:tc>
        <w:tc>
          <w:tcPr>
            <w:tcW w:w="884" w:type="pct"/>
            <w:tcBorders>
              <w:top w:val="single" w:sz="4" w:space="0" w:color="000000"/>
              <w:left w:val="single" w:sz="4" w:space="0" w:color="000000"/>
              <w:bottom w:val="single" w:sz="4" w:space="0" w:color="000000"/>
              <w:right w:val="single" w:sz="4" w:space="0" w:color="000000"/>
            </w:tcBorders>
            <w:shd w:val="clear" w:color="auto" w:fill="auto"/>
          </w:tcPr>
          <w:p w14:paraId="31D4BD58" w14:textId="77777777" w:rsidR="00541308" w:rsidRPr="000D53AE" w:rsidRDefault="00541308" w:rsidP="00745CE1">
            <w:pPr>
              <w:spacing w:before="0" w:after="0"/>
              <w:ind w:left="316" w:right="-20"/>
              <w:rPr>
                <w:rFonts w:ascii="Arial" w:eastAsia="Arial" w:hAnsi="Arial" w:cs="Arial"/>
                <w:sz w:val="20"/>
                <w:szCs w:val="20"/>
              </w:rPr>
            </w:pPr>
            <w:r w:rsidRPr="000D53AE">
              <w:rPr>
                <w:rFonts w:ascii="Arial" w:eastAsia="Arial" w:hAnsi="Arial" w:cs="Arial"/>
                <w:sz w:val="20"/>
                <w:szCs w:val="20"/>
              </w:rPr>
              <w:t>8</w:t>
            </w:r>
            <w:r w:rsidRPr="000D53AE">
              <w:rPr>
                <w:rFonts w:ascii="Arial" w:eastAsia="Arial" w:hAnsi="Arial" w:cs="Arial"/>
                <w:spacing w:val="-2"/>
                <w:sz w:val="20"/>
                <w:szCs w:val="20"/>
              </w:rPr>
              <w:t xml:space="preserve"> </w:t>
            </w:r>
            <w:r w:rsidRPr="000D53AE">
              <w:rPr>
                <w:rFonts w:ascii="Arial" w:eastAsia="Arial" w:hAnsi="Arial" w:cs="Arial"/>
                <w:sz w:val="20"/>
                <w:szCs w:val="20"/>
              </w:rPr>
              <w:t>hr</w:t>
            </w:r>
            <w:r w:rsidRPr="000D53AE">
              <w:rPr>
                <w:rFonts w:ascii="Arial" w:eastAsia="Arial" w:hAnsi="Arial" w:cs="Arial"/>
                <w:spacing w:val="2"/>
                <w:sz w:val="20"/>
                <w:szCs w:val="20"/>
              </w:rPr>
              <w:t>s</w:t>
            </w:r>
            <w:r w:rsidRPr="000D53AE">
              <w:rPr>
                <w:rFonts w:ascii="Arial" w:eastAsia="Arial" w:hAnsi="Arial" w:cs="Arial"/>
                <w:sz w:val="20"/>
                <w:szCs w:val="20"/>
              </w:rPr>
              <w:t>.</w:t>
            </w:r>
          </w:p>
        </w:tc>
        <w:tc>
          <w:tcPr>
            <w:tcW w:w="945" w:type="pct"/>
            <w:tcBorders>
              <w:top w:val="single" w:sz="4" w:space="0" w:color="000000"/>
              <w:left w:val="single" w:sz="4" w:space="0" w:color="000000"/>
              <w:bottom w:val="single" w:sz="4" w:space="0" w:color="000000"/>
              <w:right w:val="single" w:sz="4" w:space="0" w:color="000000"/>
            </w:tcBorders>
            <w:shd w:val="clear" w:color="auto" w:fill="auto"/>
          </w:tcPr>
          <w:p w14:paraId="497097AF" w14:textId="2886F251" w:rsidR="00541308" w:rsidRPr="000D53AE" w:rsidRDefault="00541308" w:rsidP="00745CE1">
            <w:pPr>
              <w:spacing w:before="0" w:after="0"/>
              <w:ind w:left="153" w:right="-20"/>
              <w:rPr>
                <w:rFonts w:ascii="Arial" w:eastAsia="Arial" w:hAnsi="Arial" w:cs="Arial"/>
                <w:sz w:val="20"/>
                <w:szCs w:val="20"/>
              </w:rPr>
            </w:pPr>
            <w:r w:rsidRPr="000D53AE">
              <w:rPr>
                <w:rFonts w:ascii="Arial" w:eastAsia="Arial" w:hAnsi="Arial" w:cs="Arial"/>
                <w:sz w:val="20"/>
                <w:szCs w:val="20"/>
              </w:rPr>
              <w:t>100</w:t>
            </w:r>
            <w:r w:rsidRPr="000D53AE">
              <w:rPr>
                <w:rFonts w:ascii="Arial" w:eastAsia="Arial" w:hAnsi="Arial" w:cs="Arial"/>
                <w:spacing w:val="-1"/>
                <w:sz w:val="20"/>
                <w:szCs w:val="20"/>
              </w:rPr>
              <w:t xml:space="preserve"> </w:t>
            </w:r>
            <w:r w:rsidR="00941195" w:rsidRPr="000D53AE">
              <w:rPr>
                <w:rFonts w:ascii="Arial" w:hAnsi="Arial" w:cs="Arial"/>
                <w:sz w:val="20"/>
                <w:szCs w:val="20"/>
              </w:rPr>
              <w:t>µ</w:t>
            </w:r>
            <w:r w:rsidR="00D03570" w:rsidRPr="000D53AE">
              <w:rPr>
                <w:rFonts w:ascii="Arial" w:hAnsi="Arial" w:cs="Arial"/>
                <w:sz w:val="20"/>
                <w:szCs w:val="20"/>
              </w:rPr>
              <w:t>g</w:t>
            </w:r>
            <w:r w:rsidRPr="000D53AE">
              <w:rPr>
                <w:rFonts w:ascii="Arial" w:eastAsia="Arial" w:hAnsi="Arial" w:cs="Arial"/>
                <w:sz w:val="20"/>
                <w:szCs w:val="20"/>
              </w:rPr>
              <w:t>/</w:t>
            </w:r>
            <w:r w:rsidRPr="000D53AE">
              <w:rPr>
                <w:rFonts w:ascii="Arial" w:eastAsia="Arial" w:hAnsi="Arial" w:cs="Arial"/>
                <w:spacing w:val="2"/>
                <w:sz w:val="20"/>
                <w:szCs w:val="20"/>
              </w:rPr>
              <w:t>m</w:t>
            </w:r>
            <w:r w:rsidRPr="000D53AE">
              <w:rPr>
                <w:rFonts w:ascii="Arial" w:eastAsia="Arial" w:hAnsi="Arial" w:cs="Arial"/>
                <w:position w:val="6"/>
                <w:sz w:val="20"/>
                <w:szCs w:val="20"/>
                <w:vertAlign w:val="superscript"/>
              </w:rPr>
              <w:t>3</w:t>
            </w:r>
          </w:p>
        </w:tc>
        <w:tc>
          <w:tcPr>
            <w:tcW w:w="1123" w:type="pct"/>
            <w:tcBorders>
              <w:top w:val="single" w:sz="4" w:space="0" w:color="000000"/>
              <w:left w:val="single" w:sz="4" w:space="0" w:color="000000"/>
              <w:bottom w:val="single" w:sz="4" w:space="0" w:color="000000"/>
              <w:right w:val="single" w:sz="4" w:space="0" w:color="000000"/>
            </w:tcBorders>
            <w:shd w:val="clear" w:color="auto" w:fill="92D050"/>
          </w:tcPr>
          <w:p w14:paraId="7F77EFAF" w14:textId="77777777" w:rsidR="00541308" w:rsidRPr="000D53AE" w:rsidRDefault="00541308" w:rsidP="00745CE1">
            <w:pPr>
              <w:spacing w:before="0" w:after="0"/>
              <w:ind w:left="474" w:right="457"/>
              <w:jc w:val="center"/>
              <w:rPr>
                <w:rFonts w:ascii="Arial" w:eastAsia="Arial" w:hAnsi="Arial" w:cs="Arial"/>
                <w:sz w:val="20"/>
                <w:szCs w:val="20"/>
              </w:rPr>
            </w:pPr>
            <w:r w:rsidRPr="000D53AE">
              <w:rPr>
                <w:rFonts w:ascii="Arial" w:eastAsia="Arial" w:hAnsi="Arial" w:cs="Arial"/>
                <w:sz w:val="20"/>
                <w:szCs w:val="20"/>
              </w:rPr>
              <w:t>1</w:t>
            </w:r>
            <w:r w:rsidRPr="000D53AE">
              <w:rPr>
                <w:rFonts w:ascii="Arial" w:eastAsia="Arial" w:hAnsi="Arial" w:cs="Arial"/>
                <w:spacing w:val="-2"/>
                <w:sz w:val="20"/>
                <w:szCs w:val="20"/>
              </w:rPr>
              <w:t xml:space="preserve"> </w:t>
            </w:r>
            <w:r w:rsidRPr="000D53AE">
              <w:rPr>
                <w:rFonts w:ascii="Arial" w:eastAsia="Arial" w:hAnsi="Arial" w:cs="Arial"/>
                <w:w w:val="99"/>
                <w:sz w:val="20"/>
                <w:szCs w:val="20"/>
              </w:rPr>
              <w:t>hr.</w:t>
            </w:r>
          </w:p>
        </w:tc>
        <w:tc>
          <w:tcPr>
            <w:tcW w:w="1182" w:type="pct"/>
            <w:tcBorders>
              <w:top w:val="single" w:sz="4" w:space="0" w:color="000000"/>
              <w:left w:val="single" w:sz="4" w:space="0" w:color="000000"/>
              <w:bottom w:val="single" w:sz="4" w:space="0" w:color="000000"/>
              <w:right w:val="single" w:sz="4" w:space="0" w:color="000000"/>
            </w:tcBorders>
            <w:shd w:val="clear" w:color="auto" w:fill="92D050"/>
          </w:tcPr>
          <w:p w14:paraId="373307FB" w14:textId="298AAB0C" w:rsidR="00541308" w:rsidRPr="000D53AE" w:rsidRDefault="00541308" w:rsidP="00745CE1">
            <w:pPr>
              <w:spacing w:before="0" w:after="0"/>
              <w:ind w:left="251" w:right="-20"/>
              <w:rPr>
                <w:rFonts w:ascii="Arial" w:eastAsia="Arial" w:hAnsi="Arial" w:cs="Arial"/>
                <w:sz w:val="20"/>
                <w:szCs w:val="20"/>
              </w:rPr>
            </w:pPr>
            <w:r w:rsidRPr="000D53AE">
              <w:rPr>
                <w:rFonts w:ascii="Arial" w:eastAsia="Arial" w:hAnsi="Arial" w:cs="Arial"/>
                <w:sz w:val="20"/>
                <w:szCs w:val="20"/>
              </w:rPr>
              <w:t>130</w:t>
            </w:r>
            <w:r w:rsidRPr="000D53AE">
              <w:rPr>
                <w:rFonts w:ascii="Arial" w:eastAsia="Arial" w:hAnsi="Arial" w:cs="Arial"/>
                <w:spacing w:val="-1"/>
                <w:sz w:val="20"/>
                <w:szCs w:val="20"/>
              </w:rPr>
              <w:t xml:space="preserve"> </w:t>
            </w:r>
            <w:r w:rsidR="00941195" w:rsidRPr="000D53AE">
              <w:rPr>
                <w:rFonts w:ascii="Arial" w:hAnsi="Arial" w:cs="Arial"/>
                <w:sz w:val="20"/>
                <w:szCs w:val="20"/>
              </w:rPr>
              <w:t>µ</w:t>
            </w:r>
            <w:r w:rsidR="00D03570" w:rsidRPr="000D53AE">
              <w:rPr>
                <w:rFonts w:ascii="Arial" w:eastAsia="Arial" w:hAnsi="Arial" w:cs="Arial"/>
                <w:sz w:val="20"/>
                <w:szCs w:val="20"/>
              </w:rPr>
              <w:t>g</w:t>
            </w:r>
            <w:r w:rsidRPr="000D53AE">
              <w:rPr>
                <w:rFonts w:ascii="Arial" w:eastAsia="Arial" w:hAnsi="Arial" w:cs="Arial"/>
                <w:sz w:val="20"/>
                <w:szCs w:val="20"/>
              </w:rPr>
              <w:t>/</w:t>
            </w:r>
            <w:r w:rsidRPr="000D53AE">
              <w:rPr>
                <w:rFonts w:ascii="Arial" w:eastAsia="Arial" w:hAnsi="Arial" w:cs="Arial"/>
                <w:spacing w:val="2"/>
                <w:sz w:val="20"/>
                <w:szCs w:val="20"/>
              </w:rPr>
              <w:t>m</w:t>
            </w:r>
            <w:r w:rsidRPr="000D53AE">
              <w:rPr>
                <w:rFonts w:ascii="Arial" w:eastAsia="Arial" w:hAnsi="Arial" w:cs="Arial"/>
                <w:position w:val="6"/>
                <w:sz w:val="20"/>
                <w:szCs w:val="20"/>
              </w:rPr>
              <w:t>3</w:t>
            </w:r>
          </w:p>
        </w:tc>
      </w:tr>
      <w:tr w:rsidR="00541308" w:rsidRPr="0017781A" w14:paraId="03D88138" w14:textId="77777777" w:rsidTr="00745CE1">
        <w:trPr>
          <w:trHeight w:hRule="exact" w:val="830"/>
          <w:jc w:val="center"/>
        </w:trPr>
        <w:tc>
          <w:tcPr>
            <w:tcW w:w="866" w:type="pct"/>
            <w:tcBorders>
              <w:top w:val="single" w:sz="4" w:space="0" w:color="000000"/>
              <w:left w:val="single" w:sz="4" w:space="0" w:color="000000"/>
              <w:bottom w:val="single" w:sz="4" w:space="0" w:color="000000"/>
              <w:right w:val="single" w:sz="4" w:space="0" w:color="000000"/>
            </w:tcBorders>
          </w:tcPr>
          <w:p w14:paraId="3739E6FD" w14:textId="77777777" w:rsidR="00541308" w:rsidRPr="000D53AE" w:rsidRDefault="00541308" w:rsidP="00745CE1">
            <w:pPr>
              <w:spacing w:before="0" w:after="0"/>
              <w:ind w:left="391"/>
              <w:rPr>
                <w:rFonts w:ascii="Arial" w:eastAsia="Arial" w:hAnsi="Arial" w:cs="Arial"/>
                <w:sz w:val="20"/>
                <w:szCs w:val="20"/>
              </w:rPr>
            </w:pPr>
            <w:r w:rsidRPr="000D53AE">
              <w:rPr>
                <w:rFonts w:ascii="Arial" w:eastAsia="Arial" w:hAnsi="Arial" w:cs="Arial"/>
                <w:w w:val="99"/>
                <w:sz w:val="20"/>
                <w:szCs w:val="20"/>
              </w:rPr>
              <w:t>T</w:t>
            </w:r>
            <w:r w:rsidRPr="000D53AE">
              <w:rPr>
                <w:rFonts w:ascii="Arial" w:eastAsia="Arial" w:hAnsi="Arial" w:cs="Arial"/>
                <w:spacing w:val="-1"/>
                <w:w w:val="99"/>
                <w:sz w:val="20"/>
                <w:szCs w:val="20"/>
              </w:rPr>
              <w:t>S</w:t>
            </w:r>
            <w:r w:rsidRPr="000D53AE">
              <w:rPr>
                <w:rFonts w:ascii="Arial" w:eastAsia="Arial" w:hAnsi="Arial" w:cs="Arial"/>
                <w:w w:val="99"/>
                <w:sz w:val="20"/>
                <w:szCs w:val="20"/>
              </w:rPr>
              <w:t>P</w:t>
            </w:r>
          </w:p>
        </w:tc>
        <w:tc>
          <w:tcPr>
            <w:tcW w:w="884" w:type="pct"/>
            <w:tcBorders>
              <w:top w:val="single" w:sz="4" w:space="0" w:color="000000"/>
              <w:left w:val="single" w:sz="4" w:space="0" w:color="000000"/>
              <w:bottom w:val="single" w:sz="4" w:space="0" w:color="000000"/>
              <w:right w:val="single" w:sz="4" w:space="0" w:color="000000"/>
            </w:tcBorders>
          </w:tcPr>
          <w:p w14:paraId="435F5067" w14:textId="77777777" w:rsidR="00541308" w:rsidRPr="000D53AE" w:rsidRDefault="00541308" w:rsidP="00745CE1">
            <w:pPr>
              <w:spacing w:before="0" w:after="0"/>
              <w:ind w:left="497" w:right="480"/>
              <w:jc w:val="center"/>
              <w:rPr>
                <w:rFonts w:ascii="Arial" w:eastAsia="Arial" w:hAnsi="Arial" w:cs="Arial"/>
                <w:sz w:val="20"/>
                <w:szCs w:val="20"/>
              </w:rPr>
            </w:pPr>
            <w:r w:rsidRPr="000D53AE">
              <w:rPr>
                <w:rFonts w:ascii="Arial" w:eastAsia="Arial" w:hAnsi="Arial" w:cs="Arial"/>
                <w:w w:val="99"/>
                <w:sz w:val="20"/>
                <w:szCs w:val="20"/>
              </w:rPr>
              <w:t>-</w:t>
            </w:r>
          </w:p>
        </w:tc>
        <w:tc>
          <w:tcPr>
            <w:tcW w:w="945" w:type="pct"/>
            <w:tcBorders>
              <w:top w:val="single" w:sz="4" w:space="0" w:color="000000"/>
              <w:left w:val="single" w:sz="4" w:space="0" w:color="000000"/>
              <w:bottom w:val="single" w:sz="4" w:space="0" w:color="000000"/>
              <w:right w:val="single" w:sz="4" w:space="0" w:color="000000"/>
            </w:tcBorders>
          </w:tcPr>
          <w:p w14:paraId="3A9C46C0" w14:textId="77777777" w:rsidR="00541308" w:rsidRPr="000D53AE" w:rsidRDefault="00541308" w:rsidP="00745CE1">
            <w:pPr>
              <w:spacing w:before="0" w:after="0"/>
              <w:ind w:left="538" w:right="519"/>
              <w:jc w:val="center"/>
              <w:rPr>
                <w:rFonts w:ascii="Arial" w:eastAsia="Arial" w:hAnsi="Arial" w:cs="Arial"/>
                <w:sz w:val="20"/>
                <w:szCs w:val="20"/>
              </w:rPr>
            </w:pPr>
            <w:r w:rsidRPr="000D53AE">
              <w:rPr>
                <w:rFonts w:ascii="Arial" w:eastAsia="Arial" w:hAnsi="Arial" w:cs="Arial"/>
                <w:w w:val="99"/>
                <w:sz w:val="20"/>
                <w:szCs w:val="20"/>
              </w:rPr>
              <w:t>-</w:t>
            </w:r>
          </w:p>
        </w:tc>
        <w:tc>
          <w:tcPr>
            <w:tcW w:w="1123" w:type="pct"/>
            <w:tcBorders>
              <w:top w:val="single" w:sz="4" w:space="0" w:color="000000"/>
              <w:left w:val="single" w:sz="4" w:space="0" w:color="000000"/>
              <w:bottom w:val="single" w:sz="4" w:space="0" w:color="000000"/>
              <w:right w:val="single" w:sz="4" w:space="0" w:color="000000"/>
            </w:tcBorders>
            <w:shd w:val="clear" w:color="auto" w:fill="92D050"/>
          </w:tcPr>
          <w:p w14:paraId="18530A98" w14:textId="77777777" w:rsidR="00541308" w:rsidRPr="000D53AE" w:rsidRDefault="00541308" w:rsidP="00745CE1">
            <w:pPr>
              <w:spacing w:before="0" w:after="0"/>
              <w:ind w:left="94" w:right="76"/>
              <w:jc w:val="center"/>
              <w:rPr>
                <w:rFonts w:ascii="Arial" w:eastAsia="Arial" w:hAnsi="Arial" w:cs="Arial"/>
                <w:sz w:val="20"/>
                <w:szCs w:val="20"/>
              </w:rPr>
            </w:pPr>
            <w:r w:rsidRPr="000D53AE">
              <w:rPr>
                <w:rFonts w:ascii="Arial" w:eastAsia="Arial" w:hAnsi="Arial" w:cs="Arial"/>
                <w:spacing w:val="-1"/>
                <w:sz w:val="20"/>
                <w:szCs w:val="20"/>
              </w:rPr>
              <w:t>A</w:t>
            </w:r>
            <w:r w:rsidRPr="000D53AE">
              <w:rPr>
                <w:rFonts w:ascii="Arial" w:eastAsia="Arial" w:hAnsi="Arial" w:cs="Arial"/>
                <w:sz w:val="20"/>
                <w:szCs w:val="20"/>
              </w:rPr>
              <w:t>n</w:t>
            </w:r>
            <w:r w:rsidRPr="000D53AE">
              <w:rPr>
                <w:rFonts w:ascii="Arial" w:eastAsia="Arial" w:hAnsi="Arial" w:cs="Arial"/>
                <w:spacing w:val="1"/>
                <w:sz w:val="20"/>
                <w:szCs w:val="20"/>
              </w:rPr>
              <w:t>n</w:t>
            </w:r>
            <w:r w:rsidRPr="000D53AE">
              <w:rPr>
                <w:rFonts w:ascii="Arial" w:eastAsia="Arial" w:hAnsi="Arial" w:cs="Arial"/>
                <w:sz w:val="20"/>
                <w:szCs w:val="20"/>
              </w:rPr>
              <w:t>u</w:t>
            </w:r>
            <w:r w:rsidRPr="000D53AE">
              <w:rPr>
                <w:rFonts w:ascii="Arial" w:eastAsia="Arial" w:hAnsi="Arial" w:cs="Arial"/>
                <w:spacing w:val="1"/>
                <w:sz w:val="20"/>
                <w:szCs w:val="20"/>
              </w:rPr>
              <w:t>a</w:t>
            </w:r>
            <w:r w:rsidRPr="000D53AE">
              <w:rPr>
                <w:rFonts w:ascii="Arial" w:eastAsia="Arial" w:hAnsi="Arial" w:cs="Arial"/>
                <w:sz w:val="20"/>
                <w:szCs w:val="20"/>
              </w:rPr>
              <w:t>l</w:t>
            </w:r>
            <w:r w:rsidRPr="000D53AE">
              <w:rPr>
                <w:rFonts w:ascii="Arial" w:eastAsia="Arial" w:hAnsi="Arial" w:cs="Arial"/>
                <w:spacing w:val="-7"/>
                <w:sz w:val="20"/>
                <w:szCs w:val="20"/>
              </w:rPr>
              <w:t xml:space="preserve"> </w:t>
            </w:r>
            <w:r w:rsidRPr="000D53AE">
              <w:rPr>
                <w:rFonts w:ascii="Arial" w:eastAsia="Arial" w:hAnsi="Arial" w:cs="Arial"/>
                <w:w w:val="99"/>
                <w:sz w:val="20"/>
                <w:szCs w:val="20"/>
              </w:rPr>
              <w:t>M</w:t>
            </w:r>
            <w:r w:rsidRPr="000D53AE">
              <w:rPr>
                <w:rFonts w:ascii="Arial" w:eastAsia="Arial" w:hAnsi="Arial" w:cs="Arial"/>
                <w:spacing w:val="1"/>
                <w:w w:val="99"/>
                <w:sz w:val="20"/>
                <w:szCs w:val="20"/>
              </w:rPr>
              <w:t>e</w:t>
            </w:r>
            <w:r w:rsidRPr="000D53AE">
              <w:rPr>
                <w:rFonts w:ascii="Arial" w:eastAsia="Arial" w:hAnsi="Arial" w:cs="Arial"/>
                <w:w w:val="99"/>
                <w:sz w:val="20"/>
                <w:szCs w:val="20"/>
              </w:rPr>
              <w:t>an</w:t>
            </w:r>
          </w:p>
          <w:p w14:paraId="44CA30B3" w14:textId="77777777" w:rsidR="00541308" w:rsidRPr="000D53AE" w:rsidRDefault="00541308" w:rsidP="00745CE1">
            <w:pPr>
              <w:spacing w:before="0" w:after="0"/>
              <w:ind w:left="377" w:right="359"/>
              <w:jc w:val="center"/>
              <w:rPr>
                <w:rFonts w:ascii="Arial" w:eastAsia="Arial" w:hAnsi="Arial" w:cs="Arial"/>
                <w:sz w:val="20"/>
                <w:szCs w:val="20"/>
              </w:rPr>
            </w:pPr>
            <w:r w:rsidRPr="000D53AE">
              <w:rPr>
                <w:rFonts w:ascii="Arial" w:eastAsia="Arial" w:hAnsi="Arial" w:cs="Arial"/>
                <w:sz w:val="20"/>
                <w:szCs w:val="20"/>
              </w:rPr>
              <w:t>24</w:t>
            </w:r>
            <w:r w:rsidRPr="000D53AE">
              <w:rPr>
                <w:rFonts w:ascii="Arial" w:eastAsia="Arial" w:hAnsi="Arial" w:cs="Arial"/>
                <w:spacing w:val="-3"/>
                <w:sz w:val="20"/>
                <w:szCs w:val="20"/>
              </w:rPr>
              <w:t xml:space="preserve"> </w:t>
            </w:r>
            <w:r w:rsidRPr="000D53AE">
              <w:rPr>
                <w:rFonts w:ascii="Arial" w:eastAsia="Arial" w:hAnsi="Arial" w:cs="Arial"/>
                <w:w w:val="99"/>
                <w:sz w:val="20"/>
                <w:szCs w:val="20"/>
              </w:rPr>
              <w:t>hr</w:t>
            </w:r>
            <w:r w:rsidRPr="000D53AE">
              <w:rPr>
                <w:rFonts w:ascii="Arial" w:eastAsia="Arial" w:hAnsi="Arial" w:cs="Arial"/>
                <w:spacing w:val="2"/>
                <w:w w:val="99"/>
                <w:sz w:val="20"/>
                <w:szCs w:val="20"/>
              </w:rPr>
              <w:t>s</w:t>
            </w:r>
            <w:r w:rsidRPr="000D53AE">
              <w:rPr>
                <w:rFonts w:ascii="Arial" w:eastAsia="Arial" w:hAnsi="Arial" w:cs="Arial"/>
                <w:w w:val="99"/>
                <w:sz w:val="20"/>
                <w:szCs w:val="20"/>
              </w:rPr>
              <w:t>.</w:t>
            </w:r>
          </w:p>
        </w:tc>
        <w:tc>
          <w:tcPr>
            <w:tcW w:w="1182" w:type="pct"/>
            <w:tcBorders>
              <w:top w:val="single" w:sz="4" w:space="0" w:color="000000"/>
              <w:left w:val="single" w:sz="4" w:space="0" w:color="000000"/>
              <w:bottom w:val="single" w:sz="4" w:space="0" w:color="000000"/>
              <w:right w:val="single" w:sz="4" w:space="0" w:color="000000"/>
            </w:tcBorders>
            <w:shd w:val="clear" w:color="auto" w:fill="92D050"/>
          </w:tcPr>
          <w:p w14:paraId="1BBB27CF" w14:textId="77777777" w:rsidR="00541308" w:rsidRPr="000D53AE" w:rsidRDefault="00541308" w:rsidP="00745CE1">
            <w:pPr>
              <w:spacing w:before="0" w:after="0"/>
              <w:ind w:left="251" w:right="-20"/>
              <w:rPr>
                <w:rFonts w:ascii="Arial" w:eastAsia="Arial" w:hAnsi="Arial" w:cs="Arial"/>
                <w:sz w:val="20"/>
                <w:szCs w:val="20"/>
              </w:rPr>
            </w:pPr>
            <w:r w:rsidRPr="000D53AE">
              <w:rPr>
                <w:rFonts w:ascii="Arial" w:eastAsia="Arial" w:hAnsi="Arial" w:cs="Arial"/>
                <w:sz w:val="20"/>
                <w:szCs w:val="20"/>
              </w:rPr>
              <w:t>360</w:t>
            </w:r>
            <w:r w:rsidRPr="000D53AE">
              <w:rPr>
                <w:rFonts w:ascii="Arial" w:eastAsia="Arial" w:hAnsi="Arial" w:cs="Arial"/>
                <w:spacing w:val="-1"/>
                <w:sz w:val="20"/>
                <w:szCs w:val="20"/>
              </w:rPr>
              <w:t xml:space="preserve"> </w:t>
            </w:r>
            <w:r w:rsidRPr="000D53AE">
              <w:rPr>
                <w:rFonts w:ascii="Arial" w:eastAsia="Arial" w:hAnsi="Arial" w:cs="Arial"/>
                <w:sz w:val="20"/>
                <w:szCs w:val="20"/>
              </w:rPr>
              <w:t>up/</w:t>
            </w:r>
            <w:r w:rsidRPr="000D53AE">
              <w:rPr>
                <w:rFonts w:ascii="Arial" w:eastAsia="Arial" w:hAnsi="Arial" w:cs="Arial"/>
                <w:spacing w:val="2"/>
                <w:sz w:val="20"/>
                <w:szCs w:val="20"/>
              </w:rPr>
              <w:t>m</w:t>
            </w:r>
            <w:r w:rsidRPr="000D53AE">
              <w:rPr>
                <w:rFonts w:ascii="Arial" w:eastAsia="Arial" w:hAnsi="Arial" w:cs="Arial"/>
                <w:position w:val="6"/>
                <w:sz w:val="20"/>
                <w:szCs w:val="20"/>
              </w:rPr>
              <w:t>3</w:t>
            </w:r>
          </w:p>
          <w:p w14:paraId="75F2EF70" w14:textId="77777777" w:rsidR="00541308" w:rsidRPr="000D53AE" w:rsidRDefault="00541308" w:rsidP="00745CE1">
            <w:pPr>
              <w:spacing w:before="0" w:after="0"/>
              <w:ind w:left="251" w:right="-20"/>
              <w:rPr>
                <w:rFonts w:ascii="Arial" w:eastAsia="Arial" w:hAnsi="Arial" w:cs="Arial"/>
                <w:sz w:val="20"/>
                <w:szCs w:val="20"/>
              </w:rPr>
            </w:pPr>
            <w:r w:rsidRPr="000D53AE">
              <w:rPr>
                <w:rFonts w:ascii="Arial" w:eastAsia="Arial" w:hAnsi="Arial" w:cs="Arial"/>
                <w:sz w:val="20"/>
                <w:szCs w:val="20"/>
              </w:rPr>
              <w:t>500</w:t>
            </w:r>
            <w:r w:rsidRPr="000D53AE">
              <w:rPr>
                <w:rFonts w:ascii="Arial" w:eastAsia="Arial" w:hAnsi="Arial" w:cs="Arial"/>
                <w:spacing w:val="-1"/>
                <w:sz w:val="20"/>
                <w:szCs w:val="20"/>
              </w:rPr>
              <w:t xml:space="preserve"> </w:t>
            </w:r>
            <w:r w:rsidRPr="000D53AE">
              <w:rPr>
                <w:rFonts w:ascii="Arial" w:eastAsia="Arial" w:hAnsi="Arial" w:cs="Arial"/>
                <w:sz w:val="20"/>
                <w:szCs w:val="20"/>
              </w:rPr>
              <w:t>up/</w:t>
            </w:r>
            <w:r w:rsidRPr="000D53AE">
              <w:rPr>
                <w:rFonts w:ascii="Arial" w:eastAsia="Arial" w:hAnsi="Arial" w:cs="Arial"/>
                <w:spacing w:val="2"/>
                <w:sz w:val="20"/>
                <w:szCs w:val="20"/>
              </w:rPr>
              <w:t>m</w:t>
            </w:r>
            <w:r w:rsidRPr="000D53AE">
              <w:rPr>
                <w:rFonts w:ascii="Arial" w:eastAsia="Arial" w:hAnsi="Arial" w:cs="Arial"/>
                <w:position w:val="6"/>
                <w:sz w:val="20"/>
                <w:szCs w:val="20"/>
              </w:rPr>
              <w:t>3</w:t>
            </w:r>
          </w:p>
        </w:tc>
      </w:tr>
      <w:tr w:rsidR="00541308" w:rsidRPr="0017781A" w14:paraId="3848ADA4" w14:textId="77777777" w:rsidTr="00745CE1">
        <w:trPr>
          <w:trHeight w:hRule="exact" w:val="830"/>
          <w:jc w:val="center"/>
        </w:trPr>
        <w:tc>
          <w:tcPr>
            <w:tcW w:w="866" w:type="pct"/>
            <w:tcBorders>
              <w:top w:val="single" w:sz="4" w:space="0" w:color="000000"/>
              <w:left w:val="single" w:sz="4" w:space="0" w:color="000000"/>
              <w:bottom w:val="single" w:sz="4" w:space="0" w:color="000000"/>
              <w:right w:val="single" w:sz="4" w:space="0" w:color="000000"/>
            </w:tcBorders>
          </w:tcPr>
          <w:p w14:paraId="23E1F99E" w14:textId="77777777" w:rsidR="00541308" w:rsidRPr="000D53AE" w:rsidRDefault="00541308" w:rsidP="00745CE1">
            <w:pPr>
              <w:spacing w:before="0" w:after="0"/>
              <w:ind w:left="397" w:right="-20"/>
              <w:rPr>
                <w:rFonts w:ascii="Arial" w:eastAsia="Arial" w:hAnsi="Arial" w:cs="Arial"/>
                <w:sz w:val="20"/>
                <w:szCs w:val="20"/>
              </w:rPr>
            </w:pPr>
            <w:r w:rsidRPr="000D53AE">
              <w:rPr>
                <w:rFonts w:ascii="Arial" w:eastAsia="Arial" w:hAnsi="Arial" w:cs="Arial"/>
                <w:spacing w:val="-1"/>
                <w:position w:val="1"/>
                <w:sz w:val="20"/>
                <w:szCs w:val="20"/>
              </w:rPr>
              <w:t>P</w:t>
            </w:r>
            <w:r w:rsidRPr="000D53AE">
              <w:rPr>
                <w:rFonts w:ascii="Arial" w:eastAsia="Arial" w:hAnsi="Arial" w:cs="Arial"/>
                <w:position w:val="1"/>
                <w:sz w:val="20"/>
                <w:szCs w:val="20"/>
              </w:rPr>
              <w:t>M</w:t>
            </w:r>
            <w:r w:rsidRPr="000D53AE">
              <w:rPr>
                <w:rFonts w:ascii="Arial" w:eastAsia="Arial" w:hAnsi="Arial" w:cs="Arial"/>
                <w:sz w:val="20"/>
                <w:szCs w:val="20"/>
              </w:rPr>
              <w:t>10</w:t>
            </w:r>
          </w:p>
        </w:tc>
        <w:tc>
          <w:tcPr>
            <w:tcW w:w="884" w:type="pct"/>
            <w:tcBorders>
              <w:top w:val="single" w:sz="4" w:space="0" w:color="000000"/>
              <w:left w:val="single" w:sz="4" w:space="0" w:color="000000"/>
              <w:bottom w:val="single" w:sz="4" w:space="0" w:color="000000"/>
              <w:right w:val="single" w:sz="4" w:space="0" w:color="000000"/>
            </w:tcBorders>
            <w:shd w:val="clear" w:color="auto" w:fill="92D050"/>
          </w:tcPr>
          <w:p w14:paraId="2F31E5AF" w14:textId="77777777" w:rsidR="00541308" w:rsidRPr="000D53AE" w:rsidRDefault="00541308" w:rsidP="00745CE1">
            <w:pPr>
              <w:spacing w:before="0" w:after="0"/>
              <w:ind w:left="371" w:right="-20"/>
              <w:rPr>
                <w:rFonts w:ascii="Arial" w:eastAsia="Arial" w:hAnsi="Arial" w:cs="Arial"/>
                <w:sz w:val="20"/>
                <w:szCs w:val="20"/>
              </w:rPr>
            </w:pPr>
            <w:r w:rsidRPr="000D53AE">
              <w:rPr>
                <w:rFonts w:ascii="Arial" w:eastAsia="Arial" w:hAnsi="Arial" w:cs="Arial"/>
                <w:sz w:val="20"/>
                <w:szCs w:val="20"/>
              </w:rPr>
              <w:t>1</w:t>
            </w:r>
            <w:r w:rsidRPr="000D53AE">
              <w:rPr>
                <w:rFonts w:ascii="Arial" w:eastAsia="Arial" w:hAnsi="Arial" w:cs="Arial"/>
                <w:spacing w:val="-2"/>
                <w:sz w:val="20"/>
                <w:szCs w:val="20"/>
              </w:rPr>
              <w:t xml:space="preserve"> </w:t>
            </w:r>
            <w:r w:rsidRPr="000D53AE">
              <w:rPr>
                <w:rFonts w:ascii="Arial" w:eastAsia="Arial" w:hAnsi="Arial" w:cs="Arial"/>
                <w:spacing w:val="1"/>
                <w:sz w:val="20"/>
                <w:szCs w:val="20"/>
              </w:rPr>
              <w:t>yr</w:t>
            </w:r>
            <w:r w:rsidRPr="000D53AE">
              <w:rPr>
                <w:rFonts w:ascii="Arial" w:eastAsia="Arial" w:hAnsi="Arial" w:cs="Arial"/>
                <w:sz w:val="20"/>
                <w:szCs w:val="20"/>
              </w:rPr>
              <w:t>.</w:t>
            </w:r>
          </w:p>
          <w:p w14:paraId="284548C3" w14:textId="77777777" w:rsidR="00541308" w:rsidRPr="000D53AE" w:rsidRDefault="00541308" w:rsidP="00745CE1">
            <w:pPr>
              <w:spacing w:before="0" w:after="0"/>
              <w:ind w:left="311" w:right="-20"/>
              <w:rPr>
                <w:rFonts w:ascii="Arial" w:eastAsia="Arial" w:hAnsi="Arial" w:cs="Arial"/>
                <w:sz w:val="20"/>
                <w:szCs w:val="20"/>
              </w:rPr>
            </w:pPr>
            <w:r w:rsidRPr="000D53AE">
              <w:rPr>
                <w:rFonts w:ascii="Arial" w:eastAsia="Arial" w:hAnsi="Arial" w:cs="Arial"/>
                <w:sz w:val="20"/>
                <w:szCs w:val="20"/>
              </w:rPr>
              <w:t>24</w:t>
            </w:r>
            <w:r w:rsidRPr="000D53AE">
              <w:rPr>
                <w:rFonts w:ascii="Arial" w:eastAsia="Arial" w:hAnsi="Arial" w:cs="Arial"/>
                <w:spacing w:val="-3"/>
                <w:sz w:val="20"/>
                <w:szCs w:val="20"/>
              </w:rPr>
              <w:t xml:space="preserve"> </w:t>
            </w:r>
            <w:r w:rsidRPr="000D53AE">
              <w:rPr>
                <w:rFonts w:ascii="Arial" w:eastAsia="Arial" w:hAnsi="Arial" w:cs="Arial"/>
                <w:sz w:val="20"/>
                <w:szCs w:val="20"/>
              </w:rPr>
              <w:t>hr.</w:t>
            </w:r>
          </w:p>
        </w:tc>
        <w:tc>
          <w:tcPr>
            <w:tcW w:w="945" w:type="pct"/>
            <w:tcBorders>
              <w:top w:val="single" w:sz="4" w:space="0" w:color="000000"/>
              <w:left w:val="single" w:sz="4" w:space="0" w:color="000000"/>
              <w:bottom w:val="single" w:sz="4" w:space="0" w:color="000000"/>
              <w:right w:val="single" w:sz="4" w:space="0" w:color="000000"/>
            </w:tcBorders>
            <w:shd w:val="clear" w:color="auto" w:fill="92D050"/>
          </w:tcPr>
          <w:p w14:paraId="050520AF" w14:textId="77777777" w:rsidR="00541308" w:rsidRPr="000D53AE" w:rsidRDefault="00541308" w:rsidP="00745CE1">
            <w:pPr>
              <w:spacing w:before="0" w:after="0"/>
              <w:ind w:left="208" w:right="-20"/>
              <w:rPr>
                <w:rFonts w:ascii="Arial" w:eastAsia="Arial" w:hAnsi="Arial" w:cs="Arial"/>
                <w:sz w:val="20"/>
                <w:szCs w:val="20"/>
              </w:rPr>
            </w:pPr>
            <w:r w:rsidRPr="000D53AE">
              <w:rPr>
                <w:rFonts w:ascii="Arial" w:eastAsia="Arial" w:hAnsi="Arial" w:cs="Arial"/>
                <w:spacing w:val="-2"/>
                <w:sz w:val="20"/>
                <w:szCs w:val="20"/>
              </w:rPr>
              <w:t xml:space="preserve">15 </w:t>
            </w:r>
            <w:r w:rsidRPr="000D53AE">
              <w:rPr>
                <w:rFonts w:ascii="Arial" w:eastAsia="Arial" w:hAnsi="Arial" w:cs="Arial"/>
                <w:spacing w:val="2"/>
                <w:sz w:val="20"/>
                <w:szCs w:val="20"/>
              </w:rPr>
              <w:t>µ</w:t>
            </w:r>
            <w:r w:rsidRPr="000D53AE">
              <w:rPr>
                <w:rFonts w:ascii="Arial" w:eastAsia="Arial" w:hAnsi="Arial" w:cs="Arial"/>
                <w:sz w:val="20"/>
                <w:szCs w:val="20"/>
              </w:rPr>
              <w:t>g/m</w:t>
            </w:r>
            <w:r w:rsidRPr="000D53AE">
              <w:rPr>
                <w:rFonts w:ascii="Arial" w:eastAsia="Arial" w:hAnsi="Arial" w:cs="Arial"/>
                <w:position w:val="6"/>
                <w:sz w:val="20"/>
                <w:szCs w:val="20"/>
              </w:rPr>
              <w:t>3</w:t>
            </w:r>
          </w:p>
          <w:p w14:paraId="30C383C3" w14:textId="77777777" w:rsidR="00541308" w:rsidRPr="000D53AE" w:rsidRDefault="00541308" w:rsidP="00745CE1">
            <w:pPr>
              <w:spacing w:before="0" w:after="0"/>
              <w:ind w:left="208" w:right="-20"/>
              <w:rPr>
                <w:rFonts w:ascii="Arial" w:eastAsia="Arial" w:hAnsi="Arial" w:cs="Arial"/>
                <w:sz w:val="20"/>
                <w:szCs w:val="20"/>
              </w:rPr>
            </w:pPr>
            <w:r w:rsidRPr="000D53AE">
              <w:rPr>
                <w:rFonts w:ascii="Arial" w:eastAsia="Arial" w:hAnsi="Arial" w:cs="Arial"/>
                <w:sz w:val="20"/>
                <w:szCs w:val="20"/>
              </w:rPr>
              <w:t>45</w:t>
            </w:r>
            <w:r w:rsidRPr="000D53AE">
              <w:rPr>
                <w:rFonts w:ascii="Arial" w:eastAsia="Arial" w:hAnsi="Arial" w:cs="Arial"/>
                <w:spacing w:val="-2"/>
                <w:sz w:val="20"/>
                <w:szCs w:val="20"/>
              </w:rPr>
              <w:t xml:space="preserve"> </w:t>
            </w:r>
            <w:r w:rsidRPr="000D53AE">
              <w:rPr>
                <w:rFonts w:ascii="Arial" w:eastAsia="Arial" w:hAnsi="Arial" w:cs="Arial"/>
                <w:spacing w:val="2"/>
                <w:sz w:val="20"/>
                <w:szCs w:val="20"/>
              </w:rPr>
              <w:t>µ</w:t>
            </w:r>
            <w:r w:rsidRPr="000D53AE">
              <w:rPr>
                <w:rFonts w:ascii="Arial" w:eastAsia="Arial" w:hAnsi="Arial" w:cs="Arial"/>
                <w:sz w:val="20"/>
                <w:szCs w:val="20"/>
              </w:rPr>
              <w:t>g/m</w:t>
            </w:r>
            <w:r w:rsidRPr="000D53AE">
              <w:rPr>
                <w:rFonts w:ascii="Arial" w:eastAsia="Arial" w:hAnsi="Arial" w:cs="Arial"/>
                <w:position w:val="6"/>
                <w:sz w:val="20"/>
                <w:szCs w:val="20"/>
              </w:rPr>
              <w:t>3</w:t>
            </w:r>
          </w:p>
        </w:tc>
        <w:tc>
          <w:tcPr>
            <w:tcW w:w="1123" w:type="pct"/>
            <w:tcBorders>
              <w:top w:val="single" w:sz="4" w:space="0" w:color="000000"/>
              <w:left w:val="single" w:sz="4" w:space="0" w:color="000000"/>
              <w:bottom w:val="single" w:sz="4" w:space="0" w:color="000000"/>
              <w:right w:val="single" w:sz="4" w:space="0" w:color="000000"/>
            </w:tcBorders>
          </w:tcPr>
          <w:p w14:paraId="57A28D6E" w14:textId="77777777" w:rsidR="00541308" w:rsidRPr="000D53AE" w:rsidRDefault="00541308" w:rsidP="00745CE1">
            <w:pPr>
              <w:spacing w:before="0" w:after="0"/>
              <w:ind w:left="94" w:right="76"/>
              <w:jc w:val="center"/>
              <w:rPr>
                <w:rFonts w:ascii="Arial" w:eastAsia="Arial" w:hAnsi="Arial" w:cs="Arial"/>
                <w:sz w:val="20"/>
                <w:szCs w:val="20"/>
              </w:rPr>
            </w:pPr>
            <w:r w:rsidRPr="000D53AE">
              <w:rPr>
                <w:rFonts w:ascii="Arial" w:eastAsia="Arial" w:hAnsi="Arial" w:cs="Arial"/>
                <w:spacing w:val="-1"/>
                <w:sz w:val="20"/>
                <w:szCs w:val="20"/>
              </w:rPr>
              <w:t>A</w:t>
            </w:r>
            <w:r w:rsidRPr="000D53AE">
              <w:rPr>
                <w:rFonts w:ascii="Arial" w:eastAsia="Arial" w:hAnsi="Arial" w:cs="Arial"/>
                <w:sz w:val="20"/>
                <w:szCs w:val="20"/>
              </w:rPr>
              <w:t>n</w:t>
            </w:r>
            <w:r w:rsidRPr="000D53AE">
              <w:rPr>
                <w:rFonts w:ascii="Arial" w:eastAsia="Arial" w:hAnsi="Arial" w:cs="Arial"/>
                <w:spacing w:val="1"/>
                <w:sz w:val="20"/>
                <w:szCs w:val="20"/>
              </w:rPr>
              <w:t>n</w:t>
            </w:r>
            <w:r w:rsidRPr="000D53AE">
              <w:rPr>
                <w:rFonts w:ascii="Arial" w:eastAsia="Arial" w:hAnsi="Arial" w:cs="Arial"/>
                <w:sz w:val="20"/>
                <w:szCs w:val="20"/>
              </w:rPr>
              <w:t>u</w:t>
            </w:r>
            <w:r w:rsidRPr="000D53AE">
              <w:rPr>
                <w:rFonts w:ascii="Arial" w:eastAsia="Arial" w:hAnsi="Arial" w:cs="Arial"/>
                <w:spacing w:val="1"/>
                <w:sz w:val="20"/>
                <w:szCs w:val="20"/>
              </w:rPr>
              <w:t>a</w:t>
            </w:r>
            <w:r w:rsidRPr="000D53AE">
              <w:rPr>
                <w:rFonts w:ascii="Arial" w:eastAsia="Arial" w:hAnsi="Arial" w:cs="Arial"/>
                <w:sz w:val="20"/>
                <w:szCs w:val="20"/>
              </w:rPr>
              <w:t>l</w:t>
            </w:r>
            <w:r w:rsidRPr="000D53AE">
              <w:rPr>
                <w:rFonts w:ascii="Arial" w:eastAsia="Arial" w:hAnsi="Arial" w:cs="Arial"/>
                <w:spacing w:val="-7"/>
                <w:sz w:val="20"/>
                <w:szCs w:val="20"/>
              </w:rPr>
              <w:t xml:space="preserve"> </w:t>
            </w:r>
            <w:r w:rsidRPr="000D53AE">
              <w:rPr>
                <w:rFonts w:ascii="Arial" w:eastAsia="Arial" w:hAnsi="Arial" w:cs="Arial"/>
                <w:w w:val="99"/>
                <w:sz w:val="20"/>
                <w:szCs w:val="20"/>
              </w:rPr>
              <w:t>M</w:t>
            </w:r>
            <w:r w:rsidRPr="000D53AE">
              <w:rPr>
                <w:rFonts w:ascii="Arial" w:eastAsia="Arial" w:hAnsi="Arial" w:cs="Arial"/>
                <w:spacing w:val="1"/>
                <w:w w:val="99"/>
                <w:sz w:val="20"/>
                <w:szCs w:val="20"/>
              </w:rPr>
              <w:t>e</w:t>
            </w:r>
            <w:r w:rsidRPr="000D53AE">
              <w:rPr>
                <w:rFonts w:ascii="Arial" w:eastAsia="Arial" w:hAnsi="Arial" w:cs="Arial"/>
                <w:w w:val="99"/>
                <w:sz w:val="20"/>
                <w:szCs w:val="20"/>
              </w:rPr>
              <w:t>an</w:t>
            </w:r>
          </w:p>
          <w:p w14:paraId="12189AA4" w14:textId="77777777" w:rsidR="00541308" w:rsidRPr="000D53AE" w:rsidRDefault="00541308" w:rsidP="00745CE1">
            <w:pPr>
              <w:spacing w:before="0" w:after="0"/>
              <w:ind w:left="377" w:right="359"/>
              <w:jc w:val="center"/>
              <w:rPr>
                <w:rFonts w:ascii="Arial" w:eastAsia="Arial" w:hAnsi="Arial" w:cs="Arial"/>
                <w:sz w:val="20"/>
                <w:szCs w:val="20"/>
              </w:rPr>
            </w:pPr>
            <w:r w:rsidRPr="000D53AE">
              <w:rPr>
                <w:rFonts w:ascii="Arial" w:eastAsia="Arial" w:hAnsi="Arial" w:cs="Arial"/>
                <w:sz w:val="20"/>
                <w:szCs w:val="20"/>
              </w:rPr>
              <w:t>24</w:t>
            </w:r>
            <w:r w:rsidRPr="000D53AE">
              <w:rPr>
                <w:rFonts w:ascii="Arial" w:eastAsia="Arial" w:hAnsi="Arial" w:cs="Arial"/>
                <w:spacing w:val="-3"/>
                <w:sz w:val="20"/>
                <w:szCs w:val="20"/>
              </w:rPr>
              <w:t xml:space="preserve"> </w:t>
            </w:r>
            <w:r w:rsidRPr="000D53AE">
              <w:rPr>
                <w:rFonts w:ascii="Arial" w:eastAsia="Arial" w:hAnsi="Arial" w:cs="Arial"/>
                <w:w w:val="99"/>
                <w:sz w:val="20"/>
                <w:szCs w:val="20"/>
              </w:rPr>
              <w:t>hr</w:t>
            </w:r>
            <w:r w:rsidRPr="000D53AE">
              <w:rPr>
                <w:rFonts w:ascii="Arial" w:eastAsia="Arial" w:hAnsi="Arial" w:cs="Arial"/>
                <w:spacing w:val="2"/>
                <w:w w:val="99"/>
                <w:sz w:val="20"/>
                <w:szCs w:val="20"/>
              </w:rPr>
              <w:t>s</w:t>
            </w:r>
            <w:r w:rsidRPr="000D53AE">
              <w:rPr>
                <w:rFonts w:ascii="Arial" w:eastAsia="Arial" w:hAnsi="Arial" w:cs="Arial"/>
                <w:w w:val="99"/>
                <w:sz w:val="20"/>
                <w:szCs w:val="20"/>
              </w:rPr>
              <w:t>.</w:t>
            </w:r>
          </w:p>
        </w:tc>
        <w:tc>
          <w:tcPr>
            <w:tcW w:w="1182" w:type="pct"/>
            <w:tcBorders>
              <w:top w:val="single" w:sz="4" w:space="0" w:color="000000"/>
              <w:left w:val="single" w:sz="4" w:space="0" w:color="000000"/>
              <w:bottom w:val="single" w:sz="4" w:space="0" w:color="000000"/>
              <w:right w:val="single" w:sz="4" w:space="0" w:color="000000"/>
            </w:tcBorders>
          </w:tcPr>
          <w:p w14:paraId="54F14BB6" w14:textId="77777777" w:rsidR="00541308" w:rsidRPr="000D53AE" w:rsidRDefault="00541308" w:rsidP="00745CE1">
            <w:pPr>
              <w:spacing w:before="0" w:after="0"/>
              <w:ind w:left="251" w:right="-20"/>
              <w:rPr>
                <w:rFonts w:ascii="Arial" w:eastAsia="Arial" w:hAnsi="Arial" w:cs="Arial"/>
                <w:sz w:val="20"/>
                <w:szCs w:val="20"/>
              </w:rPr>
            </w:pPr>
            <w:r w:rsidRPr="000D53AE">
              <w:rPr>
                <w:rFonts w:ascii="Arial" w:eastAsia="Arial" w:hAnsi="Arial" w:cs="Arial"/>
                <w:sz w:val="20"/>
                <w:szCs w:val="20"/>
              </w:rPr>
              <w:t>120</w:t>
            </w:r>
            <w:r w:rsidRPr="000D53AE">
              <w:rPr>
                <w:rFonts w:ascii="Arial" w:eastAsia="Arial" w:hAnsi="Arial" w:cs="Arial"/>
                <w:spacing w:val="-1"/>
                <w:sz w:val="20"/>
                <w:szCs w:val="20"/>
              </w:rPr>
              <w:t xml:space="preserve"> </w:t>
            </w:r>
            <w:r w:rsidRPr="000D53AE">
              <w:rPr>
                <w:rFonts w:ascii="Arial" w:eastAsia="Arial" w:hAnsi="Arial" w:cs="Arial"/>
                <w:sz w:val="20"/>
                <w:szCs w:val="20"/>
              </w:rPr>
              <w:t>up/</w:t>
            </w:r>
            <w:r w:rsidRPr="000D53AE">
              <w:rPr>
                <w:rFonts w:ascii="Arial" w:eastAsia="Arial" w:hAnsi="Arial" w:cs="Arial"/>
                <w:spacing w:val="2"/>
                <w:sz w:val="20"/>
                <w:szCs w:val="20"/>
              </w:rPr>
              <w:t>m</w:t>
            </w:r>
            <w:r w:rsidRPr="000D53AE">
              <w:rPr>
                <w:rFonts w:ascii="Arial" w:eastAsia="Arial" w:hAnsi="Arial" w:cs="Arial"/>
                <w:position w:val="6"/>
                <w:sz w:val="20"/>
                <w:szCs w:val="20"/>
              </w:rPr>
              <w:t>3</w:t>
            </w:r>
          </w:p>
          <w:p w14:paraId="47F25F8E" w14:textId="77777777" w:rsidR="00541308" w:rsidRPr="000D53AE" w:rsidRDefault="00541308" w:rsidP="00745CE1">
            <w:pPr>
              <w:spacing w:before="0" w:after="0"/>
              <w:ind w:left="251" w:right="-20"/>
              <w:rPr>
                <w:rFonts w:ascii="Arial" w:eastAsia="Arial" w:hAnsi="Arial" w:cs="Arial"/>
                <w:sz w:val="20"/>
                <w:szCs w:val="20"/>
              </w:rPr>
            </w:pPr>
            <w:r w:rsidRPr="000D53AE">
              <w:rPr>
                <w:rFonts w:ascii="Arial" w:eastAsia="Arial" w:hAnsi="Arial" w:cs="Arial"/>
                <w:sz w:val="20"/>
                <w:szCs w:val="20"/>
              </w:rPr>
              <w:t>150</w:t>
            </w:r>
            <w:r w:rsidRPr="000D53AE">
              <w:rPr>
                <w:rFonts w:ascii="Arial" w:eastAsia="Arial" w:hAnsi="Arial" w:cs="Arial"/>
                <w:spacing w:val="-1"/>
                <w:sz w:val="20"/>
                <w:szCs w:val="20"/>
              </w:rPr>
              <w:t xml:space="preserve"> </w:t>
            </w:r>
            <w:r w:rsidRPr="000D53AE">
              <w:rPr>
                <w:rFonts w:ascii="Arial" w:eastAsia="Arial" w:hAnsi="Arial" w:cs="Arial"/>
                <w:sz w:val="20"/>
                <w:szCs w:val="20"/>
              </w:rPr>
              <w:t>up/</w:t>
            </w:r>
            <w:r w:rsidRPr="000D53AE">
              <w:rPr>
                <w:rFonts w:ascii="Arial" w:eastAsia="Arial" w:hAnsi="Arial" w:cs="Arial"/>
                <w:spacing w:val="2"/>
                <w:sz w:val="20"/>
                <w:szCs w:val="20"/>
              </w:rPr>
              <w:t>m</w:t>
            </w:r>
            <w:r w:rsidRPr="000D53AE">
              <w:rPr>
                <w:rFonts w:ascii="Arial" w:eastAsia="Arial" w:hAnsi="Arial" w:cs="Arial"/>
                <w:position w:val="6"/>
                <w:sz w:val="20"/>
                <w:szCs w:val="20"/>
              </w:rPr>
              <w:t>3</w:t>
            </w:r>
          </w:p>
        </w:tc>
      </w:tr>
      <w:tr w:rsidR="00541308" w:rsidRPr="0017781A" w14:paraId="39A9099D" w14:textId="77777777" w:rsidTr="00745CE1">
        <w:trPr>
          <w:trHeight w:hRule="exact" w:val="1585"/>
          <w:jc w:val="center"/>
        </w:trPr>
        <w:tc>
          <w:tcPr>
            <w:tcW w:w="866" w:type="pct"/>
            <w:tcBorders>
              <w:top w:val="single" w:sz="4" w:space="0" w:color="000000"/>
              <w:left w:val="single" w:sz="4" w:space="0" w:color="000000"/>
              <w:bottom w:val="single" w:sz="4" w:space="0" w:color="000000"/>
              <w:right w:val="single" w:sz="4" w:space="0" w:color="000000"/>
            </w:tcBorders>
          </w:tcPr>
          <w:p w14:paraId="573A4B5C" w14:textId="77777777" w:rsidR="00541308" w:rsidRPr="000D53AE" w:rsidRDefault="00541308" w:rsidP="00745CE1">
            <w:pPr>
              <w:spacing w:before="0" w:after="0"/>
              <w:ind w:left="381" w:right="-20"/>
              <w:rPr>
                <w:rFonts w:ascii="Arial" w:eastAsia="Arial" w:hAnsi="Arial" w:cs="Arial"/>
                <w:sz w:val="20"/>
                <w:szCs w:val="20"/>
              </w:rPr>
            </w:pPr>
            <w:r w:rsidRPr="000D53AE">
              <w:rPr>
                <w:rFonts w:ascii="Arial" w:eastAsia="Arial" w:hAnsi="Arial" w:cs="Arial"/>
                <w:spacing w:val="-1"/>
                <w:position w:val="1"/>
                <w:sz w:val="20"/>
                <w:szCs w:val="20"/>
              </w:rPr>
              <w:t>P</w:t>
            </w:r>
            <w:r w:rsidRPr="000D53AE">
              <w:rPr>
                <w:rFonts w:ascii="Arial" w:eastAsia="Arial" w:hAnsi="Arial" w:cs="Arial"/>
                <w:position w:val="1"/>
                <w:sz w:val="20"/>
                <w:szCs w:val="20"/>
              </w:rPr>
              <w:t>M</w:t>
            </w:r>
            <w:r w:rsidRPr="000D53AE">
              <w:rPr>
                <w:rFonts w:ascii="Arial" w:eastAsia="Arial" w:hAnsi="Arial" w:cs="Arial"/>
                <w:sz w:val="20"/>
                <w:szCs w:val="20"/>
              </w:rPr>
              <w:t>2.5</w:t>
            </w:r>
          </w:p>
        </w:tc>
        <w:tc>
          <w:tcPr>
            <w:tcW w:w="884" w:type="pct"/>
            <w:tcBorders>
              <w:top w:val="single" w:sz="4" w:space="0" w:color="000000"/>
              <w:left w:val="single" w:sz="4" w:space="0" w:color="000000"/>
              <w:bottom w:val="single" w:sz="4" w:space="0" w:color="000000"/>
              <w:right w:val="single" w:sz="4" w:space="0" w:color="000000"/>
            </w:tcBorders>
            <w:shd w:val="clear" w:color="auto" w:fill="92D050"/>
          </w:tcPr>
          <w:p w14:paraId="726A0001" w14:textId="77777777" w:rsidR="00541308" w:rsidRPr="000D53AE" w:rsidRDefault="00541308" w:rsidP="00745CE1">
            <w:pPr>
              <w:spacing w:before="0" w:after="0"/>
              <w:ind w:left="371" w:right="-20"/>
              <w:rPr>
                <w:rFonts w:ascii="Arial" w:eastAsia="Arial" w:hAnsi="Arial" w:cs="Arial"/>
                <w:sz w:val="20"/>
                <w:szCs w:val="20"/>
              </w:rPr>
            </w:pPr>
            <w:r w:rsidRPr="000D53AE">
              <w:rPr>
                <w:rFonts w:ascii="Arial" w:eastAsia="Arial" w:hAnsi="Arial" w:cs="Arial"/>
                <w:sz w:val="20"/>
                <w:szCs w:val="20"/>
              </w:rPr>
              <w:t>1</w:t>
            </w:r>
            <w:r w:rsidRPr="000D53AE">
              <w:rPr>
                <w:rFonts w:ascii="Arial" w:eastAsia="Arial" w:hAnsi="Arial" w:cs="Arial"/>
                <w:spacing w:val="-2"/>
                <w:sz w:val="20"/>
                <w:szCs w:val="20"/>
              </w:rPr>
              <w:t xml:space="preserve"> </w:t>
            </w:r>
            <w:r w:rsidRPr="000D53AE">
              <w:rPr>
                <w:rFonts w:ascii="Arial" w:eastAsia="Arial" w:hAnsi="Arial" w:cs="Arial"/>
                <w:spacing w:val="1"/>
                <w:sz w:val="20"/>
                <w:szCs w:val="20"/>
              </w:rPr>
              <w:t>yr</w:t>
            </w:r>
            <w:r w:rsidRPr="000D53AE">
              <w:rPr>
                <w:rFonts w:ascii="Arial" w:eastAsia="Arial" w:hAnsi="Arial" w:cs="Arial"/>
                <w:sz w:val="20"/>
                <w:szCs w:val="20"/>
              </w:rPr>
              <w:t>.</w:t>
            </w:r>
          </w:p>
          <w:p w14:paraId="678F22AB" w14:textId="77777777" w:rsidR="00541308" w:rsidRPr="000D53AE" w:rsidRDefault="00541308" w:rsidP="00745CE1">
            <w:pPr>
              <w:spacing w:before="0" w:after="0"/>
              <w:rPr>
                <w:rFonts w:ascii="Arial" w:hAnsi="Arial" w:cs="Arial"/>
                <w:sz w:val="20"/>
                <w:szCs w:val="20"/>
              </w:rPr>
            </w:pPr>
          </w:p>
          <w:p w14:paraId="7931E125" w14:textId="77777777" w:rsidR="00541308" w:rsidRPr="000D53AE" w:rsidRDefault="00541308" w:rsidP="00745CE1">
            <w:pPr>
              <w:spacing w:before="0" w:after="0"/>
              <w:ind w:left="311" w:right="-20"/>
              <w:rPr>
                <w:rFonts w:ascii="Arial" w:eastAsia="Arial" w:hAnsi="Arial" w:cs="Arial"/>
                <w:sz w:val="20"/>
                <w:szCs w:val="20"/>
              </w:rPr>
            </w:pPr>
            <w:r w:rsidRPr="000D53AE">
              <w:rPr>
                <w:rFonts w:ascii="Arial" w:eastAsia="Arial" w:hAnsi="Arial" w:cs="Arial"/>
                <w:sz w:val="20"/>
                <w:szCs w:val="20"/>
              </w:rPr>
              <w:t>24</w:t>
            </w:r>
            <w:r w:rsidRPr="000D53AE">
              <w:rPr>
                <w:rFonts w:ascii="Arial" w:eastAsia="Arial" w:hAnsi="Arial" w:cs="Arial"/>
                <w:spacing w:val="-3"/>
                <w:sz w:val="20"/>
                <w:szCs w:val="20"/>
              </w:rPr>
              <w:t xml:space="preserve"> </w:t>
            </w:r>
            <w:r w:rsidRPr="000D53AE">
              <w:rPr>
                <w:rFonts w:ascii="Arial" w:eastAsia="Arial" w:hAnsi="Arial" w:cs="Arial"/>
                <w:sz w:val="20"/>
                <w:szCs w:val="20"/>
              </w:rPr>
              <w:t>hr.</w:t>
            </w:r>
          </w:p>
        </w:tc>
        <w:tc>
          <w:tcPr>
            <w:tcW w:w="945" w:type="pct"/>
            <w:tcBorders>
              <w:top w:val="single" w:sz="4" w:space="0" w:color="000000"/>
              <w:left w:val="single" w:sz="4" w:space="0" w:color="000000"/>
              <w:bottom w:val="single" w:sz="4" w:space="0" w:color="000000"/>
              <w:right w:val="single" w:sz="4" w:space="0" w:color="000000"/>
            </w:tcBorders>
            <w:shd w:val="clear" w:color="auto" w:fill="92D050"/>
          </w:tcPr>
          <w:p w14:paraId="09973F48" w14:textId="78A34D43" w:rsidR="00541308" w:rsidRPr="000D53AE" w:rsidRDefault="00541308" w:rsidP="00745CE1">
            <w:pPr>
              <w:spacing w:before="0" w:after="0"/>
              <w:ind w:left="208" w:right="-20"/>
              <w:rPr>
                <w:rFonts w:ascii="Arial" w:eastAsia="Arial" w:hAnsi="Arial" w:cs="Arial"/>
                <w:sz w:val="20"/>
                <w:szCs w:val="20"/>
              </w:rPr>
            </w:pPr>
            <w:r w:rsidRPr="000D53AE">
              <w:rPr>
                <w:rFonts w:ascii="Arial" w:eastAsia="Arial" w:hAnsi="Arial" w:cs="Arial"/>
                <w:spacing w:val="-2"/>
                <w:sz w:val="20"/>
                <w:szCs w:val="20"/>
              </w:rPr>
              <w:t xml:space="preserve">5 </w:t>
            </w:r>
            <w:r w:rsidRPr="000D53AE">
              <w:rPr>
                <w:rFonts w:ascii="Arial" w:eastAsia="Arial" w:hAnsi="Arial" w:cs="Arial"/>
                <w:spacing w:val="2"/>
                <w:sz w:val="20"/>
                <w:szCs w:val="20"/>
              </w:rPr>
              <w:t>µ</w:t>
            </w:r>
            <w:r w:rsidRPr="000D53AE">
              <w:rPr>
                <w:rFonts w:ascii="Arial" w:eastAsia="Arial" w:hAnsi="Arial" w:cs="Arial"/>
                <w:sz w:val="20"/>
                <w:szCs w:val="20"/>
              </w:rPr>
              <w:t>g/m</w:t>
            </w:r>
            <w:r w:rsidRPr="000D53AE">
              <w:rPr>
                <w:rFonts w:ascii="Arial" w:eastAsia="Arial" w:hAnsi="Arial" w:cs="Arial"/>
                <w:position w:val="6"/>
                <w:sz w:val="20"/>
                <w:szCs w:val="20"/>
              </w:rPr>
              <w:t xml:space="preserve">3 </w:t>
            </w:r>
          </w:p>
          <w:p w14:paraId="0A6363EF" w14:textId="77777777" w:rsidR="002518F0" w:rsidRPr="000D53AE" w:rsidRDefault="002518F0" w:rsidP="00745CE1">
            <w:pPr>
              <w:spacing w:before="0" w:after="0"/>
              <w:ind w:left="208" w:right="-20"/>
              <w:rPr>
                <w:rFonts w:ascii="Arial" w:eastAsia="Arial" w:hAnsi="Arial" w:cs="Arial"/>
                <w:sz w:val="20"/>
                <w:szCs w:val="20"/>
              </w:rPr>
            </w:pPr>
          </w:p>
          <w:p w14:paraId="21FD72D6" w14:textId="47D0C74C" w:rsidR="00541308" w:rsidRPr="000D53AE" w:rsidRDefault="00113D2C" w:rsidP="00745CE1">
            <w:pPr>
              <w:spacing w:before="0" w:after="0"/>
              <w:ind w:left="208" w:right="-20"/>
              <w:rPr>
                <w:rFonts w:ascii="Arial" w:eastAsia="Arial" w:hAnsi="Arial" w:cs="Arial"/>
                <w:sz w:val="20"/>
                <w:szCs w:val="20"/>
              </w:rPr>
            </w:pPr>
            <w:r w:rsidRPr="000D53AE">
              <w:rPr>
                <w:rFonts w:ascii="Arial" w:eastAsia="Arial" w:hAnsi="Arial" w:cs="Arial"/>
                <w:sz w:val="20"/>
                <w:szCs w:val="20"/>
              </w:rPr>
              <w:t>1</w:t>
            </w:r>
            <w:r w:rsidR="00541308" w:rsidRPr="000D53AE">
              <w:rPr>
                <w:rFonts w:ascii="Arial" w:eastAsia="Arial" w:hAnsi="Arial" w:cs="Arial"/>
                <w:sz w:val="20"/>
                <w:szCs w:val="20"/>
              </w:rPr>
              <w:t>5</w:t>
            </w:r>
            <w:r w:rsidR="00541308" w:rsidRPr="000D53AE">
              <w:rPr>
                <w:rFonts w:ascii="Arial" w:eastAsia="Arial" w:hAnsi="Arial" w:cs="Arial"/>
                <w:spacing w:val="-2"/>
                <w:sz w:val="20"/>
                <w:szCs w:val="20"/>
              </w:rPr>
              <w:t xml:space="preserve"> </w:t>
            </w:r>
            <w:r w:rsidR="00541308" w:rsidRPr="000D53AE">
              <w:rPr>
                <w:rFonts w:ascii="Arial" w:eastAsia="Arial" w:hAnsi="Arial" w:cs="Arial"/>
                <w:spacing w:val="2"/>
                <w:sz w:val="20"/>
                <w:szCs w:val="20"/>
              </w:rPr>
              <w:t>u</w:t>
            </w:r>
            <w:r w:rsidR="00541308" w:rsidRPr="000D53AE">
              <w:rPr>
                <w:rFonts w:ascii="Arial" w:eastAsia="Arial" w:hAnsi="Arial" w:cs="Arial"/>
                <w:sz w:val="20"/>
                <w:szCs w:val="20"/>
              </w:rPr>
              <w:t>p/m</w:t>
            </w:r>
            <w:r w:rsidR="00541308" w:rsidRPr="000D53AE">
              <w:rPr>
                <w:rFonts w:ascii="Arial" w:eastAsia="Arial" w:hAnsi="Arial" w:cs="Arial"/>
                <w:position w:val="6"/>
                <w:sz w:val="20"/>
                <w:szCs w:val="20"/>
              </w:rPr>
              <w:t>3</w:t>
            </w:r>
          </w:p>
        </w:tc>
        <w:tc>
          <w:tcPr>
            <w:tcW w:w="1123" w:type="pct"/>
            <w:tcBorders>
              <w:top w:val="single" w:sz="4" w:space="0" w:color="000000"/>
              <w:left w:val="single" w:sz="4" w:space="0" w:color="000000"/>
              <w:bottom w:val="single" w:sz="4" w:space="0" w:color="000000"/>
              <w:right w:val="single" w:sz="4" w:space="0" w:color="000000"/>
            </w:tcBorders>
          </w:tcPr>
          <w:p w14:paraId="132B3943" w14:textId="77777777" w:rsidR="00541308" w:rsidRPr="000D53AE" w:rsidRDefault="00541308" w:rsidP="00745CE1">
            <w:pPr>
              <w:spacing w:before="0" w:after="0"/>
              <w:ind w:left="90" w:right="135"/>
              <w:jc w:val="center"/>
              <w:rPr>
                <w:rFonts w:ascii="Arial" w:eastAsia="Arial" w:hAnsi="Arial" w:cs="Arial"/>
                <w:sz w:val="20"/>
                <w:szCs w:val="20"/>
              </w:rPr>
            </w:pPr>
            <w:r w:rsidRPr="000D53AE">
              <w:rPr>
                <w:rFonts w:ascii="Arial" w:eastAsia="Arial" w:hAnsi="Arial" w:cs="Arial"/>
                <w:spacing w:val="-1"/>
                <w:w w:val="99"/>
                <w:sz w:val="20"/>
                <w:szCs w:val="20"/>
              </w:rPr>
              <w:t>A</w:t>
            </w:r>
            <w:r w:rsidRPr="000D53AE">
              <w:rPr>
                <w:rFonts w:ascii="Arial" w:eastAsia="Arial" w:hAnsi="Arial" w:cs="Arial"/>
                <w:w w:val="99"/>
                <w:sz w:val="20"/>
                <w:szCs w:val="20"/>
              </w:rPr>
              <w:t>n</w:t>
            </w:r>
            <w:r w:rsidRPr="000D53AE">
              <w:rPr>
                <w:rFonts w:ascii="Arial" w:eastAsia="Arial" w:hAnsi="Arial" w:cs="Arial"/>
                <w:spacing w:val="1"/>
                <w:w w:val="99"/>
                <w:sz w:val="20"/>
                <w:szCs w:val="20"/>
              </w:rPr>
              <w:t>n</w:t>
            </w:r>
            <w:r w:rsidRPr="000D53AE">
              <w:rPr>
                <w:rFonts w:ascii="Arial" w:eastAsia="Arial" w:hAnsi="Arial" w:cs="Arial"/>
                <w:w w:val="99"/>
                <w:sz w:val="20"/>
                <w:szCs w:val="20"/>
              </w:rPr>
              <w:t>u</w:t>
            </w:r>
            <w:r w:rsidRPr="000D53AE">
              <w:rPr>
                <w:rFonts w:ascii="Arial" w:eastAsia="Arial" w:hAnsi="Arial" w:cs="Arial"/>
                <w:spacing w:val="1"/>
                <w:w w:val="99"/>
                <w:sz w:val="20"/>
                <w:szCs w:val="20"/>
              </w:rPr>
              <w:t>a</w:t>
            </w:r>
            <w:r w:rsidRPr="000D53AE">
              <w:rPr>
                <w:rFonts w:ascii="Arial" w:eastAsia="Arial" w:hAnsi="Arial" w:cs="Arial"/>
                <w:w w:val="99"/>
                <w:sz w:val="20"/>
                <w:szCs w:val="20"/>
              </w:rPr>
              <w:t>l</w:t>
            </w:r>
            <w:r w:rsidR="000735F3" w:rsidRPr="000D53AE">
              <w:rPr>
                <w:rFonts w:ascii="Arial" w:eastAsia="Arial" w:hAnsi="Arial" w:cs="Arial"/>
                <w:spacing w:val="-1"/>
                <w:w w:val="99"/>
                <w:sz w:val="20"/>
                <w:szCs w:val="20"/>
              </w:rPr>
              <w:t xml:space="preserve"> </w:t>
            </w:r>
            <w:r w:rsidRPr="000D53AE">
              <w:rPr>
                <w:rFonts w:ascii="Arial" w:eastAsia="Arial" w:hAnsi="Arial" w:cs="Arial"/>
                <w:spacing w:val="-1"/>
                <w:w w:val="99"/>
                <w:sz w:val="20"/>
                <w:szCs w:val="20"/>
              </w:rPr>
              <w:t>A</w:t>
            </w:r>
            <w:r w:rsidRPr="000D53AE">
              <w:rPr>
                <w:rFonts w:ascii="Arial" w:eastAsia="Arial" w:hAnsi="Arial" w:cs="Arial"/>
                <w:spacing w:val="1"/>
                <w:w w:val="99"/>
                <w:sz w:val="20"/>
                <w:szCs w:val="20"/>
              </w:rPr>
              <w:t>v</w:t>
            </w:r>
            <w:r w:rsidRPr="000D53AE">
              <w:rPr>
                <w:rFonts w:ascii="Arial" w:eastAsia="Arial" w:hAnsi="Arial" w:cs="Arial"/>
                <w:w w:val="99"/>
                <w:sz w:val="20"/>
                <w:szCs w:val="20"/>
              </w:rPr>
              <w:t>erage</w:t>
            </w:r>
          </w:p>
          <w:p w14:paraId="7C4077AF" w14:textId="77777777" w:rsidR="00541308" w:rsidRPr="000D53AE" w:rsidRDefault="00541308" w:rsidP="00745CE1">
            <w:pPr>
              <w:spacing w:before="0" w:after="0"/>
              <w:ind w:left="364" w:right="346"/>
              <w:jc w:val="center"/>
              <w:rPr>
                <w:rFonts w:ascii="Arial" w:eastAsia="Arial" w:hAnsi="Arial" w:cs="Arial"/>
                <w:sz w:val="20"/>
                <w:szCs w:val="20"/>
              </w:rPr>
            </w:pPr>
            <w:r w:rsidRPr="000D53AE">
              <w:rPr>
                <w:rFonts w:ascii="Arial" w:eastAsia="Arial" w:hAnsi="Arial" w:cs="Arial"/>
                <w:sz w:val="20"/>
                <w:szCs w:val="20"/>
              </w:rPr>
              <w:t>24</w:t>
            </w:r>
            <w:r w:rsidRPr="000D53AE">
              <w:rPr>
                <w:rFonts w:ascii="Arial" w:eastAsia="Arial" w:hAnsi="Arial" w:cs="Arial"/>
                <w:spacing w:val="-3"/>
                <w:sz w:val="20"/>
                <w:szCs w:val="20"/>
              </w:rPr>
              <w:t xml:space="preserve"> </w:t>
            </w:r>
            <w:r w:rsidRPr="000D53AE">
              <w:rPr>
                <w:rFonts w:ascii="Arial" w:eastAsia="Arial" w:hAnsi="Arial" w:cs="Arial"/>
                <w:w w:val="99"/>
                <w:sz w:val="20"/>
                <w:szCs w:val="20"/>
              </w:rPr>
              <w:t>hr</w:t>
            </w:r>
            <w:r w:rsidRPr="000D53AE">
              <w:rPr>
                <w:rFonts w:ascii="Arial" w:eastAsia="Arial" w:hAnsi="Arial" w:cs="Arial"/>
                <w:spacing w:val="2"/>
                <w:w w:val="99"/>
                <w:sz w:val="20"/>
                <w:szCs w:val="20"/>
              </w:rPr>
              <w:t>s</w:t>
            </w:r>
            <w:r w:rsidRPr="000D53AE">
              <w:rPr>
                <w:rFonts w:ascii="Arial" w:eastAsia="Arial" w:hAnsi="Arial" w:cs="Arial"/>
                <w:w w:val="99"/>
                <w:sz w:val="20"/>
                <w:szCs w:val="20"/>
              </w:rPr>
              <w:t>.</w:t>
            </w:r>
          </w:p>
          <w:p w14:paraId="503C6531" w14:textId="77777777" w:rsidR="00541308" w:rsidRPr="000D53AE" w:rsidRDefault="00541308" w:rsidP="00745CE1">
            <w:pPr>
              <w:spacing w:before="0" w:after="0"/>
              <w:ind w:left="482" w:right="465"/>
              <w:jc w:val="center"/>
              <w:rPr>
                <w:rFonts w:ascii="Arial" w:eastAsia="Arial" w:hAnsi="Arial" w:cs="Arial"/>
                <w:sz w:val="20"/>
                <w:szCs w:val="20"/>
              </w:rPr>
            </w:pPr>
            <w:r w:rsidRPr="000D53AE">
              <w:rPr>
                <w:rFonts w:ascii="Arial" w:eastAsia="Arial" w:hAnsi="Arial" w:cs="Arial"/>
                <w:sz w:val="20"/>
                <w:szCs w:val="20"/>
              </w:rPr>
              <w:t>1</w:t>
            </w:r>
            <w:r w:rsidRPr="000D53AE">
              <w:rPr>
                <w:rFonts w:ascii="Arial" w:eastAsia="Arial" w:hAnsi="Arial" w:cs="Arial"/>
                <w:spacing w:val="-2"/>
                <w:sz w:val="20"/>
                <w:szCs w:val="20"/>
              </w:rPr>
              <w:t xml:space="preserve"> </w:t>
            </w:r>
            <w:r w:rsidRPr="000D53AE">
              <w:rPr>
                <w:rFonts w:ascii="Arial" w:eastAsia="Arial" w:hAnsi="Arial" w:cs="Arial"/>
                <w:w w:val="99"/>
                <w:sz w:val="20"/>
                <w:szCs w:val="20"/>
              </w:rPr>
              <w:t>hr.</w:t>
            </w:r>
          </w:p>
        </w:tc>
        <w:tc>
          <w:tcPr>
            <w:tcW w:w="1182" w:type="pct"/>
            <w:tcBorders>
              <w:top w:val="single" w:sz="4" w:space="0" w:color="000000"/>
              <w:left w:val="single" w:sz="4" w:space="0" w:color="000000"/>
              <w:bottom w:val="single" w:sz="4" w:space="0" w:color="000000"/>
              <w:right w:val="single" w:sz="4" w:space="0" w:color="000000"/>
            </w:tcBorders>
          </w:tcPr>
          <w:p w14:paraId="3802E2F1" w14:textId="77777777" w:rsidR="00541308" w:rsidRPr="000D53AE" w:rsidRDefault="00541308" w:rsidP="00745CE1">
            <w:pPr>
              <w:spacing w:before="0" w:after="0"/>
              <w:ind w:left="306" w:right="-20"/>
              <w:rPr>
                <w:rFonts w:ascii="Arial" w:eastAsia="Arial" w:hAnsi="Arial" w:cs="Arial"/>
                <w:sz w:val="20"/>
                <w:szCs w:val="20"/>
              </w:rPr>
            </w:pPr>
            <w:r w:rsidRPr="000D53AE">
              <w:rPr>
                <w:rFonts w:ascii="Arial" w:eastAsia="Arial" w:hAnsi="Arial" w:cs="Arial"/>
                <w:sz w:val="20"/>
                <w:szCs w:val="20"/>
              </w:rPr>
              <w:t>15</w:t>
            </w:r>
            <w:r w:rsidRPr="000D53AE">
              <w:rPr>
                <w:rFonts w:ascii="Arial" w:eastAsia="Arial" w:hAnsi="Arial" w:cs="Arial"/>
                <w:spacing w:val="-2"/>
                <w:sz w:val="20"/>
                <w:szCs w:val="20"/>
              </w:rPr>
              <w:t xml:space="preserve"> </w:t>
            </w:r>
            <w:r w:rsidRPr="000D53AE">
              <w:rPr>
                <w:rFonts w:ascii="Arial" w:eastAsia="Arial" w:hAnsi="Arial" w:cs="Arial"/>
                <w:spacing w:val="2"/>
                <w:sz w:val="20"/>
                <w:szCs w:val="20"/>
              </w:rPr>
              <w:t>u</w:t>
            </w:r>
            <w:r w:rsidRPr="000D53AE">
              <w:rPr>
                <w:rFonts w:ascii="Arial" w:eastAsia="Arial" w:hAnsi="Arial" w:cs="Arial"/>
                <w:sz w:val="20"/>
                <w:szCs w:val="20"/>
              </w:rPr>
              <w:t>p/m</w:t>
            </w:r>
            <w:r w:rsidRPr="000D53AE">
              <w:rPr>
                <w:rFonts w:ascii="Arial" w:eastAsia="Arial" w:hAnsi="Arial" w:cs="Arial"/>
                <w:position w:val="6"/>
                <w:sz w:val="20"/>
                <w:szCs w:val="20"/>
              </w:rPr>
              <w:t>3</w:t>
            </w:r>
          </w:p>
          <w:p w14:paraId="61C8FEBB" w14:textId="77777777" w:rsidR="00541308" w:rsidRPr="000D53AE" w:rsidRDefault="00541308" w:rsidP="00745CE1">
            <w:pPr>
              <w:spacing w:before="0" w:after="0"/>
              <w:ind w:left="306" w:right="-20"/>
              <w:rPr>
                <w:rFonts w:ascii="Arial" w:hAnsi="Arial" w:cs="Arial"/>
                <w:sz w:val="20"/>
                <w:szCs w:val="20"/>
              </w:rPr>
            </w:pPr>
            <w:r w:rsidRPr="000D53AE">
              <w:rPr>
                <w:rFonts w:ascii="Arial" w:eastAsia="Arial" w:hAnsi="Arial" w:cs="Arial"/>
                <w:sz w:val="20"/>
                <w:szCs w:val="20"/>
              </w:rPr>
              <w:t xml:space="preserve">35 </w:t>
            </w:r>
            <w:r w:rsidRPr="000D53AE">
              <w:rPr>
                <w:rFonts w:ascii="Arial" w:eastAsia="Arial" w:hAnsi="Arial" w:cs="Arial"/>
                <w:spacing w:val="2"/>
                <w:sz w:val="20"/>
                <w:szCs w:val="20"/>
              </w:rPr>
              <w:t>u</w:t>
            </w:r>
            <w:r w:rsidRPr="000D53AE">
              <w:rPr>
                <w:rFonts w:ascii="Arial" w:eastAsia="Arial" w:hAnsi="Arial" w:cs="Arial"/>
                <w:sz w:val="20"/>
                <w:szCs w:val="20"/>
              </w:rPr>
              <w:t>p/m</w:t>
            </w:r>
            <w:r w:rsidRPr="000D53AE">
              <w:rPr>
                <w:rFonts w:ascii="Arial" w:eastAsia="Arial" w:hAnsi="Arial" w:cs="Arial"/>
                <w:position w:val="6"/>
                <w:sz w:val="20"/>
                <w:szCs w:val="20"/>
              </w:rPr>
              <w:t>3</w:t>
            </w:r>
          </w:p>
          <w:p w14:paraId="76E13B33" w14:textId="77777777" w:rsidR="00541308" w:rsidRPr="000D53AE" w:rsidRDefault="00541308" w:rsidP="00745CE1">
            <w:pPr>
              <w:spacing w:before="0" w:after="0"/>
              <w:ind w:left="306" w:right="-20"/>
              <w:rPr>
                <w:rFonts w:ascii="Arial" w:eastAsia="Arial" w:hAnsi="Arial" w:cs="Arial"/>
                <w:sz w:val="20"/>
                <w:szCs w:val="20"/>
              </w:rPr>
            </w:pPr>
            <w:r w:rsidRPr="000D53AE">
              <w:rPr>
                <w:rFonts w:ascii="Arial" w:eastAsia="Arial" w:hAnsi="Arial" w:cs="Arial"/>
                <w:sz w:val="20"/>
                <w:szCs w:val="20"/>
              </w:rPr>
              <w:t>15</w:t>
            </w:r>
            <w:r w:rsidRPr="000D53AE">
              <w:rPr>
                <w:rFonts w:ascii="Arial" w:eastAsia="Arial" w:hAnsi="Arial" w:cs="Arial"/>
                <w:spacing w:val="-2"/>
                <w:sz w:val="20"/>
                <w:szCs w:val="20"/>
              </w:rPr>
              <w:t xml:space="preserve"> </w:t>
            </w:r>
            <w:r w:rsidRPr="000D53AE">
              <w:rPr>
                <w:rFonts w:ascii="Arial" w:eastAsia="Arial" w:hAnsi="Arial" w:cs="Arial"/>
                <w:spacing w:val="2"/>
                <w:sz w:val="20"/>
                <w:szCs w:val="20"/>
              </w:rPr>
              <w:t>u</w:t>
            </w:r>
            <w:r w:rsidRPr="000D53AE">
              <w:rPr>
                <w:rFonts w:ascii="Arial" w:eastAsia="Arial" w:hAnsi="Arial" w:cs="Arial"/>
                <w:sz w:val="20"/>
                <w:szCs w:val="20"/>
              </w:rPr>
              <w:t>p/m</w:t>
            </w:r>
            <w:r w:rsidRPr="000D53AE">
              <w:rPr>
                <w:rFonts w:ascii="Arial" w:eastAsia="Arial" w:hAnsi="Arial" w:cs="Arial"/>
                <w:position w:val="6"/>
                <w:sz w:val="20"/>
                <w:szCs w:val="20"/>
              </w:rPr>
              <w:t>3</w:t>
            </w:r>
          </w:p>
        </w:tc>
      </w:tr>
    </w:tbl>
    <w:p w14:paraId="24E2B011" w14:textId="77777777" w:rsidR="00EA1A11" w:rsidRPr="00F607A0" w:rsidRDefault="00EA1A11" w:rsidP="00F607A0">
      <w:pPr>
        <w:ind w:left="360"/>
        <w:rPr>
          <w:sz w:val="18"/>
          <w:szCs w:val="18"/>
        </w:rPr>
      </w:pPr>
      <w:r w:rsidRPr="00F607A0">
        <w:rPr>
          <w:sz w:val="18"/>
          <w:szCs w:val="18"/>
        </w:rPr>
        <w:t>*: The standards highlighted in green for each respective pollutant are the most stringent based on a comparison between local and international regulations and thus shall be applicable for the proposed project.</w:t>
      </w:r>
    </w:p>
    <w:p w14:paraId="27894276" w14:textId="77777777" w:rsidR="00EA1A11" w:rsidRPr="00F607A0" w:rsidRDefault="00EA1A11" w:rsidP="00F607A0">
      <w:pPr>
        <w:ind w:left="360"/>
        <w:rPr>
          <w:sz w:val="18"/>
          <w:szCs w:val="18"/>
        </w:rPr>
      </w:pPr>
      <w:r w:rsidRPr="00F607A0">
        <w:rPr>
          <w:sz w:val="18"/>
          <w:szCs w:val="18"/>
        </w:rPr>
        <w:t>* In instances where the air shed is significantly degraded and the pollutant levels are already exceeding the ambient pollutant concentrations provided in the table above, it shall be ensured that the project activities cause as small an increase in pollution levels as feasible, and amounts to a fraction of the applicable short term and annual average air quality guidelines or standards as established in the project specific environmental assessment.</w:t>
      </w:r>
    </w:p>
    <w:p w14:paraId="15D8E8A3" w14:textId="626CC86B" w:rsidR="00745CE1" w:rsidRDefault="00745CE1" w:rsidP="00745CE1">
      <w:pPr>
        <w:pStyle w:val="Caption"/>
        <w:jc w:val="center"/>
      </w:pPr>
      <w:bookmarkStart w:id="235" w:name="_Toc171815515"/>
      <w:r>
        <w:t xml:space="preserve">Table </w:t>
      </w:r>
      <w:r w:rsidR="00053683">
        <w:t>2.6</w:t>
      </w:r>
      <w:r>
        <w:t xml:space="preserve">: </w:t>
      </w:r>
      <w:r w:rsidRPr="00E92422">
        <w:t>Comparison of International and Local Noise Standards</w:t>
      </w:r>
      <w:r w:rsidR="004911D4">
        <w:fldChar w:fldCharType="begin"/>
      </w:r>
      <w:r w:rsidR="004911D4">
        <w:instrText xml:space="preserve"> STYLEREF 2 \s </w:instrText>
      </w:r>
      <w:r w:rsidR="004911D4">
        <w:fldChar w:fldCharType="separate"/>
      </w:r>
      <w:r w:rsidR="004911D4">
        <w:rPr>
          <w:noProof/>
        </w:rPr>
        <w:t>1</w:t>
      </w:r>
      <w:r w:rsidR="004911D4">
        <w:fldChar w:fldCharType="end"/>
      </w:r>
      <w:r w:rsidR="004911D4">
        <w:t>.</w:t>
      </w:r>
      <w:r w:rsidR="004911D4">
        <w:fldChar w:fldCharType="begin"/>
      </w:r>
      <w:r w:rsidR="004911D4">
        <w:instrText xml:space="preserve"> SEQ Table \* ARABIC \s 2 </w:instrText>
      </w:r>
      <w:r w:rsidR="004911D4">
        <w:fldChar w:fldCharType="separate"/>
      </w:r>
      <w:r w:rsidR="004911D4">
        <w:rPr>
          <w:noProof/>
        </w:rPr>
        <w:t>4</w:t>
      </w:r>
      <w:bookmarkEnd w:id="235"/>
      <w:r w:rsidR="004911D4">
        <w:fldChar w:fldCharType="end"/>
      </w:r>
    </w:p>
    <w:tbl>
      <w:tblPr>
        <w:tblW w:w="5000" w:type="pct"/>
        <w:tblCellMar>
          <w:left w:w="0" w:type="dxa"/>
          <w:right w:w="0" w:type="dxa"/>
        </w:tblCellMar>
        <w:tblLook w:val="01E0" w:firstRow="1" w:lastRow="1" w:firstColumn="1" w:lastColumn="1" w:noHBand="0" w:noVBand="0"/>
      </w:tblPr>
      <w:tblGrid>
        <w:gridCol w:w="2739"/>
        <w:gridCol w:w="1569"/>
        <w:gridCol w:w="1569"/>
        <w:gridCol w:w="1601"/>
        <w:gridCol w:w="1538"/>
      </w:tblGrid>
      <w:tr w:rsidR="00EA1A11" w:rsidRPr="0017781A" w14:paraId="020BC654" w14:textId="77777777" w:rsidTr="00745CE1">
        <w:trPr>
          <w:trHeight w:hRule="exact" w:val="325"/>
        </w:trPr>
        <w:tc>
          <w:tcPr>
            <w:tcW w:w="1519" w:type="pct"/>
            <w:vMerge w:val="restart"/>
            <w:tcBorders>
              <w:top w:val="single" w:sz="4" w:space="0" w:color="000000"/>
              <w:left w:val="single" w:sz="4" w:space="0" w:color="000000"/>
              <w:right w:val="single" w:sz="4" w:space="0" w:color="000000"/>
            </w:tcBorders>
            <w:shd w:val="clear" w:color="auto" w:fill="C0C0C0"/>
          </w:tcPr>
          <w:p w14:paraId="185C148E" w14:textId="77777777" w:rsidR="00EA1A11" w:rsidRPr="00481B32" w:rsidRDefault="00EA1A11" w:rsidP="00745CE1">
            <w:pPr>
              <w:spacing w:before="0" w:after="0"/>
              <w:jc w:val="center"/>
              <w:rPr>
                <w:rFonts w:ascii="Arial" w:hAnsi="Arial" w:cs="Arial"/>
                <w:b/>
                <w:bCs/>
                <w:sz w:val="20"/>
                <w:szCs w:val="20"/>
              </w:rPr>
            </w:pPr>
          </w:p>
          <w:p w14:paraId="1F8D44C2" w14:textId="77777777" w:rsidR="00EA1A11" w:rsidRPr="00481B32" w:rsidRDefault="00EA1A11" w:rsidP="00745CE1">
            <w:pPr>
              <w:spacing w:before="0" w:after="0"/>
              <w:jc w:val="center"/>
              <w:rPr>
                <w:rFonts w:ascii="Arial" w:hAnsi="Arial" w:cs="Arial"/>
                <w:b/>
                <w:bCs/>
                <w:sz w:val="20"/>
                <w:szCs w:val="20"/>
              </w:rPr>
            </w:pPr>
          </w:p>
          <w:p w14:paraId="099390A9" w14:textId="77777777" w:rsidR="00EA1A11" w:rsidRPr="00481B32" w:rsidRDefault="00EA1A11" w:rsidP="00745CE1">
            <w:pPr>
              <w:spacing w:before="0" w:after="0"/>
              <w:jc w:val="center"/>
              <w:rPr>
                <w:rFonts w:ascii="Arial" w:hAnsi="Arial" w:cs="Arial"/>
                <w:b/>
                <w:bCs/>
                <w:sz w:val="20"/>
                <w:szCs w:val="20"/>
              </w:rPr>
            </w:pPr>
            <w:r w:rsidRPr="00481B32">
              <w:rPr>
                <w:rFonts w:ascii="Arial" w:hAnsi="Arial" w:cs="Arial"/>
                <w:b/>
                <w:bCs/>
                <w:sz w:val="20"/>
                <w:szCs w:val="20"/>
              </w:rPr>
              <w:t>Category of Area/Zone</w:t>
            </w:r>
          </w:p>
        </w:tc>
        <w:tc>
          <w:tcPr>
            <w:tcW w:w="3481" w:type="pct"/>
            <w:gridSpan w:val="4"/>
            <w:tcBorders>
              <w:top w:val="single" w:sz="4" w:space="0" w:color="000000"/>
              <w:left w:val="single" w:sz="4" w:space="0" w:color="000000"/>
              <w:bottom w:val="single" w:sz="4" w:space="0" w:color="000000"/>
              <w:right w:val="single" w:sz="4" w:space="0" w:color="000000"/>
            </w:tcBorders>
            <w:shd w:val="clear" w:color="auto" w:fill="C0C0C0"/>
          </w:tcPr>
          <w:p w14:paraId="7D215020" w14:textId="77777777" w:rsidR="00EA1A11" w:rsidRPr="00481B32" w:rsidRDefault="00EA1A11" w:rsidP="00745CE1">
            <w:pPr>
              <w:spacing w:before="0" w:after="0"/>
              <w:jc w:val="center"/>
              <w:rPr>
                <w:rFonts w:ascii="Arial" w:hAnsi="Arial" w:cs="Arial"/>
                <w:b/>
                <w:bCs/>
                <w:sz w:val="20"/>
                <w:szCs w:val="20"/>
              </w:rPr>
            </w:pPr>
            <w:r w:rsidRPr="00481B32">
              <w:rPr>
                <w:rFonts w:ascii="Arial" w:hAnsi="Arial" w:cs="Arial"/>
                <w:b/>
                <w:bCs/>
                <w:sz w:val="20"/>
                <w:szCs w:val="20"/>
              </w:rPr>
              <w:t>Limit in dB(A) Leq</w:t>
            </w:r>
          </w:p>
        </w:tc>
      </w:tr>
      <w:tr w:rsidR="00EA1A11" w:rsidRPr="0017781A" w14:paraId="6B16182B" w14:textId="77777777" w:rsidTr="00745CE1">
        <w:trPr>
          <w:trHeight w:hRule="exact" w:val="361"/>
        </w:trPr>
        <w:tc>
          <w:tcPr>
            <w:tcW w:w="1519" w:type="pct"/>
            <w:vMerge/>
            <w:tcBorders>
              <w:left w:val="single" w:sz="4" w:space="0" w:color="000000"/>
              <w:right w:val="single" w:sz="4" w:space="0" w:color="000000"/>
            </w:tcBorders>
            <w:shd w:val="clear" w:color="auto" w:fill="C0C0C0"/>
          </w:tcPr>
          <w:p w14:paraId="18C42ACF" w14:textId="77777777" w:rsidR="00EA1A11" w:rsidRPr="00481B32" w:rsidRDefault="00EA1A11" w:rsidP="00745CE1">
            <w:pPr>
              <w:spacing w:before="0" w:after="0"/>
              <w:jc w:val="center"/>
              <w:rPr>
                <w:rFonts w:ascii="Arial" w:hAnsi="Arial" w:cs="Arial"/>
                <w:b/>
                <w:bCs/>
                <w:sz w:val="20"/>
                <w:szCs w:val="20"/>
              </w:rPr>
            </w:pPr>
          </w:p>
        </w:tc>
        <w:tc>
          <w:tcPr>
            <w:tcW w:w="1740" w:type="pct"/>
            <w:gridSpan w:val="2"/>
            <w:tcBorders>
              <w:top w:val="single" w:sz="4" w:space="0" w:color="000000"/>
              <w:left w:val="single" w:sz="4" w:space="0" w:color="000000"/>
              <w:bottom w:val="single" w:sz="4" w:space="0" w:color="000000"/>
              <w:right w:val="single" w:sz="4" w:space="0" w:color="000000"/>
            </w:tcBorders>
            <w:shd w:val="clear" w:color="auto" w:fill="C0C0C0"/>
          </w:tcPr>
          <w:p w14:paraId="38AAF3B6" w14:textId="77777777" w:rsidR="00EA1A11" w:rsidRPr="00481B32" w:rsidRDefault="00EA1A11" w:rsidP="00745CE1">
            <w:pPr>
              <w:spacing w:before="0" w:after="0"/>
              <w:jc w:val="center"/>
              <w:rPr>
                <w:rFonts w:ascii="Arial" w:hAnsi="Arial" w:cs="Arial"/>
                <w:b/>
                <w:bCs/>
                <w:sz w:val="20"/>
                <w:szCs w:val="20"/>
              </w:rPr>
            </w:pPr>
            <w:r w:rsidRPr="00481B32">
              <w:rPr>
                <w:rFonts w:ascii="Arial" w:hAnsi="Arial" w:cs="Arial"/>
                <w:b/>
                <w:bCs/>
                <w:sz w:val="20"/>
                <w:szCs w:val="20"/>
              </w:rPr>
              <w:t>NEQS/PEQS</w:t>
            </w:r>
          </w:p>
        </w:tc>
        <w:tc>
          <w:tcPr>
            <w:tcW w:w="1741" w:type="pct"/>
            <w:gridSpan w:val="2"/>
            <w:tcBorders>
              <w:top w:val="single" w:sz="4" w:space="0" w:color="000000"/>
              <w:left w:val="single" w:sz="4" w:space="0" w:color="000000"/>
              <w:bottom w:val="single" w:sz="4" w:space="0" w:color="000000"/>
              <w:right w:val="single" w:sz="4" w:space="0" w:color="000000"/>
            </w:tcBorders>
            <w:shd w:val="clear" w:color="auto" w:fill="C0C0C0"/>
          </w:tcPr>
          <w:p w14:paraId="1154538E" w14:textId="77777777" w:rsidR="00EA1A11" w:rsidRPr="00481B32" w:rsidRDefault="00EA1A11" w:rsidP="00745CE1">
            <w:pPr>
              <w:spacing w:before="0" w:after="0"/>
              <w:jc w:val="center"/>
              <w:rPr>
                <w:rFonts w:ascii="Arial" w:hAnsi="Arial" w:cs="Arial"/>
                <w:b/>
                <w:bCs/>
                <w:sz w:val="20"/>
                <w:szCs w:val="20"/>
              </w:rPr>
            </w:pPr>
            <w:r w:rsidRPr="00481B32">
              <w:rPr>
                <w:rFonts w:ascii="Arial" w:hAnsi="Arial" w:cs="Arial"/>
                <w:b/>
                <w:bCs/>
                <w:sz w:val="20"/>
                <w:szCs w:val="20"/>
              </w:rPr>
              <w:t>WHO</w:t>
            </w:r>
          </w:p>
        </w:tc>
      </w:tr>
      <w:tr w:rsidR="00EA1A11" w:rsidRPr="0017781A" w14:paraId="6ECF3A0D" w14:textId="77777777" w:rsidTr="00745CE1">
        <w:trPr>
          <w:trHeight w:hRule="exact" w:val="451"/>
        </w:trPr>
        <w:tc>
          <w:tcPr>
            <w:tcW w:w="1519" w:type="pct"/>
            <w:vMerge/>
            <w:tcBorders>
              <w:left w:val="single" w:sz="4" w:space="0" w:color="000000"/>
              <w:bottom w:val="single" w:sz="4" w:space="0" w:color="000000"/>
              <w:right w:val="single" w:sz="4" w:space="0" w:color="000000"/>
            </w:tcBorders>
            <w:shd w:val="clear" w:color="auto" w:fill="C0C0C0"/>
          </w:tcPr>
          <w:p w14:paraId="49AA228E" w14:textId="77777777" w:rsidR="00EA1A11" w:rsidRPr="00481B32" w:rsidRDefault="00EA1A11" w:rsidP="00745CE1">
            <w:pPr>
              <w:spacing w:before="0" w:after="0"/>
              <w:jc w:val="center"/>
              <w:rPr>
                <w:rFonts w:ascii="Arial" w:hAnsi="Arial" w:cs="Arial"/>
                <w:b/>
                <w:bCs/>
                <w:sz w:val="20"/>
                <w:szCs w:val="20"/>
              </w:rPr>
            </w:pPr>
          </w:p>
        </w:tc>
        <w:tc>
          <w:tcPr>
            <w:tcW w:w="870" w:type="pct"/>
            <w:tcBorders>
              <w:top w:val="single" w:sz="4" w:space="0" w:color="000000"/>
              <w:left w:val="single" w:sz="4" w:space="0" w:color="000000"/>
              <w:bottom w:val="single" w:sz="4" w:space="0" w:color="000000"/>
              <w:right w:val="single" w:sz="4" w:space="0" w:color="000000"/>
            </w:tcBorders>
            <w:shd w:val="clear" w:color="auto" w:fill="C0C0C0"/>
          </w:tcPr>
          <w:p w14:paraId="1EFC8205" w14:textId="77777777" w:rsidR="00EA1A11" w:rsidRPr="00481B32" w:rsidRDefault="00EA1A11" w:rsidP="00745CE1">
            <w:pPr>
              <w:spacing w:before="0" w:after="0"/>
              <w:jc w:val="center"/>
              <w:rPr>
                <w:rFonts w:ascii="Arial" w:hAnsi="Arial" w:cs="Arial"/>
                <w:b/>
                <w:bCs/>
                <w:sz w:val="20"/>
                <w:szCs w:val="20"/>
              </w:rPr>
            </w:pPr>
            <w:r w:rsidRPr="00481B32">
              <w:rPr>
                <w:rFonts w:ascii="Arial" w:hAnsi="Arial" w:cs="Arial"/>
                <w:b/>
                <w:bCs/>
                <w:sz w:val="20"/>
                <w:szCs w:val="20"/>
              </w:rPr>
              <w:t>Day Time</w:t>
            </w:r>
          </w:p>
          <w:p w14:paraId="5814CAE3" w14:textId="77777777" w:rsidR="00EA1A11" w:rsidRPr="00481B32" w:rsidRDefault="00EA1A11" w:rsidP="00745CE1">
            <w:pPr>
              <w:spacing w:before="0" w:after="0"/>
              <w:jc w:val="center"/>
              <w:rPr>
                <w:rFonts w:ascii="Arial" w:hAnsi="Arial" w:cs="Arial"/>
                <w:b/>
                <w:bCs/>
                <w:sz w:val="20"/>
                <w:szCs w:val="20"/>
              </w:rPr>
            </w:pPr>
            <w:r w:rsidRPr="00481B32">
              <w:rPr>
                <w:rFonts w:ascii="Arial" w:hAnsi="Arial" w:cs="Arial"/>
                <w:b/>
                <w:bCs/>
                <w:sz w:val="20"/>
                <w:szCs w:val="20"/>
              </w:rPr>
              <w:t>06:00 – 22:00</w:t>
            </w:r>
          </w:p>
        </w:tc>
        <w:tc>
          <w:tcPr>
            <w:tcW w:w="870" w:type="pct"/>
            <w:tcBorders>
              <w:top w:val="single" w:sz="4" w:space="0" w:color="000000"/>
              <w:left w:val="single" w:sz="4" w:space="0" w:color="000000"/>
              <w:bottom w:val="single" w:sz="4" w:space="0" w:color="000000"/>
              <w:right w:val="single" w:sz="4" w:space="0" w:color="000000"/>
            </w:tcBorders>
            <w:shd w:val="clear" w:color="auto" w:fill="C0C0C0"/>
          </w:tcPr>
          <w:p w14:paraId="30B854D6" w14:textId="77777777" w:rsidR="00EA1A11" w:rsidRPr="00481B32" w:rsidRDefault="00EA1A11" w:rsidP="00745CE1">
            <w:pPr>
              <w:spacing w:before="0" w:after="0"/>
              <w:jc w:val="center"/>
              <w:rPr>
                <w:rFonts w:ascii="Arial" w:hAnsi="Arial" w:cs="Arial"/>
                <w:b/>
                <w:bCs/>
                <w:sz w:val="20"/>
                <w:szCs w:val="20"/>
              </w:rPr>
            </w:pPr>
            <w:r w:rsidRPr="00481B32">
              <w:rPr>
                <w:rFonts w:ascii="Arial" w:hAnsi="Arial" w:cs="Arial"/>
                <w:b/>
                <w:bCs/>
                <w:sz w:val="20"/>
                <w:szCs w:val="20"/>
              </w:rPr>
              <w:t>Night Time</w:t>
            </w:r>
          </w:p>
          <w:p w14:paraId="2A9B5E93" w14:textId="77777777" w:rsidR="00EA1A11" w:rsidRPr="00481B32" w:rsidRDefault="00EA1A11" w:rsidP="00745CE1">
            <w:pPr>
              <w:spacing w:before="0" w:after="0"/>
              <w:jc w:val="center"/>
              <w:rPr>
                <w:rFonts w:ascii="Arial" w:hAnsi="Arial" w:cs="Arial"/>
                <w:b/>
                <w:bCs/>
                <w:sz w:val="20"/>
                <w:szCs w:val="20"/>
              </w:rPr>
            </w:pPr>
            <w:r w:rsidRPr="00481B32">
              <w:rPr>
                <w:rFonts w:ascii="Arial" w:hAnsi="Arial" w:cs="Arial"/>
                <w:b/>
                <w:bCs/>
                <w:sz w:val="20"/>
                <w:szCs w:val="20"/>
              </w:rPr>
              <w:t>22:00-06:00</w:t>
            </w:r>
          </w:p>
        </w:tc>
        <w:tc>
          <w:tcPr>
            <w:tcW w:w="888" w:type="pct"/>
            <w:tcBorders>
              <w:top w:val="single" w:sz="4" w:space="0" w:color="000000"/>
              <w:left w:val="single" w:sz="4" w:space="0" w:color="000000"/>
              <w:bottom w:val="single" w:sz="4" w:space="0" w:color="000000"/>
              <w:right w:val="single" w:sz="4" w:space="0" w:color="000000"/>
            </w:tcBorders>
            <w:shd w:val="clear" w:color="auto" w:fill="C0C0C0"/>
          </w:tcPr>
          <w:p w14:paraId="2587F629" w14:textId="77777777" w:rsidR="00EA1A11" w:rsidRPr="00481B32" w:rsidRDefault="00EA1A11" w:rsidP="00745CE1">
            <w:pPr>
              <w:spacing w:before="0" w:after="0"/>
              <w:jc w:val="center"/>
              <w:rPr>
                <w:rFonts w:ascii="Arial" w:hAnsi="Arial" w:cs="Arial"/>
                <w:b/>
                <w:bCs/>
                <w:sz w:val="20"/>
                <w:szCs w:val="20"/>
              </w:rPr>
            </w:pPr>
            <w:r w:rsidRPr="00481B32">
              <w:rPr>
                <w:rFonts w:ascii="Arial" w:hAnsi="Arial" w:cs="Arial"/>
                <w:b/>
                <w:bCs/>
                <w:sz w:val="20"/>
                <w:szCs w:val="20"/>
              </w:rPr>
              <w:t>Day Time</w:t>
            </w:r>
          </w:p>
          <w:p w14:paraId="6BFB44AE" w14:textId="77777777" w:rsidR="00EA1A11" w:rsidRPr="00481B32" w:rsidRDefault="00EA1A11" w:rsidP="00745CE1">
            <w:pPr>
              <w:spacing w:before="0" w:after="0"/>
              <w:jc w:val="center"/>
              <w:rPr>
                <w:rFonts w:ascii="Arial" w:hAnsi="Arial" w:cs="Arial"/>
                <w:b/>
                <w:bCs/>
                <w:sz w:val="20"/>
                <w:szCs w:val="20"/>
              </w:rPr>
            </w:pPr>
            <w:r w:rsidRPr="00481B32">
              <w:rPr>
                <w:rFonts w:ascii="Arial" w:hAnsi="Arial" w:cs="Arial"/>
                <w:b/>
                <w:bCs/>
                <w:sz w:val="20"/>
                <w:szCs w:val="20"/>
              </w:rPr>
              <w:t>07:00 – 22:00</w:t>
            </w:r>
          </w:p>
        </w:tc>
        <w:tc>
          <w:tcPr>
            <w:tcW w:w="853" w:type="pct"/>
            <w:tcBorders>
              <w:top w:val="single" w:sz="4" w:space="0" w:color="000000"/>
              <w:left w:val="single" w:sz="4" w:space="0" w:color="000000"/>
              <w:bottom w:val="single" w:sz="4" w:space="0" w:color="000000"/>
              <w:right w:val="single" w:sz="4" w:space="0" w:color="000000"/>
            </w:tcBorders>
            <w:shd w:val="clear" w:color="auto" w:fill="C0C0C0"/>
          </w:tcPr>
          <w:p w14:paraId="2186B37C" w14:textId="77777777" w:rsidR="00EA1A11" w:rsidRPr="00481B32" w:rsidRDefault="00EA1A11" w:rsidP="00745CE1">
            <w:pPr>
              <w:spacing w:before="0" w:after="0"/>
              <w:jc w:val="center"/>
              <w:rPr>
                <w:rFonts w:ascii="Arial" w:hAnsi="Arial" w:cs="Arial"/>
                <w:b/>
                <w:bCs/>
                <w:sz w:val="20"/>
                <w:szCs w:val="20"/>
              </w:rPr>
            </w:pPr>
            <w:r w:rsidRPr="00481B32">
              <w:rPr>
                <w:rFonts w:ascii="Arial" w:hAnsi="Arial" w:cs="Arial"/>
                <w:b/>
                <w:bCs/>
                <w:sz w:val="20"/>
                <w:szCs w:val="20"/>
              </w:rPr>
              <w:t>Night Time</w:t>
            </w:r>
          </w:p>
          <w:p w14:paraId="47A061A8" w14:textId="77777777" w:rsidR="00EA1A11" w:rsidRPr="00481B32" w:rsidRDefault="00EA1A11" w:rsidP="00745CE1">
            <w:pPr>
              <w:spacing w:before="0" w:after="0"/>
              <w:jc w:val="center"/>
              <w:rPr>
                <w:rFonts w:ascii="Arial" w:hAnsi="Arial" w:cs="Arial"/>
                <w:b/>
                <w:bCs/>
                <w:sz w:val="20"/>
                <w:szCs w:val="20"/>
              </w:rPr>
            </w:pPr>
            <w:r w:rsidRPr="00481B32">
              <w:rPr>
                <w:rFonts w:ascii="Arial" w:hAnsi="Arial" w:cs="Arial"/>
                <w:b/>
                <w:bCs/>
                <w:sz w:val="20"/>
                <w:szCs w:val="20"/>
              </w:rPr>
              <w:t>22:00-07:00</w:t>
            </w:r>
          </w:p>
        </w:tc>
      </w:tr>
      <w:tr w:rsidR="00EA1A11" w:rsidRPr="0017781A" w14:paraId="43A02FF0" w14:textId="77777777" w:rsidTr="00745CE1">
        <w:trPr>
          <w:trHeight w:hRule="exact" w:val="802"/>
        </w:trPr>
        <w:tc>
          <w:tcPr>
            <w:tcW w:w="1519" w:type="pct"/>
            <w:tcBorders>
              <w:top w:val="single" w:sz="4" w:space="0" w:color="000000"/>
              <w:left w:val="single" w:sz="4" w:space="0" w:color="000000"/>
              <w:bottom w:val="single" w:sz="4" w:space="0" w:color="000000"/>
              <w:right w:val="single" w:sz="4" w:space="0" w:color="000000"/>
            </w:tcBorders>
            <w:vAlign w:val="center"/>
          </w:tcPr>
          <w:p w14:paraId="1EF304A1" w14:textId="77777777" w:rsidR="00EA1A11" w:rsidRPr="00481B32" w:rsidRDefault="00EA1A11" w:rsidP="00745CE1">
            <w:pPr>
              <w:spacing w:before="0" w:after="0"/>
              <w:rPr>
                <w:rFonts w:ascii="Arial" w:hAnsi="Arial" w:cs="Arial"/>
                <w:sz w:val="20"/>
                <w:szCs w:val="20"/>
              </w:rPr>
            </w:pPr>
            <w:r w:rsidRPr="00481B32">
              <w:rPr>
                <w:rFonts w:ascii="Arial" w:hAnsi="Arial" w:cs="Arial"/>
                <w:sz w:val="20"/>
                <w:szCs w:val="20"/>
              </w:rPr>
              <w:t>Residential area (A)</w:t>
            </w:r>
          </w:p>
        </w:tc>
        <w:tc>
          <w:tcPr>
            <w:tcW w:w="870" w:type="pct"/>
            <w:tcBorders>
              <w:top w:val="single" w:sz="4" w:space="0" w:color="000000"/>
              <w:left w:val="single" w:sz="4" w:space="0" w:color="000000"/>
              <w:bottom w:val="single" w:sz="4" w:space="0" w:color="000000"/>
              <w:right w:val="single" w:sz="4" w:space="0" w:color="000000"/>
            </w:tcBorders>
            <w:shd w:val="clear" w:color="auto" w:fill="98CC00"/>
            <w:vAlign w:val="center"/>
          </w:tcPr>
          <w:p w14:paraId="6C054A5C" w14:textId="77777777" w:rsidR="00EA1A11" w:rsidRPr="00481B32" w:rsidRDefault="00EA1A11" w:rsidP="00745CE1">
            <w:pPr>
              <w:spacing w:before="0" w:after="0"/>
              <w:jc w:val="center"/>
              <w:rPr>
                <w:rFonts w:ascii="Arial" w:hAnsi="Arial" w:cs="Arial"/>
                <w:sz w:val="20"/>
                <w:szCs w:val="20"/>
              </w:rPr>
            </w:pPr>
            <w:r w:rsidRPr="00481B32">
              <w:rPr>
                <w:rFonts w:ascii="Arial" w:hAnsi="Arial" w:cs="Arial"/>
                <w:sz w:val="20"/>
                <w:szCs w:val="20"/>
              </w:rPr>
              <w:t>55</w:t>
            </w:r>
          </w:p>
        </w:tc>
        <w:tc>
          <w:tcPr>
            <w:tcW w:w="870" w:type="pct"/>
            <w:tcBorders>
              <w:top w:val="single" w:sz="4" w:space="0" w:color="000000"/>
              <w:left w:val="single" w:sz="4" w:space="0" w:color="000000"/>
              <w:bottom w:val="single" w:sz="4" w:space="0" w:color="000000"/>
              <w:right w:val="single" w:sz="4" w:space="0" w:color="000000"/>
            </w:tcBorders>
            <w:shd w:val="clear" w:color="auto" w:fill="98CC00"/>
            <w:vAlign w:val="center"/>
          </w:tcPr>
          <w:p w14:paraId="22029C44" w14:textId="77777777" w:rsidR="00EA1A11" w:rsidRPr="00481B32" w:rsidRDefault="00EA1A11" w:rsidP="00745CE1">
            <w:pPr>
              <w:spacing w:before="0" w:after="0"/>
              <w:jc w:val="center"/>
              <w:rPr>
                <w:rFonts w:ascii="Arial" w:hAnsi="Arial" w:cs="Arial"/>
                <w:sz w:val="20"/>
                <w:szCs w:val="20"/>
              </w:rPr>
            </w:pPr>
            <w:r w:rsidRPr="00481B32">
              <w:rPr>
                <w:rFonts w:ascii="Arial" w:hAnsi="Arial" w:cs="Arial"/>
                <w:sz w:val="20"/>
                <w:szCs w:val="20"/>
              </w:rPr>
              <w:t>45</w:t>
            </w:r>
          </w:p>
        </w:tc>
        <w:tc>
          <w:tcPr>
            <w:tcW w:w="888" w:type="pct"/>
            <w:tcBorders>
              <w:top w:val="single" w:sz="4" w:space="0" w:color="000000"/>
              <w:left w:val="single" w:sz="4" w:space="0" w:color="000000"/>
              <w:bottom w:val="single" w:sz="4" w:space="0" w:color="000000"/>
              <w:right w:val="single" w:sz="4" w:space="0" w:color="000000"/>
            </w:tcBorders>
            <w:vAlign w:val="center"/>
          </w:tcPr>
          <w:p w14:paraId="5931A575" w14:textId="77777777" w:rsidR="00EA1A11" w:rsidRPr="00481B32" w:rsidRDefault="00EA1A11" w:rsidP="00745CE1">
            <w:pPr>
              <w:spacing w:before="0" w:after="0"/>
              <w:jc w:val="center"/>
              <w:rPr>
                <w:rFonts w:ascii="Arial" w:hAnsi="Arial" w:cs="Arial"/>
                <w:sz w:val="20"/>
                <w:szCs w:val="20"/>
              </w:rPr>
            </w:pPr>
            <w:r w:rsidRPr="00481B32">
              <w:rPr>
                <w:rFonts w:ascii="Arial" w:hAnsi="Arial" w:cs="Arial"/>
                <w:sz w:val="20"/>
                <w:szCs w:val="20"/>
              </w:rPr>
              <w:t>55</w:t>
            </w:r>
          </w:p>
        </w:tc>
        <w:tc>
          <w:tcPr>
            <w:tcW w:w="853" w:type="pct"/>
            <w:tcBorders>
              <w:top w:val="single" w:sz="4" w:space="0" w:color="000000"/>
              <w:left w:val="single" w:sz="4" w:space="0" w:color="000000"/>
              <w:bottom w:val="single" w:sz="4" w:space="0" w:color="000000"/>
              <w:right w:val="single" w:sz="4" w:space="0" w:color="000000"/>
            </w:tcBorders>
            <w:vAlign w:val="center"/>
          </w:tcPr>
          <w:p w14:paraId="60A561A7" w14:textId="77777777" w:rsidR="00EA1A11" w:rsidRPr="00481B32" w:rsidRDefault="00EA1A11" w:rsidP="00745CE1">
            <w:pPr>
              <w:spacing w:before="0" w:after="0"/>
              <w:jc w:val="center"/>
              <w:rPr>
                <w:rFonts w:ascii="Arial" w:hAnsi="Arial" w:cs="Arial"/>
                <w:sz w:val="20"/>
                <w:szCs w:val="20"/>
              </w:rPr>
            </w:pPr>
            <w:r w:rsidRPr="00481B32">
              <w:rPr>
                <w:rFonts w:ascii="Arial" w:hAnsi="Arial" w:cs="Arial"/>
                <w:sz w:val="20"/>
                <w:szCs w:val="20"/>
              </w:rPr>
              <w:t>45</w:t>
            </w:r>
          </w:p>
        </w:tc>
      </w:tr>
      <w:tr w:rsidR="00EA1A11" w:rsidRPr="0017781A" w14:paraId="14368025" w14:textId="77777777" w:rsidTr="00745CE1">
        <w:trPr>
          <w:trHeight w:hRule="exact" w:val="727"/>
        </w:trPr>
        <w:tc>
          <w:tcPr>
            <w:tcW w:w="1519" w:type="pct"/>
            <w:tcBorders>
              <w:top w:val="single" w:sz="4" w:space="0" w:color="000000"/>
              <w:left w:val="single" w:sz="4" w:space="0" w:color="000000"/>
              <w:bottom w:val="single" w:sz="4" w:space="0" w:color="000000"/>
              <w:right w:val="single" w:sz="4" w:space="0" w:color="000000"/>
            </w:tcBorders>
            <w:vAlign w:val="center"/>
          </w:tcPr>
          <w:p w14:paraId="735BF615" w14:textId="77777777" w:rsidR="00EA1A11" w:rsidRPr="00481B32" w:rsidRDefault="00EA1A11" w:rsidP="00745CE1">
            <w:pPr>
              <w:spacing w:before="0" w:after="0"/>
              <w:rPr>
                <w:rFonts w:ascii="Arial" w:hAnsi="Arial" w:cs="Arial"/>
                <w:sz w:val="20"/>
                <w:szCs w:val="20"/>
              </w:rPr>
            </w:pPr>
            <w:r w:rsidRPr="00481B32">
              <w:rPr>
                <w:rFonts w:ascii="Arial" w:hAnsi="Arial" w:cs="Arial"/>
                <w:sz w:val="20"/>
                <w:szCs w:val="20"/>
              </w:rPr>
              <w:t>Commercial area (B)</w:t>
            </w:r>
          </w:p>
        </w:tc>
        <w:tc>
          <w:tcPr>
            <w:tcW w:w="870" w:type="pct"/>
            <w:tcBorders>
              <w:top w:val="single" w:sz="4" w:space="0" w:color="000000"/>
              <w:left w:val="single" w:sz="4" w:space="0" w:color="000000"/>
              <w:bottom w:val="single" w:sz="4" w:space="0" w:color="000000"/>
              <w:right w:val="single" w:sz="4" w:space="0" w:color="000000"/>
            </w:tcBorders>
            <w:shd w:val="clear" w:color="auto" w:fill="98CC00"/>
            <w:vAlign w:val="center"/>
          </w:tcPr>
          <w:p w14:paraId="29FC730D" w14:textId="77777777" w:rsidR="00EA1A11" w:rsidRPr="00481B32" w:rsidRDefault="00EA1A11" w:rsidP="00745CE1">
            <w:pPr>
              <w:spacing w:before="0" w:after="0"/>
              <w:jc w:val="center"/>
              <w:rPr>
                <w:rFonts w:ascii="Arial" w:hAnsi="Arial" w:cs="Arial"/>
                <w:sz w:val="20"/>
                <w:szCs w:val="20"/>
              </w:rPr>
            </w:pPr>
            <w:r w:rsidRPr="00481B32">
              <w:rPr>
                <w:rFonts w:ascii="Arial" w:hAnsi="Arial" w:cs="Arial"/>
                <w:sz w:val="20"/>
                <w:szCs w:val="20"/>
              </w:rPr>
              <w:t>65</w:t>
            </w:r>
          </w:p>
        </w:tc>
        <w:tc>
          <w:tcPr>
            <w:tcW w:w="870" w:type="pct"/>
            <w:tcBorders>
              <w:top w:val="single" w:sz="4" w:space="0" w:color="000000"/>
              <w:left w:val="single" w:sz="4" w:space="0" w:color="000000"/>
              <w:bottom w:val="single" w:sz="4" w:space="0" w:color="000000"/>
              <w:right w:val="single" w:sz="4" w:space="0" w:color="000000"/>
            </w:tcBorders>
            <w:shd w:val="clear" w:color="auto" w:fill="98CC00"/>
            <w:vAlign w:val="center"/>
          </w:tcPr>
          <w:p w14:paraId="54D67118" w14:textId="77777777" w:rsidR="00EA1A11" w:rsidRPr="00481B32" w:rsidRDefault="00EA1A11" w:rsidP="00745CE1">
            <w:pPr>
              <w:spacing w:before="0" w:after="0"/>
              <w:jc w:val="center"/>
              <w:rPr>
                <w:rFonts w:ascii="Arial" w:hAnsi="Arial" w:cs="Arial"/>
                <w:sz w:val="20"/>
                <w:szCs w:val="20"/>
              </w:rPr>
            </w:pPr>
            <w:r w:rsidRPr="00481B32">
              <w:rPr>
                <w:rFonts w:ascii="Arial" w:hAnsi="Arial" w:cs="Arial"/>
                <w:sz w:val="20"/>
                <w:szCs w:val="20"/>
              </w:rPr>
              <w:t>55</w:t>
            </w:r>
          </w:p>
        </w:tc>
        <w:tc>
          <w:tcPr>
            <w:tcW w:w="888" w:type="pct"/>
            <w:tcBorders>
              <w:top w:val="single" w:sz="4" w:space="0" w:color="000000"/>
              <w:left w:val="single" w:sz="4" w:space="0" w:color="000000"/>
              <w:bottom w:val="single" w:sz="4" w:space="0" w:color="000000"/>
              <w:right w:val="single" w:sz="4" w:space="0" w:color="000000"/>
            </w:tcBorders>
            <w:vAlign w:val="center"/>
          </w:tcPr>
          <w:p w14:paraId="41BD8879" w14:textId="77777777" w:rsidR="00EA1A11" w:rsidRPr="00481B32" w:rsidRDefault="00EA1A11" w:rsidP="00745CE1">
            <w:pPr>
              <w:spacing w:before="0" w:after="0"/>
              <w:jc w:val="center"/>
              <w:rPr>
                <w:rFonts w:ascii="Arial" w:hAnsi="Arial" w:cs="Arial"/>
                <w:sz w:val="20"/>
                <w:szCs w:val="20"/>
              </w:rPr>
            </w:pPr>
            <w:r w:rsidRPr="00481B32">
              <w:rPr>
                <w:rFonts w:ascii="Arial" w:hAnsi="Arial" w:cs="Arial"/>
                <w:sz w:val="20"/>
                <w:szCs w:val="20"/>
              </w:rPr>
              <w:t>70</w:t>
            </w:r>
          </w:p>
        </w:tc>
        <w:tc>
          <w:tcPr>
            <w:tcW w:w="853" w:type="pct"/>
            <w:tcBorders>
              <w:top w:val="single" w:sz="4" w:space="0" w:color="000000"/>
              <w:left w:val="single" w:sz="4" w:space="0" w:color="000000"/>
              <w:bottom w:val="single" w:sz="4" w:space="0" w:color="000000"/>
              <w:right w:val="single" w:sz="4" w:space="0" w:color="000000"/>
            </w:tcBorders>
            <w:vAlign w:val="center"/>
          </w:tcPr>
          <w:p w14:paraId="1F29733C" w14:textId="77777777" w:rsidR="00EA1A11" w:rsidRPr="00481B32" w:rsidRDefault="00EA1A11" w:rsidP="00745CE1">
            <w:pPr>
              <w:spacing w:before="0" w:after="0"/>
              <w:jc w:val="center"/>
              <w:rPr>
                <w:rFonts w:ascii="Arial" w:hAnsi="Arial" w:cs="Arial"/>
                <w:sz w:val="20"/>
                <w:szCs w:val="20"/>
              </w:rPr>
            </w:pPr>
            <w:r w:rsidRPr="00481B32">
              <w:rPr>
                <w:rFonts w:ascii="Arial" w:hAnsi="Arial" w:cs="Arial"/>
                <w:sz w:val="20"/>
                <w:szCs w:val="20"/>
              </w:rPr>
              <w:t>70</w:t>
            </w:r>
          </w:p>
        </w:tc>
      </w:tr>
      <w:tr w:rsidR="00EA1A11" w:rsidRPr="0017781A" w14:paraId="26BE7760" w14:textId="77777777" w:rsidTr="00745CE1">
        <w:trPr>
          <w:trHeight w:hRule="exact" w:val="703"/>
        </w:trPr>
        <w:tc>
          <w:tcPr>
            <w:tcW w:w="1519" w:type="pct"/>
            <w:tcBorders>
              <w:top w:val="single" w:sz="4" w:space="0" w:color="000000"/>
              <w:left w:val="single" w:sz="4" w:space="0" w:color="000000"/>
              <w:bottom w:val="single" w:sz="4" w:space="0" w:color="000000"/>
              <w:right w:val="single" w:sz="4" w:space="0" w:color="000000"/>
            </w:tcBorders>
            <w:vAlign w:val="center"/>
          </w:tcPr>
          <w:p w14:paraId="09DEB987" w14:textId="77777777" w:rsidR="00EA1A11" w:rsidRPr="00481B32" w:rsidRDefault="00EA1A11" w:rsidP="00745CE1">
            <w:pPr>
              <w:spacing w:before="0" w:after="0"/>
              <w:rPr>
                <w:rFonts w:ascii="Arial" w:hAnsi="Arial" w:cs="Arial"/>
                <w:sz w:val="20"/>
                <w:szCs w:val="20"/>
              </w:rPr>
            </w:pPr>
            <w:r w:rsidRPr="00481B32">
              <w:rPr>
                <w:rFonts w:ascii="Arial" w:hAnsi="Arial" w:cs="Arial"/>
                <w:sz w:val="20"/>
                <w:szCs w:val="20"/>
              </w:rPr>
              <w:t>Industrial area (C)</w:t>
            </w:r>
          </w:p>
        </w:tc>
        <w:tc>
          <w:tcPr>
            <w:tcW w:w="870" w:type="pct"/>
            <w:tcBorders>
              <w:top w:val="single" w:sz="4" w:space="0" w:color="000000"/>
              <w:left w:val="single" w:sz="4" w:space="0" w:color="000000"/>
              <w:bottom w:val="single" w:sz="4" w:space="0" w:color="000000"/>
              <w:right w:val="single" w:sz="4" w:space="0" w:color="000000"/>
            </w:tcBorders>
            <w:vAlign w:val="center"/>
          </w:tcPr>
          <w:p w14:paraId="4080185B" w14:textId="77777777" w:rsidR="00EA1A11" w:rsidRPr="00481B32" w:rsidRDefault="00EA1A11" w:rsidP="00745CE1">
            <w:pPr>
              <w:spacing w:before="0" w:after="0"/>
              <w:jc w:val="center"/>
              <w:rPr>
                <w:rFonts w:ascii="Arial" w:hAnsi="Arial" w:cs="Arial"/>
                <w:sz w:val="20"/>
                <w:szCs w:val="20"/>
              </w:rPr>
            </w:pPr>
            <w:r w:rsidRPr="00481B32">
              <w:rPr>
                <w:rFonts w:ascii="Arial" w:hAnsi="Arial" w:cs="Arial"/>
                <w:sz w:val="20"/>
                <w:szCs w:val="20"/>
              </w:rPr>
              <w:t>75</w:t>
            </w:r>
          </w:p>
        </w:tc>
        <w:tc>
          <w:tcPr>
            <w:tcW w:w="870" w:type="pct"/>
            <w:tcBorders>
              <w:top w:val="single" w:sz="4" w:space="0" w:color="000000"/>
              <w:left w:val="single" w:sz="4" w:space="0" w:color="000000"/>
              <w:bottom w:val="single" w:sz="4" w:space="0" w:color="000000"/>
              <w:right w:val="single" w:sz="4" w:space="0" w:color="000000"/>
            </w:tcBorders>
            <w:shd w:val="clear" w:color="auto" w:fill="98CC00"/>
            <w:vAlign w:val="center"/>
          </w:tcPr>
          <w:p w14:paraId="0D332A43" w14:textId="77777777" w:rsidR="00EA1A11" w:rsidRPr="00481B32" w:rsidRDefault="00EA1A11" w:rsidP="00745CE1">
            <w:pPr>
              <w:spacing w:before="0" w:after="0"/>
              <w:jc w:val="center"/>
              <w:rPr>
                <w:rFonts w:ascii="Arial" w:hAnsi="Arial" w:cs="Arial"/>
                <w:sz w:val="20"/>
                <w:szCs w:val="20"/>
              </w:rPr>
            </w:pPr>
            <w:r w:rsidRPr="00481B32">
              <w:rPr>
                <w:rFonts w:ascii="Arial" w:hAnsi="Arial" w:cs="Arial"/>
                <w:sz w:val="20"/>
                <w:szCs w:val="20"/>
              </w:rPr>
              <w:t>65</w:t>
            </w:r>
          </w:p>
        </w:tc>
        <w:tc>
          <w:tcPr>
            <w:tcW w:w="888" w:type="pct"/>
            <w:tcBorders>
              <w:top w:val="single" w:sz="4" w:space="0" w:color="000000"/>
              <w:left w:val="single" w:sz="4" w:space="0" w:color="000000"/>
              <w:bottom w:val="single" w:sz="4" w:space="0" w:color="000000"/>
              <w:right w:val="single" w:sz="4" w:space="0" w:color="000000"/>
            </w:tcBorders>
            <w:shd w:val="clear" w:color="auto" w:fill="98CC00"/>
            <w:vAlign w:val="center"/>
          </w:tcPr>
          <w:p w14:paraId="7EE8FF96" w14:textId="77777777" w:rsidR="00EA1A11" w:rsidRPr="00481B32" w:rsidRDefault="00EA1A11" w:rsidP="00745CE1">
            <w:pPr>
              <w:spacing w:before="0" w:after="0"/>
              <w:jc w:val="center"/>
              <w:rPr>
                <w:rFonts w:ascii="Arial" w:hAnsi="Arial" w:cs="Arial"/>
                <w:sz w:val="20"/>
                <w:szCs w:val="20"/>
              </w:rPr>
            </w:pPr>
            <w:r w:rsidRPr="00481B32">
              <w:rPr>
                <w:rFonts w:ascii="Arial" w:hAnsi="Arial" w:cs="Arial"/>
                <w:sz w:val="20"/>
                <w:szCs w:val="20"/>
              </w:rPr>
              <w:t>70</w:t>
            </w:r>
          </w:p>
        </w:tc>
        <w:tc>
          <w:tcPr>
            <w:tcW w:w="853" w:type="pct"/>
            <w:tcBorders>
              <w:top w:val="single" w:sz="4" w:space="0" w:color="000000"/>
              <w:left w:val="single" w:sz="4" w:space="0" w:color="000000"/>
              <w:bottom w:val="single" w:sz="4" w:space="0" w:color="000000"/>
              <w:right w:val="single" w:sz="4" w:space="0" w:color="000000"/>
            </w:tcBorders>
            <w:vAlign w:val="center"/>
          </w:tcPr>
          <w:p w14:paraId="4BA226FC" w14:textId="77777777" w:rsidR="00EA1A11" w:rsidRPr="00481B32" w:rsidRDefault="00EA1A11" w:rsidP="00745CE1">
            <w:pPr>
              <w:spacing w:before="0" w:after="0"/>
              <w:jc w:val="center"/>
              <w:rPr>
                <w:rFonts w:ascii="Arial" w:hAnsi="Arial" w:cs="Arial"/>
                <w:sz w:val="20"/>
                <w:szCs w:val="20"/>
              </w:rPr>
            </w:pPr>
            <w:r w:rsidRPr="00481B32">
              <w:rPr>
                <w:rFonts w:ascii="Arial" w:hAnsi="Arial" w:cs="Arial"/>
                <w:sz w:val="20"/>
                <w:szCs w:val="20"/>
              </w:rPr>
              <w:t>70</w:t>
            </w:r>
          </w:p>
        </w:tc>
      </w:tr>
      <w:tr w:rsidR="00EA1A11" w:rsidRPr="0017781A" w14:paraId="4A5F5DD4" w14:textId="77777777" w:rsidTr="00745CE1">
        <w:trPr>
          <w:trHeight w:hRule="exact" w:val="892"/>
        </w:trPr>
        <w:tc>
          <w:tcPr>
            <w:tcW w:w="1519" w:type="pct"/>
            <w:tcBorders>
              <w:top w:val="single" w:sz="4" w:space="0" w:color="000000"/>
              <w:left w:val="single" w:sz="4" w:space="0" w:color="000000"/>
              <w:bottom w:val="single" w:sz="4" w:space="0" w:color="000000"/>
              <w:right w:val="single" w:sz="4" w:space="0" w:color="000000"/>
            </w:tcBorders>
            <w:vAlign w:val="center"/>
          </w:tcPr>
          <w:p w14:paraId="73F671F1" w14:textId="77777777" w:rsidR="00EA1A11" w:rsidRPr="00481B32" w:rsidRDefault="00EA1A11" w:rsidP="00745CE1">
            <w:pPr>
              <w:spacing w:before="0" w:after="0"/>
              <w:rPr>
                <w:rFonts w:ascii="Arial" w:hAnsi="Arial" w:cs="Arial"/>
                <w:sz w:val="20"/>
                <w:szCs w:val="20"/>
              </w:rPr>
            </w:pPr>
            <w:r w:rsidRPr="00481B32">
              <w:rPr>
                <w:rFonts w:ascii="Arial" w:hAnsi="Arial" w:cs="Arial"/>
                <w:sz w:val="20"/>
                <w:szCs w:val="20"/>
              </w:rPr>
              <w:t>Silence zone (D)</w:t>
            </w:r>
          </w:p>
        </w:tc>
        <w:tc>
          <w:tcPr>
            <w:tcW w:w="870" w:type="pct"/>
            <w:tcBorders>
              <w:top w:val="single" w:sz="4" w:space="0" w:color="000000"/>
              <w:left w:val="single" w:sz="4" w:space="0" w:color="000000"/>
              <w:bottom w:val="single" w:sz="4" w:space="0" w:color="000000"/>
              <w:right w:val="single" w:sz="4" w:space="0" w:color="000000"/>
            </w:tcBorders>
            <w:shd w:val="clear" w:color="auto" w:fill="98CC00"/>
            <w:vAlign w:val="center"/>
          </w:tcPr>
          <w:p w14:paraId="507E231C" w14:textId="77777777" w:rsidR="00EA1A11" w:rsidRPr="00481B32" w:rsidRDefault="00EA1A11" w:rsidP="00745CE1">
            <w:pPr>
              <w:spacing w:before="0" w:after="0"/>
              <w:jc w:val="center"/>
              <w:rPr>
                <w:rFonts w:ascii="Arial" w:hAnsi="Arial" w:cs="Arial"/>
                <w:sz w:val="20"/>
                <w:szCs w:val="20"/>
              </w:rPr>
            </w:pPr>
            <w:r w:rsidRPr="00481B32">
              <w:rPr>
                <w:rFonts w:ascii="Arial" w:hAnsi="Arial" w:cs="Arial"/>
                <w:sz w:val="20"/>
                <w:szCs w:val="20"/>
              </w:rPr>
              <w:t>50</w:t>
            </w:r>
          </w:p>
        </w:tc>
        <w:tc>
          <w:tcPr>
            <w:tcW w:w="870" w:type="pct"/>
            <w:tcBorders>
              <w:top w:val="single" w:sz="4" w:space="0" w:color="000000"/>
              <w:left w:val="single" w:sz="4" w:space="0" w:color="000000"/>
              <w:bottom w:val="single" w:sz="4" w:space="0" w:color="000000"/>
              <w:right w:val="single" w:sz="4" w:space="0" w:color="000000"/>
            </w:tcBorders>
            <w:shd w:val="clear" w:color="auto" w:fill="98CC00"/>
            <w:vAlign w:val="center"/>
          </w:tcPr>
          <w:p w14:paraId="1215CD0E" w14:textId="77777777" w:rsidR="00EA1A11" w:rsidRPr="00481B32" w:rsidRDefault="00EA1A11" w:rsidP="00745CE1">
            <w:pPr>
              <w:spacing w:before="0" w:after="0"/>
              <w:jc w:val="center"/>
              <w:rPr>
                <w:rFonts w:ascii="Arial" w:hAnsi="Arial" w:cs="Arial"/>
                <w:sz w:val="20"/>
                <w:szCs w:val="20"/>
              </w:rPr>
            </w:pPr>
            <w:r w:rsidRPr="00481B32">
              <w:rPr>
                <w:rFonts w:ascii="Arial" w:hAnsi="Arial" w:cs="Arial"/>
                <w:sz w:val="20"/>
                <w:szCs w:val="20"/>
              </w:rPr>
              <w:t>45</w:t>
            </w:r>
          </w:p>
        </w:tc>
        <w:tc>
          <w:tcPr>
            <w:tcW w:w="888" w:type="pct"/>
            <w:tcBorders>
              <w:top w:val="single" w:sz="4" w:space="0" w:color="000000"/>
              <w:left w:val="single" w:sz="4" w:space="0" w:color="000000"/>
              <w:bottom w:val="single" w:sz="4" w:space="0" w:color="000000"/>
              <w:right w:val="single" w:sz="4" w:space="0" w:color="000000"/>
            </w:tcBorders>
            <w:vAlign w:val="center"/>
          </w:tcPr>
          <w:p w14:paraId="69684A6E" w14:textId="77777777" w:rsidR="00EA1A11" w:rsidRPr="00481B32" w:rsidRDefault="00EA1A11" w:rsidP="00745CE1">
            <w:pPr>
              <w:spacing w:before="0" w:after="0"/>
              <w:jc w:val="center"/>
              <w:rPr>
                <w:rFonts w:ascii="Arial" w:hAnsi="Arial" w:cs="Arial"/>
                <w:sz w:val="20"/>
                <w:szCs w:val="20"/>
              </w:rPr>
            </w:pPr>
            <w:r w:rsidRPr="00481B32">
              <w:rPr>
                <w:rFonts w:ascii="Arial" w:hAnsi="Arial" w:cs="Arial"/>
                <w:sz w:val="20"/>
                <w:szCs w:val="20"/>
              </w:rPr>
              <w:t>55</w:t>
            </w:r>
          </w:p>
        </w:tc>
        <w:tc>
          <w:tcPr>
            <w:tcW w:w="853" w:type="pct"/>
            <w:tcBorders>
              <w:top w:val="single" w:sz="4" w:space="0" w:color="000000"/>
              <w:left w:val="single" w:sz="4" w:space="0" w:color="000000"/>
              <w:bottom w:val="single" w:sz="4" w:space="0" w:color="000000"/>
              <w:right w:val="single" w:sz="4" w:space="0" w:color="000000"/>
            </w:tcBorders>
            <w:vAlign w:val="center"/>
          </w:tcPr>
          <w:p w14:paraId="60FC4E94" w14:textId="77777777" w:rsidR="00EA1A11" w:rsidRPr="00481B32" w:rsidRDefault="00EA1A11" w:rsidP="00745CE1">
            <w:pPr>
              <w:spacing w:before="0" w:after="0"/>
              <w:jc w:val="center"/>
              <w:rPr>
                <w:rFonts w:ascii="Arial" w:hAnsi="Arial" w:cs="Arial"/>
                <w:sz w:val="20"/>
                <w:szCs w:val="20"/>
              </w:rPr>
            </w:pPr>
            <w:r w:rsidRPr="00481B32">
              <w:rPr>
                <w:rFonts w:ascii="Arial" w:hAnsi="Arial" w:cs="Arial"/>
                <w:sz w:val="20"/>
                <w:szCs w:val="20"/>
              </w:rPr>
              <w:t>45</w:t>
            </w:r>
          </w:p>
        </w:tc>
      </w:tr>
    </w:tbl>
    <w:p w14:paraId="479F7498" w14:textId="77777777" w:rsidR="00EA1A11" w:rsidRPr="00F607A0" w:rsidRDefault="00EA1A11" w:rsidP="00F607A0">
      <w:pPr>
        <w:ind w:left="360"/>
        <w:rPr>
          <w:sz w:val="18"/>
          <w:szCs w:val="18"/>
        </w:rPr>
      </w:pPr>
      <w:r w:rsidRPr="00F607A0">
        <w:rPr>
          <w:sz w:val="18"/>
          <w:szCs w:val="18"/>
        </w:rPr>
        <w:t>*: The standards highlighted in green for each respective Area/Zone are the most stringent based on a comparison between local and international regulations and thus shall be applicable for the proposed project.</w:t>
      </w:r>
    </w:p>
    <w:p w14:paraId="4B48B83F" w14:textId="77777777" w:rsidR="00EA1A11" w:rsidRPr="00F607A0" w:rsidRDefault="00EA1A11" w:rsidP="00F607A0">
      <w:pPr>
        <w:ind w:left="360"/>
        <w:rPr>
          <w:sz w:val="18"/>
          <w:szCs w:val="18"/>
        </w:rPr>
      </w:pPr>
      <w:r w:rsidRPr="00F607A0">
        <w:rPr>
          <w:sz w:val="18"/>
          <w:szCs w:val="18"/>
        </w:rPr>
        <w:t>* In instances where baseline noise levels are already exceeding the standards above, it will need to be ensured that the project activities do not cause an increment of more than 3 dB (A) from the baseline noise levels.</w:t>
      </w:r>
    </w:p>
    <w:p w14:paraId="430A8272" w14:textId="6D6D3F79" w:rsidR="00745CE1" w:rsidRDefault="00745CE1" w:rsidP="00745CE1">
      <w:pPr>
        <w:pStyle w:val="Caption"/>
        <w:jc w:val="center"/>
      </w:pPr>
      <w:bookmarkStart w:id="236" w:name="_Toc171815516"/>
      <w:r>
        <w:t xml:space="preserve">Table </w:t>
      </w:r>
      <w:r w:rsidR="00053683">
        <w:t>2.7</w:t>
      </w:r>
      <w:r>
        <w:t xml:space="preserve">: </w:t>
      </w:r>
      <w:r w:rsidRPr="00095057">
        <w:t>Comparison of International and Local Water Quality Standards</w:t>
      </w:r>
      <w:r w:rsidR="004911D4">
        <w:fldChar w:fldCharType="begin"/>
      </w:r>
      <w:r w:rsidR="004911D4">
        <w:instrText xml:space="preserve"> STYLEREF 2 \s </w:instrText>
      </w:r>
      <w:r w:rsidR="004911D4">
        <w:fldChar w:fldCharType="separate"/>
      </w:r>
      <w:r w:rsidR="004911D4">
        <w:rPr>
          <w:noProof/>
        </w:rPr>
        <w:t>1</w:t>
      </w:r>
      <w:r w:rsidR="004911D4">
        <w:fldChar w:fldCharType="end"/>
      </w:r>
      <w:r w:rsidR="004911D4">
        <w:t>.</w:t>
      </w:r>
      <w:r w:rsidR="004911D4">
        <w:fldChar w:fldCharType="begin"/>
      </w:r>
      <w:r w:rsidR="004911D4">
        <w:instrText xml:space="preserve"> SEQ Table \* ARABIC \s 2 </w:instrText>
      </w:r>
      <w:r w:rsidR="004911D4">
        <w:fldChar w:fldCharType="separate"/>
      </w:r>
      <w:r w:rsidR="004911D4">
        <w:rPr>
          <w:noProof/>
        </w:rPr>
        <w:t>5</w:t>
      </w:r>
      <w:bookmarkEnd w:id="236"/>
      <w:r w:rsidR="004911D4">
        <w:fldChar w:fldCharType="end"/>
      </w:r>
    </w:p>
    <w:tbl>
      <w:tblPr>
        <w:tblW w:w="9031" w:type="dxa"/>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bottom w:w="72" w:type="dxa"/>
          <w:right w:w="0" w:type="dxa"/>
        </w:tblCellMar>
        <w:tblLook w:val="01E0" w:firstRow="1" w:lastRow="1" w:firstColumn="1" w:lastColumn="1" w:noHBand="0" w:noVBand="0"/>
      </w:tblPr>
      <w:tblGrid>
        <w:gridCol w:w="10"/>
        <w:gridCol w:w="1571"/>
        <w:gridCol w:w="2430"/>
        <w:gridCol w:w="2520"/>
        <w:gridCol w:w="720"/>
        <w:gridCol w:w="1770"/>
        <w:gridCol w:w="10"/>
      </w:tblGrid>
      <w:tr w:rsidR="00EA1A11" w:rsidRPr="00FC0E1F" w14:paraId="43F91C4D" w14:textId="77777777" w:rsidTr="00FC0E1F">
        <w:trPr>
          <w:gridBefore w:val="1"/>
          <w:wBefore w:w="10" w:type="dxa"/>
          <w:trHeight w:hRule="exact" w:val="510"/>
        </w:trPr>
        <w:tc>
          <w:tcPr>
            <w:tcW w:w="157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539B9D59" w14:textId="77777777" w:rsidR="00EA1A11" w:rsidRPr="00481B32" w:rsidRDefault="00EA1A11" w:rsidP="00745CE1">
            <w:pPr>
              <w:ind w:left="141"/>
              <w:jc w:val="center"/>
              <w:rPr>
                <w:rFonts w:ascii="Arial" w:hAnsi="Arial" w:cs="Arial"/>
                <w:b/>
                <w:bCs/>
                <w:sz w:val="20"/>
                <w:szCs w:val="20"/>
              </w:rPr>
            </w:pPr>
            <w:r w:rsidRPr="00481B32">
              <w:rPr>
                <w:rFonts w:ascii="Arial" w:hAnsi="Arial" w:cs="Arial"/>
                <w:b/>
                <w:bCs/>
                <w:sz w:val="20"/>
                <w:szCs w:val="20"/>
              </w:rPr>
              <w:t>Parameter</w:t>
            </w:r>
          </w:p>
        </w:tc>
        <w:tc>
          <w:tcPr>
            <w:tcW w:w="2430"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13F03A39" w14:textId="77777777" w:rsidR="00EA1A11" w:rsidRPr="00481B32" w:rsidRDefault="00EA1A11" w:rsidP="00745CE1">
            <w:pPr>
              <w:ind w:left="360"/>
              <w:jc w:val="center"/>
              <w:rPr>
                <w:rFonts w:ascii="Arial" w:hAnsi="Arial" w:cs="Arial"/>
                <w:b/>
                <w:bCs/>
                <w:sz w:val="20"/>
                <w:szCs w:val="20"/>
              </w:rPr>
            </w:pPr>
            <w:r w:rsidRPr="00481B32">
              <w:rPr>
                <w:rFonts w:ascii="Arial" w:hAnsi="Arial" w:cs="Arial"/>
                <w:b/>
                <w:bCs/>
                <w:sz w:val="20"/>
                <w:szCs w:val="20"/>
              </w:rPr>
              <w:t>Unit</w:t>
            </w:r>
          </w:p>
        </w:tc>
        <w:tc>
          <w:tcPr>
            <w:tcW w:w="3240" w:type="dxa"/>
            <w:gridSpan w:val="2"/>
            <w:tcBorders>
              <w:top w:val="single" w:sz="4" w:space="0" w:color="000000"/>
              <w:left w:val="single" w:sz="4" w:space="0" w:color="000000"/>
              <w:bottom w:val="single" w:sz="4" w:space="0" w:color="000000"/>
              <w:right w:val="single" w:sz="4" w:space="0" w:color="000000"/>
            </w:tcBorders>
            <w:shd w:val="clear" w:color="auto" w:fill="C0C0C0"/>
            <w:vAlign w:val="center"/>
          </w:tcPr>
          <w:p w14:paraId="01F65CDA" w14:textId="77777777" w:rsidR="00EA1A11" w:rsidRPr="00481B32" w:rsidRDefault="00EA1A11" w:rsidP="00745CE1">
            <w:pPr>
              <w:ind w:left="360"/>
              <w:jc w:val="center"/>
              <w:rPr>
                <w:rFonts w:ascii="Arial" w:hAnsi="Arial" w:cs="Arial"/>
                <w:b/>
                <w:bCs/>
                <w:sz w:val="20"/>
                <w:szCs w:val="20"/>
              </w:rPr>
            </w:pPr>
            <w:r w:rsidRPr="00481B32">
              <w:rPr>
                <w:rFonts w:ascii="Arial" w:hAnsi="Arial" w:cs="Arial"/>
                <w:b/>
                <w:bCs/>
                <w:sz w:val="20"/>
                <w:szCs w:val="20"/>
              </w:rPr>
              <w:t>NEQS/PEQS</w:t>
            </w:r>
          </w:p>
        </w:tc>
        <w:tc>
          <w:tcPr>
            <w:tcW w:w="1780" w:type="dxa"/>
            <w:gridSpan w:val="2"/>
            <w:tcBorders>
              <w:top w:val="single" w:sz="4" w:space="0" w:color="000000"/>
              <w:left w:val="single" w:sz="4" w:space="0" w:color="000000"/>
              <w:bottom w:val="single" w:sz="4" w:space="0" w:color="000000"/>
              <w:right w:val="single" w:sz="4" w:space="0" w:color="000000"/>
            </w:tcBorders>
            <w:shd w:val="clear" w:color="auto" w:fill="C0C0C0"/>
            <w:vAlign w:val="center"/>
          </w:tcPr>
          <w:p w14:paraId="6354B6E3" w14:textId="77777777" w:rsidR="00EA1A11" w:rsidRPr="00FC0E1F" w:rsidRDefault="00EA1A11" w:rsidP="00745CE1">
            <w:pPr>
              <w:ind w:left="360"/>
              <w:jc w:val="center"/>
              <w:rPr>
                <w:b/>
                <w:bCs/>
              </w:rPr>
            </w:pPr>
            <w:r w:rsidRPr="00FC0E1F">
              <w:rPr>
                <w:b/>
                <w:bCs/>
              </w:rPr>
              <w:t>WHO/IFC</w:t>
            </w:r>
          </w:p>
        </w:tc>
      </w:tr>
      <w:tr w:rsidR="00EA1A11" w:rsidRPr="00A56CA4" w14:paraId="3DAF53BA" w14:textId="77777777" w:rsidTr="00FC0E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0" w:type="dxa"/>
          </w:tblCellMar>
        </w:tblPrEx>
        <w:trPr>
          <w:gridAfter w:val="1"/>
          <w:wAfter w:w="10" w:type="dxa"/>
          <w:trHeight w:hRule="exact" w:val="424"/>
        </w:trPr>
        <w:tc>
          <w:tcPr>
            <w:tcW w:w="9021" w:type="dxa"/>
            <w:gridSpan w:val="6"/>
            <w:tcBorders>
              <w:top w:val="single" w:sz="4" w:space="0" w:color="000000"/>
              <w:left w:val="single" w:sz="4" w:space="0" w:color="000000"/>
              <w:bottom w:val="single" w:sz="4" w:space="0" w:color="000000"/>
              <w:right w:val="single" w:sz="4" w:space="0" w:color="000000"/>
            </w:tcBorders>
            <w:vAlign w:val="center"/>
          </w:tcPr>
          <w:p w14:paraId="46BF8DCA"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Bacterial</w:t>
            </w:r>
          </w:p>
        </w:tc>
      </w:tr>
      <w:tr w:rsidR="00EA1A11" w:rsidRPr="00A56CA4" w14:paraId="3540CF64" w14:textId="77777777" w:rsidTr="00FC0E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0" w:type="dxa"/>
          </w:tblCellMar>
        </w:tblPrEx>
        <w:trPr>
          <w:gridAfter w:val="1"/>
          <w:wAfter w:w="10" w:type="dxa"/>
          <w:trHeight w:hRule="exact" w:val="1072"/>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0A2BDC24"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E-Coli</w:t>
            </w:r>
          </w:p>
        </w:tc>
        <w:tc>
          <w:tcPr>
            <w:tcW w:w="2430" w:type="dxa"/>
            <w:tcBorders>
              <w:top w:val="single" w:sz="4" w:space="0" w:color="000000"/>
              <w:left w:val="single" w:sz="4" w:space="0" w:color="000000"/>
              <w:bottom w:val="single" w:sz="4" w:space="0" w:color="000000"/>
              <w:right w:val="single" w:sz="4" w:space="0" w:color="000000"/>
            </w:tcBorders>
            <w:vAlign w:val="center"/>
          </w:tcPr>
          <w:p w14:paraId="4FA91530"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numbers/ml</w:t>
            </w: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249EB08D"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Must not be detectable in any 100 ml sample</w:t>
            </w:r>
          </w:p>
        </w:tc>
        <w:tc>
          <w:tcPr>
            <w:tcW w:w="2490" w:type="dxa"/>
            <w:gridSpan w:val="2"/>
            <w:tcBorders>
              <w:top w:val="single" w:sz="4" w:space="0" w:color="000000"/>
              <w:left w:val="single" w:sz="4" w:space="0" w:color="000000"/>
              <w:bottom w:val="single" w:sz="4" w:space="0" w:color="000000"/>
              <w:right w:val="single" w:sz="4" w:space="0" w:color="000000"/>
            </w:tcBorders>
            <w:shd w:val="clear" w:color="auto" w:fill="98CC00"/>
            <w:vAlign w:val="center"/>
          </w:tcPr>
          <w:p w14:paraId="76E7CA17"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Must not be detectable in any 100 ml sample</w:t>
            </w:r>
          </w:p>
        </w:tc>
      </w:tr>
      <w:tr w:rsidR="00EA1A11" w:rsidRPr="00A56CA4" w14:paraId="185D6796" w14:textId="77777777" w:rsidTr="00FC0E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0" w:type="dxa"/>
          </w:tblCellMar>
        </w:tblPrEx>
        <w:trPr>
          <w:gridAfter w:val="1"/>
          <w:wAfter w:w="10" w:type="dxa"/>
          <w:trHeight w:hRule="exact" w:val="892"/>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1260ECB3"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Total Coliform</w:t>
            </w:r>
          </w:p>
        </w:tc>
        <w:tc>
          <w:tcPr>
            <w:tcW w:w="2430" w:type="dxa"/>
            <w:tcBorders>
              <w:top w:val="single" w:sz="4" w:space="0" w:color="000000"/>
              <w:left w:val="single" w:sz="4" w:space="0" w:color="000000"/>
              <w:bottom w:val="single" w:sz="4" w:space="0" w:color="000000"/>
              <w:right w:val="single" w:sz="4" w:space="0" w:color="000000"/>
            </w:tcBorders>
            <w:vAlign w:val="center"/>
          </w:tcPr>
          <w:p w14:paraId="2B653970"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numbers/ml</w:t>
            </w: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6559502E"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Must not be detectable in any 100 ml sample</w:t>
            </w:r>
          </w:p>
        </w:tc>
        <w:tc>
          <w:tcPr>
            <w:tcW w:w="2490" w:type="dxa"/>
            <w:gridSpan w:val="2"/>
            <w:tcBorders>
              <w:top w:val="single" w:sz="4" w:space="0" w:color="000000"/>
              <w:left w:val="single" w:sz="4" w:space="0" w:color="000000"/>
              <w:bottom w:val="single" w:sz="4" w:space="0" w:color="000000"/>
              <w:right w:val="single" w:sz="4" w:space="0" w:color="000000"/>
            </w:tcBorders>
            <w:shd w:val="clear" w:color="auto" w:fill="98CC00"/>
            <w:vAlign w:val="center"/>
          </w:tcPr>
          <w:p w14:paraId="2E65F464"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Must not be detectable in any 100 ml sample</w:t>
            </w:r>
          </w:p>
        </w:tc>
      </w:tr>
      <w:tr w:rsidR="00EA1A11" w:rsidRPr="00A56CA4" w14:paraId="2349A2C1" w14:textId="77777777" w:rsidTr="00FC0E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0" w:type="dxa"/>
          </w:tblCellMar>
        </w:tblPrEx>
        <w:trPr>
          <w:gridAfter w:val="1"/>
          <w:wAfter w:w="10" w:type="dxa"/>
          <w:trHeight w:hRule="exact" w:val="415"/>
        </w:trPr>
        <w:tc>
          <w:tcPr>
            <w:tcW w:w="9021" w:type="dxa"/>
            <w:gridSpan w:val="6"/>
            <w:tcBorders>
              <w:top w:val="single" w:sz="4" w:space="0" w:color="000000"/>
              <w:left w:val="single" w:sz="4" w:space="0" w:color="000000"/>
              <w:bottom w:val="single" w:sz="4" w:space="0" w:color="000000"/>
              <w:right w:val="single" w:sz="4" w:space="0" w:color="000000"/>
            </w:tcBorders>
            <w:vAlign w:val="center"/>
          </w:tcPr>
          <w:p w14:paraId="525BB55D"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Physical</w:t>
            </w:r>
          </w:p>
        </w:tc>
      </w:tr>
      <w:tr w:rsidR="00EA1A11" w:rsidRPr="00A56CA4" w14:paraId="739EF300" w14:textId="77777777" w:rsidTr="00FC0E1F">
        <w:trPr>
          <w:gridAfter w:val="1"/>
          <w:wAfter w:w="10" w:type="dxa"/>
          <w:trHeight w:hRule="exact" w:val="388"/>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5AF58427"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Color</w:t>
            </w:r>
          </w:p>
        </w:tc>
        <w:tc>
          <w:tcPr>
            <w:tcW w:w="2430" w:type="dxa"/>
            <w:tcBorders>
              <w:top w:val="single" w:sz="4" w:space="0" w:color="000000"/>
              <w:left w:val="single" w:sz="4" w:space="0" w:color="000000"/>
              <w:bottom w:val="single" w:sz="4" w:space="0" w:color="000000"/>
              <w:right w:val="single" w:sz="4" w:space="0" w:color="000000"/>
            </w:tcBorders>
            <w:vAlign w:val="center"/>
          </w:tcPr>
          <w:p w14:paraId="17DBB54C"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TCU</w:t>
            </w: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62C6D204"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 15 TCU</w:t>
            </w:r>
          </w:p>
        </w:tc>
        <w:tc>
          <w:tcPr>
            <w:tcW w:w="2490" w:type="dxa"/>
            <w:gridSpan w:val="2"/>
            <w:tcBorders>
              <w:top w:val="single" w:sz="4" w:space="0" w:color="000000"/>
              <w:left w:val="single" w:sz="4" w:space="0" w:color="000000"/>
              <w:bottom w:val="single" w:sz="4" w:space="0" w:color="000000"/>
              <w:right w:val="single" w:sz="4" w:space="0" w:color="000000"/>
            </w:tcBorders>
            <w:vAlign w:val="center"/>
          </w:tcPr>
          <w:p w14:paraId="0073C025"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 15 TCU</w:t>
            </w:r>
          </w:p>
        </w:tc>
      </w:tr>
      <w:tr w:rsidR="00EA1A11" w:rsidRPr="00A56CA4" w14:paraId="212D89DF" w14:textId="77777777" w:rsidTr="00FC0E1F">
        <w:trPr>
          <w:gridAfter w:val="1"/>
          <w:wAfter w:w="10" w:type="dxa"/>
          <w:trHeight w:hRule="exact" w:val="1027"/>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33DD439C"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Taste</w:t>
            </w:r>
          </w:p>
        </w:tc>
        <w:tc>
          <w:tcPr>
            <w:tcW w:w="2430" w:type="dxa"/>
            <w:tcBorders>
              <w:top w:val="single" w:sz="4" w:space="0" w:color="000000"/>
              <w:left w:val="single" w:sz="4" w:space="0" w:color="000000"/>
              <w:bottom w:val="single" w:sz="4" w:space="0" w:color="000000"/>
              <w:right w:val="single" w:sz="4" w:space="0" w:color="000000"/>
            </w:tcBorders>
            <w:vAlign w:val="center"/>
          </w:tcPr>
          <w:p w14:paraId="4A777962" w14:textId="77777777" w:rsidR="00EA1A11" w:rsidRPr="00481B32" w:rsidRDefault="00EA1A11" w:rsidP="00FC0E1F">
            <w:pPr>
              <w:ind w:left="90"/>
              <w:rPr>
                <w:rFonts w:ascii="Arial" w:hAnsi="Arial" w:cs="Arial"/>
                <w:sz w:val="20"/>
                <w:szCs w:val="20"/>
              </w:rPr>
            </w:pPr>
            <w:r w:rsidRPr="00481B32">
              <w:rPr>
                <w:rFonts w:ascii="Arial" w:hAnsi="Arial" w:cs="Arial"/>
                <w:sz w:val="20"/>
                <w:szCs w:val="20"/>
              </w:rPr>
              <w:t>No objectionable/Acceptable</w:t>
            </w:r>
          </w:p>
        </w:tc>
        <w:tc>
          <w:tcPr>
            <w:tcW w:w="2520" w:type="dxa"/>
            <w:tcBorders>
              <w:top w:val="single" w:sz="4" w:space="0" w:color="000000"/>
              <w:left w:val="single" w:sz="4" w:space="0" w:color="000000"/>
              <w:bottom w:val="single" w:sz="4" w:space="0" w:color="000000"/>
              <w:right w:val="single" w:sz="4" w:space="0" w:color="000000"/>
            </w:tcBorders>
            <w:vAlign w:val="center"/>
          </w:tcPr>
          <w:p w14:paraId="647889E7" w14:textId="77777777" w:rsidR="00EA1A11" w:rsidRPr="00481B32" w:rsidRDefault="00EA1A11" w:rsidP="00FC0E1F">
            <w:pPr>
              <w:ind w:left="90"/>
              <w:rPr>
                <w:rFonts w:ascii="Arial" w:hAnsi="Arial" w:cs="Arial"/>
                <w:sz w:val="20"/>
                <w:szCs w:val="20"/>
              </w:rPr>
            </w:pPr>
            <w:r w:rsidRPr="00481B32">
              <w:rPr>
                <w:rFonts w:ascii="Arial" w:hAnsi="Arial" w:cs="Arial"/>
                <w:sz w:val="20"/>
                <w:szCs w:val="20"/>
              </w:rPr>
              <w:t>No objectionable/Acceptable</w:t>
            </w:r>
          </w:p>
        </w:tc>
        <w:tc>
          <w:tcPr>
            <w:tcW w:w="2490" w:type="dxa"/>
            <w:gridSpan w:val="2"/>
            <w:tcBorders>
              <w:top w:val="single" w:sz="4" w:space="0" w:color="000000"/>
              <w:left w:val="single" w:sz="4" w:space="0" w:color="000000"/>
              <w:bottom w:val="single" w:sz="4" w:space="0" w:color="000000"/>
              <w:right w:val="single" w:sz="4" w:space="0" w:color="000000"/>
            </w:tcBorders>
            <w:vAlign w:val="center"/>
          </w:tcPr>
          <w:p w14:paraId="7F4F52EF" w14:textId="77777777" w:rsidR="00EA1A11" w:rsidRPr="00481B32" w:rsidRDefault="00EA1A11" w:rsidP="00FC0E1F">
            <w:pPr>
              <w:ind w:left="90"/>
              <w:rPr>
                <w:rFonts w:ascii="Arial" w:hAnsi="Arial" w:cs="Arial"/>
                <w:sz w:val="20"/>
                <w:szCs w:val="20"/>
              </w:rPr>
            </w:pPr>
            <w:r w:rsidRPr="00481B32">
              <w:rPr>
                <w:rFonts w:ascii="Arial" w:hAnsi="Arial" w:cs="Arial"/>
                <w:sz w:val="20"/>
                <w:szCs w:val="20"/>
              </w:rPr>
              <w:t>No objectionable/Acceptable</w:t>
            </w:r>
          </w:p>
        </w:tc>
      </w:tr>
      <w:tr w:rsidR="00EA1A11" w:rsidRPr="00A56CA4" w14:paraId="5E84476E" w14:textId="77777777" w:rsidTr="00FC0E1F">
        <w:trPr>
          <w:gridAfter w:val="1"/>
          <w:wAfter w:w="10" w:type="dxa"/>
          <w:trHeight w:hRule="exact" w:val="910"/>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6B0EEAFA"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Odor</w:t>
            </w:r>
          </w:p>
        </w:tc>
        <w:tc>
          <w:tcPr>
            <w:tcW w:w="2430" w:type="dxa"/>
            <w:tcBorders>
              <w:top w:val="single" w:sz="4" w:space="0" w:color="000000"/>
              <w:left w:val="single" w:sz="4" w:space="0" w:color="000000"/>
              <w:bottom w:val="single" w:sz="4" w:space="0" w:color="000000"/>
              <w:right w:val="single" w:sz="4" w:space="0" w:color="000000"/>
            </w:tcBorders>
            <w:vAlign w:val="center"/>
          </w:tcPr>
          <w:p w14:paraId="36597726" w14:textId="77777777" w:rsidR="00EA1A11" w:rsidRPr="00481B32" w:rsidRDefault="00EA1A11" w:rsidP="00FC0E1F">
            <w:pPr>
              <w:ind w:left="90"/>
              <w:rPr>
                <w:rFonts w:ascii="Arial" w:hAnsi="Arial" w:cs="Arial"/>
                <w:sz w:val="20"/>
                <w:szCs w:val="20"/>
              </w:rPr>
            </w:pPr>
            <w:r w:rsidRPr="00481B32">
              <w:rPr>
                <w:rFonts w:ascii="Arial" w:hAnsi="Arial" w:cs="Arial"/>
                <w:sz w:val="20"/>
                <w:szCs w:val="20"/>
              </w:rPr>
              <w:t>No objectionable/Acceptable</w:t>
            </w:r>
          </w:p>
        </w:tc>
        <w:tc>
          <w:tcPr>
            <w:tcW w:w="2520" w:type="dxa"/>
            <w:tcBorders>
              <w:top w:val="single" w:sz="4" w:space="0" w:color="000000"/>
              <w:left w:val="single" w:sz="4" w:space="0" w:color="000000"/>
              <w:bottom w:val="single" w:sz="4" w:space="0" w:color="000000"/>
              <w:right w:val="single" w:sz="4" w:space="0" w:color="000000"/>
            </w:tcBorders>
            <w:vAlign w:val="center"/>
          </w:tcPr>
          <w:p w14:paraId="213CD03D" w14:textId="77777777" w:rsidR="00EA1A11" w:rsidRPr="00481B32" w:rsidRDefault="00EA1A11" w:rsidP="00FC0E1F">
            <w:pPr>
              <w:ind w:left="90"/>
              <w:rPr>
                <w:rFonts w:ascii="Arial" w:hAnsi="Arial" w:cs="Arial"/>
                <w:sz w:val="20"/>
                <w:szCs w:val="20"/>
              </w:rPr>
            </w:pPr>
            <w:r w:rsidRPr="00481B32">
              <w:rPr>
                <w:rFonts w:ascii="Arial" w:hAnsi="Arial" w:cs="Arial"/>
                <w:sz w:val="20"/>
                <w:szCs w:val="20"/>
              </w:rPr>
              <w:t>No objectionable/Acceptable</w:t>
            </w:r>
          </w:p>
        </w:tc>
        <w:tc>
          <w:tcPr>
            <w:tcW w:w="2490" w:type="dxa"/>
            <w:gridSpan w:val="2"/>
            <w:tcBorders>
              <w:top w:val="single" w:sz="4" w:space="0" w:color="000000"/>
              <w:left w:val="single" w:sz="4" w:space="0" w:color="000000"/>
              <w:bottom w:val="single" w:sz="4" w:space="0" w:color="000000"/>
              <w:right w:val="single" w:sz="4" w:space="0" w:color="000000"/>
            </w:tcBorders>
            <w:vAlign w:val="center"/>
          </w:tcPr>
          <w:p w14:paraId="350D690F" w14:textId="77777777" w:rsidR="00EA1A11" w:rsidRPr="00481B32" w:rsidRDefault="00EA1A11" w:rsidP="00FC0E1F">
            <w:pPr>
              <w:ind w:left="90"/>
              <w:rPr>
                <w:rFonts w:ascii="Arial" w:hAnsi="Arial" w:cs="Arial"/>
                <w:sz w:val="20"/>
                <w:szCs w:val="20"/>
              </w:rPr>
            </w:pPr>
            <w:r w:rsidRPr="00481B32">
              <w:rPr>
                <w:rFonts w:ascii="Arial" w:hAnsi="Arial" w:cs="Arial"/>
                <w:sz w:val="20"/>
                <w:szCs w:val="20"/>
              </w:rPr>
              <w:t>No objectionable/Acceptable</w:t>
            </w:r>
          </w:p>
        </w:tc>
      </w:tr>
      <w:tr w:rsidR="00EA1A11" w:rsidRPr="00A56CA4" w14:paraId="1C8FDA1A" w14:textId="77777777" w:rsidTr="00FC0E1F">
        <w:trPr>
          <w:gridAfter w:val="1"/>
          <w:wAfter w:w="10" w:type="dxa"/>
          <w:trHeight w:hRule="exact" w:val="465"/>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13B51EC8"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Turbidity</w:t>
            </w:r>
          </w:p>
        </w:tc>
        <w:tc>
          <w:tcPr>
            <w:tcW w:w="2430" w:type="dxa"/>
            <w:tcBorders>
              <w:top w:val="single" w:sz="4" w:space="0" w:color="000000"/>
              <w:left w:val="single" w:sz="4" w:space="0" w:color="000000"/>
              <w:bottom w:val="single" w:sz="4" w:space="0" w:color="000000"/>
              <w:right w:val="single" w:sz="4" w:space="0" w:color="000000"/>
            </w:tcBorders>
            <w:vAlign w:val="center"/>
          </w:tcPr>
          <w:p w14:paraId="266A8DA3"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NTU</w:t>
            </w: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60C87BC8"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&lt; 5 NTU</w:t>
            </w:r>
          </w:p>
        </w:tc>
        <w:tc>
          <w:tcPr>
            <w:tcW w:w="2490" w:type="dxa"/>
            <w:gridSpan w:val="2"/>
            <w:tcBorders>
              <w:top w:val="single" w:sz="4" w:space="0" w:color="000000"/>
              <w:left w:val="single" w:sz="4" w:space="0" w:color="000000"/>
              <w:bottom w:val="single" w:sz="4" w:space="0" w:color="000000"/>
              <w:right w:val="single" w:sz="4" w:space="0" w:color="000000"/>
            </w:tcBorders>
            <w:vAlign w:val="center"/>
          </w:tcPr>
          <w:p w14:paraId="06419222"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&lt; 5 NTU</w:t>
            </w:r>
          </w:p>
        </w:tc>
      </w:tr>
      <w:tr w:rsidR="00EA1A11" w:rsidRPr="00A56CA4" w14:paraId="38697FF0" w14:textId="77777777" w:rsidTr="00FC0E1F">
        <w:trPr>
          <w:gridAfter w:val="1"/>
          <w:wAfter w:w="10" w:type="dxa"/>
          <w:trHeight w:hRule="exact" w:val="438"/>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55AED051"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Total Hardness</w:t>
            </w:r>
          </w:p>
        </w:tc>
        <w:tc>
          <w:tcPr>
            <w:tcW w:w="2430" w:type="dxa"/>
            <w:tcBorders>
              <w:top w:val="single" w:sz="4" w:space="0" w:color="000000"/>
              <w:left w:val="single" w:sz="4" w:space="0" w:color="000000"/>
              <w:bottom w:val="single" w:sz="4" w:space="0" w:color="000000"/>
              <w:right w:val="single" w:sz="4" w:space="0" w:color="000000"/>
            </w:tcBorders>
            <w:vAlign w:val="center"/>
          </w:tcPr>
          <w:p w14:paraId="2E7A8819"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2DC3E44D"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&lt; 500 mg/l</w:t>
            </w:r>
          </w:p>
        </w:tc>
        <w:tc>
          <w:tcPr>
            <w:tcW w:w="2490" w:type="dxa"/>
            <w:gridSpan w:val="2"/>
            <w:tcBorders>
              <w:top w:val="single" w:sz="4" w:space="0" w:color="000000"/>
              <w:left w:val="single" w:sz="4" w:space="0" w:color="000000"/>
              <w:bottom w:val="single" w:sz="4" w:space="0" w:color="000000"/>
              <w:right w:val="single" w:sz="4" w:space="0" w:color="000000"/>
            </w:tcBorders>
            <w:vAlign w:val="center"/>
          </w:tcPr>
          <w:p w14:paraId="4F1A20CF"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w:t>
            </w:r>
          </w:p>
        </w:tc>
      </w:tr>
      <w:tr w:rsidR="00EA1A11" w:rsidRPr="00A56CA4" w14:paraId="57E90C23" w14:textId="77777777" w:rsidTr="00FC0E1F">
        <w:trPr>
          <w:gridAfter w:val="1"/>
          <w:wAfter w:w="10" w:type="dxa"/>
          <w:trHeight w:hRule="exact" w:val="357"/>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425DF2C1"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TDS</w:t>
            </w:r>
          </w:p>
        </w:tc>
        <w:tc>
          <w:tcPr>
            <w:tcW w:w="2430" w:type="dxa"/>
            <w:tcBorders>
              <w:top w:val="single" w:sz="4" w:space="0" w:color="000000"/>
              <w:left w:val="single" w:sz="4" w:space="0" w:color="000000"/>
              <w:bottom w:val="single" w:sz="4" w:space="0" w:color="000000"/>
              <w:right w:val="single" w:sz="4" w:space="0" w:color="000000"/>
            </w:tcBorders>
            <w:vAlign w:val="center"/>
          </w:tcPr>
          <w:p w14:paraId="2936A46A"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304E493B"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&lt; 1000</w:t>
            </w:r>
          </w:p>
        </w:tc>
        <w:tc>
          <w:tcPr>
            <w:tcW w:w="2490" w:type="dxa"/>
            <w:gridSpan w:val="2"/>
            <w:tcBorders>
              <w:top w:val="single" w:sz="4" w:space="0" w:color="000000"/>
              <w:left w:val="single" w:sz="4" w:space="0" w:color="000000"/>
              <w:bottom w:val="single" w:sz="4" w:space="0" w:color="000000"/>
              <w:right w:val="single" w:sz="4" w:space="0" w:color="000000"/>
            </w:tcBorders>
            <w:vAlign w:val="center"/>
          </w:tcPr>
          <w:p w14:paraId="465C244A"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&lt; 1000</w:t>
            </w:r>
          </w:p>
        </w:tc>
      </w:tr>
      <w:tr w:rsidR="00EA1A11" w:rsidRPr="00A56CA4" w14:paraId="0DD7102A" w14:textId="77777777" w:rsidTr="00FC0E1F">
        <w:trPr>
          <w:gridAfter w:val="1"/>
          <w:wAfter w:w="10" w:type="dxa"/>
          <w:trHeight w:hRule="exact" w:val="456"/>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22839214"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pH</w:t>
            </w:r>
          </w:p>
        </w:tc>
        <w:tc>
          <w:tcPr>
            <w:tcW w:w="2430" w:type="dxa"/>
            <w:tcBorders>
              <w:top w:val="single" w:sz="4" w:space="0" w:color="000000"/>
              <w:left w:val="single" w:sz="4" w:space="0" w:color="000000"/>
              <w:bottom w:val="single" w:sz="4" w:space="0" w:color="000000"/>
              <w:right w:val="single" w:sz="4" w:space="0" w:color="000000"/>
            </w:tcBorders>
            <w:vAlign w:val="center"/>
          </w:tcPr>
          <w:p w14:paraId="2C87CA4E" w14:textId="77777777" w:rsidR="00EA1A11" w:rsidRPr="00481B32" w:rsidRDefault="00EA1A11" w:rsidP="00547C3F">
            <w:pPr>
              <w:ind w:left="360"/>
              <w:rPr>
                <w:rFonts w:ascii="Arial" w:hAnsi="Arial" w:cs="Arial"/>
                <w:sz w:val="20"/>
                <w:szCs w:val="20"/>
              </w:rPr>
            </w:pP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7068DF49"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6.5-8.5</w:t>
            </w:r>
          </w:p>
        </w:tc>
        <w:tc>
          <w:tcPr>
            <w:tcW w:w="2490" w:type="dxa"/>
            <w:gridSpan w:val="2"/>
            <w:tcBorders>
              <w:top w:val="single" w:sz="4" w:space="0" w:color="000000"/>
              <w:left w:val="single" w:sz="4" w:space="0" w:color="000000"/>
              <w:bottom w:val="single" w:sz="4" w:space="0" w:color="000000"/>
              <w:right w:val="single" w:sz="4" w:space="0" w:color="000000"/>
            </w:tcBorders>
            <w:vAlign w:val="center"/>
          </w:tcPr>
          <w:p w14:paraId="024AE245"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6.5-8.5</w:t>
            </w:r>
          </w:p>
        </w:tc>
      </w:tr>
      <w:tr w:rsidR="00EA1A11" w:rsidRPr="00A56CA4" w14:paraId="599F71C0" w14:textId="77777777" w:rsidTr="00FC0E1F">
        <w:trPr>
          <w:gridAfter w:val="1"/>
          <w:wAfter w:w="10" w:type="dxa"/>
          <w:trHeight w:hRule="exact" w:val="447"/>
        </w:trPr>
        <w:tc>
          <w:tcPr>
            <w:tcW w:w="9021" w:type="dxa"/>
            <w:gridSpan w:val="6"/>
            <w:tcBorders>
              <w:top w:val="single" w:sz="4" w:space="0" w:color="000000"/>
              <w:left w:val="single" w:sz="4" w:space="0" w:color="000000"/>
              <w:bottom w:val="single" w:sz="4" w:space="0" w:color="000000"/>
              <w:right w:val="single" w:sz="4" w:space="0" w:color="000000"/>
            </w:tcBorders>
            <w:vAlign w:val="center"/>
          </w:tcPr>
          <w:p w14:paraId="0E93DD5A"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Chemical</w:t>
            </w:r>
          </w:p>
        </w:tc>
      </w:tr>
      <w:tr w:rsidR="00EA1A11" w:rsidRPr="00A56CA4" w14:paraId="7B579300" w14:textId="77777777" w:rsidTr="00FC0E1F">
        <w:trPr>
          <w:gridAfter w:val="1"/>
          <w:wAfter w:w="10" w:type="dxa"/>
          <w:trHeight w:hRule="exact" w:val="456"/>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54DBCB75"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Aluminum</w:t>
            </w:r>
          </w:p>
        </w:tc>
        <w:tc>
          <w:tcPr>
            <w:tcW w:w="2430" w:type="dxa"/>
            <w:tcBorders>
              <w:top w:val="single" w:sz="4" w:space="0" w:color="000000"/>
              <w:left w:val="single" w:sz="4" w:space="0" w:color="000000"/>
              <w:bottom w:val="single" w:sz="4" w:space="0" w:color="000000"/>
              <w:right w:val="single" w:sz="4" w:space="0" w:color="000000"/>
            </w:tcBorders>
            <w:vAlign w:val="center"/>
          </w:tcPr>
          <w:p w14:paraId="0F193940"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55B5F562"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≤0.02</w:t>
            </w:r>
          </w:p>
        </w:tc>
        <w:tc>
          <w:tcPr>
            <w:tcW w:w="2490" w:type="dxa"/>
            <w:gridSpan w:val="2"/>
            <w:tcBorders>
              <w:top w:val="single" w:sz="4" w:space="0" w:color="000000"/>
              <w:left w:val="single" w:sz="4" w:space="0" w:color="000000"/>
              <w:bottom w:val="single" w:sz="4" w:space="0" w:color="000000"/>
              <w:right w:val="single" w:sz="4" w:space="0" w:color="000000"/>
            </w:tcBorders>
            <w:vAlign w:val="center"/>
          </w:tcPr>
          <w:p w14:paraId="4093A617"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0.2</w:t>
            </w:r>
          </w:p>
        </w:tc>
      </w:tr>
      <w:tr w:rsidR="00EA1A11" w:rsidRPr="00A56CA4" w14:paraId="42EDF6AE" w14:textId="77777777" w:rsidTr="00FC0E1F">
        <w:trPr>
          <w:gridAfter w:val="1"/>
          <w:wAfter w:w="10" w:type="dxa"/>
          <w:trHeight w:hRule="exact" w:val="447"/>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69AF4E40"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Antimony</w:t>
            </w:r>
          </w:p>
        </w:tc>
        <w:tc>
          <w:tcPr>
            <w:tcW w:w="2430" w:type="dxa"/>
            <w:tcBorders>
              <w:top w:val="single" w:sz="4" w:space="0" w:color="000000"/>
              <w:left w:val="single" w:sz="4" w:space="0" w:color="000000"/>
              <w:bottom w:val="single" w:sz="4" w:space="0" w:color="000000"/>
              <w:right w:val="single" w:sz="4" w:space="0" w:color="000000"/>
            </w:tcBorders>
            <w:vAlign w:val="center"/>
          </w:tcPr>
          <w:p w14:paraId="0559D2C8"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61F7FADA"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≤0.005 (P)</w:t>
            </w:r>
          </w:p>
        </w:tc>
        <w:tc>
          <w:tcPr>
            <w:tcW w:w="2490" w:type="dxa"/>
            <w:gridSpan w:val="2"/>
            <w:tcBorders>
              <w:top w:val="single" w:sz="4" w:space="0" w:color="000000"/>
              <w:left w:val="single" w:sz="4" w:space="0" w:color="000000"/>
              <w:bottom w:val="single" w:sz="4" w:space="0" w:color="000000"/>
              <w:right w:val="single" w:sz="4" w:space="0" w:color="000000"/>
            </w:tcBorders>
            <w:vAlign w:val="center"/>
          </w:tcPr>
          <w:p w14:paraId="015F5FE1"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&lt;0.02</w:t>
            </w:r>
          </w:p>
        </w:tc>
      </w:tr>
      <w:tr w:rsidR="00EA1A11" w:rsidRPr="00A56CA4" w14:paraId="5CB3595F" w14:textId="77777777" w:rsidTr="00FC0E1F">
        <w:trPr>
          <w:gridAfter w:val="1"/>
          <w:wAfter w:w="10" w:type="dxa"/>
          <w:trHeight w:hRule="exact" w:val="456"/>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3E1D570A"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Arsenic</w:t>
            </w:r>
          </w:p>
        </w:tc>
        <w:tc>
          <w:tcPr>
            <w:tcW w:w="2430" w:type="dxa"/>
            <w:tcBorders>
              <w:top w:val="single" w:sz="4" w:space="0" w:color="000000"/>
              <w:left w:val="single" w:sz="4" w:space="0" w:color="000000"/>
              <w:bottom w:val="single" w:sz="4" w:space="0" w:color="000000"/>
              <w:right w:val="single" w:sz="4" w:space="0" w:color="000000"/>
            </w:tcBorders>
            <w:vAlign w:val="center"/>
          </w:tcPr>
          <w:p w14:paraId="06A0FA2C"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68AA0DCC"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≤0.05 (P)</w:t>
            </w:r>
          </w:p>
        </w:tc>
        <w:tc>
          <w:tcPr>
            <w:tcW w:w="2490" w:type="dxa"/>
            <w:gridSpan w:val="2"/>
            <w:tcBorders>
              <w:top w:val="single" w:sz="4" w:space="0" w:color="000000"/>
              <w:left w:val="single" w:sz="4" w:space="0" w:color="000000"/>
              <w:bottom w:val="single" w:sz="4" w:space="0" w:color="000000"/>
              <w:right w:val="single" w:sz="4" w:space="0" w:color="000000"/>
            </w:tcBorders>
            <w:vAlign w:val="center"/>
          </w:tcPr>
          <w:p w14:paraId="5EE04491"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0.01</w:t>
            </w:r>
          </w:p>
        </w:tc>
      </w:tr>
      <w:tr w:rsidR="00EA1A11" w:rsidRPr="00A56CA4" w14:paraId="482FD528" w14:textId="77777777" w:rsidTr="00FC0E1F">
        <w:trPr>
          <w:gridAfter w:val="1"/>
          <w:wAfter w:w="10" w:type="dxa"/>
          <w:trHeight w:hRule="exact" w:val="447"/>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67788486"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Barium</w:t>
            </w:r>
          </w:p>
        </w:tc>
        <w:tc>
          <w:tcPr>
            <w:tcW w:w="2430" w:type="dxa"/>
            <w:tcBorders>
              <w:top w:val="single" w:sz="4" w:space="0" w:color="000000"/>
              <w:left w:val="single" w:sz="4" w:space="0" w:color="000000"/>
              <w:bottom w:val="single" w:sz="4" w:space="0" w:color="000000"/>
              <w:right w:val="single" w:sz="4" w:space="0" w:color="000000"/>
            </w:tcBorders>
            <w:vAlign w:val="center"/>
          </w:tcPr>
          <w:p w14:paraId="158101EB"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vAlign w:val="center"/>
          </w:tcPr>
          <w:p w14:paraId="113343CE"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0.7</w:t>
            </w:r>
          </w:p>
        </w:tc>
        <w:tc>
          <w:tcPr>
            <w:tcW w:w="2490" w:type="dxa"/>
            <w:gridSpan w:val="2"/>
            <w:tcBorders>
              <w:top w:val="single" w:sz="4" w:space="0" w:color="000000"/>
              <w:left w:val="single" w:sz="4" w:space="0" w:color="000000"/>
              <w:bottom w:val="single" w:sz="4" w:space="0" w:color="000000"/>
              <w:right w:val="single" w:sz="4" w:space="0" w:color="000000"/>
            </w:tcBorders>
            <w:shd w:val="clear" w:color="auto" w:fill="98CC00"/>
            <w:vAlign w:val="center"/>
          </w:tcPr>
          <w:p w14:paraId="76BCE87C"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0.7</w:t>
            </w:r>
          </w:p>
        </w:tc>
      </w:tr>
      <w:tr w:rsidR="00EA1A11" w:rsidRPr="00A56CA4" w14:paraId="51B03A82" w14:textId="77777777" w:rsidTr="00FC0E1F">
        <w:trPr>
          <w:gridAfter w:val="1"/>
          <w:wAfter w:w="10" w:type="dxa"/>
          <w:trHeight w:hRule="exact" w:val="366"/>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6E113FF6"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Boron</w:t>
            </w:r>
          </w:p>
        </w:tc>
        <w:tc>
          <w:tcPr>
            <w:tcW w:w="2430" w:type="dxa"/>
            <w:tcBorders>
              <w:top w:val="single" w:sz="4" w:space="0" w:color="000000"/>
              <w:left w:val="single" w:sz="4" w:space="0" w:color="000000"/>
              <w:bottom w:val="single" w:sz="4" w:space="0" w:color="000000"/>
              <w:right w:val="single" w:sz="4" w:space="0" w:color="000000"/>
            </w:tcBorders>
            <w:vAlign w:val="center"/>
          </w:tcPr>
          <w:p w14:paraId="26CFB7CE"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vAlign w:val="center"/>
          </w:tcPr>
          <w:p w14:paraId="09CB21FF"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0.3</w:t>
            </w:r>
          </w:p>
        </w:tc>
        <w:tc>
          <w:tcPr>
            <w:tcW w:w="2490" w:type="dxa"/>
            <w:gridSpan w:val="2"/>
            <w:tcBorders>
              <w:top w:val="single" w:sz="4" w:space="0" w:color="000000"/>
              <w:left w:val="single" w:sz="4" w:space="0" w:color="000000"/>
              <w:bottom w:val="single" w:sz="4" w:space="0" w:color="000000"/>
              <w:right w:val="single" w:sz="4" w:space="0" w:color="000000"/>
            </w:tcBorders>
            <w:shd w:val="clear" w:color="auto" w:fill="98CC00"/>
            <w:vAlign w:val="center"/>
          </w:tcPr>
          <w:p w14:paraId="50E3E40A"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0.3</w:t>
            </w:r>
          </w:p>
        </w:tc>
      </w:tr>
      <w:tr w:rsidR="00EA1A11" w:rsidRPr="00A56CA4" w14:paraId="23E0CDCA" w14:textId="77777777" w:rsidTr="00FC0E1F">
        <w:trPr>
          <w:gridAfter w:val="1"/>
          <w:wAfter w:w="10" w:type="dxa"/>
          <w:trHeight w:hRule="exact" w:val="537"/>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70C17620"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Cadmium</w:t>
            </w:r>
          </w:p>
        </w:tc>
        <w:tc>
          <w:tcPr>
            <w:tcW w:w="2430" w:type="dxa"/>
            <w:tcBorders>
              <w:top w:val="single" w:sz="4" w:space="0" w:color="000000"/>
              <w:left w:val="single" w:sz="4" w:space="0" w:color="000000"/>
              <w:bottom w:val="single" w:sz="4" w:space="0" w:color="000000"/>
              <w:right w:val="single" w:sz="4" w:space="0" w:color="000000"/>
            </w:tcBorders>
            <w:vAlign w:val="center"/>
          </w:tcPr>
          <w:p w14:paraId="48DD8EDA"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vAlign w:val="center"/>
          </w:tcPr>
          <w:p w14:paraId="76BE2A51"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0.01</w:t>
            </w:r>
          </w:p>
        </w:tc>
        <w:tc>
          <w:tcPr>
            <w:tcW w:w="2490" w:type="dxa"/>
            <w:gridSpan w:val="2"/>
            <w:tcBorders>
              <w:top w:val="single" w:sz="4" w:space="0" w:color="000000"/>
              <w:left w:val="single" w:sz="4" w:space="0" w:color="000000"/>
              <w:bottom w:val="single" w:sz="4" w:space="0" w:color="000000"/>
              <w:right w:val="single" w:sz="4" w:space="0" w:color="000000"/>
            </w:tcBorders>
            <w:shd w:val="clear" w:color="auto" w:fill="98CC00"/>
            <w:vAlign w:val="center"/>
          </w:tcPr>
          <w:p w14:paraId="786A5F8E"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0.003</w:t>
            </w:r>
          </w:p>
        </w:tc>
      </w:tr>
      <w:tr w:rsidR="00EA1A11" w:rsidRPr="00A56CA4" w14:paraId="22BDCDF0" w14:textId="77777777" w:rsidTr="00FC0E1F">
        <w:trPr>
          <w:gridAfter w:val="1"/>
          <w:wAfter w:w="10" w:type="dxa"/>
          <w:trHeight w:hRule="exact" w:val="447"/>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024373F6"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Chloride</w:t>
            </w:r>
          </w:p>
        </w:tc>
        <w:tc>
          <w:tcPr>
            <w:tcW w:w="2430" w:type="dxa"/>
            <w:tcBorders>
              <w:top w:val="single" w:sz="4" w:space="0" w:color="000000"/>
              <w:left w:val="single" w:sz="4" w:space="0" w:color="000000"/>
              <w:bottom w:val="single" w:sz="4" w:space="0" w:color="000000"/>
              <w:right w:val="single" w:sz="4" w:space="0" w:color="000000"/>
            </w:tcBorders>
            <w:vAlign w:val="center"/>
          </w:tcPr>
          <w:p w14:paraId="70C452F8"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36AFF38D"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&lt;250</w:t>
            </w:r>
          </w:p>
        </w:tc>
        <w:tc>
          <w:tcPr>
            <w:tcW w:w="2490" w:type="dxa"/>
            <w:gridSpan w:val="2"/>
            <w:tcBorders>
              <w:top w:val="single" w:sz="4" w:space="0" w:color="000000"/>
              <w:left w:val="single" w:sz="4" w:space="0" w:color="000000"/>
              <w:bottom w:val="single" w:sz="4" w:space="0" w:color="000000"/>
              <w:right w:val="single" w:sz="4" w:space="0" w:color="000000"/>
            </w:tcBorders>
            <w:shd w:val="clear" w:color="auto" w:fill="98CC00"/>
            <w:vAlign w:val="center"/>
          </w:tcPr>
          <w:p w14:paraId="171F3195"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250</w:t>
            </w:r>
          </w:p>
        </w:tc>
      </w:tr>
      <w:tr w:rsidR="00EA1A11" w:rsidRPr="00A56CA4" w14:paraId="200859D4" w14:textId="77777777" w:rsidTr="00FC0E1F">
        <w:trPr>
          <w:gridAfter w:val="1"/>
          <w:wAfter w:w="10" w:type="dxa"/>
          <w:trHeight w:hRule="exact" w:val="438"/>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66923B7D"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Chromium</w:t>
            </w:r>
          </w:p>
        </w:tc>
        <w:tc>
          <w:tcPr>
            <w:tcW w:w="2430" w:type="dxa"/>
            <w:tcBorders>
              <w:top w:val="single" w:sz="4" w:space="0" w:color="000000"/>
              <w:left w:val="single" w:sz="4" w:space="0" w:color="000000"/>
              <w:bottom w:val="single" w:sz="4" w:space="0" w:color="000000"/>
              <w:right w:val="single" w:sz="4" w:space="0" w:color="000000"/>
            </w:tcBorders>
            <w:vAlign w:val="center"/>
          </w:tcPr>
          <w:p w14:paraId="1301194F"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2C349895"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≤0.05</w:t>
            </w:r>
          </w:p>
        </w:tc>
        <w:tc>
          <w:tcPr>
            <w:tcW w:w="2490" w:type="dxa"/>
            <w:gridSpan w:val="2"/>
            <w:tcBorders>
              <w:top w:val="single" w:sz="4" w:space="0" w:color="000000"/>
              <w:left w:val="single" w:sz="4" w:space="0" w:color="000000"/>
              <w:bottom w:val="single" w:sz="4" w:space="0" w:color="000000"/>
              <w:right w:val="single" w:sz="4" w:space="0" w:color="000000"/>
            </w:tcBorders>
            <w:shd w:val="clear" w:color="auto" w:fill="98CC00"/>
            <w:vAlign w:val="center"/>
          </w:tcPr>
          <w:p w14:paraId="78CE5E66"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0.05</w:t>
            </w:r>
          </w:p>
        </w:tc>
      </w:tr>
      <w:tr w:rsidR="00EA1A11" w:rsidRPr="00A56CA4" w14:paraId="3C1D853C" w14:textId="77777777" w:rsidTr="00FC0E1F">
        <w:trPr>
          <w:gridAfter w:val="1"/>
          <w:wAfter w:w="10" w:type="dxa"/>
          <w:trHeight w:hRule="exact" w:val="465"/>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7B6AEDB5"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Copper</w:t>
            </w:r>
          </w:p>
        </w:tc>
        <w:tc>
          <w:tcPr>
            <w:tcW w:w="2430" w:type="dxa"/>
            <w:tcBorders>
              <w:top w:val="single" w:sz="4" w:space="0" w:color="000000"/>
              <w:left w:val="single" w:sz="4" w:space="0" w:color="000000"/>
              <w:bottom w:val="single" w:sz="4" w:space="0" w:color="000000"/>
              <w:right w:val="single" w:sz="4" w:space="0" w:color="000000"/>
            </w:tcBorders>
            <w:vAlign w:val="center"/>
          </w:tcPr>
          <w:p w14:paraId="502E34D6"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17ADC7CB"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2</w:t>
            </w:r>
          </w:p>
        </w:tc>
        <w:tc>
          <w:tcPr>
            <w:tcW w:w="2490" w:type="dxa"/>
            <w:gridSpan w:val="2"/>
            <w:tcBorders>
              <w:top w:val="single" w:sz="4" w:space="0" w:color="000000"/>
              <w:left w:val="single" w:sz="4" w:space="0" w:color="000000"/>
              <w:bottom w:val="single" w:sz="4" w:space="0" w:color="000000"/>
              <w:right w:val="single" w:sz="4" w:space="0" w:color="000000"/>
            </w:tcBorders>
            <w:shd w:val="clear" w:color="auto" w:fill="98CC00"/>
            <w:vAlign w:val="center"/>
          </w:tcPr>
          <w:p w14:paraId="00D66641"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2</w:t>
            </w:r>
          </w:p>
        </w:tc>
      </w:tr>
      <w:tr w:rsidR="00EA1A11" w:rsidRPr="00A56CA4" w14:paraId="0FFEDECD" w14:textId="77777777" w:rsidTr="00FC0E1F">
        <w:trPr>
          <w:gridAfter w:val="1"/>
          <w:wAfter w:w="10" w:type="dxa"/>
          <w:trHeight w:hRule="exact" w:val="618"/>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538D1C6C"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Cyanide</w:t>
            </w:r>
          </w:p>
        </w:tc>
        <w:tc>
          <w:tcPr>
            <w:tcW w:w="2430" w:type="dxa"/>
            <w:tcBorders>
              <w:top w:val="single" w:sz="4" w:space="0" w:color="000000"/>
              <w:left w:val="single" w:sz="4" w:space="0" w:color="000000"/>
              <w:bottom w:val="single" w:sz="4" w:space="0" w:color="000000"/>
              <w:right w:val="single" w:sz="4" w:space="0" w:color="000000"/>
            </w:tcBorders>
            <w:vAlign w:val="center"/>
          </w:tcPr>
          <w:p w14:paraId="6788476E"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72292BE3"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≤0.05</w:t>
            </w:r>
          </w:p>
        </w:tc>
        <w:tc>
          <w:tcPr>
            <w:tcW w:w="2490" w:type="dxa"/>
            <w:gridSpan w:val="2"/>
            <w:tcBorders>
              <w:top w:val="single" w:sz="4" w:space="0" w:color="000000"/>
              <w:left w:val="single" w:sz="4" w:space="0" w:color="000000"/>
              <w:bottom w:val="single" w:sz="4" w:space="0" w:color="000000"/>
              <w:right w:val="single" w:sz="4" w:space="0" w:color="000000"/>
            </w:tcBorders>
            <w:vAlign w:val="center"/>
          </w:tcPr>
          <w:p w14:paraId="30859701"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0.07</w:t>
            </w:r>
          </w:p>
        </w:tc>
      </w:tr>
      <w:tr w:rsidR="00EA1A11" w:rsidRPr="00A56CA4" w14:paraId="19CB9FBB" w14:textId="77777777" w:rsidTr="00FC0E1F">
        <w:trPr>
          <w:gridAfter w:val="1"/>
          <w:wAfter w:w="10" w:type="dxa"/>
          <w:trHeight w:hRule="exact" w:val="393"/>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3FB6255B"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Fluoride</w:t>
            </w:r>
          </w:p>
        </w:tc>
        <w:tc>
          <w:tcPr>
            <w:tcW w:w="2430" w:type="dxa"/>
            <w:tcBorders>
              <w:top w:val="single" w:sz="4" w:space="0" w:color="000000"/>
              <w:left w:val="single" w:sz="4" w:space="0" w:color="000000"/>
              <w:bottom w:val="single" w:sz="4" w:space="0" w:color="000000"/>
              <w:right w:val="single" w:sz="4" w:space="0" w:color="000000"/>
            </w:tcBorders>
            <w:vAlign w:val="center"/>
          </w:tcPr>
          <w:p w14:paraId="49C3E774"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7B932D58"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&lt;1.5</w:t>
            </w:r>
          </w:p>
        </w:tc>
        <w:tc>
          <w:tcPr>
            <w:tcW w:w="2490" w:type="dxa"/>
            <w:gridSpan w:val="2"/>
            <w:tcBorders>
              <w:top w:val="single" w:sz="4" w:space="0" w:color="000000"/>
              <w:left w:val="single" w:sz="4" w:space="0" w:color="000000"/>
              <w:bottom w:val="single" w:sz="4" w:space="0" w:color="000000"/>
              <w:right w:val="single" w:sz="4" w:space="0" w:color="000000"/>
            </w:tcBorders>
            <w:shd w:val="clear" w:color="auto" w:fill="98CC00"/>
            <w:vAlign w:val="center"/>
          </w:tcPr>
          <w:p w14:paraId="583F91DD"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1.5</w:t>
            </w:r>
          </w:p>
        </w:tc>
      </w:tr>
      <w:tr w:rsidR="00EA1A11" w:rsidRPr="00A56CA4" w14:paraId="4B24825E" w14:textId="77777777" w:rsidTr="00FC0E1F">
        <w:trPr>
          <w:gridAfter w:val="1"/>
          <w:wAfter w:w="10" w:type="dxa"/>
          <w:trHeight w:hRule="exact" w:val="447"/>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33BB979C"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Lead</w:t>
            </w:r>
          </w:p>
        </w:tc>
        <w:tc>
          <w:tcPr>
            <w:tcW w:w="2430" w:type="dxa"/>
            <w:tcBorders>
              <w:top w:val="single" w:sz="4" w:space="0" w:color="000000"/>
              <w:left w:val="single" w:sz="4" w:space="0" w:color="000000"/>
              <w:bottom w:val="single" w:sz="4" w:space="0" w:color="000000"/>
              <w:right w:val="single" w:sz="4" w:space="0" w:color="000000"/>
            </w:tcBorders>
            <w:vAlign w:val="center"/>
          </w:tcPr>
          <w:p w14:paraId="3EB40ADF"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vAlign w:val="center"/>
          </w:tcPr>
          <w:p w14:paraId="1C11E6A1"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≤0.05</w:t>
            </w:r>
          </w:p>
        </w:tc>
        <w:tc>
          <w:tcPr>
            <w:tcW w:w="2490" w:type="dxa"/>
            <w:gridSpan w:val="2"/>
            <w:tcBorders>
              <w:top w:val="single" w:sz="4" w:space="0" w:color="000000"/>
              <w:left w:val="single" w:sz="4" w:space="0" w:color="000000"/>
              <w:bottom w:val="single" w:sz="4" w:space="0" w:color="000000"/>
              <w:right w:val="single" w:sz="4" w:space="0" w:color="000000"/>
            </w:tcBorders>
            <w:shd w:val="clear" w:color="auto" w:fill="98CC00"/>
            <w:vAlign w:val="center"/>
          </w:tcPr>
          <w:p w14:paraId="75C96B41"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0.01</w:t>
            </w:r>
          </w:p>
        </w:tc>
      </w:tr>
      <w:tr w:rsidR="00EA1A11" w:rsidRPr="00A56CA4" w14:paraId="30B80B42" w14:textId="77777777" w:rsidTr="00FC0E1F">
        <w:trPr>
          <w:gridAfter w:val="1"/>
          <w:wAfter w:w="10" w:type="dxa"/>
          <w:trHeight w:hRule="exact" w:val="456"/>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52AA1D66"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Manganese</w:t>
            </w:r>
          </w:p>
        </w:tc>
        <w:tc>
          <w:tcPr>
            <w:tcW w:w="2430" w:type="dxa"/>
            <w:tcBorders>
              <w:top w:val="single" w:sz="4" w:space="0" w:color="000000"/>
              <w:left w:val="single" w:sz="4" w:space="0" w:color="000000"/>
              <w:bottom w:val="single" w:sz="4" w:space="0" w:color="000000"/>
              <w:right w:val="single" w:sz="4" w:space="0" w:color="000000"/>
            </w:tcBorders>
            <w:vAlign w:val="center"/>
          </w:tcPr>
          <w:p w14:paraId="6336B64F"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vAlign w:val="center"/>
          </w:tcPr>
          <w:p w14:paraId="44FCCFE3"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≤0.5</w:t>
            </w:r>
          </w:p>
        </w:tc>
        <w:tc>
          <w:tcPr>
            <w:tcW w:w="2490" w:type="dxa"/>
            <w:gridSpan w:val="2"/>
            <w:tcBorders>
              <w:top w:val="single" w:sz="4" w:space="0" w:color="000000"/>
              <w:left w:val="single" w:sz="4" w:space="0" w:color="000000"/>
              <w:bottom w:val="single" w:sz="4" w:space="0" w:color="000000"/>
              <w:right w:val="single" w:sz="4" w:space="0" w:color="000000"/>
            </w:tcBorders>
            <w:vAlign w:val="center"/>
          </w:tcPr>
          <w:p w14:paraId="31C0137A"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0.5</w:t>
            </w:r>
          </w:p>
        </w:tc>
      </w:tr>
      <w:tr w:rsidR="00EA1A11" w:rsidRPr="00A56CA4" w14:paraId="2C83DD58" w14:textId="77777777" w:rsidTr="00FC0E1F">
        <w:trPr>
          <w:gridAfter w:val="1"/>
          <w:wAfter w:w="10" w:type="dxa"/>
          <w:trHeight w:hRule="exact" w:val="447"/>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1F94B7F3"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Mercury</w:t>
            </w:r>
          </w:p>
        </w:tc>
        <w:tc>
          <w:tcPr>
            <w:tcW w:w="2430" w:type="dxa"/>
            <w:tcBorders>
              <w:top w:val="single" w:sz="4" w:space="0" w:color="000000"/>
              <w:left w:val="single" w:sz="4" w:space="0" w:color="000000"/>
              <w:bottom w:val="single" w:sz="4" w:space="0" w:color="000000"/>
              <w:right w:val="single" w:sz="4" w:space="0" w:color="000000"/>
            </w:tcBorders>
            <w:vAlign w:val="center"/>
          </w:tcPr>
          <w:p w14:paraId="27619801"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66113714"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≤0.001</w:t>
            </w:r>
          </w:p>
        </w:tc>
        <w:tc>
          <w:tcPr>
            <w:tcW w:w="2490" w:type="dxa"/>
            <w:gridSpan w:val="2"/>
            <w:tcBorders>
              <w:top w:val="single" w:sz="4" w:space="0" w:color="000000"/>
              <w:left w:val="single" w:sz="4" w:space="0" w:color="000000"/>
              <w:bottom w:val="single" w:sz="4" w:space="0" w:color="000000"/>
              <w:right w:val="single" w:sz="4" w:space="0" w:color="000000"/>
            </w:tcBorders>
            <w:shd w:val="clear" w:color="auto" w:fill="98CC00"/>
            <w:vAlign w:val="center"/>
          </w:tcPr>
          <w:p w14:paraId="3D7AD681"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0.001</w:t>
            </w:r>
          </w:p>
        </w:tc>
      </w:tr>
      <w:tr w:rsidR="00EA1A11" w:rsidRPr="00A56CA4" w14:paraId="11C993B3" w14:textId="77777777" w:rsidTr="00FC0E1F">
        <w:trPr>
          <w:gridAfter w:val="1"/>
          <w:wAfter w:w="10" w:type="dxa"/>
          <w:trHeight w:hRule="exact" w:val="456"/>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59CF4193"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Nickel</w:t>
            </w:r>
          </w:p>
        </w:tc>
        <w:tc>
          <w:tcPr>
            <w:tcW w:w="2430" w:type="dxa"/>
            <w:tcBorders>
              <w:top w:val="single" w:sz="4" w:space="0" w:color="000000"/>
              <w:left w:val="single" w:sz="4" w:space="0" w:color="000000"/>
              <w:bottom w:val="single" w:sz="4" w:space="0" w:color="000000"/>
              <w:right w:val="single" w:sz="4" w:space="0" w:color="000000"/>
            </w:tcBorders>
            <w:vAlign w:val="center"/>
          </w:tcPr>
          <w:p w14:paraId="7F137E9D"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29ED418D"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≤0.02</w:t>
            </w:r>
          </w:p>
        </w:tc>
        <w:tc>
          <w:tcPr>
            <w:tcW w:w="2490" w:type="dxa"/>
            <w:gridSpan w:val="2"/>
            <w:tcBorders>
              <w:top w:val="single" w:sz="4" w:space="0" w:color="000000"/>
              <w:left w:val="single" w:sz="4" w:space="0" w:color="000000"/>
              <w:bottom w:val="single" w:sz="4" w:space="0" w:color="000000"/>
              <w:right w:val="single" w:sz="4" w:space="0" w:color="000000"/>
            </w:tcBorders>
            <w:shd w:val="clear" w:color="auto" w:fill="98CC00"/>
            <w:vAlign w:val="center"/>
          </w:tcPr>
          <w:p w14:paraId="0DF88316"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0.02</w:t>
            </w:r>
          </w:p>
        </w:tc>
      </w:tr>
      <w:tr w:rsidR="00EA1A11" w:rsidRPr="00A56CA4" w14:paraId="2644B690" w14:textId="77777777" w:rsidTr="00FC0E1F">
        <w:trPr>
          <w:gridAfter w:val="1"/>
          <w:wAfter w:w="10" w:type="dxa"/>
          <w:trHeight w:hRule="exact" w:val="357"/>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7D33F00C"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Nitrate</w:t>
            </w:r>
          </w:p>
        </w:tc>
        <w:tc>
          <w:tcPr>
            <w:tcW w:w="2430" w:type="dxa"/>
            <w:tcBorders>
              <w:top w:val="single" w:sz="4" w:space="0" w:color="000000"/>
              <w:left w:val="single" w:sz="4" w:space="0" w:color="000000"/>
              <w:bottom w:val="single" w:sz="4" w:space="0" w:color="000000"/>
              <w:right w:val="single" w:sz="4" w:space="0" w:color="000000"/>
            </w:tcBorders>
            <w:vAlign w:val="center"/>
          </w:tcPr>
          <w:p w14:paraId="4C8CFB23"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578B5471"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≤50</w:t>
            </w:r>
          </w:p>
        </w:tc>
        <w:tc>
          <w:tcPr>
            <w:tcW w:w="2490" w:type="dxa"/>
            <w:gridSpan w:val="2"/>
            <w:tcBorders>
              <w:top w:val="single" w:sz="4" w:space="0" w:color="000000"/>
              <w:left w:val="single" w:sz="4" w:space="0" w:color="000000"/>
              <w:bottom w:val="single" w:sz="4" w:space="0" w:color="000000"/>
              <w:right w:val="single" w:sz="4" w:space="0" w:color="000000"/>
            </w:tcBorders>
            <w:shd w:val="clear" w:color="auto" w:fill="98CC00"/>
            <w:vAlign w:val="center"/>
          </w:tcPr>
          <w:p w14:paraId="17334E04"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50</w:t>
            </w:r>
          </w:p>
        </w:tc>
      </w:tr>
      <w:tr w:rsidR="00EA1A11" w:rsidRPr="00A56CA4" w14:paraId="76FA0CD3" w14:textId="77777777" w:rsidTr="00FC0E1F">
        <w:trPr>
          <w:gridAfter w:val="1"/>
          <w:wAfter w:w="10" w:type="dxa"/>
          <w:trHeight w:hRule="exact" w:val="438"/>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351C7440"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Nitrite</w:t>
            </w:r>
          </w:p>
        </w:tc>
        <w:tc>
          <w:tcPr>
            <w:tcW w:w="2430" w:type="dxa"/>
            <w:tcBorders>
              <w:top w:val="single" w:sz="4" w:space="0" w:color="000000"/>
              <w:left w:val="single" w:sz="4" w:space="0" w:color="000000"/>
              <w:bottom w:val="single" w:sz="4" w:space="0" w:color="000000"/>
              <w:right w:val="single" w:sz="4" w:space="0" w:color="000000"/>
            </w:tcBorders>
            <w:vAlign w:val="center"/>
          </w:tcPr>
          <w:p w14:paraId="1FA48F19"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07126F61"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≤3</w:t>
            </w:r>
          </w:p>
        </w:tc>
        <w:tc>
          <w:tcPr>
            <w:tcW w:w="2490" w:type="dxa"/>
            <w:gridSpan w:val="2"/>
            <w:tcBorders>
              <w:top w:val="single" w:sz="4" w:space="0" w:color="000000"/>
              <w:left w:val="single" w:sz="4" w:space="0" w:color="000000"/>
              <w:bottom w:val="single" w:sz="4" w:space="0" w:color="000000"/>
              <w:right w:val="single" w:sz="4" w:space="0" w:color="000000"/>
            </w:tcBorders>
            <w:vAlign w:val="center"/>
          </w:tcPr>
          <w:p w14:paraId="69477FAD"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3</w:t>
            </w:r>
          </w:p>
        </w:tc>
      </w:tr>
      <w:tr w:rsidR="00EA1A11" w:rsidRPr="00A56CA4" w14:paraId="24E1DA29" w14:textId="77777777" w:rsidTr="00FC0E1F">
        <w:trPr>
          <w:gridAfter w:val="1"/>
          <w:wAfter w:w="10" w:type="dxa"/>
          <w:trHeight w:hRule="exact" w:val="465"/>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71CAF9F4"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Selenium</w:t>
            </w:r>
          </w:p>
        </w:tc>
        <w:tc>
          <w:tcPr>
            <w:tcW w:w="2430" w:type="dxa"/>
            <w:tcBorders>
              <w:top w:val="single" w:sz="4" w:space="0" w:color="000000"/>
              <w:left w:val="single" w:sz="4" w:space="0" w:color="000000"/>
              <w:bottom w:val="single" w:sz="4" w:space="0" w:color="000000"/>
              <w:right w:val="single" w:sz="4" w:space="0" w:color="000000"/>
            </w:tcBorders>
            <w:vAlign w:val="center"/>
          </w:tcPr>
          <w:p w14:paraId="12E3F6DC"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4E821B15"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0.01 )P)</w:t>
            </w:r>
          </w:p>
        </w:tc>
        <w:tc>
          <w:tcPr>
            <w:tcW w:w="2490" w:type="dxa"/>
            <w:gridSpan w:val="2"/>
            <w:tcBorders>
              <w:top w:val="single" w:sz="4" w:space="0" w:color="000000"/>
              <w:left w:val="single" w:sz="4" w:space="0" w:color="000000"/>
              <w:bottom w:val="single" w:sz="4" w:space="0" w:color="000000"/>
              <w:right w:val="single" w:sz="4" w:space="0" w:color="000000"/>
            </w:tcBorders>
            <w:shd w:val="clear" w:color="auto" w:fill="98CC00"/>
            <w:vAlign w:val="center"/>
          </w:tcPr>
          <w:p w14:paraId="7055C134"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0.01</w:t>
            </w:r>
          </w:p>
        </w:tc>
      </w:tr>
      <w:tr w:rsidR="00EA1A11" w:rsidRPr="00A56CA4" w14:paraId="2D95ADFF" w14:textId="77777777" w:rsidTr="00FC0E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0" w:type="dxa"/>
          </w:tblCellMar>
        </w:tblPrEx>
        <w:trPr>
          <w:gridAfter w:val="1"/>
          <w:wAfter w:w="10" w:type="dxa"/>
          <w:trHeight w:hRule="exact" w:val="613"/>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077B0A86"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Residual Chlorine</w:t>
            </w:r>
          </w:p>
        </w:tc>
        <w:tc>
          <w:tcPr>
            <w:tcW w:w="2430" w:type="dxa"/>
            <w:tcBorders>
              <w:top w:val="single" w:sz="4" w:space="0" w:color="000000"/>
              <w:left w:val="single" w:sz="4" w:space="0" w:color="000000"/>
              <w:bottom w:val="single" w:sz="4" w:space="0" w:color="000000"/>
              <w:right w:val="single" w:sz="4" w:space="0" w:color="000000"/>
            </w:tcBorders>
            <w:vAlign w:val="center"/>
          </w:tcPr>
          <w:p w14:paraId="164F6FEE"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shd w:val="clear" w:color="auto" w:fill="98CC00"/>
            <w:vAlign w:val="center"/>
          </w:tcPr>
          <w:p w14:paraId="0085A840"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0.2-0.5   at   consumer end</w:t>
            </w:r>
          </w:p>
        </w:tc>
        <w:tc>
          <w:tcPr>
            <w:tcW w:w="2490" w:type="dxa"/>
            <w:gridSpan w:val="2"/>
            <w:tcBorders>
              <w:top w:val="single" w:sz="4" w:space="0" w:color="000000"/>
              <w:left w:val="single" w:sz="4" w:space="0" w:color="000000"/>
              <w:bottom w:val="single" w:sz="4" w:space="0" w:color="000000"/>
              <w:right w:val="single" w:sz="4" w:space="0" w:color="000000"/>
            </w:tcBorders>
            <w:vAlign w:val="center"/>
          </w:tcPr>
          <w:p w14:paraId="229447DD"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w:t>
            </w:r>
          </w:p>
        </w:tc>
      </w:tr>
      <w:tr w:rsidR="00EA1A11" w:rsidRPr="00A56CA4" w14:paraId="3BFBBE1A" w14:textId="77777777" w:rsidTr="00FC0E1F">
        <w:trPr>
          <w:gridAfter w:val="1"/>
          <w:wAfter w:w="10" w:type="dxa"/>
          <w:trHeight w:hRule="exact" w:val="460"/>
        </w:trPr>
        <w:tc>
          <w:tcPr>
            <w:tcW w:w="1581" w:type="dxa"/>
            <w:gridSpan w:val="2"/>
            <w:tcBorders>
              <w:top w:val="single" w:sz="4" w:space="0" w:color="000000"/>
              <w:left w:val="single" w:sz="4" w:space="0" w:color="000000"/>
              <w:bottom w:val="single" w:sz="4" w:space="0" w:color="000000"/>
              <w:right w:val="single" w:sz="4" w:space="0" w:color="000000"/>
            </w:tcBorders>
            <w:vAlign w:val="center"/>
          </w:tcPr>
          <w:p w14:paraId="6240E444" w14:textId="77777777" w:rsidR="00EA1A11" w:rsidRPr="00481B32" w:rsidRDefault="00EA1A11" w:rsidP="00FC0E1F">
            <w:pPr>
              <w:ind w:left="141"/>
              <w:rPr>
                <w:rFonts w:ascii="Arial" w:hAnsi="Arial" w:cs="Arial"/>
                <w:sz w:val="20"/>
                <w:szCs w:val="20"/>
              </w:rPr>
            </w:pPr>
            <w:r w:rsidRPr="00481B32">
              <w:rPr>
                <w:rFonts w:ascii="Arial" w:hAnsi="Arial" w:cs="Arial"/>
                <w:sz w:val="20"/>
                <w:szCs w:val="20"/>
              </w:rPr>
              <w:t>Zinc</w:t>
            </w:r>
          </w:p>
        </w:tc>
        <w:tc>
          <w:tcPr>
            <w:tcW w:w="2430" w:type="dxa"/>
            <w:tcBorders>
              <w:top w:val="single" w:sz="4" w:space="0" w:color="000000"/>
              <w:left w:val="single" w:sz="4" w:space="0" w:color="000000"/>
              <w:bottom w:val="single" w:sz="4" w:space="0" w:color="000000"/>
              <w:right w:val="single" w:sz="4" w:space="0" w:color="000000"/>
            </w:tcBorders>
            <w:vAlign w:val="center"/>
          </w:tcPr>
          <w:p w14:paraId="6E81F7FA"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mg/l</w:t>
            </w:r>
          </w:p>
        </w:tc>
        <w:tc>
          <w:tcPr>
            <w:tcW w:w="2520" w:type="dxa"/>
            <w:tcBorders>
              <w:top w:val="single" w:sz="4" w:space="0" w:color="000000"/>
              <w:left w:val="single" w:sz="4" w:space="0" w:color="000000"/>
              <w:bottom w:val="single" w:sz="4" w:space="0" w:color="000000"/>
              <w:right w:val="single" w:sz="4" w:space="0" w:color="000000"/>
            </w:tcBorders>
            <w:vAlign w:val="center"/>
          </w:tcPr>
          <w:p w14:paraId="0B13304E"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5.0</w:t>
            </w:r>
          </w:p>
        </w:tc>
        <w:tc>
          <w:tcPr>
            <w:tcW w:w="2490" w:type="dxa"/>
            <w:gridSpan w:val="2"/>
            <w:tcBorders>
              <w:top w:val="single" w:sz="4" w:space="0" w:color="000000"/>
              <w:left w:val="single" w:sz="4" w:space="0" w:color="000000"/>
              <w:bottom w:val="single" w:sz="4" w:space="0" w:color="000000"/>
              <w:right w:val="single" w:sz="4" w:space="0" w:color="000000"/>
            </w:tcBorders>
            <w:shd w:val="clear" w:color="auto" w:fill="98CC00"/>
            <w:vAlign w:val="center"/>
          </w:tcPr>
          <w:p w14:paraId="7A30C4D3" w14:textId="77777777" w:rsidR="00EA1A11" w:rsidRPr="00481B32" w:rsidRDefault="00EA1A11" w:rsidP="00547C3F">
            <w:pPr>
              <w:ind w:left="360"/>
              <w:rPr>
                <w:rFonts w:ascii="Arial" w:hAnsi="Arial" w:cs="Arial"/>
                <w:sz w:val="20"/>
                <w:szCs w:val="20"/>
              </w:rPr>
            </w:pPr>
            <w:r w:rsidRPr="00481B32">
              <w:rPr>
                <w:rFonts w:ascii="Arial" w:hAnsi="Arial" w:cs="Arial"/>
                <w:sz w:val="20"/>
                <w:szCs w:val="20"/>
              </w:rPr>
              <w:t>3</w:t>
            </w:r>
          </w:p>
        </w:tc>
      </w:tr>
    </w:tbl>
    <w:p w14:paraId="184E7D7F" w14:textId="44A7B251" w:rsidR="00F607A0" w:rsidRPr="00745CE1" w:rsidRDefault="00EA1A11" w:rsidP="00745CE1">
      <w:pPr>
        <w:ind w:left="360"/>
        <w:rPr>
          <w:sz w:val="18"/>
          <w:szCs w:val="18"/>
        </w:rPr>
        <w:sectPr w:rsidR="00F607A0" w:rsidRPr="00745CE1" w:rsidSect="001F609B">
          <w:headerReference w:type="default" r:id="rId50"/>
          <w:pgSz w:w="11906" w:h="16838"/>
          <w:pgMar w:top="1440" w:right="1440" w:bottom="1440" w:left="1440" w:header="708" w:footer="708" w:gutter="0"/>
          <w:cols w:space="708"/>
          <w:docGrid w:linePitch="360"/>
        </w:sectPr>
      </w:pPr>
      <w:r w:rsidRPr="00F607A0">
        <w:rPr>
          <w:sz w:val="18"/>
          <w:szCs w:val="18"/>
        </w:rPr>
        <w:t>*: The standards highlighted in green for each respective Area/Zone are the most stringent based on a comparison between local and international regulations and thus shall be applicable for the proposed project.</w:t>
      </w:r>
    </w:p>
    <w:p w14:paraId="163127B0" w14:textId="5DB2D356" w:rsidR="00547C3F" w:rsidRPr="00E809CD" w:rsidRDefault="00547C3F" w:rsidP="00745CE1">
      <w:pPr>
        <w:pStyle w:val="Heading2"/>
      </w:pPr>
      <w:bookmarkStart w:id="237" w:name="_Toc124252231"/>
      <w:bookmarkStart w:id="238" w:name="_Toc171815282"/>
      <w:r w:rsidRPr="00E809CD">
        <w:t>PROJECT DESCRIPTION</w:t>
      </w:r>
      <w:bookmarkEnd w:id="237"/>
      <w:bookmarkEnd w:id="238"/>
    </w:p>
    <w:p w14:paraId="76CC4767" w14:textId="77777777" w:rsidR="00547C3F" w:rsidRPr="00E809CD" w:rsidRDefault="00547C3F" w:rsidP="00745CE1">
      <w:pPr>
        <w:pStyle w:val="Heading3"/>
      </w:pPr>
      <w:bookmarkStart w:id="239" w:name="_Toc124252232"/>
      <w:bookmarkStart w:id="240" w:name="_Toc171815283"/>
      <w:r w:rsidRPr="00E809CD">
        <w:t>Project Introduction</w:t>
      </w:r>
      <w:bookmarkEnd w:id="239"/>
      <w:bookmarkEnd w:id="240"/>
    </w:p>
    <w:p w14:paraId="3461B14C" w14:textId="77777777" w:rsidR="00547C3F" w:rsidRPr="00E809CD" w:rsidRDefault="00547C3F" w:rsidP="00745CE1">
      <w:pPr>
        <w:pStyle w:val="BodyTextADB"/>
      </w:pPr>
      <w:r w:rsidRPr="00E809CD">
        <w:t xml:space="preserve">The Water and Sanitation Agency (WASA), Rawalpindi, is responsible for providing water supply and sewerage services to the 2 million people living in the 66 Union Councils/Urban Core of Rawalpindi. The WASA has divided its jurisdictional area into six water supply zones, EAST-1, EAST-2, WEST-1, WEST-2, PP-12 and PP-13. </w:t>
      </w:r>
    </w:p>
    <w:p w14:paraId="22DB9251" w14:textId="77777777" w:rsidR="00547C3F" w:rsidRPr="00E809CD" w:rsidRDefault="00547C3F" w:rsidP="00745CE1">
      <w:pPr>
        <w:pStyle w:val="BodyTextADB"/>
      </w:pPr>
      <w:r w:rsidRPr="00E809CD">
        <w:t xml:space="preserve">According to the previous master plan of Rawalpindi (1996) and the information provided by the WASA, the per capita water consumption is estimated to be 182 liters (40 gpcd). The domestic water demand is 491407.462 m³/d (108.00164 MGD), almost 259127.13m³/d (57 MGD) less than the current water supply. </w:t>
      </w:r>
    </w:p>
    <w:p w14:paraId="5C8901DE" w14:textId="77777777" w:rsidR="00547C3F" w:rsidRPr="00E809CD" w:rsidRDefault="00547C3F" w:rsidP="00745CE1">
      <w:pPr>
        <w:pStyle w:val="BodyTextADB"/>
      </w:pPr>
      <w:r w:rsidRPr="00E809CD">
        <w:t xml:space="preserve">The </w:t>
      </w:r>
      <w:r w:rsidR="00FC0E1F">
        <w:t>R</w:t>
      </w:r>
      <w:r w:rsidRPr="00E809CD">
        <w:t xml:space="preserve">WASA's estimate of the current water production from all sources (i.e. groundwater and surface water) is 231,851 m3/d (51 MGD), which is over-estimated. The total groundwater production from the tube wells is roughly 159,113 m3/d (35 MGD) with the actual discharge of 127,291 to 136,383m3/d (28-30 MGD). Therefore, the actual volume of water that is being supplied at source, excluding the Non-Revenue Water (NRW) and other losses range from 204,574 to 213,666 m³/d (45-47 MGD). </w:t>
      </w:r>
    </w:p>
    <w:p w14:paraId="0F1996B1" w14:textId="77777777" w:rsidR="00547C3F" w:rsidRPr="00E809CD" w:rsidRDefault="00547C3F" w:rsidP="00745CE1">
      <w:pPr>
        <w:pStyle w:val="BodyTextADB"/>
      </w:pPr>
      <w:r w:rsidRPr="00E809CD">
        <w:t>Some of the water supply lines are outlived. Due to this, problem like pressure drop, NRW and contaminations are increasing. Majority of the lines which needs replacement are of AC and GI material.</w:t>
      </w:r>
    </w:p>
    <w:p w14:paraId="63B6AD23" w14:textId="72F39E09" w:rsidR="00547C3F" w:rsidRPr="00E809CD" w:rsidRDefault="00547C3F" w:rsidP="00745CE1">
      <w:pPr>
        <w:pStyle w:val="BodyTextADB"/>
      </w:pPr>
      <w:r w:rsidRPr="00E809CD">
        <w:t xml:space="preserve">The project activities are located in the Rawalpindi </w:t>
      </w:r>
      <w:r w:rsidR="00601317">
        <w:t>c</w:t>
      </w:r>
      <w:r w:rsidRPr="00E809CD">
        <w:t xml:space="preserve">ity area, including the suburban and the peri-urban areas of the RDA and the Potohar Town. The study area comprises the RWASA jurisdiction, including 3 Union Councils (UCs). The Master Plan (2016-2040), carried out the demand and the projections for the water supply for the three types of the areas, which are: </w:t>
      </w:r>
    </w:p>
    <w:p w14:paraId="721CF154" w14:textId="77777777" w:rsidR="00547C3F" w:rsidRPr="00B149EB" w:rsidRDefault="00547C3F" w:rsidP="00745CE1">
      <w:pPr>
        <w:pStyle w:val="BulitBody"/>
      </w:pPr>
      <w:r w:rsidRPr="00B149EB">
        <w:t xml:space="preserve">Urban areas </w:t>
      </w:r>
    </w:p>
    <w:p w14:paraId="5B6306A5" w14:textId="77777777" w:rsidR="00547C3F" w:rsidRPr="00B149EB" w:rsidRDefault="00547C3F" w:rsidP="00745CE1">
      <w:pPr>
        <w:pStyle w:val="BulitBody"/>
      </w:pPr>
      <w:r w:rsidRPr="00B149EB">
        <w:t xml:space="preserve">Peri-urban areas </w:t>
      </w:r>
    </w:p>
    <w:p w14:paraId="0102CDC6" w14:textId="77777777" w:rsidR="00547C3F" w:rsidRPr="00B149EB" w:rsidRDefault="00547C3F" w:rsidP="00745CE1">
      <w:pPr>
        <w:pStyle w:val="BulitBody"/>
      </w:pPr>
      <w:r w:rsidRPr="00B149EB">
        <w:t xml:space="preserve">Rural areas </w:t>
      </w:r>
    </w:p>
    <w:p w14:paraId="639CD2A2" w14:textId="0A5C1FE6" w:rsidR="00547C3F" w:rsidRPr="00D9447B" w:rsidRDefault="00547C3F" w:rsidP="00745CE1">
      <w:pPr>
        <w:pStyle w:val="BodyTextADB"/>
      </w:pPr>
      <w:r w:rsidRPr="00D9447B">
        <w:t>A map</w:t>
      </w:r>
      <w:r w:rsidR="00DD1DDE" w:rsidRPr="00D9447B">
        <w:t>,</w:t>
      </w:r>
      <w:r w:rsidRPr="00D9447B">
        <w:t xml:space="preserve"> showing the overall Urban Core area of Rawalpindi is given as </w:t>
      </w:r>
      <w:r w:rsidR="00D9447B" w:rsidRPr="00D9447B">
        <w:t>below.</w:t>
      </w:r>
    </w:p>
    <w:p w14:paraId="1249896A" w14:textId="77777777" w:rsidR="00547C3F" w:rsidRPr="00E809CD" w:rsidRDefault="00547C3F" w:rsidP="00547C3F">
      <w:pPr>
        <w:ind w:left="360"/>
        <w:sectPr w:rsidR="00547C3F" w:rsidRPr="00E809CD" w:rsidSect="001F609B">
          <w:footerReference w:type="even" r:id="rId51"/>
          <w:footerReference w:type="default" r:id="rId52"/>
          <w:footerReference w:type="first" r:id="rId53"/>
          <w:pgSz w:w="11920" w:h="16840"/>
          <w:pgMar w:top="1440" w:right="1440" w:bottom="1440" w:left="1440" w:header="745" w:footer="542" w:gutter="0"/>
          <w:cols w:space="720"/>
        </w:sectPr>
      </w:pPr>
    </w:p>
    <w:p w14:paraId="3F614031" w14:textId="461994DE" w:rsidR="00DC597B" w:rsidRDefault="00DC597B" w:rsidP="00DC597B">
      <w:pPr>
        <w:pStyle w:val="Caption"/>
        <w:jc w:val="center"/>
      </w:pPr>
      <w:bookmarkStart w:id="241" w:name="_Toc171815462"/>
      <w:r>
        <w:t xml:space="preserve">Figure </w:t>
      </w:r>
      <w:r w:rsidR="00BD423D">
        <w:fldChar w:fldCharType="begin"/>
      </w:r>
      <w:r w:rsidR="00BD423D">
        <w:instrText xml:space="preserve"> STYLEREF 2 \s </w:instrText>
      </w:r>
      <w:r w:rsidR="00BD423D">
        <w:fldChar w:fldCharType="separate"/>
      </w:r>
      <w:r w:rsidR="004940A3">
        <w:rPr>
          <w:noProof/>
        </w:rPr>
        <w:t>3</w:t>
      </w:r>
      <w:r w:rsidR="00BD423D">
        <w:fldChar w:fldCharType="end"/>
      </w:r>
      <w:r w:rsidR="00BD423D">
        <w:t>.</w:t>
      </w:r>
      <w:r w:rsidR="00BD423D">
        <w:fldChar w:fldCharType="begin"/>
      </w:r>
      <w:r w:rsidR="00BD423D">
        <w:instrText xml:space="preserve"> SEQ Figure \* ARABIC \s 2 </w:instrText>
      </w:r>
      <w:r w:rsidR="00BD423D">
        <w:fldChar w:fldCharType="separate"/>
      </w:r>
      <w:r w:rsidR="004940A3">
        <w:rPr>
          <w:noProof/>
        </w:rPr>
        <w:t>1</w:t>
      </w:r>
      <w:r w:rsidR="00BD423D">
        <w:fldChar w:fldCharType="end"/>
      </w:r>
      <w:r>
        <w:t xml:space="preserve">: </w:t>
      </w:r>
      <w:r w:rsidRPr="003D5BA4">
        <w:t>Urban Core Area of Rawalpindi</w:t>
      </w:r>
      <w:bookmarkEnd w:id="241"/>
    </w:p>
    <w:p w14:paraId="2A29706A" w14:textId="77777777" w:rsidR="00547C3F" w:rsidRDefault="00547C3F" w:rsidP="00745CE1">
      <w:pPr>
        <w:keepNext/>
        <w:jc w:val="center"/>
      </w:pPr>
      <w:r w:rsidRPr="00E809CD">
        <w:rPr>
          <w:noProof/>
          <w:lang w:bidi="ur-PK"/>
        </w:rPr>
        <w:drawing>
          <wp:inline distT="0" distB="0" distL="0" distR="0" wp14:anchorId="458141B7" wp14:editId="2B9BBB38">
            <wp:extent cx="12985811" cy="8239875"/>
            <wp:effectExtent l="0" t="0" r="635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l="1357" t="1567" r="1612" b="2036"/>
                    <a:stretch/>
                  </pic:blipFill>
                  <pic:spPr bwMode="auto">
                    <a:xfrm>
                      <a:off x="0" y="0"/>
                      <a:ext cx="13050357" cy="8280832"/>
                    </a:xfrm>
                    <a:prstGeom prst="rect">
                      <a:avLst/>
                    </a:prstGeom>
                    <a:noFill/>
                    <a:ln>
                      <a:noFill/>
                    </a:ln>
                    <a:extLst>
                      <a:ext uri="{53640926-AAD7-44D8-BBD7-CCE9431645EC}">
                        <a14:shadowObscured xmlns:a14="http://schemas.microsoft.com/office/drawing/2010/main"/>
                      </a:ext>
                    </a:extLst>
                  </pic:spPr>
                </pic:pic>
              </a:graphicData>
            </a:graphic>
          </wp:inline>
        </w:drawing>
      </w:r>
    </w:p>
    <w:p w14:paraId="79275576" w14:textId="77777777" w:rsidR="00547C3F" w:rsidRPr="00E809CD" w:rsidRDefault="00547C3F" w:rsidP="00547C3F">
      <w:pPr>
        <w:ind w:left="360"/>
        <w:sectPr w:rsidR="00547C3F" w:rsidRPr="00E809CD" w:rsidSect="001F609B">
          <w:headerReference w:type="default" r:id="rId55"/>
          <w:footerReference w:type="even" r:id="rId56"/>
          <w:footerReference w:type="default" r:id="rId57"/>
          <w:footerReference w:type="first" r:id="rId58"/>
          <w:pgSz w:w="23818" w:h="16834" w:orient="landscape" w:code="8"/>
          <w:pgMar w:top="1440" w:right="1440" w:bottom="1440" w:left="1440" w:header="749" w:footer="547" w:gutter="0"/>
          <w:cols w:space="720"/>
          <w:docGrid w:linePitch="272"/>
        </w:sectPr>
      </w:pPr>
    </w:p>
    <w:p w14:paraId="544FAE08" w14:textId="5A60FDE4" w:rsidR="001F5098" w:rsidRDefault="001F5098" w:rsidP="009C5E5B">
      <w:pPr>
        <w:pStyle w:val="Heading3"/>
        <w:numPr>
          <w:ilvl w:val="0"/>
          <w:numId w:val="0"/>
        </w:numPr>
      </w:pPr>
      <w:bookmarkStart w:id="242" w:name="_Toc150347578"/>
      <w:bookmarkStart w:id="243" w:name="_Toc150347962"/>
      <w:bookmarkStart w:id="244" w:name="_Toc150349968"/>
      <w:bookmarkStart w:id="245" w:name="_Toc150350469"/>
      <w:bookmarkStart w:id="246" w:name="_Toc150350743"/>
      <w:bookmarkStart w:id="247" w:name="_Toc150351014"/>
      <w:bookmarkStart w:id="248" w:name="_Toc150391347"/>
      <w:bookmarkStart w:id="249" w:name="_Toc150522233"/>
      <w:bookmarkStart w:id="250" w:name="_Toc150347579"/>
      <w:bookmarkStart w:id="251" w:name="_Toc150347963"/>
      <w:bookmarkStart w:id="252" w:name="_Toc150349969"/>
      <w:bookmarkStart w:id="253" w:name="_Toc150350470"/>
      <w:bookmarkStart w:id="254" w:name="_Toc150350744"/>
      <w:bookmarkStart w:id="255" w:name="_Toc150351015"/>
      <w:bookmarkStart w:id="256" w:name="_Toc150391348"/>
      <w:bookmarkStart w:id="257" w:name="_Toc150522234"/>
      <w:bookmarkStart w:id="258" w:name="_Toc150347580"/>
      <w:bookmarkStart w:id="259" w:name="_Toc150347964"/>
      <w:bookmarkStart w:id="260" w:name="_Toc150349970"/>
      <w:bookmarkStart w:id="261" w:name="_Toc150350471"/>
      <w:bookmarkStart w:id="262" w:name="_Toc150350745"/>
      <w:bookmarkStart w:id="263" w:name="_Toc150351016"/>
      <w:bookmarkStart w:id="264" w:name="_Toc150391349"/>
      <w:bookmarkStart w:id="265" w:name="_Toc150522235"/>
      <w:bookmarkStart w:id="266" w:name="_Toc171815284"/>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r>
        <w:t>Existing Water Supply System of KSS</w:t>
      </w:r>
      <w:bookmarkEnd w:id="266"/>
      <w:r>
        <w:t xml:space="preserve"> </w:t>
      </w:r>
    </w:p>
    <w:p w14:paraId="4B2D4AD8" w14:textId="77777777" w:rsidR="001F5098" w:rsidRPr="00567BCD" w:rsidRDefault="001F5098" w:rsidP="00745CE1">
      <w:pPr>
        <w:pStyle w:val="BodyTextADB"/>
      </w:pPr>
      <w:r w:rsidRPr="00567BCD">
        <w:t xml:space="preserve">Currently, there are two main sources of water for residents of KSS. One is from the Khanpur dam and the other is from the existing tube wells, installed by RWASA. The Khanpur Dam supplies water to Rawalpindi and Islamabad for domestic consumption and irrigation water to the agricultural lands and industrial areas surrounding the twin cities. The tube wells are discharging, a total of 7,200 m3/d water. Total 37 tube wells are installed in KSS and out of these, only 31 are functional and 06 are not functional. All the tube wells are of submersible type. Due to the limited capacity of the tube wells, each tube well has a very limited-service area, spread over 3 to 6 streets only. On average, the daily running time for each tube well is 12 -14 hours, to meet the water requirements. </w:t>
      </w:r>
    </w:p>
    <w:p w14:paraId="239D216E" w14:textId="2756D5D7" w:rsidR="001F5098" w:rsidRPr="00567BCD" w:rsidRDefault="001F5098" w:rsidP="00745CE1">
      <w:pPr>
        <w:pStyle w:val="BodyTextADB"/>
      </w:pPr>
      <w:r w:rsidRPr="00567BCD">
        <w:t xml:space="preserve">Water storage includes the ground storage tanks (GSTs) and the overhead reservoirs (OHRs). In KSS, currently there are 3 GSTs, each of </w:t>
      </w:r>
      <w:r w:rsidR="00846F65" w:rsidRPr="00567BCD">
        <w:t>50,000-gallon</w:t>
      </w:r>
      <w:r w:rsidRPr="00567BCD">
        <w:t xml:space="preserve"> capacity and 5 OHRs, out of which 4 OHRs have a capacity of 50,000 gallons and one has a storage capacity of 25,000 gallons. All 5 OHRs are all in good working condition, but one of the GSTs, which is located in Shah Najaf Park UC-12, is currently not operational due to the unavailability of transformer. </w:t>
      </w:r>
    </w:p>
    <w:p w14:paraId="5E182E15" w14:textId="741F128D" w:rsidR="001F5098" w:rsidRPr="00567BCD" w:rsidRDefault="001F5098" w:rsidP="0043367F">
      <w:pPr>
        <w:pStyle w:val="BodyTextADB"/>
      </w:pPr>
      <w:r w:rsidRPr="00567BCD">
        <w:t xml:space="preserve">In addition, one GST with a storage capacity of 50,000 gallons is under construction in Jinnah Park, Sector-3. Also, one GST and an OHR, each of 50,000-gallon capacity, are being tendered by Rawalpindi </w:t>
      </w:r>
      <w:r w:rsidRPr="00D9447B">
        <w:t xml:space="preserve">WASA and will be constructed in Allama Iqbal Park, in UC-10. </w:t>
      </w:r>
      <w:r w:rsidR="00D9447B" w:rsidRPr="00D9447B">
        <w:t xml:space="preserve">Figure </w:t>
      </w:r>
      <w:r w:rsidRPr="00D9447B">
        <w:t>shows the existing water resources in KSS</w:t>
      </w:r>
      <w:r w:rsidR="00CA010E" w:rsidRPr="00D9447B">
        <w:t xml:space="preserve">. </w:t>
      </w:r>
      <w:r w:rsidR="00D9447B" w:rsidRPr="00D9447B">
        <w:t xml:space="preserve">Table below </w:t>
      </w:r>
      <w:r w:rsidRPr="00D9447B">
        <w:t>gives the detail of storage structures of KSS.</w:t>
      </w:r>
      <w:r w:rsidRPr="00567BCD">
        <w:t xml:space="preserve"> </w:t>
      </w:r>
    </w:p>
    <w:p w14:paraId="2D1F57D1" w14:textId="11153AFF" w:rsidR="0043367F" w:rsidRDefault="0043367F" w:rsidP="0043367F">
      <w:pPr>
        <w:pStyle w:val="Caption"/>
        <w:jc w:val="center"/>
      </w:pPr>
      <w:bookmarkStart w:id="267" w:name="_Toc171815517"/>
      <w:r>
        <w:t xml:space="preserve">Table </w:t>
      </w:r>
      <w:r w:rsidR="004911D4">
        <w:fldChar w:fldCharType="begin"/>
      </w:r>
      <w:r w:rsidR="004911D4">
        <w:instrText xml:space="preserve"> STYLEREF 2 \s </w:instrText>
      </w:r>
      <w:r w:rsidR="004911D4">
        <w:fldChar w:fldCharType="separate"/>
      </w:r>
      <w:r w:rsidR="004940A3">
        <w:rPr>
          <w:noProof/>
        </w:rPr>
        <w:t>3</w:t>
      </w:r>
      <w:r w:rsidR="004911D4">
        <w:fldChar w:fldCharType="end"/>
      </w:r>
      <w:r w:rsidR="004911D4">
        <w:t>.</w:t>
      </w:r>
      <w:r w:rsidR="004911D4">
        <w:fldChar w:fldCharType="begin"/>
      </w:r>
      <w:r w:rsidR="004911D4">
        <w:instrText xml:space="preserve"> SEQ Table \* ARABIC \s 2 </w:instrText>
      </w:r>
      <w:r w:rsidR="004911D4">
        <w:fldChar w:fldCharType="separate"/>
      </w:r>
      <w:r w:rsidR="004940A3">
        <w:rPr>
          <w:noProof/>
        </w:rPr>
        <w:t>1</w:t>
      </w:r>
      <w:r w:rsidR="004911D4">
        <w:fldChar w:fldCharType="end"/>
      </w:r>
      <w:r>
        <w:t xml:space="preserve">: </w:t>
      </w:r>
      <w:r w:rsidRPr="002A0753">
        <w:t>Water Storage Capacity of KSS</w:t>
      </w:r>
      <w:bookmarkEnd w:id="267"/>
    </w:p>
    <w:tbl>
      <w:tblPr>
        <w:tblW w:w="5000" w:type="pct"/>
        <w:jc w:val="center"/>
        <w:tblLook w:val="04A0" w:firstRow="1" w:lastRow="0" w:firstColumn="1" w:lastColumn="0" w:noHBand="0" w:noVBand="1"/>
      </w:tblPr>
      <w:tblGrid>
        <w:gridCol w:w="861"/>
        <w:gridCol w:w="794"/>
        <w:gridCol w:w="2129"/>
        <w:gridCol w:w="2573"/>
        <w:gridCol w:w="1235"/>
        <w:gridCol w:w="1438"/>
      </w:tblGrid>
      <w:tr w:rsidR="001F5098" w:rsidRPr="001F5098" w14:paraId="1BA8F66B" w14:textId="77777777" w:rsidTr="00D9447B">
        <w:trPr>
          <w:trHeight w:val="745"/>
          <w:jc w:val="center"/>
        </w:trPr>
        <w:tc>
          <w:tcPr>
            <w:tcW w:w="424"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13B3A67" w14:textId="77777777" w:rsidR="001F5098" w:rsidRPr="0043367F" w:rsidRDefault="001F5098" w:rsidP="0043367F">
            <w:pPr>
              <w:spacing w:before="0" w:after="0"/>
              <w:jc w:val="center"/>
              <w:rPr>
                <w:rFonts w:ascii="Arial" w:hAnsi="Arial" w:cs="Arial"/>
                <w:b/>
                <w:bCs/>
                <w:sz w:val="20"/>
                <w:szCs w:val="20"/>
              </w:rPr>
            </w:pPr>
            <w:r w:rsidRPr="0043367F">
              <w:rPr>
                <w:rFonts w:ascii="Arial" w:hAnsi="Arial" w:cs="Arial"/>
                <w:b/>
                <w:bCs/>
                <w:sz w:val="20"/>
                <w:szCs w:val="20"/>
              </w:rPr>
              <w:t>Sr. No.</w:t>
            </w:r>
          </w:p>
        </w:tc>
        <w:tc>
          <w:tcPr>
            <w:tcW w:w="47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83C7E40" w14:textId="77777777" w:rsidR="001F5098" w:rsidRPr="0043367F" w:rsidRDefault="001F5098" w:rsidP="0043367F">
            <w:pPr>
              <w:spacing w:before="0" w:after="0"/>
              <w:jc w:val="center"/>
              <w:rPr>
                <w:rFonts w:ascii="Arial" w:hAnsi="Arial" w:cs="Arial"/>
                <w:b/>
                <w:bCs/>
                <w:sz w:val="20"/>
                <w:szCs w:val="20"/>
              </w:rPr>
            </w:pPr>
            <w:r w:rsidRPr="0043367F">
              <w:rPr>
                <w:rFonts w:ascii="Arial" w:hAnsi="Arial" w:cs="Arial"/>
                <w:b/>
                <w:bCs/>
                <w:sz w:val="20"/>
                <w:szCs w:val="20"/>
              </w:rPr>
              <w:t>UC</w:t>
            </w:r>
          </w:p>
        </w:tc>
        <w:tc>
          <w:tcPr>
            <w:tcW w:w="1203"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3C42842" w14:textId="77777777" w:rsidR="001F5098" w:rsidRPr="0043367F" w:rsidRDefault="001F5098" w:rsidP="0043367F">
            <w:pPr>
              <w:spacing w:before="0" w:after="0"/>
              <w:jc w:val="center"/>
              <w:rPr>
                <w:rFonts w:ascii="Arial" w:hAnsi="Arial" w:cs="Arial"/>
                <w:b/>
                <w:bCs/>
                <w:sz w:val="20"/>
                <w:szCs w:val="20"/>
              </w:rPr>
            </w:pPr>
            <w:r w:rsidRPr="0043367F">
              <w:rPr>
                <w:rFonts w:ascii="Arial" w:hAnsi="Arial" w:cs="Arial"/>
                <w:b/>
                <w:bCs/>
                <w:sz w:val="20"/>
                <w:szCs w:val="20"/>
              </w:rPr>
              <w:t>Location</w:t>
            </w:r>
          </w:p>
        </w:tc>
        <w:tc>
          <w:tcPr>
            <w:tcW w:w="103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74918A3" w14:textId="77777777" w:rsidR="001F5098" w:rsidRPr="0043367F" w:rsidRDefault="001F5098" w:rsidP="0043367F">
            <w:pPr>
              <w:spacing w:before="0" w:after="0"/>
              <w:jc w:val="center"/>
              <w:rPr>
                <w:rFonts w:ascii="Arial" w:hAnsi="Arial" w:cs="Arial"/>
                <w:b/>
                <w:bCs/>
                <w:sz w:val="20"/>
                <w:szCs w:val="20"/>
              </w:rPr>
            </w:pPr>
            <w:r w:rsidRPr="0043367F">
              <w:rPr>
                <w:rFonts w:ascii="Arial" w:hAnsi="Arial" w:cs="Arial"/>
                <w:b/>
                <w:bCs/>
                <w:sz w:val="20"/>
                <w:szCs w:val="20"/>
              </w:rPr>
              <w:t>Description</w:t>
            </w:r>
          </w:p>
        </w:tc>
        <w:tc>
          <w:tcPr>
            <w:tcW w:w="953"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A42E294" w14:textId="77777777" w:rsidR="001F5098" w:rsidRPr="0043367F" w:rsidRDefault="001F5098" w:rsidP="0043367F">
            <w:pPr>
              <w:spacing w:before="0" w:after="0"/>
              <w:jc w:val="center"/>
              <w:rPr>
                <w:rFonts w:ascii="Arial" w:hAnsi="Arial" w:cs="Arial"/>
                <w:b/>
                <w:bCs/>
                <w:sz w:val="20"/>
                <w:szCs w:val="20"/>
              </w:rPr>
            </w:pPr>
            <w:r w:rsidRPr="0043367F">
              <w:rPr>
                <w:rFonts w:ascii="Arial" w:hAnsi="Arial" w:cs="Arial"/>
                <w:b/>
                <w:bCs/>
                <w:sz w:val="20"/>
                <w:szCs w:val="20"/>
              </w:rPr>
              <w:t>Capacity (Cubic Meters)</w:t>
            </w:r>
          </w:p>
        </w:tc>
        <w:tc>
          <w:tcPr>
            <w:tcW w:w="906"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2FB3EE7" w14:textId="77777777" w:rsidR="001F5098" w:rsidRPr="0043367F" w:rsidRDefault="001F5098" w:rsidP="0043367F">
            <w:pPr>
              <w:spacing w:before="0" w:after="0"/>
              <w:jc w:val="center"/>
              <w:rPr>
                <w:rFonts w:ascii="Arial" w:hAnsi="Arial" w:cs="Arial"/>
                <w:b/>
                <w:bCs/>
                <w:sz w:val="20"/>
                <w:szCs w:val="20"/>
              </w:rPr>
            </w:pPr>
            <w:r w:rsidRPr="0043367F">
              <w:rPr>
                <w:rFonts w:ascii="Arial" w:hAnsi="Arial" w:cs="Arial"/>
                <w:b/>
                <w:bCs/>
                <w:sz w:val="20"/>
                <w:szCs w:val="20"/>
              </w:rPr>
              <w:t>Capacity (Imperial Gallons)</w:t>
            </w:r>
          </w:p>
        </w:tc>
      </w:tr>
      <w:tr w:rsidR="001F5098" w:rsidRPr="001F5098" w14:paraId="7C1BA9DA" w14:textId="77777777" w:rsidTr="00D9447B">
        <w:trPr>
          <w:trHeight w:val="385"/>
          <w:jc w:val="center"/>
        </w:trPr>
        <w:tc>
          <w:tcPr>
            <w:tcW w:w="4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219D3"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1</w:t>
            </w:r>
          </w:p>
        </w:tc>
        <w:tc>
          <w:tcPr>
            <w:tcW w:w="47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57AE9"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UC-10</w:t>
            </w:r>
          </w:p>
        </w:tc>
        <w:tc>
          <w:tcPr>
            <w:tcW w:w="120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690C84"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Sector-2 Ground</w:t>
            </w:r>
          </w:p>
        </w:tc>
        <w:tc>
          <w:tcPr>
            <w:tcW w:w="1037" w:type="pct"/>
            <w:tcBorders>
              <w:top w:val="single" w:sz="4" w:space="0" w:color="auto"/>
              <w:left w:val="nil"/>
              <w:bottom w:val="single" w:sz="4" w:space="0" w:color="auto"/>
              <w:right w:val="single" w:sz="4" w:space="0" w:color="auto"/>
            </w:tcBorders>
            <w:shd w:val="clear" w:color="auto" w:fill="auto"/>
            <w:noWrap/>
            <w:vAlign w:val="center"/>
            <w:hideMark/>
          </w:tcPr>
          <w:p w14:paraId="731215EB"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Existing GST</w:t>
            </w: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14:paraId="17DFBCC7"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227.3</w:t>
            </w:r>
          </w:p>
        </w:tc>
        <w:tc>
          <w:tcPr>
            <w:tcW w:w="906" w:type="pct"/>
            <w:tcBorders>
              <w:top w:val="single" w:sz="4" w:space="0" w:color="auto"/>
              <w:left w:val="nil"/>
              <w:bottom w:val="single" w:sz="4" w:space="0" w:color="auto"/>
              <w:right w:val="single" w:sz="4" w:space="0" w:color="auto"/>
            </w:tcBorders>
            <w:shd w:val="clear" w:color="auto" w:fill="auto"/>
            <w:noWrap/>
            <w:vAlign w:val="center"/>
            <w:hideMark/>
          </w:tcPr>
          <w:p w14:paraId="7D59E10D"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50,000</w:t>
            </w:r>
          </w:p>
        </w:tc>
      </w:tr>
      <w:tr w:rsidR="001F5098" w:rsidRPr="001F5098" w14:paraId="7D99CB4A" w14:textId="77777777" w:rsidTr="00D9447B">
        <w:trPr>
          <w:trHeight w:val="260"/>
          <w:jc w:val="center"/>
        </w:trPr>
        <w:tc>
          <w:tcPr>
            <w:tcW w:w="4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501365"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2</w:t>
            </w:r>
          </w:p>
        </w:tc>
        <w:tc>
          <w:tcPr>
            <w:tcW w:w="477" w:type="pct"/>
            <w:vMerge/>
            <w:tcBorders>
              <w:top w:val="single" w:sz="4" w:space="0" w:color="auto"/>
              <w:left w:val="single" w:sz="4" w:space="0" w:color="auto"/>
              <w:bottom w:val="single" w:sz="4" w:space="0" w:color="auto"/>
              <w:right w:val="single" w:sz="4" w:space="0" w:color="auto"/>
            </w:tcBorders>
            <w:vAlign w:val="center"/>
            <w:hideMark/>
          </w:tcPr>
          <w:p w14:paraId="3704E5A1" w14:textId="77777777" w:rsidR="001F5098" w:rsidRPr="00941290" w:rsidRDefault="001F5098" w:rsidP="0043367F">
            <w:pPr>
              <w:spacing w:before="0" w:after="0"/>
              <w:rPr>
                <w:rFonts w:ascii="Arial" w:hAnsi="Arial" w:cs="Arial"/>
                <w:sz w:val="20"/>
                <w:szCs w:val="20"/>
              </w:rPr>
            </w:pPr>
          </w:p>
        </w:tc>
        <w:tc>
          <w:tcPr>
            <w:tcW w:w="1203" w:type="pct"/>
            <w:vMerge/>
            <w:tcBorders>
              <w:top w:val="single" w:sz="4" w:space="0" w:color="auto"/>
              <w:left w:val="single" w:sz="4" w:space="0" w:color="auto"/>
              <w:bottom w:val="single" w:sz="4" w:space="0" w:color="auto"/>
              <w:right w:val="single" w:sz="4" w:space="0" w:color="auto"/>
            </w:tcBorders>
            <w:vAlign w:val="center"/>
            <w:hideMark/>
          </w:tcPr>
          <w:p w14:paraId="51EA2675" w14:textId="77777777" w:rsidR="001F5098" w:rsidRPr="00941290" w:rsidRDefault="001F5098" w:rsidP="0043367F">
            <w:pPr>
              <w:spacing w:before="0" w:after="0"/>
              <w:rPr>
                <w:rFonts w:ascii="Arial" w:hAnsi="Arial" w:cs="Arial"/>
                <w:sz w:val="20"/>
                <w:szCs w:val="20"/>
              </w:rPr>
            </w:pPr>
          </w:p>
        </w:tc>
        <w:tc>
          <w:tcPr>
            <w:tcW w:w="1037" w:type="pct"/>
            <w:tcBorders>
              <w:top w:val="single" w:sz="4" w:space="0" w:color="auto"/>
              <w:left w:val="nil"/>
              <w:bottom w:val="single" w:sz="4" w:space="0" w:color="auto"/>
              <w:right w:val="single" w:sz="4" w:space="0" w:color="auto"/>
            </w:tcBorders>
            <w:shd w:val="clear" w:color="auto" w:fill="auto"/>
            <w:noWrap/>
            <w:vAlign w:val="center"/>
            <w:hideMark/>
          </w:tcPr>
          <w:p w14:paraId="1ED22F99"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Existing OHR</w:t>
            </w: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14:paraId="0078B2F0"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227.3</w:t>
            </w:r>
          </w:p>
        </w:tc>
        <w:tc>
          <w:tcPr>
            <w:tcW w:w="906" w:type="pct"/>
            <w:tcBorders>
              <w:top w:val="single" w:sz="4" w:space="0" w:color="auto"/>
              <w:left w:val="nil"/>
              <w:bottom w:val="single" w:sz="4" w:space="0" w:color="auto"/>
              <w:right w:val="single" w:sz="4" w:space="0" w:color="auto"/>
            </w:tcBorders>
            <w:shd w:val="clear" w:color="auto" w:fill="auto"/>
            <w:noWrap/>
            <w:vAlign w:val="center"/>
            <w:hideMark/>
          </w:tcPr>
          <w:p w14:paraId="31755710"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50,000</w:t>
            </w:r>
          </w:p>
        </w:tc>
      </w:tr>
      <w:tr w:rsidR="001F5098" w:rsidRPr="001F5098" w14:paraId="528B88AE" w14:textId="77777777" w:rsidTr="00D9447B">
        <w:trPr>
          <w:trHeight w:val="496"/>
          <w:jc w:val="center"/>
        </w:trPr>
        <w:tc>
          <w:tcPr>
            <w:tcW w:w="4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18D05B"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3</w:t>
            </w:r>
          </w:p>
        </w:tc>
        <w:tc>
          <w:tcPr>
            <w:tcW w:w="477" w:type="pct"/>
            <w:vMerge/>
            <w:tcBorders>
              <w:top w:val="single" w:sz="4" w:space="0" w:color="auto"/>
              <w:left w:val="single" w:sz="4" w:space="0" w:color="auto"/>
              <w:bottom w:val="single" w:sz="4" w:space="0" w:color="auto"/>
              <w:right w:val="single" w:sz="4" w:space="0" w:color="auto"/>
            </w:tcBorders>
            <w:vAlign w:val="center"/>
            <w:hideMark/>
          </w:tcPr>
          <w:p w14:paraId="22FDF5AC" w14:textId="77777777" w:rsidR="001F5098" w:rsidRPr="00941290" w:rsidRDefault="001F5098" w:rsidP="0043367F">
            <w:pPr>
              <w:spacing w:before="0" w:after="0"/>
              <w:rPr>
                <w:rFonts w:ascii="Arial" w:hAnsi="Arial" w:cs="Arial"/>
                <w:sz w:val="20"/>
                <w:szCs w:val="20"/>
              </w:rPr>
            </w:pPr>
          </w:p>
        </w:tc>
        <w:tc>
          <w:tcPr>
            <w:tcW w:w="120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68D52"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Allama Iqbal Park</w:t>
            </w:r>
          </w:p>
        </w:tc>
        <w:tc>
          <w:tcPr>
            <w:tcW w:w="1037" w:type="pct"/>
            <w:tcBorders>
              <w:top w:val="single" w:sz="4" w:space="0" w:color="auto"/>
              <w:left w:val="nil"/>
              <w:bottom w:val="single" w:sz="4" w:space="0" w:color="auto"/>
              <w:right w:val="single" w:sz="4" w:space="0" w:color="auto"/>
            </w:tcBorders>
            <w:shd w:val="clear" w:color="auto" w:fill="auto"/>
            <w:noWrap/>
            <w:vAlign w:val="center"/>
            <w:hideMark/>
          </w:tcPr>
          <w:p w14:paraId="7328415A"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GST (Under Construction)</w:t>
            </w: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14:paraId="6A600D3C"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227.3</w:t>
            </w:r>
          </w:p>
        </w:tc>
        <w:tc>
          <w:tcPr>
            <w:tcW w:w="906" w:type="pct"/>
            <w:tcBorders>
              <w:top w:val="single" w:sz="4" w:space="0" w:color="auto"/>
              <w:left w:val="nil"/>
              <w:bottom w:val="single" w:sz="4" w:space="0" w:color="auto"/>
              <w:right w:val="single" w:sz="4" w:space="0" w:color="auto"/>
            </w:tcBorders>
            <w:shd w:val="clear" w:color="auto" w:fill="auto"/>
            <w:noWrap/>
            <w:vAlign w:val="center"/>
            <w:hideMark/>
          </w:tcPr>
          <w:p w14:paraId="01E8943D"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50,000</w:t>
            </w:r>
          </w:p>
        </w:tc>
      </w:tr>
      <w:tr w:rsidR="001F5098" w:rsidRPr="001F5098" w14:paraId="450F9582" w14:textId="77777777" w:rsidTr="00D9447B">
        <w:trPr>
          <w:trHeight w:val="494"/>
          <w:jc w:val="center"/>
        </w:trPr>
        <w:tc>
          <w:tcPr>
            <w:tcW w:w="4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74E9C"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4</w:t>
            </w:r>
          </w:p>
        </w:tc>
        <w:tc>
          <w:tcPr>
            <w:tcW w:w="477" w:type="pct"/>
            <w:vMerge/>
            <w:tcBorders>
              <w:top w:val="single" w:sz="4" w:space="0" w:color="auto"/>
              <w:left w:val="single" w:sz="4" w:space="0" w:color="auto"/>
              <w:bottom w:val="single" w:sz="4" w:space="0" w:color="auto"/>
              <w:right w:val="single" w:sz="4" w:space="0" w:color="auto"/>
            </w:tcBorders>
            <w:vAlign w:val="center"/>
            <w:hideMark/>
          </w:tcPr>
          <w:p w14:paraId="095F8786" w14:textId="77777777" w:rsidR="001F5098" w:rsidRPr="00941290" w:rsidRDefault="001F5098" w:rsidP="0043367F">
            <w:pPr>
              <w:spacing w:before="0" w:after="0"/>
              <w:rPr>
                <w:rFonts w:ascii="Arial" w:hAnsi="Arial" w:cs="Arial"/>
                <w:sz w:val="20"/>
                <w:szCs w:val="20"/>
              </w:rPr>
            </w:pPr>
          </w:p>
        </w:tc>
        <w:tc>
          <w:tcPr>
            <w:tcW w:w="1203" w:type="pct"/>
            <w:vMerge/>
            <w:tcBorders>
              <w:top w:val="single" w:sz="4" w:space="0" w:color="auto"/>
              <w:left w:val="single" w:sz="4" w:space="0" w:color="auto"/>
              <w:bottom w:val="single" w:sz="4" w:space="0" w:color="auto"/>
              <w:right w:val="single" w:sz="4" w:space="0" w:color="auto"/>
            </w:tcBorders>
            <w:vAlign w:val="center"/>
            <w:hideMark/>
          </w:tcPr>
          <w:p w14:paraId="30DED2C8" w14:textId="77777777" w:rsidR="001F5098" w:rsidRPr="00941290" w:rsidRDefault="001F5098" w:rsidP="0043367F">
            <w:pPr>
              <w:spacing w:before="0" w:after="0"/>
              <w:rPr>
                <w:rFonts w:ascii="Arial" w:hAnsi="Arial" w:cs="Arial"/>
                <w:sz w:val="20"/>
                <w:szCs w:val="20"/>
              </w:rPr>
            </w:pPr>
          </w:p>
        </w:tc>
        <w:tc>
          <w:tcPr>
            <w:tcW w:w="1037" w:type="pct"/>
            <w:tcBorders>
              <w:top w:val="single" w:sz="4" w:space="0" w:color="auto"/>
              <w:left w:val="nil"/>
              <w:bottom w:val="single" w:sz="4" w:space="0" w:color="auto"/>
              <w:right w:val="single" w:sz="4" w:space="0" w:color="auto"/>
            </w:tcBorders>
            <w:shd w:val="clear" w:color="auto" w:fill="auto"/>
            <w:noWrap/>
            <w:vAlign w:val="center"/>
            <w:hideMark/>
          </w:tcPr>
          <w:p w14:paraId="6F4917D9"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OHR (Under Construction)</w:t>
            </w: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14:paraId="6224CDD3"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227.3</w:t>
            </w:r>
          </w:p>
        </w:tc>
        <w:tc>
          <w:tcPr>
            <w:tcW w:w="906" w:type="pct"/>
            <w:tcBorders>
              <w:top w:val="single" w:sz="4" w:space="0" w:color="auto"/>
              <w:left w:val="nil"/>
              <w:bottom w:val="single" w:sz="4" w:space="0" w:color="auto"/>
              <w:right w:val="single" w:sz="4" w:space="0" w:color="auto"/>
            </w:tcBorders>
            <w:shd w:val="clear" w:color="auto" w:fill="auto"/>
            <w:noWrap/>
            <w:vAlign w:val="center"/>
            <w:hideMark/>
          </w:tcPr>
          <w:p w14:paraId="38F90A5E"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50,000</w:t>
            </w:r>
          </w:p>
        </w:tc>
      </w:tr>
      <w:tr w:rsidR="001F5098" w:rsidRPr="001F5098" w14:paraId="122927CD" w14:textId="77777777" w:rsidTr="00D9447B">
        <w:trPr>
          <w:trHeight w:val="496"/>
          <w:jc w:val="center"/>
        </w:trPr>
        <w:tc>
          <w:tcPr>
            <w:tcW w:w="4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78282" w14:textId="2178F69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5</w:t>
            </w:r>
          </w:p>
        </w:tc>
        <w:tc>
          <w:tcPr>
            <w:tcW w:w="47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866662"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UC-11</w:t>
            </w:r>
          </w:p>
        </w:tc>
        <w:tc>
          <w:tcPr>
            <w:tcW w:w="120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127713"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Mohammadi Chowk</w:t>
            </w:r>
          </w:p>
        </w:tc>
        <w:tc>
          <w:tcPr>
            <w:tcW w:w="1037" w:type="pct"/>
            <w:tcBorders>
              <w:top w:val="single" w:sz="4" w:space="0" w:color="auto"/>
              <w:left w:val="nil"/>
              <w:bottom w:val="single" w:sz="4" w:space="0" w:color="auto"/>
              <w:right w:val="single" w:sz="4" w:space="0" w:color="auto"/>
            </w:tcBorders>
            <w:shd w:val="clear" w:color="auto" w:fill="auto"/>
            <w:noWrap/>
            <w:vAlign w:val="center"/>
            <w:hideMark/>
          </w:tcPr>
          <w:p w14:paraId="736EEA97"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Existing GST</w:t>
            </w: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14:paraId="012AA922"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227.3</w:t>
            </w:r>
          </w:p>
        </w:tc>
        <w:tc>
          <w:tcPr>
            <w:tcW w:w="906" w:type="pct"/>
            <w:tcBorders>
              <w:top w:val="single" w:sz="4" w:space="0" w:color="auto"/>
              <w:left w:val="nil"/>
              <w:bottom w:val="single" w:sz="4" w:space="0" w:color="auto"/>
              <w:right w:val="single" w:sz="4" w:space="0" w:color="auto"/>
            </w:tcBorders>
            <w:shd w:val="clear" w:color="auto" w:fill="auto"/>
            <w:noWrap/>
            <w:vAlign w:val="center"/>
            <w:hideMark/>
          </w:tcPr>
          <w:p w14:paraId="5CA71DA5"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50,000</w:t>
            </w:r>
          </w:p>
        </w:tc>
      </w:tr>
      <w:tr w:rsidR="001F5098" w:rsidRPr="001F5098" w14:paraId="1C987C25" w14:textId="77777777" w:rsidTr="00D9447B">
        <w:trPr>
          <w:trHeight w:val="305"/>
          <w:jc w:val="center"/>
        </w:trPr>
        <w:tc>
          <w:tcPr>
            <w:tcW w:w="4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E88EC8"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6</w:t>
            </w:r>
          </w:p>
        </w:tc>
        <w:tc>
          <w:tcPr>
            <w:tcW w:w="477" w:type="pct"/>
            <w:vMerge/>
            <w:tcBorders>
              <w:top w:val="single" w:sz="4" w:space="0" w:color="auto"/>
              <w:left w:val="single" w:sz="4" w:space="0" w:color="auto"/>
              <w:bottom w:val="single" w:sz="4" w:space="0" w:color="auto"/>
              <w:right w:val="single" w:sz="4" w:space="0" w:color="auto"/>
            </w:tcBorders>
            <w:vAlign w:val="center"/>
            <w:hideMark/>
          </w:tcPr>
          <w:p w14:paraId="27BA680C" w14:textId="77777777" w:rsidR="001F5098" w:rsidRPr="00941290" w:rsidRDefault="001F5098" w:rsidP="0043367F">
            <w:pPr>
              <w:spacing w:before="0" w:after="0"/>
              <w:rPr>
                <w:rFonts w:ascii="Arial" w:hAnsi="Arial" w:cs="Arial"/>
                <w:sz w:val="20"/>
                <w:szCs w:val="20"/>
              </w:rPr>
            </w:pPr>
          </w:p>
        </w:tc>
        <w:tc>
          <w:tcPr>
            <w:tcW w:w="1203" w:type="pct"/>
            <w:vMerge/>
            <w:tcBorders>
              <w:top w:val="single" w:sz="4" w:space="0" w:color="auto"/>
              <w:left w:val="single" w:sz="4" w:space="0" w:color="auto"/>
              <w:bottom w:val="single" w:sz="4" w:space="0" w:color="auto"/>
              <w:right w:val="single" w:sz="4" w:space="0" w:color="auto"/>
            </w:tcBorders>
            <w:vAlign w:val="center"/>
            <w:hideMark/>
          </w:tcPr>
          <w:p w14:paraId="35366296" w14:textId="77777777" w:rsidR="001F5098" w:rsidRPr="00941290" w:rsidRDefault="001F5098" w:rsidP="0043367F">
            <w:pPr>
              <w:spacing w:before="0" w:after="0"/>
              <w:rPr>
                <w:rFonts w:ascii="Arial" w:hAnsi="Arial" w:cs="Arial"/>
                <w:sz w:val="20"/>
                <w:szCs w:val="20"/>
              </w:rPr>
            </w:pPr>
          </w:p>
        </w:tc>
        <w:tc>
          <w:tcPr>
            <w:tcW w:w="1037" w:type="pct"/>
            <w:tcBorders>
              <w:top w:val="single" w:sz="4" w:space="0" w:color="auto"/>
              <w:left w:val="nil"/>
              <w:bottom w:val="single" w:sz="4" w:space="0" w:color="auto"/>
              <w:right w:val="single" w:sz="4" w:space="0" w:color="auto"/>
            </w:tcBorders>
            <w:shd w:val="clear" w:color="auto" w:fill="auto"/>
            <w:noWrap/>
            <w:vAlign w:val="center"/>
            <w:hideMark/>
          </w:tcPr>
          <w:p w14:paraId="0270E040"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Existing OHR</w:t>
            </w: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14:paraId="3F579CDD"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227.3</w:t>
            </w:r>
          </w:p>
        </w:tc>
        <w:tc>
          <w:tcPr>
            <w:tcW w:w="906" w:type="pct"/>
            <w:tcBorders>
              <w:top w:val="single" w:sz="4" w:space="0" w:color="auto"/>
              <w:left w:val="nil"/>
              <w:bottom w:val="single" w:sz="4" w:space="0" w:color="auto"/>
              <w:right w:val="single" w:sz="4" w:space="0" w:color="auto"/>
            </w:tcBorders>
            <w:shd w:val="clear" w:color="auto" w:fill="auto"/>
            <w:noWrap/>
            <w:vAlign w:val="center"/>
            <w:hideMark/>
          </w:tcPr>
          <w:p w14:paraId="1F29AB2C"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50,000</w:t>
            </w:r>
          </w:p>
        </w:tc>
      </w:tr>
      <w:tr w:rsidR="001F5098" w:rsidRPr="001F5098" w14:paraId="0EBEC868" w14:textId="77777777" w:rsidTr="00D9447B">
        <w:trPr>
          <w:trHeight w:val="496"/>
          <w:jc w:val="center"/>
        </w:trPr>
        <w:tc>
          <w:tcPr>
            <w:tcW w:w="4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F6405"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7</w:t>
            </w:r>
          </w:p>
        </w:tc>
        <w:tc>
          <w:tcPr>
            <w:tcW w:w="477" w:type="pct"/>
            <w:vMerge/>
            <w:tcBorders>
              <w:top w:val="single" w:sz="4" w:space="0" w:color="auto"/>
              <w:left w:val="single" w:sz="4" w:space="0" w:color="auto"/>
              <w:bottom w:val="single" w:sz="4" w:space="0" w:color="auto"/>
              <w:right w:val="single" w:sz="4" w:space="0" w:color="auto"/>
            </w:tcBorders>
            <w:vAlign w:val="center"/>
            <w:hideMark/>
          </w:tcPr>
          <w:p w14:paraId="350CDFB8" w14:textId="77777777" w:rsidR="001F5098" w:rsidRPr="00941290" w:rsidRDefault="001F5098" w:rsidP="0043367F">
            <w:pPr>
              <w:spacing w:before="0" w:after="0"/>
              <w:rPr>
                <w:rFonts w:ascii="Arial" w:hAnsi="Arial" w:cs="Arial"/>
                <w:sz w:val="20"/>
                <w:szCs w:val="20"/>
              </w:rPr>
            </w:pPr>
          </w:p>
        </w:tc>
        <w:tc>
          <w:tcPr>
            <w:tcW w:w="1203" w:type="pct"/>
            <w:tcBorders>
              <w:top w:val="single" w:sz="4" w:space="0" w:color="auto"/>
              <w:left w:val="nil"/>
              <w:bottom w:val="single" w:sz="4" w:space="0" w:color="auto"/>
              <w:right w:val="single" w:sz="4" w:space="0" w:color="auto"/>
            </w:tcBorders>
            <w:shd w:val="clear" w:color="auto" w:fill="auto"/>
            <w:noWrap/>
            <w:vAlign w:val="center"/>
            <w:hideMark/>
          </w:tcPr>
          <w:p w14:paraId="49EF6FC2"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Mohra Sharif Park</w:t>
            </w:r>
          </w:p>
        </w:tc>
        <w:tc>
          <w:tcPr>
            <w:tcW w:w="1037" w:type="pct"/>
            <w:tcBorders>
              <w:top w:val="single" w:sz="4" w:space="0" w:color="auto"/>
              <w:left w:val="nil"/>
              <w:bottom w:val="single" w:sz="4" w:space="0" w:color="auto"/>
              <w:right w:val="single" w:sz="4" w:space="0" w:color="auto"/>
            </w:tcBorders>
            <w:shd w:val="clear" w:color="auto" w:fill="auto"/>
            <w:noWrap/>
            <w:vAlign w:val="center"/>
            <w:hideMark/>
          </w:tcPr>
          <w:p w14:paraId="019F3E1F"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Existing OHR</w:t>
            </w: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14:paraId="551EDA2A"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227.3</w:t>
            </w:r>
          </w:p>
        </w:tc>
        <w:tc>
          <w:tcPr>
            <w:tcW w:w="906" w:type="pct"/>
            <w:tcBorders>
              <w:top w:val="single" w:sz="4" w:space="0" w:color="auto"/>
              <w:left w:val="nil"/>
              <w:bottom w:val="single" w:sz="4" w:space="0" w:color="auto"/>
              <w:right w:val="single" w:sz="4" w:space="0" w:color="auto"/>
            </w:tcBorders>
            <w:shd w:val="clear" w:color="auto" w:fill="auto"/>
            <w:noWrap/>
            <w:vAlign w:val="center"/>
            <w:hideMark/>
          </w:tcPr>
          <w:p w14:paraId="1BA47239"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50,000</w:t>
            </w:r>
          </w:p>
        </w:tc>
      </w:tr>
      <w:tr w:rsidR="001F5098" w:rsidRPr="001F5098" w14:paraId="06955917" w14:textId="77777777" w:rsidTr="00D9447B">
        <w:trPr>
          <w:trHeight w:val="431"/>
          <w:jc w:val="center"/>
        </w:trPr>
        <w:tc>
          <w:tcPr>
            <w:tcW w:w="4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1AED23"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8</w:t>
            </w:r>
          </w:p>
        </w:tc>
        <w:tc>
          <w:tcPr>
            <w:tcW w:w="477" w:type="pct"/>
            <w:vMerge/>
            <w:tcBorders>
              <w:top w:val="single" w:sz="4" w:space="0" w:color="auto"/>
              <w:left w:val="single" w:sz="4" w:space="0" w:color="auto"/>
              <w:bottom w:val="single" w:sz="4" w:space="0" w:color="auto"/>
              <w:right w:val="single" w:sz="4" w:space="0" w:color="auto"/>
            </w:tcBorders>
            <w:vAlign w:val="center"/>
            <w:hideMark/>
          </w:tcPr>
          <w:p w14:paraId="4C0829C3" w14:textId="77777777" w:rsidR="001F5098" w:rsidRPr="00941290" w:rsidRDefault="001F5098" w:rsidP="0043367F">
            <w:pPr>
              <w:spacing w:before="0" w:after="0"/>
              <w:rPr>
                <w:rFonts w:ascii="Arial" w:hAnsi="Arial" w:cs="Arial"/>
                <w:sz w:val="20"/>
                <w:szCs w:val="20"/>
              </w:rPr>
            </w:pPr>
          </w:p>
        </w:tc>
        <w:tc>
          <w:tcPr>
            <w:tcW w:w="1203" w:type="pct"/>
            <w:tcBorders>
              <w:top w:val="single" w:sz="4" w:space="0" w:color="auto"/>
              <w:left w:val="nil"/>
              <w:bottom w:val="single" w:sz="4" w:space="0" w:color="auto"/>
              <w:right w:val="single" w:sz="4" w:space="0" w:color="auto"/>
            </w:tcBorders>
            <w:shd w:val="clear" w:color="auto" w:fill="auto"/>
            <w:noWrap/>
            <w:vAlign w:val="center"/>
            <w:hideMark/>
          </w:tcPr>
          <w:p w14:paraId="7036F3B4"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Jinnah Park, Sector 3</w:t>
            </w:r>
          </w:p>
        </w:tc>
        <w:tc>
          <w:tcPr>
            <w:tcW w:w="1037" w:type="pct"/>
            <w:tcBorders>
              <w:top w:val="single" w:sz="4" w:space="0" w:color="auto"/>
              <w:left w:val="nil"/>
              <w:bottom w:val="single" w:sz="4" w:space="0" w:color="auto"/>
              <w:right w:val="single" w:sz="4" w:space="0" w:color="auto"/>
            </w:tcBorders>
            <w:shd w:val="clear" w:color="auto" w:fill="auto"/>
            <w:noWrap/>
            <w:vAlign w:val="center"/>
            <w:hideMark/>
          </w:tcPr>
          <w:p w14:paraId="073046BE"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GST (Tendered)</w:t>
            </w: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14:paraId="62168E5C"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227.3</w:t>
            </w:r>
          </w:p>
        </w:tc>
        <w:tc>
          <w:tcPr>
            <w:tcW w:w="906" w:type="pct"/>
            <w:tcBorders>
              <w:top w:val="single" w:sz="4" w:space="0" w:color="auto"/>
              <w:left w:val="nil"/>
              <w:bottom w:val="single" w:sz="4" w:space="0" w:color="auto"/>
              <w:right w:val="single" w:sz="4" w:space="0" w:color="auto"/>
            </w:tcBorders>
            <w:shd w:val="clear" w:color="auto" w:fill="auto"/>
            <w:noWrap/>
            <w:vAlign w:val="center"/>
            <w:hideMark/>
          </w:tcPr>
          <w:p w14:paraId="16604720"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50,000</w:t>
            </w:r>
          </w:p>
        </w:tc>
      </w:tr>
      <w:tr w:rsidR="001F5098" w:rsidRPr="001F5098" w14:paraId="3F95A9EC" w14:textId="77777777" w:rsidTr="00D9447B">
        <w:trPr>
          <w:trHeight w:val="496"/>
          <w:jc w:val="center"/>
        </w:trPr>
        <w:tc>
          <w:tcPr>
            <w:tcW w:w="4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877F41"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9</w:t>
            </w:r>
          </w:p>
        </w:tc>
        <w:tc>
          <w:tcPr>
            <w:tcW w:w="47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9A76C"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UC-12</w:t>
            </w:r>
          </w:p>
        </w:tc>
        <w:tc>
          <w:tcPr>
            <w:tcW w:w="120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8A6A8"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Shah Najaf Park</w:t>
            </w:r>
          </w:p>
        </w:tc>
        <w:tc>
          <w:tcPr>
            <w:tcW w:w="1037" w:type="pct"/>
            <w:tcBorders>
              <w:top w:val="single" w:sz="4" w:space="0" w:color="auto"/>
              <w:left w:val="nil"/>
              <w:bottom w:val="single" w:sz="4" w:space="0" w:color="auto"/>
              <w:right w:val="single" w:sz="4" w:space="0" w:color="auto"/>
            </w:tcBorders>
            <w:shd w:val="clear" w:color="auto" w:fill="auto"/>
            <w:noWrap/>
            <w:vAlign w:val="center"/>
            <w:hideMark/>
          </w:tcPr>
          <w:p w14:paraId="7EEE85B8"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Existing GST</w:t>
            </w: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14:paraId="1F8CEC71"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227.3</w:t>
            </w:r>
          </w:p>
        </w:tc>
        <w:tc>
          <w:tcPr>
            <w:tcW w:w="906" w:type="pct"/>
            <w:tcBorders>
              <w:top w:val="single" w:sz="4" w:space="0" w:color="auto"/>
              <w:left w:val="nil"/>
              <w:bottom w:val="single" w:sz="4" w:space="0" w:color="auto"/>
              <w:right w:val="single" w:sz="4" w:space="0" w:color="auto"/>
            </w:tcBorders>
            <w:shd w:val="clear" w:color="auto" w:fill="auto"/>
            <w:noWrap/>
            <w:vAlign w:val="center"/>
            <w:hideMark/>
          </w:tcPr>
          <w:p w14:paraId="7C57639E"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50,000</w:t>
            </w:r>
          </w:p>
        </w:tc>
      </w:tr>
      <w:tr w:rsidR="001F5098" w:rsidRPr="001F5098" w14:paraId="0AC93880" w14:textId="77777777" w:rsidTr="00D9447B">
        <w:trPr>
          <w:trHeight w:val="385"/>
          <w:jc w:val="center"/>
        </w:trPr>
        <w:tc>
          <w:tcPr>
            <w:tcW w:w="4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49095"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10</w:t>
            </w:r>
          </w:p>
        </w:tc>
        <w:tc>
          <w:tcPr>
            <w:tcW w:w="477" w:type="pct"/>
            <w:vMerge/>
            <w:tcBorders>
              <w:top w:val="single" w:sz="4" w:space="0" w:color="auto"/>
              <w:left w:val="single" w:sz="4" w:space="0" w:color="auto"/>
              <w:bottom w:val="single" w:sz="4" w:space="0" w:color="auto"/>
              <w:right w:val="single" w:sz="4" w:space="0" w:color="auto"/>
            </w:tcBorders>
            <w:vAlign w:val="center"/>
            <w:hideMark/>
          </w:tcPr>
          <w:p w14:paraId="234B99C5" w14:textId="77777777" w:rsidR="001F5098" w:rsidRPr="00941290" w:rsidRDefault="001F5098" w:rsidP="0043367F">
            <w:pPr>
              <w:spacing w:before="0" w:after="0"/>
              <w:rPr>
                <w:rFonts w:ascii="Arial" w:hAnsi="Arial" w:cs="Arial"/>
                <w:sz w:val="20"/>
                <w:szCs w:val="20"/>
              </w:rPr>
            </w:pPr>
          </w:p>
        </w:tc>
        <w:tc>
          <w:tcPr>
            <w:tcW w:w="1203" w:type="pct"/>
            <w:vMerge/>
            <w:tcBorders>
              <w:top w:val="single" w:sz="4" w:space="0" w:color="auto"/>
              <w:left w:val="single" w:sz="4" w:space="0" w:color="auto"/>
              <w:bottom w:val="single" w:sz="4" w:space="0" w:color="auto"/>
              <w:right w:val="single" w:sz="4" w:space="0" w:color="auto"/>
            </w:tcBorders>
            <w:vAlign w:val="center"/>
            <w:hideMark/>
          </w:tcPr>
          <w:p w14:paraId="2656D4F0" w14:textId="77777777" w:rsidR="001F5098" w:rsidRPr="00941290" w:rsidRDefault="001F5098" w:rsidP="0043367F">
            <w:pPr>
              <w:spacing w:before="0" w:after="0"/>
              <w:rPr>
                <w:rFonts w:ascii="Arial" w:hAnsi="Arial" w:cs="Arial"/>
                <w:sz w:val="20"/>
                <w:szCs w:val="20"/>
              </w:rPr>
            </w:pPr>
          </w:p>
        </w:tc>
        <w:tc>
          <w:tcPr>
            <w:tcW w:w="1037" w:type="pct"/>
            <w:tcBorders>
              <w:top w:val="single" w:sz="4" w:space="0" w:color="auto"/>
              <w:left w:val="nil"/>
              <w:bottom w:val="single" w:sz="4" w:space="0" w:color="auto"/>
              <w:right w:val="single" w:sz="4" w:space="0" w:color="auto"/>
            </w:tcBorders>
            <w:shd w:val="clear" w:color="auto" w:fill="auto"/>
            <w:noWrap/>
            <w:vAlign w:val="center"/>
            <w:hideMark/>
          </w:tcPr>
          <w:p w14:paraId="6C33C1C5"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Existing OHR</w:t>
            </w: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14:paraId="189D8074"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227.3</w:t>
            </w:r>
          </w:p>
        </w:tc>
        <w:tc>
          <w:tcPr>
            <w:tcW w:w="906" w:type="pct"/>
            <w:tcBorders>
              <w:top w:val="single" w:sz="4" w:space="0" w:color="auto"/>
              <w:left w:val="nil"/>
              <w:bottom w:val="single" w:sz="4" w:space="0" w:color="auto"/>
              <w:right w:val="single" w:sz="4" w:space="0" w:color="auto"/>
            </w:tcBorders>
            <w:shd w:val="clear" w:color="auto" w:fill="auto"/>
            <w:noWrap/>
            <w:vAlign w:val="center"/>
            <w:hideMark/>
          </w:tcPr>
          <w:p w14:paraId="6D55AC8B"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50,000</w:t>
            </w:r>
          </w:p>
        </w:tc>
      </w:tr>
      <w:tr w:rsidR="001F5098" w:rsidRPr="001F5098" w14:paraId="4552636E" w14:textId="77777777" w:rsidTr="00D9447B">
        <w:trPr>
          <w:trHeight w:val="496"/>
          <w:jc w:val="center"/>
        </w:trPr>
        <w:tc>
          <w:tcPr>
            <w:tcW w:w="4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93E78"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11</w:t>
            </w:r>
          </w:p>
        </w:tc>
        <w:tc>
          <w:tcPr>
            <w:tcW w:w="477" w:type="pct"/>
            <w:vMerge/>
            <w:tcBorders>
              <w:top w:val="single" w:sz="4" w:space="0" w:color="auto"/>
              <w:left w:val="single" w:sz="4" w:space="0" w:color="auto"/>
              <w:bottom w:val="single" w:sz="4" w:space="0" w:color="auto"/>
              <w:right w:val="single" w:sz="4" w:space="0" w:color="auto"/>
            </w:tcBorders>
            <w:vAlign w:val="center"/>
            <w:hideMark/>
          </w:tcPr>
          <w:p w14:paraId="002E75BD" w14:textId="77777777" w:rsidR="001F5098" w:rsidRPr="00941290" w:rsidRDefault="001F5098" w:rsidP="0043367F">
            <w:pPr>
              <w:spacing w:before="0" w:after="0"/>
              <w:rPr>
                <w:rFonts w:ascii="Arial" w:hAnsi="Arial" w:cs="Arial"/>
                <w:sz w:val="20"/>
                <w:szCs w:val="20"/>
              </w:rPr>
            </w:pPr>
          </w:p>
        </w:tc>
        <w:tc>
          <w:tcPr>
            <w:tcW w:w="1203" w:type="pct"/>
            <w:tcBorders>
              <w:top w:val="single" w:sz="4" w:space="0" w:color="auto"/>
              <w:left w:val="nil"/>
              <w:bottom w:val="single" w:sz="4" w:space="0" w:color="auto"/>
              <w:right w:val="single" w:sz="4" w:space="0" w:color="auto"/>
            </w:tcBorders>
            <w:shd w:val="clear" w:color="auto" w:fill="auto"/>
            <w:noWrap/>
            <w:vAlign w:val="center"/>
            <w:hideMark/>
          </w:tcPr>
          <w:p w14:paraId="1167759B"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Ladies Park</w:t>
            </w:r>
          </w:p>
        </w:tc>
        <w:tc>
          <w:tcPr>
            <w:tcW w:w="1037" w:type="pct"/>
            <w:tcBorders>
              <w:top w:val="single" w:sz="4" w:space="0" w:color="auto"/>
              <w:left w:val="nil"/>
              <w:bottom w:val="single" w:sz="4" w:space="0" w:color="auto"/>
              <w:right w:val="single" w:sz="4" w:space="0" w:color="auto"/>
            </w:tcBorders>
            <w:shd w:val="clear" w:color="auto" w:fill="auto"/>
            <w:noWrap/>
            <w:vAlign w:val="center"/>
            <w:hideMark/>
          </w:tcPr>
          <w:p w14:paraId="491779A6" w14:textId="77777777" w:rsidR="001F5098" w:rsidRPr="00941290" w:rsidRDefault="001F5098" w:rsidP="0043367F">
            <w:pPr>
              <w:spacing w:before="0" w:after="0"/>
              <w:rPr>
                <w:rFonts w:ascii="Arial" w:hAnsi="Arial" w:cs="Arial"/>
                <w:sz w:val="20"/>
                <w:szCs w:val="20"/>
              </w:rPr>
            </w:pPr>
            <w:r w:rsidRPr="00941290">
              <w:rPr>
                <w:rFonts w:ascii="Arial" w:hAnsi="Arial" w:cs="Arial"/>
                <w:sz w:val="20"/>
                <w:szCs w:val="20"/>
              </w:rPr>
              <w:t>Existing OHR</w:t>
            </w: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14:paraId="24A2C24F"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113.7</w:t>
            </w:r>
          </w:p>
        </w:tc>
        <w:tc>
          <w:tcPr>
            <w:tcW w:w="906" w:type="pct"/>
            <w:tcBorders>
              <w:top w:val="single" w:sz="4" w:space="0" w:color="auto"/>
              <w:left w:val="nil"/>
              <w:bottom w:val="single" w:sz="4" w:space="0" w:color="auto"/>
              <w:right w:val="single" w:sz="4" w:space="0" w:color="auto"/>
            </w:tcBorders>
            <w:shd w:val="clear" w:color="auto" w:fill="auto"/>
            <w:noWrap/>
            <w:vAlign w:val="center"/>
            <w:hideMark/>
          </w:tcPr>
          <w:p w14:paraId="1305170F"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25,000</w:t>
            </w:r>
          </w:p>
        </w:tc>
      </w:tr>
      <w:tr w:rsidR="001F5098" w:rsidRPr="001F5098" w14:paraId="3051BB2A" w14:textId="77777777" w:rsidTr="00D9447B">
        <w:trPr>
          <w:trHeight w:val="350"/>
          <w:jc w:val="center"/>
        </w:trPr>
        <w:tc>
          <w:tcPr>
            <w:tcW w:w="3141"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4BD49A8"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Total Storage Capacity</w:t>
            </w:r>
          </w:p>
        </w:tc>
        <w:tc>
          <w:tcPr>
            <w:tcW w:w="953" w:type="pct"/>
            <w:tcBorders>
              <w:top w:val="single" w:sz="4" w:space="0" w:color="auto"/>
              <w:left w:val="nil"/>
              <w:bottom w:val="single" w:sz="4" w:space="0" w:color="auto"/>
              <w:right w:val="single" w:sz="4" w:space="0" w:color="auto"/>
            </w:tcBorders>
            <w:shd w:val="clear" w:color="auto" w:fill="auto"/>
            <w:noWrap/>
            <w:vAlign w:val="center"/>
          </w:tcPr>
          <w:p w14:paraId="6CBF6B93"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2386.7</w:t>
            </w:r>
          </w:p>
        </w:tc>
        <w:tc>
          <w:tcPr>
            <w:tcW w:w="906" w:type="pct"/>
            <w:tcBorders>
              <w:top w:val="single" w:sz="4" w:space="0" w:color="auto"/>
              <w:left w:val="nil"/>
              <w:bottom w:val="single" w:sz="4" w:space="0" w:color="auto"/>
              <w:right w:val="single" w:sz="4" w:space="0" w:color="auto"/>
            </w:tcBorders>
            <w:shd w:val="clear" w:color="auto" w:fill="auto"/>
            <w:noWrap/>
            <w:vAlign w:val="center"/>
          </w:tcPr>
          <w:p w14:paraId="068ED36D" w14:textId="77777777" w:rsidR="001F5098" w:rsidRPr="00941290" w:rsidRDefault="001F5098" w:rsidP="0043367F">
            <w:pPr>
              <w:spacing w:before="0" w:after="0"/>
              <w:jc w:val="center"/>
              <w:rPr>
                <w:rFonts w:ascii="Arial" w:hAnsi="Arial" w:cs="Arial"/>
                <w:sz w:val="20"/>
                <w:szCs w:val="20"/>
              </w:rPr>
            </w:pPr>
            <w:r w:rsidRPr="00941290">
              <w:rPr>
                <w:rFonts w:ascii="Arial" w:hAnsi="Arial" w:cs="Arial"/>
                <w:sz w:val="20"/>
                <w:szCs w:val="20"/>
              </w:rPr>
              <w:t>525,000</w:t>
            </w:r>
          </w:p>
        </w:tc>
      </w:tr>
    </w:tbl>
    <w:p w14:paraId="4A86076F" w14:textId="77777777" w:rsidR="001F5098" w:rsidRPr="00567BCD" w:rsidRDefault="001F5098" w:rsidP="0043367F">
      <w:pPr>
        <w:pStyle w:val="BodyTextADB"/>
      </w:pPr>
      <w:r w:rsidRPr="00567BCD">
        <w:t xml:space="preserve">With a total length of 39.19 km, the distribution network in KSS ranges in size from 3 inches (75mm) to 8 inches (200mm). The pipe materials are AC, PVC, HDPE, and G. I. The pipes have been in place for 15 to 33 years. </w:t>
      </w:r>
    </w:p>
    <w:p w14:paraId="12D80A9D" w14:textId="0B2104AD" w:rsidR="001F5098" w:rsidRPr="00567BCD" w:rsidRDefault="001F5098" w:rsidP="002548B9">
      <w:pPr>
        <w:pStyle w:val="BodyTextADB"/>
      </w:pPr>
      <w:r w:rsidRPr="00567BCD">
        <w:t xml:space="preserve">Due to a lack of Operation and Maintenance funding, water supply systems have been deteriorated. The infrastructure for supplying water is outdated, </w:t>
      </w:r>
      <w:r w:rsidR="00BC42C4" w:rsidRPr="00567BCD">
        <w:t>especially</w:t>
      </w:r>
      <w:r w:rsidRPr="00567BCD">
        <w:t xml:space="preserve"> AC and G.I. pipes, with leaking pipes and inadequate pressure for consumers. </w:t>
      </w:r>
    </w:p>
    <w:p w14:paraId="051BE1FC" w14:textId="3D784CDB" w:rsidR="001F5098" w:rsidRPr="00567BCD" w:rsidRDefault="001F5098" w:rsidP="002548B9">
      <w:pPr>
        <w:pStyle w:val="BodyTextADB"/>
        <w:sectPr w:rsidR="001F5098" w:rsidRPr="00567BCD" w:rsidSect="001F609B">
          <w:headerReference w:type="default" r:id="rId59"/>
          <w:pgSz w:w="11920" w:h="16840"/>
          <w:pgMar w:top="1440" w:right="1440" w:bottom="1440" w:left="1440" w:header="745" w:footer="542" w:gutter="0"/>
          <w:cols w:space="720"/>
        </w:sectPr>
      </w:pPr>
      <w:r w:rsidRPr="00567BCD">
        <w:t>Corrosion over time has decreased the carrying capacity of MS pipelines. Due to the poor quality of the materials used, shoddy workmanship, corrosion, and aging of the installations, a lot of water is wasted through the distribution system's leaky pipes, joints, valves, and fittings causing the pressure to drop, the supply to decrease, and the quality of the water to w</w:t>
      </w:r>
      <w:r>
        <w:t>orsen. Detail of existing water supply</w:t>
      </w:r>
      <w:r w:rsidRPr="00567BCD">
        <w:t xml:space="preserve"> system in KSS is shown in </w:t>
      </w:r>
      <w:r>
        <w:t xml:space="preserve"> </w:t>
      </w:r>
      <w:r w:rsidRPr="00941290">
        <w:rPr>
          <w:b/>
          <w:bCs/>
        </w:rPr>
        <w:fldChar w:fldCharType="begin"/>
      </w:r>
      <w:r w:rsidRPr="00941290">
        <w:rPr>
          <w:b/>
          <w:bCs/>
        </w:rPr>
        <w:instrText xml:space="preserve"> REF _Ref133384695 \h </w:instrText>
      </w:r>
      <w:r>
        <w:rPr>
          <w:b/>
          <w:bCs/>
        </w:rPr>
        <w:instrText xml:space="preserve"> \* MERGEFORMAT </w:instrText>
      </w:r>
      <w:r w:rsidRPr="00941290">
        <w:rPr>
          <w:b/>
          <w:bCs/>
        </w:rPr>
      </w:r>
      <w:r w:rsidRPr="00941290">
        <w:rPr>
          <w:b/>
          <w:bCs/>
        </w:rPr>
        <w:fldChar w:fldCharType="separate"/>
      </w:r>
      <w:r w:rsidR="00F23103">
        <w:rPr>
          <w:lang w:val="en-US"/>
        </w:rPr>
        <w:t>Error! Reference source not found.</w:t>
      </w:r>
      <w:r w:rsidRPr="00941290">
        <w:rPr>
          <w:b/>
          <w:bCs/>
        </w:rPr>
        <w:fldChar w:fldCharType="end"/>
      </w:r>
      <w:r>
        <w:t xml:space="preserve">. </w:t>
      </w:r>
    </w:p>
    <w:p w14:paraId="0DF98FFA" w14:textId="71F88D4F" w:rsidR="00DC597B" w:rsidRDefault="00DC597B" w:rsidP="00DC597B">
      <w:pPr>
        <w:pStyle w:val="Caption"/>
        <w:jc w:val="center"/>
      </w:pPr>
      <w:bookmarkStart w:id="268" w:name="_Toc171815463"/>
      <w:r>
        <w:t xml:space="preserve">Figure </w:t>
      </w:r>
      <w:r w:rsidR="00BD423D">
        <w:fldChar w:fldCharType="begin"/>
      </w:r>
      <w:r w:rsidR="00BD423D">
        <w:instrText xml:space="preserve"> STYLEREF 2 \s </w:instrText>
      </w:r>
      <w:r w:rsidR="00BD423D">
        <w:fldChar w:fldCharType="separate"/>
      </w:r>
      <w:r w:rsidR="004940A3">
        <w:rPr>
          <w:noProof/>
        </w:rPr>
        <w:t>3</w:t>
      </w:r>
      <w:r w:rsidR="00BD423D">
        <w:fldChar w:fldCharType="end"/>
      </w:r>
      <w:r w:rsidR="00BD423D">
        <w:t>.</w:t>
      </w:r>
      <w:r w:rsidR="00BD423D">
        <w:fldChar w:fldCharType="begin"/>
      </w:r>
      <w:r w:rsidR="00BD423D">
        <w:instrText xml:space="preserve"> SEQ Figure \* ARABIC \s 2 </w:instrText>
      </w:r>
      <w:r w:rsidR="00BD423D">
        <w:fldChar w:fldCharType="separate"/>
      </w:r>
      <w:r w:rsidR="004940A3">
        <w:rPr>
          <w:noProof/>
        </w:rPr>
        <w:t>2</w:t>
      </w:r>
      <w:r w:rsidR="00BD423D">
        <w:fldChar w:fldCharType="end"/>
      </w:r>
      <w:r>
        <w:t xml:space="preserve">: </w:t>
      </w:r>
      <w:r w:rsidRPr="00AA5AAB">
        <w:t>Existing Water Resources of KSS</w:t>
      </w:r>
      <w:bookmarkEnd w:id="268"/>
    </w:p>
    <w:p w14:paraId="53EFE496" w14:textId="77777777" w:rsidR="001F5098" w:rsidRDefault="001F5098" w:rsidP="002548B9">
      <w:pPr>
        <w:keepNext/>
        <w:jc w:val="center"/>
      </w:pPr>
      <w:r w:rsidRPr="00567BCD">
        <w:rPr>
          <w:noProof/>
          <w:lang w:bidi="ur-PK"/>
        </w:rPr>
        <w:drawing>
          <wp:inline distT="0" distB="0" distL="0" distR="0" wp14:anchorId="2648596C" wp14:editId="4A52554E">
            <wp:extent cx="12832625" cy="8198778"/>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396" name="Picture 716396"/>
                    <pic:cNvPicPr>
                      <a:picLocks noChangeAspect="1" noChangeArrowheads="1"/>
                    </pic:cNvPicPr>
                  </pic:nvPicPr>
                  <pic:blipFill rotWithShape="1">
                    <a:blip r:embed="rId60" cstate="screen">
                      <a:extLst>
                        <a:ext uri="{28A0092B-C50C-407E-A947-70E740481C1C}">
                          <a14:useLocalDpi xmlns:a14="http://schemas.microsoft.com/office/drawing/2010/main"/>
                        </a:ext>
                      </a:extLst>
                    </a:blip>
                    <a:srcRect/>
                    <a:stretch/>
                  </pic:blipFill>
                  <pic:spPr bwMode="auto">
                    <a:xfrm>
                      <a:off x="0" y="0"/>
                      <a:ext cx="12858780" cy="8215489"/>
                    </a:xfrm>
                    <a:prstGeom prst="rect">
                      <a:avLst/>
                    </a:prstGeom>
                    <a:noFill/>
                    <a:ln>
                      <a:noFill/>
                    </a:ln>
                    <a:extLst>
                      <a:ext uri="{53640926-AAD7-44D8-BBD7-CCE9431645EC}">
                        <a14:shadowObscured xmlns:a14="http://schemas.microsoft.com/office/drawing/2010/main"/>
                      </a:ext>
                    </a:extLst>
                  </pic:spPr>
                </pic:pic>
              </a:graphicData>
            </a:graphic>
          </wp:inline>
        </w:drawing>
      </w:r>
    </w:p>
    <w:p w14:paraId="08BAC0F7" w14:textId="77777777" w:rsidR="001F5098" w:rsidRPr="00567BCD" w:rsidRDefault="001F5098" w:rsidP="001F5098"/>
    <w:p w14:paraId="7AD20696" w14:textId="2A39DBBD" w:rsidR="002548B9" w:rsidRDefault="002548B9" w:rsidP="00DC597B">
      <w:pPr>
        <w:pStyle w:val="Caption"/>
      </w:pPr>
    </w:p>
    <w:p w14:paraId="642E5AD1" w14:textId="516D863C" w:rsidR="00DC597B" w:rsidRDefault="00DC597B" w:rsidP="00DC597B">
      <w:pPr>
        <w:pStyle w:val="Caption"/>
        <w:jc w:val="center"/>
      </w:pPr>
      <w:bookmarkStart w:id="269" w:name="_Toc171815464"/>
      <w:r>
        <w:t xml:space="preserve">Figure </w:t>
      </w:r>
      <w:r w:rsidR="00BD423D">
        <w:fldChar w:fldCharType="begin"/>
      </w:r>
      <w:r w:rsidR="00BD423D">
        <w:instrText xml:space="preserve"> STYLEREF 2 \s </w:instrText>
      </w:r>
      <w:r w:rsidR="00BD423D">
        <w:fldChar w:fldCharType="separate"/>
      </w:r>
      <w:r w:rsidR="004940A3">
        <w:rPr>
          <w:noProof/>
        </w:rPr>
        <w:t>3</w:t>
      </w:r>
      <w:r w:rsidR="00BD423D">
        <w:fldChar w:fldCharType="end"/>
      </w:r>
      <w:r w:rsidR="00BD423D">
        <w:t>.</w:t>
      </w:r>
      <w:r w:rsidR="00BD423D">
        <w:fldChar w:fldCharType="begin"/>
      </w:r>
      <w:r w:rsidR="00BD423D">
        <w:instrText xml:space="preserve"> SEQ Figure \* ARABIC \s 2 </w:instrText>
      </w:r>
      <w:r w:rsidR="00BD423D">
        <w:fldChar w:fldCharType="separate"/>
      </w:r>
      <w:r w:rsidR="004940A3">
        <w:rPr>
          <w:noProof/>
        </w:rPr>
        <w:t>3</w:t>
      </w:r>
      <w:r w:rsidR="00BD423D">
        <w:fldChar w:fldCharType="end"/>
      </w:r>
      <w:r>
        <w:t xml:space="preserve">: </w:t>
      </w:r>
      <w:r w:rsidRPr="00B0001B">
        <w:t>Existing Water Supply System in KSS</w:t>
      </w:r>
      <w:bookmarkStart w:id="270" w:name="_Toc124252235"/>
      <w:bookmarkEnd w:id="269"/>
    </w:p>
    <w:p w14:paraId="1294E0EA" w14:textId="77777777" w:rsidR="001F5098" w:rsidRDefault="001F5098" w:rsidP="00941290">
      <w:pPr>
        <w:keepNext/>
      </w:pPr>
      <w:r w:rsidRPr="00567BCD">
        <w:rPr>
          <w:noProof/>
          <w:lang w:bidi="ur-PK"/>
        </w:rPr>
        <w:drawing>
          <wp:inline distT="0" distB="0" distL="0" distR="0" wp14:anchorId="22E2372C" wp14:editId="195A249A">
            <wp:extent cx="12880982" cy="802411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367" name="Picture 716367"/>
                    <pic:cNvPicPr>
                      <a:picLocks noChangeAspect="1" noChangeArrowheads="1"/>
                    </pic:cNvPicPr>
                  </pic:nvPicPr>
                  <pic:blipFill rotWithShape="1">
                    <a:blip r:embed="rId61" cstate="screen">
                      <a:extLst>
                        <a:ext uri="{28A0092B-C50C-407E-A947-70E740481C1C}">
                          <a14:useLocalDpi xmlns:a14="http://schemas.microsoft.com/office/drawing/2010/main"/>
                        </a:ext>
                      </a:extLst>
                    </a:blip>
                    <a:srcRect/>
                    <a:stretch/>
                  </pic:blipFill>
                  <pic:spPr bwMode="auto">
                    <a:xfrm>
                      <a:off x="0" y="0"/>
                      <a:ext cx="12926471" cy="8052454"/>
                    </a:xfrm>
                    <a:prstGeom prst="rect">
                      <a:avLst/>
                    </a:prstGeom>
                    <a:noFill/>
                    <a:ln>
                      <a:noFill/>
                    </a:ln>
                    <a:extLst>
                      <a:ext uri="{53640926-AAD7-44D8-BBD7-CCE9431645EC}">
                        <a14:shadowObscured xmlns:a14="http://schemas.microsoft.com/office/drawing/2010/main"/>
                      </a:ext>
                    </a:extLst>
                  </pic:spPr>
                </pic:pic>
              </a:graphicData>
            </a:graphic>
          </wp:inline>
        </w:drawing>
      </w:r>
    </w:p>
    <w:p w14:paraId="49F63634" w14:textId="77777777" w:rsidR="001F5098" w:rsidRPr="00567BCD" w:rsidRDefault="001F5098" w:rsidP="001F5098">
      <w:pPr>
        <w:sectPr w:rsidR="001F5098" w:rsidRPr="00567BCD" w:rsidSect="001F609B">
          <w:headerReference w:type="default" r:id="rId62"/>
          <w:footerReference w:type="even" r:id="rId63"/>
          <w:footerReference w:type="default" r:id="rId64"/>
          <w:footerReference w:type="first" r:id="rId65"/>
          <w:pgSz w:w="23811" w:h="16838" w:orient="landscape" w:code="8"/>
          <w:pgMar w:top="1440" w:right="1440" w:bottom="1440" w:left="1440" w:header="745" w:footer="542" w:gutter="0"/>
          <w:cols w:space="720"/>
          <w:docGrid w:linePitch="299"/>
        </w:sectPr>
      </w:pPr>
    </w:p>
    <w:p w14:paraId="338DE664" w14:textId="77777777" w:rsidR="00547C3F" w:rsidRPr="00E809CD" w:rsidRDefault="00547C3F" w:rsidP="002548B9">
      <w:pPr>
        <w:pStyle w:val="Heading3"/>
      </w:pPr>
      <w:bookmarkStart w:id="271" w:name="_Toc150347598"/>
      <w:bookmarkStart w:id="272" w:name="_Toc150347982"/>
      <w:bookmarkStart w:id="273" w:name="_Toc150349988"/>
      <w:bookmarkStart w:id="274" w:name="_Toc150350489"/>
      <w:bookmarkStart w:id="275" w:name="_Toc150350763"/>
      <w:bookmarkStart w:id="276" w:name="_Toc150351034"/>
      <w:bookmarkStart w:id="277" w:name="_Toc150391367"/>
      <w:bookmarkStart w:id="278" w:name="_Toc150522253"/>
      <w:bookmarkStart w:id="279" w:name="_Toc171530066"/>
      <w:bookmarkStart w:id="280" w:name="_Toc171530287"/>
      <w:bookmarkStart w:id="281" w:name="_Toc171530508"/>
      <w:bookmarkStart w:id="282" w:name="_Toc171815285"/>
      <w:bookmarkStart w:id="283" w:name="_Toc150347599"/>
      <w:bookmarkStart w:id="284" w:name="_Toc150347983"/>
      <w:bookmarkStart w:id="285" w:name="_Toc150349989"/>
      <w:bookmarkStart w:id="286" w:name="_Toc150350490"/>
      <w:bookmarkStart w:id="287" w:name="_Toc150350764"/>
      <w:bookmarkStart w:id="288" w:name="_Toc150351035"/>
      <w:bookmarkStart w:id="289" w:name="_Toc150391368"/>
      <w:bookmarkStart w:id="290" w:name="_Toc150522254"/>
      <w:bookmarkStart w:id="291" w:name="_Toc171530067"/>
      <w:bookmarkStart w:id="292" w:name="_Toc171530288"/>
      <w:bookmarkStart w:id="293" w:name="_Toc171530509"/>
      <w:bookmarkStart w:id="294" w:name="_Toc171815286"/>
      <w:bookmarkStart w:id="295" w:name="_Toc150347600"/>
      <w:bookmarkStart w:id="296" w:name="_Toc150347984"/>
      <w:bookmarkStart w:id="297" w:name="_Toc150349990"/>
      <w:bookmarkStart w:id="298" w:name="_Toc150350491"/>
      <w:bookmarkStart w:id="299" w:name="_Toc150350765"/>
      <w:bookmarkStart w:id="300" w:name="_Toc150351036"/>
      <w:bookmarkStart w:id="301" w:name="_Toc150391369"/>
      <w:bookmarkStart w:id="302" w:name="_Toc150522255"/>
      <w:bookmarkStart w:id="303" w:name="_Toc171530068"/>
      <w:bookmarkStart w:id="304" w:name="_Toc171530289"/>
      <w:bookmarkStart w:id="305" w:name="_Toc171530510"/>
      <w:bookmarkStart w:id="306" w:name="_Toc171815287"/>
      <w:bookmarkStart w:id="307" w:name="_Toc150347601"/>
      <w:bookmarkStart w:id="308" w:name="_Toc150347985"/>
      <w:bookmarkStart w:id="309" w:name="_Toc150349991"/>
      <w:bookmarkStart w:id="310" w:name="_Toc150350492"/>
      <w:bookmarkStart w:id="311" w:name="_Toc150350766"/>
      <w:bookmarkStart w:id="312" w:name="_Toc150351037"/>
      <w:bookmarkStart w:id="313" w:name="_Toc150391370"/>
      <w:bookmarkStart w:id="314" w:name="_Toc150522256"/>
      <w:bookmarkStart w:id="315" w:name="_Toc171530069"/>
      <w:bookmarkStart w:id="316" w:name="_Toc171530290"/>
      <w:bookmarkStart w:id="317" w:name="_Toc171530511"/>
      <w:bookmarkStart w:id="318" w:name="_Toc171815288"/>
      <w:bookmarkStart w:id="319" w:name="_Toc150347602"/>
      <w:bookmarkStart w:id="320" w:name="_Toc150347986"/>
      <w:bookmarkStart w:id="321" w:name="_Toc150349992"/>
      <w:bookmarkStart w:id="322" w:name="_Toc150350493"/>
      <w:bookmarkStart w:id="323" w:name="_Toc150350767"/>
      <w:bookmarkStart w:id="324" w:name="_Toc150351038"/>
      <w:bookmarkStart w:id="325" w:name="_Toc150391371"/>
      <w:bookmarkStart w:id="326" w:name="_Toc150522257"/>
      <w:bookmarkStart w:id="327" w:name="_Toc171530070"/>
      <w:bookmarkStart w:id="328" w:name="_Toc171530291"/>
      <w:bookmarkStart w:id="329" w:name="_Toc171530512"/>
      <w:bookmarkStart w:id="330" w:name="_Toc171815289"/>
      <w:bookmarkStart w:id="331" w:name="_Toc150347603"/>
      <w:bookmarkStart w:id="332" w:name="_Toc150347987"/>
      <w:bookmarkStart w:id="333" w:name="_Toc150349993"/>
      <w:bookmarkStart w:id="334" w:name="_Toc150350494"/>
      <w:bookmarkStart w:id="335" w:name="_Toc150350768"/>
      <w:bookmarkStart w:id="336" w:name="_Toc150351039"/>
      <w:bookmarkStart w:id="337" w:name="_Toc150391372"/>
      <w:bookmarkStart w:id="338" w:name="_Toc150522258"/>
      <w:bookmarkStart w:id="339" w:name="_Toc171530071"/>
      <w:bookmarkStart w:id="340" w:name="_Toc171530292"/>
      <w:bookmarkStart w:id="341" w:name="_Toc171530513"/>
      <w:bookmarkStart w:id="342" w:name="_Toc171815290"/>
      <w:bookmarkStart w:id="343" w:name="_Toc150347604"/>
      <w:bookmarkStart w:id="344" w:name="_Toc150347988"/>
      <w:bookmarkStart w:id="345" w:name="_Toc150349994"/>
      <w:bookmarkStart w:id="346" w:name="_Toc150350495"/>
      <w:bookmarkStart w:id="347" w:name="_Toc150350769"/>
      <w:bookmarkStart w:id="348" w:name="_Toc150351040"/>
      <w:bookmarkStart w:id="349" w:name="_Toc150391373"/>
      <w:bookmarkStart w:id="350" w:name="_Toc150522259"/>
      <w:bookmarkStart w:id="351" w:name="_Toc171530072"/>
      <w:bookmarkStart w:id="352" w:name="_Toc171530293"/>
      <w:bookmarkStart w:id="353" w:name="_Toc171530514"/>
      <w:bookmarkStart w:id="354" w:name="_Toc171815291"/>
      <w:bookmarkStart w:id="355" w:name="_Toc150347605"/>
      <w:bookmarkStart w:id="356" w:name="_Toc150347989"/>
      <w:bookmarkStart w:id="357" w:name="_Toc150349995"/>
      <w:bookmarkStart w:id="358" w:name="_Toc150350496"/>
      <w:bookmarkStart w:id="359" w:name="_Toc150350770"/>
      <w:bookmarkStart w:id="360" w:name="_Toc150351041"/>
      <w:bookmarkStart w:id="361" w:name="_Toc150391374"/>
      <w:bookmarkStart w:id="362" w:name="_Toc150522260"/>
      <w:bookmarkStart w:id="363" w:name="_Toc171530073"/>
      <w:bookmarkStart w:id="364" w:name="_Toc171530294"/>
      <w:bookmarkStart w:id="365" w:name="_Toc171530515"/>
      <w:bookmarkStart w:id="366" w:name="_Toc171815292"/>
      <w:bookmarkStart w:id="367" w:name="_Toc150347606"/>
      <w:bookmarkStart w:id="368" w:name="_Toc150347990"/>
      <w:bookmarkStart w:id="369" w:name="_Toc150349996"/>
      <w:bookmarkStart w:id="370" w:name="_Toc150350497"/>
      <w:bookmarkStart w:id="371" w:name="_Toc150350771"/>
      <w:bookmarkStart w:id="372" w:name="_Toc150351042"/>
      <w:bookmarkStart w:id="373" w:name="_Toc150391375"/>
      <w:bookmarkStart w:id="374" w:name="_Toc150522261"/>
      <w:bookmarkStart w:id="375" w:name="_Toc171530074"/>
      <w:bookmarkStart w:id="376" w:name="_Toc171530295"/>
      <w:bookmarkStart w:id="377" w:name="_Toc171530516"/>
      <w:bookmarkStart w:id="378" w:name="_Toc171815293"/>
      <w:bookmarkStart w:id="379" w:name="_Toc124252236"/>
      <w:bookmarkStart w:id="380" w:name="_Toc171815294"/>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r w:rsidRPr="002548B9">
        <w:t>Components</w:t>
      </w:r>
      <w:r w:rsidRPr="00E809CD">
        <w:t xml:space="preserve"> of Project</w:t>
      </w:r>
      <w:bookmarkEnd w:id="379"/>
      <w:bookmarkEnd w:id="380"/>
      <w:r w:rsidRPr="00E809CD">
        <w:t xml:space="preserve"> </w:t>
      </w:r>
    </w:p>
    <w:p w14:paraId="65CC54F4" w14:textId="2CE0ED41" w:rsidR="00547C3F" w:rsidRPr="00E809CD" w:rsidRDefault="00547C3F" w:rsidP="002548B9">
      <w:pPr>
        <w:pStyle w:val="BodyTextADB"/>
      </w:pPr>
      <w:r w:rsidRPr="00E809CD">
        <w:t>The proposed project consist</w:t>
      </w:r>
      <w:r w:rsidR="005A2447">
        <w:t>s</w:t>
      </w:r>
      <w:r w:rsidRPr="00E809CD">
        <w:t xml:space="preserve"> of </w:t>
      </w:r>
      <w:r w:rsidR="005A2447">
        <w:t xml:space="preserve">the </w:t>
      </w:r>
      <w:r w:rsidRPr="00E809CD">
        <w:t xml:space="preserve">following sub-components; </w:t>
      </w:r>
    </w:p>
    <w:p w14:paraId="6AE4118B" w14:textId="77777777" w:rsidR="00547C3F" w:rsidRPr="00441618" w:rsidRDefault="00547C3F" w:rsidP="002548B9">
      <w:pPr>
        <w:pStyle w:val="ListNumber2"/>
        <w:numPr>
          <w:ilvl w:val="0"/>
          <w:numId w:val="156"/>
        </w:numPr>
      </w:pPr>
      <w:r w:rsidRPr="00441618">
        <w:t xml:space="preserve">Formation of DMA for KSS </w:t>
      </w:r>
    </w:p>
    <w:p w14:paraId="4A81F9D5" w14:textId="234A76AB" w:rsidR="009F73B8" w:rsidRDefault="009F73B8" w:rsidP="002548B9">
      <w:pPr>
        <w:pStyle w:val="ListNumber2"/>
      </w:pPr>
      <w:r>
        <w:t xml:space="preserve">Water </w:t>
      </w:r>
      <w:r w:rsidR="0009775F">
        <w:t xml:space="preserve">Metering </w:t>
      </w:r>
      <w:r>
        <w:t xml:space="preserve"> </w:t>
      </w:r>
    </w:p>
    <w:p w14:paraId="775A2F6D" w14:textId="77777777" w:rsidR="00547C3F" w:rsidRPr="00441618" w:rsidRDefault="009F73B8" w:rsidP="002548B9">
      <w:pPr>
        <w:pStyle w:val="ListNumber2"/>
      </w:pPr>
      <w:r>
        <w:t xml:space="preserve">Design of Bulk Supply Main </w:t>
      </w:r>
      <w:r w:rsidR="009A5421">
        <w:t>and Laying of New Conductance Main (Bulk Supply Main)</w:t>
      </w:r>
    </w:p>
    <w:p w14:paraId="59DA5AA3" w14:textId="77777777" w:rsidR="00522FE3" w:rsidRDefault="00522FE3" w:rsidP="002548B9">
      <w:pPr>
        <w:pStyle w:val="ListNumber2"/>
      </w:pPr>
      <w:r w:rsidRPr="00441618">
        <w:t xml:space="preserve">Installation of Conductance Main / Bulk Water Supply Lines </w:t>
      </w:r>
    </w:p>
    <w:p w14:paraId="28D40ABD" w14:textId="77777777" w:rsidR="00547C3F" w:rsidRPr="00441618" w:rsidRDefault="009A5421" w:rsidP="002548B9">
      <w:pPr>
        <w:pStyle w:val="ListNumber2"/>
      </w:pPr>
      <w:r>
        <w:t xml:space="preserve">Design of Distribution Network and </w:t>
      </w:r>
      <w:r w:rsidR="00547C3F" w:rsidRPr="00441618">
        <w:t xml:space="preserve">Replacement of Outlived Pipelines </w:t>
      </w:r>
    </w:p>
    <w:p w14:paraId="69ACC13C" w14:textId="77777777" w:rsidR="00547C3F" w:rsidRPr="009A5421" w:rsidRDefault="009A5421" w:rsidP="002548B9">
      <w:pPr>
        <w:pStyle w:val="ListNumber2"/>
      </w:pPr>
      <w:r w:rsidRPr="009A5421">
        <w:t xml:space="preserve">Pumping Requirements at Water works and Sangjani Water Treatment Plant (WTP) </w:t>
      </w:r>
    </w:p>
    <w:p w14:paraId="237E0D11" w14:textId="4BFAA5D0" w:rsidR="00547C3F" w:rsidRPr="00682FDF" w:rsidRDefault="00547C3F" w:rsidP="002548B9">
      <w:pPr>
        <w:pStyle w:val="BodyTextADB"/>
        <w:rPr>
          <w:b/>
          <w:bCs/>
        </w:rPr>
      </w:pPr>
      <w:r w:rsidRPr="00E809CD">
        <w:t xml:space="preserve">The detailed alignment of Existing Conductance Main and New Conductance Main (Bulk Supply Line) along with water works is shown below in </w:t>
      </w:r>
      <w:r w:rsidR="00B1036C">
        <w:rPr>
          <w:b/>
          <w:bCs/>
        </w:rPr>
        <w:t xml:space="preserve">Figure 3.4 </w:t>
      </w:r>
      <w:r w:rsidR="00B1036C" w:rsidRPr="009C5E5B">
        <w:t>below.</w:t>
      </w:r>
    </w:p>
    <w:p w14:paraId="35C7F8BA" w14:textId="5B37E37E" w:rsidR="00547C3F" w:rsidRPr="00E809CD" w:rsidRDefault="00B018F5" w:rsidP="002548B9">
      <w:pPr>
        <w:pStyle w:val="Heading3"/>
      </w:pPr>
      <w:bookmarkStart w:id="381" w:name="_Toc171815295"/>
      <w:bookmarkStart w:id="382" w:name="_Toc124252237"/>
      <w:r>
        <w:t xml:space="preserve">Creation </w:t>
      </w:r>
      <w:r w:rsidR="00547C3F" w:rsidRPr="00E809CD">
        <w:t>of DMAs for KSS</w:t>
      </w:r>
      <w:bookmarkEnd w:id="381"/>
      <w:r w:rsidR="00547C3F" w:rsidRPr="00E809CD">
        <w:t xml:space="preserve"> </w:t>
      </w:r>
      <w:bookmarkEnd w:id="382"/>
    </w:p>
    <w:p w14:paraId="539DD036" w14:textId="69B7F62D" w:rsidR="00547C3F" w:rsidRPr="00B1036C" w:rsidRDefault="00547C3F" w:rsidP="002548B9">
      <w:pPr>
        <w:pStyle w:val="BodyTextADB"/>
      </w:pPr>
      <w:r w:rsidRPr="00B1036C">
        <w:t>District metering is a technique used to improve water distr</w:t>
      </w:r>
      <w:r w:rsidR="00686E02" w:rsidRPr="00B1036C">
        <w:t xml:space="preserve">ibution system (WDS) management. It divides </w:t>
      </w:r>
      <w:r w:rsidRPr="00B1036C">
        <w:t xml:space="preserve">a WDS into smaller portions called District Metered Areas (DMAs). </w:t>
      </w:r>
      <w:r w:rsidR="00AC2074" w:rsidRPr="00B1036C">
        <w:t xml:space="preserve">This technique reduces the </w:t>
      </w:r>
      <w:r w:rsidR="005B59CC" w:rsidRPr="00B1036C">
        <w:t xml:space="preserve">NRW </w:t>
      </w:r>
      <w:r w:rsidR="00AC2074" w:rsidRPr="00B1036C">
        <w:t xml:space="preserve">by </w:t>
      </w:r>
      <w:r w:rsidR="005B59CC" w:rsidRPr="00B1036C">
        <w:t xml:space="preserve">timely detection of leakage points. Valves are applied to control the flow of water into each DMA. It helps to measures the quantity of water flow into system and make sure the 24/7, uninterrupted supply of water into system. </w:t>
      </w:r>
      <w:r w:rsidRPr="00B1036C">
        <w:t xml:space="preserve">A typical view of DMA is shown in </w:t>
      </w:r>
      <w:r w:rsidR="00B1036C" w:rsidRPr="009C5E5B">
        <w:rPr>
          <w:b/>
          <w:bCs/>
        </w:rPr>
        <w:t xml:space="preserve">Figure 3.5 </w:t>
      </w:r>
      <w:r w:rsidR="00B1036C" w:rsidRPr="009C5E5B">
        <w:t>below</w:t>
      </w:r>
      <w:r w:rsidRPr="009C5E5B">
        <w:t>.</w:t>
      </w:r>
    </w:p>
    <w:p w14:paraId="68497CE2" w14:textId="77777777" w:rsidR="00547C3F" w:rsidRPr="00E809CD" w:rsidRDefault="00547C3F" w:rsidP="00F901E5">
      <w:pPr>
        <w:pStyle w:val="Paragraphnumbers"/>
        <w:framePr w:wrap="around"/>
        <w:sectPr w:rsidR="00547C3F" w:rsidRPr="00E809CD" w:rsidSect="001F609B">
          <w:headerReference w:type="default" r:id="rId66"/>
          <w:footerReference w:type="even" r:id="rId67"/>
          <w:footerReference w:type="default" r:id="rId68"/>
          <w:footerReference w:type="first" r:id="rId69"/>
          <w:pgSz w:w="11920" w:h="16840"/>
          <w:pgMar w:top="1440" w:right="1440" w:bottom="1440" w:left="1440" w:header="745" w:footer="542" w:gutter="0"/>
          <w:cols w:space="720"/>
        </w:sectPr>
      </w:pPr>
    </w:p>
    <w:p w14:paraId="3695E62F" w14:textId="7D52850A" w:rsidR="00DC597B" w:rsidRDefault="00DC597B" w:rsidP="00DC597B">
      <w:pPr>
        <w:pStyle w:val="Caption"/>
        <w:jc w:val="center"/>
      </w:pPr>
      <w:bookmarkStart w:id="383" w:name="_Toc171815465"/>
      <w:r>
        <w:t xml:space="preserve">Figure </w:t>
      </w:r>
      <w:r w:rsidR="00BD423D">
        <w:fldChar w:fldCharType="begin"/>
      </w:r>
      <w:r w:rsidR="00BD423D">
        <w:instrText xml:space="preserve"> STYLEREF 2 \s </w:instrText>
      </w:r>
      <w:r w:rsidR="00BD423D">
        <w:fldChar w:fldCharType="separate"/>
      </w:r>
      <w:r w:rsidR="004940A3">
        <w:rPr>
          <w:noProof/>
        </w:rPr>
        <w:t>3</w:t>
      </w:r>
      <w:r w:rsidR="00BD423D">
        <w:fldChar w:fldCharType="end"/>
      </w:r>
      <w:r w:rsidR="00BD423D">
        <w:t>.</w:t>
      </w:r>
      <w:r w:rsidR="00BD423D">
        <w:fldChar w:fldCharType="begin"/>
      </w:r>
      <w:r w:rsidR="00BD423D">
        <w:instrText xml:space="preserve"> SEQ Figure \* ARABIC \s 2 </w:instrText>
      </w:r>
      <w:r w:rsidR="00BD423D">
        <w:fldChar w:fldCharType="separate"/>
      </w:r>
      <w:r w:rsidR="004940A3">
        <w:rPr>
          <w:noProof/>
        </w:rPr>
        <w:t>4</w:t>
      </w:r>
      <w:r w:rsidR="00BD423D">
        <w:fldChar w:fldCharType="end"/>
      </w:r>
      <w:r w:rsidRPr="00465055">
        <w:t>: Alignment of Existing Conductance Main and Proposed Conductance Main</w:t>
      </w:r>
      <w:bookmarkEnd w:id="383"/>
    </w:p>
    <w:p w14:paraId="2C744446" w14:textId="516BFF7A" w:rsidR="002548B9" w:rsidRDefault="00547C3F" w:rsidP="009C5E5B">
      <w:pPr>
        <w:keepNext/>
        <w:rPr>
          <w:rFonts w:ascii="Arial" w:hAnsi="Arial"/>
          <w:b/>
          <w:bCs/>
          <w:sz w:val="20"/>
          <w:szCs w:val="18"/>
        </w:rPr>
      </w:pPr>
      <w:r w:rsidRPr="00E809CD">
        <w:rPr>
          <w:noProof/>
          <w:lang w:bidi="ur-PK"/>
        </w:rPr>
        <w:drawing>
          <wp:inline distT="0" distB="0" distL="0" distR="0" wp14:anchorId="6FCE8705" wp14:editId="1014E5CB">
            <wp:extent cx="13020505" cy="8260423"/>
            <wp:effectExtent l="0" t="0" r="0" b="762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pic:cNvPicPr/>
                  </pic:nvPicPr>
                  <pic:blipFill rotWithShape="1">
                    <a:blip r:embed="rId70" cstate="screen">
                      <a:extLst>
                        <a:ext uri="{28A0092B-C50C-407E-A947-70E740481C1C}">
                          <a14:useLocalDpi xmlns:a14="http://schemas.microsoft.com/office/drawing/2010/main"/>
                        </a:ext>
                      </a:extLst>
                    </a:blip>
                    <a:srcRect r="1177" b="645"/>
                    <a:stretch/>
                  </pic:blipFill>
                  <pic:spPr bwMode="auto">
                    <a:xfrm>
                      <a:off x="0" y="0"/>
                      <a:ext cx="13063280" cy="8287560"/>
                    </a:xfrm>
                    <a:prstGeom prst="rect">
                      <a:avLst/>
                    </a:prstGeom>
                    <a:ln>
                      <a:noFill/>
                    </a:ln>
                    <a:extLst>
                      <a:ext uri="{53640926-AAD7-44D8-BBD7-CCE9431645EC}">
                        <a14:shadowObscured xmlns:a14="http://schemas.microsoft.com/office/drawing/2010/main"/>
                      </a:ext>
                    </a:extLst>
                  </pic:spPr>
                </pic:pic>
              </a:graphicData>
            </a:graphic>
          </wp:inline>
        </w:drawing>
      </w:r>
      <w:r w:rsidR="002548B9">
        <w:br w:type="page"/>
      </w:r>
    </w:p>
    <w:p w14:paraId="00A41269" w14:textId="7997F5BC" w:rsidR="00DC597B" w:rsidRDefault="00DC597B" w:rsidP="00DC597B">
      <w:pPr>
        <w:pStyle w:val="Caption"/>
        <w:jc w:val="center"/>
      </w:pPr>
      <w:bookmarkStart w:id="384" w:name="_Toc171815466"/>
      <w:r>
        <w:t xml:space="preserve">Figure </w:t>
      </w:r>
      <w:r w:rsidR="00BD423D">
        <w:fldChar w:fldCharType="begin"/>
      </w:r>
      <w:r w:rsidR="00BD423D">
        <w:instrText xml:space="preserve"> STYLEREF 2 \s </w:instrText>
      </w:r>
      <w:r w:rsidR="00BD423D">
        <w:fldChar w:fldCharType="separate"/>
      </w:r>
      <w:r w:rsidR="004940A3">
        <w:rPr>
          <w:noProof/>
        </w:rPr>
        <w:t>3</w:t>
      </w:r>
      <w:r w:rsidR="00BD423D">
        <w:fldChar w:fldCharType="end"/>
      </w:r>
      <w:r w:rsidR="00BD423D">
        <w:t>.</w:t>
      </w:r>
      <w:r w:rsidR="00BD423D">
        <w:fldChar w:fldCharType="begin"/>
      </w:r>
      <w:r w:rsidR="00BD423D">
        <w:instrText xml:space="preserve"> SEQ Figure \* ARABIC \s 2 </w:instrText>
      </w:r>
      <w:r w:rsidR="00BD423D">
        <w:fldChar w:fldCharType="separate"/>
      </w:r>
      <w:r w:rsidR="004940A3">
        <w:rPr>
          <w:noProof/>
        </w:rPr>
        <w:t>5</w:t>
      </w:r>
      <w:r w:rsidR="00BD423D">
        <w:fldChar w:fldCharType="end"/>
      </w:r>
      <w:r>
        <w:t xml:space="preserve">: </w:t>
      </w:r>
      <w:r w:rsidRPr="008206A5">
        <w:t>A typical Thematic view of DMA</w:t>
      </w:r>
      <w:bookmarkEnd w:id="384"/>
    </w:p>
    <w:p w14:paraId="2439C0B6" w14:textId="28304FA5" w:rsidR="00547C3F" w:rsidRPr="00E809CD" w:rsidRDefault="00547C3F" w:rsidP="002548B9">
      <w:pPr>
        <w:keepNext/>
        <w:ind w:left="360"/>
        <w:sectPr w:rsidR="00547C3F" w:rsidRPr="00E809CD" w:rsidSect="001F609B">
          <w:headerReference w:type="default" r:id="rId71"/>
          <w:footerReference w:type="even" r:id="rId72"/>
          <w:footerReference w:type="default" r:id="rId73"/>
          <w:footerReference w:type="first" r:id="rId74"/>
          <w:pgSz w:w="23811" w:h="16838" w:orient="landscape" w:code="8"/>
          <w:pgMar w:top="1440" w:right="1440" w:bottom="1440" w:left="1440" w:header="745" w:footer="542" w:gutter="0"/>
          <w:cols w:space="720"/>
          <w:docGrid w:linePitch="299"/>
        </w:sectPr>
      </w:pPr>
      <w:r w:rsidRPr="00E809CD">
        <w:rPr>
          <w:noProof/>
          <w:lang w:bidi="ur-PK"/>
        </w:rPr>
        <w:drawing>
          <wp:inline distT="0" distB="0" distL="0" distR="0" wp14:anchorId="75C3EC1C" wp14:editId="7D005307">
            <wp:extent cx="12523870" cy="78733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559194" cy="7895572"/>
                    </a:xfrm>
                    <a:prstGeom prst="rect">
                      <a:avLst/>
                    </a:prstGeom>
                    <a:noFill/>
                    <a:ln>
                      <a:noFill/>
                    </a:ln>
                  </pic:spPr>
                </pic:pic>
              </a:graphicData>
            </a:graphic>
          </wp:inline>
        </w:drawing>
      </w:r>
    </w:p>
    <w:p w14:paraId="56A2C907" w14:textId="2FB9627E" w:rsidR="00547C3F" w:rsidRPr="00E809CD" w:rsidRDefault="00547C3F" w:rsidP="002548B9">
      <w:pPr>
        <w:pStyle w:val="Heading3"/>
      </w:pPr>
      <w:bookmarkStart w:id="385" w:name="_Toc124252238"/>
      <w:bookmarkStart w:id="386" w:name="_Toc171815296"/>
      <w:r w:rsidRPr="00E809CD">
        <w:t>Selection of Study Area for DMAs</w:t>
      </w:r>
      <w:bookmarkEnd w:id="385"/>
      <w:bookmarkEnd w:id="386"/>
      <w:r w:rsidRPr="00E809CD">
        <w:t xml:space="preserve"> </w:t>
      </w:r>
    </w:p>
    <w:p w14:paraId="3E06F340" w14:textId="1D429638" w:rsidR="00547C3F" w:rsidRPr="00682FDF" w:rsidRDefault="00547C3F" w:rsidP="002548B9">
      <w:pPr>
        <w:pStyle w:val="BodyTextADB"/>
        <w:rPr>
          <w:b/>
          <w:bCs/>
        </w:rPr>
      </w:pPr>
      <w:r w:rsidRPr="00E809CD">
        <w:t>The main purpose of selecting</w:t>
      </w:r>
      <w:r w:rsidR="00AC2074">
        <w:t xml:space="preserve"> KSS </w:t>
      </w:r>
      <w:r w:rsidRPr="00E809CD">
        <w:t>as a district metered zone is that</w:t>
      </w:r>
      <w:r w:rsidR="00AC2074">
        <w:t>,</w:t>
      </w:r>
      <w:r w:rsidRPr="00E809CD">
        <w:t xml:space="preserve"> this area is planned and bounded by Nallah Lai and Nikki on </w:t>
      </w:r>
      <w:r w:rsidR="00AC2074">
        <w:t xml:space="preserve">two sides and AJP </w:t>
      </w:r>
      <w:r w:rsidR="00601317">
        <w:t>r</w:t>
      </w:r>
      <w:r w:rsidR="00AC2074">
        <w:t>oad on the third side, making this area independent zone</w:t>
      </w:r>
      <w:r w:rsidRPr="00E809CD">
        <w:t xml:space="preserve">. </w:t>
      </w:r>
      <w:r w:rsidR="00AC2074">
        <w:t xml:space="preserve">As mentioned earlier, there are </w:t>
      </w:r>
      <w:r w:rsidRPr="00E809CD">
        <w:t xml:space="preserve">3 UCs in KSS and these are taken as 3 sub-zones (Zone-A, B, and C) because their boundaries are distinctive and the laid pipe network is also bifurcated. </w:t>
      </w:r>
    </w:p>
    <w:p w14:paraId="2BAEB2B2" w14:textId="45F0F0F0" w:rsidR="00547C3F" w:rsidRPr="00E809CD" w:rsidRDefault="00547C3F" w:rsidP="00716356">
      <w:pPr>
        <w:pStyle w:val="Heading3"/>
      </w:pPr>
      <w:bookmarkStart w:id="387" w:name="_Toc124252239"/>
      <w:bookmarkStart w:id="388" w:name="_Toc171815297"/>
      <w:r w:rsidRPr="00E809CD">
        <w:t>Design Philosophy of DMAs</w:t>
      </w:r>
      <w:bookmarkEnd w:id="387"/>
      <w:bookmarkEnd w:id="388"/>
    </w:p>
    <w:p w14:paraId="680A2556" w14:textId="77777777" w:rsidR="00547C3F" w:rsidRPr="00E809CD" w:rsidRDefault="00547C3F" w:rsidP="002548B9">
      <w:pPr>
        <w:pStyle w:val="BodyTextADB"/>
      </w:pPr>
      <w:r w:rsidRPr="00E809CD">
        <w:t xml:space="preserve">Based on the population served and the water source's availability, the KSS </w:t>
      </w:r>
      <w:r w:rsidR="00AC2074">
        <w:t xml:space="preserve">is split into </w:t>
      </w:r>
      <w:r w:rsidRPr="00E809CD">
        <w:t>three sub-DMAs (Zone-A, B, and C). Each DMA is intended to serve at least 6,000–8,000 households. There are existing tube Wells in the system, along with their associated distribution network. All zones will have clearly defined boundaries and isolation valves to keep them separate.</w:t>
      </w:r>
    </w:p>
    <w:p w14:paraId="684749CD" w14:textId="77777777" w:rsidR="00547C3F" w:rsidRPr="00E809CD" w:rsidRDefault="00547C3F" w:rsidP="002548B9">
      <w:pPr>
        <w:pStyle w:val="BodyTextADB"/>
      </w:pPr>
      <w:r w:rsidRPr="00E809CD">
        <w:t>Water will be supplied to each DMA</w:t>
      </w:r>
      <w:r w:rsidR="005B59CC">
        <w:t>,</w:t>
      </w:r>
      <w:r w:rsidRPr="00E809CD">
        <w:t xml:space="preserve"> using control valves to distribute water to the current distribution system. The distribution network </w:t>
      </w:r>
      <w:r w:rsidR="005B59CC">
        <w:t xml:space="preserve">will </w:t>
      </w:r>
      <w:r w:rsidRPr="00E809CD">
        <w:t>only be fed through OHR/GST during normal operation</w:t>
      </w:r>
      <w:r w:rsidR="005B59CC">
        <w:t>, w</w:t>
      </w:r>
      <w:r w:rsidRPr="00E809CD">
        <w:t>hile during peak hours, the demand will be satisfied by direct pumping</w:t>
      </w:r>
      <w:r w:rsidR="005B59CC">
        <w:t>,</w:t>
      </w:r>
      <w:r w:rsidRPr="00E809CD">
        <w:t xml:space="preserve"> from either the tube wells or the GST. As a result, residents of the project area will have continuous access to water.</w:t>
      </w:r>
      <w:r w:rsidR="005B59CC">
        <w:t xml:space="preserve"> Bulk vales will be installed to control and monitor the flow of water. </w:t>
      </w:r>
    </w:p>
    <w:p w14:paraId="11E73D74" w14:textId="1E89B148" w:rsidR="00547C3F" w:rsidRPr="00E809CD" w:rsidRDefault="00547C3F" w:rsidP="002548B9">
      <w:pPr>
        <w:pStyle w:val="BodyTextADB"/>
      </w:pPr>
      <w:r w:rsidRPr="00E809CD">
        <w:t xml:space="preserve">The supply to each DMA shall be recorded and monitored along with the water supplied to end consumers </w:t>
      </w:r>
      <w:r w:rsidR="00F07961" w:rsidRPr="00E809CD">
        <w:t>using</w:t>
      </w:r>
      <w:r w:rsidRPr="00E809CD">
        <w:t xml:space="preserve"> domestic and commercial water meters. It will help to identify the leakages in the system as well as the illegal house connections or theft.</w:t>
      </w:r>
    </w:p>
    <w:p w14:paraId="6F2D47E8" w14:textId="77777777" w:rsidR="00547C3F" w:rsidRPr="00E809CD" w:rsidRDefault="00547C3F" w:rsidP="00547C3F">
      <w:pPr>
        <w:ind w:left="360"/>
        <w:sectPr w:rsidR="00547C3F" w:rsidRPr="00E809CD" w:rsidSect="001F609B">
          <w:headerReference w:type="default" r:id="rId76"/>
          <w:footerReference w:type="even" r:id="rId77"/>
          <w:footerReference w:type="default" r:id="rId78"/>
          <w:footerReference w:type="first" r:id="rId79"/>
          <w:pgSz w:w="11920" w:h="16840"/>
          <w:pgMar w:top="1440" w:right="1440" w:bottom="1440" w:left="1440" w:header="749" w:footer="547" w:gutter="0"/>
          <w:cols w:space="720"/>
        </w:sectPr>
      </w:pPr>
    </w:p>
    <w:p w14:paraId="64E42F97" w14:textId="2C80C618" w:rsidR="00DC597B" w:rsidRDefault="00DC597B" w:rsidP="00DC597B">
      <w:pPr>
        <w:pStyle w:val="Caption"/>
        <w:jc w:val="center"/>
      </w:pPr>
      <w:bookmarkStart w:id="389" w:name="_Toc171815467"/>
      <w:r>
        <w:t xml:space="preserve">Figure </w:t>
      </w:r>
      <w:r w:rsidR="00BD423D">
        <w:fldChar w:fldCharType="begin"/>
      </w:r>
      <w:r w:rsidR="00BD423D">
        <w:instrText xml:space="preserve"> STYLEREF 2 \s </w:instrText>
      </w:r>
      <w:r w:rsidR="00BD423D">
        <w:fldChar w:fldCharType="separate"/>
      </w:r>
      <w:r w:rsidR="004940A3">
        <w:rPr>
          <w:noProof/>
        </w:rPr>
        <w:t>3</w:t>
      </w:r>
      <w:r w:rsidR="00BD423D">
        <w:fldChar w:fldCharType="end"/>
      </w:r>
      <w:r w:rsidR="00BD423D">
        <w:t>.</w:t>
      </w:r>
      <w:r w:rsidR="00BD423D">
        <w:fldChar w:fldCharType="begin"/>
      </w:r>
      <w:r w:rsidR="00BD423D">
        <w:instrText xml:space="preserve"> SEQ Figure \* ARABIC \s 2 </w:instrText>
      </w:r>
      <w:r w:rsidR="00BD423D">
        <w:fldChar w:fldCharType="separate"/>
      </w:r>
      <w:r w:rsidR="004940A3">
        <w:rPr>
          <w:noProof/>
        </w:rPr>
        <w:t>6</w:t>
      </w:r>
      <w:r w:rsidR="00BD423D">
        <w:fldChar w:fldCharType="end"/>
      </w:r>
      <w:r>
        <w:t xml:space="preserve">: </w:t>
      </w:r>
      <w:r w:rsidRPr="007A7476">
        <w:t>Proposed DMAs, / Zones in Khayaban-e-Sir Syed</w:t>
      </w:r>
      <w:bookmarkEnd w:id="389"/>
    </w:p>
    <w:p w14:paraId="372C7509" w14:textId="77777777" w:rsidR="00716356" w:rsidRDefault="00547C3F" w:rsidP="00716356">
      <w:pPr>
        <w:keepNext/>
        <w:ind w:left="360"/>
      </w:pPr>
      <w:r w:rsidRPr="00E809CD">
        <w:rPr>
          <w:noProof/>
          <w:lang w:bidi="ur-PK"/>
        </w:rPr>
        <w:drawing>
          <wp:inline distT="0" distB="0" distL="0" distR="0" wp14:anchorId="2B7DE5BA" wp14:editId="21A2ECEC">
            <wp:extent cx="11910870" cy="7735488"/>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5229" t="3562" r="2143" b="3536"/>
                    <a:stretch/>
                  </pic:blipFill>
                  <pic:spPr bwMode="auto">
                    <a:xfrm>
                      <a:off x="0" y="0"/>
                      <a:ext cx="11939891" cy="7754335"/>
                    </a:xfrm>
                    <a:prstGeom prst="rect">
                      <a:avLst/>
                    </a:prstGeom>
                    <a:noFill/>
                    <a:ln>
                      <a:noFill/>
                    </a:ln>
                    <a:extLst>
                      <a:ext uri="{53640926-AAD7-44D8-BBD7-CCE9431645EC}">
                        <a14:shadowObscured xmlns:a14="http://schemas.microsoft.com/office/drawing/2010/main"/>
                      </a:ext>
                    </a:extLst>
                  </pic:spPr>
                </pic:pic>
              </a:graphicData>
            </a:graphic>
          </wp:inline>
        </w:drawing>
      </w:r>
    </w:p>
    <w:p w14:paraId="78317D91" w14:textId="77777777" w:rsidR="00547C3F" w:rsidRPr="00E809CD" w:rsidRDefault="00547C3F" w:rsidP="00716356">
      <w:pPr>
        <w:ind w:left="360"/>
        <w:sectPr w:rsidR="00547C3F" w:rsidRPr="00E809CD" w:rsidSect="001F609B">
          <w:headerReference w:type="default" r:id="rId81"/>
          <w:pgSz w:w="23811" w:h="16838" w:orient="landscape" w:code="8"/>
          <w:pgMar w:top="1440" w:right="1440" w:bottom="1440" w:left="1440" w:header="745" w:footer="542" w:gutter="0"/>
          <w:cols w:space="720"/>
          <w:docGrid w:linePitch="299"/>
        </w:sectPr>
      </w:pPr>
    </w:p>
    <w:p w14:paraId="1DAB253B" w14:textId="5A90877D" w:rsidR="00547C3F" w:rsidRPr="00E809CD" w:rsidRDefault="00547C3F" w:rsidP="00716356">
      <w:pPr>
        <w:pStyle w:val="Heading3"/>
      </w:pPr>
      <w:bookmarkStart w:id="390" w:name="_Toc124252240"/>
      <w:bookmarkStart w:id="391" w:name="_Toc171815298"/>
      <w:r w:rsidRPr="00E809CD">
        <w:t>DMA Boundaries from Water</w:t>
      </w:r>
      <w:r w:rsidR="00936DF5">
        <w:t xml:space="preserve"> </w:t>
      </w:r>
      <w:r w:rsidRPr="00E809CD">
        <w:t>GEMS Model</w:t>
      </w:r>
      <w:bookmarkEnd w:id="390"/>
      <w:bookmarkEnd w:id="391"/>
    </w:p>
    <w:p w14:paraId="49BFFE28" w14:textId="3FE825B2" w:rsidR="00547C3F" w:rsidRPr="00E809CD" w:rsidRDefault="00547C3F" w:rsidP="00D06D88">
      <w:pPr>
        <w:pStyle w:val="BodyTextADB"/>
      </w:pPr>
      <w:r w:rsidRPr="00E809CD">
        <w:t>In Water</w:t>
      </w:r>
      <w:r w:rsidR="00936DF5">
        <w:t xml:space="preserve"> </w:t>
      </w:r>
      <w:r w:rsidRPr="00E809CD">
        <w:t xml:space="preserve">GEMS, pressure zone manager is used to identify no. of DMAs and their boundaries. The red colour shows the pipe network of DMA-1, blue for DMA-2 and Green for pipes of DMA-3. </w:t>
      </w:r>
    </w:p>
    <w:p w14:paraId="6586276F" w14:textId="4188EA06" w:rsidR="00547C3F" w:rsidRPr="00E809CD" w:rsidRDefault="00547C3F" w:rsidP="00D06D88">
      <w:pPr>
        <w:pStyle w:val="Heading3"/>
      </w:pPr>
      <w:bookmarkStart w:id="392" w:name="_Toc171815299"/>
      <w:r w:rsidRPr="00D06D88">
        <w:t>Isolation</w:t>
      </w:r>
      <w:r w:rsidRPr="00E809CD">
        <w:t xml:space="preserve"> Plan of DMAs</w:t>
      </w:r>
      <w:bookmarkEnd w:id="392"/>
      <w:r w:rsidRPr="00E809CD">
        <w:t xml:space="preserve"> </w:t>
      </w:r>
    </w:p>
    <w:p w14:paraId="66A3C488" w14:textId="0E2DF4E9" w:rsidR="00547C3F" w:rsidRPr="00F93B87" w:rsidRDefault="00547C3F" w:rsidP="00D06D88">
      <w:pPr>
        <w:pStyle w:val="BodyTextADB"/>
      </w:pPr>
      <w:r w:rsidRPr="00F93B87">
        <w:t>Isolation of network is done by using sluice/gate valves at desired location in the network. In KSS, isolation plan for each DMA has been created by installing sluice valves at all boundary nodes (inlets and outlets) of the network.  Isolation maps of DMA 1, 2 and 3 are shown in</w:t>
      </w:r>
      <w:r w:rsidRPr="00F93B87">
        <w:rPr>
          <w:b/>
          <w:bCs/>
        </w:rPr>
        <w:t xml:space="preserve"> </w:t>
      </w:r>
      <w:r w:rsidR="00682FDF" w:rsidRPr="00F93B87">
        <w:rPr>
          <w:b/>
          <w:bCs/>
        </w:rPr>
        <w:fldChar w:fldCharType="begin"/>
      </w:r>
      <w:r w:rsidR="00682FDF" w:rsidRPr="00F93B87">
        <w:rPr>
          <w:b/>
          <w:bCs/>
        </w:rPr>
        <w:instrText xml:space="preserve"> REF _Ref127167622 \h  \* MERGEFORMAT </w:instrText>
      </w:r>
      <w:r w:rsidR="00682FDF" w:rsidRPr="00F93B87">
        <w:rPr>
          <w:b/>
          <w:bCs/>
        </w:rPr>
      </w:r>
      <w:r w:rsidR="00682FDF" w:rsidRPr="00F93B87">
        <w:rPr>
          <w:b/>
          <w:bCs/>
        </w:rPr>
        <w:fldChar w:fldCharType="separate"/>
      </w:r>
      <w:r w:rsidR="004940A3" w:rsidRPr="004940A3">
        <w:rPr>
          <w:b/>
          <w:bCs/>
        </w:rPr>
        <w:t xml:space="preserve">Figure </w:t>
      </w:r>
      <w:r w:rsidR="004940A3" w:rsidRPr="004940A3">
        <w:rPr>
          <w:b/>
          <w:bCs/>
          <w:noProof/>
        </w:rPr>
        <w:t>3.</w:t>
      </w:r>
      <w:r w:rsidR="004940A3">
        <w:rPr>
          <w:b/>
          <w:bCs/>
          <w:noProof/>
        </w:rPr>
        <w:t>8</w:t>
      </w:r>
      <w:r w:rsidR="00682FDF" w:rsidRPr="00F93B87">
        <w:rPr>
          <w:b/>
          <w:bCs/>
        </w:rPr>
        <w:fldChar w:fldCharType="end"/>
      </w:r>
      <w:r w:rsidRPr="00F93B87">
        <w:t xml:space="preserve"> and</w:t>
      </w:r>
      <w:r w:rsidRPr="00F93B87">
        <w:rPr>
          <w:b/>
          <w:bCs/>
        </w:rPr>
        <w:t xml:space="preserve"> </w:t>
      </w:r>
      <w:r w:rsidR="00682FDF" w:rsidRPr="00F93B87">
        <w:rPr>
          <w:b/>
          <w:bCs/>
        </w:rPr>
        <w:fldChar w:fldCharType="begin"/>
      </w:r>
      <w:r w:rsidR="00682FDF" w:rsidRPr="00F93B87">
        <w:rPr>
          <w:b/>
          <w:bCs/>
        </w:rPr>
        <w:instrText xml:space="preserve"> REF _Ref127167638 \h  \* MERGEFORMAT </w:instrText>
      </w:r>
      <w:r w:rsidR="00682FDF" w:rsidRPr="00F93B87">
        <w:rPr>
          <w:b/>
          <w:bCs/>
        </w:rPr>
      </w:r>
      <w:r w:rsidR="00682FDF" w:rsidRPr="00F93B87">
        <w:rPr>
          <w:b/>
          <w:bCs/>
        </w:rPr>
        <w:fldChar w:fldCharType="separate"/>
      </w:r>
      <w:r w:rsidR="004940A3" w:rsidRPr="004940A3">
        <w:rPr>
          <w:b/>
          <w:bCs/>
        </w:rPr>
        <w:t xml:space="preserve">Figure </w:t>
      </w:r>
      <w:r w:rsidR="004940A3" w:rsidRPr="004940A3">
        <w:rPr>
          <w:b/>
          <w:bCs/>
          <w:noProof/>
        </w:rPr>
        <w:t>3.10</w:t>
      </w:r>
      <w:r w:rsidR="00682FDF" w:rsidRPr="00F93B87">
        <w:rPr>
          <w:b/>
          <w:bCs/>
        </w:rPr>
        <w:fldChar w:fldCharType="end"/>
      </w:r>
      <w:r w:rsidRPr="00F93B87">
        <w:t>.</w:t>
      </w:r>
    </w:p>
    <w:p w14:paraId="33B7953C" w14:textId="77777777" w:rsidR="00716356" w:rsidRDefault="00716356" w:rsidP="00547C3F">
      <w:pPr>
        <w:ind w:left="360"/>
        <w:sectPr w:rsidR="00716356" w:rsidSect="001F609B">
          <w:headerReference w:type="default" r:id="rId82"/>
          <w:pgSz w:w="11920" w:h="16840"/>
          <w:pgMar w:top="1440" w:right="1440" w:bottom="1440" w:left="1440" w:header="749" w:footer="547" w:gutter="0"/>
          <w:cols w:space="720"/>
        </w:sectPr>
      </w:pPr>
    </w:p>
    <w:p w14:paraId="595FB1C9" w14:textId="341275EE" w:rsidR="00DC597B" w:rsidRDefault="00DC597B" w:rsidP="00DC597B">
      <w:pPr>
        <w:pStyle w:val="Caption"/>
        <w:jc w:val="center"/>
      </w:pPr>
      <w:bookmarkStart w:id="393" w:name="_Toc171815468"/>
      <w:r>
        <w:t xml:space="preserve">Figure </w:t>
      </w:r>
      <w:r w:rsidR="00BD423D">
        <w:fldChar w:fldCharType="begin"/>
      </w:r>
      <w:r w:rsidR="00BD423D">
        <w:instrText xml:space="preserve"> STYLEREF 2 \s </w:instrText>
      </w:r>
      <w:r w:rsidR="00BD423D">
        <w:fldChar w:fldCharType="separate"/>
      </w:r>
      <w:r w:rsidR="004940A3">
        <w:rPr>
          <w:noProof/>
        </w:rPr>
        <w:t>3</w:t>
      </w:r>
      <w:r w:rsidR="00BD423D">
        <w:fldChar w:fldCharType="end"/>
      </w:r>
      <w:r w:rsidR="00BD423D">
        <w:t>.</w:t>
      </w:r>
      <w:r w:rsidR="00BD423D">
        <w:fldChar w:fldCharType="begin"/>
      </w:r>
      <w:r w:rsidR="00BD423D">
        <w:instrText xml:space="preserve"> SEQ Figure \* ARABIC \s 2 </w:instrText>
      </w:r>
      <w:r w:rsidR="00BD423D">
        <w:fldChar w:fldCharType="separate"/>
      </w:r>
      <w:r w:rsidR="004940A3">
        <w:rPr>
          <w:noProof/>
        </w:rPr>
        <w:t>7</w:t>
      </w:r>
      <w:r w:rsidR="00BD423D">
        <w:fldChar w:fldCharType="end"/>
      </w:r>
      <w:r>
        <w:t xml:space="preserve">: </w:t>
      </w:r>
      <w:r w:rsidRPr="00476EDA">
        <w:t>Water supply boundaries of DMAs derived from Hydraulic Modelling</w:t>
      </w:r>
      <w:bookmarkEnd w:id="393"/>
    </w:p>
    <w:p w14:paraId="24E4F3FE" w14:textId="77777777" w:rsidR="005C63AB" w:rsidRDefault="005C63AB" w:rsidP="005C63AB">
      <w:pPr>
        <w:keepNext/>
      </w:pPr>
      <w:r w:rsidRPr="00F53FB1">
        <w:rPr>
          <w:rFonts w:eastAsia="Calibri"/>
          <w:noProof/>
          <w:lang w:bidi="ur-PK"/>
        </w:rPr>
        <w:drawing>
          <wp:inline distT="0" distB="0" distL="0" distR="0" wp14:anchorId="76281CBF" wp14:editId="5B76DD0A">
            <wp:extent cx="13241655" cy="8102009"/>
            <wp:effectExtent l="19050" t="19050" r="17145" b="13335"/>
            <wp:docPr id="336" name="Picture 336" descr="C:\Users\admin\Downloads\WhatsApp Image 2022-12-30 at 8.29.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WhatsApp Image 2022-12-30 at 8.29.21 PM.jpe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444368" cy="8226041"/>
                    </a:xfrm>
                    <a:prstGeom prst="rect">
                      <a:avLst/>
                    </a:prstGeom>
                    <a:noFill/>
                    <a:ln w="12700">
                      <a:solidFill>
                        <a:schemeClr val="tx1"/>
                      </a:solidFill>
                    </a:ln>
                  </pic:spPr>
                </pic:pic>
              </a:graphicData>
            </a:graphic>
          </wp:inline>
        </w:drawing>
      </w:r>
    </w:p>
    <w:p w14:paraId="36C3024A" w14:textId="77777777" w:rsidR="00547C3F" w:rsidRPr="005C63AB" w:rsidRDefault="00547C3F" w:rsidP="005C63AB">
      <w:pPr>
        <w:sectPr w:rsidR="00547C3F" w:rsidRPr="005C63AB" w:rsidSect="001F609B">
          <w:headerReference w:type="default" r:id="rId84"/>
          <w:footerReference w:type="even" r:id="rId85"/>
          <w:footerReference w:type="default" r:id="rId86"/>
          <w:footerReference w:type="first" r:id="rId87"/>
          <w:pgSz w:w="23811" w:h="16838" w:orient="landscape" w:code="8"/>
          <w:pgMar w:top="1440" w:right="1440" w:bottom="1440" w:left="1440" w:header="749" w:footer="547" w:gutter="0"/>
          <w:cols w:space="720"/>
          <w:docGrid w:linePitch="299"/>
        </w:sectPr>
      </w:pPr>
    </w:p>
    <w:p w14:paraId="69CC49D8" w14:textId="5CFF3A39" w:rsidR="00DC597B" w:rsidRDefault="00DC597B" w:rsidP="00DC597B">
      <w:pPr>
        <w:pStyle w:val="Caption"/>
        <w:jc w:val="center"/>
      </w:pPr>
      <w:bookmarkStart w:id="394" w:name="_Toc171815469"/>
      <w:r>
        <w:t xml:space="preserve">Figure </w:t>
      </w:r>
      <w:r w:rsidR="00BD423D">
        <w:fldChar w:fldCharType="begin"/>
      </w:r>
      <w:r w:rsidR="00BD423D">
        <w:instrText xml:space="preserve"> STYLEREF 2 \s </w:instrText>
      </w:r>
      <w:r w:rsidR="00BD423D">
        <w:fldChar w:fldCharType="separate"/>
      </w:r>
      <w:r w:rsidR="004940A3">
        <w:rPr>
          <w:noProof/>
        </w:rPr>
        <w:t>3</w:t>
      </w:r>
      <w:r w:rsidR="00BD423D">
        <w:fldChar w:fldCharType="end"/>
      </w:r>
      <w:r w:rsidR="00BD423D">
        <w:t>.</w:t>
      </w:r>
      <w:r w:rsidR="00BD423D">
        <w:fldChar w:fldCharType="begin"/>
      </w:r>
      <w:r w:rsidR="00BD423D">
        <w:instrText xml:space="preserve"> SEQ Figure \* ARABIC \s 2 </w:instrText>
      </w:r>
      <w:r w:rsidR="00BD423D">
        <w:fldChar w:fldCharType="separate"/>
      </w:r>
      <w:r w:rsidR="004940A3">
        <w:rPr>
          <w:noProof/>
        </w:rPr>
        <w:t>8</w:t>
      </w:r>
      <w:r w:rsidR="00BD423D">
        <w:fldChar w:fldCharType="end"/>
      </w:r>
      <w:r>
        <w:t xml:space="preserve">: </w:t>
      </w:r>
      <w:r w:rsidRPr="00EE1975">
        <w:t>Isolation Map of DMA-1</w:t>
      </w:r>
      <w:bookmarkEnd w:id="394"/>
    </w:p>
    <w:p w14:paraId="723B97C3" w14:textId="77777777" w:rsidR="00716356" w:rsidRDefault="00547C3F" w:rsidP="00716356">
      <w:pPr>
        <w:keepNext/>
        <w:ind w:left="90"/>
      </w:pPr>
      <w:r w:rsidRPr="00E809CD">
        <w:rPr>
          <w:noProof/>
          <w:lang w:bidi="ur-PK"/>
        </w:rPr>
        <w:drawing>
          <wp:inline distT="0" distB="0" distL="0" distR="0" wp14:anchorId="6B798372" wp14:editId="61765974">
            <wp:extent cx="12035265" cy="7646210"/>
            <wp:effectExtent l="0" t="0" r="444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8" cstate="screen">
                      <a:extLst>
                        <a:ext uri="{28A0092B-C50C-407E-A947-70E740481C1C}">
                          <a14:useLocalDpi xmlns:a14="http://schemas.microsoft.com/office/drawing/2010/main"/>
                        </a:ext>
                      </a:extLst>
                    </a:blip>
                    <a:srcRect/>
                    <a:stretch/>
                  </pic:blipFill>
                  <pic:spPr bwMode="auto">
                    <a:xfrm>
                      <a:off x="0" y="0"/>
                      <a:ext cx="12067599" cy="7666752"/>
                    </a:xfrm>
                    <a:prstGeom prst="rect">
                      <a:avLst/>
                    </a:prstGeom>
                    <a:noFill/>
                    <a:ln>
                      <a:noFill/>
                    </a:ln>
                    <a:extLst>
                      <a:ext uri="{53640926-AAD7-44D8-BBD7-CCE9431645EC}">
                        <a14:shadowObscured xmlns:a14="http://schemas.microsoft.com/office/drawing/2010/main"/>
                      </a:ext>
                    </a:extLst>
                  </pic:spPr>
                </pic:pic>
              </a:graphicData>
            </a:graphic>
          </wp:inline>
        </w:drawing>
      </w:r>
    </w:p>
    <w:p w14:paraId="4B7524CF" w14:textId="77777777" w:rsidR="00A87899" w:rsidRDefault="00A87899" w:rsidP="00DC597B">
      <w:pPr>
        <w:pStyle w:val="Caption"/>
        <w:jc w:val="center"/>
      </w:pPr>
      <w:bookmarkStart w:id="395" w:name="_Ref127167622"/>
    </w:p>
    <w:p w14:paraId="337C5D3D" w14:textId="77777777" w:rsidR="00A87899" w:rsidRDefault="00A87899" w:rsidP="00DC597B">
      <w:pPr>
        <w:pStyle w:val="Caption"/>
        <w:jc w:val="center"/>
      </w:pPr>
    </w:p>
    <w:p w14:paraId="4C22BFF9" w14:textId="079D2AB7" w:rsidR="00DC597B" w:rsidRPr="00E809CD" w:rsidRDefault="00DC597B" w:rsidP="00DC597B">
      <w:pPr>
        <w:pStyle w:val="Caption"/>
        <w:jc w:val="center"/>
      </w:pPr>
      <w:bookmarkStart w:id="396" w:name="_Toc171815470"/>
      <w:r>
        <w:t xml:space="preserve">Figure </w:t>
      </w:r>
      <w:r w:rsidR="00BD423D">
        <w:fldChar w:fldCharType="begin"/>
      </w:r>
      <w:r w:rsidR="00BD423D">
        <w:instrText xml:space="preserve"> STYLEREF 2 \s </w:instrText>
      </w:r>
      <w:r w:rsidR="00BD423D">
        <w:fldChar w:fldCharType="separate"/>
      </w:r>
      <w:r w:rsidR="004940A3">
        <w:rPr>
          <w:noProof/>
        </w:rPr>
        <w:t>3</w:t>
      </w:r>
      <w:r w:rsidR="00BD423D">
        <w:fldChar w:fldCharType="end"/>
      </w:r>
      <w:r w:rsidR="00BD423D">
        <w:t>.</w:t>
      </w:r>
      <w:r w:rsidR="00BD423D">
        <w:fldChar w:fldCharType="begin"/>
      </w:r>
      <w:r w:rsidR="00BD423D">
        <w:instrText xml:space="preserve"> SEQ Figure \* ARABIC \s 2 </w:instrText>
      </w:r>
      <w:r w:rsidR="00BD423D">
        <w:fldChar w:fldCharType="separate"/>
      </w:r>
      <w:r w:rsidR="004940A3">
        <w:rPr>
          <w:noProof/>
        </w:rPr>
        <w:t>9</w:t>
      </w:r>
      <w:r w:rsidR="00BD423D">
        <w:fldChar w:fldCharType="end"/>
      </w:r>
      <w:bookmarkEnd w:id="395"/>
      <w:r>
        <w:t xml:space="preserve"> </w:t>
      </w:r>
      <w:r w:rsidRPr="00146E40">
        <w:t>Isolation Map of DMA-2</w:t>
      </w:r>
      <w:bookmarkEnd w:id="396"/>
    </w:p>
    <w:p w14:paraId="152886DE" w14:textId="7D62667A" w:rsidR="00716356" w:rsidRDefault="00547C3F" w:rsidP="00716356">
      <w:pPr>
        <w:keepNext/>
      </w:pPr>
      <w:r w:rsidRPr="00E809CD">
        <w:rPr>
          <w:noProof/>
          <w:lang w:bidi="ur-PK"/>
        </w:rPr>
        <w:drawing>
          <wp:inline distT="0" distB="0" distL="0" distR="0" wp14:anchorId="41493B67" wp14:editId="43E07D0F">
            <wp:extent cx="12801600" cy="7917760"/>
            <wp:effectExtent l="0" t="0" r="0" b="762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89" cstate="screen">
                      <a:extLst>
                        <a:ext uri="{28A0092B-C50C-407E-A947-70E740481C1C}">
                          <a14:useLocalDpi xmlns:a14="http://schemas.microsoft.com/office/drawing/2010/main"/>
                        </a:ext>
                      </a:extLst>
                    </a:blip>
                    <a:srcRect/>
                    <a:stretch/>
                  </pic:blipFill>
                  <pic:spPr bwMode="auto">
                    <a:xfrm>
                      <a:off x="0" y="0"/>
                      <a:ext cx="12856256" cy="7951564"/>
                    </a:xfrm>
                    <a:prstGeom prst="rect">
                      <a:avLst/>
                    </a:prstGeom>
                    <a:noFill/>
                    <a:ln>
                      <a:noFill/>
                    </a:ln>
                    <a:extLst>
                      <a:ext uri="{53640926-AAD7-44D8-BBD7-CCE9431645EC}">
                        <a14:shadowObscured xmlns:a14="http://schemas.microsoft.com/office/drawing/2010/main"/>
                      </a:ext>
                    </a:extLst>
                  </pic:spPr>
                </pic:pic>
              </a:graphicData>
            </a:graphic>
          </wp:inline>
        </w:drawing>
      </w:r>
    </w:p>
    <w:p w14:paraId="1D1D36E9" w14:textId="77777777" w:rsidR="00DC597B" w:rsidRDefault="00DC597B" w:rsidP="00716356">
      <w:pPr>
        <w:keepNext/>
        <w:rPr>
          <w:noProof/>
          <w:lang w:bidi="ur-PK"/>
        </w:rPr>
      </w:pPr>
    </w:p>
    <w:p w14:paraId="403285F9" w14:textId="78ED9A86" w:rsidR="00DC597B" w:rsidRDefault="00DC597B" w:rsidP="00DC597B">
      <w:pPr>
        <w:pStyle w:val="Caption"/>
        <w:jc w:val="center"/>
      </w:pPr>
      <w:bookmarkStart w:id="397" w:name="_Ref127167638"/>
      <w:bookmarkStart w:id="398" w:name="_Toc171815471"/>
      <w:r>
        <w:t xml:space="preserve">Figure </w:t>
      </w:r>
      <w:r w:rsidR="00BD423D">
        <w:fldChar w:fldCharType="begin"/>
      </w:r>
      <w:r w:rsidR="00BD423D">
        <w:instrText xml:space="preserve"> STYLEREF 2 \s </w:instrText>
      </w:r>
      <w:r w:rsidR="00BD423D">
        <w:fldChar w:fldCharType="separate"/>
      </w:r>
      <w:r w:rsidR="004940A3">
        <w:rPr>
          <w:noProof/>
        </w:rPr>
        <w:t>3</w:t>
      </w:r>
      <w:r w:rsidR="00BD423D">
        <w:fldChar w:fldCharType="end"/>
      </w:r>
      <w:r w:rsidR="00BD423D">
        <w:t>.</w:t>
      </w:r>
      <w:r w:rsidR="00BD423D">
        <w:fldChar w:fldCharType="begin"/>
      </w:r>
      <w:r w:rsidR="00BD423D">
        <w:instrText xml:space="preserve"> SEQ Figure \* ARABIC \s 2 </w:instrText>
      </w:r>
      <w:r w:rsidR="00BD423D">
        <w:fldChar w:fldCharType="separate"/>
      </w:r>
      <w:r w:rsidR="004940A3">
        <w:rPr>
          <w:noProof/>
        </w:rPr>
        <w:t>10</w:t>
      </w:r>
      <w:r w:rsidR="00BD423D">
        <w:fldChar w:fldCharType="end"/>
      </w:r>
      <w:bookmarkEnd w:id="397"/>
      <w:r>
        <w:t xml:space="preserve"> </w:t>
      </w:r>
      <w:r w:rsidRPr="003D49B1">
        <w:t>Isolation Map of DMA-3</w:t>
      </w:r>
      <w:bookmarkEnd w:id="398"/>
    </w:p>
    <w:p w14:paraId="51AF9023" w14:textId="6C638001" w:rsidR="00716356" w:rsidRDefault="00547C3F" w:rsidP="00DC597B">
      <w:pPr>
        <w:pStyle w:val="Caption"/>
        <w:jc w:val="center"/>
      </w:pPr>
      <w:r w:rsidRPr="00E809CD">
        <w:rPr>
          <w:noProof/>
          <w:lang w:bidi="ur-PK"/>
        </w:rPr>
        <w:drawing>
          <wp:inline distT="0" distB="0" distL="0" distR="0" wp14:anchorId="0177D42D" wp14:editId="0A0F0A3A">
            <wp:extent cx="12844146" cy="8182304"/>
            <wp:effectExtent l="0" t="0" r="0" b="952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5071" t="3224" r="2114" b="2748"/>
                    <a:stretch/>
                  </pic:blipFill>
                  <pic:spPr bwMode="auto">
                    <a:xfrm>
                      <a:off x="0" y="0"/>
                      <a:ext cx="12900841" cy="8218421"/>
                    </a:xfrm>
                    <a:prstGeom prst="rect">
                      <a:avLst/>
                    </a:prstGeom>
                    <a:noFill/>
                    <a:ln>
                      <a:noFill/>
                    </a:ln>
                    <a:extLst>
                      <a:ext uri="{53640926-AAD7-44D8-BBD7-CCE9431645EC}">
                        <a14:shadowObscured xmlns:a14="http://schemas.microsoft.com/office/drawing/2010/main"/>
                      </a:ext>
                    </a:extLst>
                  </pic:spPr>
                </pic:pic>
              </a:graphicData>
            </a:graphic>
          </wp:inline>
        </w:drawing>
      </w:r>
    </w:p>
    <w:p w14:paraId="57397909" w14:textId="1CE62330" w:rsidR="00547C3F" w:rsidRPr="00E809CD" w:rsidRDefault="00547C3F" w:rsidP="007126F2">
      <w:pPr>
        <w:pStyle w:val="Caption"/>
        <w:sectPr w:rsidR="00547C3F" w:rsidRPr="00E809CD" w:rsidSect="001F609B">
          <w:headerReference w:type="default" r:id="rId91"/>
          <w:footerReference w:type="even" r:id="rId92"/>
          <w:footerReference w:type="default" r:id="rId93"/>
          <w:footerReference w:type="first" r:id="rId94"/>
          <w:pgSz w:w="23811" w:h="16838" w:orient="landscape" w:code="8"/>
          <w:pgMar w:top="1440" w:right="1440" w:bottom="1440" w:left="1440" w:header="745" w:footer="542" w:gutter="0"/>
          <w:cols w:space="720"/>
          <w:docGrid w:linePitch="299"/>
        </w:sectPr>
      </w:pPr>
    </w:p>
    <w:p w14:paraId="52E544CE" w14:textId="70BFD2D5" w:rsidR="00547C3F" w:rsidRPr="00E809CD" w:rsidRDefault="00547C3F" w:rsidP="0028139B">
      <w:pPr>
        <w:pStyle w:val="Heading3"/>
      </w:pPr>
      <w:bookmarkStart w:id="399" w:name="_Toc171815300"/>
      <w:bookmarkStart w:id="400" w:name="_Toc124252241"/>
      <w:r w:rsidRPr="00E809CD">
        <w:t>Water Metering</w:t>
      </w:r>
      <w:bookmarkEnd w:id="399"/>
      <w:r w:rsidRPr="00E809CD">
        <w:t xml:space="preserve"> </w:t>
      </w:r>
      <w:bookmarkEnd w:id="400"/>
    </w:p>
    <w:p w14:paraId="408D7A50" w14:textId="79E4A997" w:rsidR="00547C3F" w:rsidRPr="00E809CD" w:rsidRDefault="00547C3F" w:rsidP="0028139B">
      <w:pPr>
        <w:pStyle w:val="BodyTextADB"/>
      </w:pPr>
      <w:r w:rsidRPr="00E809CD">
        <w:t xml:space="preserve">The proper metering in the KSS is proposed </w:t>
      </w:r>
      <w:r w:rsidR="00F07961" w:rsidRPr="00E809CD">
        <w:t>to</w:t>
      </w:r>
      <w:r w:rsidRPr="00E809CD">
        <w:t xml:space="preserve"> get the record of the water supplied and obtained from the source. It will result in identifying wastages in the system and water conservation as the customer will have to pay for the quantity o</w:t>
      </w:r>
      <w:r w:rsidR="00EC4EF6">
        <w:t>f water consumed as per actual.</w:t>
      </w:r>
    </w:p>
    <w:p w14:paraId="0E9A22FC" w14:textId="70203C0C" w:rsidR="00547C3F" w:rsidRPr="00E809CD" w:rsidRDefault="00547C3F" w:rsidP="0029463E">
      <w:pPr>
        <w:pStyle w:val="Heading3"/>
      </w:pPr>
      <w:bookmarkStart w:id="401" w:name="_Toc171815301"/>
      <w:r w:rsidRPr="00E809CD">
        <w:t>Water Meters Required for KSS</w:t>
      </w:r>
      <w:bookmarkEnd w:id="401"/>
      <w:r w:rsidRPr="00E809CD">
        <w:t xml:space="preserve"> </w:t>
      </w:r>
    </w:p>
    <w:p w14:paraId="4A3CE1CE" w14:textId="77777777" w:rsidR="00547C3F" w:rsidRPr="00E809CD" w:rsidRDefault="00547C3F" w:rsidP="0028139B">
      <w:pPr>
        <w:pStyle w:val="BodyTextADB"/>
      </w:pPr>
      <w:r w:rsidRPr="00E809CD">
        <w:t xml:space="preserve">Two types of water meters are required in proposed project. </w:t>
      </w:r>
    </w:p>
    <w:p w14:paraId="1CAF87E3" w14:textId="77777777" w:rsidR="00547C3F" w:rsidRPr="00E809CD" w:rsidRDefault="00547C3F" w:rsidP="0028139B">
      <w:pPr>
        <w:pStyle w:val="BulitBody"/>
      </w:pPr>
      <w:r w:rsidRPr="00E809CD">
        <w:t xml:space="preserve">Flow meters for Bulk Supply Mains </w:t>
      </w:r>
    </w:p>
    <w:p w14:paraId="14FCC019" w14:textId="77777777" w:rsidR="00547C3F" w:rsidRPr="00E809CD" w:rsidRDefault="00547C3F" w:rsidP="0028139B">
      <w:pPr>
        <w:pStyle w:val="BulitBody"/>
      </w:pPr>
      <w:r w:rsidRPr="00E809CD">
        <w:t xml:space="preserve">Domestic Water Meters </w:t>
      </w:r>
    </w:p>
    <w:p w14:paraId="3F622E23" w14:textId="77777777" w:rsidR="00547C3F" w:rsidRPr="0029463E" w:rsidRDefault="00547C3F" w:rsidP="0028139B">
      <w:pPr>
        <w:pStyle w:val="Heading3"/>
      </w:pPr>
      <w:bookmarkStart w:id="402" w:name="_Toc171815302"/>
      <w:r w:rsidRPr="0029463E">
        <w:t>Flow Meters for Bulk Supply Main</w:t>
      </w:r>
      <w:bookmarkEnd w:id="402"/>
      <w:r w:rsidRPr="0029463E">
        <w:t xml:space="preserve"> </w:t>
      </w:r>
    </w:p>
    <w:p w14:paraId="3490D141" w14:textId="0439F877" w:rsidR="00547C3F" w:rsidRPr="00E809CD" w:rsidRDefault="00547C3F" w:rsidP="0028139B">
      <w:pPr>
        <w:pStyle w:val="BodyTextADB"/>
      </w:pPr>
      <w:r w:rsidRPr="00E809CD">
        <w:t>Flow meters are to be installed at water entry point of all bulk supply mains and sub-main. This will give the total volume of water that is being supplied to the sys</w:t>
      </w:r>
      <w:r w:rsidRPr="00F93B87">
        <w:t xml:space="preserve">tem. </w:t>
      </w:r>
      <w:r w:rsidR="00F93B87" w:rsidRPr="00F93B87">
        <w:t xml:space="preserve">It </w:t>
      </w:r>
      <w:r w:rsidRPr="00F93B87">
        <w:t>shows</w:t>
      </w:r>
      <w:r w:rsidRPr="00E809CD">
        <w:t xml:space="preserve"> the location plan of all flow meters that are to be installed at various locations of bulk supply mains. </w:t>
      </w:r>
    </w:p>
    <w:p w14:paraId="32B86A9A" w14:textId="77777777" w:rsidR="00547C3F" w:rsidRPr="00B40997" w:rsidRDefault="00547C3F" w:rsidP="0028139B">
      <w:pPr>
        <w:pStyle w:val="Heading3"/>
      </w:pPr>
      <w:bookmarkStart w:id="403" w:name="_Toc171815303"/>
      <w:r w:rsidRPr="00B40997">
        <w:t>Domestic Water Meters</w:t>
      </w:r>
      <w:bookmarkEnd w:id="403"/>
      <w:r w:rsidRPr="00B40997">
        <w:t xml:space="preserve"> </w:t>
      </w:r>
    </w:p>
    <w:p w14:paraId="5C257BAC" w14:textId="3EFD91DF" w:rsidR="00B40997" w:rsidRDefault="00547C3F" w:rsidP="0028139B">
      <w:pPr>
        <w:pStyle w:val="BodyTextADB"/>
      </w:pPr>
      <w:r w:rsidRPr="00E809CD">
        <w:t>Keeping in view the spatial plan findings, population of 2025 was taken to find the number of house connections. Total number of domestic connections were calculated</w:t>
      </w:r>
      <w:r w:rsidR="008324FC">
        <w:t>,</w:t>
      </w:r>
      <w:r w:rsidRPr="00E809CD">
        <w:t xml:space="preserve"> assuming 7 people per house, while commercial connections were assumed as 5% of residential connections. Population and domestic/ commercial connections in each DMA are given in the</w:t>
      </w:r>
      <w:r w:rsidR="0028139B">
        <w:t xml:space="preserve"> table below</w:t>
      </w:r>
      <w:r w:rsidRPr="00941290">
        <w:rPr>
          <w:b/>
          <w:bCs/>
        </w:rPr>
        <w:t>.</w:t>
      </w:r>
      <w:bookmarkStart w:id="404" w:name="_Ref125629615"/>
      <w:bookmarkStart w:id="405" w:name="_Ref125629606"/>
      <w:bookmarkStart w:id="406" w:name="_Toc125633336"/>
      <w:r w:rsidR="00066212">
        <w:t xml:space="preserve"> </w:t>
      </w:r>
    </w:p>
    <w:p w14:paraId="5877E8D3" w14:textId="36E1CC5C" w:rsidR="0028139B" w:rsidRDefault="0028139B" w:rsidP="0028139B">
      <w:pPr>
        <w:pStyle w:val="Caption"/>
        <w:jc w:val="center"/>
      </w:pPr>
      <w:bookmarkStart w:id="407" w:name="_Toc171815518"/>
      <w:r>
        <w:t xml:space="preserve">Table </w:t>
      </w:r>
      <w:r w:rsidR="004911D4">
        <w:fldChar w:fldCharType="begin"/>
      </w:r>
      <w:r w:rsidR="004911D4">
        <w:instrText xml:space="preserve"> STYLEREF 2 \s </w:instrText>
      </w:r>
      <w:r w:rsidR="004911D4">
        <w:fldChar w:fldCharType="separate"/>
      </w:r>
      <w:r w:rsidR="004940A3">
        <w:rPr>
          <w:noProof/>
        </w:rPr>
        <w:t>3</w:t>
      </w:r>
      <w:r w:rsidR="004911D4">
        <w:fldChar w:fldCharType="end"/>
      </w:r>
      <w:r w:rsidR="004911D4">
        <w:t>.</w:t>
      </w:r>
      <w:r w:rsidR="004911D4">
        <w:fldChar w:fldCharType="begin"/>
      </w:r>
      <w:r w:rsidR="004911D4">
        <w:instrText xml:space="preserve"> SEQ Table \* ARABIC \s 2 </w:instrText>
      </w:r>
      <w:r w:rsidR="004911D4">
        <w:fldChar w:fldCharType="separate"/>
      </w:r>
      <w:r w:rsidR="004940A3">
        <w:rPr>
          <w:noProof/>
        </w:rPr>
        <w:t>2</w:t>
      </w:r>
      <w:r w:rsidR="004911D4">
        <w:fldChar w:fldCharType="end"/>
      </w:r>
      <w:r>
        <w:t xml:space="preserve">: </w:t>
      </w:r>
      <w:r w:rsidRPr="00B93A40">
        <w:t>Detail of DMAs with Domestic/Commercial connections</w:t>
      </w:r>
      <w:bookmarkEnd w:id="40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1620"/>
        <w:gridCol w:w="1800"/>
        <w:gridCol w:w="1800"/>
        <w:gridCol w:w="1890"/>
      </w:tblGrid>
      <w:tr w:rsidR="00547C3F" w:rsidRPr="0017781A" w14:paraId="490B2968" w14:textId="77777777" w:rsidTr="00B40997">
        <w:trPr>
          <w:jc w:val="center"/>
        </w:trPr>
        <w:tc>
          <w:tcPr>
            <w:tcW w:w="1075" w:type="dxa"/>
            <w:shd w:val="clear" w:color="auto" w:fill="BFBFBF" w:themeFill="background1" w:themeFillShade="BF"/>
            <w:vAlign w:val="center"/>
          </w:tcPr>
          <w:p w14:paraId="25065BEA" w14:textId="77777777" w:rsidR="00547C3F" w:rsidRPr="00481B32" w:rsidRDefault="00547C3F" w:rsidP="00B40997">
            <w:pPr>
              <w:rPr>
                <w:rFonts w:ascii="Arial" w:hAnsi="Arial" w:cs="Arial"/>
                <w:sz w:val="20"/>
                <w:szCs w:val="20"/>
              </w:rPr>
            </w:pPr>
            <w:r w:rsidRPr="00481B32">
              <w:rPr>
                <w:rFonts w:ascii="Arial" w:hAnsi="Arial" w:cs="Arial"/>
                <w:sz w:val="20"/>
                <w:szCs w:val="20"/>
              </w:rPr>
              <w:t xml:space="preserve">UC No. </w:t>
            </w:r>
          </w:p>
        </w:tc>
        <w:tc>
          <w:tcPr>
            <w:tcW w:w="1620" w:type="dxa"/>
            <w:shd w:val="clear" w:color="auto" w:fill="BFBFBF" w:themeFill="background1" w:themeFillShade="BF"/>
            <w:vAlign w:val="center"/>
          </w:tcPr>
          <w:p w14:paraId="0000DF1A" w14:textId="77777777" w:rsidR="00547C3F" w:rsidRPr="00481B32" w:rsidRDefault="00547C3F" w:rsidP="00547C3F">
            <w:pPr>
              <w:ind w:left="360"/>
              <w:rPr>
                <w:rFonts w:ascii="Arial" w:hAnsi="Arial" w:cs="Arial"/>
                <w:sz w:val="20"/>
                <w:szCs w:val="20"/>
              </w:rPr>
            </w:pPr>
            <w:r w:rsidRPr="00481B32">
              <w:rPr>
                <w:rFonts w:ascii="Arial" w:hAnsi="Arial" w:cs="Arial"/>
                <w:sz w:val="20"/>
                <w:szCs w:val="20"/>
              </w:rPr>
              <w:t xml:space="preserve">Proposed DMA </w:t>
            </w:r>
          </w:p>
        </w:tc>
        <w:tc>
          <w:tcPr>
            <w:tcW w:w="1800" w:type="dxa"/>
            <w:shd w:val="clear" w:color="auto" w:fill="BFBFBF" w:themeFill="background1" w:themeFillShade="BF"/>
            <w:vAlign w:val="center"/>
          </w:tcPr>
          <w:p w14:paraId="3C7B99AC" w14:textId="77777777" w:rsidR="00547C3F" w:rsidRPr="00481B32" w:rsidRDefault="00547C3F" w:rsidP="00547C3F">
            <w:pPr>
              <w:ind w:left="360"/>
              <w:rPr>
                <w:rFonts w:ascii="Arial" w:hAnsi="Arial" w:cs="Arial"/>
                <w:sz w:val="20"/>
                <w:szCs w:val="20"/>
              </w:rPr>
            </w:pPr>
            <w:r w:rsidRPr="00481B32">
              <w:rPr>
                <w:rFonts w:ascii="Arial" w:hAnsi="Arial" w:cs="Arial"/>
                <w:sz w:val="20"/>
                <w:szCs w:val="20"/>
              </w:rPr>
              <w:t>Population (2025)</w:t>
            </w:r>
          </w:p>
        </w:tc>
        <w:tc>
          <w:tcPr>
            <w:tcW w:w="1800" w:type="dxa"/>
            <w:shd w:val="clear" w:color="auto" w:fill="BFBFBF" w:themeFill="background1" w:themeFillShade="BF"/>
            <w:vAlign w:val="center"/>
          </w:tcPr>
          <w:p w14:paraId="6CC34249" w14:textId="77777777" w:rsidR="00547C3F" w:rsidRPr="00481B32" w:rsidRDefault="00547C3F" w:rsidP="00547C3F">
            <w:pPr>
              <w:ind w:left="360"/>
              <w:rPr>
                <w:rFonts w:ascii="Arial" w:hAnsi="Arial" w:cs="Arial"/>
                <w:sz w:val="20"/>
                <w:szCs w:val="20"/>
              </w:rPr>
            </w:pPr>
            <w:r w:rsidRPr="00481B32">
              <w:rPr>
                <w:rFonts w:ascii="Arial" w:hAnsi="Arial" w:cs="Arial"/>
                <w:sz w:val="20"/>
                <w:szCs w:val="20"/>
              </w:rPr>
              <w:t xml:space="preserve">No. of Domestic Connection </w:t>
            </w:r>
          </w:p>
        </w:tc>
        <w:tc>
          <w:tcPr>
            <w:tcW w:w="1890" w:type="dxa"/>
            <w:shd w:val="clear" w:color="auto" w:fill="BFBFBF" w:themeFill="background1" w:themeFillShade="BF"/>
            <w:vAlign w:val="center"/>
          </w:tcPr>
          <w:p w14:paraId="19D2DA3E" w14:textId="77777777" w:rsidR="00547C3F" w:rsidRPr="00481B32" w:rsidRDefault="00547C3F" w:rsidP="00547C3F">
            <w:pPr>
              <w:ind w:left="360"/>
              <w:rPr>
                <w:rFonts w:ascii="Arial" w:hAnsi="Arial" w:cs="Arial"/>
                <w:sz w:val="20"/>
                <w:szCs w:val="20"/>
              </w:rPr>
            </w:pPr>
            <w:r w:rsidRPr="00481B32">
              <w:rPr>
                <w:rFonts w:ascii="Arial" w:hAnsi="Arial" w:cs="Arial"/>
                <w:sz w:val="20"/>
                <w:szCs w:val="20"/>
              </w:rPr>
              <w:t xml:space="preserve">No. of Commercial Connection </w:t>
            </w:r>
          </w:p>
        </w:tc>
      </w:tr>
      <w:tr w:rsidR="00547C3F" w:rsidRPr="0017781A" w14:paraId="05CB8A9A" w14:textId="77777777" w:rsidTr="00B40997">
        <w:trPr>
          <w:trHeight w:val="422"/>
          <w:jc w:val="center"/>
        </w:trPr>
        <w:tc>
          <w:tcPr>
            <w:tcW w:w="1075" w:type="dxa"/>
            <w:vAlign w:val="center"/>
          </w:tcPr>
          <w:p w14:paraId="4C404D0D" w14:textId="77777777" w:rsidR="00547C3F" w:rsidRPr="00481B32" w:rsidRDefault="00547C3F" w:rsidP="00B40997">
            <w:pPr>
              <w:rPr>
                <w:rFonts w:ascii="Arial" w:hAnsi="Arial" w:cs="Arial"/>
                <w:bCs/>
                <w:sz w:val="20"/>
                <w:szCs w:val="20"/>
              </w:rPr>
            </w:pPr>
            <w:r w:rsidRPr="00481B32">
              <w:rPr>
                <w:rFonts w:ascii="Arial" w:hAnsi="Arial" w:cs="Arial"/>
                <w:bCs/>
                <w:sz w:val="20"/>
                <w:szCs w:val="20"/>
              </w:rPr>
              <w:t>UC-10</w:t>
            </w:r>
          </w:p>
        </w:tc>
        <w:tc>
          <w:tcPr>
            <w:tcW w:w="1620" w:type="dxa"/>
            <w:vAlign w:val="center"/>
          </w:tcPr>
          <w:p w14:paraId="59D8D67F" w14:textId="77777777" w:rsidR="00547C3F" w:rsidRPr="00481B32" w:rsidRDefault="00547C3F" w:rsidP="00547C3F">
            <w:pPr>
              <w:ind w:left="360"/>
              <w:rPr>
                <w:rFonts w:ascii="Arial" w:hAnsi="Arial" w:cs="Arial"/>
                <w:bCs/>
                <w:sz w:val="20"/>
                <w:szCs w:val="20"/>
              </w:rPr>
            </w:pPr>
            <w:r w:rsidRPr="00481B32">
              <w:rPr>
                <w:rFonts w:ascii="Arial" w:hAnsi="Arial" w:cs="Arial"/>
                <w:bCs/>
                <w:sz w:val="20"/>
                <w:szCs w:val="20"/>
              </w:rPr>
              <w:t>DMA-1</w:t>
            </w:r>
          </w:p>
        </w:tc>
        <w:tc>
          <w:tcPr>
            <w:tcW w:w="1800" w:type="dxa"/>
            <w:vAlign w:val="center"/>
          </w:tcPr>
          <w:p w14:paraId="6EA999C1" w14:textId="77777777" w:rsidR="00547C3F" w:rsidRPr="00481B32" w:rsidRDefault="00547C3F" w:rsidP="00547C3F">
            <w:pPr>
              <w:ind w:left="360"/>
              <w:rPr>
                <w:rFonts w:ascii="Arial" w:hAnsi="Arial" w:cs="Arial"/>
                <w:bCs/>
                <w:sz w:val="20"/>
                <w:szCs w:val="20"/>
              </w:rPr>
            </w:pPr>
            <w:r w:rsidRPr="00481B32">
              <w:rPr>
                <w:rFonts w:ascii="Arial" w:hAnsi="Arial" w:cs="Arial"/>
                <w:bCs/>
                <w:sz w:val="20"/>
                <w:szCs w:val="20"/>
              </w:rPr>
              <w:t>22746</w:t>
            </w:r>
          </w:p>
        </w:tc>
        <w:tc>
          <w:tcPr>
            <w:tcW w:w="1800" w:type="dxa"/>
            <w:vAlign w:val="center"/>
          </w:tcPr>
          <w:p w14:paraId="7B7C7639" w14:textId="77777777" w:rsidR="00547C3F" w:rsidRPr="00481B32" w:rsidRDefault="00547C3F" w:rsidP="00547C3F">
            <w:pPr>
              <w:ind w:left="360"/>
              <w:rPr>
                <w:rFonts w:ascii="Arial" w:hAnsi="Arial" w:cs="Arial"/>
                <w:bCs/>
                <w:sz w:val="20"/>
                <w:szCs w:val="20"/>
              </w:rPr>
            </w:pPr>
            <w:r w:rsidRPr="00481B32">
              <w:rPr>
                <w:rFonts w:ascii="Arial" w:hAnsi="Arial" w:cs="Arial"/>
                <w:bCs/>
                <w:sz w:val="20"/>
                <w:szCs w:val="20"/>
              </w:rPr>
              <w:t>3249</w:t>
            </w:r>
          </w:p>
        </w:tc>
        <w:tc>
          <w:tcPr>
            <w:tcW w:w="1890" w:type="dxa"/>
            <w:vAlign w:val="center"/>
          </w:tcPr>
          <w:p w14:paraId="70D0654F" w14:textId="77777777" w:rsidR="00547C3F" w:rsidRPr="00481B32" w:rsidRDefault="00547C3F" w:rsidP="00547C3F">
            <w:pPr>
              <w:ind w:left="360"/>
              <w:rPr>
                <w:rFonts w:ascii="Arial" w:hAnsi="Arial" w:cs="Arial"/>
                <w:bCs/>
                <w:sz w:val="20"/>
                <w:szCs w:val="20"/>
              </w:rPr>
            </w:pPr>
            <w:r w:rsidRPr="00481B32">
              <w:rPr>
                <w:rFonts w:ascii="Arial" w:hAnsi="Arial" w:cs="Arial"/>
                <w:bCs/>
                <w:sz w:val="20"/>
                <w:szCs w:val="20"/>
              </w:rPr>
              <w:t>162</w:t>
            </w:r>
          </w:p>
        </w:tc>
      </w:tr>
      <w:tr w:rsidR="00547C3F" w:rsidRPr="0017781A" w14:paraId="680BE6AD" w14:textId="77777777" w:rsidTr="00B40997">
        <w:trPr>
          <w:jc w:val="center"/>
        </w:trPr>
        <w:tc>
          <w:tcPr>
            <w:tcW w:w="1075" w:type="dxa"/>
            <w:vAlign w:val="center"/>
          </w:tcPr>
          <w:p w14:paraId="6C90F602" w14:textId="77777777" w:rsidR="00547C3F" w:rsidRPr="00481B32" w:rsidRDefault="00547C3F" w:rsidP="00B40997">
            <w:pPr>
              <w:rPr>
                <w:rFonts w:ascii="Arial" w:hAnsi="Arial" w:cs="Arial"/>
                <w:bCs/>
                <w:sz w:val="20"/>
                <w:szCs w:val="20"/>
              </w:rPr>
            </w:pPr>
            <w:r w:rsidRPr="00481B32">
              <w:rPr>
                <w:rFonts w:ascii="Arial" w:hAnsi="Arial" w:cs="Arial"/>
                <w:bCs/>
                <w:sz w:val="20"/>
                <w:szCs w:val="20"/>
              </w:rPr>
              <w:t>UC-11</w:t>
            </w:r>
          </w:p>
        </w:tc>
        <w:tc>
          <w:tcPr>
            <w:tcW w:w="1620" w:type="dxa"/>
            <w:vAlign w:val="center"/>
          </w:tcPr>
          <w:p w14:paraId="103A902F" w14:textId="77777777" w:rsidR="00547C3F" w:rsidRPr="00481B32" w:rsidRDefault="00547C3F" w:rsidP="00547C3F">
            <w:pPr>
              <w:ind w:left="360"/>
              <w:rPr>
                <w:rFonts w:ascii="Arial" w:hAnsi="Arial" w:cs="Arial"/>
                <w:bCs/>
                <w:sz w:val="20"/>
                <w:szCs w:val="20"/>
              </w:rPr>
            </w:pPr>
            <w:r w:rsidRPr="00481B32">
              <w:rPr>
                <w:rFonts w:ascii="Arial" w:hAnsi="Arial" w:cs="Arial"/>
                <w:bCs/>
                <w:sz w:val="20"/>
                <w:szCs w:val="20"/>
              </w:rPr>
              <w:t>DMA-2</w:t>
            </w:r>
          </w:p>
        </w:tc>
        <w:tc>
          <w:tcPr>
            <w:tcW w:w="1800" w:type="dxa"/>
            <w:vAlign w:val="center"/>
          </w:tcPr>
          <w:p w14:paraId="31BA0C74" w14:textId="77777777" w:rsidR="00547C3F" w:rsidRPr="00481B32" w:rsidRDefault="00547C3F" w:rsidP="00547C3F">
            <w:pPr>
              <w:ind w:left="360"/>
              <w:rPr>
                <w:rFonts w:ascii="Arial" w:hAnsi="Arial" w:cs="Arial"/>
                <w:bCs/>
                <w:sz w:val="20"/>
                <w:szCs w:val="20"/>
              </w:rPr>
            </w:pPr>
            <w:r w:rsidRPr="00481B32">
              <w:rPr>
                <w:rFonts w:ascii="Arial" w:hAnsi="Arial" w:cs="Arial"/>
                <w:bCs/>
                <w:sz w:val="20"/>
                <w:szCs w:val="20"/>
              </w:rPr>
              <w:t>24201</w:t>
            </w:r>
          </w:p>
        </w:tc>
        <w:tc>
          <w:tcPr>
            <w:tcW w:w="1800" w:type="dxa"/>
            <w:vAlign w:val="center"/>
          </w:tcPr>
          <w:p w14:paraId="497C8C84" w14:textId="77777777" w:rsidR="00547C3F" w:rsidRPr="00481B32" w:rsidRDefault="00547C3F" w:rsidP="00547C3F">
            <w:pPr>
              <w:ind w:left="360"/>
              <w:rPr>
                <w:rFonts w:ascii="Arial" w:hAnsi="Arial" w:cs="Arial"/>
                <w:bCs/>
                <w:sz w:val="20"/>
                <w:szCs w:val="20"/>
              </w:rPr>
            </w:pPr>
            <w:r w:rsidRPr="00481B32">
              <w:rPr>
                <w:rFonts w:ascii="Arial" w:hAnsi="Arial" w:cs="Arial"/>
                <w:bCs/>
                <w:sz w:val="20"/>
                <w:szCs w:val="20"/>
              </w:rPr>
              <w:t>3457</w:t>
            </w:r>
          </w:p>
        </w:tc>
        <w:tc>
          <w:tcPr>
            <w:tcW w:w="1890" w:type="dxa"/>
            <w:vAlign w:val="center"/>
          </w:tcPr>
          <w:p w14:paraId="4A277DA4" w14:textId="77777777" w:rsidR="00547C3F" w:rsidRPr="00481B32" w:rsidRDefault="00547C3F" w:rsidP="00547C3F">
            <w:pPr>
              <w:ind w:left="360"/>
              <w:rPr>
                <w:rFonts w:ascii="Arial" w:hAnsi="Arial" w:cs="Arial"/>
                <w:bCs/>
                <w:sz w:val="20"/>
                <w:szCs w:val="20"/>
              </w:rPr>
            </w:pPr>
            <w:r w:rsidRPr="00481B32">
              <w:rPr>
                <w:rFonts w:ascii="Arial" w:hAnsi="Arial" w:cs="Arial"/>
                <w:bCs/>
                <w:sz w:val="20"/>
                <w:szCs w:val="20"/>
              </w:rPr>
              <w:t>173</w:t>
            </w:r>
          </w:p>
        </w:tc>
      </w:tr>
      <w:tr w:rsidR="00547C3F" w:rsidRPr="0017781A" w14:paraId="715FCA49" w14:textId="77777777" w:rsidTr="00B40997">
        <w:trPr>
          <w:jc w:val="center"/>
        </w:trPr>
        <w:tc>
          <w:tcPr>
            <w:tcW w:w="1075" w:type="dxa"/>
            <w:vAlign w:val="center"/>
          </w:tcPr>
          <w:p w14:paraId="2B9D5C7B" w14:textId="77777777" w:rsidR="00547C3F" w:rsidRPr="00481B32" w:rsidRDefault="00547C3F" w:rsidP="00B40997">
            <w:pPr>
              <w:rPr>
                <w:rFonts w:ascii="Arial" w:hAnsi="Arial" w:cs="Arial"/>
                <w:bCs/>
                <w:sz w:val="20"/>
                <w:szCs w:val="20"/>
              </w:rPr>
            </w:pPr>
            <w:r w:rsidRPr="00481B32">
              <w:rPr>
                <w:rFonts w:ascii="Arial" w:hAnsi="Arial" w:cs="Arial"/>
                <w:bCs/>
                <w:sz w:val="20"/>
                <w:szCs w:val="20"/>
              </w:rPr>
              <w:t>UC-12</w:t>
            </w:r>
          </w:p>
        </w:tc>
        <w:tc>
          <w:tcPr>
            <w:tcW w:w="1620" w:type="dxa"/>
            <w:vAlign w:val="center"/>
          </w:tcPr>
          <w:p w14:paraId="4EF1A829" w14:textId="77777777" w:rsidR="00547C3F" w:rsidRPr="00481B32" w:rsidRDefault="00547C3F" w:rsidP="00547C3F">
            <w:pPr>
              <w:ind w:left="360"/>
              <w:rPr>
                <w:rFonts w:ascii="Arial" w:hAnsi="Arial" w:cs="Arial"/>
                <w:bCs/>
                <w:sz w:val="20"/>
                <w:szCs w:val="20"/>
              </w:rPr>
            </w:pPr>
            <w:r w:rsidRPr="00481B32">
              <w:rPr>
                <w:rFonts w:ascii="Arial" w:hAnsi="Arial" w:cs="Arial"/>
                <w:bCs/>
                <w:sz w:val="20"/>
                <w:szCs w:val="20"/>
              </w:rPr>
              <w:t>DMA-3</w:t>
            </w:r>
          </w:p>
        </w:tc>
        <w:tc>
          <w:tcPr>
            <w:tcW w:w="1800" w:type="dxa"/>
            <w:vAlign w:val="center"/>
          </w:tcPr>
          <w:p w14:paraId="27CCFFB1" w14:textId="77777777" w:rsidR="00547C3F" w:rsidRPr="00481B32" w:rsidRDefault="00547C3F" w:rsidP="00547C3F">
            <w:pPr>
              <w:ind w:left="360"/>
              <w:rPr>
                <w:rFonts w:ascii="Arial" w:hAnsi="Arial" w:cs="Arial"/>
                <w:bCs/>
                <w:sz w:val="20"/>
                <w:szCs w:val="20"/>
              </w:rPr>
            </w:pPr>
            <w:r w:rsidRPr="00481B32">
              <w:rPr>
                <w:rFonts w:ascii="Arial" w:hAnsi="Arial" w:cs="Arial"/>
                <w:bCs/>
                <w:sz w:val="20"/>
                <w:szCs w:val="20"/>
              </w:rPr>
              <w:t>29902</w:t>
            </w:r>
          </w:p>
        </w:tc>
        <w:tc>
          <w:tcPr>
            <w:tcW w:w="1800" w:type="dxa"/>
            <w:vAlign w:val="center"/>
          </w:tcPr>
          <w:p w14:paraId="7E79F81F" w14:textId="77777777" w:rsidR="00547C3F" w:rsidRPr="00481B32" w:rsidRDefault="00547C3F" w:rsidP="00547C3F">
            <w:pPr>
              <w:ind w:left="360"/>
              <w:rPr>
                <w:rFonts w:ascii="Arial" w:hAnsi="Arial" w:cs="Arial"/>
                <w:bCs/>
                <w:sz w:val="20"/>
                <w:szCs w:val="20"/>
              </w:rPr>
            </w:pPr>
            <w:r w:rsidRPr="00481B32">
              <w:rPr>
                <w:rFonts w:ascii="Arial" w:hAnsi="Arial" w:cs="Arial"/>
                <w:bCs/>
                <w:sz w:val="20"/>
                <w:szCs w:val="20"/>
              </w:rPr>
              <w:t>4272</w:t>
            </w:r>
          </w:p>
        </w:tc>
        <w:tc>
          <w:tcPr>
            <w:tcW w:w="1890" w:type="dxa"/>
            <w:vAlign w:val="center"/>
          </w:tcPr>
          <w:p w14:paraId="2830C0C3" w14:textId="77777777" w:rsidR="00547C3F" w:rsidRPr="00481B32" w:rsidRDefault="00547C3F" w:rsidP="00547C3F">
            <w:pPr>
              <w:ind w:left="360"/>
              <w:rPr>
                <w:rFonts w:ascii="Arial" w:hAnsi="Arial" w:cs="Arial"/>
                <w:bCs/>
                <w:sz w:val="20"/>
                <w:szCs w:val="20"/>
              </w:rPr>
            </w:pPr>
            <w:r w:rsidRPr="00481B32">
              <w:rPr>
                <w:rFonts w:ascii="Arial" w:hAnsi="Arial" w:cs="Arial"/>
                <w:bCs/>
                <w:sz w:val="20"/>
                <w:szCs w:val="20"/>
              </w:rPr>
              <w:t>214</w:t>
            </w:r>
          </w:p>
        </w:tc>
      </w:tr>
      <w:tr w:rsidR="00547C3F" w:rsidRPr="0017781A" w14:paraId="6F5E7B24" w14:textId="77777777" w:rsidTr="00B40997">
        <w:trPr>
          <w:jc w:val="center"/>
        </w:trPr>
        <w:tc>
          <w:tcPr>
            <w:tcW w:w="2695" w:type="dxa"/>
            <w:gridSpan w:val="2"/>
            <w:vAlign w:val="center"/>
          </w:tcPr>
          <w:p w14:paraId="02E03D5F" w14:textId="77777777" w:rsidR="00547C3F" w:rsidRPr="00481B32" w:rsidRDefault="00547C3F" w:rsidP="00B40997">
            <w:pPr>
              <w:ind w:left="360"/>
              <w:rPr>
                <w:rFonts w:ascii="Arial" w:hAnsi="Arial" w:cs="Arial"/>
                <w:bCs/>
                <w:sz w:val="20"/>
                <w:szCs w:val="20"/>
              </w:rPr>
            </w:pPr>
            <w:r w:rsidRPr="00481B32">
              <w:rPr>
                <w:rFonts w:ascii="Arial" w:hAnsi="Arial" w:cs="Arial"/>
                <w:bCs/>
                <w:sz w:val="20"/>
                <w:szCs w:val="20"/>
              </w:rPr>
              <w:t>Total</w:t>
            </w:r>
          </w:p>
        </w:tc>
        <w:tc>
          <w:tcPr>
            <w:tcW w:w="1800" w:type="dxa"/>
            <w:vAlign w:val="center"/>
          </w:tcPr>
          <w:p w14:paraId="6F9F19E2" w14:textId="77777777" w:rsidR="00547C3F" w:rsidRPr="00481B32" w:rsidRDefault="00547C3F" w:rsidP="00547C3F">
            <w:pPr>
              <w:ind w:left="360"/>
              <w:rPr>
                <w:rFonts w:ascii="Arial" w:hAnsi="Arial" w:cs="Arial"/>
                <w:bCs/>
                <w:sz w:val="20"/>
                <w:szCs w:val="20"/>
              </w:rPr>
            </w:pPr>
            <w:r w:rsidRPr="00481B32">
              <w:rPr>
                <w:rFonts w:ascii="Arial" w:hAnsi="Arial" w:cs="Arial"/>
                <w:bCs/>
                <w:sz w:val="20"/>
                <w:szCs w:val="20"/>
              </w:rPr>
              <w:t>76849</w:t>
            </w:r>
          </w:p>
        </w:tc>
        <w:tc>
          <w:tcPr>
            <w:tcW w:w="1800" w:type="dxa"/>
            <w:vAlign w:val="center"/>
          </w:tcPr>
          <w:p w14:paraId="45B0F208" w14:textId="77777777" w:rsidR="00547C3F" w:rsidRPr="00481B32" w:rsidRDefault="00547C3F" w:rsidP="00547C3F">
            <w:pPr>
              <w:ind w:left="360"/>
              <w:rPr>
                <w:rFonts w:ascii="Arial" w:hAnsi="Arial" w:cs="Arial"/>
                <w:bCs/>
                <w:sz w:val="20"/>
                <w:szCs w:val="20"/>
              </w:rPr>
            </w:pPr>
            <w:r w:rsidRPr="00481B32">
              <w:rPr>
                <w:rFonts w:ascii="Arial" w:hAnsi="Arial" w:cs="Arial"/>
                <w:bCs/>
                <w:sz w:val="20"/>
                <w:szCs w:val="20"/>
              </w:rPr>
              <w:t>10978</w:t>
            </w:r>
          </w:p>
        </w:tc>
        <w:tc>
          <w:tcPr>
            <w:tcW w:w="1890" w:type="dxa"/>
            <w:vAlign w:val="center"/>
          </w:tcPr>
          <w:p w14:paraId="30420249" w14:textId="77777777" w:rsidR="00547C3F" w:rsidRPr="00481B32" w:rsidRDefault="00547C3F" w:rsidP="00547C3F">
            <w:pPr>
              <w:ind w:left="360"/>
              <w:rPr>
                <w:rFonts w:ascii="Arial" w:hAnsi="Arial" w:cs="Arial"/>
                <w:bCs/>
                <w:sz w:val="20"/>
                <w:szCs w:val="20"/>
              </w:rPr>
            </w:pPr>
            <w:r w:rsidRPr="00481B32">
              <w:rPr>
                <w:rFonts w:ascii="Arial" w:hAnsi="Arial" w:cs="Arial"/>
                <w:bCs/>
                <w:sz w:val="20"/>
                <w:szCs w:val="20"/>
              </w:rPr>
              <w:t>549</w:t>
            </w:r>
          </w:p>
        </w:tc>
      </w:tr>
    </w:tbl>
    <w:bookmarkEnd w:id="404"/>
    <w:bookmarkEnd w:id="405"/>
    <w:bookmarkEnd w:id="406"/>
    <w:p w14:paraId="16A6FF01" w14:textId="394E09F7" w:rsidR="00547C3F" w:rsidRPr="00E809CD" w:rsidRDefault="00547C3F" w:rsidP="0028139B">
      <w:pPr>
        <w:pStyle w:val="BodyTextADB"/>
        <w:sectPr w:rsidR="00547C3F" w:rsidRPr="00E809CD" w:rsidSect="001F609B">
          <w:headerReference w:type="default" r:id="rId95"/>
          <w:footerReference w:type="even" r:id="rId96"/>
          <w:footerReference w:type="default" r:id="rId97"/>
          <w:footerReference w:type="first" r:id="rId98"/>
          <w:pgSz w:w="11920" w:h="16840"/>
          <w:pgMar w:top="1440" w:right="1440" w:bottom="1440" w:left="1440" w:header="749" w:footer="547" w:gutter="0"/>
          <w:cols w:space="720"/>
        </w:sectPr>
      </w:pPr>
      <w:r w:rsidRPr="00E809CD">
        <w:t xml:space="preserve">Location map of water meters to be installed in the distribution network of KSS at feeding </w:t>
      </w:r>
      <w:r w:rsidRPr="00F93B87">
        <w:t xml:space="preserve">mains i.e., at main lines which are coming from storages and supplying water to the network is shown in </w:t>
      </w:r>
      <w:r w:rsidR="00682FDF" w:rsidRPr="00F93B87">
        <w:rPr>
          <w:b/>
          <w:bCs/>
        </w:rPr>
        <w:fldChar w:fldCharType="begin"/>
      </w:r>
      <w:r w:rsidR="00682FDF" w:rsidRPr="00F93B87">
        <w:rPr>
          <w:b/>
          <w:bCs/>
        </w:rPr>
        <w:instrText xml:space="preserve"> REF _Ref127167710 \h  \* MERGEFORMAT </w:instrText>
      </w:r>
      <w:r w:rsidR="00682FDF" w:rsidRPr="00F93B87">
        <w:rPr>
          <w:b/>
          <w:bCs/>
        </w:rPr>
      </w:r>
      <w:r w:rsidR="00682FDF" w:rsidRPr="00F93B87">
        <w:rPr>
          <w:b/>
          <w:bCs/>
        </w:rPr>
        <w:fldChar w:fldCharType="separate"/>
      </w:r>
      <w:r w:rsidR="00F23103" w:rsidRPr="00F93B87">
        <w:rPr>
          <w:b/>
          <w:bCs/>
        </w:rPr>
        <w:t xml:space="preserve">Figure </w:t>
      </w:r>
      <w:r w:rsidR="00F23103" w:rsidRPr="00F93B87">
        <w:rPr>
          <w:b/>
          <w:bCs/>
          <w:noProof/>
        </w:rPr>
        <w:t>6.12</w:t>
      </w:r>
      <w:r w:rsidR="00682FDF" w:rsidRPr="00F93B87">
        <w:rPr>
          <w:b/>
          <w:bCs/>
        </w:rPr>
        <w:fldChar w:fldCharType="end"/>
      </w:r>
      <w:r w:rsidR="00294C2E" w:rsidRPr="00F93B87">
        <w:rPr>
          <w:b/>
          <w:bCs/>
        </w:rPr>
        <w:t>.</w:t>
      </w:r>
    </w:p>
    <w:p w14:paraId="23535150" w14:textId="0466D6DE" w:rsidR="00DB4DFF" w:rsidRDefault="00DB4DFF" w:rsidP="00DB4DFF">
      <w:pPr>
        <w:pStyle w:val="Caption"/>
        <w:jc w:val="center"/>
      </w:pPr>
      <w:bookmarkStart w:id="408" w:name="_Toc171815472"/>
      <w:r>
        <w:t xml:space="preserve">Figure </w:t>
      </w:r>
      <w:r w:rsidR="00BD423D">
        <w:fldChar w:fldCharType="begin"/>
      </w:r>
      <w:r w:rsidR="00BD423D">
        <w:instrText xml:space="preserve"> STYLEREF 2 \s </w:instrText>
      </w:r>
      <w:r w:rsidR="00BD423D">
        <w:fldChar w:fldCharType="separate"/>
      </w:r>
      <w:r w:rsidR="004940A3">
        <w:rPr>
          <w:noProof/>
        </w:rPr>
        <w:t>3</w:t>
      </w:r>
      <w:r w:rsidR="00BD423D">
        <w:fldChar w:fldCharType="end"/>
      </w:r>
      <w:r w:rsidR="00BD423D">
        <w:t>.</w:t>
      </w:r>
      <w:r w:rsidR="00BD423D">
        <w:fldChar w:fldCharType="begin"/>
      </w:r>
      <w:r w:rsidR="00BD423D">
        <w:instrText xml:space="preserve"> SEQ Figure \* ARABIC \s 2 </w:instrText>
      </w:r>
      <w:r w:rsidR="00BD423D">
        <w:fldChar w:fldCharType="separate"/>
      </w:r>
      <w:r w:rsidR="004940A3">
        <w:rPr>
          <w:noProof/>
        </w:rPr>
        <w:t>11</w:t>
      </w:r>
      <w:r w:rsidR="00BD423D">
        <w:fldChar w:fldCharType="end"/>
      </w:r>
      <w:r>
        <w:t xml:space="preserve">: </w:t>
      </w:r>
      <w:r w:rsidRPr="00C764F8">
        <w:t>Locations of Flow Meters on Bulk Supply Mains</w:t>
      </w:r>
      <w:bookmarkEnd w:id="408"/>
    </w:p>
    <w:p w14:paraId="1F9184A2" w14:textId="06A20A5B" w:rsidR="00B40997" w:rsidRDefault="00547C3F" w:rsidP="00B40997">
      <w:pPr>
        <w:keepNext/>
      </w:pPr>
      <w:r w:rsidRPr="00E809CD">
        <w:rPr>
          <w:noProof/>
          <w:lang w:bidi="ur-PK"/>
        </w:rPr>
        <w:drawing>
          <wp:inline distT="0" distB="0" distL="0" distR="0" wp14:anchorId="1D9C1CD6" wp14:editId="052F3A31">
            <wp:extent cx="11950262" cy="7667304"/>
            <wp:effectExtent l="0" t="0" r="0" b="0"/>
            <wp:docPr id="716415" name="Picture 716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15" name="Picture 716415"/>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4952" t="3561" r="2347" b="3004"/>
                    <a:stretch/>
                  </pic:blipFill>
                  <pic:spPr bwMode="auto">
                    <a:xfrm>
                      <a:off x="0" y="0"/>
                      <a:ext cx="11979552" cy="7686097"/>
                    </a:xfrm>
                    <a:prstGeom prst="rect">
                      <a:avLst/>
                    </a:prstGeom>
                    <a:noFill/>
                    <a:ln>
                      <a:noFill/>
                    </a:ln>
                    <a:extLst>
                      <a:ext uri="{53640926-AAD7-44D8-BBD7-CCE9431645EC}">
                        <a14:shadowObscured xmlns:a14="http://schemas.microsoft.com/office/drawing/2010/main"/>
                      </a:ext>
                    </a:extLst>
                  </pic:spPr>
                </pic:pic>
              </a:graphicData>
            </a:graphic>
          </wp:inline>
        </w:drawing>
      </w:r>
    </w:p>
    <w:p w14:paraId="41BFEAF4" w14:textId="77777777" w:rsidR="00804565" w:rsidRDefault="00804565" w:rsidP="00DB4DFF">
      <w:pPr>
        <w:keepNext/>
        <w:jc w:val="center"/>
        <w:rPr>
          <w:b/>
          <w:bCs/>
        </w:rPr>
      </w:pPr>
      <w:bookmarkStart w:id="409" w:name="_Ref127167710"/>
    </w:p>
    <w:p w14:paraId="4051366A" w14:textId="77777777" w:rsidR="00804565" w:rsidRDefault="00804565" w:rsidP="00DB4DFF">
      <w:pPr>
        <w:keepNext/>
        <w:jc w:val="center"/>
        <w:rPr>
          <w:b/>
          <w:bCs/>
        </w:rPr>
      </w:pPr>
    </w:p>
    <w:p w14:paraId="197464F7" w14:textId="5FEDC952" w:rsidR="00DB4DFF" w:rsidRPr="00DB4DFF" w:rsidRDefault="00DB4DFF" w:rsidP="00DB4DFF">
      <w:pPr>
        <w:keepNext/>
        <w:jc w:val="center"/>
        <w:rPr>
          <w:b/>
          <w:bCs/>
          <w:noProof/>
          <w:lang w:bidi="ur-PK"/>
        </w:rPr>
      </w:pPr>
      <w:bookmarkStart w:id="410" w:name="_Toc171815473"/>
      <w:r w:rsidRPr="00DB4DFF">
        <w:rPr>
          <w:b/>
          <w:bCs/>
        </w:rPr>
        <w:t xml:space="preserve">Figure </w:t>
      </w:r>
      <w:r w:rsidR="00BD423D">
        <w:rPr>
          <w:b/>
          <w:bCs/>
        </w:rPr>
        <w:fldChar w:fldCharType="begin"/>
      </w:r>
      <w:r w:rsidR="00BD423D">
        <w:rPr>
          <w:b/>
          <w:bCs/>
        </w:rPr>
        <w:instrText xml:space="preserve"> STYLEREF 2 \s </w:instrText>
      </w:r>
      <w:r w:rsidR="00BD423D">
        <w:rPr>
          <w:b/>
          <w:bCs/>
        </w:rPr>
        <w:fldChar w:fldCharType="separate"/>
      </w:r>
      <w:r w:rsidR="004940A3">
        <w:rPr>
          <w:b/>
          <w:bCs/>
          <w:noProof/>
        </w:rPr>
        <w:t>3</w:t>
      </w:r>
      <w:r w:rsidR="00BD423D">
        <w:rPr>
          <w:b/>
          <w:bCs/>
        </w:rPr>
        <w:fldChar w:fldCharType="end"/>
      </w:r>
      <w:r w:rsidR="00BD423D">
        <w:rPr>
          <w:b/>
          <w:bCs/>
        </w:rPr>
        <w:t>.</w:t>
      </w:r>
      <w:r w:rsidR="00BD423D">
        <w:rPr>
          <w:b/>
          <w:bCs/>
        </w:rPr>
        <w:fldChar w:fldCharType="begin"/>
      </w:r>
      <w:r w:rsidR="00BD423D">
        <w:rPr>
          <w:b/>
          <w:bCs/>
        </w:rPr>
        <w:instrText xml:space="preserve"> SEQ Figure \* ARABIC \s 2 </w:instrText>
      </w:r>
      <w:r w:rsidR="00BD423D">
        <w:rPr>
          <w:b/>
          <w:bCs/>
        </w:rPr>
        <w:fldChar w:fldCharType="separate"/>
      </w:r>
      <w:r w:rsidR="004940A3">
        <w:rPr>
          <w:b/>
          <w:bCs/>
          <w:noProof/>
        </w:rPr>
        <w:t>12</w:t>
      </w:r>
      <w:r w:rsidR="00BD423D">
        <w:rPr>
          <w:b/>
          <w:bCs/>
        </w:rPr>
        <w:fldChar w:fldCharType="end"/>
      </w:r>
      <w:bookmarkEnd w:id="409"/>
      <w:r w:rsidRPr="00DB4DFF">
        <w:rPr>
          <w:b/>
          <w:bCs/>
        </w:rPr>
        <w:t xml:space="preserve"> Location of water meters at Feeding Mains</w:t>
      </w:r>
      <w:bookmarkEnd w:id="410"/>
    </w:p>
    <w:p w14:paraId="6DC238E2" w14:textId="581E3216" w:rsidR="008F6582" w:rsidRDefault="00547C3F" w:rsidP="00DB4DFF">
      <w:pPr>
        <w:keepNext/>
        <w:jc w:val="center"/>
        <w:sectPr w:rsidR="008F6582" w:rsidSect="001F609B">
          <w:headerReference w:type="default" r:id="rId100"/>
          <w:footerReference w:type="even" r:id="rId101"/>
          <w:footerReference w:type="default" r:id="rId102"/>
          <w:footerReference w:type="first" r:id="rId103"/>
          <w:pgSz w:w="23811" w:h="16838" w:orient="landscape" w:code="8"/>
          <w:pgMar w:top="1440" w:right="1440" w:bottom="1440" w:left="1440" w:header="749" w:footer="547" w:gutter="0"/>
          <w:cols w:space="720"/>
          <w:docGrid w:linePitch="299"/>
        </w:sectPr>
      </w:pPr>
      <w:r w:rsidRPr="00E809CD">
        <w:rPr>
          <w:noProof/>
          <w:lang w:bidi="ur-PK"/>
        </w:rPr>
        <w:drawing>
          <wp:inline distT="0" distB="0" distL="0" distR="0" wp14:anchorId="08BA0AA2" wp14:editId="6AF3A626">
            <wp:extent cx="11958080" cy="7677653"/>
            <wp:effectExtent l="0" t="0" r="5715" b="0"/>
            <wp:docPr id="716428" name="Picture 716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28" name="Picture 716428"/>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4743" t="3498" r="2342" b="2799"/>
                    <a:stretch/>
                  </pic:blipFill>
                  <pic:spPr bwMode="auto">
                    <a:xfrm>
                      <a:off x="0" y="0"/>
                      <a:ext cx="11991299" cy="7698981"/>
                    </a:xfrm>
                    <a:prstGeom prst="rect">
                      <a:avLst/>
                    </a:prstGeom>
                    <a:noFill/>
                    <a:ln>
                      <a:noFill/>
                    </a:ln>
                    <a:extLst>
                      <a:ext uri="{53640926-AAD7-44D8-BBD7-CCE9431645EC}">
                        <a14:shadowObscured xmlns:a14="http://schemas.microsoft.com/office/drawing/2010/main"/>
                      </a:ext>
                    </a:extLst>
                  </pic:spPr>
                </pic:pic>
              </a:graphicData>
            </a:graphic>
          </wp:inline>
        </w:drawing>
      </w:r>
    </w:p>
    <w:p w14:paraId="4F0D399A" w14:textId="77777777" w:rsidR="00D42B59" w:rsidRDefault="00D42B59" w:rsidP="00DB4DFF">
      <w:pPr>
        <w:pStyle w:val="Heading3"/>
      </w:pPr>
      <w:bookmarkStart w:id="411" w:name="_Toc171815304"/>
      <w:bookmarkStart w:id="412" w:name="_Toc125997276"/>
      <w:r>
        <w:t>Design of Bulk Supply Mains</w:t>
      </w:r>
      <w:bookmarkEnd w:id="411"/>
    </w:p>
    <w:p w14:paraId="49679A64" w14:textId="77777777" w:rsidR="00D42B59" w:rsidRPr="00215A4F" w:rsidRDefault="00294C2E" w:rsidP="00DB4DFF">
      <w:pPr>
        <w:pStyle w:val="BodyTextADB"/>
      </w:pPr>
      <w:r>
        <w:t xml:space="preserve">Keeping in view the present and future water supply demand to KSS, following design has been considered for KSS. </w:t>
      </w:r>
      <w:bookmarkEnd w:id="412"/>
    </w:p>
    <w:p w14:paraId="269AD92E" w14:textId="77777777" w:rsidR="00D42B59" w:rsidRPr="00215A4F" w:rsidRDefault="00D42B59" w:rsidP="00DB4DFF">
      <w:pPr>
        <w:pStyle w:val="BodyTextADB"/>
      </w:pPr>
      <w:r w:rsidRPr="00215A4F">
        <w:t xml:space="preserve">A mild steel (MS) supply main of 300 mm (ID) is currently supplying water to KSS. It takes water from a 600 mm (ID) </w:t>
      </w:r>
      <w:r w:rsidR="008324FC">
        <w:t>S</w:t>
      </w:r>
      <w:r w:rsidRPr="00215A4F">
        <w:t xml:space="preserve">upply </w:t>
      </w:r>
      <w:r w:rsidR="008324FC">
        <w:t>M</w:t>
      </w:r>
      <w:r w:rsidRPr="00215A4F">
        <w:t>ain</w:t>
      </w:r>
      <w:r w:rsidR="008324FC">
        <w:t>,</w:t>
      </w:r>
      <w:r w:rsidRPr="00215A4F">
        <w:t xml:space="preserve"> which is bifurcated from a 1000 mm (ID) main line</w:t>
      </w:r>
      <w:r w:rsidR="008324FC">
        <w:t>,</w:t>
      </w:r>
      <w:r w:rsidRPr="00215A4F">
        <w:t xml:space="preserve"> coming from Tomar reservoir. The Tomar reservoir is fed by a 1400 mm main line from Sangjani treatment plant based on Khanpur dam. </w:t>
      </w:r>
    </w:p>
    <w:p w14:paraId="1D8A6DF0" w14:textId="77777777" w:rsidR="00D42B59" w:rsidRPr="00215A4F" w:rsidRDefault="00D42B59" w:rsidP="00DB4DFF">
      <w:pPr>
        <w:pStyle w:val="BodyTextADB"/>
      </w:pPr>
      <w:r w:rsidRPr="00215A4F">
        <w:t>As this supply line is not enough to fulfil even the current water demands, a new supply main of 620 mm (ID) or 710 mm (OD) HDPE with pressure rating of PN-10 has been proposed to meet the maximum water demand of KSS up to the year 2050. This new line shall be laid parallel to the existing main line on the other side of the road (Service Road West I-10) in the green strip</w:t>
      </w:r>
      <w:r w:rsidR="00294C2E">
        <w:t xml:space="preserve"> in Sector I-10 area. This line will run parallel to IJP Road and will cross the IJP Road to enter into Khyaban-e-Sir Syed (KSS) at CDA Stop. </w:t>
      </w:r>
    </w:p>
    <w:p w14:paraId="62A85AD0" w14:textId="5E4A4AD3" w:rsidR="00D42B59" w:rsidRPr="00215A4F" w:rsidRDefault="00D42B59" w:rsidP="00DB4DFF">
      <w:pPr>
        <w:pStyle w:val="BodyTextADB"/>
      </w:pPr>
      <w:r w:rsidRPr="00215A4F">
        <w:t xml:space="preserve">In this option, </w:t>
      </w:r>
      <w:r w:rsidR="00294C2E">
        <w:t>E</w:t>
      </w:r>
      <w:r w:rsidRPr="00215A4F">
        <w:t xml:space="preserve">xisting </w:t>
      </w:r>
      <w:r w:rsidR="00294C2E">
        <w:t>S</w:t>
      </w:r>
      <w:r w:rsidRPr="00215A4F">
        <w:t xml:space="preserve">upply </w:t>
      </w:r>
      <w:r w:rsidR="00294C2E">
        <w:t>M</w:t>
      </w:r>
      <w:r w:rsidRPr="00215A4F">
        <w:t>ain is set to supply water to UC-12 of KSS and shall be discontinued at connection with new proposed line at Main KSS Road and new proposed line will be supplying water to the water works of UC-10 and UC-11 through sub-mains. The new line is designed on maximum day demand of whole KSS. This new line can also be used to supply water to UC-12 as well in future if existing line is to be made non-functional due to any reason such as corrosion, aging or diversion. A layout of proposed bulk supply main is shown in</w:t>
      </w:r>
      <w:r w:rsidR="0003782A" w:rsidRPr="0003782A">
        <w:rPr>
          <w:b/>
          <w:bCs/>
        </w:rPr>
        <w:t xml:space="preserve"> </w:t>
      </w:r>
      <w:r w:rsidR="0003782A" w:rsidRPr="0003782A">
        <w:rPr>
          <w:b/>
          <w:bCs/>
        </w:rPr>
        <w:fldChar w:fldCharType="begin"/>
      </w:r>
      <w:r w:rsidR="0003782A" w:rsidRPr="0003782A">
        <w:rPr>
          <w:b/>
          <w:bCs/>
        </w:rPr>
        <w:instrText xml:space="preserve"> REF _Ref127183500 \h  \* MERGEFORMAT </w:instrText>
      </w:r>
      <w:r w:rsidR="0003782A" w:rsidRPr="0003782A">
        <w:rPr>
          <w:b/>
          <w:bCs/>
        </w:rPr>
      </w:r>
      <w:r w:rsidR="0003782A" w:rsidRPr="0003782A">
        <w:rPr>
          <w:b/>
          <w:bCs/>
        </w:rPr>
        <w:fldChar w:fldCharType="separate"/>
      </w:r>
      <w:r w:rsidR="004940A3" w:rsidRPr="004940A3">
        <w:rPr>
          <w:b/>
          <w:bCs/>
        </w:rPr>
        <w:t xml:space="preserve">Figure </w:t>
      </w:r>
      <w:r w:rsidR="004940A3" w:rsidRPr="004940A3">
        <w:rPr>
          <w:b/>
          <w:bCs/>
          <w:noProof/>
        </w:rPr>
        <w:t>3.13</w:t>
      </w:r>
      <w:r w:rsidR="0003782A" w:rsidRPr="0003782A">
        <w:rPr>
          <w:b/>
          <w:bCs/>
        </w:rPr>
        <w:fldChar w:fldCharType="end"/>
      </w:r>
      <w:r w:rsidR="0003782A">
        <w:rPr>
          <w:b/>
          <w:bCs/>
        </w:rPr>
        <w:t>.</w:t>
      </w:r>
      <w:r w:rsidRPr="004659A5">
        <w:rPr>
          <w:b/>
          <w:bCs/>
        </w:rPr>
        <w:t xml:space="preserve"> </w:t>
      </w:r>
    </w:p>
    <w:p w14:paraId="6FB0DA77" w14:textId="77777777" w:rsidR="0003782A" w:rsidRDefault="0003782A" w:rsidP="007126F2">
      <w:pPr>
        <w:pStyle w:val="Caption"/>
        <w:sectPr w:rsidR="0003782A" w:rsidSect="001F609B">
          <w:headerReference w:type="default" r:id="rId105"/>
          <w:footerReference w:type="even" r:id="rId106"/>
          <w:footerReference w:type="default" r:id="rId107"/>
          <w:footerReference w:type="first" r:id="rId108"/>
          <w:pgSz w:w="11909" w:h="16834" w:code="9"/>
          <w:pgMar w:top="1440" w:right="1440" w:bottom="1440" w:left="1440" w:header="749" w:footer="533" w:gutter="0"/>
          <w:cols w:space="708"/>
          <w:docGrid w:linePitch="360"/>
        </w:sectPr>
      </w:pPr>
    </w:p>
    <w:p w14:paraId="6E6BD2A9" w14:textId="1D0FBCE8" w:rsidR="00DB4DFF" w:rsidRDefault="00DB4DFF" w:rsidP="00DB4DFF">
      <w:pPr>
        <w:pStyle w:val="Caption"/>
        <w:jc w:val="center"/>
      </w:pPr>
      <w:bookmarkStart w:id="413" w:name="_Ref127183500"/>
      <w:bookmarkStart w:id="414" w:name="_Toc171815474"/>
      <w:r>
        <w:t xml:space="preserve">Figure </w:t>
      </w:r>
      <w:r w:rsidR="00BD423D">
        <w:fldChar w:fldCharType="begin"/>
      </w:r>
      <w:r w:rsidR="00BD423D">
        <w:instrText xml:space="preserve"> STYLEREF 2 \s </w:instrText>
      </w:r>
      <w:r w:rsidR="00BD423D">
        <w:fldChar w:fldCharType="separate"/>
      </w:r>
      <w:r w:rsidR="004940A3">
        <w:rPr>
          <w:noProof/>
        </w:rPr>
        <w:t>3</w:t>
      </w:r>
      <w:r w:rsidR="00BD423D">
        <w:fldChar w:fldCharType="end"/>
      </w:r>
      <w:r w:rsidR="00BD423D">
        <w:t>.</w:t>
      </w:r>
      <w:r w:rsidR="00BD423D">
        <w:fldChar w:fldCharType="begin"/>
      </w:r>
      <w:r w:rsidR="00BD423D">
        <w:instrText xml:space="preserve"> SEQ Figure \* ARABIC \s 2 </w:instrText>
      </w:r>
      <w:r w:rsidR="00BD423D">
        <w:fldChar w:fldCharType="separate"/>
      </w:r>
      <w:r w:rsidR="004940A3">
        <w:rPr>
          <w:noProof/>
        </w:rPr>
        <w:t>13</w:t>
      </w:r>
      <w:r w:rsidR="00BD423D">
        <w:fldChar w:fldCharType="end"/>
      </w:r>
      <w:bookmarkEnd w:id="413"/>
      <w:r>
        <w:t xml:space="preserve"> </w:t>
      </w:r>
      <w:r w:rsidRPr="00EA4BE0">
        <w:t>Layout of Proposed Bulk Supply Line</w:t>
      </w:r>
      <w:bookmarkEnd w:id="414"/>
    </w:p>
    <w:p w14:paraId="6EB9FF90" w14:textId="596907B8" w:rsidR="004659A5" w:rsidRDefault="00D42B59" w:rsidP="004A59A3">
      <w:pPr>
        <w:keepNext/>
        <w:jc w:val="center"/>
      </w:pPr>
      <w:r w:rsidRPr="00215A4F">
        <w:rPr>
          <w:noProof/>
          <w:lang w:bidi="ur-PK"/>
        </w:rPr>
        <w:drawing>
          <wp:inline distT="0" distB="0" distL="0" distR="0" wp14:anchorId="1EF84A1A" wp14:editId="648969E4">
            <wp:extent cx="13211175" cy="8308428"/>
            <wp:effectExtent l="0" t="0" r="0" b="0"/>
            <wp:docPr id="716470" name="Picture 716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70" name="Picture 716470"/>
                    <pic:cNvPicPr/>
                  </pic:nvPicPr>
                  <pic:blipFill rotWithShape="1">
                    <a:blip r:embed="rId109" cstate="screen">
                      <a:extLst>
                        <a:ext uri="{28A0092B-C50C-407E-A947-70E740481C1C}">
                          <a14:useLocalDpi xmlns:a14="http://schemas.microsoft.com/office/drawing/2010/main"/>
                        </a:ext>
                      </a:extLst>
                    </a:blip>
                    <a:srcRect/>
                    <a:stretch/>
                  </pic:blipFill>
                  <pic:spPr bwMode="auto">
                    <a:xfrm>
                      <a:off x="0" y="0"/>
                      <a:ext cx="13244165" cy="8329175"/>
                    </a:xfrm>
                    <a:prstGeom prst="rect">
                      <a:avLst/>
                    </a:prstGeom>
                    <a:ln>
                      <a:noFill/>
                    </a:ln>
                    <a:extLst>
                      <a:ext uri="{53640926-AAD7-44D8-BBD7-CCE9431645EC}">
                        <a14:shadowObscured xmlns:a14="http://schemas.microsoft.com/office/drawing/2010/main"/>
                      </a:ext>
                    </a:extLst>
                  </pic:spPr>
                </pic:pic>
              </a:graphicData>
            </a:graphic>
          </wp:inline>
        </w:drawing>
      </w:r>
    </w:p>
    <w:p w14:paraId="1956A753" w14:textId="77777777" w:rsidR="00D42B59" w:rsidRPr="00215A4F" w:rsidRDefault="00D42B59" w:rsidP="00D42B59">
      <w:pPr>
        <w:sectPr w:rsidR="00D42B59" w:rsidRPr="00215A4F" w:rsidSect="001F609B">
          <w:headerReference w:type="default" r:id="rId110"/>
          <w:pgSz w:w="23811" w:h="16838" w:orient="landscape" w:code="8"/>
          <w:pgMar w:top="1440" w:right="1440" w:bottom="1440" w:left="1440" w:header="749" w:footer="533" w:gutter="0"/>
          <w:cols w:space="708"/>
          <w:docGrid w:linePitch="360"/>
        </w:sectPr>
      </w:pPr>
    </w:p>
    <w:p w14:paraId="2C5DE735" w14:textId="77777777" w:rsidR="00EF39E1" w:rsidRPr="00631BC1" w:rsidRDefault="00EF39E1" w:rsidP="00EF39E1">
      <w:pPr>
        <w:pStyle w:val="Heading3"/>
      </w:pPr>
      <w:bookmarkStart w:id="415" w:name="_Toc125997281"/>
      <w:bookmarkStart w:id="416" w:name="_Toc171815305"/>
      <w:r w:rsidRPr="00631BC1">
        <w:t>Hydraulic Model of Bulk Supply Mains</w:t>
      </w:r>
      <w:bookmarkEnd w:id="415"/>
      <w:bookmarkEnd w:id="416"/>
    </w:p>
    <w:p w14:paraId="297B9DBE" w14:textId="63F47078" w:rsidR="00C009F3" w:rsidRDefault="00EF39E1" w:rsidP="00DB4DFF">
      <w:pPr>
        <w:pStyle w:val="BodyTextADB"/>
      </w:pPr>
      <w:r w:rsidRPr="00631BC1">
        <w:t>The proposed bulk supply line shall be supplying water on working head. The available head at bifurcation point (start point of proposed line) is 22.3 m of water.</w:t>
      </w:r>
      <w:r>
        <w:t xml:space="preserve"> </w:t>
      </w:r>
      <w:r w:rsidRPr="00631BC1">
        <w:t>Bentley Water</w:t>
      </w:r>
      <w:r w:rsidR="00AE7637">
        <w:t xml:space="preserve"> </w:t>
      </w:r>
      <w:r w:rsidRPr="00631BC1">
        <w:t>GEMS software is used to create a hydraulic model of the line. HDPE pipe with pressure rating PN-10 is used for all pipes. The maximum pipe diameter comes out to be 710 mm (OD) and minimum diameter used is 280 mm (OD). Hydraulic model layout of the proposed bulk supply line is shown below in</w:t>
      </w:r>
      <w:r>
        <w:t xml:space="preserve"> </w:t>
      </w:r>
      <w:r w:rsidRPr="00E96727">
        <w:rPr>
          <w:b/>
          <w:bCs/>
        </w:rPr>
        <w:fldChar w:fldCharType="begin"/>
      </w:r>
      <w:r w:rsidRPr="00E96727">
        <w:rPr>
          <w:b/>
          <w:bCs/>
        </w:rPr>
        <w:instrText xml:space="preserve"> REF _Ref127184144 \h  \* MERGEFORMAT </w:instrText>
      </w:r>
      <w:r w:rsidRPr="00E96727">
        <w:rPr>
          <w:b/>
          <w:bCs/>
        </w:rPr>
      </w:r>
      <w:r w:rsidRPr="00E96727">
        <w:rPr>
          <w:b/>
          <w:bCs/>
        </w:rPr>
        <w:fldChar w:fldCharType="separate"/>
      </w:r>
      <w:r w:rsidR="004A59A3" w:rsidRPr="00E96727">
        <w:rPr>
          <w:b/>
          <w:bCs/>
        </w:rPr>
        <w:t xml:space="preserve">Figure </w:t>
      </w:r>
      <w:r w:rsidR="004A59A3" w:rsidRPr="00E96727">
        <w:rPr>
          <w:b/>
          <w:bCs/>
          <w:noProof/>
        </w:rPr>
        <w:t>6.14</w:t>
      </w:r>
      <w:r w:rsidRPr="00E96727">
        <w:rPr>
          <w:b/>
          <w:bCs/>
        </w:rPr>
        <w:fldChar w:fldCharType="end"/>
      </w:r>
      <w:r w:rsidRPr="00E96727">
        <w:rPr>
          <w:b/>
          <w:bCs/>
        </w:rPr>
        <w:t>.</w:t>
      </w:r>
      <w:r>
        <w:rPr>
          <w:b/>
          <w:bCs/>
        </w:rPr>
        <w:t xml:space="preserve"> </w:t>
      </w:r>
    </w:p>
    <w:p w14:paraId="065F526D" w14:textId="77777777" w:rsidR="00C009F3" w:rsidRPr="00B42C34" w:rsidRDefault="00C009F3" w:rsidP="00C009F3">
      <w:pPr>
        <w:pStyle w:val="Heading3"/>
      </w:pPr>
      <w:bookmarkStart w:id="417" w:name="_Toc171815306"/>
      <w:r w:rsidRPr="00B42C34">
        <w:t>Excavation</w:t>
      </w:r>
      <w:bookmarkEnd w:id="417"/>
    </w:p>
    <w:p w14:paraId="11E9CF41" w14:textId="7BEC44CF" w:rsidR="00C009F3" w:rsidRPr="00B42C34" w:rsidRDefault="00C009F3" w:rsidP="00DB4DFF">
      <w:pPr>
        <w:pStyle w:val="BodyTextADB"/>
      </w:pPr>
      <w:r w:rsidRPr="00B42C34">
        <w:t>Trenches shall be excavated for the laying of pipe at adequate depth as per the design.</w:t>
      </w:r>
      <w:r w:rsidR="001D7CDC">
        <w:t xml:space="preserve"> </w:t>
      </w:r>
      <w:r w:rsidR="001D7CDC">
        <w:rPr>
          <w:color w:val="000000"/>
        </w:rPr>
        <w:t xml:space="preserve">The estimated depth for Conductance Main is 8-10 feet and for replaceable distribution lines is 2.5-3 feet. </w:t>
      </w:r>
      <w:r w:rsidRPr="00B42C34">
        <w:t>It will involve soft soil cutting in the green area parallel to I-10 Service Road West and may involve cutting of pavement structure in Khayaban-e-Sir Syed, if required.</w:t>
      </w:r>
    </w:p>
    <w:p w14:paraId="51C0B82B" w14:textId="77777777" w:rsidR="00C009F3" w:rsidRPr="00B42C34" w:rsidRDefault="00C009F3" w:rsidP="00C009F3">
      <w:pPr>
        <w:pStyle w:val="Heading3"/>
      </w:pPr>
      <w:bookmarkStart w:id="418" w:name="_Toc171815307"/>
      <w:r w:rsidRPr="00B42C34">
        <w:t>Bedding and Laying/ Jointing</w:t>
      </w:r>
      <w:bookmarkEnd w:id="418"/>
    </w:p>
    <w:p w14:paraId="6966355E" w14:textId="0D142F79" w:rsidR="00C009F3" w:rsidRPr="00B42C34" w:rsidRDefault="00C009F3" w:rsidP="00DB4DFF">
      <w:pPr>
        <w:pStyle w:val="BodyTextADB"/>
      </w:pPr>
      <w:r w:rsidRPr="00B42C34">
        <w:t>Sand bedding shall be provided in layers for laying of pipe. Butt fission jointing of pipe shall be carried out for HDPE pipes.</w:t>
      </w:r>
    </w:p>
    <w:p w14:paraId="111A38A2" w14:textId="77777777" w:rsidR="00C009F3" w:rsidRPr="00B42C34" w:rsidRDefault="00C009F3" w:rsidP="00C009F3">
      <w:pPr>
        <w:pStyle w:val="Heading3"/>
      </w:pPr>
      <w:bookmarkStart w:id="419" w:name="_Toc171815308"/>
      <w:r w:rsidRPr="00B42C34">
        <w:t>Testing</w:t>
      </w:r>
      <w:bookmarkEnd w:id="419"/>
    </w:p>
    <w:p w14:paraId="35FB5E64" w14:textId="77777777" w:rsidR="00C009F3" w:rsidRPr="00B42C34" w:rsidRDefault="00C009F3" w:rsidP="00DB4DFF">
      <w:pPr>
        <w:pStyle w:val="BodyTextADB"/>
      </w:pPr>
      <w:r w:rsidRPr="00B42C34">
        <w:t>Testing of pipe shall be carried out as per ASTM standard F-2164/ AWWA M5.</w:t>
      </w:r>
    </w:p>
    <w:p w14:paraId="0760FD5F" w14:textId="77777777" w:rsidR="00C009F3" w:rsidRPr="00B42C34" w:rsidRDefault="00C009F3" w:rsidP="00C009F3">
      <w:pPr>
        <w:pStyle w:val="Heading3"/>
      </w:pPr>
      <w:bookmarkStart w:id="420" w:name="_Toc171815309"/>
      <w:r w:rsidRPr="00B42C34">
        <w:t>Restoration of damaged Utility Services</w:t>
      </w:r>
      <w:bookmarkEnd w:id="420"/>
    </w:p>
    <w:p w14:paraId="2EE4CD3A" w14:textId="77777777" w:rsidR="00C009F3" w:rsidRPr="00B42C34" w:rsidRDefault="00C009F3" w:rsidP="00DB4DFF">
      <w:pPr>
        <w:pStyle w:val="BodyTextADB"/>
      </w:pPr>
      <w:r w:rsidRPr="00B42C34">
        <w:t>Any utilities</w:t>
      </w:r>
      <w:r w:rsidR="0003782A">
        <w:t>,</w:t>
      </w:r>
      <w:r w:rsidRPr="00B42C34">
        <w:t xml:space="preserve"> if encountered during the laying of bulk supply line shall be restored.</w:t>
      </w:r>
    </w:p>
    <w:p w14:paraId="1AA1E7E4" w14:textId="77777777" w:rsidR="00C009F3" w:rsidRPr="00B42C34" w:rsidRDefault="00C009F3" w:rsidP="00C009F3">
      <w:pPr>
        <w:pStyle w:val="Heading3"/>
      </w:pPr>
      <w:bookmarkStart w:id="421" w:name="_Toc171815310"/>
      <w:r w:rsidRPr="00B42C34">
        <w:t>Provision of Thrust Blocks</w:t>
      </w:r>
      <w:bookmarkEnd w:id="421"/>
    </w:p>
    <w:p w14:paraId="5049C3AF" w14:textId="77777777" w:rsidR="00C009F3" w:rsidRPr="00B42C34" w:rsidRDefault="00C009F3" w:rsidP="00DB4DFF">
      <w:pPr>
        <w:pStyle w:val="BodyTextADB"/>
      </w:pPr>
      <w:r w:rsidRPr="00B42C34">
        <w:t>Thrust blocks shall be provided at bends to ensure pipe stability in case of change in velocity and pressure at bends.</w:t>
      </w:r>
    </w:p>
    <w:p w14:paraId="38E4F0B5" w14:textId="77777777" w:rsidR="00C009F3" w:rsidRPr="00B42C34" w:rsidRDefault="00C009F3" w:rsidP="00C009F3">
      <w:pPr>
        <w:pStyle w:val="Heading3"/>
      </w:pPr>
      <w:bookmarkStart w:id="422" w:name="_Toc171815311"/>
      <w:r w:rsidRPr="00B42C34">
        <w:t>Backfilling</w:t>
      </w:r>
      <w:bookmarkEnd w:id="422"/>
    </w:p>
    <w:p w14:paraId="41F32B51" w14:textId="77777777" w:rsidR="00C009F3" w:rsidRPr="00B42C34" w:rsidRDefault="00C009F3" w:rsidP="00DB4DFF">
      <w:pPr>
        <w:pStyle w:val="BodyTextADB"/>
      </w:pPr>
      <w:r w:rsidRPr="00B42C34">
        <w:t>Backfilling of the trenches shall be done as per the designed backfilling detail.</w:t>
      </w:r>
    </w:p>
    <w:p w14:paraId="28D19AEB" w14:textId="77777777" w:rsidR="00C009F3" w:rsidRPr="00B42C34" w:rsidRDefault="00C009F3" w:rsidP="00C009F3">
      <w:pPr>
        <w:pStyle w:val="Heading3"/>
      </w:pPr>
      <w:bookmarkStart w:id="423" w:name="_Toc171815312"/>
      <w:r w:rsidRPr="00B42C34">
        <w:t>Restoration of Road/ Street</w:t>
      </w:r>
      <w:bookmarkEnd w:id="423"/>
      <w:r w:rsidRPr="00B42C34">
        <w:t xml:space="preserve"> </w:t>
      </w:r>
    </w:p>
    <w:p w14:paraId="0C30F0B5" w14:textId="77777777" w:rsidR="00C009F3" w:rsidRPr="00B42C34" w:rsidRDefault="00C009F3" w:rsidP="00DB4DFF">
      <w:pPr>
        <w:pStyle w:val="BodyTextADB"/>
      </w:pPr>
      <w:r w:rsidRPr="00B42C34">
        <w:t>Restoration of pavements (rigid/flexible) at all roads/streets shall be done.</w:t>
      </w:r>
    </w:p>
    <w:p w14:paraId="4C8F003B" w14:textId="77777777" w:rsidR="00C009F3" w:rsidRPr="00B42C34" w:rsidRDefault="00C009F3" w:rsidP="00C009F3">
      <w:pPr>
        <w:pStyle w:val="Heading3"/>
      </w:pPr>
      <w:bookmarkStart w:id="424" w:name="_Toc171815313"/>
      <w:r w:rsidRPr="00B42C34">
        <w:t>Pipe Jacking</w:t>
      </w:r>
      <w:bookmarkEnd w:id="424"/>
    </w:p>
    <w:p w14:paraId="5C851992" w14:textId="3218B92E" w:rsidR="00C009F3" w:rsidRPr="00631BC1" w:rsidRDefault="00C009F3" w:rsidP="00DB4DFF">
      <w:pPr>
        <w:pStyle w:val="BodyTextADB"/>
      </w:pPr>
      <w:r w:rsidRPr="00B42C34">
        <w:t>In order to cross 710 mm dia (OD) Bulk Supply Line from IJP Road (Islamabad), pipe jacking shall be done. Length of jacking is 100m.</w:t>
      </w:r>
    </w:p>
    <w:p w14:paraId="7932DBA3" w14:textId="77777777" w:rsidR="00EF39E1" w:rsidRPr="00631BC1" w:rsidRDefault="00EF39E1" w:rsidP="00EF39E1">
      <w:pPr>
        <w:sectPr w:rsidR="00EF39E1" w:rsidRPr="00631BC1" w:rsidSect="001F609B">
          <w:headerReference w:type="default" r:id="rId111"/>
          <w:footerReference w:type="even" r:id="rId112"/>
          <w:footerReference w:type="default" r:id="rId113"/>
          <w:footerReference w:type="first" r:id="rId114"/>
          <w:pgSz w:w="11906" w:h="16838" w:code="9"/>
          <w:pgMar w:top="1440" w:right="1440" w:bottom="1440" w:left="1440" w:header="748" w:footer="529" w:gutter="0"/>
          <w:cols w:space="708"/>
          <w:docGrid w:linePitch="360"/>
        </w:sectPr>
      </w:pPr>
      <w:r w:rsidRPr="00631BC1">
        <w:br w:type="page"/>
      </w:r>
    </w:p>
    <w:p w14:paraId="39BB6C45" w14:textId="0460058A" w:rsidR="00DB4DFF" w:rsidRDefault="00DB4DFF" w:rsidP="00DB4DFF">
      <w:pPr>
        <w:pStyle w:val="Caption"/>
        <w:jc w:val="center"/>
      </w:pPr>
      <w:bookmarkStart w:id="425" w:name="_Ref127184144"/>
      <w:bookmarkStart w:id="426" w:name="_Toc171815475"/>
      <w:r>
        <w:t xml:space="preserve">Figure </w:t>
      </w:r>
      <w:r w:rsidR="00BD423D">
        <w:fldChar w:fldCharType="begin"/>
      </w:r>
      <w:r w:rsidR="00BD423D">
        <w:instrText xml:space="preserve"> STYLEREF 2 \s </w:instrText>
      </w:r>
      <w:r w:rsidR="00BD423D">
        <w:fldChar w:fldCharType="separate"/>
      </w:r>
      <w:r w:rsidR="004940A3">
        <w:rPr>
          <w:noProof/>
        </w:rPr>
        <w:t>3</w:t>
      </w:r>
      <w:r w:rsidR="00BD423D">
        <w:fldChar w:fldCharType="end"/>
      </w:r>
      <w:r w:rsidR="00BD423D">
        <w:t>.</w:t>
      </w:r>
      <w:r w:rsidR="00BD423D">
        <w:fldChar w:fldCharType="begin"/>
      </w:r>
      <w:r w:rsidR="00BD423D">
        <w:instrText xml:space="preserve"> SEQ Figure \* ARABIC \s 2 </w:instrText>
      </w:r>
      <w:r w:rsidR="00BD423D">
        <w:fldChar w:fldCharType="separate"/>
      </w:r>
      <w:r w:rsidR="004940A3">
        <w:rPr>
          <w:noProof/>
        </w:rPr>
        <w:t>14</w:t>
      </w:r>
      <w:r w:rsidR="00BD423D">
        <w:fldChar w:fldCharType="end"/>
      </w:r>
      <w:bookmarkEnd w:id="425"/>
      <w:r>
        <w:t xml:space="preserve"> </w:t>
      </w:r>
      <w:r w:rsidRPr="0017271A">
        <w:t>Layout of Hydraulic Model from Water</w:t>
      </w:r>
      <w:r>
        <w:t xml:space="preserve"> </w:t>
      </w:r>
      <w:r w:rsidRPr="0017271A">
        <w:t>GEMS</w:t>
      </w:r>
      <w:bookmarkEnd w:id="426"/>
    </w:p>
    <w:p w14:paraId="2F21081B" w14:textId="5A8B45B2" w:rsidR="00EF39E1" w:rsidRDefault="00EF39E1" w:rsidP="00DB4DFF">
      <w:pPr>
        <w:keepNext/>
        <w:jc w:val="center"/>
      </w:pPr>
      <w:r w:rsidRPr="00631BC1">
        <w:rPr>
          <w:noProof/>
          <w:lang w:bidi="ur-PK"/>
        </w:rPr>
        <w:drawing>
          <wp:inline distT="0" distB="0" distL="0" distR="0" wp14:anchorId="3FDC590F" wp14:editId="4AEBFDB8">
            <wp:extent cx="12167481" cy="7734103"/>
            <wp:effectExtent l="0" t="0" r="5715" b="63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68" name="Picture 716468"/>
                    <pic:cNvPicPr/>
                  </pic:nvPicPr>
                  <pic:blipFill>
                    <a:blip r:embed="rId115" cstate="email">
                      <a:extLst>
                        <a:ext uri="{28A0092B-C50C-407E-A947-70E740481C1C}">
                          <a14:useLocalDpi xmlns:a14="http://schemas.microsoft.com/office/drawing/2010/main"/>
                        </a:ext>
                      </a:extLst>
                    </a:blip>
                    <a:stretch>
                      <a:fillRect/>
                    </a:stretch>
                  </pic:blipFill>
                  <pic:spPr bwMode="auto">
                    <a:xfrm>
                      <a:off x="0" y="0"/>
                      <a:ext cx="12212099" cy="7762464"/>
                    </a:xfrm>
                    <a:prstGeom prst="rect">
                      <a:avLst/>
                    </a:prstGeom>
                    <a:ln>
                      <a:noFill/>
                    </a:ln>
                    <a:extLst>
                      <a:ext uri="{53640926-AAD7-44D8-BBD7-CCE9431645EC}">
                        <a14:shadowObscured xmlns:a14="http://schemas.microsoft.com/office/drawing/2010/main"/>
                      </a:ext>
                    </a:extLst>
                  </pic:spPr>
                </pic:pic>
              </a:graphicData>
            </a:graphic>
          </wp:inline>
        </w:drawing>
      </w:r>
    </w:p>
    <w:p w14:paraId="4ED622B3" w14:textId="77777777" w:rsidR="00EF39E1" w:rsidRPr="00631BC1" w:rsidRDefault="00EF39E1" w:rsidP="00EF39E1">
      <w:pPr>
        <w:sectPr w:rsidR="00EF39E1" w:rsidRPr="00631BC1" w:rsidSect="001F609B">
          <w:headerReference w:type="default" r:id="rId116"/>
          <w:footerReference w:type="even" r:id="rId117"/>
          <w:footerReference w:type="default" r:id="rId118"/>
          <w:footerReference w:type="first" r:id="rId119"/>
          <w:pgSz w:w="23811" w:h="16838" w:orient="landscape" w:code="8"/>
          <w:pgMar w:top="1440" w:right="1440" w:bottom="1440" w:left="1440" w:header="749" w:footer="533" w:gutter="0"/>
          <w:cols w:space="708"/>
          <w:docGrid w:linePitch="360"/>
        </w:sectPr>
      </w:pPr>
    </w:p>
    <w:p w14:paraId="07FE0B37" w14:textId="77777777" w:rsidR="00EF39E1" w:rsidRPr="00631BC1" w:rsidRDefault="00EF39E1" w:rsidP="00DB4DFF">
      <w:pPr>
        <w:pStyle w:val="Heading3"/>
      </w:pPr>
      <w:bookmarkStart w:id="427" w:name="_Toc125997282"/>
      <w:bookmarkStart w:id="428" w:name="_Toc171815314"/>
      <w:r w:rsidRPr="00631BC1">
        <w:t>DESIGN OF DISTRIBUTION NETWORK</w:t>
      </w:r>
      <w:bookmarkEnd w:id="427"/>
      <w:bookmarkEnd w:id="428"/>
    </w:p>
    <w:p w14:paraId="3800FCD2" w14:textId="77777777" w:rsidR="00EF39E1" w:rsidRPr="00631BC1" w:rsidRDefault="00EF39E1" w:rsidP="00DB4DFF">
      <w:pPr>
        <w:pStyle w:val="BodyTextADB"/>
      </w:pPr>
      <w:r w:rsidRPr="00631BC1">
        <w:t xml:space="preserve">The water supply distribution system is designed to meet the peak demands of an area. The main source of water for KSS is surface water source from Khanpur dam and </w:t>
      </w:r>
      <w:r w:rsidR="00D479AE">
        <w:t xml:space="preserve">groundwater from </w:t>
      </w:r>
      <w:r w:rsidRPr="00631BC1">
        <w:t>tube wells. The minimum pressure for the water supply distribution network of KSS is 20 psi and the maximum pressure is 70 psi.</w:t>
      </w:r>
    </w:p>
    <w:p w14:paraId="18EFD4D7" w14:textId="77777777" w:rsidR="00EF39E1" w:rsidRPr="00631BC1" w:rsidRDefault="00EF39E1" w:rsidP="004173A2">
      <w:pPr>
        <w:pStyle w:val="Heading3"/>
      </w:pPr>
      <w:bookmarkStart w:id="429" w:name="_Toc125997283"/>
      <w:bookmarkStart w:id="430" w:name="_Toc171815315"/>
      <w:r w:rsidRPr="00631BC1">
        <w:t>Replacement of Outlived Pipes</w:t>
      </w:r>
      <w:bookmarkEnd w:id="429"/>
      <w:bookmarkEnd w:id="430"/>
    </w:p>
    <w:p w14:paraId="43C4F9B2" w14:textId="77777777" w:rsidR="00EF39E1" w:rsidRPr="00631BC1" w:rsidRDefault="00EF39E1" w:rsidP="00DB4DFF">
      <w:pPr>
        <w:pStyle w:val="BodyTextADB"/>
      </w:pPr>
      <w:r w:rsidRPr="00631BC1">
        <w:t>Old leaking pipes causes an insufficient pressure at the consumer's end. Due to a lack of funding for operation and maintenance, WSS systems have deteriorated.</w:t>
      </w:r>
    </w:p>
    <w:p w14:paraId="76AC0757" w14:textId="77777777" w:rsidR="00EF39E1" w:rsidRDefault="00EF39E1" w:rsidP="00DB4DFF">
      <w:pPr>
        <w:pStyle w:val="BodyTextADB"/>
      </w:pPr>
      <w:r w:rsidRPr="00631BC1">
        <w:t>Corrosion over time, especially in unlined MS pipes cause pipes to disintegrate. Due to poor construction, faulty materials, corr</w:t>
      </w:r>
      <w:r w:rsidR="00D479AE">
        <w:t xml:space="preserve">osion, and aging installations the water distribution pipelines of KSS needs replacement to control the wastages and mixing of wastewater into water supply system. </w:t>
      </w:r>
      <w:r w:rsidR="00631460">
        <w:t xml:space="preserve"> </w:t>
      </w:r>
    </w:p>
    <w:p w14:paraId="40A2811A" w14:textId="47076A26" w:rsidR="00631460" w:rsidRPr="00026EBC" w:rsidRDefault="00631460" w:rsidP="00DB4DFF">
      <w:pPr>
        <w:pStyle w:val="BodyTextADB"/>
      </w:pPr>
      <w:r w:rsidRPr="00026EBC">
        <w:t>Outlived distribution network of pipe material AC and GI shall be replaced with HDPE pipe. Approximately 4 km length of PVC pipes are also suggested to be replaced with HDPE in order to maintain pressures in the system. The details of distribution network pertaining to replacement and additional pipes for unserved areas are shown in the</w:t>
      </w:r>
      <w:r>
        <w:t xml:space="preserve"> </w:t>
      </w:r>
      <w:r w:rsidR="00E37289">
        <w:t>table</w:t>
      </w:r>
      <w:r w:rsidR="00601317" w:rsidRPr="00601317">
        <w:t xml:space="preserve"> </w:t>
      </w:r>
      <w:r w:rsidR="00601317">
        <w:t>below</w:t>
      </w:r>
      <w:r w:rsidR="00E37289">
        <w:t>.</w:t>
      </w:r>
    </w:p>
    <w:p w14:paraId="06700428" w14:textId="2B833FF2" w:rsidR="00DB4DFF" w:rsidRDefault="00DB4DFF" w:rsidP="00DB4DFF">
      <w:pPr>
        <w:pStyle w:val="Caption"/>
        <w:jc w:val="center"/>
      </w:pPr>
      <w:bookmarkStart w:id="431" w:name="_Toc171815519"/>
      <w:r>
        <w:t xml:space="preserve">Table </w:t>
      </w:r>
      <w:r w:rsidR="004911D4">
        <w:fldChar w:fldCharType="begin"/>
      </w:r>
      <w:r w:rsidR="004911D4">
        <w:instrText xml:space="preserve"> STYLEREF 2 \s </w:instrText>
      </w:r>
      <w:r w:rsidR="004911D4">
        <w:fldChar w:fldCharType="separate"/>
      </w:r>
      <w:r w:rsidR="004940A3">
        <w:rPr>
          <w:noProof/>
        </w:rPr>
        <w:t>3</w:t>
      </w:r>
      <w:r w:rsidR="004911D4">
        <w:fldChar w:fldCharType="end"/>
      </w:r>
      <w:r w:rsidR="004911D4">
        <w:t>.</w:t>
      </w:r>
      <w:r w:rsidR="004911D4">
        <w:fldChar w:fldCharType="begin"/>
      </w:r>
      <w:r w:rsidR="004911D4">
        <w:instrText xml:space="preserve"> SEQ Table \* ARABIC \s 2 </w:instrText>
      </w:r>
      <w:r w:rsidR="004911D4">
        <w:fldChar w:fldCharType="separate"/>
      </w:r>
      <w:r w:rsidR="004940A3">
        <w:rPr>
          <w:noProof/>
        </w:rPr>
        <w:t>3</w:t>
      </w:r>
      <w:r w:rsidR="004911D4">
        <w:fldChar w:fldCharType="end"/>
      </w:r>
      <w:r>
        <w:t xml:space="preserve">: </w:t>
      </w:r>
      <w:r w:rsidRPr="00BD1833">
        <w:t>Distribution Pipes to be Replaced</w:t>
      </w:r>
      <w:bookmarkEnd w:id="43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
        <w:gridCol w:w="1567"/>
        <w:gridCol w:w="1347"/>
        <w:gridCol w:w="1221"/>
        <w:gridCol w:w="1224"/>
        <w:gridCol w:w="1542"/>
        <w:gridCol w:w="1197"/>
      </w:tblGrid>
      <w:tr w:rsidR="00631460" w:rsidRPr="00D479AE" w14:paraId="47530087" w14:textId="77777777" w:rsidTr="00DB4DFF">
        <w:trPr>
          <w:trHeight w:val="72"/>
          <w:jc w:val="center"/>
        </w:trPr>
        <w:tc>
          <w:tcPr>
            <w:tcW w:w="509" w:type="pct"/>
            <w:shd w:val="clear" w:color="auto" w:fill="BFBFBF" w:themeFill="background1" w:themeFillShade="BF"/>
            <w:noWrap/>
            <w:vAlign w:val="center"/>
            <w:hideMark/>
          </w:tcPr>
          <w:p w14:paraId="14D27652"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Sr. No.</w:t>
            </w:r>
          </w:p>
        </w:tc>
        <w:tc>
          <w:tcPr>
            <w:tcW w:w="869" w:type="pct"/>
            <w:shd w:val="clear" w:color="auto" w:fill="BFBFBF" w:themeFill="background1" w:themeFillShade="BF"/>
            <w:noWrap/>
            <w:vAlign w:val="center"/>
            <w:hideMark/>
          </w:tcPr>
          <w:p w14:paraId="6911D2A5"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Existing Type</w:t>
            </w:r>
          </w:p>
        </w:tc>
        <w:tc>
          <w:tcPr>
            <w:tcW w:w="747" w:type="pct"/>
            <w:shd w:val="clear" w:color="auto" w:fill="BFBFBF" w:themeFill="background1" w:themeFillShade="BF"/>
            <w:vAlign w:val="center"/>
            <w:hideMark/>
          </w:tcPr>
          <w:p w14:paraId="6BCB003F"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Existing Dia (ID) (mm)</w:t>
            </w:r>
          </w:p>
        </w:tc>
        <w:tc>
          <w:tcPr>
            <w:tcW w:w="677" w:type="pct"/>
            <w:shd w:val="clear" w:color="auto" w:fill="BFBFBF" w:themeFill="background1" w:themeFillShade="BF"/>
            <w:vAlign w:val="center"/>
            <w:hideMark/>
          </w:tcPr>
          <w:p w14:paraId="65D557D6"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Length (m)</w:t>
            </w:r>
          </w:p>
        </w:tc>
        <w:tc>
          <w:tcPr>
            <w:tcW w:w="679" w:type="pct"/>
            <w:shd w:val="clear" w:color="auto" w:fill="BFBFBF" w:themeFill="background1" w:themeFillShade="BF"/>
            <w:vAlign w:val="center"/>
            <w:hideMark/>
          </w:tcPr>
          <w:p w14:paraId="44979CC3"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New Dia (OD) (mm)</w:t>
            </w:r>
          </w:p>
        </w:tc>
        <w:tc>
          <w:tcPr>
            <w:tcW w:w="855" w:type="pct"/>
            <w:shd w:val="clear" w:color="auto" w:fill="BFBFBF" w:themeFill="background1" w:themeFillShade="BF"/>
            <w:vAlign w:val="center"/>
            <w:hideMark/>
          </w:tcPr>
          <w:p w14:paraId="0765AD86"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Replacement Material Type</w:t>
            </w:r>
          </w:p>
        </w:tc>
        <w:tc>
          <w:tcPr>
            <w:tcW w:w="664" w:type="pct"/>
            <w:shd w:val="clear" w:color="auto" w:fill="BFBFBF" w:themeFill="background1" w:themeFillShade="BF"/>
            <w:noWrap/>
            <w:vAlign w:val="center"/>
            <w:hideMark/>
          </w:tcPr>
          <w:p w14:paraId="62BEA87F"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Pressure</w:t>
            </w:r>
          </w:p>
        </w:tc>
      </w:tr>
      <w:tr w:rsidR="00631460" w:rsidRPr="00D479AE" w14:paraId="01C4CB9E" w14:textId="77777777" w:rsidTr="00DB4DFF">
        <w:trPr>
          <w:trHeight w:val="72"/>
          <w:jc w:val="center"/>
        </w:trPr>
        <w:tc>
          <w:tcPr>
            <w:tcW w:w="509" w:type="pct"/>
            <w:shd w:val="clear" w:color="auto" w:fill="auto"/>
            <w:noWrap/>
            <w:vAlign w:val="center"/>
            <w:hideMark/>
          </w:tcPr>
          <w:p w14:paraId="56482690"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1</w:t>
            </w:r>
          </w:p>
        </w:tc>
        <w:tc>
          <w:tcPr>
            <w:tcW w:w="869" w:type="pct"/>
            <w:shd w:val="clear" w:color="auto" w:fill="auto"/>
            <w:noWrap/>
            <w:vAlign w:val="center"/>
            <w:hideMark/>
          </w:tcPr>
          <w:p w14:paraId="28FC5541"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AC</w:t>
            </w:r>
          </w:p>
        </w:tc>
        <w:tc>
          <w:tcPr>
            <w:tcW w:w="747" w:type="pct"/>
            <w:shd w:val="clear" w:color="auto" w:fill="auto"/>
            <w:noWrap/>
            <w:vAlign w:val="center"/>
            <w:hideMark/>
          </w:tcPr>
          <w:p w14:paraId="735F6A83"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75</w:t>
            </w:r>
          </w:p>
        </w:tc>
        <w:tc>
          <w:tcPr>
            <w:tcW w:w="677" w:type="pct"/>
            <w:shd w:val="clear" w:color="auto" w:fill="auto"/>
            <w:noWrap/>
            <w:vAlign w:val="center"/>
            <w:hideMark/>
          </w:tcPr>
          <w:p w14:paraId="2E8623DE"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2379</w:t>
            </w:r>
          </w:p>
        </w:tc>
        <w:tc>
          <w:tcPr>
            <w:tcW w:w="679" w:type="pct"/>
            <w:shd w:val="clear" w:color="auto" w:fill="auto"/>
            <w:noWrap/>
            <w:vAlign w:val="center"/>
            <w:hideMark/>
          </w:tcPr>
          <w:p w14:paraId="6B1AD449"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90</w:t>
            </w:r>
          </w:p>
        </w:tc>
        <w:tc>
          <w:tcPr>
            <w:tcW w:w="855" w:type="pct"/>
            <w:shd w:val="clear" w:color="auto" w:fill="auto"/>
            <w:noWrap/>
            <w:vAlign w:val="center"/>
            <w:hideMark/>
          </w:tcPr>
          <w:p w14:paraId="7F4EF026"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HDPE</w:t>
            </w:r>
          </w:p>
        </w:tc>
        <w:tc>
          <w:tcPr>
            <w:tcW w:w="664" w:type="pct"/>
            <w:shd w:val="clear" w:color="auto" w:fill="auto"/>
            <w:noWrap/>
            <w:vAlign w:val="center"/>
            <w:hideMark/>
          </w:tcPr>
          <w:p w14:paraId="125FD6EC"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PN-8</w:t>
            </w:r>
          </w:p>
        </w:tc>
      </w:tr>
      <w:tr w:rsidR="00631460" w:rsidRPr="00D479AE" w14:paraId="673FBA63" w14:textId="77777777" w:rsidTr="00DB4DFF">
        <w:trPr>
          <w:trHeight w:val="72"/>
          <w:jc w:val="center"/>
        </w:trPr>
        <w:tc>
          <w:tcPr>
            <w:tcW w:w="509" w:type="pct"/>
            <w:shd w:val="clear" w:color="auto" w:fill="auto"/>
            <w:noWrap/>
            <w:vAlign w:val="center"/>
            <w:hideMark/>
          </w:tcPr>
          <w:p w14:paraId="75C4227E"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2</w:t>
            </w:r>
          </w:p>
        </w:tc>
        <w:tc>
          <w:tcPr>
            <w:tcW w:w="869" w:type="pct"/>
            <w:shd w:val="clear" w:color="auto" w:fill="auto"/>
            <w:noWrap/>
            <w:vAlign w:val="center"/>
            <w:hideMark/>
          </w:tcPr>
          <w:p w14:paraId="006C4187"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AC</w:t>
            </w:r>
          </w:p>
        </w:tc>
        <w:tc>
          <w:tcPr>
            <w:tcW w:w="747" w:type="pct"/>
            <w:shd w:val="clear" w:color="auto" w:fill="auto"/>
            <w:noWrap/>
            <w:vAlign w:val="center"/>
            <w:hideMark/>
          </w:tcPr>
          <w:p w14:paraId="541A84ED"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100</w:t>
            </w:r>
          </w:p>
        </w:tc>
        <w:tc>
          <w:tcPr>
            <w:tcW w:w="677" w:type="pct"/>
            <w:shd w:val="clear" w:color="auto" w:fill="auto"/>
            <w:noWrap/>
            <w:vAlign w:val="center"/>
            <w:hideMark/>
          </w:tcPr>
          <w:p w14:paraId="186A4A5F"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166</w:t>
            </w:r>
          </w:p>
        </w:tc>
        <w:tc>
          <w:tcPr>
            <w:tcW w:w="679" w:type="pct"/>
            <w:shd w:val="clear" w:color="auto" w:fill="auto"/>
            <w:noWrap/>
            <w:vAlign w:val="center"/>
            <w:hideMark/>
          </w:tcPr>
          <w:p w14:paraId="40B3EE63"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110</w:t>
            </w:r>
          </w:p>
        </w:tc>
        <w:tc>
          <w:tcPr>
            <w:tcW w:w="855" w:type="pct"/>
            <w:shd w:val="clear" w:color="auto" w:fill="auto"/>
            <w:noWrap/>
            <w:vAlign w:val="center"/>
            <w:hideMark/>
          </w:tcPr>
          <w:p w14:paraId="51CD1791"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HDPE</w:t>
            </w:r>
          </w:p>
        </w:tc>
        <w:tc>
          <w:tcPr>
            <w:tcW w:w="664" w:type="pct"/>
            <w:shd w:val="clear" w:color="auto" w:fill="auto"/>
            <w:noWrap/>
            <w:vAlign w:val="center"/>
            <w:hideMark/>
          </w:tcPr>
          <w:p w14:paraId="440DFA14"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PN-8</w:t>
            </w:r>
          </w:p>
        </w:tc>
      </w:tr>
      <w:tr w:rsidR="00631460" w:rsidRPr="00D479AE" w14:paraId="40DE4729" w14:textId="77777777" w:rsidTr="00DB4DFF">
        <w:trPr>
          <w:trHeight w:val="72"/>
          <w:jc w:val="center"/>
        </w:trPr>
        <w:tc>
          <w:tcPr>
            <w:tcW w:w="509" w:type="pct"/>
            <w:shd w:val="clear" w:color="auto" w:fill="auto"/>
            <w:noWrap/>
            <w:vAlign w:val="center"/>
            <w:hideMark/>
          </w:tcPr>
          <w:p w14:paraId="12DE621A"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3</w:t>
            </w:r>
          </w:p>
        </w:tc>
        <w:tc>
          <w:tcPr>
            <w:tcW w:w="869" w:type="pct"/>
            <w:shd w:val="clear" w:color="auto" w:fill="auto"/>
            <w:noWrap/>
            <w:vAlign w:val="center"/>
            <w:hideMark/>
          </w:tcPr>
          <w:p w14:paraId="786635C4"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AC</w:t>
            </w:r>
          </w:p>
        </w:tc>
        <w:tc>
          <w:tcPr>
            <w:tcW w:w="747" w:type="pct"/>
            <w:shd w:val="clear" w:color="auto" w:fill="auto"/>
            <w:noWrap/>
            <w:vAlign w:val="center"/>
            <w:hideMark/>
          </w:tcPr>
          <w:p w14:paraId="0429947F"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150</w:t>
            </w:r>
          </w:p>
        </w:tc>
        <w:tc>
          <w:tcPr>
            <w:tcW w:w="677" w:type="pct"/>
            <w:shd w:val="clear" w:color="auto" w:fill="auto"/>
            <w:noWrap/>
            <w:vAlign w:val="center"/>
            <w:hideMark/>
          </w:tcPr>
          <w:p w14:paraId="4A327C04"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1074</w:t>
            </w:r>
          </w:p>
        </w:tc>
        <w:tc>
          <w:tcPr>
            <w:tcW w:w="679" w:type="pct"/>
            <w:shd w:val="clear" w:color="auto" w:fill="auto"/>
            <w:noWrap/>
            <w:vAlign w:val="center"/>
            <w:hideMark/>
          </w:tcPr>
          <w:p w14:paraId="0DCC81EB"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180</w:t>
            </w:r>
          </w:p>
        </w:tc>
        <w:tc>
          <w:tcPr>
            <w:tcW w:w="855" w:type="pct"/>
            <w:shd w:val="clear" w:color="auto" w:fill="auto"/>
            <w:noWrap/>
            <w:vAlign w:val="center"/>
            <w:hideMark/>
          </w:tcPr>
          <w:p w14:paraId="79A0CD63"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HDPE</w:t>
            </w:r>
          </w:p>
        </w:tc>
        <w:tc>
          <w:tcPr>
            <w:tcW w:w="664" w:type="pct"/>
            <w:shd w:val="clear" w:color="auto" w:fill="auto"/>
            <w:noWrap/>
            <w:vAlign w:val="center"/>
            <w:hideMark/>
          </w:tcPr>
          <w:p w14:paraId="28F457EF"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PN-8</w:t>
            </w:r>
          </w:p>
        </w:tc>
      </w:tr>
      <w:tr w:rsidR="00631460" w:rsidRPr="00D479AE" w14:paraId="7D6A7097" w14:textId="77777777" w:rsidTr="00DB4DFF">
        <w:trPr>
          <w:trHeight w:val="72"/>
          <w:jc w:val="center"/>
        </w:trPr>
        <w:tc>
          <w:tcPr>
            <w:tcW w:w="509" w:type="pct"/>
            <w:shd w:val="clear" w:color="auto" w:fill="auto"/>
            <w:noWrap/>
            <w:vAlign w:val="center"/>
            <w:hideMark/>
          </w:tcPr>
          <w:p w14:paraId="2A5CD9D8"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4</w:t>
            </w:r>
          </w:p>
        </w:tc>
        <w:tc>
          <w:tcPr>
            <w:tcW w:w="869" w:type="pct"/>
            <w:shd w:val="clear" w:color="auto" w:fill="auto"/>
            <w:noWrap/>
            <w:vAlign w:val="center"/>
            <w:hideMark/>
          </w:tcPr>
          <w:p w14:paraId="471E072A"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AC</w:t>
            </w:r>
          </w:p>
        </w:tc>
        <w:tc>
          <w:tcPr>
            <w:tcW w:w="747" w:type="pct"/>
            <w:shd w:val="clear" w:color="auto" w:fill="auto"/>
            <w:noWrap/>
            <w:vAlign w:val="center"/>
            <w:hideMark/>
          </w:tcPr>
          <w:p w14:paraId="6605ABF9"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200</w:t>
            </w:r>
          </w:p>
        </w:tc>
        <w:tc>
          <w:tcPr>
            <w:tcW w:w="677" w:type="pct"/>
            <w:shd w:val="clear" w:color="auto" w:fill="auto"/>
            <w:noWrap/>
            <w:vAlign w:val="center"/>
            <w:hideMark/>
          </w:tcPr>
          <w:p w14:paraId="02A367DF"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1045</w:t>
            </w:r>
          </w:p>
        </w:tc>
        <w:tc>
          <w:tcPr>
            <w:tcW w:w="679" w:type="pct"/>
            <w:shd w:val="clear" w:color="auto" w:fill="auto"/>
            <w:noWrap/>
            <w:vAlign w:val="center"/>
            <w:hideMark/>
          </w:tcPr>
          <w:p w14:paraId="51D48584"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225</w:t>
            </w:r>
          </w:p>
        </w:tc>
        <w:tc>
          <w:tcPr>
            <w:tcW w:w="855" w:type="pct"/>
            <w:shd w:val="clear" w:color="auto" w:fill="auto"/>
            <w:noWrap/>
            <w:vAlign w:val="center"/>
            <w:hideMark/>
          </w:tcPr>
          <w:p w14:paraId="6112F8F0"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HDPE</w:t>
            </w:r>
          </w:p>
        </w:tc>
        <w:tc>
          <w:tcPr>
            <w:tcW w:w="664" w:type="pct"/>
            <w:shd w:val="clear" w:color="auto" w:fill="auto"/>
            <w:noWrap/>
            <w:vAlign w:val="center"/>
            <w:hideMark/>
          </w:tcPr>
          <w:p w14:paraId="2FE4F3D1"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PN-8</w:t>
            </w:r>
          </w:p>
        </w:tc>
      </w:tr>
      <w:tr w:rsidR="00631460" w:rsidRPr="00D479AE" w14:paraId="41EB4C9D" w14:textId="77777777" w:rsidTr="00DB4DFF">
        <w:trPr>
          <w:trHeight w:val="72"/>
          <w:jc w:val="center"/>
        </w:trPr>
        <w:tc>
          <w:tcPr>
            <w:tcW w:w="509" w:type="pct"/>
            <w:shd w:val="clear" w:color="auto" w:fill="auto"/>
            <w:noWrap/>
            <w:vAlign w:val="center"/>
            <w:hideMark/>
          </w:tcPr>
          <w:p w14:paraId="776E3E9F"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5</w:t>
            </w:r>
          </w:p>
        </w:tc>
        <w:tc>
          <w:tcPr>
            <w:tcW w:w="869" w:type="pct"/>
            <w:shd w:val="clear" w:color="auto" w:fill="auto"/>
            <w:noWrap/>
            <w:vAlign w:val="center"/>
            <w:hideMark/>
          </w:tcPr>
          <w:p w14:paraId="5B655E02"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GI</w:t>
            </w:r>
          </w:p>
        </w:tc>
        <w:tc>
          <w:tcPr>
            <w:tcW w:w="747" w:type="pct"/>
            <w:shd w:val="clear" w:color="auto" w:fill="auto"/>
            <w:noWrap/>
            <w:vAlign w:val="center"/>
            <w:hideMark/>
          </w:tcPr>
          <w:p w14:paraId="5AD4637E"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50</w:t>
            </w:r>
          </w:p>
        </w:tc>
        <w:tc>
          <w:tcPr>
            <w:tcW w:w="677" w:type="pct"/>
            <w:shd w:val="clear" w:color="auto" w:fill="auto"/>
            <w:noWrap/>
            <w:vAlign w:val="center"/>
            <w:hideMark/>
          </w:tcPr>
          <w:p w14:paraId="20F9C0C7"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1145</w:t>
            </w:r>
          </w:p>
        </w:tc>
        <w:tc>
          <w:tcPr>
            <w:tcW w:w="679" w:type="pct"/>
            <w:shd w:val="clear" w:color="auto" w:fill="auto"/>
            <w:noWrap/>
            <w:vAlign w:val="center"/>
            <w:hideMark/>
          </w:tcPr>
          <w:p w14:paraId="28654A44"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90</w:t>
            </w:r>
          </w:p>
        </w:tc>
        <w:tc>
          <w:tcPr>
            <w:tcW w:w="855" w:type="pct"/>
            <w:shd w:val="clear" w:color="auto" w:fill="auto"/>
            <w:noWrap/>
            <w:vAlign w:val="center"/>
            <w:hideMark/>
          </w:tcPr>
          <w:p w14:paraId="50DEE07A"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HDPE</w:t>
            </w:r>
          </w:p>
        </w:tc>
        <w:tc>
          <w:tcPr>
            <w:tcW w:w="664" w:type="pct"/>
            <w:shd w:val="clear" w:color="auto" w:fill="auto"/>
            <w:noWrap/>
            <w:vAlign w:val="center"/>
            <w:hideMark/>
          </w:tcPr>
          <w:p w14:paraId="115696FE"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PN-8</w:t>
            </w:r>
          </w:p>
        </w:tc>
      </w:tr>
      <w:tr w:rsidR="00631460" w:rsidRPr="00D479AE" w14:paraId="5085B6D7" w14:textId="77777777" w:rsidTr="00DB4DFF">
        <w:trPr>
          <w:trHeight w:val="72"/>
          <w:jc w:val="center"/>
        </w:trPr>
        <w:tc>
          <w:tcPr>
            <w:tcW w:w="509" w:type="pct"/>
            <w:shd w:val="clear" w:color="auto" w:fill="auto"/>
            <w:noWrap/>
            <w:vAlign w:val="center"/>
            <w:hideMark/>
          </w:tcPr>
          <w:p w14:paraId="7AE701AB"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6</w:t>
            </w:r>
          </w:p>
        </w:tc>
        <w:tc>
          <w:tcPr>
            <w:tcW w:w="869" w:type="pct"/>
            <w:shd w:val="clear" w:color="auto" w:fill="auto"/>
            <w:noWrap/>
            <w:vAlign w:val="center"/>
            <w:hideMark/>
          </w:tcPr>
          <w:p w14:paraId="0B37E6C6"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PVC</w:t>
            </w:r>
          </w:p>
        </w:tc>
        <w:tc>
          <w:tcPr>
            <w:tcW w:w="747" w:type="pct"/>
            <w:shd w:val="clear" w:color="auto" w:fill="auto"/>
            <w:noWrap/>
            <w:vAlign w:val="center"/>
            <w:hideMark/>
          </w:tcPr>
          <w:p w14:paraId="7A9CF1E6"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75</w:t>
            </w:r>
          </w:p>
        </w:tc>
        <w:tc>
          <w:tcPr>
            <w:tcW w:w="677" w:type="pct"/>
            <w:shd w:val="clear" w:color="auto" w:fill="auto"/>
            <w:noWrap/>
            <w:vAlign w:val="center"/>
            <w:hideMark/>
          </w:tcPr>
          <w:p w14:paraId="71F8F8B1"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2063</w:t>
            </w:r>
          </w:p>
        </w:tc>
        <w:tc>
          <w:tcPr>
            <w:tcW w:w="679" w:type="pct"/>
            <w:shd w:val="clear" w:color="auto" w:fill="auto"/>
            <w:noWrap/>
            <w:vAlign w:val="center"/>
            <w:hideMark/>
          </w:tcPr>
          <w:p w14:paraId="77698D1E"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90</w:t>
            </w:r>
          </w:p>
        </w:tc>
        <w:tc>
          <w:tcPr>
            <w:tcW w:w="855" w:type="pct"/>
            <w:shd w:val="clear" w:color="auto" w:fill="auto"/>
            <w:noWrap/>
            <w:vAlign w:val="center"/>
            <w:hideMark/>
          </w:tcPr>
          <w:p w14:paraId="2757AA9E"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HDPE</w:t>
            </w:r>
          </w:p>
        </w:tc>
        <w:tc>
          <w:tcPr>
            <w:tcW w:w="664" w:type="pct"/>
            <w:shd w:val="clear" w:color="auto" w:fill="auto"/>
            <w:noWrap/>
            <w:vAlign w:val="center"/>
            <w:hideMark/>
          </w:tcPr>
          <w:p w14:paraId="69392678"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PN-8</w:t>
            </w:r>
          </w:p>
        </w:tc>
      </w:tr>
      <w:tr w:rsidR="00631460" w:rsidRPr="00D479AE" w14:paraId="3C8FB2DF" w14:textId="77777777" w:rsidTr="00DB4DFF">
        <w:trPr>
          <w:trHeight w:val="72"/>
          <w:jc w:val="center"/>
        </w:trPr>
        <w:tc>
          <w:tcPr>
            <w:tcW w:w="509" w:type="pct"/>
            <w:shd w:val="clear" w:color="auto" w:fill="auto"/>
            <w:noWrap/>
            <w:vAlign w:val="center"/>
            <w:hideMark/>
          </w:tcPr>
          <w:p w14:paraId="34C42980"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7</w:t>
            </w:r>
          </w:p>
        </w:tc>
        <w:tc>
          <w:tcPr>
            <w:tcW w:w="869" w:type="pct"/>
            <w:shd w:val="clear" w:color="auto" w:fill="auto"/>
            <w:noWrap/>
            <w:vAlign w:val="center"/>
            <w:hideMark/>
          </w:tcPr>
          <w:p w14:paraId="6478F3B5"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PVC</w:t>
            </w:r>
          </w:p>
        </w:tc>
        <w:tc>
          <w:tcPr>
            <w:tcW w:w="747" w:type="pct"/>
            <w:shd w:val="clear" w:color="auto" w:fill="auto"/>
            <w:noWrap/>
            <w:vAlign w:val="center"/>
            <w:hideMark/>
          </w:tcPr>
          <w:p w14:paraId="0F2A494A"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100</w:t>
            </w:r>
          </w:p>
        </w:tc>
        <w:tc>
          <w:tcPr>
            <w:tcW w:w="677" w:type="pct"/>
            <w:shd w:val="clear" w:color="auto" w:fill="auto"/>
            <w:noWrap/>
            <w:vAlign w:val="center"/>
            <w:hideMark/>
          </w:tcPr>
          <w:p w14:paraId="644A49E3"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1149</w:t>
            </w:r>
          </w:p>
        </w:tc>
        <w:tc>
          <w:tcPr>
            <w:tcW w:w="679" w:type="pct"/>
            <w:shd w:val="clear" w:color="auto" w:fill="auto"/>
            <w:noWrap/>
            <w:vAlign w:val="center"/>
            <w:hideMark/>
          </w:tcPr>
          <w:p w14:paraId="1101778A"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110</w:t>
            </w:r>
          </w:p>
        </w:tc>
        <w:tc>
          <w:tcPr>
            <w:tcW w:w="855" w:type="pct"/>
            <w:shd w:val="clear" w:color="auto" w:fill="auto"/>
            <w:noWrap/>
            <w:vAlign w:val="center"/>
            <w:hideMark/>
          </w:tcPr>
          <w:p w14:paraId="00539618"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HDPE</w:t>
            </w:r>
          </w:p>
        </w:tc>
        <w:tc>
          <w:tcPr>
            <w:tcW w:w="664" w:type="pct"/>
            <w:shd w:val="clear" w:color="auto" w:fill="auto"/>
            <w:noWrap/>
            <w:vAlign w:val="center"/>
            <w:hideMark/>
          </w:tcPr>
          <w:p w14:paraId="21B1C999"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PN-8</w:t>
            </w:r>
          </w:p>
        </w:tc>
      </w:tr>
      <w:tr w:rsidR="00631460" w:rsidRPr="00D479AE" w14:paraId="44CE5649" w14:textId="77777777" w:rsidTr="00DB4DFF">
        <w:trPr>
          <w:trHeight w:val="72"/>
          <w:jc w:val="center"/>
        </w:trPr>
        <w:tc>
          <w:tcPr>
            <w:tcW w:w="509" w:type="pct"/>
            <w:shd w:val="clear" w:color="auto" w:fill="auto"/>
            <w:noWrap/>
            <w:vAlign w:val="center"/>
          </w:tcPr>
          <w:p w14:paraId="6FCDF764"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8</w:t>
            </w:r>
          </w:p>
        </w:tc>
        <w:tc>
          <w:tcPr>
            <w:tcW w:w="869" w:type="pct"/>
            <w:shd w:val="clear" w:color="auto" w:fill="auto"/>
            <w:noWrap/>
            <w:vAlign w:val="center"/>
          </w:tcPr>
          <w:p w14:paraId="4B98A420"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PVC</w:t>
            </w:r>
          </w:p>
        </w:tc>
        <w:tc>
          <w:tcPr>
            <w:tcW w:w="747" w:type="pct"/>
            <w:shd w:val="clear" w:color="auto" w:fill="auto"/>
            <w:noWrap/>
            <w:vAlign w:val="center"/>
          </w:tcPr>
          <w:p w14:paraId="39DD2F93"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150</w:t>
            </w:r>
          </w:p>
        </w:tc>
        <w:tc>
          <w:tcPr>
            <w:tcW w:w="677" w:type="pct"/>
            <w:shd w:val="clear" w:color="auto" w:fill="auto"/>
            <w:noWrap/>
            <w:vAlign w:val="center"/>
          </w:tcPr>
          <w:p w14:paraId="7576ECF8"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813</w:t>
            </w:r>
          </w:p>
        </w:tc>
        <w:tc>
          <w:tcPr>
            <w:tcW w:w="679" w:type="pct"/>
            <w:shd w:val="clear" w:color="auto" w:fill="auto"/>
            <w:noWrap/>
            <w:vAlign w:val="center"/>
          </w:tcPr>
          <w:p w14:paraId="6E6DECBD"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180</w:t>
            </w:r>
          </w:p>
        </w:tc>
        <w:tc>
          <w:tcPr>
            <w:tcW w:w="855" w:type="pct"/>
            <w:shd w:val="clear" w:color="auto" w:fill="auto"/>
            <w:noWrap/>
            <w:vAlign w:val="center"/>
          </w:tcPr>
          <w:p w14:paraId="0A1FF83D"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HDPE</w:t>
            </w:r>
          </w:p>
        </w:tc>
        <w:tc>
          <w:tcPr>
            <w:tcW w:w="664" w:type="pct"/>
            <w:shd w:val="clear" w:color="auto" w:fill="auto"/>
            <w:noWrap/>
            <w:vAlign w:val="center"/>
          </w:tcPr>
          <w:p w14:paraId="0782ED18"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PN-8</w:t>
            </w:r>
          </w:p>
        </w:tc>
      </w:tr>
    </w:tbl>
    <w:p w14:paraId="10D6E983" w14:textId="5B7CACAA" w:rsidR="00DB4DFF" w:rsidRDefault="00DB4DFF" w:rsidP="00DB4DFF">
      <w:pPr>
        <w:pStyle w:val="Caption"/>
        <w:jc w:val="center"/>
      </w:pPr>
      <w:bookmarkStart w:id="432" w:name="_Toc171815520"/>
      <w:r>
        <w:t xml:space="preserve">Table </w:t>
      </w:r>
      <w:r w:rsidR="004911D4">
        <w:fldChar w:fldCharType="begin"/>
      </w:r>
      <w:r w:rsidR="004911D4">
        <w:instrText xml:space="preserve"> STYLEREF 2 \s </w:instrText>
      </w:r>
      <w:r w:rsidR="004911D4">
        <w:fldChar w:fldCharType="separate"/>
      </w:r>
      <w:r w:rsidR="004940A3">
        <w:rPr>
          <w:noProof/>
        </w:rPr>
        <w:t>3</w:t>
      </w:r>
      <w:r w:rsidR="004911D4">
        <w:fldChar w:fldCharType="end"/>
      </w:r>
      <w:r w:rsidR="004911D4">
        <w:t>.</w:t>
      </w:r>
      <w:r w:rsidR="004911D4">
        <w:fldChar w:fldCharType="begin"/>
      </w:r>
      <w:r w:rsidR="004911D4">
        <w:instrText xml:space="preserve"> SEQ Table \* ARABIC \s 2 </w:instrText>
      </w:r>
      <w:r w:rsidR="004911D4">
        <w:fldChar w:fldCharType="separate"/>
      </w:r>
      <w:r w:rsidR="004940A3">
        <w:rPr>
          <w:noProof/>
        </w:rPr>
        <w:t>4</w:t>
      </w:r>
      <w:r w:rsidR="004911D4">
        <w:fldChar w:fldCharType="end"/>
      </w:r>
      <w:r>
        <w:t xml:space="preserve">: </w:t>
      </w:r>
      <w:r w:rsidRPr="0031354D">
        <w:t>Distribution Pipes for Unserved Areas</w:t>
      </w:r>
      <w:bookmarkEnd w:id="43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3"/>
        <w:gridCol w:w="2280"/>
        <w:gridCol w:w="1688"/>
        <w:gridCol w:w="2175"/>
        <w:gridCol w:w="1630"/>
      </w:tblGrid>
      <w:tr w:rsidR="00631460" w:rsidRPr="00D479AE" w14:paraId="2C06CE79" w14:textId="77777777" w:rsidTr="00DB4DFF">
        <w:trPr>
          <w:trHeight w:val="540"/>
          <w:jc w:val="center"/>
        </w:trPr>
        <w:tc>
          <w:tcPr>
            <w:tcW w:w="689" w:type="pct"/>
            <w:shd w:val="clear" w:color="auto" w:fill="BFBFBF" w:themeFill="background1" w:themeFillShade="BF"/>
            <w:noWrap/>
            <w:vAlign w:val="center"/>
            <w:hideMark/>
          </w:tcPr>
          <w:p w14:paraId="1D27ED3B"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Sr. No.</w:t>
            </w:r>
          </w:p>
        </w:tc>
        <w:tc>
          <w:tcPr>
            <w:tcW w:w="1264" w:type="pct"/>
            <w:shd w:val="clear" w:color="auto" w:fill="BFBFBF" w:themeFill="background1" w:themeFillShade="BF"/>
            <w:vAlign w:val="center"/>
            <w:hideMark/>
          </w:tcPr>
          <w:p w14:paraId="1FC4A02A"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New Dia (OD) (mm)</w:t>
            </w:r>
          </w:p>
        </w:tc>
        <w:tc>
          <w:tcPr>
            <w:tcW w:w="936" w:type="pct"/>
            <w:shd w:val="clear" w:color="auto" w:fill="BFBFBF" w:themeFill="background1" w:themeFillShade="BF"/>
            <w:vAlign w:val="center"/>
            <w:hideMark/>
          </w:tcPr>
          <w:p w14:paraId="554139C8"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Length (m)</w:t>
            </w:r>
          </w:p>
        </w:tc>
        <w:tc>
          <w:tcPr>
            <w:tcW w:w="1206" w:type="pct"/>
            <w:shd w:val="clear" w:color="auto" w:fill="BFBFBF" w:themeFill="background1" w:themeFillShade="BF"/>
            <w:vAlign w:val="center"/>
            <w:hideMark/>
          </w:tcPr>
          <w:p w14:paraId="42529548"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Pipe Material</w:t>
            </w:r>
          </w:p>
        </w:tc>
        <w:tc>
          <w:tcPr>
            <w:tcW w:w="904" w:type="pct"/>
            <w:shd w:val="clear" w:color="auto" w:fill="BFBFBF" w:themeFill="background1" w:themeFillShade="BF"/>
            <w:noWrap/>
            <w:vAlign w:val="center"/>
            <w:hideMark/>
          </w:tcPr>
          <w:p w14:paraId="7535CD02" w14:textId="77777777" w:rsidR="00631460" w:rsidRPr="00D479AE" w:rsidRDefault="00631460" w:rsidP="00DB4DFF">
            <w:pPr>
              <w:spacing w:before="0" w:after="0"/>
              <w:jc w:val="center"/>
              <w:rPr>
                <w:rFonts w:ascii="Arial" w:hAnsi="Arial" w:cs="Arial"/>
                <w:sz w:val="20"/>
                <w:szCs w:val="20"/>
              </w:rPr>
            </w:pPr>
            <w:r w:rsidRPr="00D479AE">
              <w:rPr>
                <w:rFonts w:ascii="Arial" w:hAnsi="Arial" w:cs="Arial"/>
                <w:sz w:val="20"/>
                <w:szCs w:val="20"/>
              </w:rPr>
              <w:t>Pressure</w:t>
            </w:r>
          </w:p>
        </w:tc>
      </w:tr>
      <w:tr w:rsidR="00631460" w:rsidRPr="00D479AE" w14:paraId="0D979101" w14:textId="77777777" w:rsidTr="00DB4DFF">
        <w:trPr>
          <w:trHeight w:val="300"/>
          <w:jc w:val="center"/>
        </w:trPr>
        <w:tc>
          <w:tcPr>
            <w:tcW w:w="689" w:type="pct"/>
            <w:shd w:val="clear" w:color="auto" w:fill="auto"/>
            <w:noWrap/>
            <w:vAlign w:val="center"/>
            <w:hideMark/>
          </w:tcPr>
          <w:p w14:paraId="1C2BBE78"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1</w:t>
            </w:r>
          </w:p>
        </w:tc>
        <w:tc>
          <w:tcPr>
            <w:tcW w:w="1264" w:type="pct"/>
            <w:shd w:val="clear" w:color="auto" w:fill="auto"/>
            <w:noWrap/>
            <w:vAlign w:val="center"/>
            <w:hideMark/>
          </w:tcPr>
          <w:p w14:paraId="5536B225"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90</w:t>
            </w:r>
          </w:p>
        </w:tc>
        <w:tc>
          <w:tcPr>
            <w:tcW w:w="936" w:type="pct"/>
            <w:shd w:val="clear" w:color="auto" w:fill="auto"/>
            <w:noWrap/>
            <w:vAlign w:val="center"/>
            <w:hideMark/>
          </w:tcPr>
          <w:p w14:paraId="2E5D2A42"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850</w:t>
            </w:r>
          </w:p>
        </w:tc>
        <w:tc>
          <w:tcPr>
            <w:tcW w:w="1206" w:type="pct"/>
            <w:shd w:val="clear" w:color="auto" w:fill="auto"/>
            <w:noWrap/>
            <w:vAlign w:val="center"/>
            <w:hideMark/>
          </w:tcPr>
          <w:p w14:paraId="472AE045"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HDPE</w:t>
            </w:r>
          </w:p>
        </w:tc>
        <w:tc>
          <w:tcPr>
            <w:tcW w:w="904" w:type="pct"/>
            <w:shd w:val="clear" w:color="auto" w:fill="auto"/>
            <w:noWrap/>
            <w:vAlign w:val="center"/>
            <w:hideMark/>
          </w:tcPr>
          <w:p w14:paraId="52EA9D0B" w14:textId="77777777" w:rsidR="00631460" w:rsidRPr="00D479AE" w:rsidRDefault="00631460" w:rsidP="00DB4DFF">
            <w:pPr>
              <w:spacing w:before="0" w:after="0"/>
              <w:rPr>
                <w:rFonts w:ascii="Arial" w:hAnsi="Arial" w:cs="Arial"/>
                <w:sz w:val="20"/>
                <w:szCs w:val="20"/>
              </w:rPr>
            </w:pPr>
            <w:r w:rsidRPr="00D479AE">
              <w:rPr>
                <w:rFonts w:ascii="Arial" w:hAnsi="Arial" w:cs="Arial"/>
                <w:sz w:val="20"/>
                <w:szCs w:val="20"/>
              </w:rPr>
              <w:t>PN-8</w:t>
            </w:r>
          </w:p>
        </w:tc>
      </w:tr>
    </w:tbl>
    <w:p w14:paraId="1B7A10FB" w14:textId="06C7A1CE" w:rsidR="00EF39E1" w:rsidRPr="00631BC1" w:rsidRDefault="00EF39E1" w:rsidP="00DB4DFF">
      <w:pPr>
        <w:pStyle w:val="BodyTextADB"/>
      </w:pPr>
      <w:r w:rsidRPr="00631BC1">
        <w:t xml:space="preserve">Moreover, some of the pipes which are of smaller diameters are also need to be replaced with pipes of higher diameters so that desired quantity of water can be supplied with desired pressures. </w:t>
      </w:r>
      <w:r w:rsidR="004173A2" w:rsidRPr="004173A2">
        <w:rPr>
          <w:b/>
          <w:bCs/>
        </w:rPr>
        <w:fldChar w:fldCharType="begin"/>
      </w:r>
      <w:r w:rsidR="004173A2" w:rsidRPr="004173A2">
        <w:rPr>
          <w:b/>
          <w:bCs/>
        </w:rPr>
        <w:instrText xml:space="preserve"> REF _Ref127184913 \h  \* MERGEFORMAT </w:instrText>
      </w:r>
      <w:r w:rsidR="004173A2" w:rsidRPr="004173A2">
        <w:rPr>
          <w:b/>
          <w:bCs/>
        </w:rPr>
      </w:r>
      <w:r w:rsidR="004173A2" w:rsidRPr="004173A2">
        <w:rPr>
          <w:b/>
          <w:bCs/>
        </w:rPr>
        <w:fldChar w:fldCharType="separate"/>
      </w:r>
      <w:r w:rsidR="004940A3" w:rsidRPr="004940A3">
        <w:rPr>
          <w:b/>
          <w:bCs/>
        </w:rPr>
        <w:t xml:space="preserve">Figure </w:t>
      </w:r>
      <w:r w:rsidR="004940A3" w:rsidRPr="004940A3">
        <w:rPr>
          <w:b/>
          <w:bCs/>
          <w:noProof/>
        </w:rPr>
        <w:t>3.15</w:t>
      </w:r>
      <w:r w:rsidR="004173A2" w:rsidRPr="004173A2">
        <w:rPr>
          <w:b/>
          <w:bCs/>
        </w:rPr>
        <w:fldChar w:fldCharType="end"/>
      </w:r>
      <w:r w:rsidR="004173A2">
        <w:t xml:space="preserve"> </w:t>
      </w:r>
      <w:r w:rsidR="004173A2" w:rsidRPr="004173A2">
        <w:t xml:space="preserve">shows </w:t>
      </w:r>
      <w:r w:rsidR="004173A2">
        <w:t xml:space="preserve">the </w:t>
      </w:r>
      <w:r w:rsidRPr="00631BC1">
        <w:t>layout plan that highlights the</w:t>
      </w:r>
      <w:r w:rsidR="00D479AE">
        <w:t xml:space="preserve"> detail of outlived </w:t>
      </w:r>
      <w:r w:rsidRPr="00631BC1">
        <w:t xml:space="preserve">pipes that need to be replaced. </w:t>
      </w:r>
    </w:p>
    <w:p w14:paraId="34EA3DE2" w14:textId="77777777" w:rsidR="00EF39E1" w:rsidRPr="00631BC1" w:rsidRDefault="00EF39E1" w:rsidP="004173A2">
      <w:pPr>
        <w:pStyle w:val="Heading3"/>
      </w:pPr>
      <w:bookmarkStart w:id="433" w:name="_Toc125997284"/>
      <w:bookmarkStart w:id="434" w:name="_Toc171815316"/>
      <w:r w:rsidRPr="00631BC1">
        <w:t xml:space="preserve">Distribution </w:t>
      </w:r>
      <w:r w:rsidRPr="004173A2">
        <w:t>Lines</w:t>
      </w:r>
      <w:r w:rsidRPr="00631BC1">
        <w:t xml:space="preserve"> for Unserved Areas</w:t>
      </w:r>
      <w:bookmarkEnd w:id="433"/>
      <w:bookmarkEnd w:id="434"/>
    </w:p>
    <w:p w14:paraId="1954D2A2" w14:textId="49F3AAA8" w:rsidR="00EF39E1" w:rsidRDefault="00EF39E1" w:rsidP="00DB4DFF">
      <w:pPr>
        <w:pStyle w:val="BodyTextADB"/>
      </w:pPr>
      <w:r w:rsidRPr="00631BC1">
        <w:t>In KSS, some of the areas/streets are not getting any supply from existing network. As the total supply includes the share o</w:t>
      </w:r>
      <w:r w:rsidR="00F9790B">
        <w:t>f those unserved areas as well. So</w:t>
      </w:r>
      <w:r w:rsidR="00304F3B">
        <w:t>,</w:t>
      </w:r>
      <w:r w:rsidR="00F9790B">
        <w:t xml:space="preserve"> the </w:t>
      </w:r>
      <w:r w:rsidRPr="00631BC1">
        <w:t>supply to those areas is considered and new distribution lines are proposed.</w:t>
      </w:r>
      <w:r w:rsidR="004173A2">
        <w:t xml:space="preserve"> </w:t>
      </w:r>
      <w:r w:rsidR="004173A2" w:rsidRPr="004173A2">
        <w:rPr>
          <w:b/>
          <w:bCs/>
        </w:rPr>
        <w:fldChar w:fldCharType="begin"/>
      </w:r>
      <w:r w:rsidR="004173A2" w:rsidRPr="004173A2">
        <w:rPr>
          <w:b/>
          <w:bCs/>
        </w:rPr>
        <w:instrText xml:space="preserve"> REF _Ref127184955 \h  \* MERGEFORMAT </w:instrText>
      </w:r>
      <w:r w:rsidR="004173A2" w:rsidRPr="004173A2">
        <w:rPr>
          <w:b/>
          <w:bCs/>
        </w:rPr>
      </w:r>
      <w:r w:rsidR="004173A2" w:rsidRPr="004173A2">
        <w:rPr>
          <w:b/>
          <w:bCs/>
        </w:rPr>
        <w:fldChar w:fldCharType="separate"/>
      </w:r>
      <w:r w:rsidR="004940A3" w:rsidRPr="004940A3">
        <w:rPr>
          <w:b/>
          <w:bCs/>
        </w:rPr>
        <w:t xml:space="preserve">Figure </w:t>
      </w:r>
      <w:r w:rsidR="004940A3" w:rsidRPr="004940A3">
        <w:rPr>
          <w:b/>
          <w:bCs/>
          <w:noProof/>
        </w:rPr>
        <w:t>3.16</w:t>
      </w:r>
      <w:r w:rsidR="004173A2" w:rsidRPr="004173A2">
        <w:rPr>
          <w:b/>
          <w:bCs/>
        </w:rPr>
        <w:fldChar w:fldCharType="end"/>
      </w:r>
      <w:r w:rsidR="004173A2">
        <w:t xml:space="preserve"> </w:t>
      </w:r>
      <w:r w:rsidRPr="00631BC1">
        <w:t>shows the layout of new distribution lines to be provided in unserved areas of KSS.</w:t>
      </w:r>
    </w:p>
    <w:p w14:paraId="662147EC" w14:textId="77777777" w:rsidR="00786120" w:rsidRPr="00DE2674" w:rsidRDefault="00786120" w:rsidP="00B02B51">
      <w:pPr>
        <w:pStyle w:val="Heading4"/>
      </w:pPr>
      <w:r w:rsidRPr="00DE2674">
        <w:t>Excavation</w:t>
      </w:r>
    </w:p>
    <w:p w14:paraId="25D115FB" w14:textId="77777777" w:rsidR="00786120" w:rsidRPr="00DE2674" w:rsidRDefault="00786120" w:rsidP="00DB4DFF">
      <w:pPr>
        <w:pStyle w:val="BodyTextADB"/>
      </w:pPr>
      <w:r w:rsidRPr="00DE2674">
        <w:t>Trenches shall be excavated for the laying of pipe of adequate depth as per the design. It will involve soft soil/pavement cutting as per the requirement.</w:t>
      </w:r>
    </w:p>
    <w:p w14:paraId="61451194" w14:textId="77777777" w:rsidR="00786120" w:rsidRPr="00DE2674" w:rsidRDefault="00786120" w:rsidP="00B02B51">
      <w:pPr>
        <w:pStyle w:val="Heading4"/>
      </w:pPr>
      <w:r w:rsidRPr="00DE2674">
        <w:t>Bedding and Laying/ Jointing</w:t>
      </w:r>
    </w:p>
    <w:p w14:paraId="31C03AFA" w14:textId="5FB59CC2" w:rsidR="00786120" w:rsidRPr="00DE2674" w:rsidRDefault="00786120" w:rsidP="00DB4DFF">
      <w:pPr>
        <w:pStyle w:val="BodyTextADB"/>
      </w:pPr>
      <w:r w:rsidRPr="00DE2674">
        <w:t xml:space="preserve">Sand </w:t>
      </w:r>
      <w:r w:rsidRPr="00786120">
        <w:t>bedding</w:t>
      </w:r>
      <w:r w:rsidRPr="00DE2674">
        <w:t xml:space="preserve"> shall be provided in layers for laying of pipe. Butt fission jointing of pipe shall be carried out for HDPE pipes.</w:t>
      </w:r>
    </w:p>
    <w:p w14:paraId="36A344FD" w14:textId="77777777" w:rsidR="00786120" w:rsidRPr="00DE2674" w:rsidRDefault="00786120" w:rsidP="00B02B51">
      <w:pPr>
        <w:pStyle w:val="Heading4"/>
      </w:pPr>
      <w:r w:rsidRPr="00DE2674">
        <w:t>Testing</w:t>
      </w:r>
    </w:p>
    <w:p w14:paraId="309A7248" w14:textId="77777777" w:rsidR="00786120" w:rsidRPr="00DE2674" w:rsidRDefault="00786120" w:rsidP="00DB4DFF">
      <w:pPr>
        <w:pStyle w:val="BodyTextADB"/>
      </w:pPr>
      <w:r w:rsidRPr="00DE2674">
        <w:t>Testing of pipe shall be carried out as per ASTM standard F-2164/ AWWA M5.</w:t>
      </w:r>
    </w:p>
    <w:p w14:paraId="301EFBDD" w14:textId="77777777" w:rsidR="00786120" w:rsidRPr="00DE2674" w:rsidRDefault="00786120" w:rsidP="00B02B51">
      <w:pPr>
        <w:pStyle w:val="Heading4"/>
      </w:pPr>
      <w:r w:rsidRPr="00DE2674">
        <w:t>Restoration of damaged Utility Services</w:t>
      </w:r>
    </w:p>
    <w:p w14:paraId="2FB1209B" w14:textId="6CC45CD1" w:rsidR="00786120" w:rsidRPr="00DE2674" w:rsidRDefault="00882D63" w:rsidP="00DB4DFF">
      <w:pPr>
        <w:pStyle w:val="BodyTextADB"/>
      </w:pPr>
      <w:r>
        <w:t xml:space="preserve">Identification of existing utilities will be made by developing test pits. </w:t>
      </w:r>
      <w:r w:rsidR="00786120" w:rsidRPr="00786120">
        <w:t>Any</w:t>
      </w:r>
      <w:r w:rsidR="00786120" w:rsidRPr="00DE2674">
        <w:t xml:space="preserve"> utilities if encountered during the laying of distribution network shall be restored</w:t>
      </w:r>
      <w:r>
        <w:t xml:space="preserve"> to its original by repairing and replacing the disturbed utilities. </w:t>
      </w:r>
    </w:p>
    <w:p w14:paraId="393CB38D" w14:textId="77777777" w:rsidR="00786120" w:rsidRPr="00DE2674" w:rsidRDefault="00786120" w:rsidP="00B02B51">
      <w:pPr>
        <w:pStyle w:val="Heading4"/>
      </w:pPr>
      <w:r w:rsidRPr="00DE2674">
        <w:t xml:space="preserve"> Backfilling</w:t>
      </w:r>
    </w:p>
    <w:p w14:paraId="68C0E882" w14:textId="6CA2C98F" w:rsidR="00786120" w:rsidRPr="00DE2674" w:rsidRDefault="00786120" w:rsidP="00DB4DFF">
      <w:pPr>
        <w:pStyle w:val="BodyTextADB"/>
      </w:pPr>
      <w:r w:rsidRPr="00786120">
        <w:t>Backfilling</w:t>
      </w:r>
      <w:r w:rsidRPr="00DE2674">
        <w:t xml:space="preserve"> of the trenches shall be done as per the </w:t>
      </w:r>
      <w:r w:rsidRPr="0017781A">
        <w:t>design</w:t>
      </w:r>
      <w:r w:rsidR="00205240" w:rsidRPr="0017781A">
        <w:t xml:space="preserve"> </w:t>
      </w:r>
      <w:r w:rsidR="000974FE">
        <w:t>which will be developed at the time of project execution</w:t>
      </w:r>
      <w:r w:rsidRPr="00DE2674">
        <w:t>.</w:t>
      </w:r>
      <w:r w:rsidR="000B1874">
        <w:t xml:space="preserve"> The same design will be shared with PMU.</w:t>
      </w:r>
    </w:p>
    <w:p w14:paraId="4BA4BD96" w14:textId="77777777" w:rsidR="00786120" w:rsidRPr="00DE2674" w:rsidRDefault="00786120" w:rsidP="00786120">
      <w:pPr>
        <w:pStyle w:val="Heading3"/>
      </w:pPr>
      <w:bookmarkStart w:id="435" w:name="_Toc171815317"/>
      <w:r w:rsidRPr="00DE2674">
        <w:t>Restoration of Road/ Street</w:t>
      </w:r>
      <w:bookmarkEnd w:id="435"/>
    </w:p>
    <w:p w14:paraId="0A09EEB9" w14:textId="77777777" w:rsidR="00786120" w:rsidRPr="00DE2674" w:rsidRDefault="00786120" w:rsidP="00DB4DFF">
      <w:pPr>
        <w:pStyle w:val="BodyTextADB"/>
      </w:pPr>
      <w:r w:rsidRPr="00DE2674">
        <w:t>Restoration of pavements (rigid/flexible) at all roads/streets shall be done.</w:t>
      </w:r>
    </w:p>
    <w:p w14:paraId="437C8CEF" w14:textId="77777777" w:rsidR="00EF39E1" w:rsidRDefault="00EF39E1" w:rsidP="00EF39E1"/>
    <w:p w14:paraId="1C377EB9" w14:textId="77777777" w:rsidR="00C009F3" w:rsidRPr="00631BC1" w:rsidRDefault="00C009F3" w:rsidP="00EF39E1">
      <w:pPr>
        <w:sectPr w:rsidR="00C009F3" w:rsidRPr="00631BC1" w:rsidSect="001F609B">
          <w:headerReference w:type="default" r:id="rId120"/>
          <w:footerReference w:type="even" r:id="rId121"/>
          <w:footerReference w:type="default" r:id="rId122"/>
          <w:footerReference w:type="first" r:id="rId123"/>
          <w:pgSz w:w="11906" w:h="16838" w:code="9"/>
          <w:pgMar w:top="1440" w:right="1440" w:bottom="1440" w:left="1440" w:header="748" w:footer="529" w:gutter="0"/>
          <w:cols w:space="708"/>
          <w:docGrid w:linePitch="360"/>
        </w:sectPr>
      </w:pPr>
    </w:p>
    <w:p w14:paraId="25E457ED" w14:textId="0D4B31B5" w:rsidR="005C40A6" w:rsidRPr="00631BC1" w:rsidRDefault="005C40A6" w:rsidP="005C40A6">
      <w:pPr>
        <w:pStyle w:val="Caption"/>
        <w:jc w:val="center"/>
      </w:pPr>
      <w:bookmarkStart w:id="436" w:name="_Ref127184913"/>
      <w:bookmarkStart w:id="437" w:name="_Toc171815476"/>
      <w:r>
        <w:t xml:space="preserve">Figure </w:t>
      </w:r>
      <w:r w:rsidR="00BD423D">
        <w:fldChar w:fldCharType="begin"/>
      </w:r>
      <w:r w:rsidR="00BD423D">
        <w:instrText xml:space="preserve"> STYLEREF 2 \s </w:instrText>
      </w:r>
      <w:r w:rsidR="00BD423D">
        <w:fldChar w:fldCharType="separate"/>
      </w:r>
      <w:r w:rsidR="004940A3">
        <w:rPr>
          <w:noProof/>
        </w:rPr>
        <w:t>3</w:t>
      </w:r>
      <w:r w:rsidR="00BD423D">
        <w:fldChar w:fldCharType="end"/>
      </w:r>
      <w:r w:rsidR="00BD423D">
        <w:t>.</w:t>
      </w:r>
      <w:r w:rsidR="00BD423D">
        <w:fldChar w:fldCharType="begin"/>
      </w:r>
      <w:r w:rsidR="00BD423D">
        <w:instrText xml:space="preserve"> SEQ Figure \* ARABIC \s 2 </w:instrText>
      </w:r>
      <w:r w:rsidR="00BD423D">
        <w:fldChar w:fldCharType="separate"/>
      </w:r>
      <w:r w:rsidR="004940A3">
        <w:rPr>
          <w:noProof/>
        </w:rPr>
        <w:t>15</w:t>
      </w:r>
      <w:r w:rsidR="00BD423D">
        <w:fldChar w:fldCharType="end"/>
      </w:r>
      <w:bookmarkEnd w:id="436"/>
      <w:r>
        <w:t xml:space="preserve"> </w:t>
      </w:r>
      <w:r w:rsidRPr="00C023DC">
        <w:t>Outlived Distribution Pipes to be Replaced</w:t>
      </w:r>
      <w:bookmarkEnd w:id="437"/>
    </w:p>
    <w:p w14:paraId="18054724" w14:textId="61411AF4" w:rsidR="004173A2" w:rsidRDefault="00EF39E1" w:rsidP="004173A2">
      <w:pPr>
        <w:keepNext/>
      </w:pPr>
      <w:r w:rsidRPr="00631BC1">
        <w:rPr>
          <w:noProof/>
          <w:lang w:bidi="ur-PK"/>
        </w:rPr>
        <w:drawing>
          <wp:inline distT="0" distB="0" distL="0" distR="0" wp14:anchorId="62F8C179" wp14:editId="1A73A301">
            <wp:extent cx="12776492" cy="8195077"/>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pic:cNvPicPr/>
                  </pic:nvPicPr>
                  <pic:blipFill rotWithShape="1">
                    <a:blip r:embed="rId124" cstate="screen">
                      <a:extLst>
                        <a:ext uri="{28A0092B-C50C-407E-A947-70E740481C1C}">
                          <a14:useLocalDpi xmlns:a14="http://schemas.microsoft.com/office/drawing/2010/main"/>
                        </a:ext>
                      </a:extLst>
                    </a:blip>
                    <a:srcRect/>
                    <a:stretch/>
                  </pic:blipFill>
                  <pic:spPr bwMode="auto">
                    <a:xfrm>
                      <a:off x="0" y="0"/>
                      <a:ext cx="12821127" cy="8223706"/>
                    </a:xfrm>
                    <a:prstGeom prst="rect">
                      <a:avLst/>
                    </a:prstGeom>
                    <a:ln>
                      <a:noFill/>
                    </a:ln>
                    <a:extLst>
                      <a:ext uri="{53640926-AAD7-44D8-BBD7-CCE9431645EC}">
                        <a14:shadowObscured xmlns:a14="http://schemas.microsoft.com/office/drawing/2010/main"/>
                      </a:ext>
                    </a:extLst>
                  </pic:spPr>
                </pic:pic>
              </a:graphicData>
            </a:graphic>
          </wp:inline>
        </w:drawing>
      </w:r>
    </w:p>
    <w:p w14:paraId="5CFC776D" w14:textId="77777777" w:rsidR="00EF39E1" w:rsidRPr="00631BC1" w:rsidRDefault="00EF39E1" w:rsidP="00EF39E1">
      <w:pPr>
        <w:sectPr w:rsidR="00EF39E1" w:rsidRPr="00631BC1" w:rsidSect="001F609B">
          <w:headerReference w:type="default" r:id="rId125"/>
          <w:footerReference w:type="even" r:id="rId126"/>
          <w:footerReference w:type="default" r:id="rId127"/>
          <w:footerReference w:type="first" r:id="rId128"/>
          <w:pgSz w:w="23811" w:h="16838" w:orient="landscape" w:code="8"/>
          <w:pgMar w:top="1440" w:right="1440" w:bottom="1440" w:left="1440" w:header="749" w:footer="533" w:gutter="0"/>
          <w:cols w:space="708"/>
          <w:docGrid w:linePitch="360"/>
        </w:sectPr>
      </w:pPr>
    </w:p>
    <w:p w14:paraId="0ABF0906" w14:textId="062D4255" w:rsidR="005C40A6" w:rsidRDefault="005C40A6" w:rsidP="005C40A6">
      <w:pPr>
        <w:pStyle w:val="Caption"/>
        <w:jc w:val="center"/>
      </w:pPr>
      <w:bookmarkStart w:id="438" w:name="_Ref127184955"/>
      <w:bookmarkStart w:id="439" w:name="_Toc171815477"/>
      <w:r>
        <w:t xml:space="preserve">Figure </w:t>
      </w:r>
      <w:r w:rsidR="00BD423D">
        <w:fldChar w:fldCharType="begin"/>
      </w:r>
      <w:r w:rsidR="00BD423D">
        <w:instrText xml:space="preserve"> STYLEREF 2 \s </w:instrText>
      </w:r>
      <w:r w:rsidR="00BD423D">
        <w:fldChar w:fldCharType="separate"/>
      </w:r>
      <w:r w:rsidR="004940A3">
        <w:rPr>
          <w:noProof/>
        </w:rPr>
        <w:t>3</w:t>
      </w:r>
      <w:r w:rsidR="00BD423D">
        <w:fldChar w:fldCharType="end"/>
      </w:r>
      <w:r w:rsidR="00BD423D">
        <w:t>.</w:t>
      </w:r>
      <w:r w:rsidR="00BD423D">
        <w:fldChar w:fldCharType="begin"/>
      </w:r>
      <w:r w:rsidR="00BD423D">
        <w:instrText xml:space="preserve"> SEQ Figure \* ARABIC \s 2 </w:instrText>
      </w:r>
      <w:r w:rsidR="00BD423D">
        <w:fldChar w:fldCharType="separate"/>
      </w:r>
      <w:r w:rsidR="004940A3">
        <w:rPr>
          <w:noProof/>
        </w:rPr>
        <w:t>16</w:t>
      </w:r>
      <w:r w:rsidR="00BD423D">
        <w:fldChar w:fldCharType="end"/>
      </w:r>
      <w:bookmarkEnd w:id="438"/>
      <w:r>
        <w:t xml:space="preserve"> </w:t>
      </w:r>
      <w:r w:rsidRPr="004D7740">
        <w:t>Layout of Distribution Lines for Unserved Areas</w:t>
      </w:r>
      <w:bookmarkEnd w:id="439"/>
    </w:p>
    <w:p w14:paraId="5C7E785F" w14:textId="784F67EA" w:rsidR="004173A2" w:rsidRDefault="00EF39E1" w:rsidP="005C40A6">
      <w:pPr>
        <w:keepNext/>
        <w:jc w:val="center"/>
      </w:pPr>
      <w:r w:rsidRPr="00631BC1">
        <w:rPr>
          <w:noProof/>
          <w:lang w:bidi="ur-PK"/>
        </w:rPr>
        <w:drawing>
          <wp:inline distT="0" distB="0" distL="0" distR="0" wp14:anchorId="696FB34D" wp14:editId="28E1C500">
            <wp:extent cx="12567021" cy="8091262"/>
            <wp:effectExtent l="0" t="0" r="6350" b="508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pic:cNvPicPr/>
                  </pic:nvPicPr>
                  <pic:blipFill rotWithShape="1">
                    <a:blip r:embed="rId129" cstate="email">
                      <a:extLst>
                        <a:ext uri="{28A0092B-C50C-407E-A947-70E740481C1C}">
                          <a14:useLocalDpi xmlns:a14="http://schemas.microsoft.com/office/drawing/2010/main"/>
                        </a:ext>
                      </a:extLst>
                    </a:blip>
                    <a:srcRect/>
                    <a:stretch/>
                  </pic:blipFill>
                  <pic:spPr bwMode="auto">
                    <a:xfrm>
                      <a:off x="0" y="0"/>
                      <a:ext cx="12599167" cy="8111959"/>
                    </a:xfrm>
                    <a:prstGeom prst="rect">
                      <a:avLst/>
                    </a:prstGeom>
                    <a:ln>
                      <a:noFill/>
                    </a:ln>
                    <a:extLst>
                      <a:ext uri="{53640926-AAD7-44D8-BBD7-CCE9431645EC}">
                        <a14:shadowObscured xmlns:a14="http://schemas.microsoft.com/office/drawing/2010/main"/>
                      </a:ext>
                    </a:extLst>
                  </pic:spPr>
                </pic:pic>
              </a:graphicData>
            </a:graphic>
          </wp:inline>
        </w:drawing>
      </w:r>
    </w:p>
    <w:p w14:paraId="0263BE7B" w14:textId="77777777" w:rsidR="00EF39E1" w:rsidRPr="00631BC1" w:rsidRDefault="00EF39E1" w:rsidP="00847ADF">
      <w:pPr>
        <w:sectPr w:rsidR="00EF39E1" w:rsidRPr="00631BC1" w:rsidSect="001F609B">
          <w:headerReference w:type="default" r:id="rId130"/>
          <w:pgSz w:w="23811" w:h="16838" w:orient="landscape" w:code="8"/>
          <w:pgMar w:top="1440" w:right="1440" w:bottom="1440" w:left="1440" w:header="749" w:footer="533" w:gutter="0"/>
          <w:cols w:space="708"/>
          <w:docGrid w:linePitch="360"/>
        </w:sectPr>
      </w:pPr>
    </w:p>
    <w:p w14:paraId="478F1594" w14:textId="77777777" w:rsidR="003F6E75" w:rsidRPr="00590DEA" w:rsidRDefault="003F6E75" w:rsidP="00BA4D14">
      <w:pPr>
        <w:pStyle w:val="Heading3"/>
      </w:pPr>
      <w:bookmarkStart w:id="440" w:name="_Toc125997288"/>
      <w:bookmarkStart w:id="441" w:name="_Toc171815318"/>
      <w:r w:rsidRPr="00590DEA">
        <w:t>Pump</w:t>
      </w:r>
      <w:r>
        <w:t xml:space="preserve">ing </w:t>
      </w:r>
      <w:r w:rsidRPr="00590DEA">
        <w:t>Requirement</w:t>
      </w:r>
      <w:bookmarkEnd w:id="440"/>
      <w:bookmarkEnd w:id="441"/>
    </w:p>
    <w:p w14:paraId="573B9EA4" w14:textId="77777777" w:rsidR="003F6E75" w:rsidRPr="00590DEA" w:rsidRDefault="003F6E75" w:rsidP="00BA4D14">
      <w:pPr>
        <w:pStyle w:val="BodyTextADB"/>
      </w:pPr>
      <w:r w:rsidRPr="00590DEA">
        <w:t xml:space="preserve">Pumps and pumping machinery are used to lift water from a source or to boost water from low point to high areas. Pumps being used are mostly centrifugal and turbine pumps. </w:t>
      </w:r>
    </w:p>
    <w:p w14:paraId="2541DC30" w14:textId="77777777" w:rsidR="003F6E75" w:rsidRPr="00590DEA" w:rsidRDefault="003F6E75" w:rsidP="003F6E75">
      <w:pPr>
        <w:pStyle w:val="Heading3"/>
      </w:pPr>
      <w:bookmarkStart w:id="442" w:name="_Toc125997289"/>
      <w:bookmarkStart w:id="443" w:name="_Toc171815319"/>
      <w:r w:rsidRPr="00590DEA">
        <w:t>Pumping at Sangjani Treatment Plant</w:t>
      </w:r>
      <w:bookmarkEnd w:id="442"/>
      <w:bookmarkEnd w:id="443"/>
    </w:p>
    <w:p w14:paraId="6AA8D269" w14:textId="53FC009C" w:rsidR="003F6E75" w:rsidRPr="00590DEA" w:rsidRDefault="003F6E75" w:rsidP="00BA4D14">
      <w:pPr>
        <w:pStyle w:val="BodyTextADB"/>
      </w:pPr>
      <w:r w:rsidRPr="00590DEA">
        <w:t xml:space="preserve">Sangjani </w:t>
      </w:r>
      <w:r w:rsidR="00B338CE">
        <w:t>Water Treatment Plant (</w:t>
      </w:r>
      <w:r w:rsidRPr="00590DEA">
        <w:t>WTP</w:t>
      </w:r>
      <w:r w:rsidR="00B338CE">
        <w:t>)</w:t>
      </w:r>
      <w:r w:rsidRPr="00590DEA">
        <w:t xml:space="preserve"> treats the water from Khanpur </w:t>
      </w:r>
      <w:r w:rsidR="00C41CDD">
        <w:t>d</w:t>
      </w:r>
      <w:r w:rsidR="00C41CDD" w:rsidRPr="00590DEA">
        <w:t>am</w:t>
      </w:r>
      <w:r w:rsidR="00C41CDD">
        <w:t>,</w:t>
      </w:r>
      <w:r w:rsidR="00C41CDD" w:rsidRPr="00590DEA">
        <w:t xml:space="preserve"> </w:t>
      </w:r>
      <w:r w:rsidRPr="00590DEA">
        <w:t xml:space="preserve">which is the source of surface water for Khayaban-e-Sir Syed. The treated water is transported to Tomar reservoir from </w:t>
      </w:r>
      <w:r w:rsidR="00C41CDD">
        <w:t>where</w:t>
      </w:r>
      <w:r w:rsidR="00C41CDD" w:rsidRPr="00590DEA">
        <w:t xml:space="preserve"> </w:t>
      </w:r>
      <w:r w:rsidRPr="00590DEA">
        <w:t>it gravitates to KSS. The share of Rawalpindi WASA is supplied through 2 working and 1 standby pu</w:t>
      </w:r>
      <w:r w:rsidR="00B338CE">
        <w:t>mp</w:t>
      </w:r>
      <w:r w:rsidR="00C41CDD">
        <w:t>s</w:t>
      </w:r>
      <w:r w:rsidR="00B338CE">
        <w:t xml:space="preserve"> having capacity of 0.8 MG/hr.</w:t>
      </w:r>
      <w:r w:rsidRPr="00590DEA">
        <w:t xml:space="preserve"> Based on the site visit and discussion with the stakeholders, the current status of pumps is as follows.</w:t>
      </w:r>
    </w:p>
    <w:p w14:paraId="699CF017" w14:textId="77777777" w:rsidR="003F6E75" w:rsidRPr="003F6E75" w:rsidRDefault="003F6E75" w:rsidP="00BA4D14">
      <w:pPr>
        <w:pStyle w:val="BulitBody"/>
      </w:pPr>
      <w:r w:rsidRPr="003F6E75">
        <w:t>1 x pump: Working Condition</w:t>
      </w:r>
    </w:p>
    <w:p w14:paraId="44B39C6A" w14:textId="77777777" w:rsidR="003F6E75" w:rsidRPr="003F6E75" w:rsidRDefault="003F6E75" w:rsidP="00BA4D14">
      <w:pPr>
        <w:pStyle w:val="BulitBody"/>
      </w:pPr>
      <w:r w:rsidRPr="003F6E75">
        <w:t>2 x pumps: Not in good working condition</w:t>
      </w:r>
    </w:p>
    <w:p w14:paraId="3984643A" w14:textId="77777777" w:rsidR="003F6E75" w:rsidRPr="00590DEA" w:rsidRDefault="003F6E75" w:rsidP="00BA4D14">
      <w:pPr>
        <w:pStyle w:val="BodyTextADB"/>
      </w:pPr>
      <w:r w:rsidRPr="00590DEA">
        <w:t xml:space="preserve">Based on </w:t>
      </w:r>
      <w:r w:rsidR="00B338CE">
        <w:t>assessment of pumping requirement</w:t>
      </w:r>
      <w:r w:rsidRPr="00590DEA">
        <w:t>, RDL</w:t>
      </w:r>
      <w:r w:rsidR="00867FBA">
        <w:t xml:space="preserve">O 500-835 A SB P F/or </w:t>
      </w:r>
      <w:r w:rsidR="00B338CE">
        <w:t>equivalent</w:t>
      </w:r>
      <w:r w:rsidRPr="00590DEA">
        <w:t xml:space="preserve"> having Flow of 3,637 m3/h, with head of 100 m, Motor 1,400 kW 6.6 kV @ 6 pole has been considered for replacement, which would be finalized at the at the detailed design stage.</w:t>
      </w:r>
    </w:p>
    <w:p w14:paraId="2705D71E" w14:textId="77777777" w:rsidR="003F6E75" w:rsidRPr="00590DEA" w:rsidRDefault="003F6E75" w:rsidP="00B338CE">
      <w:pPr>
        <w:pStyle w:val="Heading3"/>
      </w:pPr>
      <w:bookmarkStart w:id="444" w:name="_Toc125997290"/>
      <w:bookmarkStart w:id="445" w:name="_Toc171815320"/>
      <w:r w:rsidRPr="00590DEA">
        <w:t>Pumping Requirement for W</w:t>
      </w:r>
      <w:r w:rsidR="00B338CE">
        <w:t xml:space="preserve">ater Supply </w:t>
      </w:r>
      <w:r w:rsidRPr="00590DEA">
        <w:t>Distribution in KSS</w:t>
      </w:r>
      <w:bookmarkEnd w:id="444"/>
      <w:bookmarkEnd w:id="445"/>
    </w:p>
    <w:p w14:paraId="261A6FC5" w14:textId="77777777" w:rsidR="003F6E75" w:rsidRPr="00E96727" w:rsidRDefault="003F6E75" w:rsidP="00BA4D14">
      <w:pPr>
        <w:pStyle w:val="BodyTextADB"/>
      </w:pPr>
      <w:r w:rsidRPr="00590DEA">
        <w:t xml:space="preserve">In KSS, depending upon the water requirement, each water works is allocated with </w:t>
      </w:r>
      <w:r w:rsidRPr="00E96727">
        <w:t>pump of required capacity and pumping head.</w:t>
      </w:r>
    </w:p>
    <w:p w14:paraId="4C77C103" w14:textId="77777777" w:rsidR="00F23103" w:rsidRPr="004940A3" w:rsidRDefault="003F6E75" w:rsidP="00BA4D14">
      <w:pPr>
        <w:pStyle w:val="BodyTextADB"/>
      </w:pPr>
      <w:r w:rsidRPr="008B16A8">
        <w:t>There are seven w</w:t>
      </w:r>
      <w:r w:rsidR="007509AE" w:rsidRPr="008B16A8">
        <w:t xml:space="preserve">ater works in KSS, out of which </w:t>
      </w:r>
      <w:r w:rsidRPr="008B16A8">
        <w:t>four water works consists of</w:t>
      </w:r>
      <w:r w:rsidR="007509AE" w:rsidRPr="008B16A8">
        <w:t>,</w:t>
      </w:r>
      <w:r w:rsidRPr="008B16A8">
        <w:t xml:space="preserve"> both a GST and an OHR; two water works have OHR only; and one water works has a GST only from which water</w:t>
      </w:r>
      <w:r w:rsidRPr="00590DEA">
        <w:t xml:space="preserve"> is directly pumped to the distribution network.</w:t>
      </w:r>
      <w:r w:rsidRPr="004940A3">
        <w:t xml:space="preserve"> </w:t>
      </w:r>
      <w:r w:rsidR="00867FBA" w:rsidRPr="00BA4D14">
        <w:fldChar w:fldCharType="begin"/>
      </w:r>
      <w:r w:rsidR="00867FBA" w:rsidRPr="004940A3">
        <w:instrText xml:space="preserve"> REF _Ref127192335 \h  \* MERGEFORMAT </w:instrText>
      </w:r>
      <w:r w:rsidR="00867FBA" w:rsidRPr="00BA4D14">
        <w:fldChar w:fldCharType="separate"/>
      </w:r>
    </w:p>
    <w:p w14:paraId="51178B8B" w14:textId="5DFE1C88" w:rsidR="006C1F4A" w:rsidRDefault="00867FBA" w:rsidP="00BA4D14">
      <w:pPr>
        <w:pStyle w:val="BodyTextADB"/>
      </w:pPr>
      <w:r w:rsidRPr="00BA4D14">
        <w:rPr>
          <w:b/>
          <w:bCs/>
          <w:highlight w:val="yellow"/>
        </w:rPr>
        <w:fldChar w:fldCharType="end"/>
      </w:r>
      <w:r w:rsidR="00375A50">
        <w:t xml:space="preserve"> </w:t>
      </w:r>
      <w:r w:rsidR="003F6E75" w:rsidRPr="00590DEA">
        <w:t>gives the characteristics of water supply pumps of all water works</w:t>
      </w:r>
      <w:r w:rsidR="007509AE">
        <w:t xml:space="preserve">. </w:t>
      </w:r>
      <w:bookmarkStart w:id="446" w:name="_Ref127192335"/>
    </w:p>
    <w:p w14:paraId="205386DD" w14:textId="2733CEC0" w:rsidR="00BA4D14" w:rsidRDefault="00BA4D14" w:rsidP="00BA4D14">
      <w:pPr>
        <w:pStyle w:val="Caption"/>
        <w:jc w:val="center"/>
      </w:pPr>
      <w:bookmarkStart w:id="447" w:name="_Toc171815521"/>
      <w:bookmarkEnd w:id="446"/>
      <w:r>
        <w:t xml:space="preserve">Table </w:t>
      </w:r>
      <w:r w:rsidR="004911D4">
        <w:fldChar w:fldCharType="begin"/>
      </w:r>
      <w:r w:rsidR="004911D4">
        <w:instrText xml:space="preserve"> STYLEREF 2 \s </w:instrText>
      </w:r>
      <w:r w:rsidR="004911D4">
        <w:fldChar w:fldCharType="separate"/>
      </w:r>
      <w:r w:rsidR="00E85453">
        <w:rPr>
          <w:noProof/>
        </w:rPr>
        <w:t>3</w:t>
      </w:r>
      <w:r w:rsidR="004911D4">
        <w:fldChar w:fldCharType="end"/>
      </w:r>
      <w:r w:rsidR="004911D4">
        <w:t>.</w:t>
      </w:r>
      <w:r w:rsidR="004911D4">
        <w:fldChar w:fldCharType="begin"/>
      </w:r>
      <w:r w:rsidR="004911D4">
        <w:instrText xml:space="preserve"> SEQ Table \* ARABIC \s 2 </w:instrText>
      </w:r>
      <w:r w:rsidR="004911D4">
        <w:fldChar w:fldCharType="separate"/>
      </w:r>
      <w:r w:rsidR="00E85453">
        <w:rPr>
          <w:noProof/>
        </w:rPr>
        <w:t>5</w:t>
      </w:r>
      <w:r w:rsidR="004911D4">
        <w:fldChar w:fldCharType="end"/>
      </w:r>
      <w:r>
        <w:t xml:space="preserve">: </w:t>
      </w:r>
      <w:r w:rsidRPr="00FF2235">
        <w:t>Pumping Requirement for KSS</w:t>
      </w:r>
      <w:bookmarkEnd w:id="4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
        <w:gridCol w:w="432"/>
        <w:gridCol w:w="1378"/>
        <w:gridCol w:w="1627"/>
        <w:gridCol w:w="1614"/>
        <w:gridCol w:w="858"/>
        <w:gridCol w:w="959"/>
        <w:gridCol w:w="736"/>
        <w:gridCol w:w="804"/>
      </w:tblGrid>
      <w:tr w:rsidR="003F6E75" w:rsidRPr="0017781A" w14:paraId="2ED4BE60" w14:textId="77777777" w:rsidTr="00BA4D14">
        <w:trPr>
          <w:trHeight w:val="980"/>
        </w:trPr>
        <w:tc>
          <w:tcPr>
            <w:tcW w:w="337" w:type="pct"/>
            <w:shd w:val="clear" w:color="auto" w:fill="BFBFBF" w:themeFill="background1" w:themeFillShade="BF"/>
            <w:noWrap/>
            <w:vAlign w:val="center"/>
            <w:hideMark/>
          </w:tcPr>
          <w:p w14:paraId="3584FDAC" w14:textId="77777777" w:rsidR="003F6E75" w:rsidRPr="00B42440" w:rsidRDefault="003F6E75" w:rsidP="00BA4D14">
            <w:pPr>
              <w:spacing w:before="0" w:after="0"/>
              <w:rPr>
                <w:rFonts w:ascii="Arial" w:hAnsi="Arial" w:cs="Arial"/>
                <w:b/>
                <w:bCs/>
                <w:sz w:val="20"/>
                <w:szCs w:val="20"/>
              </w:rPr>
            </w:pPr>
            <w:bookmarkStart w:id="448" w:name="_Ref123820453"/>
            <w:r w:rsidRPr="00B42440">
              <w:rPr>
                <w:rFonts w:ascii="Arial" w:hAnsi="Arial" w:cs="Arial"/>
                <w:b/>
                <w:bCs/>
                <w:sz w:val="20"/>
                <w:szCs w:val="20"/>
              </w:rPr>
              <w:t>Sr. No.</w:t>
            </w:r>
          </w:p>
        </w:tc>
        <w:tc>
          <w:tcPr>
            <w:tcW w:w="459" w:type="pct"/>
            <w:shd w:val="clear" w:color="auto" w:fill="BFBFBF" w:themeFill="background1" w:themeFillShade="BF"/>
            <w:noWrap/>
            <w:vAlign w:val="center"/>
            <w:hideMark/>
          </w:tcPr>
          <w:p w14:paraId="4A047D2F" w14:textId="77777777" w:rsidR="003F6E75" w:rsidRPr="00EB7E16" w:rsidRDefault="003F6E75" w:rsidP="00BA4D14">
            <w:pPr>
              <w:spacing w:before="0" w:after="0"/>
              <w:rPr>
                <w:rFonts w:ascii="Arial" w:hAnsi="Arial" w:cs="Arial"/>
                <w:b/>
                <w:bCs/>
                <w:sz w:val="20"/>
                <w:szCs w:val="20"/>
              </w:rPr>
            </w:pPr>
            <w:r w:rsidRPr="00EB7E16">
              <w:rPr>
                <w:rFonts w:ascii="Arial" w:hAnsi="Arial" w:cs="Arial"/>
                <w:b/>
                <w:bCs/>
                <w:sz w:val="20"/>
                <w:szCs w:val="20"/>
              </w:rPr>
              <w:t>UC</w:t>
            </w:r>
          </w:p>
        </w:tc>
        <w:tc>
          <w:tcPr>
            <w:tcW w:w="545" w:type="pct"/>
            <w:shd w:val="clear" w:color="auto" w:fill="BFBFBF" w:themeFill="background1" w:themeFillShade="BF"/>
            <w:noWrap/>
            <w:vAlign w:val="center"/>
            <w:hideMark/>
          </w:tcPr>
          <w:p w14:paraId="29435BC7" w14:textId="77777777" w:rsidR="003F6E75" w:rsidRPr="0017781A" w:rsidRDefault="003F6E75" w:rsidP="00BA4D14">
            <w:pPr>
              <w:spacing w:before="0" w:after="0"/>
              <w:rPr>
                <w:rFonts w:ascii="Arial" w:hAnsi="Arial" w:cs="Arial"/>
                <w:b/>
                <w:bCs/>
                <w:sz w:val="20"/>
                <w:szCs w:val="20"/>
              </w:rPr>
            </w:pPr>
            <w:r w:rsidRPr="0017781A">
              <w:rPr>
                <w:rFonts w:ascii="Arial" w:hAnsi="Arial" w:cs="Arial"/>
                <w:b/>
                <w:bCs/>
                <w:sz w:val="20"/>
                <w:szCs w:val="20"/>
              </w:rPr>
              <w:t>WW Location</w:t>
            </w:r>
          </w:p>
        </w:tc>
        <w:tc>
          <w:tcPr>
            <w:tcW w:w="902" w:type="pct"/>
            <w:shd w:val="clear" w:color="auto" w:fill="BFBFBF" w:themeFill="background1" w:themeFillShade="BF"/>
            <w:noWrap/>
            <w:vAlign w:val="center"/>
            <w:hideMark/>
          </w:tcPr>
          <w:p w14:paraId="1824A3C2" w14:textId="77777777" w:rsidR="003F6E75" w:rsidRPr="0017781A" w:rsidRDefault="003F6E75" w:rsidP="00BA4D14">
            <w:pPr>
              <w:spacing w:before="0" w:after="0"/>
              <w:rPr>
                <w:rFonts w:ascii="Arial" w:hAnsi="Arial" w:cs="Arial"/>
                <w:b/>
                <w:bCs/>
                <w:sz w:val="20"/>
                <w:szCs w:val="20"/>
              </w:rPr>
            </w:pPr>
            <w:r w:rsidRPr="0017781A">
              <w:rPr>
                <w:rFonts w:ascii="Arial" w:hAnsi="Arial" w:cs="Arial"/>
                <w:b/>
                <w:bCs/>
                <w:sz w:val="20"/>
                <w:szCs w:val="20"/>
              </w:rPr>
              <w:t>Description</w:t>
            </w:r>
          </w:p>
        </w:tc>
        <w:tc>
          <w:tcPr>
            <w:tcW w:w="895" w:type="pct"/>
            <w:shd w:val="clear" w:color="auto" w:fill="BFBFBF" w:themeFill="background1" w:themeFillShade="BF"/>
            <w:vAlign w:val="center"/>
            <w:hideMark/>
          </w:tcPr>
          <w:p w14:paraId="50AB015F" w14:textId="77777777" w:rsidR="003F6E75" w:rsidRPr="0017781A" w:rsidRDefault="003F6E75" w:rsidP="00BA4D14">
            <w:pPr>
              <w:spacing w:before="0" w:after="0"/>
              <w:rPr>
                <w:rFonts w:ascii="Arial" w:hAnsi="Arial" w:cs="Arial"/>
                <w:b/>
                <w:bCs/>
                <w:sz w:val="20"/>
                <w:szCs w:val="20"/>
              </w:rPr>
            </w:pPr>
            <w:r w:rsidRPr="0017781A">
              <w:rPr>
                <w:rFonts w:ascii="Arial" w:hAnsi="Arial" w:cs="Arial"/>
                <w:b/>
                <w:bCs/>
                <w:sz w:val="20"/>
                <w:szCs w:val="20"/>
              </w:rPr>
              <w:t>Capacity</w:t>
            </w:r>
            <w:r w:rsidR="007509AE" w:rsidRPr="0017781A">
              <w:rPr>
                <w:rFonts w:ascii="Arial" w:hAnsi="Arial" w:cs="Arial"/>
                <w:b/>
                <w:bCs/>
                <w:sz w:val="20"/>
                <w:szCs w:val="20"/>
              </w:rPr>
              <w:t xml:space="preserve"> </w:t>
            </w:r>
            <w:r w:rsidRPr="0017781A">
              <w:rPr>
                <w:rFonts w:ascii="Arial" w:hAnsi="Arial" w:cs="Arial"/>
                <w:b/>
                <w:bCs/>
                <w:sz w:val="20"/>
                <w:szCs w:val="20"/>
              </w:rPr>
              <w:t>(Gallons)</w:t>
            </w:r>
          </w:p>
        </w:tc>
        <w:tc>
          <w:tcPr>
            <w:tcW w:w="476" w:type="pct"/>
            <w:shd w:val="clear" w:color="auto" w:fill="BFBFBF" w:themeFill="background1" w:themeFillShade="BF"/>
            <w:vAlign w:val="center"/>
            <w:hideMark/>
          </w:tcPr>
          <w:p w14:paraId="4B6086AF" w14:textId="77777777" w:rsidR="003F6E75" w:rsidRPr="0017781A" w:rsidRDefault="003F6E75" w:rsidP="00BA4D14">
            <w:pPr>
              <w:spacing w:before="0" w:after="0"/>
              <w:rPr>
                <w:rFonts w:ascii="Arial" w:hAnsi="Arial" w:cs="Arial"/>
                <w:b/>
                <w:bCs/>
                <w:sz w:val="20"/>
                <w:szCs w:val="20"/>
              </w:rPr>
            </w:pPr>
            <w:r w:rsidRPr="0017781A">
              <w:rPr>
                <w:rFonts w:ascii="Arial" w:hAnsi="Arial" w:cs="Arial"/>
                <w:b/>
                <w:bCs/>
                <w:sz w:val="20"/>
                <w:szCs w:val="20"/>
              </w:rPr>
              <w:t>Pumps Req</w:t>
            </w:r>
            <w:r w:rsidR="007509AE" w:rsidRPr="0017781A">
              <w:rPr>
                <w:rFonts w:ascii="Arial" w:hAnsi="Arial" w:cs="Arial"/>
                <w:b/>
                <w:bCs/>
                <w:sz w:val="20"/>
                <w:szCs w:val="20"/>
              </w:rPr>
              <w:t xml:space="preserve">. </w:t>
            </w:r>
            <w:r w:rsidRPr="0017781A">
              <w:rPr>
                <w:rFonts w:ascii="Arial" w:hAnsi="Arial" w:cs="Arial"/>
                <w:b/>
                <w:bCs/>
                <w:sz w:val="20"/>
                <w:szCs w:val="20"/>
              </w:rPr>
              <w:t>in Phase-1 (Including 1 Stand-by)</w:t>
            </w:r>
          </w:p>
        </w:tc>
        <w:tc>
          <w:tcPr>
            <w:tcW w:w="532" w:type="pct"/>
            <w:shd w:val="clear" w:color="auto" w:fill="BFBFBF" w:themeFill="background1" w:themeFillShade="BF"/>
            <w:vAlign w:val="center"/>
            <w:hideMark/>
          </w:tcPr>
          <w:p w14:paraId="511BB400" w14:textId="77777777" w:rsidR="003F6E75" w:rsidRPr="0017781A" w:rsidRDefault="003F6E75" w:rsidP="00BA4D14">
            <w:pPr>
              <w:spacing w:before="0" w:after="0"/>
              <w:rPr>
                <w:rFonts w:ascii="Arial" w:hAnsi="Arial" w:cs="Arial"/>
                <w:b/>
                <w:bCs/>
                <w:sz w:val="20"/>
                <w:szCs w:val="20"/>
              </w:rPr>
            </w:pPr>
            <w:r w:rsidRPr="0017781A">
              <w:rPr>
                <w:rFonts w:ascii="Arial" w:hAnsi="Arial" w:cs="Arial"/>
                <w:b/>
                <w:bCs/>
                <w:sz w:val="20"/>
                <w:szCs w:val="20"/>
              </w:rPr>
              <w:t>Pumps Req</w:t>
            </w:r>
            <w:r w:rsidR="007509AE" w:rsidRPr="0017781A">
              <w:rPr>
                <w:rFonts w:ascii="Arial" w:hAnsi="Arial" w:cs="Arial"/>
                <w:b/>
                <w:bCs/>
                <w:sz w:val="20"/>
                <w:szCs w:val="20"/>
              </w:rPr>
              <w:t>.</w:t>
            </w:r>
            <w:r w:rsidRPr="0017781A">
              <w:rPr>
                <w:rFonts w:ascii="Arial" w:hAnsi="Arial" w:cs="Arial"/>
                <w:b/>
                <w:bCs/>
                <w:sz w:val="20"/>
                <w:szCs w:val="20"/>
              </w:rPr>
              <w:t xml:space="preserve"> in 2040</w:t>
            </w:r>
          </w:p>
        </w:tc>
        <w:tc>
          <w:tcPr>
            <w:tcW w:w="408" w:type="pct"/>
            <w:shd w:val="clear" w:color="auto" w:fill="BFBFBF" w:themeFill="background1" w:themeFillShade="BF"/>
            <w:vAlign w:val="center"/>
            <w:hideMark/>
          </w:tcPr>
          <w:p w14:paraId="2ED54855" w14:textId="77777777" w:rsidR="003F6E75" w:rsidRPr="0017781A" w:rsidRDefault="003F6E75" w:rsidP="00BA4D14">
            <w:pPr>
              <w:spacing w:before="0" w:after="0"/>
              <w:rPr>
                <w:rFonts w:ascii="Arial" w:hAnsi="Arial" w:cs="Arial"/>
                <w:b/>
                <w:bCs/>
                <w:sz w:val="20"/>
                <w:szCs w:val="20"/>
              </w:rPr>
            </w:pPr>
            <w:r w:rsidRPr="0017781A">
              <w:rPr>
                <w:rFonts w:ascii="Arial" w:hAnsi="Arial" w:cs="Arial"/>
                <w:b/>
                <w:bCs/>
                <w:sz w:val="20"/>
                <w:szCs w:val="20"/>
              </w:rPr>
              <w:t>Pumping Head (m)</w:t>
            </w:r>
          </w:p>
        </w:tc>
        <w:tc>
          <w:tcPr>
            <w:tcW w:w="446" w:type="pct"/>
            <w:shd w:val="clear" w:color="auto" w:fill="BFBFBF" w:themeFill="background1" w:themeFillShade="BF"/>
            <w:vAlign w:val="center"/>
            <w:hideMark/>
          </w:tcPr>
          <w:p w14:paraId="4744A0AC" w14:textId="77777777" w:rsidR="003F6E75" w:rsidRPr="0017781A" w:rsidRDefault="003F6E75" w:rsidP="00BA4D14">
            <w:pPr>
              <w:spacing w:before="0" w:after="0"/>
              <w:rPr>
                <w:rFonts w:ascii="Arial" w:hAnsi="Arial" w:cs="Arial"/>
                <w:b/>
                <w:bCs/>
                <w:sz w:val="20"/>
                <w:szCs w:val="20"/>
              </w:rPr>
            </w:pPr>
            <w:r w:rsidRPr="0017781A">
              <w:rPr>
                <w:rFonts w:ascii="Arial" w:hAnsi="Arial" w:cs="Arial"/>
                <w:b/>
                <w:bCs/>
                <w:sz w:val="20"/>
                <w:szCs w:val="20"/>
              </w:rPr>
              <w:t>Type</w:t>
            </w:r>
          </w:p>
        </w:tc>
      </w:tr>
      <w:tr w:rsidR="003F6E75" w:rsidRPr="0017781A" w14:paraId="0F85EBB9" w14:textId="77777777" w:rsidTr="00BA4D14">
        <w:trPr>
          <w:trHeight w:val="835"/>
        </w:trPr>
        <w:tc>
          <w:tcPr>
            <w:tcW w:w="337" w:type="pct"/>
            <w:shd w:val="clear" w:color="auto" w:fill="auto"/>
            <w:noWrap/>
            <w:vAlign w:val="center"/>
            <w:hideMark/>
          </w:tcPr>
          <w:p w14:paraId="32984530" w14:textId="77777777" w:rsidR="003F6E75" w:rsidRPr="00B42440" w:rsidRDefault="003F6E75" w:rsidP="00BA4D14">
            <w:pPr>
              <w:spacing w:before="0" w:after="0"/>
              <w:rPr>
                <w:rFonts w:ascii="Arial" w:hAnsi="Arial" w:cs="Arial"/>
                <w:sz w:val="20"/>
                <w:szCs w:val="20"/>
              </w:rPr>
            </w:pPr>
            <w:r w:rsidRPr="00B42440">
              <w:rPr>
                <w:rFonts w:ascii="Arial" w:hAnsi="Arial" w:cs="Arial"/>
                <w:sz w:val="20"/>
                <w:szCs w:val="20"/>
              </w:rPr>
              <w:t>1</w:t>
            </w:r>
          </w:p>
        </w:tc>
        <w:tc>
          <w:tcPr>
            <w:tcW w:w="459" w:type="pct"/>
            <w:vMerge w:val="restart"/>
            <w:shd w:val="clear" w:color="auto" w:fill="auto"/>
            <w:vAlign w:val="center"/>
            <w:hideMark/>
          </w:tcPr>
          <w:p w14:paraId="16A313E3" w14:textId="77777777" w:rsidR="003F6E75" w:rsidRPr="00EB7E16" w:rsidRDefault="003F6E75" w:rsidP="00BA4D14">
            <w:pPr>
              <w:spacing w:before="0" w:after="0"/>
              <w:rPr>
                <w:rFonts w:ascii="Arial" w:hAnsi="Arial" w:cs="Arial"/>
                <w:sz w:val="20"/>
                <w:szCs w:val="20"/>
              </w:rPr>
            </w:pPr>
            <w:r w:rsidRPr="00EB7E16">
              <w:rPr>
                <w:rFonts w:ascii="Arial" w:hAnsi="Arial" w:cs="Arial"/>
                <w:sz w:val="20"/>
                <w:szCs w:val="20"/>
              </w:rPr>
              <w:t>UC-10</w:t>
            </w:r>
          </w:p>
        </w:tc>
        <w:tc>
          <w:tcPr>
            <w:tcW w:w="545" w:type="pct"/>
            <w:shd w:val="clear" w:color="auto" w:fill="auto"/>
            <w:noWrap/>
            <w:vAlign w:val="center"/>
            <w:hideMark/>
          </w:tcPr>
          <w:p w14:paraId="093EAFF4"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Sector-2 Ground</w:t>
            </w:r>
          </w:p>
        </w:tc>
        <w:tc>
          <w:tcPr>
            <w:tcW w:w="902" w:type="pct"/>
            <w:shd w:val="clear" w:color="auto" w:fill="auto"/>
            <w:noWrap/>
            <w:vAlign w:val="center"/>
            <w:hideMark/>
          </w:tcPr>
          <w:p w14:paraId="44F0D7DE"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GST + OHR</w:t>
            </w:r>
          </w:p>
        </w:tc>
        <w:tc>
          <w:tcPr>
            <w:tcW w:w="895" w:type="pct"/>
            <w:shd w:val="clear" w:color="auto" w:fill="auto"/>
            <w:noWrap/>
            <w:vAlign w:val="center"/>
            <w:hideMark/>
          </w:tcPr>
          <w:p w14:paraId="66962A46"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50000 Each</w:t>
            </w:r>
          </w:p>
        </w:tc>
        <w:tc>
          <w:tcPr>
            <w:tcW w:w="476" w:type="pct"/>
            <w:shd w:val="clear" w:color="auto" w:fill="auto"/>
            <w:noWrap/>
            <w:vAlign w:val="center"/>
            <w:hideMark/>
          </w:tcPr>
          <w:p w14:paraId="29E0BC56"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2 x 1 Cusec</w:t>
            </w:r>
          </w:p>
        </w:tc>
        <w:tc>
          <w:tcPr>
            <w:tcW w:w="532" w:type="pct"/>
            <w:shd w:val="clear" w:color="auto" w:fill="auto"/>
            <w:noWrap/>
            <w:vAlign w:val="center"/>
            <w:hideMark/>
          </w:tcPr>
          <w:p w14:paraId="2DA60137"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1 x 2 Cusec</w:t>
            </w:r>
          </w:p>
        </w:tc>
        <w:tc>
          <w:tcPr>
            <w:tcW w:w="408" w:type="pct"/>
            <w:shd w:val="clear" w:color="auto" w:fill="auto"/>
            <w:noWrap/>
            <w:vAlign w:val="center"/>
            <w:hideMark/>
          </w:tcPr>
          <w:p w14:paraId="548969E1"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45</w:t>
            </w:r>
          </w:p>
        </w:tc>
        <w:tc>
          <w:tcPr>
            <w:tcW w:w="446" w:type="pct"/>
            <w:shd w:val="clear" w:color="auto" w:fill="auto"/>
            <w:noWrap/>
            <w:vAlign w:val="center"/>
            <w:hideMark/>
          </w:tcPr>
          <w:p w14:paraId="36AFC0D8"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Turbine</w:t>
            </w:r>
          </w:p>
        </w:tc>
      </w:tr>
      <w:tr w:rsidR="003F6E75" w:rsidRPr="0017781A" w14:paraId="138C9650" w14:textId="77777777" w:rsidTr="00BA4D14">
        <w:trPr>
          <w:trHeight w:val="585"/>
        </w:trPr>
        <w:tc>
          <w:tcPr>
            <w:tcW w:w="337" w:type="pct"/>
            <w:shd w:val="clear" w:color="auto" w:fill="auto"/>
            <w:noWrap/>
            <w:vAlign w:val="center"/>
            <w:hideMark/>
          </w:tcPr>
          <w:p w14:paraId="1FB0D61A" w14:textId="77777777" w:rsidR="003F6E75" w:rsidRPr="00B42440" w:rsidRDefault="003F6E75" w:rsidP="00BA4D14">
            <w:pPr>
              <w:spacing w:before="0" w:after="0"/>
              <w:rPr>
                <w:rFonts w:ascii="Arial" w:hAnsi="Arial" w:cs="Arial"/>
                <w:sz w:val="20"/>
                <w:szCs w:val="20"/>
              </w:rPr>
            </w:pPr>
            <w:r w:rsidRPr="00B42440">
              <w:rPr>
                <w:rFonts w:ascii="Arial" w:hAnsi="Arial" w:cs="Arial"/>
                <w:sz w:val="20"/>
                <w:szCs w:val="20"/>
              </w:rPr>
              <w:t>2</w:t>
            </w:r>
          </w:p>
        </w:tc>
        <w:tc>
          <w:tcPr>
            <w:tcW w:w="459" w:type="pct"/>
            <w:vMerge/>
            <w:vAlign w:val="center"/>
            <w:hideMark/>
          </w:tcPr>
          <w:p w14:paraId="5E125845" w14:textId="77777777" w:rsidR="003F6E75" w:rsidRPr="0017781A" w:rsidRDefault="003F6E75" w:rsidP="00BA4D14">
            <w:pPr>
              <w:spacing w:before="0" w:after="0"/>
              <w:rPr>
                <w:rFonts w:ascii="Arial" w:hAnsi="Arial" w:cs="Arial"/>
                <w:sz w:val="20"/>
                <w:szCs w:val="20"/>
              </w:rPr>
            </w:pPr>
          </w:p>
        </w:tc>
        <w:tc>
          <w:tcPr>
            <w:tcW w:w="545" w:type="pct"/>
            <w:shd w:val="clear" w:color="auto" w:fill="auto"/>
            <w:noWrap/>
            <w:vAlign w:val="center"/>
            <w:hideMark/>
          </w:tcPr>
          <w:p w14:paraId="00D12B15"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Allama Iqbal Park</w:t>
            </w:r>
          </w:p>
        </w:tc>
        <w:tc>
          <w:tcPr>
            <w:tcW w:w="902" w:type="pct"/>
            <w:shd w:val="clear" w:color="auto" w:fill="auto"/>
            <w:noWrap/>
            <w:vAlign w:val="center"/>
            <w:hideMark/>
          </w:tcPr>
          <w:p w14:paraId="736E7A33"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GST+OHR (Tendered)</w:t>
            </w:r>
          </w:p>
        </w:tc>
        <w:tc>
          <w:tcPr>
            <w:tcW w:w="895" w:type="pct"/>
            <w:shd w:val="clear" w:color="auto" w:fill="auto"/>
            <w:noWrap/>
            <w:vAlign w:val="center"/>
            <w:hideMark/>
          </w:tcPr>
          <w:p w14:paraId="7052F1DC"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50000 Each</w:t>
            </w:r>
          </w:p>
        </w:tc>
        <w:tc>
          <w:tcPr>
            <w:tcW w:w="476" w:type="pct"/>
            <w:shd w:val="clear" w:color="auto" w:fill="auto"/>
            <w:noWrap/>
            <w:vAlign w:val="center"/>
            <w:hideMark/>
          </w:tcPr>
          <w:p w14:paraId="3915698D"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2 x 1 Cusec</w:t>
            </w:r>
          </w:p>
        </w:tc>
        <w:tc>
          <w:tcPr>
            <w:tcW w:w="532" w:type="pct"/>
            <w:shd w:val="clear" w:color="auto" w:fill="auto"/>
            <w:noWrap/>
            <w:vAlign w:val="center"/>
            <w:hideMark/>
          </w:tcPr>
          <w:p w14:paraId="057F1DF8"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1 x 2 Cusec</w:t>
            </w:r>
          </w:p>
        </w:tc>
        <w:tc>
          <w:tcPr>
            <w:tcW w:w="408" w:type="pct"/>
            <w:shd w:val="clear" w:color="auto" w:fill="auto"/>
            <w:noWrap/>
            <w:vAlign w:val="center"/>
            <w:hideMark/>
          </w:tcPr>
          <w:p w14:paraId="78AD5B1A"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45</w:t>
            </w:r>
          </w:p>
        </w:tc>
        <w:tc>
          <w:tcPr>
            <w:tcW w:w="446" w:type="pct"/>
            <w:shd w:val="clear" w:color="auto" w:fill="auto"/>
            <w:noWrap/>
            <w:vAlign w:val="center"/>
            <w:hideMark/>
          </w:tcPr>
          <w:p w14:paraId="2D8CF480"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Turbine</w:t>
            </w:r>
          </w:p>
        </w:tc>
      </w:tr>
      <w:tr w:rsidR="003F6E75" w:rsidRPr="0017781A" w14:paraId="37A371FE" w14:textId="77777777" w:rsidTr="00BA4D14">
        <w:trPr>
          <w:trHeight w:val="585"/>
        </w:trPr>
        <w:tc>
          <w:tcPr>
            <w:tcW w:w="337" w:type="pct"/>
            <w:shd w:val="clear" w:color="auto" w:fill="auto"/>
            <w:noWrap/>
            <w:vAlign w:val="center"/>
            <w:hideMark/>
          </w:tcPr>
          <w:p w14:paraId="136F3D4D" w14:textId="77777777" w:rsidR="003F6E75" w:rsidRPr="00B42440" w:rsidRDefault="003F6E75" w:rsidP="00BA4D14">
            <w:pPr>
              <w:spacing w:before="0" w:after="0"/>
              <w:rPr>
                <w:rFonts w:ascii="Arial" w:hAnsi="Arial" w:cs="Arial"/>
                <w:sz w:val="20"/>
                <w:szCs w:val="20"/>
              </w:rPr>
            </w:pPr>
            <w:r w:rsidRPr="00B42440">
              <w:rPr>
                <w:rFonts w:ascii="Arial" w:hAnsi="Arial" w:cs="Arial"/>
                <w:sz w:val="20"/>
                <w:szCs w:val="20"/>
              </w:rPr>
              <w:t>3</w:t>
            </w:r>
          </w:p>
        </w:tc>
        <w:tc>
          <w:tcPr>
            <w:tcW w:w="459" w:type="pct"/>
            <w:vMerge w:val="restart"/>
            <w:shd w:val="clear" w:color="auto" w:fill="auto"/>
            <w:vAlign w:val="center"/>
            <w:hideMark/>
          </w:tcPr>
          <w:p w14:paraId="2D8F7C54" w14:textId="77777777" w:rsidR="003F6E75" w:rsidRPr="00EB7E16" w:rsidRDefault="003F6E75" w:rsidP="00BA4D14">
            <w:pPr>
              <w:spacing w:before="0" w:after="0"/>
              <w:rPr>
                <w:rFonts w:ascii="Arial" w:hAnsi="Arial" w:cs="Arial"/>
                <w:sz w:val="20"/>
                <w:szCs w:val="20"/>
              </w:rPr>
            </w:pPr>
            <w:r w:rsidRPr="00EB7E16">
              <w:rPr>
                <w:rFonts w:ascii="Arial" w:hAnsi="Arial" w:cs="Arial"/>
                <w:sz w:val="20"/>
                <w:szCs w:val="20"/>
              </w:rPr>
              <w:t>UC-11</w:t>
            </w:r>
          </w:p>
        </w:tc>
        <w:tc>
          <w:tcPr>
            <w:tcW w:w="545" w:type="pct"/>
            <w:shd w:val="clear" w:color="auto" w:fill="auto"/>
            <w:noWrap/>
            <w:vAlign w:val="center"/>
            <w:hideMark/>
          </w:tcPr>
          <w:p w14:paraId="74A175AF"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Mohammadi Chowk</w:t>
            </w:r>
          </w:p>
        </w:tc>
        <w:tc>
          <w:tcPr>
            <w:tcW w:w="902" w:type="pct"/>
            <w:shd w:val="clear" w:color="auto" w:fill="auto"/>
            <w:noWrap/>
            <w:vAlign w:val="center"/>
            <w:hideMark/>
          </w:tcPr>
          <w:p w14:paraId="712CAC3D"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GST+OHR</w:t>
            </w:r>
          </w:p>
        </w:tc>
        <w:tc>
          <w:tcPr>
            <w:tcW w:w="895" w:type="pct"/>
            <w:shd w:val="clear" w:color="auto" w:fill="auto"/>
            <w:noWrap/>
            <w:vAlign w:val="center"/>
            <w:hideMark/>
          </w:tcPr>
          <w:p w14:paraId="59D88F21"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50000 Each</w:t>
            </w:r>
          </w:p>
        </w:tc>
        <w:tc>
          <w:tcPr>
            <w:tcW w:w="476" w:type="pct"/>
            <w:shd w:val="clear" w:color="auto" w:fill="auto"/>
            <w:noWrap/>
            <w:vAlign w:val="center"/>
            <w:hideMark/>
          </w:tcPr>
          <w:p w14:paraId="63F7BF46"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2 x 1 Cusec</w:t>
            </w:r>
          </w:p>
        </w:tc>
        <w:tc>
          <w:tcPr>
            <w:tcW w:w="532" w:type="pct"/>
            <w:shd w:val="clear" w:color="auto" w:fill="auto"/>
            <w:noWrap/>
            <w:vAlign w:val="center"/>
            <w:hideMark/>
          </w:tcPr>
          <w:p w14:paraId="3271DBEA"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1 x 1.5 Cusec</w:t>
            </w:r>
          </w:p>
        </w:tc>
        <w:tc>
          <w:tcPr>
            <w:tcW w:w="408" w:type="pct"/>
            <w:shd w:val="clear" w:color="auto" w:fill="auto"/>
            <w:noWrap/>
            <w:vAlign w:val="center"/>
            <w:hideMark/>
          </w:tcPr>
          <w:p w14:paraId="550E60AC"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45</w:t>
            </w:r>
          </w:p>
        </w:tc>
        <w:tc>
          <w:tcPr>
            <w:tcW w:w="446" w:type="pct"/>
            <w:shd w:val="clear" w:color="auto" w:fill="auto"/>
            <w:noWrap/>
            <w:vAlign w:val="center"/>
            <w:hideMark/>
          </w:tcPr>
          <w:p w14:paraId="239F76F6"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Turbine</w:t>
            </w:r>
          </w:p>
        </w:tc>
      </w:tr>
      <w:tr w:rsidR="003F6E75" w:rsidRPr="0017781A" w14:paraId="7ADBB3E4" w14:textId="77777777" w:rsidTr="00BA4D14">
        <w:trPr>
          <w:trHeight w:val="585"/>
        </w:trPr>
        <w:tc>
          <w:tcPr>
            <w:tcW w:w="337" w:type="pct"/>
            <w:shd w:val="clear" w:color="auto" w:fill="auto"/>
            <w:noWrap/>
            <w:vAlign w:val="center"/>
            <w:hideMark/>
          </w:tcPr>
          <w:p w14:paraId="1458E0B6" w14:textId="77777777" w:rsidR="003F6E75" w:rsidRPr="00B42440" w:rsidRDefault="003F6E75" w:rsidP="00BA4D14">
            <w:pPr>
              <w:spacing w:before="0" w:after="0"/>
              <w:rPr>
                <w:rFonts w:ascii="Arial" w:hAnsi="Arial" w:cs="Arial"/>
                <w:sz w:val="20"/>
                <w:szCs w:val="20"/>
              </w:rPr>
            </w:pPr>
            <w:r w:rsidRPr="00B42440">
              <w:rPr>
                <w:rFonts w:ascii="Arial" w:hAnsi="Arial" w:cs="Arial"/>
                <w:sz w:val="20"/>
                <w:szCs w:val="20"/>
              </w:rPr>
              <w:t>4</w:t>
            </w:r>
          </w:p>
        </w:tc>
        <w:tc>
          <w:tcPr>
            <w:tcW w:w="459" w:type="pct"/>
            <w:vMerge/>
            <w:vAlign w:val="center"/>
            <w:hideMark/>
          </w:tcPr>
          <w:p w14:paraId="30B16BE0" w14:textId="77777777" w:rsidR="003F6E75" w:rsidRPr="0017781A" w:rsidRDefault="003F6E75" w:rsidP="00BA4D14">
            <w:pPr>
              <w:spacing w:before="0" w:after="0"/>
              <w:rPr>
                <w:rFonts w:ascii="Arial" w:hAnsi="Arial" w:cs="Arial"/>
                <w:sz w:val="20"/>
                <w:szCs w:val="20"/>
              </w:rPr>
            </w:pPr>
          </w:p>
        </w:tc>
        <w:tc>
          <w:tcPr>
            <w:tcW w:w="545" w:type="pct"/>
            <w:shd w:val="clear" w:color="auto" w:fill="auto"/>
            <w:noWrap/>
            <w:vAlign w:val="center"/>
            <w:hideMark/>
          </w:tcPr>
          <w:p w14:paraId="21844E56"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Mohra Sharif</w:t>
            </w:r>
          </w:p>
        </w:tc>
        <w:tc>
          <w:tcPr>
            <w:tcW w:w="902" w:type="pct"/>
            <w:shd w:val="clear" w:color="auto" w:fill="auto"/>
            <w:noWrap/>
            <w:vAlign w:val="center"/>
            <w:hideMark/>
          </w:tcPr>
          <w:p w14:paraId="6BBE0A89"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OHR</w:t>
            </w:r>
          </w:p>
        </w:tc>
        <w:tc>
          <w:tcPr>
            <w:tcW w:w="895" w:type="pct"/>
            <w:shd w:val="clear" w:color="auto" w:fill="auto"/>
            <w:noWrap/>
            <w:vAlign w:val="center"/>
            <w:hideMark/>
          </w:tcPr>
          <w:p w14:paraId="74A72D0A"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50000</w:t>
            </w:r>
          </w:p>
        </w:tc>
        <w:tc>
          <w:tcPr>
            <w:tcW w:w="476" w:type="pct"/>
            <w:shd w:val="clear" w:color="auto" w:fill="auto"/>
            <w:noWrap/>
            <w:vAlign w:val="center"/>
            <w:hideMark/>
          </w:tcPr>
          <w:p w14:paraId="4C77E1D3"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2 x 1 Cusec</w:t>
            </w:r>
          </w:p>
        </w:tc>
        <w:tc>
          <w:tcPr>
            <w:tcW w:w="532" w:type="pct"/>
            <w:shd w:val="clear" w:color="auto" w:fill="auto"/>
            <w:noWrap/>
            <w:vAlign w:val="center"/>
            <w:hideMark/>
          </w:tcPr>
          <w:p w14:paraId="2E1F4BF9"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1 x 1.5 Cusec</w:t>
            </w:r>
          </w:p>
        </w:tc>
        <w:tc>
          <w:tcPr>
            <w:tcW w:w="408" w:type="pct"/>
            <w:shd w:val="clear" w:color="auto" w:fill="auto"/>
            <w:noWrap/>
            <w:vAlign w:val="center"/>
            <w:hideMark/>
          </w:tcPr>
          <w:p w14:paraId="01B24DA7"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45</w:t>
            </w:r>
          </w:p>
        </w:tc>
        <w:tc>
          <w:tcPr>
            <w:tcW w:w="446" w:type="pct"/>
            <w:shd w:val="clear" w:color="auto" w:fill="auto"/>
            <w:noWrap/>
            <w:vAlign w:val="center"/>
            <w:hideMark/>
          </w:tcPr>
          <w:p w14:paraId="3059AA01"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Centrifugal</w:t>
            </w:r>
          </w:p>
        </w:tc>
      </w:tr>
      <w:tr w:rsidR="003F6E75" w:rsidRPr="0017781A" w14:paraId="46FDE78A" w14:textId="77777777" w:rsidTr="00BA4D14">
        <w:trPr>
          <w:trHeight w:val="585"/>
        </w:trPr>
        <w:tc>
          <w:tcPr>
            <w:tcW w:w="337" w:type="pct"/>
            <w:shd w:val="clear" w:color="auto" w:fill="auto"/>
            <w:noWrap/>
            <w:vAlign w:val="center"/>
            <w:hideMark/>
          </w:tcPr>
          <w:p w14:paraId="59912644" w14:textId="77777777" w:rsidR="003F6E75" w:rsidRPr="00B42440" w:rsidRDefault="003F6E75" w:rsidP="00BA4D14">
            <w:pPr>
              <w:spacing w:before="0" w:after="0"/>
              <w:rPr>
                <w:rFonts w:ascii="Arial" w:hAnsi="Arial" w:cs="Arial"/>
                <w:sz w:val="20"/>
                <w:szCs w:val="20"/>
              </w:rPr>
            </w:pPr>
            <w:r w:rsidRPr="00B42440">
              <w:rPr>
                <w:rFonts w:ascii="Arial" w:hAnsi="Arial" w:cs="Arial"/>
                <w:sz w:val="20"/>
                <w:szCs w:val="20"/>
              </w:rPr>
              <w:t>5</w:t>
            </w:r>
          </w:p>
        </w:tc>
        <w:tc>
          <w:tcPr>
            <w:tcW w:w="459" w:type="pct"/>
            <w:vMerge/>
            <w:vAlign w:val="center"/>
            <w:hideMark/>
          </w:tcPr>
          <w:p w14:paraId="3075E309" w14:textId="77777777" w:rsidR="003F6E75" w:rsidRPr="0017781A" w:rsidRDefault="003F6E75" w:rsidP="00BA4D14">
            <w:pPr>
              <w:spacing w:before="0" w:after="0"/>
              <w:rPr>
                <w:rFonts w:ascii="Arial" w:hAnsi="Arial" w:cs="Arial"/>
                <w:sz w:val="20"/>
                <w:szCs w:val="20"/>
              </w:rPr>
            </w:pPr>
          </w:p>
        </w:tc>
        <w:tc>
          <w:tcPr>
            <w:tcW w:w="545" w:type="pct"/>
            <w:shd w:val="clear" w:color="auto" w:fill="auto"/>
            <w:noWrap/>
            <w:vAlign w:val="center"/>
            <w:hideMark/>
          </w:tcPr>
          <w:p w14:paraId="35938C10"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Jinnah Park, Sector 3</w:t>
            </w:r>
          </w:p>
        </w:tc>
        <w:tc>
          <w:tcPr>
            <w:tcW w:w="902" w:type="pct"/>
            <w:shd w:val="clear" w:color="auto" w:fill="auto"/>
            <w:noWrap/>
            <w:vAlign w:val="center"/>
            <w:hideMark/>
          </w:tcPr>
          <w:p w14:paraId="787119B3"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GST (Under Construction)</w:t>
            </w:r>
          </w:p>
        </w:tc>
        <w:tc>
          <w:tcPr>
            <w:tcW w:w="895" w:type="pct"/>
            <w:shd w:val="clear" w:color="auto" w:fill="auto"/>
            <w:noWrap/>
            <w:vAlign w:val="center"/>
            <w:hideMark/>
          </w:tcPr>
          <w:p w14:paraId="25F3EAB4"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 xml:space="preserve">50000 </w:t>
            </w:r>
          </w:p>
        </w:tc>
        <w:tc>
          <w:tcPr>
            <w:tcW w:w="476" w:type="pct"/>
            <w:shd w:val="clear" w:color="auto" w:fill="auto"/>
            <w:noWrap/>
            <w:vAlign w:val="center"/>
            <w:hideMark/>
          </w:tcPr>
          <w:p w14:paraId="197FCCD7"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2 x 1 Cusec</w:t>
            </w:r>
          </w:p>
        </w:tc>
        <w:tc>
          <w:tcPr>
            <w:tcW w:w="532" w:type="pct"/>
            <w:shd w:val="clear" w:color="auto" w:fill="auto"/>
            <w:noWrap/>
            <w:vAlign w:val="center"/>
            <w:hideMark/>
          </w:tcPr>
          <w:p w14:paraId="56E21897"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1 x 1.5 Cusec</w:t>
            </w:r>
          </w:p>
        </w:tc>
        <w:tc>
          <w:tcPr>
            <w:tcW w:w="408" w:type="pct"/>
            <w:shd w:val="clear" w:color="auto" w:fill="auto"/>
            <w:noWrap/>
            <w:vAlign w:val="center"/>
            <w:hideMark/>
          </w:tcPr>
          <w:p w14:paraId="3AD63372"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45</w:t>
            </w:r>
          </w:p>
        </w:tc>
        <w:tc>
          <w:tcPr>
            <w:tcW w:w="446" w:type="pct"/>
            <w:shd w:val="clear" w:color="auto" w:fill="auto"/>
            <w:noWrap/>
            <w:vAlign w:val="center"/>
            <w:hideMark/>
          </w:tcPr>
          <w:p w14:paraId="4680670B"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Turbine</w:t>
            </w:r>
          </w:p>
        </w:tc>
      </w:tr>
      <w:tr w:rsidR="003F6E75" w:rsidRPr="0017781A" w14:paraId="3A302114" w14:textId="77777777" w:rsidTr="00BA4D14">
        <w:trPr>
          <w:trHeight w:val="1565"/>
        </w:trPr>
        <w:tc>
          <w:tcPr>
            <w:tcW w:w="337" w:type="pct"/>
            <w:shd w:val="clear" w:color="auto" w:fill="auto"/>
            <w:noWrap/>
            <w:vAlign w:val="center"/>
            <w:hideMark/>
          </w:tcPr>
          <w:p w14:paraId="15A86B1B" w14:textId="77777777" w:rsidR="003F6E75" w:rsidRPr="00B42440" w:rsidRDefault="003F6E75" w:rsidP="00BA4D14">
            <w:pPr>
              <w:spacing w:before="0" w:after="0"/>
              <w:rPr>
                <w:rFonts w:ascii="Arial" w:hAnsi="Arial" w:cs="Arial"/>
                <w:sz w:val="20"/>
                <w:szCs w:val="20"/>
              </w:rPr>
            </w:pPr>
            <w:r w:rsidRPr="00B42440">
              <w:rPr>
                <w:rFonts w:ascii="Arial" w:hAnsi="Arial" w:cs="Arial"/>
                <w:sz w:val="20"/>
                <w:szCs w:val="20"/>
              </w:rPr>
              <w:t>6</w:t>
            </w:r>
          </w:p>
        </w:tc>
        <w:tc>
          <w:tcPr>
            <w:tcW w:w="459" w:type="pct"/>
            <w:vMerge w:val="restart"/>
            <w:shd w:val="clear" w:color="auto" w:fill="auto"/>
            <w:vAlign w:val="center"/>
            <w:hideMark/>
          </w:tcPr>
          <w:p w14:paraId="7921B9B4" w14:textId="77777777" w:rsidR="003F6E75" w:rsidRPr="00EB7E16" w:rsidRDefault="003F6E75" w:rsidP="00BA4D14">
            <w:pPr>
              <w:spacing w:before="0" w:after="0"/>
              <w:rPr>
                <w:rFonts w:ascii="Arial" w:hAnsi="Arial" w:cs="Arial"/>
                <w:sz w:val="20"/>
                <w:szCs w:val="20"/>
              </w:rPr>
            </w:pPr>
            <w:r w:rsidRPr="00EB7E16">
              <w:rPr>
                <w:rFonts w:ascii="Arial" w:hAnsi="Arial" w:cs="Arial"/>
                <w:sz w:val="20"/>
                <w:szCs w:val="20"/>
              </w:rPr>
              <w:t>UC-12</w:t>
            </w:r>
          </w:p>
        </w:tc>
        <w:tc>
          <w:tcPr>
            <w:tcW w:w="545" w:type="pct"/>
            <w:shd w:val="clear" w:color="auto" w:fill="auto"/>
            <w:noWrap/>
            <w:vAlign w:val="center"/>
            <w:hideMark/>
          </w:tcPr>
          <w:p w14:paraId="1DDE38DC"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Shah Najaf Park</w:t>
            </w:r>
          </w:p>
        </w:tc>
        <w:tc>
          <w:tcPr>
            <w:tcW w:w="902" w:type="pct"/>
            <w:shd w:val="clear" w:color="auto" w:fill="auto"/>
            <w:noWrap/>
            <w:vAlign w:val="center"/>
            <w:hideMark/>
          </w:tcPr>
          <w:p w14:paraId="71381D2C"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GST+OHR</w:t>
            </w:r>
          </w:p>
        </w:tc>
        <w:tc>
          <w:tcPr>
            <w:tcW w:w="895" w:type="pct"/>
            <w:shd w:val="clear" w:color="auto" w:fill="auto"/>
            <w:noWrap/>
            <w:vAlign w:val="center"/>
            <w:hideMark/>
          </w:tcPr>
          <w:p w14:paraId="10C4053E"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GST: 50000; OHR: 25000</w:t>
            </w:r>
          </w:p>
        </w:tc>
        <w:tc>
          <w:tcPr>
            <w:tcW w:w="476" w:type="pct"/>
            <w:shd w:val="clear" w:color="auto" w:fill="auto"/>
            <w:noWrap/>
            <w:vAlign w:val="center"/>
            <w:hideMark/>
          </w:tcPr>
          <w:p w14:paraId="4B09D07F"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2 x 1 Cusec</w:t>
            </w:r>
          </w:p>
        </w:tc>
        <w:tc>
          <w:tcPr>
            <w:tcW w:w="532" w:type="pct"/>
            <w:shd w:val="clear" w:color="auto" w:fill="auto"/>
            <w:noWrap/>
            <w:vAlign w:val="center"/>
            <w:hideMark/>
          </w:tcPr>
          <w:p w14:paraId="52908216"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1 x 2 Cusec</w:t>
            </w:r>
          </w:p>
        </w:tc>
        <w:tc>
          <w:tcPr>
            <w:tcW w:w="408" w:type="pct"/>
            <w:shd w:val="clear" w:color="auto" w:fill="auto"/>
            <w:noWrap/>
            <w:vAlign w:val="center"/>
            <w:hideMark/>
          </w:tcPr>
          <w:p w14:paraId="0CDB59B1"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45</w:t>
            </w:r>
          </w:p>
        </w:tc>
        <w:tc>
          <w:tcPr>
            <w:tcW w:w="446" w:type="pct"/>
            <w:shd w:val="clear" w:color="auto" w:fill="auto"/>
            <w:noWrap/>
            <w:vAlign w:val="center"/>
            <w:hideMark/>
          </w:tcPr>
          <w:p w14:paraId="560C8AA8"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Turbine</w:t>
            </w:r>
          </w:p>
        </w:tc>
      </w:tr>
      <w:tr w:rsidR="003F6E75" w:rsidRPr="0017781A" w14:paraId="31BB92D0" w14:textId="77777777" w:rsidTr="00BA4D14">
        <w:trPr>
          <w:trHeight w:val="854"/>
        </w:trPr>
        <w:tc>
          <w:tcPr>
            <w:tcW w:w="337" w:type="pct"/>
            <w:shd w:val="clear" w:color="auto" w:fill="auto"/>
            <w:noWrap/>
            <w:vAlign w:val="center"/>
            <w:hideMark/>
          </w:tcPr>
          <w:p w14:paraId="6371D222" w14:textId="77777777" w:rsidR="003F6E75" w:rsidRPr="00B42440" w:rsidRDefault="003F6E75" w:rsidP="00BA4D14">
            <w:pPr>
              <w:spacing w:before="0" w:after="0"/>
              <w:rPr>
                <w:rFonts w:ascii="Arial" w:hAnsi="Arial" w:cs="Arial"/>
                <w:sz w:val="20"/>
                <w:szCs w:val="20"/>
              </w:rPr>
            </w:pPr>
            <w:r w:rsidRPr="00B42440">
              <w:rPr>
                <w:rFonts w:ascii="Arial" w:hAnsi="Arial" w:cs="Arial"/>
                <w:sz w:val="20"/>
                <w:szCs w:val="20"/>
              </w:rPr>
              <w:t>7</w:t>
            </w:r>
          </w:p>
        </w:tc>
        <w:tc>
          <w:tcPr>
            <w:tcW w:w="459" w:type="pct"/>
            <w:vMerge/>
            <w:vAlign w:val="center"/>
            <w:hideMark/>
          </w:tcPr>
          <w:p w14:paraId="20974256" w14:textId="77777777" w:rsidR="003F6E75" w:rsidRPr="0017781A" w:rsidRDefault="003F6E75" w:rsidP="00BA4D14">
            <w:pPr>
              <w:spacing w:before="0" w:after="0"/>
              <w:rPr>
                <w:rFonts w:ascii="Arial" w:hAnsi="Arial" w:cs="Arial"/>
                <w:sz w:val="20"/>
                <w:szCs w:val="20"/>
              </w:rPr>
            </w:pPr>
          </w:p>
        </w:tc>
        <w:tc>
          <w:tcPr>
            <w:tcW w:w="545" w:type="pct"/>
            <w:shd w:val="clear" w:color="auto" w:fill="auto"/>
            <w:noWrap/>
            <w:vAlign w:val="center"/>
            <w:hideMark/>
          </w:tcPr>
          <w:p w14:paraId="65D8AADE"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Ladies Park</w:t>
            </w:r>
          </w:p>
        </w:tc>
        <w:tc>
          <w:tcPr>
            <w:tcW w:w="902" w:type="pct"/>
            <w:shd w:val="clear" w:color="auto" w:fill="auto"/>
            <w:noWrap/>
            <w:vAlign w:val="center"/>
            <w:hideMark/>
          </w:tcPr>
          <w:p w14:paraId="441FE762"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OHR</w:t>
            </w:r>
          </w:p>
        </w:tc>
        <w:tc>
          <w:tcPr>
            <w:tcW w:w="895" w:type="pct"/>
            <w:shd w:val="clear" w:color="auto" w:fill="auto"/>
            <w:noWrap/>
            <w:vAlign w:val="center"/>
            <w:hideMark/>
          </w:tcPr>
          <w:p w14:paraId="16FC6130"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50000</w:t>
            </w:r>
          </w:p>
        </w:tc>
        <w:tc>
          <w:tcPr>
            <w:tcW w:w="476" w:type="pct"/>
            <w:shd w:val="clear" w:color="auto" w:fill="auto"/>
            <w:noWrap/>
            <w:vAlign w:val="center"/>
            <w:hideMark/>
          </w:tcPr>
          <w:p w14:paraId="6B2925F5"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2 x 1 Cusec</w:t>
            </w:r>
          </w:p>
        </w:tc>
        <w:tc>
          <w:tcPr>
            <w:tcW w:w="532" w:type="pct"/>
            <w:shd w:val="clear" w:color="auto" w:fill="auto"/>
            <w:noWrap/>
            <w:vAlign w:val="center"/>
            <w:hideMark/>
          </w:tcPr>
          <w:p w14:paraId="24A218B3"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1 x 2 Cusec</w:t>
            </w:r>
          </w:p>
        </w:tc>
        <w:tc>
          <w:tcPr>
            <w:tcW w:w="408" w:type="pct"/>
            <w:shd w:val="clear" w:color="auto" w:fill="auto"/>
            <w:noWrap/>
            <w:vAlign w:val="center"/>
            <w:hideMark/>
          </w:tcPr>
          <w:p w14:paraId="799A45B1"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45</w:t>
            </w:r>
          </w:p>
        </w:tc>
        <w:tc>
          <w:tcPr>
            <w:tcW w:w="446" w:type="pct"/>
            <w:shd w:val="clear" w:color="auto" w:fill="auto"/>
            <w:noWrap/>
            <w:vAlign w:val="center"/>
            <w:hideMark/>
          </w:tcPr>
          <w:p w14:paraId="2E70A01F" w14:textId="77777777" w:rsidR="003F6E75" w:rsidRPr="0017781A" w:rsidRDefault="003F6E75" w:rsidP="00BA4D14">
            <w:pPr>
              <w:spacing w:before="0" w:after="0"/>
              <w:rPr>
                <w:rFonts w:ascii="Arial" w:hAnsi="Arial" w:cs="Arial"/>
                <w:sz w:val="20"/>
                <w:szCs w:val="20"/>
              </w:rPr>
            </w:pPr>
            <w:r w:rsidRPr="0017781A">
              <w:rPr>
                <w:rFonts w:ascii="Arial" w:hAnsi="Arial" w:cs="Arial"/>
                <w:sz w:val="20"/>
                <w:szCs w:val="20"/>
              </w:rPr>
              <w:t>Centrifugal</w:t>
            </w:r>
          </w:p>
        </w:tc>
      </w:tr>
    </w:tbl>
    <w:p w14:paraId="007006CD" w14:textId="77777777" w:rsidR="001A5DCA" w:rsidRPr="001733D2" w:rsidRDefault="001A5DCA" w:rsidP="00BA4D14">
      <w:pPr>
        <w:pStyle w:val="Heading3"/>
      </w:pPr>
      <w:bookmarkStart w:id="449" w:name="_Toc129005708"/>
      <w:bookmarkStart w:id="450" w:name="_Toc171815321"/>
      <w:bookmarkEnd w:id="448"/>
      <w:r w:rsidRPr="001733D2">
        <w:t>Climatic Consideration</w:t>
      </w:r>
      <w:bookmarkEnd w:id="449"/>
      <w:bookmarkEnd w:id="450"/>
    </w:p>
    <w:p w14:paraId="726CAEC0" w14:textId="05B03BDD" w:rsidR="001A5DCA" w:rsidRPr="001733D2" w:rsidRDefault="001A5DCA" w:rsidP="00BA4D14">
      <w:pPr>
        <w:pStyle w:val="BodyTextADB"/>
      </w:pPr>
      <w:r w:rsidRPr="001733D2">
        <w:t xml:space="preserve">Local climatic conditions, </w:t>
      </w:r>
      <w:r w:rsidR="00931CDE" w:rsidRPr="001733D2">
        <w:t>i.e.,</w:t>
      </w:r>
      <w:r w:rsidRPr="001733D2">
        <w:t xml:space="preserve"> the temperature, wind velocity, thunderstorm levels, relative humidity, etc., control the sel</w:t>
      </w:r>
      <w:r>
        <w:t xml:space="preserve">ection of materials to be used. </w:t>
      </w:r>
      <w:r w:rsidR="00C41CDD">
        <w:t xml:space="preserve">The </w:t>
      </w:r>
      <w:r w:rsidRPr="001733D2">
        <w:t xml:space="preserve">Table </w:t>
      </w:r>
      <w:r w:rsidR="00C41CDD">
        <w:t xml:space="preserve">3.6 </w:t>
      </w:r>
      <w:r w:rsidR="00437B76">
        <w:t xml:space="preserve">below </w:t>
      </w:r>
      <w:r w:rsidRPr="001733D2">
        <w:t>shows the climatic parameters</w:t>
      </w:r>
      <w:r w:rsidR="00C41CDD">
        <w:t xml:space="preserve"> that have been </w:t>
      </w:r>
      <w:r w:rsidRPr="001733D2">
        <w:t>considered in designing of the project.</w:t>
      </w:r>
    </w:p>
    <w:p w14:paraId="286A1328" w14:textId="1A2B4E1A" w:rsidR="00BA4D14" w:rsidRDefault="00BA4D14" w:rsidP="00BA4D14">
      <w:pPr>
        <w:pStyle w:val="Caption"/>
        <w:jc w:val="center"/>
      </w:pPr>
      <w:bookmarkStart w:id="451" w:name="_Toc171815522"/>
      <w:bookmarkStart w:id="452" w:name="_Toc125997285"/>
      <w:r>
        <w:t xml:space="preserve">Table </w:t>
      </w:r>
      <w:r w:rsidR="004911D4">
        <w:fldChar w:fldCharType="begin"/>
      </w:r>
      <w:r w:rsidR="004911D4">
        <w:instrText xml:space="preserve"> STYLEREF 2 \s </w:instrText>
      </w:r>
      <w:r w:rsidR="004911D4">
        <w:fldChar w:fldCharType="separate"/>
      </w:r>
      <w:r w:rsidR="00E85453">
        <w:rPr>
          <w:noProof/>
        </w:rPr>
        <w:t>3</w:t>
      </w:r>
      <w:r w:rsidR="004911D4">
        <w:fldChar w:fldCharType="end"/>
      </w:r>
      <w:r w:rsidR="004911D4">
        <w:t>.</w:t>
      </w:r>
      <w:r w:rsidR="004911D4">
        <w:fldChar w:fldCharType="begin"/>
      </w:r>
      <w:r w:rsidR="004911D4">
        <w:instrText xml:space="preserve"> SEQ Table \* ARABIC \s 2 </w:instrText>
      </w:r>
      <w:r w:rsidR="004911D4">
        <w:fldChar w:fldCharType="separate"/>
      </w:r>
      <w:r w:rsidR="00E85453">
        <w:rPr>
          <w:noProof/>
        </w:rPr>
        <w:t>6</w:t>
      </w:r>
      <w:r w:rsidR="004911D4">
        <w:fldChar w:fldCharType="end"/>
      </w:r>
      <w:r>
        <w:t xml:space="preserve">: </w:t>
      </w:r>
      <w:r w:rsidRPr="003E2584">
        <w:t>Climatic Parameters for the project</w:t>
      </w:r>
      <w:bookmarkEnd w:id="45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12"/>
        <w:gridCol w:w="4604"/>
      </w:tblGrid>
      <w:tr w:rsidR="001A5DCA" w:rsidRPr="001A5DCA" w14:paraId="5D7CB94B" w14:textId="77777777" w:rsidTr="00BA4D14">
        <w:trPr>
          <w:trHeight w:val="136"/>
          <w:jc w:val="center"/>
        </w:trPr>
        <w:tc>
          <w:tcPr>
            <w:tcW w:w="2447" w:type="pct"/>
          </w:tcPr>
          <w:p w14:paraId="0F4D3516" w14:textId="77777777" w:rsidR="001A5DCA" w:rsidRPr="001A5DCA" w:rsidRDefault="001A5DCA" w:rsidP="00BA4D14">
            <w:pPr>
              <w:spacing w:before="0"/>
              <w:rPr>
                <w:rFonts w:ascii="Arial" w:hAnsi="Arial" w:cs="Arial"/>
                <w:sz w:val="20"/>
                <w:szCs w:val="20"/>
              </w:rPr>
            </w:pPr>
            <w:r w:rsidRPr="001A5DCA">
              <w:rPr>
                <w:rFonts w:ascii="Arial" w:hAnsi="Arial" w:cs="Arial"/>
                <w:sz w:val="20"/>
                <w:szCs w:val="20"/>
              </w:rPr>
              <w:t xml:space="preserve">Maximum Temperature </w:t>
            </w:r>
          </w:p>
        </w:tc>
        <w:tc>
          <w:tcPr>
            <w:tcW w:w="2553" w:type="pct"/>
          </w:tcPr>
          <w:p w14:paraId="1FFA3980" w14:textId="77777777" w:rsidR="001A5DCA" w:rsidRPr="001A5DCA" w:rsidRDefault="001A5DCA" w:rsidP="00BA4D14">
            <w:pPr>
              <w:spacing w:before="0"/>
              <w:rPr>
                <w:rFonts w:ascii="Arial" w:hAnsi="Arial" w:cs="Arial"/>
                <w:sz w:val="20"/>
                <w:szCs w:val="20"/>
              </w:rPr>
            </w:pPr>
            <w:r w:rsidRPr="001A5DCA">
              <w:rPr>
                <w:rFonts w:ascii="Arial" w:hAnsi="Arial" w:cs="Arial"/>
                <w:sz w:val="20"/>
                <w:szCs w:val="20"/>
              </w:rPr>
              <w:t>48.3</w:t>
            </w:r>
            <w:r w:rsidRPr="00941290">
              <w:rPr>
                <w:rFonts w:ascii="Arial" w:hAnsi="Arial" w:cs="Arial"/>
                <w:sz w:val="20"/>
                <w:szCs w:val="20"/>
                <w:vertAlign w:val="superscript"/>
              </w:rPr>
              <w:t>o</w:t>
            </w:r>
            <w:r w:rsidRPr="001A5DCA">
              <w:rPr>
                <w:rFonts w:ascii="Arial" w:hAnsi="Arial" w:cs="Arial"/>
                <w:sz w:val="20"/>
                <w:szCs w:val="20"/>
              </w:rPr>
              <w:t xml:space="preserve">C </w:t>
            </w:r>
          </w:p>
        </w:tc>
      </w:tr>
      <w:tr w:rsidR="001A5DCA" w:rsidRPr="001A5DCA" w14:paraId="0E24FB5A" w14:textId="77777777" w:rsidTr="00BA4D14">
        <w:trPr>
          <w:trHeight w:val="136"/>
          <w:jc w:val="center"/>
        </w:trPr>
        <w:tc>
          <w:tcPr>
            <w:tcW w:w="2447" w:type="pct"/>
          </w:tcPr>
          <w:p w14:paraId="14DD4B44" w14:textId="77777777" w:rsidR="001A5DCA" w:rsidRPr="001A5DCA" w:rsidRDefault="001A5DCA" w:rsidP="00BA4D14">
            <w:pPr>
              <w:spacing w:before="0"/>
              <w:rPr>
                <w:rFonts w:ascii="Arial" w:hAnsi="Arial" w:cs="Arial"/>
                <w:sz w:val="20"/>
                <w:szCs w:val="20"/>
              </w:rPr>
            </w:pPr>
            <w:r w:rsidRPr="001A5DCA">
              <w:rPr>
                <w:rFonts w:ascii="Arial" w:hAnsi="Arial" w:cs="Arial"/>
                <w:sz w:val="20"/>
                <w:szCs w:val="20"/>
              </w:rPr>
              <w:t xml:space="preserve">Minimum Temperature </w:t>
            </w:r>
          </w:p>
        </w:tc>
        <w:tc>
          <w:tcPr>
            <w:tcW w:w="2553" w:type="pct"/>
          </w:tcPr>
          <w:p w14:paraId="089D1B17" w14:textId="77777777" w:rsidR="001A5DCA" w:rsidRPr="001A5DCA" w:rsidRDefault="001A5DCA" w:rsidP="00BA4D14">
            <w:pPr>
              <w:spacing w:before="0"/>
              <w:rPr>
                <w:rFonts w:ascii="Arial" w:hAnsi="Arial" w:cs="Arial"/>
                <w:sz w:val="20"/>
                <w:szCs w:val="20"/>
              </w:rPr>
            </w:pPr>
            <w:r w:rsidRPr="001A5DCA">
              <w:rPr>
                <w:rFonts w:ascii="Arial" w:hAnsi="Arial" w:cs="Arial"/>
                <w:sz w:val="20"/>
                <w:szCs w:val="20"/>
              </w:rPr>
              <w:t>-3.9</w:t>
            </w:r>
            <w:r w:rsidRPr="00941290">
              <w:rPr>
                <w:rFonts w:ascii="Arial" w:hAnsi="Arial" w:cs="Arial"/>
                <w:sz w:val="20"/>
                <w:szCs w:val="20"/>
                <w:vertAlign w:val="superscript"/>
              </w:rPr>
              <w:t>o</w:t>
            </w:r>
            <w:r w:rsidRPr="001A5DCA">
              <w:rPr>
                <w:rFonts w:ascii="Arial" w:hAnsi="Arial" w:cs="Arial"/>
                <w:sz w:val="20"/>
                <w:szCs w:val="20"/>
              </w:rPr>
              <w:t xml:space="preserve">C </w:t>
            </w:r>
          </w:p>
        </w:tc>
      </w:tr>
      <w:tr w:rsidR="001A5DCA" w:rsidRPr="001A5DCA" w14:paraId="62AAAD66" w14:textId="77777777" w:rsidTr="00BA4D14">
        <w:trPr>
          <w:trHeight w:val="136"/>
          <w:jc w:val="center"/>
        </w:trPr>
        <w:tc>
          <w:tcPr>
            <w:tcW w:w="2447" w:type="pct"/>
          </w:tcPr>
          <w:p w14:paraId="3BCB75CD" w14:textId="77777777" w:rsidR="001A5DCA" w:rsidRPr="001A5DCA" w:rsidRDefault="001A5DCA" w:rsidP="00BA4D14">
            <w:pPr>
              <w:spacing w:before="0"/>
              <w:rPr>
                <w:rFonts w:ascii="Arial" w:hAnsi="Arial" w:cs="Arial"/>
                <w:sz w:val="20"/>
                <w:szCs w:val="20"/>
              </w:rPr>
            </w:pPr>
            <w:r w:rsidRPr="001A5DCA">
              <w:rPr>
                <w:rFonts w:ascii="Arial" w:hAnsi="Arial" w:cs="Arial"/>
                <w:sz w:val="20"/>
                <w:szCs w:val="20"/>
              </w:rPr>
              <w:t>Annual Mean temperature (2022)</w:t>
            </w:r>
          </w:p>
        </w:tc>
        <w:tc>
          <w:tcPr>
            <w:tcW w:w="2553" w:type="pct"/>
          </w:tcPr>
          <w:p w14:paraId="0773059B" w14:textId="77777777" w:rsidR="001A5DCA" w:rsidRPr="001A5DCA" w:rsidRDefault="001A5DCA" w:rsidP="00BA4D14">
            <w:pPr>
              <w:spacing w:before="0"/>
              <w:rPr>
                <w:rFonts w:ascii="Arial" w:hAnsi="Arial" w:cs="Arial"/>
                <w:sz w:val="20"/>
                <w:szCs w:val="20"/>
              </w:rPr>
            </w:pPr>
            <w:r w:rsidRPr="001A5DCA">
              <w:rPr>
                <w:rFonts w:ascii="Arial" w:hAnsi="Arial" w:cs="Arial"/>
                <w:sz w:val="20"/>
                <w:szCs w:val="20"/>
              </w:rPr>
              <w:t>43</w:t>
            </w:r>
            <w:r w:rsidRPr="00941290">
              <w:rPr>
                <w:rFonts w:ascii="Arial" w:hAnsi="Arial" w:cs="Arial"/>
                <w:sz w:val="20"/>
                <w:szCs w:val="20"/>
                <w:vertAlign w:val="superscript"/>
              </w:rPr>
              <w:t>o</w:t>
            </w:r>
            <w:r w:rsidRPr="001A5DCA">
              <w:rPr>
                <w:rFonts w:ascii="Arial" w:hAnsi="Arial" w:cs="Arial"/>
                <w:sz w:val="20"/>
                <w:szCs w:val="20"/>
              </w:rPr>
              <w:t>C (maximum) to 30</w:t>
            </w:r>
            <w:r w:rsidRPr="00941290">
              <w:rPr>
                <w:rFonts w:ascii="Arial" w:hAnsi="Arial" w:cs="Arial"/>
                <w:sz w:val="20"/>
                <w:szCs w:val="20"/>
                <w:vertAlign w:val="superscript"/>
              </w:rPr>
              <w:t>o</w:t>
            </w:r>
            <w:r w:rsidRPr="001A5DCA">
              <w:rPr>
                <w:rFonts w:ascii="Arial" w:hAnsi="Arial" w:cs="Arial"/>
                <w:sz w:val="20"/>
                <w:szCs w:val="20"/>
              </w:rPr>
              <w:t xml:space="preserve">C (minimum) </w:t>
            </w:r>
          </w:p>
        </w:tc>
      </w:tr>
      <w:tr w:rsidR="001A5DCA" w:rsidRPr="001A5DCA" w14:paraId="57124E7C" w14:textId="77777777" w:rsidTr="00BA4D14">
        <w:trPr>
          <w:trHeight w:val="136"/>
          <w:jc w:val="center"/>
        </w:trPr>
        <w:tc>
          <w:tcPr>
            <w:tcW w:w="2447" w:type="pct"/>
          </w:tcPr>
          <w:p w14:paraId="48CB14B2" w14:textId="77777777" w:rsidR="001A5DCA" w:rsidRPr="001A5DCA" w:rsidRDefault="001A5DCA" w:rsidP="00BA4D14">
            <w:pPr>
              <w:spacing w:before="0" w:after="0"/>
              <w:rPr>
                <w:rFonts w:ascii="Arial" w:hAnsi="Arial" w:cs="Arial"/>
                <w:sz w:val="20"/>
                <w:szCs w:val="20"/>
              </w:rPr>
            </w:pPr>
            <w:r w:rsidRPr="001A5DCA">
              <w:rPr>
                <w:rFonts w:ascii="Arial" w:hAnsi="Arial" w:cs="Arial"/>
                <w:sz w:val="20"/>
                <w:szCs w:val="20"/>
              </w:rPr>
              <w:t xml:space="preserve">Maximum Rainfall </w:t>
            </w:r>
          </w:p>
        </w:tc>
        <w:tc>
          <w:tcPr>
            <w:tcW w:w="2553" w:type="pct"/>
          </w:tcPr>
          <w:p w14:paraId="31E5C70F" w14:textId="77777777" w:rsidR="001A5DCA" w:rsidRPr="001A5DCA" w:rsidRDefault="001A5DCA" w:rsidP="00BA4D14">
            <w:pPr>
              <w:spacing w:before="0" w:after="0"/>
              <w:rPr>
                <w:rFonts w:ascii="Arial" w:hAnsi="Arial" w:cs="Arial"/>
                <w:sz w:val="20"/>
                <w:szCs w:val="20"/>
              </w:rPr>
            </w:pPr>
            <w:r w:rsidRPr="001A5DCA">
              <w:rPr>
                <w:rFonts w:ascii="Arial" w:hAnsi="Arial" w:cs="Arial"/>
                <w:sz w:val="20"/>
                <w:szCs w:val="20"/>
              </w:rPr>
              <w:t xml:space="preserve">340 mm/month </w:t>
            </w:r>
          </w:p>
        </w:tc>
      </w:tr>
      <w:tr w:rsidR="001A5DCA" w:rsidRPr="001A5DCA" w14:paraId="4921D631" w14:textId="77777777" w:rsidTr="00BA4D14">
        <w:trPr>
          <w:trHeight w:val="136"/>
          <w:jc w:val="center"/>
        </w:trPr>
        <w:tc>
          <w:tcPr>
            <w:tcW w:w="2447" w:type="pct"/>
          </w:tcPr>
          <w:p w14:paraId="7459C230" w14:textId="77777777" w:rsidR="001A5DCA" w:rsidRPr="001A5DCA" w:rsidRDefault="001A5DCA" w:rsidP="00BA4D14">
            <w:pPr>
              <w:spacing w:before="0" w:after="0"/>
              <w:rPr>
                <w:rFonts w:ascii="Arial" w:hAnsi="Arial" w:cs="Arial"/>
                <w:sz w:val="20"/>
                <w:szCs w:val="20"/>
              </w:rPr>
            </w:pPr>
            <w:r w:rsidRPr="001A5DCA">
              <w:rPr>
                <w:rFonts w:ascii="Arial" w:hAnsi="Arial" w:cs="Arial"/>
                <w:sz w:val="20"/>
                <w:szCs w:val="20"/>
              </w:rPr>
              <w:t xml:space="preserve">Annual Relative Humidity </w:t>
            </w:r>
          </w:p>
        </w:tc>
        <w:tc>
          <w:tcPr>
            <w:tcW w:w="2553" w:type="pct"/>
          </w:tcPr>
          <w:p w14:paraId="327B8ECB" w14:textId="77777777" w:rsidR="001A5DCA" w:rsidRPr="001A5DCA" w:rsidRDefault="001A5DCA" w:rsidP="00BA4D14">
            <w:pPr>
              <w:spacing w:before="0" w:after="0"/>
              <w:rPr>
                <w:rFonts w:ascii="Arial" w:hAnsi="Arial" w:cs="Arial"/>
                <w:sz w:val="20"/>
                <w:szCs w:val="20"/>
              </w:rPr>
            </w:pPr>
            <w:r w:rsidRPr="001A5DCA">
              <w:rPr>
                <w:rFonts w:ascii="Arial" w:hAnsi="Arial" w:cs="Arial"/>
                <w:sz w:val="20"/>
                <w:szCs w:val="20"/>
              </w:rPr>
              <w:t xml:space="preserve">39.6% </w:t>
            </w:r>
          </w:p>
        </w:tc>
      </w:tr>
    </w:tbl>
    <w:p w14:paraId="28007F5E" w14:textId="77777777" w:rsidR="00EF39E1" w:rsidRPr="00631BC1" w:rsidRDefault="00B42696" w:rsidP="009C5E5B">
      <w:pPr>
        <w:pStyle w:val="Heading3"/>
      </w:pPr>
      <w:bookmarkStart w:id="453" w:name="_Toc135986923"/>
      <w:bookmarkStart w:id="454" w:name="_Toc135998795"/>
      <w:bookmarkStart w:id="455" w:name="_Toc135986924"/>
      <w:bookmarkStart w:id="456" w:name="_Toc135998796"/>
      <w:bookmarkStart w:id="457" w:name="_Toc135986925"/>
      <w:bookmarkStart w:id="458" w:name="_Toc135998797"/>
      <w:bookmarkStart w:id="459" w:name="_Toc135986927"/>
      <w:bookmarkStart w:id="460" w:name="_Toc135998799"/>
      <w:bookmarkStart w:id="461" w:name="_Toc135987000"/>
      <w:bookmarkStart w:id="462" w:name="_Toc135998872"/>
      <w:bookmarkStart w:id="463" w:name="_Toc135987001"/>
      <w:bookmarkStart w:id="464" w:name="_Toc135998873"/>
      <w:bookmarkStart w:id="465" w:name="_Toc135987002"/>
      <w:bookmarkStart w:id="466" w:name="_Toc135998874"/>
      <w:bookmarkStart w:id="467" w:name="_Toc135987003"/>
      <w:bookmarkStart w:id="468" w:name="_Toc135998875"/>
      <w:bookmarkStart w:id="469" w:name="_Toc135987004"/>
      <w:bookmarkStart w:id="470" w:name="_Toc135998876"/>
      <w:bookmarkStart w:id="471" w:name="_Toc17181532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r>
        <w:t>Schedule of Project Implementation</w:t>
      </w:r>
      <w:bookmarkEnd w:id="452"/>
      <w:bookmarkEnd w:id="471"/>
    </w:p>
    <w:p w14:paraId="3622F4B8" w14:textId="77777777" w:rsidR="00EF39E1" w:rsidRPr="00C93D21" w:rsidRDefault="00EF39E1" w:rsidP="00931CDE">
      <w:pPr>
        <w:pStyle w:val="Heading4"/>
      </w:pPr>
      <w:r w:rsidRPr="00C93D21">
        <w:t>Design Phases</w:t>
      </w:r>
    </w:p>
    <w:p w14:paraId="510722B1" w14:textId="6015A6C2" w:rsidR="00C93D21" w:rsidRPr="00523511" w:rsidRDefault="00EF39E1" w:rsidP="00931CDE">
      <w:pPr>
        <w:pStyle w:val="BodyTextADB"/>
      </w:pPr>
      <w:r w:rsidRPr="00631BC1">
        <w:t>The design of distribution network is performed using Bentley Water</w:t>
      </w:r>
      <w:r w:rsidR="004651BF">
        <w:t xml:space="preserve"> </w:t>
      </w:r>
      <w:r w:rsidRPr="00631BC1">
        <w:t xml:space="preserve">GEMS software. Four phases of </w:t>
      </w:r>
      <w:r w:rsidR="00C93D21">
        <w:t xml:space="preserve">design are </w:t>
      </w:r>
      <w:r w:rsidR="00C93D21" w:rsidRPr="00523511">
        <w:t xml:space="preserve">proposed as given </w:t>
      </w:r>
      <w:r w:rsidR="00C41CDD">
        <w:t>the Table 3.7 below</w:t>
      </w:r>
      <w:r w:rsidR="00C93D21" w:rsidRPr="00523511">
        <w:t>.</w:t>
      </w:r>
      <w:r w:rsidR="00F9523B">
        <w:t xml:space="preserve"> The first phase of the project is covered under the scope of current ADB funding. Hence, detail of the first phase are given below. </w:t>
      </w:r>
    </w:p>
    <w:p w14:paraId="5F9AD611" w14:textId="3CC55813" w:rsidR="00931CDE" w:rsidRDefault="00931CDE" w:rsidP="00931CDE">
      <w:pPr>
        <w:pStyle w:val="Caption"/>
        <w:jc w:val="center"/>
      </w:pPr>
      <w:bookmarkStart w:id="472" w:name="_Toc171815523"/>
      <w:r>
        <w:t xml:space="preserve">Table </w:t>
      </w:r>
      <w:r w:rsidR="004911D4">
        <w:fldChar w:fldCharType="begin"/>
      </w:r>
      <w:r w:rsidR="004911D4">
        <w:instrText xml:space="preserve"> STYLEREF 2 \s </w:instrText>
      </w:r>
      <w:r w:rsidR="004911D4">
        <w:fldChar w:fldCharType="separate"/>
      </w:r>
      <w:r w:rsidR="00E85453">
        <w:rPr>
          <w:noProof/>
        </w:rPr>
        <w:t>3</w:t>
      </w:r>
      <w:r w:rsidR="004911D4">
        <w:fldChar w:fldCharType="end"/>
      </w:r>
      <w:r w:rsidR="004911D4">
        <w:t>.</w:t>
      </w:r>
      <w:r w:rsidR="004911D4">
        <w:fldChar w:fldCharType="begin"/>
      </w:r>
      <w:r w:rsidR="004911D4">
        <w:instrText xml:space="preserve"> SEQ Table \* ARABIC \s 2 </w:instrText>
      </w:r>
      <w:r w:rsidR="004911D4">
        <w:fldChar w:fldCharType="separate"/>
      </w:r>
      <w:r w:rsidR="00E85453">
        <w:rPr>
          <w:noProof/>
        </w:rPr>
        <w:t>7</w:t>
      </w:r>
      <w:r w:rsidR="004911D4">
        <w:fldChar w:fldCharType="end"/>
      </w:r>
      <w:r>
        <w:t xml:space="preserve">: </w:t>
      </w:r>
      <w:r w:rsidRPr="007B08D9">
        <w:t>Design Phase for Distribution System</w:t>
      </w:r>
      <w:bookmarkEnd w:id="47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4279"/>
        <w:gridCol w:w="4198"/>
      </w:tblGrid>
      <w:tr w:rsidR="00EF39E1" w:rsidRPr="00B42440" w14:paraId="34AB84C1" w14:textId="77777777" w:rsidTr="00931CDE">
        <w:trPr>
          <w:trHeight w:val="109"/>
          <w:jc w:val="center"/>
        </w:trPr>
        <w:tc>
          <w:tcPr>
            <w:tcW w:w="297" w:type="pct"/>
            <w:shd w:val="clear" w:color="auto" w:fill="BFBFBF" w:themeFill="background1" w:themeFillShade="BF"/>
            <w:vAlign w:val="center"/>
            <w:hideMark/>
          </w:tcPr>
          <w:p w14:paraId="19CAB0B4" w14:textId="77777777" w:rsidR="00EF39E1" w:rsidRPr="00E85453" w:rsidRDefault="00EF39E1" w:rsidP="00931CDE">
            <w:pPr>
              <w:spacing w:before="0" w:after="0"/>
              <w:jc w:val="center"/>
              <w:rPr>
                <w:rFonts w:ascii="Arial" w:hAnsi="Arial" w:cs="Arial"/>
                <w:b/>
                <w:bCs/>
                <w:sz w:val="20"/>
                <w:szCs w:val="20"/>
              </w:rPr>
            </w:pPr>
            <w:r w:rsidRPr="00E85453">
              <w:rPr>
                <w:rFonts w:ascii="Arial" w:hAnsi="Arial" w:cs="Arial"/>
                <w:b/>
                <w:bCs/>
                <w:sz w:val="20"/>
                <w:szCs w:val="20"/>
              </w:rPr>
              <w:t>Sr. No.</w:t>
            </w:r>
          </w:p>
        </w:tc>
        <w:tc>
          <w:tcPr>
            <w:tcW w:w="2374" w:type="pct"/>
            <w:shd w:val="clear" w:color="auto" w:fill="BFBFBF" w:themeFill="background1" w:themeFillShade="BF"/>
            <w:vAlign w:val="center"/>
            <w:hideMark/>
          </w:tcPr>
          <w:p w14:paraId="0FE9990C" w14:textId="77777777" w:rsidR="00EF39E1" w:rsidRPr="00E85453" w:rsidRDefault="00EF39E1" w:rsidP="00931CDE">
            <w:pPr>
              <w:spacing w:before="0" w:after="0"/>
              <w:jc w:val="center"/>
              <w:rPr>
                <w:rFonts w:ascii="Arial" w:hAnsi="Arial" w:cs="Arial"/>
                <w:b/>
                <w:bCs/>
                <w:sz w:val="20"/>
                <w:szCs w:val="20"/>
              </w:rPr>
            </w:pPr>
            <w:r w:rsidRPr="00E85453">
              <w:rPr>
                <w:rFonts w:ascii="Arial" w:hAnsi="Arial" w:cs="Arial"/>
                <w:b/>
                <w:bCs/>
                <w:sz w:val="20"/>
                <w:szCs w:val="20"/>
              </w:rPr>
              <w:t>Phase</w:t>
            </w:r>
          </w:p>
        </w:tc>
        <w:tc>
          <w:tcPr>
            <w:tcW w:w="2329" w:type="pct"/>
            <w:shd w:val="clear" w:color="auto" w:fill="BFBFBF" w:themeFill="background1" w:themeFillShade="BF"/>
            <w:vAlign w:val="center"/>
            <w:hideMark/>
          </w:tcPr>
          <w:p w14:paraId="0FA128EB" w14:textId="77777777" w:rsidR="00EF39E1" w:rsidRPr="00E85453" w:rsidRDefault="00EF39E1" w:rsidP="00931CDE">
            <w:pPr>
              <w:spacing w:before="0" w:after="0"/>
              <w:jc w:val="center"/>
              <w:rPr>
                <w:rFonts w:ascii="Arial" w:hAnsi="Arial" w:cs="Arial"/>
                <w:b/>
                <w:bCs/>
                <w:sz w:val="20"/>
                <w:szCs w:val="20"/>
              </w:rPr>
            </w:pPr>
            <w:r w:rsidRPr="00E85453">
              <w:rPr>
                <w:rFonts w:ascii="Arial" w:hAnsi="Arial" w:cs="Arial"/>
                <w:b/>
                <w:bCs/>
                <w:sz w:val="20"/>
                <w:szCs w:val="20"/>
              </w:rPr>
              <w:t>Duration (Year)</w:t>
            </w:r>
          </w:p>
        </w:tc>
      </w:tr>
      <w:tr w:rsidR="00EF39E1" w:rsidRPr="00B42440" w14:paraId="6B4B720C" w14:textId="77777777" w:rsidTr="00931CDE">
        <w:trPr>
          <w:trHeight w:val="18"/>
          <w:jc w:val="center"/>
        </w:trPr>
        <w:tc>
          <w:tcPr>
            <w:tcW w:w="297" w:type="pct"/>
            <w:shd w:val="clear" w:color="auto" w:fill="auto"/>
            <w:vAlign w:val="center"/>
            <w:hideMark/>
          </w:tcPr>
          <w:p w14:paraId="3310C199" w14:textId="77777777" w:rsidR="00EF39E1" w:rsidRPr="00481B32" w:rsidRDefault="00EF39E1" w:rsidP="00931CDE">
            <w:pPr>
              <w:spacing w:before="0" w:after="0" w:line="360" w:lineRule="auto"/>
              <w:jc w:val="center"/>
              <w:rPr>
                <w:rFonts w:ascii="Arial" w:hAnsi="Arial" w:cs="Arial"/>
                <w:sz w:val="20"/>
                <w:szCs w:val="20"/>
              </w:rPr>
            </w:pPr>
            <w:r w:rsidRPr="00481B32">
              <w:rPr>
                <w:rFonts w:ascii="Arial" w:hAnsi="Arial" w:cs="Arial"/>
                <w:sz w:val="20"/>
                <w:szCs w:val="20"/>
              </w:rPr>
              <w:t>1</w:t>
            </w:r>
          </w:p>
        </w:tc>
        <w:tc>
          <w:tcPr>
            <w:tcW w:w="2374" w:type="pct"/>
            <w:shd w:val="clear" w:color="auto" w:fill="auto"/>
            <w:vAlign w:val="center"/>
            <w:hideMark/>
          </w:tcPr>
          <w:p w14:paraId="24DFCA20" w14:textId="77777777" w:rsidR="00EF39E1" w:rsidRPr="00481B32" w:rsidRDefault="00EF39E1" w:rsidP="00931CDE">
            <w:pPr>
              <w:spacing w:before="0" w:after="0" w:line="360" w:lineRule="auto"/>
              <w:jc w:val="center"/>
              <w:rPr>
                <w:rFonts w:ascii="Arial" w:hAnsi="Arial" w:cs="Arial"/>
                <w:sz w:val="20"/>
                <w:szCs w:val="20"/>
              </w:rPr>
            </w:pPr>
            <w:r w:rsidRPr="00481B32">
              <w:rPr>
                <w:rFonts w:ascii="Arial" w:hAnsi="Arial" w:cs="Arial"/>
                <w:sz w:val="20"/>
                <w:szCs w:val="20"/>
              </w:rPr>
              <w:t>Phase-1</w:t>
            </w:r>
          </w:p>
        </w:tc>
        <w:tc>
          <w:tcPr>
            <w:tcW w:w="2329" w:type="pct"/>
            <w:shd w:val="clear" w:color="auto" w:fill="auto"/>
            <w:vAlign w:val="center"/>
            <w:hideMark/>
          </w:tcPr>
          <w:p w14:paraId="3859E24D" w14:textId="77777777" w:rsidR="00EF39E1" w:rsidRPr="00481B32" w:rsidRDefault="00EF39E1" w:rsidP="00931CDE">
            <w:pPr>
              <w:spacing w:before="0" w:after="0" w:line="360" w:lineRule="auto"/>
              <w:jc w:val="center"/>
              <w:rPr>
                <w:rFonts w:ascii="Arial" w:hAnsi="Arial" w:cs="Arial"/>
                <w:sz w:val="20"/>
                <w:szCs w:val="20"/>
              </w:rPr>
            </w:pPr>
            <w:r w:rsidRPr="00481B32">
              <w:rPr>
                <w:rFonts w:ascii="Arial" w:hAnsi="Arial" w:cs="Arial"/>
                <w:sz w:val="20"/>
                <w:szCs w:val="20"/>
              </w:rPr>
              <w:t>2022-25</w:t>
            </w:r>
          </w:p>
        </w:tc>
      </w:tr>
      <w:tr w:rsidR="00EF39E1" w:rsidRPr="00B42440" w14:paraId="18370A79" w14:textId="77777777" w:rsidTr="00931CDE">
        <w:trPr>
          <w:trHeight w:val="530"/>
          <w:jc w:val="center"/>
        </w:trPr>
        <w:tc>
          <w:tcPr>
            <w:tcW w:w="297" w:type="pct"/>
            <w:shd w:val="clear" w:color="auto" w:fill="auto"/>
            <w:vAlign w:val="center"/>
            <w:hideMark/>
          </w:tcPr>
          <w:p w14:paraId="48631A8A" w14:textId="77777777" w:rsidR="00EF39E1" w:rsidRPr="00481B32" w:rsidRDefault="00EF39E1" w:rsidP="00931CDE">
            <w:pPr>
              <w:spacing w:before="0" w:after="0" w:line="360" w:lineRule="auto"/>
              <w:jc w:val="center"/>
              <w:rPr>
                <w:rFonts w:ascii="Arial" w:hAnsi="Arial" w:cs="Arial"/>
                <w:sz w:val="20"/>
                <w:szCs w:val="20"/>
              </w:rPr>
            </w:pPr>
            <w:r w:rsidRPr="00481B32">
              <w:rPr>
                <w:rFonts w:ascii="Arial" w:hAnsi="Arial" w:cs="Arial"/>
                <w:sz w:val="20"/>
                <w:szCs w:val="20"/>
              </w:rPr>
              <w:t>2</w:t>
            </w:r>
          </w:p>
        </w:tc>
        <w:tc>
          <w:tcPr>
            <w:tcW w:w="2374" w:type="pct"/>
            <w:shd w:val="clear" w:color="auto" w:fill="auto"/>
            <w:vAlign w:val="center"/>
            <w:hideMark/>
          </w:tcPr>
          <w:p w14:paraId="1CFDF46E" w14:textId="77777777" w:rsidR="00EF39E1" w:rsidRPr="00481B32" w:rsidRDefault="00EF39E1" w:rsidP="00931CDE">
            <w:pPr>
              <w:spacing w:before="0" w:after="0" w:line="360" w:lineRule="auto"/>
              <w:jc w:val="center"/>
              <w:rPr>
                <w:rFonts w:ascii="Arial" w:hAnsi="Arial" w:cs="Arial"/>
                <w:sz w:val="20"/>
                <w:szCs w:val="20"/>
              </w:rPr>
            </w:pPr>
            <w:r w:rsidRPr="00481B32">
              <w:rPr>
                <w:rFonts w:ascii="Arial" w:hAnsi="Arial" w:cs="Arial"/>
                <w:sz w:val="20"/>
                <w:szCs w:val="20"/>
              </w:rPr>
              <w:t>Phase-2</w:t>
            </w:r>
          </w:p>
        </w:tc>
        <w:tc>
          <w:tcPr>
            <w:tcW w:w="2329" w:type="pct"/>
            <w:shd w:val="clear" w:color="auto" w:fill="auto"/>
            <w:vAlign w:val="center"/>
            <w:hideMark/>
          </w:tcPr>
          <w:p w14:paraId="5596E0B3" w14:textId="77777777" w:rsidR="00EF39E1" w:rsidRPr="00481B32" w:rsidRDefault="00EF39E1" w:rsidP="00931CDE">
            <w:pPr>
              <w:spacing w:before="0" w:after="0" w:line="360" w:lineRule="auto"/>
              <w:jc w:val="center"/>
              <w:rPr>
                <w:rFonts w:ascii="Arial" w:hAnsi="Arial" w:cs="Arial"/>
                <w:sz w:val="20"/>
                <w:szCs w:val="20"/>
              </w:rPr>
            </w:pPr>
            <w:r w:rsidRPr="00481B32">
              <w:rPr>
                <w:rFonts w:ascii="Arial" w:hAnsi="Arial" w:cs="Arial"/>
                <w:sz w:val="20"/>
                <w:szCs w:val="20"/>
              </w:rPr>
              <w:t>2025-30</w:t>
            </w:r>
          </w:p>
        </w:tc>
      </w:tr>
      <w:tr w:rsidR="00EF39E1" w:rsidRPr="00B42440" w14:paraId="12183623" w14:textId="77777777" w:rsidTr="00931CDE">
        <w:trPr>
          <w:trHeight w:val="323"/>
          <w:jc w:val="center"/>
        </w:trPr>
        <w:tc>
          <w:tcPr>
            <w:tcW w:w="297" w:type="pct"/>
            <w:shd w:val="clear" w:color="auto" w:fill="auto"/>
            <w:vAlign w:val="center"/>
            <w:hideMark/>
          </w:tcPr>
          <w:p w14:paraId="12997676" w14:textId="77777777" w:rsidR="00EF39E1" w:rsidRPr="00481B32" w:rsidRDefault="00EF39E1" w:rsidP="00931CDE">
            <w:pPr>
              <w:spacing w:before="0" w:after="0" w:line="360" w:lineRule="auto"/>
              <w:jc w:val="center"/>
              <w:rPr>
                <w:rFonts w:ascii="Arial" w:hAnsi="Arial" w:cs="Arial"/>
                <w:sz w:val="20"/>
                <w:szCs w:val="20"/>
              </w:rPr>
            </w:pPr>
            <w:r w:rsidRPr="00481B32">
              <w:rPr>
                <w:rFonts w:ascii="Arial" w:hAnsi="Arial" w:cs="Arial"/>
                <w:sz w:val="20"/>
                <w:szCs w:val="20"/>
              </w:rPr>
              <w:t>3</w:t>
            </w:r>
          </w:p>
        </w:tc>
        <w:tc>
          <w:tcPr>
            <w:tcW w:w="2374" w:type="pct"/>
            <w:shd w:val="clear" w:color="auto" w:fill="auto"/>
            <w:vAlign w:val="center"/>
            <w:hideMark/>
          </w:tcPr>
          <w:p w14:paraId="246250AE" w14:textId="77777777" w:rsidR="00EF39E1" w:rsidRPr="00481B32" w:rsidRDefault="00EF39E1" w:rsidP="00931CDE">
            <w:pPr>
              <w:spacing w:before="0" w:after="0" w:line="360" w:lineRule="auto"/>
              <w:jc w:val="center"/>
              <w:rPr>
                <w:rFonts w:ascii="Arial" w:hAnsi="Arial" w:cs="Arial"/>
                <w:sz w:val="20"/>
                <w:szCs w:val="20"/>
              </w:rPr>
            </w:pPr>
            <w:r w:rsidRPr="00481B32">
              <w:rPr>
                <w:rFonts w:ascii="Arial" w:hAnsi="Arial" w:cs="Arial"/>
                <w:sz w:val="20"/>
                <w:szCs w:val="20"/>
              </w:rPr>
              <w:t>Phase-3</w:t>
            </w:r>
          </w:p>
        </w:tc>
        <w:tc>
          <w:tcPr>
            <w:tcW w:w="2329" w:type="pct"/>
            <w:shd w:val="clear" w:color="auto" w:fill="auto"/>
            <w:vAlign w:val="center"/>
            <w:hideMark/>
          </w:tcPr>
          <w:p w14:paraId="6ABDE572" w14:textId="77777777" w:rsidR="00EF39E1" w:rsidRPr="00481B32" w:rsidRDefault="00EF39E1" w:rsidP="00931CDE">
            <w:pPr>
              <w:spacing w:before="0" w:after="0" w:line="360" w:lineRule="auto"/>
              <w:jc w:val="center"/>
              <w:rPr>
                <w:rFonts w:ascii="Arial" w:hAnsi="Arial" w:cs="Arial"/>
                <w:sz w:val="20"/>
                <w:szCs w:val="20"/>
              </w:rPr>
            </w:pPr>
            <w:r w:rsidRPr="00481B32">
              <w:rPr>
                <w:rFonts w:ascii="Arial" w:hAnsi="Arial" w:cs="Arial"/>
                <w:sz w:val="20"/>
                <w:szCs w:val="20"/>
              </w:rPr>
              <w:t>2030-40</w:t>
            </w:r>
          </w:p>
        </w:tc>
      </w:tr>
      <w:tr w:rsidR="00EF39E1" w:rsidRPr="00B42440" w14:paraId="6B167282" w14:textId="77777777" w:rsidTr="00931CDE">
        <w:trPr>
          <w:trHeight w:val="22"/>
          <w:jc w:val="center"/>
        </w:trPr>
        <w:tc>
          <w:tcPr>
            <w:tcW w:w="297" w:type="pct"/>
            <w:shd w:val="clear" w:color="auto" w:fill="auto"/>
            <w:vAlign w:val="center"/>
            <w:hideMark/>
          </w:tcPr>
          <w:p w14:paraId="45E18986" w14:textId="77777777" w:rsidR="00EF39E1" w:rsidRPr="00481B32" w:rsidRDefault="00EF39E1" w:rsidP="00931CDE">
            <w:pPr>
              <w:spacing w:before="0" w:after="0" w:line="360" w:lineRule="auto"/>
              <w:jc w:val="center"/>
              <w:rPr>
                <w:rFonts w:ascii="Arial" w:hAnsi="Arial" w:cs="Arial"/>
                <w:sz w:val="20"/>
                <w:szCs w:val="20"/>
              </w:rPr>
            </w:pPr>
            <w:r w:rsidRPr="00481B32">
              <w:rPr>
                <w:rFonts w:ascii="Arial" w:hAnsi="Arial" w:cs="Arial"/>
                <w:sz w:val="20"/>
                <w:szCs w:val="20"/>
              </w:rPr>
              <w:t>4</w:t>
            </w:r>
          </w:p>
        </w:tc>
        <w:tc>
          <w:tcPr>
            <w:tcW w:w="2374" w:type="pct"/>
            <w:shd w:val="clear" w:color="auto" w:fill="auto"/>
            <w:vAlign w:val="center"/>
            <w:hideMark/>
          </w:tcPr>
          <w:p w14:paraId="7865A4FB" w14:textId="77777777" w:rsidR="00EF39E1" w:rsidRPr="00481B32" w:rsidRDefault="00EF39E1" w:rsidP="00931CDE">
            <w:pPr>
              <w:spacing w:before="0" w:after="0" w:line="360" w:lineRule="auto"/>
              <w:jc w:val="center"/>
              <w:rPr>
                <w:rFonts w:ascii="Arial" w:hAnsi="Arial" w:cs="Arial"/>
                <w:sz w:val="20"/>
                <w:szCs w:val="20"/>
              </w:rPr>
            </w:pPr>
            <w:r w:rsidRPr="00481B32">
              <w:rPr>
                <w:rFonts w:ascii="Arial" w:hAnsi="Arial" w:cs="Arial"/>
                <w:sz w:val="20"/>
                <w:szCs w:val="20"/>
              </w:rPr>
              <w:t>Phase-4</w:t>
            </w:r>
          </w:p>
        </w:tc>
        <w:tc>
          <w:tcPr>
            <w:tcW w:w="2329" w:type="pct"/>
            <w:shd w:val="clear" w:color="auto" w:fill="auto"/>
            <w:vAlign w:val="center"/>
            <w:hideMark/>
          </w:tcPr>
          <w:p w14:paraId="6E772013" w14:textId="77777777" w:rsidR="00EF39E1" w:rsidRPr="00481B32" w:rsidRDefault="00EF39E1" w:rsidP="00931CDE">
            <w:pPr>
              <w:spacing w:before="0" w:after="0" w:line="360" w:lineRule="auto"/>
              <w:jc w:val="center"/>
              <w:rPr>
                <w:rFonts w:ascii="Arial" w:hAnsi="Arial" w:cs="Arial"/>
                <w:sz w:val="20"/>
                <w:szCs w:val="20"/>
              </w:rPr>
            </w:pPr>
            <w:r w:rsidRPr="00481B32">
              <w:rPr>
                <w:rFonts w:ascii="Arial" w:hAnsi="Arial" w:cs="Arial"/>
                <w:sz w:val="20"/>
                <w:szCs w:val="20"/>
              </w:rPr>
              <w:t>2040-50</w:t>
            </w:r>
          </w:p>
        </w:tc>
      </w:tr>
    </w:tbl>
    <w:p w14:paraId="7BD60BA3" w14:textId="77777777" w:rsidR="00EF39E1" w:rsidRPr="00523511" w:rsidRDefault="00EF39E1" w:rsidP="00EC54FA">
      <w:pPr>
        <w:pStyle w:val="Heading4"/>
      </w:pPr>
      <w:r w:rsidRPr="00523511">
        <w:t>Phase-1 (2022-25):</w:t>
      </w:r>
    </w:p>
    <w:p w14:paraId="5D89690B" w14:textId="7DEDED49" w:rsidR="00EF39E1" w:rsidRPr="00631BC1" w:rsidRDefault="00EF39E1" w:rsidP="00EC54FA">
      <w:pPr>
        <w:pStyle w:val="BodyTextADB"/>
      </w:pPr>
      <w:r w:rsidRPr="00523511">
        <w:t xml:space="preserve">It is the </w:t>
      </w:r>
      <w:r w:rsidR="00B25F3A">
        <w:t>first</w:t>
      </w:r>
      <w:r w:rsidR="00B25F3A" w:rsidRPr="00523511">
        <w:t xml:space="preserve"> </w:t>
      </w:r>
      <w:r w:rsidRPr="00523511">
        <w:t>phase of planning, in this phase a new proposed supply main of 710mm (OD) dia HDPE pipe is to be bifurcated from 1000mm supply</w:t>
      </w:r>
      <w:r w:rsidRPr="00631BC1">
        <w:t xml:space="preserve"> main coming from Tomar reservoir. The new main line is then linked with all water works of UC-10 and UC-11. The existing supply main of 300mm is to be supplied to the water works of UC-12. In this phase all the AC and GI pipes of distribution network of KSS are to be replaced with HDPE pipes. A length of 554 m of existing PVC pipe of 75mm dia will also be replaced with 100mm dia and 1325 m length with 150mm dia. Moreover, some additional pipes are to </w:t>
      </w:r>
      <w:r w:rsidR="00522FE3">
        <w:t xml:space="preserve">be </w:t>
      </w:r>
      <w:r w:rsidRPr="00631BC1">
        <w:t>laid</w:t>
      </w:r>
      <w:r w:rsidR="00522FE3">
        <w:t xml:space="preserve"> down</w:t>
      </w:r>
      <w:r w:rsidRPr="00631BC1">
        <w:t xml:space="preserve"> in unserved areas. All the working Tube Wells (31 No's) shall remain functional in the 1st phase. Total supply to each water works is given in</w:t>
      </w:r>
      <w:r w:rsidR="001D72D3" w:rsidRPr="001D72D3">
        <w:rPr>
          <w:b/>
          <w:bCs/>
        </w:rPr>
        <w:t xml:space="preserve"> </w:t>
      </w:r>
      <w:r w:rsidR="00B25F3A" w:rsidRPr="009C5E5B">
        <w:t>the Table 3.8 below</w:t>
      </w:r>
      <w:r w:rsidR="001D72D3" w:rsidRPr="00B25F3A">
        <w:t>.</w:t>
      </w:r>
      <w:r w:rsidR="001D72D3">
        <w:t xml:space="preserve"> </w:t>
      </w:r>
    </w:p>
    <w:p w14:paraId="10F5C017" w14:textId="0F6D0093" w:rsidR="00EC54FA" w:rsidRDefault="00EC54FA" w:rsidP="00EC54FA">
      <w:pPr>
        <w:pStyle w:val="Caption"/>
        <w:jc w:val="center"/>
      </w:pPr>
      <w:bookmarkStart w:id="473" w:name="_Toc171815524"/>
      <w:bookmarkStart w:id="474" w:name="_Toc124252243"/>
      <w:r>
        <w:t xml:space="preserve">Table </w:t>
      </w:r>
      <w:r w:rsidR="004911D4">
        <w:fldChar w:fldCharType="begin"/>
      </w:r>
      <w:r w:rsidR="004911D4">
        <w:instrText xml:space="preserve"> STYLEREF 2 \s </w:instrText>
      </w:r>
      <w:r w:rsidR="004911D4">
        <w:fldChar w:fldCharType="separate"/>
      </w:r>
      <w:r w:rsidR="00E85453">
        <w:rPr>
          <w:noProof/>
        </w:rPr>
        <w:t>3</w:t>
      </w:r>
      <w:r w:rsidR="004911D4">
        <w:fldChar w:fldCharType="end"/>
      </w:r>
      <w:r w:rsidR="004911D4">
        <w:t>.</w:t>
      </w:r>
      <w:r w:rsidR="004911D4">
        <w:fldChar w:fldCharType="begin"/>
      </w:r>
      <w:r w:rsidR="004911D4">
        <w:instrText xml:space="preserve"> SEQ Table \* ARABIC \s 2 </w:instrText>
      </w:r>
      <w:r w:rsidR="004911D4">
        <w:fldChar w:fldCharType="separate"/>
      </w:r>
      <w:r w:rsidR="00E85453">
        <w:rPr>
          <w:noProof/>
        </w:rPr>
        <w:t>8</w:t>
      </w:r>
      <w:r w:rsidR="004911D4">
        <w:fldChar w:fldCharType="end"/>
      </w:r>
      <w:r>
        <w:t xml:space="preserve">: </w:t>
      </w:r>
      <w:r w:rsidRPr="00F65645">
        <w:t>Total Supply to each water works in Phase-1</w:t>
      </w:r>
      <w:bookmarkEnd w:id="473"/>
    </w:p>
    <w:tbl>
      <w:tblPr>
        <w:tblStyle w:val="TableGrid"/>
        <w:tblW w:w="5000" w:type="pct"/>
        <w:jc w:val="center"/>
        <w:tblLook w:val="04A0" w:firstRow="1" w:lastRow="0" w:firstColumn="1" w:lastColumn="0" w:noHBand="0" w:noVBand="1"/>
      </w:tblPr>
      <w:tblGrid>
        <w:gridCol w:w="668"/>
        <w:gridCol w:w="572"/>
        <w:gridCol w:w="1360"/>
        <w:gridCol w:w="1430"/>
        <w:gridCol w:w="1028"/>
        <w:gridCol w:w="1162"/>
        <w:gridCol w:w="972"/>
        <w:gridCol w:w="829"/>
        <w:gridCol w:w="995"/>
      </w:tblGrid>
      <w:tr w:rsidR="00144A68" w:rsidRPr="00307A47" w14:paraId="0FA76C75" w14:textId="77777777" w:rsidTr="00EC54FA">
        <w:trPr>
          <w:jc w:val="center"/>
        </w:trPr>
        <w:tc>
          <w:tcPr>
            <w:tcW w:w="371" w:type="pct"/>
            <w:vAlign w:val="center"/>
          </w:tcPr>
          <w:p w14:paraId="6ED9506E" w14:textId="6A3952A1" w:rsidR="00031E0E" w:rsidRPr="00941290" w:rsidRDefault="00031E0E" w:rsidP="00EC54FA">
            <w:pPr>
              <w:spacing w:before="0" w:after="0"/>
              <w:jc w:val="center"/>
              <w:rPr>
                <w:rFonts w:ascii="Arial" w:hAnsi="Arial" w:cs="Arial"/>
                <w:sz w:val="20"/>
                <w:szCs w:val="20"/>
              </w:rPr>
            </w:pPr>
            <w:r w:rsidRPr="005A4A23">
              <w:rPr>
                <w:rFonts w:ascii="Arial" w:hAnsi="Arial" w:cs="Arial"/>
                <w:sz w:val="20"/>
                <w:szCs w:val="20"/>
              </w:rPr>
              <w:t>Sr. No.</w:t>
            </w:r>
          </w:p>
        </w:tc>
        <w:tc>
          <w:tcPr>
            <w:tcW w:w="317" w:type="pct"/>
            <w:vAlign w:val="center"/>
          </w:tcPr>
          <w:p w14:paraId="21EF801A" w14:textId="3423C813" w:rsidR="00031E0E" w:rsidRPr="00941290" w:rsidRDefault="00031E0E" w:rsidP="00EC54FA">
            <w:pPr>
              <w:spacing w:before="0" w:after="0"/>
              <w:rPr>
                <w:rFonts w:ascii="Arial" w:hAnsi="Arial" w:cs="Arial"/>
                <w:sz w:val="20"/>
                <w:szCs w:val="20"/>
              </w:rPr>
            </w:pPr>
            <w:r w:rsidRPr="005A4A23">
              <w:rPr>
                <w:rFonts w:ascii="Arial" w:hAnsi="Arial" w:cs="Arial"/>
                <w:sz w:val="20"/>
                <w:szCs w:val="20"/>
              </w:rPr>
              <w:t>UC</w:t>
            </w:r>
          </w:p>
        </w:tc>
        <w:tc>
          <w:tcPr>
            <w:tcW w:w="754" w:type="pct"/>
            <w:vAlign w:val="center"/>
          </w:tcPr>
          <w:p w14:paraId="7C122DE6" w14:textId="5BBF55B8" w:rsidR="00031E0E" w:rsidRPr="00941290" w:rsidRDefault="00031E0E" w:rsidP="00EC54FA">
            <w:pPr>
              <w:spacing w:before="0" w:after="0"/>
              <w:rPr>
                <w:rFonts w:ascii="Arial" w:hAnsi="Arial" w:cs="Arial"/>
                <w:sz w:val="20"/>
                <w:szCs w:val="20"/>
              </w:rPr>
            </w:pPr>
            <w:r w:rsidRPr="005A4A23">
              <w:rPr>
                <w:rFonts w:ascii="Arial" w:hAnsi="Arial" w:cs="Arial"/>
                <w:sz w:val="20"/>
                <w:szCs w:val="20"/>
              </w:rPr>
              <w:t>Location</w:t>
            </w:r>
          </w:p>
        </w:tc>
        <w:tc>
          <w:tcPr>
            <w:tcW w:w="793" w:type="pct"/>
            <w:vAlign w:val="center"/>
          </w:tcPr>
          <w:p w14:paraId="6077C331" w14:textId="5648655C" w:rsidR="00031E0E" w:rsidRPr="00941290" w:rsidRDefault="00031E0E" w:rsidP="00EC54FA">
            <w:pPr>
              <w:spacing w:before="0" w:after="0"/>
              <w:rPr>
                <w:rFonts w:ascii="Arial" w:hAnsi="Arial" w:cs="Arial"/>
                <w:sz w:val="20"/>
                <w:szCs w:val="20"/>
              </w:rPr>
            </w:pPr>
            <w:r w:rsidRPr="005A4A23">
              <w:rPr>
                <w:rFonts w:ascii="Arial" w:hAnsi="Arial" w:cs="Arial"/>
                <w:sz w:val="20"/>
                <w:szCs w:val="20"/>
              </w:rPr>
              <w:t>Description</w:t>
            </w:r>
          </w:p>
        </w:tc>
        <w:tc>
          <w:tcPr>
            <w:tcW w:w="570" w:type="pct"/>
            <w:vAlign w:val="center"/>
          </w:tcPr>
          <w:p w14:paraId="6D882BB4" w14:textId="0C00FB11" w:rsidR="00031E0E" w:rsidRPr="00941290" w:rsidRDefault="00031E0E" w:rsidP="00EC54FA">
            <w:pPr>
              <w:spacing w:before="0" w:after="0"/>
              <w:rPr>
                <w:rFonts w:ascii="Arial" w:hAnsi="Arial" w:cs="Arial"/>
                <w:sz w:val="20"/>
                <w:szCs w:val="20"/>
              </w:rPr>
            </w:pPr>
            <w:r w:rsidRPr="005A4A23">
              <w:rPr>
                <w:rFonts w:ascii="Arial" w:hAnsi="Arial" w:cs="Arial"/>
                <w:sz w:val="20"/>
                <w:szCs w:val="20"/>
              </w:rPr>
              <w:t>Capacity of WW (Gallons)</w:t>
            </w:r>
          </w:p>
        </w:tc>
        <w:tc>
          <w:tcPr>
            <w:tcW w:w="644" w:type="pct"/>
            <w:vAlign w:val="center"/>
          </w:tcPr>
          <w:p w14:paraId="1C0190BA" w14:textId="4FB77817" w:rsidR="00031E0E" w:rsidRPr="00941290" w:rsidRDefault="00031E0E" w:rsidP="00EC54FA">
            <w:pPr>
              <w:spacing w:before="0" w:after="0"/>
              <w:rPr>
                <w:rFonts w:ascii="Arial" w:hAnsi="Arial" w:cs="Arial"/>
                <w:sz w:val="20"/>
                <w:szCs w:val="20"/>
              </w:rPr>
            </w:pPr>
            <w:r w:rsidRPr="005A4A23">
              <w:rPr>
                <w:rFonts w:ascii="Arial" w:hAnsi="Arial" w:cs="Arial"/>
                <w:sz w:val="20"/>
                <w:szCs w:val="20"/>
              </w:rPr>
              <w:t>Population 2025 (Persons)</w:t>
            </w:r>
          </w:p>
        </w:tc>
        <w:tc>
          <w:tcPr>
            <w:tcW w:w="539" w:type="pct"/>
            <w:vAlign w:val="center"/>
          </w:tcPr>
          <w:p w14:paraId="0319FEA0" w14:textId="4C86FC2C" w:rsidR="00031E0E" w:rsidRPr="00941290" w:rsidRDefault="00031E0E" w:rsidP="00EC54FA">
            <w:pPr>
              <w:spacing w:before="0" w:after="0"/>
              <w:rPr>
                <w:rFonts w:ascii="Arial" w:hAnsi="Arial" w:cs="Arial"/>
                <w:sz w:val="20"/>
                <w:szCs w:val="20"/>
              </w:rPr>
            </w:pPr>
            <w:r w:rsidRPr="005A4A23">
              <w:rPr>
                <w:rFonts w:ascii="Arial" w:hAnsi="Arial" w:cs="Arial"/>
                <w:sz w:val="20"/>
                <w:szCs w:val="20"/>
              </w:rPr>
              <w:t>Av Demand (MGD)</w:t>
            </w:r>
          </w:p>
        </w:tc>
        <w:tc>
          <w:tcPr>
            <w:tcW w:w="460" w:type="pct"/>
            <w:vAlign w:val="center"/>
          </w:tcPr>
          <w:p w14:paraId="1749E571" w14:textId="7184FA73" w:rsidR="00031E0E" w:rsidRPr="00941290" w:rsidRDefault="00031E0E" w:rsidP="00EC54FA">
            <w:pPr>
              <w:spacing w:before="0" w:after="0"/>
              <w:rPr>
                <w:rFonts w:ascii="Arial" w:hAnsi="Arial" w:cs="Arial"/>
                <w:sz w:val="20"/>
                <w:szCs w:val="20"/>
              </w:rPr>
            </w:pPr>
            <w:r w:rsidRPr="005A4A23">
              <w:rPr>
                <w:rFonts w:ascii="Arial" w:hAnsi="Arial" w:cs="Arial"/>
                <w:sz w:val="20"/>
                <w:szCs w:val="20"/>
              </w:rPr>
              <w:t>Supply from TWs (MGD)</w:t>
            </w:r>
          </w:p>
        </w:tc>
        <w:tc>
          <w:tcPr>
            <w:tcW w:w="552" w:type="pct"/>
            <w:vAlign w:val="center"/>
          </w:tcPr>
          <w:p w14:paraId="08F3E511" w14:textId="1588FF26" w:rsidR="00031E0E" w:rsidRPr="00941290" w:rsidRDefault="00031E0E" w:rsidP="00EC54FA">
            <w:pPr>
              <w:spacing w:before="0" w:after="0"/>
              <w:rPr>
                <w:rFonts w:ascii="Arial" w:hAnsi="Arial" w:cs="Arial"/>
                <w:sz w:val="20"/>
                <w:szCs w:val="20"/>
              </w:rPr>
            </w:pPr>
            <w:r w:rsidRPr="005A4A23">
              <w:rPr>
                <w:rFonts w:ascii="Arial" w:hAnsi="Arial" w:cs="Arial"/>
                <w:sz w:val="20"/>
                <w:szCs w:val="20"/>
              </w:rPr>
              <w:t>To be Supplied from Kh</w:t>
            </w:r>
            <w:r w:rsidRPr="00A113F1">
              <w:rPr>
                <w:rFonts w:ascii="Arial" w:hAnsi="Arial" w:cs="Arial"/>
                <w:sz w:val="20"/>
                <w:szCs w:val="20"/>
              </w:rPr>
              <w:t>anpur (MGD)</w:t>
            </w:r>
          </w:p>
        </w:tc>
      </w:tr>
      <w:tr w:rsidR="00144A68" w:rsidRPr="00307A47" w14:paraId="5AC125F4" w14:textId="77777777" w:rsidTr="00EC54FA">
        <w:trPr>
          <w:jc w:val="center"/>
        </w:trPr>
        <w:tc>
          <w:tcPr>
            <w:tcW w:w="371" w:type="pct"/>
          </w:tcPr>
          <w:p w14:paraId="24F88F96" w14:textId="409254EE" w:rsidR="00031E0E" w:rsidRPr="00941290" w:rsidRDefault="00031E0E" w:rsidP="00EC54FA">
            <w:pPr>
              <w:spacing w:before="0" w:after="0"/>
              <w:jc w:val="center"/>
              <w:rPr>
                <w:rFonts w:ascii="Arial" w:hAnsi="Arial" w:cs="Arial"/>
                <w:sz w:val="20"/>
                <w:szCs w:val="20"/>
              </w:rPr>
            </w:pPr>
            <w:r w:rsidRPr="00941290">
              <w:rPr>
                <w:rFonts w:ascii="Arial" w:hAnsi="Arial" w:cs="Arial"/>
                <w:sz w:val="20"/>
                <w:szCs w:val="20"/>
              </w:rPr>
              <w:t>1</w:t>
            </w:r>
          </w:p>
        </w:tc>
        <w:tc>
          <w:tcPr>
            <w:tcW w:w="317" w:type="pct"/>
            <w:vMerge w:val="restart"/>
          </w:tcPr>
          <w:p w14:paraId="6EA9211E" w14:textId="468ACF6C" w:rsidR="00031E0E" w:rsidRPr="00941290" w:rsidRDefault="00031E0E" w:rsidP="00EC54FA">
            <w:pPr>
              <w:spacing w:before="0" w:after="0"/>
              <w:rPr>
                <w:rFonts w:ascii="Arial" w:hAnsi="Arial" w:cs="Arial"/>
                <w:sz w:val="20"/>
                <w:szCs w:val="20"/>
              </w:rPr>
            </w:pPr>
            <w:r w:rsidRPr="00941290">
              <w:rPr>
                <w:rFonts w:ascii="Arial" w:hAnsi="Arial" w:cs="Arial"/>
                <w:sz w:val="20"/>
                <w:szCs w:val="20"/>
              </w:rPr>
              <w:t>UC-10</w:t>
            </w:r>
          </w:p>
        </w:tc>
        <w:tc>
          <w:tcPr>
            <w:tcW w:w="754" w:type="pct"/>
            <w:vAlign w:val="center"/>
          </w:tcPr>
          <w:p w14:paraId="69685B81" w14:textId="25208641" w:rsidR="00031E0E" w:rsidRPr="00941290" w:rsidRDefault="00031E0E" w:rsidP="00EC54FA">
            <w:pPr>
              <w:spacing w:before="0" w:after="0"/>
              <w:rPr>
                <w:rFonts w:ascii="Arial" w:hAnsi="Arial" w:cs="Arial"/>
                <w:sz w:val="20"/>
                <w:szCs w:val="20"/>
              </w:rPr>
            </w:pPr>
            <w:r w:rsidRPr="00941290">
              <w:rPr>
                <w:rFonts w:ascii="Arial" w:hAnsi="Arial" w:cs="Arial"/>
                <w:sz w:val="20"/>
                <w:szCs w:val="20"/>
              </w:rPr>
              <w:t>Sector-2 Ground</w:t>
            </w:r>
          </w:p>
        </w:tc>
        <w:tc>
          <w:tcPr>
            <w:tcW w:w="793" w:type="pct"/>
            <w:vAlign w:val="center"/>
          </w:tcPr>
          <w:p w14:paraId="638B5B5F" w14:textId="6BCB356A" w:rsidR="00031E0E" w:rsidRPr="00941290" w:rsidRDefault="00031E0E" w:rsidP="00EC54FA">
            <w:pPr>
              <w:spacing w:before="0" w:after="0"/>
              <w:rPr>
                <w:rFonts w:ascii="Arial" w:hAnsi="Arial" w:cs="Arial"/>
                <w:sz w:val="20"/>
                <w:szCs w:val="20"/>
              </w:rPr>
            </w:pPr>
            <w:r w:rsidRPr="00941290">
              <w:rPr>
                <w:rFonts w:ascii="Arial" w:hAnsi="Arial" w:cs="Arial"/>
                <w:sz w:val="20"/>
                <w:szCs w:val="20"/>
              </w:rPr>
              <w:t>GST + OHR</w:t>
            </w:r>
          </w:p>
        </w:tc>
        <w:tc>
          <w:tcPr>
            <w:tcW w:w="570" w:type="pct"/>
            <w:vAlign w:val="center"/>
          </w:tcPr>
          <w:p w14:paraId="743D40D9" w14:textId="6DCD207C" w:rsidR="00031E0E" w:rsidRPr="00941290" w:rsidRDefault="00031E0E" w:rsidP="00EC54FA">
            <w:pPr>
              <w:spacing w:before="0" w:after="0"/>
              <w:rPr>
                <w:rFonts w:ascii="Arial" w:hAnsi="Arial" w:cs="Arial"/>
                <w:sz w:val="20"/>
                <w:szCs w:val="20"/>
              </w:rPr>
            </w:pPr>
            <w:r w:rsidRPr="00941290">
              <w:rPr>
                <w:rFonts w:ascii="Arial" w:hAnsi="Arial" w:cs="Arial"/>
                <w:sz w:val="20"/>
                <w:szCs w:val="20"/>
              </w:rPr>
              <w:t>50000 Each</w:t>
            </w:r>
          </w:p>
        </w:tc>
        <w:tc>
          <w:tcPr>
            <w:tcW w:w="644" w:type="pct"/>
            <w:vAlign w:val="center"/>
          </w:tcPr>
          <w:p w14:paraId="6CEDAFE7" w14:textId="71643459" w:rsidR="00031E0E" w:rsidRPr="00941290" w:rsidRDefault="00031E0E" w:rsidP="00EC54FA">
            <w:pPr>
              <w:spacing w:before="0" w:after="0"/>
              <w:rPr>
                <w:rFonts w:ascii="Arial" w:hAnsi="Arial" w:cs="Arial"/>
                <w:sz w:val="20"/>
                <w:szCs w:val="20"/>
              </w:rPr>
            </w:pPr>
            <w:r w:rsidRPr="00941290">
              <w:rPr>
                <w:rFonts w:ascii="Arial" w:hAnsi="Arial" w:cs="Arial"/>
                <w:sz w:val="20"/>
                <w:szCs w:val="20"/>
              </w:rPr>
              <w:t>11373</w:t>
            </w:r>
          </w:p>
        </w:tc>
        <w:tc>
          <w:tcPr>
            <w:tcW w:w="539" w:type="pct"/>
            <w:vAlign w:val="center"/>
          </w:tcPr>
          <w:p w14:paraId="7582207C" w14:textId="2C392B8D" w:rsidR="00031E0E" w:rsidRPr="00941290" w:rsidRDefault="00031E0E" w:rsidP="00EC54FA">
            <w:pPr>
              <w:spacing w:before="0" w:after="0"/>
              <w:rPr>
                <w:rFonts w:ascii="Arial" w:hAnsi="Arial" w:cs="Arial"/>
                <w:sz w:val="20"/>
                <w:szCs w:val="20"/>
              </w:rPr>
            </w:pPr>
            <w:r w:rsidRPr="00941290">
              <w:rPr>
                <w:rFonts w:ascii="Arial" w:hAnsi="Arial" w:cs="Arial"/>
                <w:sz w:val="20"/>
                <w:szCs w:val="20"/>
              </w:rPr>
              <w:t>0.45</w:t>
            </w:r>
          </w:p>
        </w:tc>
        <w:tc>
          <w:tcPr>
            <w:tcW w:w="460" w:type="pct"/>
            <w:vMerge w:val="restart"/>
            <w:vAlign w:val="center"/>
          </w:tcPr>
          <w:p w14:paraId="1C2520B9" w14:textId="28488562" w:rsidR="00031E0E" w:rsidRPr="00941290" w:rsidRDefault="00031E0E" w:rsidP="00EC54FA">
            <w:pPr>
              <w:spacing w:before="0" w:after="0"/>
              <w:rPr>
                <w:rFonts w:ascii="Arial" w:hAnsi="Arial" w:cs="Arial"/>
                <w:sz w:val="20"/>
                <w:szCs w:val="20"/>
              </w:rPr>
            </w:pPr>
            <w:r w:rsidRPr="00941290">
              <w:rPr>
                <w:rFonts w:ascii="Arial" w:hAnsi="Arial" w:cs="Arial"/>
                <w:sz w:val="20"/>
                <w:szCs w:val="20"/>
              </w:rPr>
              <w:t>0.46</w:t>
            </w:r>
          </w:p>
        </w:tc>
        <w:tc>
          <w:tcPr>
            <w:tcW w:w="552" w:type="pct"/>
            <w:vAlign w:val="center"/>
          </w:tcPr>
          <w:p w14:paraId="57650D6E" w14:textId="0131CD2F" w:rsidR="00031E0E" w:rsidRPr="00941290" w:rsidRDefault="00031E0E" w:rsidP="00EC54FA">
            <w:pPr>
              <w:spacing w:before="0" w:after="0"/>
              <w:rPr>
                <w:rFonts w:ascii="Arial" w:hAnsi="Arial" w:cs="Arial"/>
                <w:sz w:val="20"/>
                <w:szCs w:val="20"/>
              </w:rPr>
            </w:pPr>
            <w:r w:rsidRPr="00941290">
              <w:rPr>
                <w:rFonts w:ascii="Arial" w:hAnsi="Arial" w:cs="Arial"/>
                <w:sz w:val="20"/>
                <w:szCs w:val="20"/>
              </w:rPr>
              <w:t>0.22</w:t>
            </w:r>
          </w:p>
        </w:tc>
      </w:tr>
      <w:tr w:rsidR="00144A68" w:rsidRPr="00307A47" w14:paraId="7E4A9F00" w14:textId="77777777" w:rsidTr="00EC54FA">
        <w:trPr>
          <w:jc w:val="center"/>
        </w:trPr>
        <w:tc>
          <w:tcPr>
            <w:tcW w:w="371" w:type="pct"/>
          </w:tcPr>
          <w:p w14:paraId="3ED9D82F" w14:textId="48D0FAF6" w:rsidR="00031E0E" w:rsidRPr="00941290" w:rsidRDefault="00031E0E" w:rsidP="00EC54FA">
            <w:pPr>
              <w:spacing w:before="0" w:after="0"/>
              <w:jc w:val="center"/>
              <w:rPr>
                <w:rFonts w:ascii="Arial" w:hAnsi="Arial" w:cs="Arial"/>
                <w:sz w:val="20"/>
                <w:szCs w:val="20"/>
              </w:rPr>
            </w:pPr>
            <w:r w:rsidRPr="00941290">
              <w:rPr>
                <w:rFonts w:ascii="Arial" w:hAnsi="Arial" w:cs="Arial"/>
                <w:sz w:val="20"/>
                <w:szCs w:val="20"/>
              </w:rPr>
              <w:t>2</w:t>
            </w:r>
          </w:p>
        </w:tc>
        <w:tc>
          <w:tcPr>
            <w:tcW w:w="317" w:type="pct"/>
            <w:vMerge/>
          </w:tcPr>
          <w:p w14:paraId="4647550C" w14:textId="77777777" w:rsidR="00031E0E" w:rsidRPr="00941290" w:rsidRDefault="00031E0E" w:rsidP="00EC54FA">
            <w:pPr>
              <w:spacing w:before="0" w:after="0"/>
              <w:rPr>
                <w:rFonts w:ascii="Arial" w:hAnsi="Arial" w:cs="Arial"/>
                <w:sz w:val="20"/>
                <w:szCs w:val="20"/>
              </w:rPr>
            </w:pPr>
          </w:p>
        </w:tc>
        <w:tc>
          <w:tcPr>
            <w:tcW w:w="754" w:type="pct"/>
            <w:vAlign w:val="center"/>
          </w:tcPr>
          <w:p w14:paraId="39967C42" w14:textId="6E99299C" w:rsidR="00031E0E" w:rsidRPr="00941290" w:rsidRDefault="00031E0E" w:rsidP="00EC54FA">
            <w:pPr>
              <w:spacing w:before="0" w:after="0"/>
              <w:rPr>
                <w:rFonts w:ascii="Arial" w:hAnsi="Arial" w:cs="Arial"/>
                <w:sz w:val="20"/>
                <w:szCs w:val="20"/>
              </w:rPr>
            </w:pPr>
            <w:r w:rsidRPr="00941290">
              <w:rPr>
                <w:rFonts w:ascii="Arial" w:hAnsi="Arial" w:cs="Arial"/>
                <w:sz w:val="20"/>
                <w:szCs w:val="20"/>
              </w:rPr>
              <w:t>Allama Iqbal Park</w:t>
            </w:r>
          </w:p>
        </w:tc>
        <w:tc>
          <w:tcPr>
            <w:tcW w:w="793" w:type="pct"/>
            <w:vAlign w:val="center"/>
          </w:tcPr>
          <w:p w14:paraId="5D29D414" w14:textId="04DE45F4" w:rsidR="00031E0E" w:rsidRPr="00941290" w:rsidRDefault="00031E0E" w:rsidP="00EC54FA">
            <w:pPr>
              <w:spacing w:before="0" w:after="0"/>
              <w:rPr>
                <w:rFonts w:ascii="Arial" w:hAnsi="Arial" w:cs="Arial"/>
                <w:sz w:val="20"/>
                <w:szCs w:val="20"/>
              </w:rPr>
            </w:pPr>
            <w:r w:rsidRPr="00941290">
              <w:rPr>
                <w:rFonts w:ascii="Arial" w:hAnsi="Arial" w:cs="Arial"/>
                <w:sz w:val="20"/>
                <w:szCs w:val="20"/>
              </w:rPr>
              <w:t>GST+OHR (Tendered)</w:t>
            </w:r>
          </w:p>
        </w:tc>
        <w:tc>
          <w:tcPr>
            <w:tcW w:w="570" w:type="pct"/>
            <w:vAlign w:val="center"/>
          </w:tcPr>
          <w:p w14:paraId="28B9F6E2" w14:textId="5E2E5F74" w:rsidR="00031E0E" w:rsidRPr="00941290" w:rsidRDefault="00031E0E" w:rsidP="00EC54FA">
            <w:pPr>
              <w:spacing w:before="0" w:after="0"/>
              <w:rPr>
                <w:rFonts w:ascii="Arial" w:hAnsi="Arial" w:cs="Arial"/>
                <w:sz w:val="20"/>
                <w:szCs w:val="20"/>
              </w:rPr>
            </w:pPr>
            <w:r w:rsidRPr="00941290">
              <w:rPr>
                <w:rFonts w:ascii="Arial" w:hAnsi="Arial" w:cs="Arial"/>
                <w:sz w:val="20"/>
                <w:szCs w:val="20"/>
              </w:rPr>
              <w:t>50000 Each</w:t>
            </w:r>
          </w:p>
        </w:tc>
        <w:tc>
          <w:tcPr>
            <w:tcW w:w="644" w:type="pct"/>
            <w:vAlign w:val="center"/>
          </w:tcPr>
          <w:p w14:paraId="0140F9FF" w14:textId="3410DFB9" w:rsidR="00031E0E" w:rsidRPr="00941290" w:rsidRDefault="00031E0E" w:rsidP="00EC54FA">
            <w:pPr>
              <w:spacing w:before="0" w:after="0"/>
              <w:rPr>
                <w:rFonts w:ascii="Arial" w:hAnsi="Arial" w:cs="Arial"/>
                <w:sz w:val="20"/>
                <w:szCs w:val="20"/>
              </w:rPr>
            </w:pPr>
            <w:r w:rsidRPr="00941290">
              <w:rPr>
                <w:rFonts w:ascii="Arial" w:hAnsi="Arial" w:cs="Arial"/>
                <w:sz w:val="20"/>
                <w:szCs w:val="20"/>
              </w:rPr>
              <w:t>11373</w:t>
            </w:r>
          </w:p>
        </w:tc>
        <w:tc>
          <w:tcPr>
            <w:tcW w:w="539" w:type="pct"/>
            <w:vAlign w:val="center"/>
          </w:tcPr>
          <w:p w14:paraId="34C36076" w14:textId="06639C58" w:rsidR="00031E0E" w:rsidRPr="00941290" w:rsidRDefault="00031E0E" w:rsidP="00EC54FA">
            <w:pPr>
              <w:spacing w:before="0" w:after="0"/>
              <w:rPr>
                <w:rFonts w:ascii="Arial" w:hAnsi="Arial" w:cs="Arial"/>
                <w:sz w:val="20"/>
                <w:szCs w:val="20"/>
              </w:rPr>
            </w:pPr>
            <w:r w:rsidRPr="00941290">
              <w:rPr>
                <w:rFonts w:ascii="Arial" w:hAnsi="Arial" w:cs="Arial"/>
                <w:sz w:val="20"/>
                <w:szCs w:val="20"/>
              </w:rPr>
              <w:t>0.45</w:t>
            </w:r>
          </w:p>
        </w:tc>
        <w:tc>
          <w:tcPr>
            <w:tcW w:w="460" w:type="pct"/>
            <w:vMerge/>
            <w:vAlign w:val="center"/>
          </w:tcPr>
          <w:p w14:paraId="46586AE1" w14:textId="77777777" w:rsidR="00031E0E" w:rsidRPr="00941290" w:rsidRDefault="00031E0E" w:rsidP="00EC54FA">
            <w:pPr>
              <w:spacing w:before="0" w:after="0"/>
              <w:rPr>
                <w:rFonts w:ascii="Arial" w:hAnsi="Arial" w:cs="Arial"/>
                <w:sz w:val="20"/>
                <w:szCs w:val="20"/>
              </w:rPr>
            </w:pPr>
          </w:p>
        </w:tc>
        <w:tc>
          <w:tcPr>
            <w:tcW w:w="552" w:type="pct"/>
            <w:vAlign w:val="center"/>
          </w:tcPr>
          <w:p w14:paraId="4909212D" w14:textId="3671912B" w:rsidR="00031E0E" w:rsidRPr="00941290" w:rsidRDefault="00031E0E" w:rsidP="00EC54FA">
            <w:pPr>
              <w:spacing w:before="0" w:after="0"/>
              <w:rPr>
                <w:rFonts w:ascii="Arial" w:hAnsi="Arial" w:cs="Arial"/>
                <w:sz w:val="20"/>
                <w:szCs w:val="20"/>
              </w:rPr>
            </w:pPr>
            <w:r w:rsidRPr="00941290">
              <w:rPr>
                <w:rFonts w:ascii="Arial" w:hAnsi="Arial" w:cs="Arial"/>
                <w:sz w:val="20"/>
                <w:szCs w:val="20"/>
              </w:rPr>
              <w:t>0.22</w:t>
            </w:r>
          </w:p>
        </w:tc>
      </w:tr>
      <w:tr w:rsidR="00144A68" w:rsidRPr="00307A47" w14:paraId="4960C01C" w14:textId="77777777" w:rsidTr="00EC54FA">
        <w:trPr>
          <w:jc w:val="center"/>
        </w:trPr>
        <w:tc>
          <w:tcPr>
            <w:tcW w:w="371" w:type="pct"/>
          </w:tcPr>
          <w:p w14:paraId="0FC2B32C" w14:textId="14389AAB" w:rsidR="00144A68" w:rsidRPr="00941290" w:rsidRDefault="00144A68" w:rsidP="00EC54FA">
            <w:pPr>
              <w:spacing w:before="0" w:after="0"/>
              <w:jc w:val="center"/>
              <w:rPr>
                <w:rFonts w:ascii="Arial" w:hAnsi="Arial" w:cs="Arial"/>
                <w:sz w:val="20"/>
                <w:szCs w:val="20"/>
              </w:rPr>
            </w:pPr>
            <w:r w:rsidRPr="00941290">
              <w:rPr>
                <w:rFonts w:ascii="Arial" w:hAnsi="Arial" w:cs="Arial"/>
                <w:sz w:val="20"/>
                <w:szCs w:val="20"/>
              </w:rPr>
              <w:t>3</w:t>
            </w:r>
          </w:p>
        </w:tc>
        <w:tc>
          <w:tcPr>
            <w:tcW w:w="317" w:type="pct"/>
            <w:vMerge w:val="restart"/>
          </w:tcPr>
          <w:p w14:paraId="3B604F50" w14:textId="3CD8EBC5" w:rsidR="00144A68" w:rsidRPr="00941290" w:rsidRDefault="00144A68" w:rsidP="00EC54FA">
            <w:pPr>
              <w:spacing w:before="0" w:after="0"/>
              <w:jc w:val="center"/>
              <w:rPr>
                <w:rFonts w:ascii="Arial" w:hAnsi="Arial" w:cs="Arial"/>
                <w:sz w:val="20"/>
                <w:szCs w:val="20"/>
              </w:rPr>
            </w:pPr>
            <w:r w:rsidRPr="00941290">
              <w:rPr>
                <w:rFonts w:ascii="Arial" w:hAnsi="Arial" w:cs="Arial"/>
                <w:sz w:val="20"/>
                <w:szCs w:val="20"/>
              </w:rPr>
              <w:t>UC-11</w:t>
            </w:r>
          </w:p>
        </w:tc>
        <w:tc>
          <w:tcPr>
            <w:tcW w:w="754" w:type="pct"/>
            <w:vAlign w:val="center"/>
          </w:tcPr>
          <w:p w14:paraId="78CF8FF8" w14:textId="12E24CFB" w:rsidR="00144A68" w:rsidRPr="00941290" w:rsidRDefault="00144A68" w:rsidP="00EC54FA">
            <w:pPr>
              <w:spacing w:before="0" w:after="0"/>
              <w:rPr>
                <w:rFonts w:ascii="Arial" w:hAnsi="Arial" w:cs="Arial"/>
                <w:sz w:val="20"/>
                <w:szCs w:val="20"/>
              </w:rPr>
            </w:pPr>
            <w:r w:rsidRPr="00941290">
              <w:rPr>
                <w:rFonts w:ascii="Arial" w:hAnsi="Arial" w:cs="Arial"/>
                <w:sz w:val="20"/>
                <w:szCs w:val="20"/>
              </w:rPr>
              <w:t>Mohammadi Chowk</w:t>
            </w:r>
          </w:p>
        </w:tc>
        <w:tc>
          <w:tcPr>
            <w:tcW w:w="793" w:type="pct"/>
            <w:vAlign w:val="center"/>
          </w:tcPr>
          <w:p w14:paraId="4DD30A1D" w14:textId="0EAFE492" w:rsidR="00144A68" w:rsidRPr="00941290" w:rsidRDefault="00144A68" w:rsidP="00EC54FA">
            <w:pPr>
              <w:spacing w:before="0" w:after="0"/>
              <w:rPr>
                <w:rFonts w:ascii="Arial" w:hAnsi="Arial" w:cs="Arial"/>
                <w:sz w:val="20"/>
                <w:szCs w:val="20"/>
              </w:rPr>
            </w:pPr>
            <w:r w:rsidRPr="00941290">
              <w:rPr>
                <w:rFonts w:ascii="Arial" w:hAnsi="Arial" w:cs="Arial"/>
                <w:sz w:val="20"/>
                <w:szCs w:val="20"/>
              </w:rPr>
              <w:t>GST+OHR</w:t>
            </w:r>
          </w:p>
        </w:tc>
        <w:tc>
          <w:tcPr>
            <w:tcW w:w="570" w:type="pct"/>
            <w:vAlign w:val="center"/>
          </w:tcPr>
          <w:p w14:paraId="3437DF77" w14:textId="0CE06F09" w:rsidR="00144A68" w:rsidRPr="00941290" w:rsidRDefault="00144A68" w:rsidP="00EC54FA">
            <w:pPr>
              <w:spacing w:before="0" w:after="0"/>
              <w:rPr>
                <w:rFonts w:ascii="Arial" w:hAnsi="Arial" w:cs="Arial"/>
                <w:sz w:val="20"/>
                <w:szCs w:val="20"/>
              </w:rPr>
            </w:pPr>
            <w:r w:rsidRPr="00941290">
              <w:rPr>
                <w:rFonts w:ascii="Arial" w:hAnsi="Arial" w:cs="Arial"/>
                <w:sz w:val="20"/>
                <w:szCs w:val="20"/>
              </w:rPr>
              <w:t>50000 Each</w:t>
            </w:r>
          </w:p>
        </w:tc>
        <w:tc>
          <w:tcPr>
            <w:tcW w:w="644" w:type="pct"/>
            <w:vAlign w:val="center"/>
          </w:tcPr>
          <w:p w14:paraId="5E84A568" w14:textId="19107660" w:rsidR="00144A68" w:rsidRPr="00941290" w:rsidRDefault="00144A68" w:rsidP="00EC54FA">
            <w:pPr>
              <w:spacing w:before="0" w:after="0"/>
              <w:rPr>
                <w:rFonts w:ascii="Arial" w:hAnsi="Arial" w:cs="Arial"/>
                <w:sz w:val="20"/>
                <w:szCs w:val="20"/>
              </w:rPr>
            </w:pPr>
            <w:r w:rsidRPr="00941290">
              <w:rPr>
                <w:rFonts w:ascii="Arial" w:hAnsi="Arial" w:cs="Arial"/>
                <w:sz w:val="20"/>
                <w:szCs w:val="20"/>
              </w:rPr>
              <w:t>8067</w:t>
            </w:r>
          </w:p>
        </w:tc>
        <w:tc>
          <w:tcPr>
            <w:tcW w:w="539" w:type="pct"/>
            <w:vAlign w:val="center"/>
          </w:tcPr>
          <w:p w14:paraId="21CA6412" w14:textId="279A0D01" w:rsidR="00144A68" w:rsidRPr="00941290" w:rsidRDefault="00144A68" w:rsidP="00EC54FA">
            <w:pPr>
              <w:spacing w:before="0" w:after="0"/>
              <w:rPr>
                <w:rFonts w:ascii="Arial" w:hAnsi="Arial" w:cs="Arial"/>
                <w:sz w:val="20"/>
                <w:szCs w:val="20"/>
              </w:rPr>
            </w:pPr>
            <w:r w:rsidRPr="00941290">
              <w:rPr>
                <w:rFonts w:ascii="Arial" w:hAnsi="Arial" w:cs="Arial"/>
                <w:sz w:val="20"/>
                <w:szCs w:val="20"/>
              </w:rPr>
              <w:t>0.32</w:t>
            </w:r>
          </w:p>
        </w:tc>
        <w:tc>
          <w:tcPr>
            <w:tcW w:w="460" w:type="pct"/>
            <w:vMerge w:val="restart"/>
          </w:tcPr>
          <w:p w14:paraId="2A2218BD" w14:textId="77777777" w:rsidR="00144A68" w:rsidRPr="00941290" w:rsidRDefault="00144A68" w:rsidP="00EC54FA">
            <w:pPr>
              <w:spacing w:before="0" w:after="0"/>
              <w:rPr>
                <w:rFonts w:ascii="Arial" w:hAnsi="Arial" w:cs="Arial"/>
                <w:sz w:val="20"/>
                <w:szCs w:val="20"/>
              </w:rPr>
            </w:pPr>
          </w:p>
          <w:p w14:paraId="6C6DBF7B" w14:textId="0099DF8F" w:rsidR="00144A68" w:rsidRPr="00941290" w:rsidRDefault="00144A68" w:rsidP="00EC54FA">
            <w:pPr>
              <w:spacing w:before="0" w:after="0"/>
              <w:jc w:val="center"/>
              <w:rPr>
                <w:rFonts w:ascii="Arial" w:hAnsi="Arial" w:cs="Arial"/>
                <w:sz w:val="20"/>
                <w:szCs w:val="20"/>
              </w:rPr>
            </w:pPr>
            <w:r w:rsidRPr="00941290">
              <w:rPr>
                <w:rFonts w:ascii="Arial" w:hAnsi="Arial" w:cs="Arial"/>
                <w:sz w:val="20"/>
                <w:szCs w:val="20"/>
              </w:rPr>
              <w:t>0.33</w:t>
            </w:r>
          </w:p>
        </w:tc>
        <w:tc>
          <w:tcPr>
            <w:tcW w:w="552" w:type="pct"/>
            <w:vAlign w:val="center"/>
          </w:tcPr>
          <w:p w14:paraId="4957D3AF" w14:textId="365ACED3" w:rsidR="00144A68" w:rsidRPr="00941290" w:rsidRDefault="00144A68" w:rsidP="00EC54FA">
            <w:pPr>
              <w:spacing w:before="0" w:after="0"/>
              <w:rPr>
                <w:rFonts w:ascii="Arial" w:hAnsi="Arial" w:cs="Arial"/>
                <w:sz w:val="20"/>
                <w:szCs w:val="20"/>
              </w:rPr>
            </w:pPr>
            <w:r w:rsidRPr="00941290">
              <w:rPr>
                <w:rFonts w:ascii="Arial" w:hAnsi="Arial" w:cs="Arial"/>
                <w:sz w:val="20"/>
                <w:szCs w:val="20"/>
              </w:rPr>
              <w:t>0.21</w:t>
            </w:r>
          </w:p>
        </w:tc>
      </w:tr>
      <w:tr w:rsidR="00144A68" w:rsidRPr="00307A47" w14:paraId="2D6FAE18" w14:textId="77777777" w:rsidTr="00EC54FA">
        <w:trPr>
          <w:jc w:val="center"/>
        </w:trPr>
        <w:tc>
          <w:tcPr>
            <w:tcW w:w="371" w:type="pct"/>
          </w:tcPr>
          <w:p w14:paraId="1FB6BC5A" w14:textId="5A9249CB" w:rsidR="00144A68" w:rsidRPr="00941290" w:rsidRDefault="00144A68" w:rsidP="00EC54FA">
            <w:pPr>
              <w:spacing w:before="0" w:after="0"/>
              <w:jc w:val="center"/>
              <w:rPr>
                <w:rFonts w:ascii="Arial" w:hAnsi="Arial" w:cs="Arial"/>
                <w:sz w:val="20"/>
                <w:szCs w:val="20"/>
              </w:rPr>
            </w:pPr>
            <w:r w:rsidRPr="00941290">
              <w:rPr>
                <w:rFonts w:ascii="Arial" w:hAnsi="Arial" w:cs="Arial"/>
                <w:sz w:val="20"/>
                <w:szCs w:val="20"/>
              </w:rPr>
              <w:t>4</w:t>
            </w:r>
          </w:p>
        </w:tc>
        <w:tc>
          <w:tcPr>
            <w:tcW w:w="317" w:type="pct"/>
            <w:vMerge/>
          </w:tcPr>
          <w:p w14:paraId="40649BCB" w14:textId="77777777" w:rsidR="00144A68" w:rsidRPr="00941290" w:rsidRDefault="00144A68" w:rsidP="00EC54FA">
            <w:pPr>
              <w:spacing w:before="0" w:after="0"/>
              <w:rPr>
                <w:rFonts w:ascii="Arial" w:hAnsi="Arial" w:cs="Arial"/>
                <w:sz w:val="20"/>
                <w:szCs w:val="20"/>
              </w:rPr>
            </w:pPr>
          </w:p>
        </w:tc>
        <w:tc>
          <w:tcPr>
            <w:tcW w:w="754" w:type="pct"/>
            <w:vAlign w:val="center"/>
          </w:tcPr>
          <w:p w14:paraId="6EB97F14" w14:textId="5BF1A7D1" w:rsidR="00144A68" w:rsidRPr="00941290" w:rsidRDefault="00144A68" w:rsidP="00EC54FA">
            <w:pPr>
              <w:spacing w:before="0" w:after="0"/>
              <w:rPr>
                <w:rFonts w:ascii="Arial" w:hAnsi="Arial" w:cs="Arial"/>
                <w:sz w:val="20"/>
                <w:szCs w:val="20"/>
              </w:rPr>
            </w:pPr>
            <w:r w:rsidRPr="00941290">
              <w:rPr>
                <w:rFonts w:ascii="Arial" w:hAnsi="Arial" w:cs="Arial"/>
                <w:sz w:val="20"/>
                <w:szCs w:val="20"/>
              </w:rPr>
              <w:t>Mohra Sharif</w:t>
            </w:r>
          </w:p>
        </w:tc>
        <w:tc>
          <w:tcPr>
            <w:tcW w:w="793" w:type="pct"/>
            <w:vAlign w:val="center"/>
          </w:tcPr>
          <w:p w14:paraId="5D4D1547" w14:textId="60BFEF90" w:rsidR="00144A68" w:rsidRPr="00941290" w:rsidRDefault="00144A68" w:rsidP="00EC54FA">
            <w:pPr>
              <w:spacing w:before="0" w:after="0"/>
              <w:rPr>
                <w:rFonts w:ascii="Arial" w:hAnsi="Arial" w:cs="Arial"/>
                <w:sz w:val="20"/>
                <w:szCs w:val="20"/>
              </w:rPr>
            </w:pPr>
            <w:r w:rsidRPr="00941290">
              <w:rPr>
                <w:rFonts w:ascii="Arial" w:hAnsi="Arial" w:cs="Arial"/>
                <w:sz w:val="20"/>
                <w:szCs w:val="20"/>
              </w:rPr>
              <w:t>OHR</w:t>
            </w:r>
          </w:p>
        </w:tc>
        <w:tc>
          <w:tcPr>
            <w:tcW w:w="570" w:type="pct"/>
            <w:vAlign w:val="center"/>
          </w:tcPr>
          <w:p w14:paraId="71363E19" w14:textId="3E566412" w:rsidR="00144A68" w:rsidRPr="00941290" w:rsidRDefault="00144A68" w:rsidP="00EC54FA">
            <w:pPr>
              <w:spacing w:before="0" w:after="0"/>
              <w:rPr>
                <w:rFonts w:ascii="Arial" w:hAnsi="Arial" w:cs="Arial"/>
                <w:sz w:val="20"/>
                <w:szCs w:val="20"/>
              </w:rPr>
            </w:pPr>
            <w:r w:rsidRPr="00941290">
              <w:rPr>
                <w:rFonts w:ascii="Arial" w:hAnsi="Arial" w:cs="Arial"/>
                <w:sz w:val="20"/>
                <w:szCs w:val="20"/>
              </w:rPr>
              <w:t>50000 Gallon</w:t>
            </w:r>
          </w:p>
        </w:tc>
        <w:tc>
          <w:tcPr>
            <w:tcW w:w="644" w:type="pct"/>
            <w:vAlign w:val="center"/>
          </w:tcPr>
          <w:p w14:paraId="48F94835" w14:textId="1349CA94" w:rsidR="00144A68" w:rsidRPr="00941290" w:rsidRDefault="00144A68" w:rsidP="00EC54FA">
            <w:pPr>
              <w:spacing w:before="0" w:after="0"/>
              <w:rPr>
                <w:rFonts w:ascii="Arial" w:hAnsi="Arial" w:cs="Arial"/>
                <w:sz w:val="20"/>
                <w:szCs w:val="20"/>
              </w:rPr>
            </w:pPr>
            <w:r w:rsidRPr="00941290">
              <w:rPr>
                <w:rFonts w:ascii="Arial" w:hAnsi="Arial" w:cs="Arial"/>
                <w:sz w:val="20"/>
                <w:szCs w:val="20"/>
              </w:rPr>
              <w:t>8067</w:t>
            </w:r>
          </w:p>
        </w:tc>
        <w:tc>
          <w:tcPr>
            <w:tcW w:w="539" w:type="pct"/>
            <w:vAlign w:val="center"/>
          </w:tcPr>
          <w:p w14:paraId="1E53EE4D" w14:textId="10ED408C" w:rsidR="00144A68" w:rsidRPr="00941290" w:rsidRDefault="00144A68" w:rsidP="00EC54FA">
            <w:pPr>
              <w:spacing w:before="0" w:after="0"/>
              <w:rPr>
                <w:rFonts w:ascii="Arial" w:hAnsi="Arial" w:cs="Arial"/>
                <w:sz w:val="20"/>
                <w:szCs w:val="20"/>
              </w:rPr>
            </w:pPr>
            <w:r w:rsidRPr="00941290">
              <w:rPr>
                <w:rFonts w:ascii="Arial" w:hAnsi="Arial" w:cs="Arial"/>
                <w:sz w:val="20"/>
                <w:szCs w:val="20"/>
              </w:rPr>
              <w:t>0.32</w:t>
            </w:r>
          </w:p>
        </w:tc>
        <w:tc>
          <w:tcPr>
            <w:tcW w:w="460" w:type="pct"/>
            <w:vMerge/>
          </w:tcPr>
          <w:p w14:paraId="14E9B9AC" w14:textId="77777777" w:rsidR="00144A68" w:rsidRPr="00941290" w:rsidRDefault="00144A68" w:rsidP="00EC54FA">
            <w:pPr>
              <w:spacing w:before="0" w:after="0"/>
              <w:rPr>
                <w:rFonts w:ascii="Arial" w:hAnsi="Arial" w:cs="Arial"/>
                <w:sz w:val="20"/>
                <w:szCs w:val="20"/>
              </w:rPr>
            </w:pPr>
          </w:p>
        </w:tc>
        <w:tc>
          <w:tcPr>
            <w:tcW w:w="552" w:type="pct"/>
            <w:vAlign w:val="center"/>
          </w:tcPr>
          <w:p w14:paraId="6584A9B7" w14:textId="54BD3C48" w:rsidR="00144A68" w:rsidRPr="00941290" w:rsidRDefault="00144A68" w:rsidP="00EC54FA">
            <w:pPr>
              <w:spacing w:before="0" w:after="0"/>
              <w:rPr>
                <w:rFonts w:ascii="Arial" w:hAnsi="Arial" w:cs="Arial"/>
                <w:sz w:val="20"/>
                <w:szCs w:val="20"/>
              </w:rPr>
            </w:pPr>
            <w:r w:rsidRPr="00941290">
              <w:rPr>
                <w:rFonts w:ascii="Arial" w:hAnsi="Arial" w:cs="Arial"/>
                <w:sz w:val="20"/>
                <w:szCs w:val="20"/>
              </w:rPr>
              <w:t>0.21</w:t>
            </w:r>
          </w:p>
        </w:tc>
      </w:tr>
      <w:tr w:rsidR="00144A68" w:rsidRPr="00307A47" w14:paraId="680779E3" w14:textId="77777777" w:rsidTr="00EC54FA">
        <w:trPr>
          <w:jc w:val="center"/>
        </w:trPr>
        <w:tc>
          <w:tcPr>
            <w:tcW w:w="371" w:type="pct"/>
          </w:tcPr>
          <w:p w14:paraId="4F95E576" w14:textId="3925C903" w:rsidR="00144A68" w:rsidRPr="00941290" w:rsidRDefault="00144A68" w:rsidP="00EC54FA">
            <w:pPr>
              <w:spacing w:before="0" w:after="0"/>
              <w:jc w:val="center"/>
              <w:rPr>
                <w:rFonts w:ascii="Arial" w:hAnsi="Arial" w:cs="Arial"/>
                <w:sz w:val="20"/>
                <w:szCs w:val="20"/>
              </w:rPr>
            </w:pPr>
            <w:r w:rsidRPr="00941290">
              <w:rPr>
                <w:rFonts w:ascii="Arial" w:hAnsi="Arial" w:cs="Arial"/>
                <w:sz w:val="20"/>
                <w:szCs w:val="20"/>
              </w:rPr>
              <w:t>5</w:t>
            </w:r>
          </w:p>
        </w:tc>
        <w:tc>
          <w:tcPr>
            <w:tcW w:w="317" w:type="pct"/>
            <w:vMerge/>
          </w:tcPr>
          <w:p w14:paraId="4490B55C" w14:textId="77777777" w:rsidR="00144A68" w:rsidRPr="00941290" w:rsidRDefault="00144A68" w:rsidP="00EC54FA">
            <w:pPr>
              <w:spacing w:before="0" w:after="0"/>
              <w:rPr>
                <w:rFonts w:ascii="Arial" w:hAnsi="Arial" w:cs="Arial"/>
                <w:sz w:val="20"/>
                <w:szCs w:val="20"/>
              </w:rPr>
            </w:pPr>
          </w:p>
        </w:tc>
        <w:tc>
          <w:tcPr>
            <w:tcW w:w="754" w:type="pct"/>
            <w:vAlign w:val="center"/>
          </w:tcPr>
          <w:p w14:paraId="7E8A6DEC" w14:textId="78D1F7D9" w:rsidR="00144A68" w:rsidRPr="00941290" w:rsidRDefault="00144A68" w:rsidP="00EC54FA">
            <w:pPr>
              <w:spacing w:before="0" w:after="0"/>
              <w:rPr>
                <w:rFonts w:ascii="Arial" w:hAnsi="Arial" w:cs="Arial"/>
                <w:sz w:val="20"/>
                <w:szCs w:val="20"/>
              </w:rPr>
            </w:pPr>
            <w:r w:rsidRPr="00941290">
              <w:rPr>
                <w:rFonts w:ascii="Arial" w:hAnsi="Arial" w:cs="Arial"/>
                <w:sz w:val="20"/>
                <w:szCs w:val="20"/>
              </w:rPr>
              <w:t>Jinnah Park, Sector 3</w:t>
            </w:r>
          </w:p>
        </w:tc>
        <w:tc>
          <w:tcPr>
            <w:tcW w:w="793" w:type="pct"/>
            <w:vAlign w:val="center"/>
          </w:tcPr>
          <w:p w14:paraId="1FA7FF55" w14:textId="2A1E3A7E" w:rsidR="00144A68" w:rsidRPr="00941290" w:rsidRDefault="00144A68" w:rsidP="00EC54FA">
            <w:pPr>
              <w:spacing w:before="0" w:after="0"/>
              <w:rPr>
                <w:rFonts w:ascii="Arial" w:hAnsi="Arial" w:cs="Arial"/>
                <w:sz w:val="20"/>
                <w:szCs w:val="20"/>
              </w:rPr>
            </w:pPr>
            <w:r w:rsidRPr="00941290">
              <w:rPr>
                <w:rFonts w:ascii="Arial" w:hAnsi="Arial" w:cs="Arial"/>
                <w:sz w:val="20"/>
                <w:szCs w:val="20"/>
              </w:rPr>
              <w:t>GST (Under Construction)</w:t>
            </w:r>
          </w:p>
        </w:tc>
        <w:tc>
          <w:tcPr>
            <w:tcW w:w="570" w:type="pct"/>
            <w:vAlign w:val="center"/>
          </w:tcPr>
          <w:p w14:paraId="0AFB1874" w14:textId="64B6B496" w:rsidR="00144A68" w:rsidRPr="00941290" w:rsidRDefault="00144A68" w:rsidP="00EC54FA">
            <w:pPr>
              <w:spacing w:before="0" w:after="0"/>
              <w:rPr>
                <w:rFonts w:ascii="Arial" w:hAnsi="Arial" w:cs="Arial"/>
                <w:sz w:val="20"/>
                <w:szCs w:val="20"/>
              </w:rPr>
            </w:pPr>
            <w:r w:rsidRPr="00941290">
              <w:rPr>
                <w:rFonts w:ascii="Arial" w:hAnsi="Arial" w:cs="Arial"/>
                <w:sz w:val="20"/>
                <w:szCs w:val="20"/>
              </w:rPr>
              <w:t>50000 Gallon</w:t>
            </w:r>
          </w:p>
        </w:tc>
        <w:tc>
          <w:tcPr>
            <w:tcW w:w="644" w:type="pct"/>
            <w:vAlign w:val="center"/>
          </w:tcPr>
          <w:p w14:paraId="5DE5D2EF" w14:textId="503ABCE7" w:rsidR="00144A68" w:rsidRPr="00941290" w:rsidRDefault="00144A68" w:rsidP="00EC54FA">
            <w:pPr>
              <w:spacing w:before="0" w:after="0"/>
              <w:rPr>
                <w:rFonts w:ascii="Arial" w:hAnsi="Arial" w:cs="Arial"/>
                <w:sz w:val="20"/>
                <w:szCs w:val="20"/>
              </w:rPr>
            </w:pPr>
            <w:r w:rsidRPr="00941290">
              <w:rPr>
                <w:rFonts w:ascii="Arial" w:hAnsi="Arial" w:cs="Arial"/>
                <w:sz w:val="20"/>
                <w:szCs w:val="20"/>
              </w:rPr>
              <w:t>8067</w:t>
            </w:r>
          </w:p>
        </w:tc>
        <w:tc>
          <w:tcPr>
            <w:tcW w:w="539" w:type="pct"/>
            <w:vAlign w:val="center"/>
          </w:tcPr>
          <w:p w14:paraId="54DA0EE3" w14:textId="786DBEA9" w:rsidR="00144A68" w:rsidRPr="00941290" w:rsidRDefault="00144A68" w:rsidP="00EC54FA">
            <w:pPr>
              <w:spacing w:before="0" w:after="0"/>
              <w:rPr>
                <w:rFonts w:ascii="Arial" w:hAnsi="Arial" w:cs="Arial"/>
                <w:sz w:val="20"/>
                <w:szCs w:val="20"/>
              </w:rPr>
            </w:pPr>
            <w:r w:rsidRPr="00941290">
              <w:rPr>
                <w:rFonts w:ascii="Arial" w:hAnsi="Arial" w:cs="Arial"/>
                <w:sz w:val="20"/>
                <w:szCs w:val="20"/>
              </w:rPr>
              <w:t>0.32</w:t>
            </w:r>
          </w:p>
        </w:tc>
        <w:tc>
          <w:tcPr>
            <w:tcW w:w="460" w:type="pct"/>
            <w:vMerge/>
          </w:tcPr>
          <w:p w14:paraId="4C7A022A" w14:textId="77777777" w:rsidR="00144A68" w:rsidRPr="00941290" w:rsidRDefault="00144A68" w:rsidP="00EC54FA">
            <w:pPr>
              <w:spacing w:before="0" w:after="0"/>
              <w:rPr>
                <w:rFonts w:ascii="Arial" w:hAnsi="Arial" w:cs="Arial"/>
                <w:sz w:val="20"/>
                <w:szCs w:val="20"/>
              </w:rPr>
            </w:pPr>
          </w:p>
        </w:tc>
        <w:tc>
          <w:tcPr>
            <w:tcW w:w="552" w:type="pct"/>
            <w:vAlign w:val="center"/>
          </w:tcPr>
          <w:p w14:paraId="7FB1EE14" w14:textId="7ABE88DE" w:rsidR="00144A68" w:rsidRPr="00941290" w:rsidRDefault="00144A68" w:rsidP="00EC54FA">
            <w:pPr>
              <w:spacing w:before="0" w:after="0"/>
              <w:rPr>
                <w:rFonts w:ascii="Arial" w:hAnsi="Arial" w:cs="Arial"/>
                <w:sz w:val="20"/>
                <w:szCs w:val="20"/>
              </w:rPr>
            </w:pPr>
            <w:r w:rsidRPr="00941290">
              <w:rPr>
                <w:rFonts w:ascii="Arial" w:hAnsi="Arial" w:cs="Arial"/>
                <w:sz w:val="20"/>
                <w:szCs w:val="20"/>
              </w:rPr>
              <w:t>0.21</w:t>
            </w:r>
          </w:p>
        </w:tc>
      </w:tr>
      <w:tr w:rsidR="00144A68" w:rsidRPr="00307A47" w14:paraId="30479C9D" w14:textId="77777777" w:rsidTr="00EC54FA">
        <w:trPr>
          <w:jc w:val="center"/>
        </w:trPr>
        <w:tc>
          <w:tcPr>
            <w:tcW w:w="371" w:type="pct"/>
          </w:tcPr>
          <w:p w14:paraId="0AC77012" w14:textId="5DAF2CD6" w:rsidR="00144A68" w:rsidRPr="00941290" w:rsidRDefault="00144A68" w:rsidP="00EC54FA">
            <w:pPr>
              <w:spacing w:before="0" w:after="0"/>
              <w:jc w:val="center"/>
              <w:rPr>
                <w:rFonts w:ascii="Arial" w:hAnsi="Arial" w:cs="Arial"/>
                <w:sz w:val="20"/>
                <w:szCs w:val="20"/>
              </w:rPr>
            </w:pPr>
            <w:r w:rsidRPr="00941290">
              <w:rPr>
                <w:rFonts w:ascii="Arial" w:hAnsi="Arial" w:cs="Arial"/>
                <w:sz w:val="20"/>
                <w:szCs w:val="20"/>
              </w:rPr>
              <w:t>6</w:t>
            </w:r>
          </w:p>
        </w:tc>
        <w:tc>
          <w:tcPr>
            <w:tcW w:w="317" w:type="pct"/>
            <w:vMerge w:val="restart"/>
          </w:tcPr>
          <w:p w14:paraId="20231737" w14:textId="7774698C" w:rsidR="00144A68" w:rsidRPr="00941290" w:rsidRDefault="00144A68" w:rsidP="00EC54FA">
            <w:pPr>
              <w:spacing w:before="0" w:after="0"/>
              <w:jc w:val="center"/>
              <w:rPr>
                <w:rFonts w:ascii="Arial" w:hAnsi="Arial" w:cs="Arial"/>
                <w:sz w:val="20"/>
                <w:szCs w:val="20"/>
              </w:rPr>
            </w:pPr>
            <w:r w:rsidRPr="00941290">
              <w:rPr>
                <w:rFonts w:ascii="Arial" w:hAnsi="Arial" w:cs="Arial"/>
                <w:sz w:val="20"/>
                <w:szCs w:val="20"/>
              </w:rPr>
              <w:t>UC-12</w:t>
            </w:r>
          </w:p>
        </w:tc>
        <w:tc>
          <w:tcPr>
            <w:tcW w:w="754" w:type="pct"/>
            <w:vAlign w:val="center"/>
          </w:tcPr>
          <w:p w14:paraId="7D3E670D" w14:textId="0155E08F" w:rsidR="00144A68" w:rsidRPr="00941290" w:rsidRDefault="00144A68" w:rsidP="00EC54FA">
            <w:pPr>
              <w:spacing w:before="0" w:after="0"/>
              <w:rPr>
                <w:rFonts w:ascii="Arial" w:hAnsi="Arial" w:cs="Arial"/>
                <w:sz w:val="20"/>
                <w:szCs w:val="20"/>
              </w:rPr>
            </w:pPr>
            <w:r w:rsidRPr="00941290">
              <w:rPr>
                <w:rFonts w:ascii="Arial" w:hAnsi="Arial" w:cs="Arial"/>
                <w:sz w:val="20"/>
                <w:szCs w:val="20"/>
              </w:rPr>
              <w:t>Shah Najaf Park</w:t>
            </w:r>
          </w:p>
        </w:tc>
        <w:tc>
          <w:tcPr>
            <w:tcW w:w="793" w:type="pct"/>
            <w:vAlign w:val="center"/>
          </w:tcPr>
          <w:p w14:paraId="5E046843" w14:textId="5694767C" w:rsidR="00144A68" w:rsidRPr="00941290" w:rsidRDefault="00144A68" w:rsidP="00EC54FA">
            <w:pPr>
              <w:spacing w:before="0" w:after="0"/>
              <w:rPr>
                <w:rFonts w:ascii="Arial" w:hAnsi="Arial" w:cs="Arial"/>
                <w:sz w:val="20"/>
                <w:szCs w:val="20"/>
              </w:rPr>
            </w:pPr>
            <w:r w:rsidRPr="00941290">
              <w:rPr>
                <w:rFonts w:ascii="Arial" w:hAnsi="Arial" w:cs="Arial"/>
                <w:sz w:val="20"/>
                <w:szCs w:val="20"/>
              </w:rPr>
              <w:t>GST+OHR</w:t>
            </w:r>
          </w:p>
        </w:tc>
        <w:tc>
          <w:tcPr>
            <w:tcW w:w="570" w:type="pct"/>
            <w:vAlign w:val="center"/>
          </w:tcPr>
          <w:p w14:paraId="6A20CCFF" w14:textId="18925728" w:rsidR="00144A68" w:rsidRPr="00941290" w:rsidRDefault="00144A68" w:rsidP="00EC54FA">
            <w:pPr>
              <w:spacing w:before="0" w:after="0"/>
              <w:rPr>
                <w:rFonts w:ascii="Arial" w:hAnsi="Arial" w:cs="Arial"/>
                <w:sz w:val="20"/>
                <w:szCs w:val="20"/>
              </w:rPr>
            </w:pPr>
            <w:r w:rsidRPr="00941290">
              <w:rPr>
                <w:rFonts w:ascii="Arial" w:hAnsi="Arial" w:cs="Arial"/>
                <w:sz w:val="20"/>
                <w:szCs w:val="20"/>
              </w:rPr>
              <w:t>GST: 50000; OHR: 25000</w:t>
            </w:r>
          </w:p>
        </w:tc>
        <w:tc>
          <w:tcPr>
            <w:tcW w:w="644" w:type="pct"/>
            <w:vAlign w:val="center"/>
          </w:tcPr>
          <w:p w14:paraId="076539BE" w14:textId="41264BE2" w:rsidR="00144A68" w:rsidRPr="00941290" w:rsidRDefault="00144A68" w:rsidP="00EC54FA">
            <w:pPr>
              <w:spacing w:before="0" w:after="0"/>
              <w:rPr>
                <w:rFonts w:ascii="Arial" w:hAnsi="Arial" w:cs="Arial"/>
                <w:sz w:val="20"/>
                <w:szCs w:val="20"/>
              </w:rPr>
            </w:pPr>
            <w:r w:rsidRPr="00941290">
              <w:rPr>
                <w:rFonts w:ascii="Arial" w:hAnsi="Arial" w:cs="Arial"/>
                <w:sz w:val="20"/>
                <w:szCs w:val="20"/>
              </w:rPr>
              <w:t>14951</w:t>
            </w:r>
          </w:p>
        </w:tc>
        <w:tc>
          <w:tcPr>
            <w:tcW w:w="539" w:type="pct"/>
            <w:vAlign w:val="center"/>
          </w:tcPr>
          <w:p w14:paraId="5164DF1A" w14:textId="7539F956" w:rsidR="00144A68" w:rsidRPr="00941290" w:rsidRDefault="00144A68" w:rsidP="00EC54FA">
            <w:pPr>
              <w:spacing w:before="0" w:after="0"/>
              <w:rPr>
                <w:rFonts w:ascii="Arial" w:hAnsi="Arial" w:cs="Arial"/>
                <w:sz w:val="20"/>
                <w:szCs w:val="20"/>
              </w:rPr>
            </w:pPr>
            <w:r w:rsidRPr="00941290">
              <w:rPr>
                <w:rFonts w:ascii="Arial" w:hAnsi="Arial" w:cs="Arial"/>
                <w:sz w:val="20"/>
                <w:szCs w:val="20"/>
              </w:rPr>
              <w:t>0.60</w:t>
            </w:r>
          </w:p>
        </w:tc>
        <w:tc>
          <w:tcPr>
            <w:tcW w:w="460" w:type="pct"/>
            <w:vMerge w:val="restart"/>
            <w:vAlign w:val="center"/>
          </w:tcPr>
          <w:p w14:paraId="25CFC150" w14:textId="4C1F4915" w:rsidR="00144A68" w:rsidRPr="00941290" w:rsidRDefault="00144A68" w:rsidP="00EC54FA">
            <w:pPr>
              <w:spacing w:before="0" w:after="0"/>
              <w:rPr>
                <w:rFonts w:ascii="Arial" w:hAnsi="Arial" w:cs="Arial"/>
                <w:sz w:val="20"/>
                <w:szCs w:val="20"/>
              </w:rPr>
            </w:pPr>
            <w:r w:rsidRPr="00941290">
              <w:rPr>
                <w:rFonts w:ascii="Arial" w:hAnsi="Arial" w:cs="Arial"/>
                <w:sz w:val="20"/>
                <w:szCs w:val="20"/>
              </w:rPr>
              <w:t>0.65</w:t>
            </w:r>
          </w:p>
        </w:tc>
        <w:tc>
          <w:tcPr>
            <w:tcW w:w="552" w:type="pct"/>
            <w:vAlign w:val="center"/>
          </w:tcPr>
          <w:p w14:paraId="2E37DDE0" w14:textId="674399BF" w:rsidR="00144A68" w:rsidRPr="00941290" w:rsidRDefault="00144A68" w:rsidP="00EC54FA">
            <w:pPr>
              <w:spacing w:before="0" w:after="0"/>
              <w:rPr>
                <w:rFonts w:ascii="Arial" w:hAnsi="Arial" w:cs="Arial"/>
                <w:sz w:val="20"/>
                <w:szCs w:val="20"/>
              </w:rPr>
            </w:pPr>
            <w:r w:rsidRPr="00941290">
              <w:rPr>
                <w:rFonts w:ascii="Arial" w:hAnsi="Arial" w:cs="Arial"/>
                <w:sz w:val="20"/>
                <w:szCs w:val="20"/>
              </w:rPr>
              <w:t>0.27</w:t>
            </w:r>
          </w:p>
        </w:tc>
      </w:tr>
      <w:tr w:rsidR="00144A68" w:rsidRPr="00307A47" w14:paraId="41FF7F69" w14:textId="77777777" w:rsidTr="00EC54FA">
        <w:trPr>
          <w:jc w:val="center"/>
        </w:trPr>
        <w:tc>
          <w:tcPr>
            <w:tcW w:w="371" w:type="pct"/>
          </w:tcPr>
          <w:p w14:paraId="16621178" w14:textId="2457EDA7" w:rsidR="00144A68" w:rsidRPr="00941290" w:rsidRDefault="00144A68" w:rsidP="00EC54FA">
            <w:pPr>
              <w:spacing w:before="0" w:after="0"/>
              <w:jc w:val="center"/>
              <w:rPr>
                <w:rFonts w:ascii="Arial" w:hAnsi="Arial" w:cs="Arial"/>
                <w:sz w:val="20"/>
                <w:szCs w:val="20"/>
              </w:rPr>
            </w:pPr>
            <w:r w:rsidRPr="00941290">
              <w:rPr>
                <w:rFonts w:ascii="Arial" w:hAnsi="Arial" w:cs="Arial"/>
                <w:sz w:val="20"/>
                <w:szCs w:val="20"/>
              </w:rPr>
              <w:t>7</w:t>
            </w:r>
          </w:p>
        </w:tc>
        <w:tc>
          <w:tcPr>
            <w:tcW w:w="317" w:type="pct"/>
            <w:vMerge/>
          </w:tcPr>
          <w:p w14:paraId="4B44DFBE" w14:textId="77777777" w:rsidR="00144A68" w:rsidRPr="00941290" w:rsidRDefault="00144A68" w:rsidP="00EC54FA">
            <w:pPr>
              <w:spacing w:before="0" w:after="0"/>
              <w:rPr>
                <w:rFonts w:ascii="Arial" w:hAnsi="Arial" w:cs="Arial"/>
                <w:sz w:val="20"/>
                <w:szCs w:val="20"/>
              </w:rPr>
            </w:pPr>
          </w:p>
        </w:tc>
        <w:tc>
          <w:tcPr>
            <w:tcW w:w="754" w:type="pct"/>
            <w:vAlign w:val="center"/>
          </w:tcPr>
          <w:p w14:paraId="2C4849E0" w14:textId="276E1C8A" w:rsidR="00144A68" w:rsidRPr="00941290" w:rsidRDefault="00144A68" w:rsidP="00EC54FA">
            <w:pPr>
              <w:spacing w:before="0" w:after="0"/>
              <w:rPr>
                <w:rFonts w:ascii="Arial" w:hAnsi="Arial" w:cs="Arial"/>
                <w:sz w:val="20"/>
                <w:szCs w:val="20"/>
              </w:rPr>
            </w:pPr>
            <w:r w:rsidRPr="00941290">
              <w:rPr>
                <w:rFonts w:ascii="Arial" w:hAnsi="Arial" w:cs="Arial"/>
                <w:sz w:val="20"/>
                <w:szCs w:val="20"/>
              </w:rPr>
              <w:t>Ladies Park</w:t>
            </w:r>
          </w:p>
        </w:tc>
        <w:tc>
          <w:tcPr>
            <w:tcW w:w="793" w:type="pct"/>
            <w:vAlign w:val="center"/>
          </w:tcPr>
          <w:p w14:paraId="6C46E5A6" w14:textId="4649A00A" w:rsidR="00144A68" w:rsidRPr="00941290" w:rsidRDefault="00144A68" w:rsidP="00EC54FA">
            <w:pPr>
              <w:spacing w:before="0" w:after="0"/>
              <w:rPr>
                <w:rFonts w:ascii="Arial" w:hAnsi="Arial" w:cs="Arial"/>
                <w:sz w:val="20"/>
                <w:szCs w:val="20"/>
              </w:rPr>
            </w:pPr>
            <w:r w:rsidRPr="00941290">
              <w:rPr>
                <w:rFonts w:ascii="Arial" w:hAnsi="Arial" w:cs="Arial"/>
                <w:sz w:val="20"/>
                <w:szCs w:val="20"/>
              </w:rPr>
              <w:t>OHR</w:t>
            </w:r>
          </w:p>
        </w:tc>
        <w:tc>
          <w:tcPr>
            <w:tcW w:w="570" w:type="pct"/>
            <w:vAlign w:val="center"/>
          </w:tcPr>
          <w:p w14:paraId="76E4F1E2" w14:textId="118D8B88" w:rsidR="00144A68" w:rsidRPr="00941290" w:rsidRDefault="00144A68" w:rsidP="00EC54FA">
            <w:pPr>
              <w:spacing w:before="0" w:after="0"/>
              <w:rPr>
                <w:rFonts w:ascii="Arial" w:hAnsi="Arial" w:cs="Arial"/>
                <w:sz w:val="20"/>
                <w:szCs w:val="20"/>
              </w:rPr>
            </w:pPr>
            <w:r w:rsidRPr="00941290">
              <w:rPr>
                <w:rFonts w:ascii="Arial" w:hAnsi="Arial" w:cs="Arial"/>
                <w:sz w:val="20"/>
                <w:szCs w:val="20"/>
              </w:rPr>
              <w:t>50000 Gallon</w:t>
            </w:r>
          </w:p>
        </w:tc>
        <w:tc>
          <w:tcPr>
            <w:tcW w:w="644" w:type="pct"/>
            <w:vAlign w:val="center"/>
          </w:tcPr>
          <w:p w14:paraId="4820708C" w14:textId="7E2EA975" w:rsidR="00144A68" w:rsidRPr="00941290" w:rsidRDefault="00144A68" w:rsidP="00EC54FA">
            <w:pPr>
              <w:spacing w:before="0" w:after="0"/>
              <w:rPr>
                <w:rFonts w:ascii="Arial" w:hAnsi="Arial" w:cs="Arial"/>
                <w:sz w:val="20"/>
                <w:szCs w:val="20"/>
              </w:rPr>
            </w:pPr>
            <w:r w:rsidRPr="00941290">
              <w:rPr>
                <w:rFonts w:ascii="Arial" w:hAnsi="Arial" w:cs="Arial"/>
                <w:sz w:val="20"/>
                <w:szCs w:val="20"/>
              </w:rPr>
              <w:t>14951</w:t>
            </w:r>
          </w:p>
        </w:tc>
        <w:tc>
          <w:tcPr>
            <w:tcW w:w="539" w:type="pct"/>
            <w:vAlign w:val="center"/>
          </w:tcPr>
          <w:p w14:paraId="1F8A9808" w14:textId="5F27F187" w:rsidR="00144A68" w:rsidRPr="00941290" w:rsidRDefault="00144A68" w:rsidP="00EC54FA">
            <w:pPr>
              <w:spacing w:before="0" w:after="0"/>
              <w:rPr>
                <w:rFonts w:ascii="Arial" w:hAnsi="Arial" w:cs="Arial"/>
                <w:sz w:val="20"/>
                <w:szCs w:val="20"/>
              </w:rPr>
            </w:pPr>
            <w:r w:rsidRPr="00941290">
              <w:rPr>
                <w:rFonts w:ascii="Arial" w:hAnsi="Arial" w:cs="Arial"/>
                <w:sz w:val="20"/>
                <w:szCs w:val="20"/>
              </w:rPr>
              <w:t>0.60</w:t>
            </w:r>
          </w:p>
        </w:tc>
        <w:tc>
          <w:tcPr>
            <w:tcW w:w="460" w:type="pct"/>
            <w:vMerge/>
            <w:vAlign w:val="center"/>
          </w:tcPr>
          <w:p w14:paraId="22F73756" w14:textId="77777777" w:rsidR="00144A68" w:rsidRPr="00941290" w:rsidRDefault="00144A68" w:rsidP="00EC54FA">
            <w:pPr>
              <w:spacing w:before="0" w:after="0"/>
              <w:rPr>
                <w:rFonts w:ascii="Arial" w:hAnsi="Arial" w:cs="Arial"/>
                <w:sz w:val="20"/>
                <w:szCs w:val="20"/>
              </w:rPr>
            </w:pPr>
          </w:p>
        </w:tc>
        <w:tc>
          <w:tcPr>
            <w:tcW w:w="552" w:type="pct"/>
            <w:vAlign w:val="center"/>
          </w:tcPr>
          <w:p w14:paraId="01129C36" w14:textId="1A69A3FC" w:rsidR="00144A68" w:rsidRPr="00941290" w:rsidRDefault="00144A68" w:rsidP="00EC54FA">
            <w:pPr>
              <w:spacing w:before="0" w:after="0"/>
              <w:rPr>
                <w:rFonts w:ascii="Arial" w:hAnsi="Arial" w:cs="Arial"/>
                <w:sz w:val="20"/>
                <w:szCs w:val="20"/>
              </w:rPr>
            </w:pPr>
            <w:r w:rsidRPr="00941290">
              <w:rPr>
                <w:rFonts w:ascii="Arial" w:hAnsi="Arial" w:cs="Arial"/>
                <w:sz w:val="20"/>
                <w:szCs w:val="20"/>
              </w:rPr>
              <w:t>0.27</w:t>
            </w:r>
          </w:p>
        </w:tc>
      </w:tr>
    </w:tbl>
    <w:p w14:paraId="14EB4276" w14:textId="4655F8E4" w:rsidR="00547C3F" w:rsidRPr="00E809CD" w:rsidRDefault="00547C3F" w:rsidP="00EC54FA">
      <w:pPr>
        <w:pStyle w:val="Heading3"/>
      </w:pPr>
      <w:bookmarkStart w:id="475" w:name="_Toc133735007"/>
      <w:bookmarkStart w:id="476" w:name="_Toc133744334"/>
      <w:bookmarkStart w:id="477" w:name="_Toc134287744"/>
      <w:bookmarkStart w:id="478" w:name="_Toc134529304"/>
      <w:bookmarkStart w:id="479" w:name="_Toc133735089"/>
      <w:bookmarkStart w:id="480" w:name="_Toc133744416"/>
      <w:bookmarkStart w:id="481" w:name="_Toc134287826"/>
      <w:bookmarkStart w:id="482" w:name="_Toc134529386"/>
      <w:bookmarkStart w:id="483" w:name="_Toc133735090"/>
      <w:bookmarkStart w:id="484" w:name="_Toc133744417"/>
      <w:bookmarkStart w:id="485" w:name="_Toc134287827"/>
      <w:bookmarkStart w:id="486" w:name="_Toc134529387"/>
      <w:bookmarkStart w:id="487" w:name="_Toc133735091"/>
      <w:bookmarkStart w:id="488" w:name="_Toc133744418"/>
      <w:bookmarkStart w:id="489" w:name="_Toc134287828"/>
      <w:bookmarkStart w:id="490" w:name="_Toc134529388"/>
      <w:bookmarkStart w:id="491" w:name="_Toc133735092"/>
      <w:bookmarkStart w:id="492" w:name="_Toc133744419"/>
      <w:bookmarkStart w:id="493" w:name="_Toc134287829"/>
      <w:bookmarkStart w:id="494" w:name="_Toc134529389"/>
      <w:bookmarkStart w:id="495" w:name="_Toc133735093"/>
      <w:bookmarkStart w:id="496" w:name="_Toc133744420"/>
      <w:bookmarkStart w:id="497" w:name="_Toc134287830"/>
      <w:bookmarkStart w:id="498" w:name="_Toc134529390"/>
      <w:bookmarkStart w:id="499" w:name="_Toc133735094"/>
      <w:bookmarkStart w:id="500" w:name="_Toc133744421"/>
      <w:bookmarkStart w:id="501" w:name="_Toc134287831"/>
      <w:bookmarkStart w:id="502" w:name="_Toc134529391"/>
      <w:bookmarkStart w:id="503" w:name="_Toc133735095"/>
      <w:bookmarkStart w:id="504" w:name="_Toc133744422"/>
      <w:bookmarkStart w:id="505" w:name="_Toc134287832"/>
      <w:bookmarkStart w:id="506" w:name="_Toc134529392"/>
      <w:bookmarkStart w:id="507" w:name="_Toc133735096"/>
      <w:bookmarkStart w:id="508" w:name="_Toc133744423"/>
      <w:bookmarkStart w:id="509" w:name="_Toc134287833"/>
      <w:bookmarkStart w:id="510" w:name="_Toc134529393"/>
      <w:bookmarkStart w:id="511" w:name="_Toc133735097"/>
      <w:bookmarkStart w:id="512" w:name="_Toc133744424"/>
      <w:bookmarkStart w:id="513" w:name="_Toc134287834"/>
      <w:bookmarkStart w:id="514" w:name="_Toc134529394"/>
      <w:bookmarkStart w:id="515" w:name="_Toc133735098"/>
      <w:bookmarkStart w:id="516" w:name="_Toc133744425"/>
      <w:bookmarkStart w:id="517" w:name="_Toc134287835"/>
      <w:bookmarkStart w:id="518" w:name="_Toc134529395"/>
      <w:bookmarkStart w:id="519" w:name="_Toc124252276"/>
      <w:bookmarkStart w:id="520" w:name="_Toc17181532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r w:rsidRPr="00E809CD">
        <w:t>Construction phase activities</w:t>
      </w:r>
      <w:bookmarkEnd w:id="519"/>
      <w:bookmarkEnd w:id="520"/>
    </w:p>
    <w:p w14:paraId="2061644A" w14:textId="77777777" w:rsidR="00547C3F" w:rsidRPr="00E809CD" w:rsidRDefault="00547C3F" w:rsidP="00EC54FA">
      <w:pPr>
        <w:pStyle w:val="BodyTextADB"/>
      </w:pPr>
      <w:r w:rsidRPr="00E809CD">
        <w:t>The activities to be conducted during construction phase of the project are provided below:</w:t>
      </w:r>
    </w:p>
    <w:p w14:paraId="53511FEE" w14:textId="77777777" w:rsidR="00547C3F" w:rsidRPr="00E809CD" w:rsidRDefault="00547C3F" w:rsidP="00EC54FA">
      <w:pPr>
        <w:pStyle w:val="BulitBody"/>
      </w:pPr>
      <w:r w:rsidRPr="00E809CD">
        <w:t xml:space="preserve">Mobilization of Contractor </w:t>
      </w:r>
    </w:p>
    <w:p w14:paraId="6A42DE60" w14:textId="77777777" w:rsidR="00547C3F" w:rsidRPr="00E809CD" w:rsidRDefault="00547C3F" w:rsidP="00EC54FA">
      <w:pPr>
        <w:pStyle w:val="BulitBody"/>
      </w:pPr>
      <w:r w:rsidRPr="00E809CD">
        <w:t>Development of Construction and Labor Camps</w:t>
      </w:r>
    </w:p>
    <w:p w14:paraId="2259FED0" w14:textId="77777777" w:rsidR="00547C3F" w:rsidRPr="00E809CD" w:rsidRDefault="00547C3F" w:rsidP="00EC54FA">
      <w:pPr>
        <w:pStyle w:val="BulitBody"/>
      </w:pPr>
      <w:r w:rsidRPr="00E809CD">
        <w:t xml:space="preserve">Excavations for lying of Bulk Water </w:t>
      </w:r>
      <w:r w:rsidR="00170549" w:rsidRPr="00E809CD">
        <w:t>Supply</w:t>
      </w:r>
      <w:r w:rsidRPr="00E809CD">
        <w:t xml:space="preserve"> Lines </w:t>
      </w:r>
    </w:p>
    <w:p w14:paraId="719147A7" w14:textId="77777777" w:rsidR="00547C3F" w:rsidRPr="00E809CD" w:rsidRDefault="00547C3F" w:rsidP="00EC54FA">
      <w:pPr>
        <w:pStyle w:val="BulitBody"/>
      </w:pPr>
      <w:r w:rsidRPr="00E809CD">
        <w:t xml:space="preserve">Excavation for replacement of AC /GI Pipelines </w:t>
      </w:r>
    </w:p>
    <w:p w14:paraId="6D76C68E" w14:textId="77777777" w:rsidR="00920B65" w:rsidRDefault="00920B65" w:rsidP="00EC54FA">
      <w:pPr>
        <w:pStyle w:val="BulitBody"/>
      </w:pPr>
      <w:r w:rsidRPr="00E809CD">
        <w:t xml:space="preserve">Installation of domestic meters </w:t>
      </w:r>
    </w:p>
    <w:p w14:paraId="00AC1D37" w14:textId="77777777" w:rsidR="00920B65" w:rsidRPr="00E809CD" w:rsidRDefault="00920B65" w:rsidP="00EC54FA">
      <w:pPr>
        <w:pStyle w:val="BulitBody"/>
      </w:pPr>
      <w:r w:rsidRPr="00E809CD">
        <w:t xml:space="preserve">Excavations for replacement of control Valves and installation of DMAs </w:t>
      </w:r>
    </w:p>
    <w:p w14:paraId="65E9828C" w14:textId="77777777" w:rsidR="00547C3F" w:rsidRPr="00E809CD" w:rsidRDefault="00547C3F" w:rsidP="00EC54FA">
      <w:pPr>
        <w:pStyle w:val="BulitBody"/>
      </w:pPr>
      <w:r w:rsidRPr="00E809CD">
        <w:t xml:space="preserve">Installation of Pumps and axillary machinery at GSTs and OHRs for water flow </w:t>
      </w:r>
    </w:p>
    <w:p w14:paraId="4A421E36" w14:textId="77777777" w:rsidR="00920B65" w:rsidRDefault="00920B65" w:rsidP="00EC54FA">
      <w:pPr>
        <w:pStyle w:val="BulitBody"/>
      </w:pPr>
      <w:r w:rsidRPr="00E809CD">
        <w:t xml:space="preserve">Installation of Pumps at Sangjani WTP </w:t>
      </w:r>
    </w:p>
    <w:p w14:paraId="1093A264" w14:textId="2BB50899" w:rsidR="00B25F3A" w:rsidRPr="00E809CD" w:rsidRDefault="00547C3F" w:rsidP="00EC54FA">
      <w:pPr>
        <w:pStyle w:val="BodyTextADB"/>
      </w:pPr>
      <w:r w:rsidRPr="00E809CD">
        <w:t>One of the first activities to be completed by the Contractor shall be the establishment of the construction and labor camp. The Contractor will also establish construction yards and sites (including storage</w:t>
      </w:r>
      <w:r w:rsidR="007B3EAB">
        <w:t xml:space="preserve"> facilities</w:t>
      </w:r>
      <w:r w:rsidRPr="00E809CD">
        <w:t>), offices and a workshop.</w:t>
      </w:r>
      <w:r w:rsidR="00B25F3A">
        <w:t xml:space="preserve"> </w:t>
      </w:r>
    </w:p>
    <w:p w14:paraId="0BC0AA00" w14:textId="77777777" w:rsidR="00547C3F" w:rsidRPr="00E809CD" w:rsidRDefault="00547C3F" w:rsidP="00B25F3A">
      <w:pPr>
        <w:pStyle w:val="BodyTextADB"/>
      </w:pPr>
      <w:r w:rsidRPr="00E809CD">
        <w:t>The project will be divided into construction work packages and these packages will be awarded to the selected project Contractors or single contractor whichever is feasible.</w:t>
      </w:r>
    </w:p>
    <w:p w14:paraId="79468056" w14:textId="1E51412D" w:rsidR="00547C3F" w:rsidRPr="00E809CD" w:rsidRDefault="00547C3F" w:rsidP="009C5E5B">
      <w:pPr>
        <w:pStyle w:val="BodyTextADB"/>
        <w:numPr>
          <w:ilvl w:val="0"/>
          <w:numId w:val="0"/>
        </w:numPr>
      </w:pPr>
      <w:r w:rsidRPr="00E809CD">
        <w:t>The construction activity</w:t>
      </w:r>
      <w:r w:rsidR="007B3EAB">
        <w:t xml:space="preserve"> (for first phase)</w:t>
      </w:r>
      <w:r w:rsidRPr="00E809CD">
        <w:t xml:space="preserve"> </w:t>
      </w:r>
      <w:r w:rsidR="007B3EAB">
        <w:t xml:space="preserve">will be completed in, </w:t>
      </w:r>
      <w:r w:rsidRPr="00E809CD">
        <w:t xml:space="preserve">approximately twenty-four months. The selected Contractors shall have the option to select suitable site(s) located near the project sites to establish his labor camps. If private land is selected, the contractor shall enter into contract with the private owner. During </w:t>
      </w:r>
      <w:r w:rsidR="00B25F3A">
        <w:t xml:space="preserve">the first </w:t>
      </w:r>
      <w:r w:rsidR="00FF51AB">
        <w:t>phase of the project</w:t>
      </w:r>
      <w:r w:rsidRPr="00E809CD">
        <w:t xml:space="preserve">, an estimated </w:t>
      </w:r>
      <w:r w:rsidR="00FF51AB" w:rsidRPr="00FF51AB">
        <w:t>50-6</w:t>
      </w:r>
      <w:r w:rsidRPr="00FF51AB">
        <w:t>0 persons</w:t>
      </w:r>
      <w:r w:rsidR="00FF51AB">
        <w:t>,</w:t>
      </w:r>
      <w:r w:rsidRPr="00E809CD">
        <w:t xml:space="preserve"> consisting of both semi-skilled and skilled human resource will be required.</w:t>
      </w:r>
    </w:p>
    <w:p w14:paraId="20B6683E" w14:textId="6B19FDC5" w:rsidR="00547C3F" w:rsidRPr="00E809CD" w:rsidRDefault="00547C3F" w:rsidP="00EC54FA">
      <w:pPr>
        <w:pStyle w:val="BodyTextADB"/>
      </w:pPr>
      <w:r w:rsidRPr="00E809CD">
        <w:t>The location of storage materials and camps will be critical. Since the project contractor(s) will be responsible for identifying the suitable locations for storage and labor camps from the private sector, thus there will need to be clear guidelines for this process, which will need to be closely monitored by the implementing agency.</w:t>
      </w:r>
      <w:r w:rsidR="00307A47">
        <w:t xml:space="preserve"> The contractor will identify the location and get approval from PMU for material storage and camp sites. </w:t>
      </w:r>
      <w:r w:rsidR="005336F6" w:rsidRPr="00C4749A">
        <w:t>PMU will carry out detailed survey to identify social and environmental impacts of the storage facility and camp site on local community and environment</w:t>
      </w:r>
      <w:r w:rsidR="006E2EEE">
        <w:t>.</w:t>
      </w:r>
    </w:p>
    <w:p w14:paraId="10C9D5E3" w14:textId="77777777" w:rsidR="00547C3F" w:rsidRDefault="00547C3F" w:rsidP="00EC54FA">
      <w:pPr>
        <w:pStyle w:val="BodyTextADB"/>
      </w:pPr>
      <w:r w:rsidRPr="00E809CD">
        <w:t>As far as possible, the project design team shall be assigned the task to identify the suitable location(s) for storage of materials since inappropriate storage of materials may result disruption of the traffic movement because the area of I-10 Islamabad</w:t>
      </w:r>
      <w:r w:rsidR="00920B65">
        <w:t xml:space="preserve"> and KSS is densely populated. </w:t>
      </w:r>
    </w:p>
    <w:p w14:paraId="72D094BF" w14:textId="77777777" w:rsidR="00E335AC" w:rsidRDefault="00E335AC" w:rsidP="009C5E5B">
      <w:pPr>
        <w:pStyle w:val="BodyTextADB"/>
      </w:pPr>
      <w:r>
        <w:t xml:space="preserve">The scope of works for installation of the </w:t>
      </w:r>
      <w:r w:rsidRPr="009C5E5B">
        <w:rPr>
          <w:b/>
          <w:bCs/>
        </w:rPr>
        <w:t xml:space="preserve">solar PV </w:t>
      </w:r>
      <w:r>
        <w:rPr>
          <w:b/>
          <w:bCs/>
        </w:rPr>
        <w:t>system</w:t>
      </w:r>
      <w:r>
        <w:t xml:space="preserve"> will be as follows:</w:t>
      </w:r>
    </w:p>
    <w:p w14:paraId="46E7525B" w14:textId="77777777" w:rsidR="00E335AC" w:rsidRDefault="00E335AC" w:rsidP="009C5E5B">
      <w:pPr>
        <w:pStyle w:val="BulitBody"/>
      </w:pPr>
      <w:r>
        <w:t>Site establishment, setting up of construction site offices, storage areas etc;</w:t>
      </w:r>
    </w:p>
    <w:p w14:paraId="334F4759" w14:textId="77777777" w:rsidR="00E335AC" w:rsidRDefault="00E335AC" w:rsidP="009C5E5B">
      <w:pPr>
        <w:pStyle w:val="BulitBody"/>
      </w:pPr>
      <w:r>
        <w:t>Importing of materials and equipment;</w:t>
      </w:r>
    </w:p>
    <w:p w14:paraId="0370F674" w14:textId="77777777" w:rsidR="00E335AC" w:rsidRDefault="00E335AC" w:rsidP="009C5E5B">
      <w:pPr>
        <w:pStyle w:val="BulitBody"/>
      </w:pPr>
      <w:r>
        <w:t>Clearing of any trees and vegetation;</w:t>
      </w:r>
    </w:p>
    <w:p w14:paraId="1FAB80CE" w14:textId="77777777" w:rsidR="00E335AC" w:rsidRDefault="00E335AC" w:rsidP="009C5E5B">
      <w:pPr>
        <w:pStyle w:val="BulitBody"/>
      </w:pPr>
      <w:r>
        <w:t>Establishment of any access ways and drainage system across the site;</w:t>
      </w:r>
    </w:p>
    <w:p w14:paraId="11792F50" w14:textId="77777777" w:rsidR="00E335AC" w:rsidRDefault="00E335AC" w:rsidP="009C5E5B">
      <w:pPr>
        <w:pStyle w:val="BulitBody"/>
      </w:pPr>
      <w:r>
        <w:t>Earthworks to create level construction platform;</w:t>
      </w:r>
    </w:p>
    <w:p w14:paraId="7118C6AF" w14:textId="77777777" w:rsidR="00E335AC" w:rsidRDefault="00E335AC" w:rsidP="009C5E5B">
      <w:pPr>
        <w:pStyle w:val="BulitBody"/>
      </w:pPr>
      <w:r>
        <w:t>Installation of foundations using pre-cast concrete blocks, earth screw anchors or piles (whichever is most suitable);</w:t>
      </w:r>
    </w:p>
    <w:p w14:paraId="5E8B115F" w14:textId="77777777" w:rsidR="00E335AC" w:rsidRDefault="00E335AC" w:rsidP="009C5E5B">
      <w:pPr>
        <w:pStyle w:val="BulitBody"/>
      </w:pPr>
      <w:r>
        <w:t>Installation of solar PV modules;</w:t>
      </w:r>
    </w:p>
    <w:p w14:paraId="182655A3" w14:textId="77777777" w:rsidR="00E335AC" w:rsidRDefault="00E335AC" w:rsidP="009C5E5B">
      <w:pPr>
        <w:pStyle w:val="BulitBody"/>
      </w:pPr>
      <w:r>
        <w:t>Excavation of cable trenches;</w:t>
      </w:r>
    </w:p>
    <w:p w14:paraId="11B005D1" w14:textId="77777777" w:rsidR="00E335AC" w:rsidRDefault="00E335AC" w:rsidP="009C5E5B">
      <w:pPr>
        <w:pStyle w:val="BulitBody"/>
      </w:pPr>
      <w:r>
        <w:t>Installation of electrical equipment/connection of internal electrical connections;</w:t>
      </w:r>
    </w:p>
    <w:p w14:paraId="28DBCDDD" w14:textId="77777777" w:rsidR="00E335AC" w:rsidRDefault="00E335AC" w:rsidP="009C5E5B">
      <w:pPr>
        <w:pStyle w:val="BulitBody"/>
      </w:pPr>
      <w:r>
        <w:t>External connection for power evacuation (BPC);</w:t>
      </w:r>
    </w:p>
    <w:p w14:paraId="13754DD6" w14:textId="77777777" w:rsidR="00E335AC" w:rsidRDefault="00E335AC" w:rsidP="009C5E5B">
      <w:pPr>
        <w:pStyle w:val="BulitBody"/>
      </w:pPr>
      <w:r>
        <w:t>Testing and commissioning;</w:t>
      </w:r>
    </w:p>
    <w:p w14:paraId="1637C736" w14:textId="77777777" w:rsidR="00E335AC" w:rsidRPr="00D3549D" w:rsidRDefault="00E335AC" w:rsidP="009C5E5B">
      <w:pPr>
        <w:pStyle w:val="BulitBody"/>
      </w:pPr>
      <w:r>
        <w:t>Landscaping works and demobilization of construction site, waste disposal etc.</w:t>
      </w:r>
    </w:p>
    <w:p w14:paraId="2A1F2442" w14:textId="77777777" w:rsidR="00547C3F" w:rsidRPr="007B3EAB" w:rsidRDefault="00547C3F" w:rsidP="000A2A7D">
      <w:pPr>
        <w:pStyle w:val="Heading4"/>
      </w:pPr>
      <w:r w:rsidRPr="007B3EAB">
        <w:t>Labor camp site</w:t>
      </w:r>
    </w:p>
    <w:p w14:paraId="07BEB3B3" w14:textId="77777777" w:rsidR="00547C3F" w:rsidRPr="00920B65" w:rsidRDefault="00547C3F" w:rsidP="000A2A7D">
      <w:pPr>
        <w:pStyle w:val="BulitBody"/>
      </w:pPr>
      <w:r w:rsidRPr="00920B65">
        <w:t>Accommodation</w:t>
      </w:r>
    </w:p>
    <w:p w14:paraId="3A008496" w14:textId="77777777" w:rsidR="00547C3F" w:rsidRPr="00920B65" w:rsidRDefault="00547C3F" w:rsidP="000A2A7D">
      <w:pPr>
        <w:pStyle w:val="BulitBody"/>
      </w:pPr>
      <w:r w:rsidRPr="00920B65">
        <w:t>Kitchen</w:t>
      </w:r>
    </w:p>
    <w:p w14:paraId="40EB4EED" w14:textId="77777777" w:rsidR="00547C3F" w:rsidRPr="00920B65" w:rsidRDefault="00547C3F" w:rsidP="000A2A7D">
      <w:pPr>
        <w:pStyle w:val="BulitBody"/>
      </w:pPr>
      <w:r w:rsidRPr="00920B65">
        <w:t>Dining area</w:t>
      </w:r>
    </w:p>
    <w:p w14:paraId="1E3FAB2C" w14:textId="77777777" w:rsidR="00547C3F" w:rsidRPr="00920B65" w:rsidRDefault="00547C3F" w:rsidP="000A2A7D">
      <w:pPr>
        <w:pStyle w:val="BulitBody"/>
      </w:pPr>
      <w:r w:rsidRPr="00920B65">
        <w:t>Sanitation facilities</w:t>
      </w:r>
    </w:p>
    <w:p w14:paraId="0B967EFE" w14:textId="77777777" w:rsidR="00547C3F" w:rsidRPr="00920B65" w:rsidRDefault="00547C3F" w:rsidP="000A2A7D">
      <w:pPr>
        <w:pStyle w:val="BulitBody"/>
      </w:pPr>
      <w:r w:rsidRPr="00920B65">
        <w:t>Septic tank</w:t>
      </w:r>
    </w:p>
    <w:p w14:paraId="27929F1B" w14:textId="77777777" w:rsidR="00920B65" w:rsidRPr="00920B65" w:rsidRDefault="00547C3F" w:rsidP="000A2A7D">
      <w:pPr>
        <w:pStyle w:val="BulitBody"/>
      </w:pPr>
      <w:r w:rsidRPr="00920B65">
        <w:t>Liquid and solid waste disposal facilities</w:t>
      </w:r>
    </w:p>
    <w:p w14:paraId="3EEE9790" w14:textId="77777777" w:rsidR="00547C3F" w:rsidRPr="00920B65" w:rsidRDefault="00547C3F" w:rsidP="000A2A7D">
      <w:pPr>
        <w:pStyle w:val="BulitBody"/>
      </w:pPr>
      <w:r w:rsidRPr="00920B65">
        <w:t xml:space="preserve">Generator(s), for operation when the power supply from the grid station will not available </w:t>
      </w:r>
    </w:p>
    <w:p w14:paraId="62395776" w14:textId="77777777" w:rsidR="00547C3F" w:rsidRPr="007B3EAB" w:rsidRDefault="00547C3F" w:rsidP="000A2A7D">
      <w:pPr>
        <w:pStyle w:val="Heading4"/>
      </w:pPr>
      <w:r w:rsidRPr="007B3EAB">
        <w:t>Construction camp site</w:t>
      </w:r>
    </w:p>
    <w:p w14:paraId="4CDD3623" w14:textId="77777777" w:rsidR="00547C3F" w:rsidRPr="00920B65" w:rsidRDefault="00547C3F" w:rsidP="000A2A7D">
      <w:pPr>
        <w:pStyle w:val="BulitBody"/>
      </w:pPr>
      <w:r w:rsidRPr="00920B65">
        <w:t>Uncovered material storage</w:t>
      </w:r>
    </w:p>
    <w:p w14:paraId="5D72C89C" w14:textId="77777777" w:rsidR="00547C3F" w:rsidRPr="00920B65" w:rsidRDefault="00547C3F" w:rsidP="000A2A7D">
      <w:pPr>
        <w:pStyle w:val="BulitBody"/>
      </w:pPr>
      <w:r w:rsidRPr="00920B65">
        <w:t>Covered material storage</w:t>
      </w:r>
    </w:p>
    <w:p w14:paraId="1786F818" w14:textId="77777777" w:rsidR="00547C3F" w:rsidRPr="00920B65" w:rsidRDefault="00547C3F" w:rsidP="000A2A7D">
      <w:pPr>
        <w:pStyle w:val="BulitBody"/>
      </w:pPr>
      <w:r w:rsidRPr="00920B65">
        <w:t>Parking for vehicles and plant</w:t>
      </w:r>
    </w:p>
    <w:p w14:paraId="2FE86804" w14:textId="77777777" w:rsidR="00547C3F" w:rsidRPr="00920B65" w:rsidRDefault="00547C3F" w:rsidP="000A2A7D">
      <w:pPr>
        <w:pStyle w:val="BulitBody"/>
      </w:pPr>
      <w:r w:rsidRPr="00920B65">
        <w:t>Batching plant (if required)</w:t>
      </w:r>
    </w:p>
    <w:p w14:paraId="01EB3D3F" w14:textId="77777777" w:rsidR="00547C3F" w:rsidRPr="00920B65" w:rsidRDefault="00547C3F" w:rsidP="000A2A7D">
      <w:pPr>
        <w:pStyle w:val="BulitBody"/>
      </w:pPr>
      <w:r w:rsidRPr="00920B65">
        <w:t>Generator(s)</w:t>
      </w:r>
    </w:p>
    <w:p w14:paraId="38993A8E" w14:textId="77777777" w:rsidR="00547C3F" w:rsidRPr="00920B65" w:rsidRDefault="00547C3F" w:rsidP="000A2A7D">
      <w:pPr>
        <w:pStyle w:val="BulitBody"/>
      </w:pPr>
      <w:r w:rsidRPr="00920B65">
        <w:t>Site offices</w:t>
      </w:r>
    </w:p>
    <w:p w14:paraId="69683AEB" w14:textId="77777777" w:rsidR="00547C3F" w:rsidRPr="007B3EAB" w:rsidRDefault="00547C3F" w:rsidP="000A2A7D">
      <w:pPr>
        <w:pStyle w:val="Heading4"/>
      </w:pPr>
      <w:r w:rsidRPr="007B3EAB">
        <w:t>Workshop site</w:t>
      </w:r>
    </w:p>
    <w:p w14:paraId="5EA93857" w14:textId="77777777" w:rsidR="00547C3F" w:rsidRPr="00920B65" w:rsidRDefault="00547C3F" w:rsidP="000A2A7D">
      <w:pPr>
        <w:pStyle w:val="BulitBody"/>
      </w:pPr>
      <w:r w:rsidRPr="00920B65">
        <w:t>Workshop</w:t>
      </w:r>
    </w:p>
    <w:p w14:paraId="1CE33BD2" w14:textId="77777777" w:rsidR="00547C3F" w:rsidRPr="00920B65" w:rsidRDefault="00547C3F" w:rsidP="000A2A7D">
      <w:pPr>
        <w:pStyle w:val="BulitBody"/>
      </w:pPr>
      <w:r w:rsidRPr="00920B65">
        <w:t>Storage area</w:t>
      </w:r>
    </w:p>
    <w:p w14:paraId="547AB570" w14:textId="77777777" w:rsidR="00547C3F" w:rsidRPr="00920B65" w:rsidRDefault="00547C3F" w:rsidP="000A2A7D">
      <w:pPr>
        <w:pStyle w:val="Heading3"/>
      </w:pPr>
      <w:bookmarkStart w:id="521" w:name="_Toc124252277"/>
      <w:bookmarkStart w:id="522" w:name="_Toc171815324"/>
      <w:r w:rsidRPr="00920B65">
        <w:t>Construction Machinery Requirement</w:t>
      </w:r>
      <w:bookmarkEnd w:id="521"/>
      <w:bookmarkEnd w:id="522"/>
    </w:p>
    <w:p w14:paraId="028F74D7" w14:textId="77777777" w:rsidR="00547C3F" w:rsidRPr="00E809CD" w:rsidRDefault="00547C3F" w:rsidP="000A2A7D">
      <w:pPr>
        <w:pStyle w:val="BodyTextADB"/>
      </w:pPr>
      <w:r w:rsidRPr="00E809CD">
        <w:t>For storing materials, stocking equipment and parking machinery and vehicles, the Contractor(s) shall require open and accessible sites close to the labor camps. The Contractor(s), at his own expense, but keeping in view his contractual obligations to honor the applicable national and international guidelines regarding level of pollution, shall make the arrangements.</w:t>
      </w:r>
    </w:p>
    <w:p w14:paraId="548205D7" w14:textId="5BFEEC0F" w:rsidR="00547C3F" w:rsidRDefault="00E6439E" w:rsidP="000A2A7D">
      <w:pPr>
        <w:pStyle w:val="BodyTextADB"/>
      </w:pPr>
      <w:r>
        <w:t xml:space="preserve">The </w:t>
      </w:r>
      <w:r w:rsidRPr="00FA0F37">
        <w:rPr>
          <w:b/>
          <w:bCs/>
          <w:highlight w:val="yellow"/>
        </w:rPr>
        <w:fldChar w:fldCharType="begin"/>
      </w:r>
      <w:r w:rsidRPr="00FA0F37">
        <w:rPr>
          <w:b/>
          <w:bCs/>
          <w:highlight w:val="yellow"/>
        </w:rPr>
        <w:instrText xml:space="preserve"> REF _Ref127195255 \h  \* MERGEFORMAT </w:instrText>
      </w:r>
      <w:r w:rsidRPr="00FA0F37">
        <w:rPr>
          <w:b/>
          <w:bCs/>
          <w:highlight w:val="yellow"/>
        </w:rPr>
      </w:r>
      <w:r w:rsidRPr="00FA0F37">
        <w:rPr>
          <w:b/>
          <w:bCs/>
          <w:highlight w:val="yellow"/>
        </w:rPr>
        <w:fldChar w:fldCharType="end"/>
      </w:r>
      <w:r w:rsidR="00547C3F" w:rsidRPr="00E809CD">
        <w:t xml:space="preserve"> outlines the approximate number of major machinery and vehicles that are envisaged to be required for the project construction works.</w:t>
      </w:r>
    </w:p>
    <w:p w14:paraId="3597E36C" w14:textId="5EC832AE" w:rsidR="000A2A7D" w:rsidRDefault="000A2A7D" w:rsidP="000A2A7D">
      <w:pPr>
        <w:pStyle w:val="Caption"/>
        <w:jc w:val="center"/>
      </w:pPr>
      <w:bookmarkStart w:id="523" w:name="_Toc171815525"/>
      <w:r>
        <w:t xml:space="preserve">Table </w:t>
      </w:r>
      <w:r w:rsidR="004911D4">
        <w:fldChar w:fldCharType="begin"/>
      </w:r>
      <w:r w:rsidR="004911D4">
        <w:instrText xml:space="preserve"> STYLEREF 2 \s </w:instrText>
      </w:r>
      <w:r w:rsidR="004911D4">
        <w:fldChar w:fldCharType="separate"/>
      </w:r>
      <w:r w:rsidR="00E85453">
        <w:rPr>
          <w:noProof/>
        </w:rPr>
        <w:t>3</w:t>
      </w:r>
      <w:r w:rsidR="004911D4">
        <w:fldChar w:fldCharType="end"/>
      </w:r>
      <w:r w:rsidR="004911D4">
        <w:t>.</w:t>
      </w:r>
      <w:r w:rsidR="004911D4">
        <w:fldChar w:fldCharType="begin"/>
      </w:r>
      <w:r w:rsidR="004911D4">
        <w:instrText xml:space="preserve"> SEQ Table \* ARABIC \s 2 </w:instrText>
      </w:r>
      <w:r w:rsidR="004911D4">
        <w:fldChar w:fldCharType="separate"/>
      </w:r>
      <w:r w:rsidR="00E85453">
        <w:rPr>
          <w:noProof/>
        </w:rPr>
        <w:t>9</w:t>
      </w:r>
      <w:r w:rsidR="004911D4">
        <w:fldChar w:fldCharType="end"/>
      </w:r>
      <w:r>
        <w:t>:</w:t>
      </w:r>
      <w:r w:rsidR="00FA0F37">
        <w:t>Major Machinery and Vehicles</w:t>
      </w:r>
      <w:bookmarkEnd w:id="523"/>
      <w:r w:rsidR="00FA0F37">
        <w:t xml:space="preserve"> </w:t>
      </w:r>
    </w:p>
    <w:tbl>
      <w:tblPr>
        <w:tblW w:w="5000" w:type="pct"/>
        <w:tblCellMar>
          <w:left w:w="0" w:type="dxa"/>
          <w:right w:w="0" w:type="dxa"/>
        </w:tblCellMar>
        <w:tblLook w:val="01E0" w:firstRow="1" w:lastRow="1" w:firstColumn="1" w:lastColumn="1" w:noHBand="0" w:noVBand="0"/>
      </w:tblPr>
      <w:tblGrid>
        <w:gridCol w:w="715"/>
        <w:gridCol w:w="5648"/>
        <w:gridCol w:w="2653"/>
      </w:tblGrid>
      <w:tr w:rsidR="000A2A7D" w:rsidRPr="00CF1BA6" w14:paraId="241E5AA8" w14:textId="77777777" w:rsidTr="000A2A7D">
        <w:trPr>
          <w:trHeight w:hRule="exact" w:val="442"/>
        </w:trPr>
        <w:tc>
          <w:tcPr>
            <w:tcW w:w="397" w:type="pct"/>
            <w:tcBorders>
              <w:top w:val="single" w:sz="4" w:space="0" w:color="000000"/>
              <w:left w:val="single" w:sz="4" w:space="0" w:color="000000"/>
              <w:bottom w:val="single" w:sz="4" w:space="0" w:color="000000"/>
              <w:right w:val="single" w:sz="4" w:space="0" w:color="000000"/>
            </w:tcBorders>
          </w:tcPr>
          <w:p w14:paraId="4B7CEF4C" w14:textId="516217FF" w:rsidR="000A2A7D" w:rsidRPr="000A2A7D" w:rsidRDefault="000A2A7D" w:rsidP="000A2A7D">
            <w:pPr>
              <w:jc w:val="center"/>
              <w:rPr>
                <w:b/>
                <w:bCs/>
              </w:rPr>
            </w:pPr>
            <w:r w:rsidRPr="000A2A7D">
              <w:rPr>
                <w:rFonts w:ascii="Arial" w:hAnsi="Arial" w:cs="Arial"/>
                <w:b/>
                <w:bCs/>
                <w:sz w:val="20"/>
                <w:szCs w:val="20"/>
              </w:rPr>
              <w:t>Sr. No.</w:t>
            </w:r>
          </w:p>
        </w:tc>
        <w:tc>
          <w:tcPr>
            <w:tcW w:w="3132" w:type="pct"/>
            <w:tcBorders>
              <w:top w:val="single" w:sz="4" w:space="0" w:color="000000"/>
              <w:left w:val="single" w:sz="4" w:space="0" w:color="000000"/>
              <w:bottom w:val="single" w:sz="4" w:space="0" w:color="000000"/>
              <w:right w:val="single" w:sz="4" w:space="0" w:color="000000"/>
            </w:tcBorders>
          </w:tcPr>
          <w:p w14:paraId="12F516F8" w14:textId="3B3F833B" w:rsidR="000A2A7D" w:rsidRPr="000A2A7D" w:rsidRDefault="000A2A7D" w:rsidP="000A2A7D">
            <w:pPr>
              <w:ind w:left="360"/>
              <w:jc w:val="center"/>
              <w:rPr>
                <w:rFonts w:ascii="Arial" w:hAnsi="Arial" w:cs="Arial"/>
                <w:b/>
                <w:bCs/>
                <w:sz w:val="20"/>
                <w:szCs w:val="20"/>
              </w:rPr>
            </w:pPr>
            <w:r w:rsidRPr="000A2A7D">
              <w:rPr>
                <w:rFonts w:ascii="Arial" w:hAnsi="Arial" w:cs="Arial"/>
                <w:b/>
                <w:bCs/>
                <w:sz w:val="20"/>
                <w:szCs w:val="20"/>
              </w:rPr>
              <w:t>Machinery / Equipment</w:t>
            </w:r>
          </w:p>
        </w:tc>
        <w:tc>
          <w:tcPr>
            <w:tcW w:w="1471" w:type="pct"/>
            <w:tcBorders>
              <w:top w:val="single" w:sz="4" w:space="0" w:color="000000"/>
              <w:left w:val="single" w:sz="4" w:space="0" w:color="000000"/>
              <w:bottom w:val="single" w:sz="4" w:space="0" w:color="000000"/>
              <w:right w:val="single" w:sz="4" w:space="0" w:color="000000"/>
            </w:tcBorders>
          </w:tcPr>
          <w:p w14:paraId="5F7EF232" w14:textId="0E9A3000" w:rsidR="000A2A7D" w:rsidRPr="000A2A7D" w:rsidRDefault="000A2A7D" w:rsidP="000A2A7D">
            <w:pPr>
              <w:ind w:left="360"/>
              <w:jc w:val="center"/>
              <w:rPr>
                <w:rFonts w:ascii="Arial" w:hAnsi="Arial" w:cs="Arial"/>
                <w:b/>
                <w:bCs/>
                <w:sz w:val="20"/>
                <w:szCs w:val="20"/>
              </w:rPr>
            </w:pPr>
            <w:r w:rsidRPr="000A2A7D">
              <w:rPr>
                <w:rFonts w:ascii="Arial" w:hAnsi="Arial" w:cs="Arial"/>
                <w:b/>
                <w:bCs/>
                <w:sz w:val="20"/>
                <w:szCs w:val="20"/>
              </w:rPr>
              <w:t>Quantity required*</w:t>
            </w:r>
          </w:p>
        </w:tc>
      </w:tr>
      <w:tr w:rsidR="00547C3F" w:rsidRPr="00CF1BA6" w14:paraId="0135F206" w14:textId="77777777" w:rsidTr="000A2A7D">
        <w:trPr>
          <w:trHeight w:hRule="exact" w:val="442"/>
        </w:trPr>
        <w:tc>
          <w:tcPr>
            <w:tcW w:w="397" w:type="pct"/>
            <w:tcBorders>
              <w:top w:val="single" w:sz="4" w:space="0" w:color="000000"/>
              <w:left w:val="single" w:sz="4" w:space="0" w:color="000000"/>
              <w:bottom w:val="single" w:sz="4" w:space="0" w:color="000000"/>
              <w:right w:val="single" w:sz="4" w:space="0" w:color="000000"/>
            </w:tcBorders>
          </w:tcPr>
          <w:p w14:paraId="5FF14FFF" w14:textId="77777777" w:rsidR="00547C3F" w:rsidRPr="00CF1BA6" w:rsidRDefault="00547C3F" w:rsidP="000A2A7D">
            <w:pPr>
              <w:pStyle w:val="ListParagraph"/>
              <w:numPr>
                <w:ilvl w:val="0"/>
                <w:numId w:val="25"/>
              </w:numPr>
              <w:jc w:val="center"/>
            </w:pPr>
          </w:p>
        </w:tc>
        <w:tc>
          <w:tcPr>
            <w:tcW w:w="3132" w:type="pct"/>
            <w:tcBorders>
              <w:top w:val="single" w:sz="4" w:space="0" w:color="000000"/>
              <w:left w:val="single" w:sz="4" w:space="0" w:color="000000"/>
              <w:bottom w:val="single" w:sz="4" w:space="0" w:color="000000"/>
              <w:right w:val="single" w:sz="4" w:space="0" w:color="000000"/>
            </w:tcBorders>
          </w:tcPr>
          <w:p w14:paraId="4796DBE7" w14:textId="77777777" w:rsidR="00547C3F" w:rsidRPr="00481B32" w:rsidRDefault="00547C3F" w:rsidP="00723DEE">
            <w:pPr>
              <w:ind w:left="360"/>
              <w:rPr>
                <w:rFonts w:ascii="Arial" w:hAnsi="Arial" w:cs="Arial"/>
                <w:sz w:val="20"/>
                <w:szCs w:val="20"/>
              </w:rPr>
            </w:pPr>
            <w:r w:rsidRPr="00481B32">
              <w:rPr>
                <w:rFonts w:ascii="Arial" w:hAnsi="Arial" w:cs="Arial"/>
                <w:sz w:val="20"/>
                <w:szCs w:val="20"/>
              </w:rPr>
              <w:t>Excavators</w:t>
            </w:r>
          </w:p>
        </w:tc>
        <w:tc>
          <w:tcPr>
            <w:tcW w:w="1471" w:type="pct"/>
            <w:tcBorders>
              <w:top w:val="single" w:sz="4" w:space="0" w:color="000000"/>
              <w:left w:val="single" w:sz="4" w:space="0" w:color="000000"/>
              <w:bottom w:val="single" w:sz="4" w:space="0" w:color="000000"/>
              <w:right w:val="single" w:sz="4" w:space="0" w:color="000000"/>
            </w:tcBorders>
          </w:tcPr>
          <w:p w14:paraId="017F06D6" w14:textId="77777777" w:rsidR="00547C3F" w:rsidRPr="00481B32" w:rsidRDefault="00547C3F" w:rsidP="000A2A7D">
            <w:pPr>
              <w:ind w:left="360"/>
              <w:jc w:val="center"/>
              <w:rPr>
                <w:rFonts w:ascii="Arial" w:hAnsi="Arial" w:cs="Arial"/>
                <w:sz w:val="20"/>
                <w:szCs w:val="20"/>
              </w:rPr>
            </w:pPr>
            <w:r w:rsidRPr="00481B32">
              <w:rPr>
                <w:rFonts w:ascii="Arial" w:hAnsi="Arial" w:cs="Arial"/>
                <w:sz w:val="20"/>
                <w:szCs w:val="20"/>
              </w:rPr>
              <w:t>2</w:t>
            </w:r>
          </w:p>
        </w:tc>
      </w:tr>
      <w:tr w:rsidR="00547C3F" w:rsidRPr="00CF1BA6" w14:paraId="46F3F778" w14:textId="77777777" w:rsidTr="000A2A7D">
        <w:trPr>
          <w:trHeight w:hRule="exact" w:val="442"/>
        </w:trPr>
        <w:tc>
          <w:tcPr>
            <w:tcW w:w="397" w:type="pct"/>
            <w:tcBorders>
              <w:top w:val="single" w:sz="4" w:space="0" w:color="000000"/>
              <w:left w:val="single" w:sz="4" w:space="0" w:color="000000"/>
              <w:bottom w:val="single" w:sz="4" w:space="0" w:color="000000"/>
              <w:right w:val="single" w:sz="4" w:space="0" w:color="000000"/>
            </w:tcBorders>
          </w:tcPr>
          <w:p w14:paraId="0D927F17" w14:textId="77777777" w:rsidR="00547C3F" w:rsidRPr="00CF1BA6" w:rsidRDefault="00547C3F" w:rsidP="000A2A7D">
            <w:pPr>
              <w:pStyle w:val="ListParagraph"/>
              <w:numPr>
                <w:ilvl w:val="0"/>
                <w:numId w:val="25"/>
              </w:numPr>
              <w:jc w:val="center"/>
            </w:pPr>
          </w:p>
        </w:tc>
        <w:tc>
          <w:tcPr>
            <w:tcW w:w="3132" w:type="pct"/>
            <w:tcBorders>
              <w:top w:val="single" w:sz="4" w:space="0" w:color="000000"/>
              <w:left w:val="single" w:sz="4" w:space="0" w:color="000000"/>
              <w:bottom w:val="single" w:sz="4" w:space="0" w:color="000000"/>
              <w:right w:val="single" w:sz="4" w:space="0" w:color="000000"/>
            </w:tcBorders>
          </w:tcPr>
          <w:p w14:paraId="48224917" w14:textId="77777777" w:rsidR="00547C3F" w:rsidRPr="00481B32" w:rsidRDefault="00547C3F" w:rsidP="00723DEE">
            <w:pPr>
              <w:ind w:left="360"/>
              <w:rPr>
                <w:rFonts w:ascii="Arial" w:hAnsi="Arial" w:cs="Arial"/>
                <w:sz w:val="20"/>
                <w:szCs w:val="20"/>
              </w:rPr>
            </w:pPr>
            <w:r w:rsidRPr="00481B32">
              <w:rPr>
                <w:rFonts w:ascii="Arial" w:hAnsi="Arial" w:cs="Arial"/>
                <w:sz w:val="20"/>
                <w:szCs w:val="20"/>
              </w:rPr>
              <w:t xml:space="preserve">Dumpers </w:t>
            </w:r>
          </w:p>
        </w:tc>
        <w:tc>
          <w:tcPr>
            <w:tcW w:w="1471" w:type="pct"/>
            <w:tcBorders>
              <w:top w:val="single" w:sz="4" w:space="0" w:color="000000"/>
              <w:left w:val="single" w:sz="4" w:space="0" w:color="000000"/>
              <w:bottom w:val="single" w:sz="4" w:space="0" w:color="000000"/>
              <w:right w:val="single" w:sz="4" w:space="0" w:color="000000"/>
            </w:tcBorders>
          </w:tcPr>
          <w:p w14:paraId="665ADD98" w14:textId="77777777" w:rsidR="00547C3F" w:rsidRPr="00481B32" w:rsidRDefault="00547C3F" w:rsidP="000A2A7D">
            <w:pPr>
              <w:ind w:left="360"/>
              <w:jc w:val="center"/>
              <w:rPr>
                <w:rFonts w:ascii="Arial" w:hAnsi="Arial" w:cs="Arial"/>
                <w:sz w:val="20"/>
                <w:szCs w:val="20"/>
              </w:rPr>
            </w:pPr>
            <w:r w:rsidRPr="00481B32">
              <w:rPr>
                <w:rFonts w:ascii="Arial" w:hAnsi="Arial" w:cs="Arial"/>
                <w:sz w:val="20"/>
                <w:szCs w:val="20"/>
              </w:rPr>
              <w:t>2</w:t>
            </w:r>
          </w:p>
        </w:tc>
      </w:tr>
      <w:tr w:rsidR="00547C3F" w:rsidRPr="00CF1BA6" w14:paraId="04790500" w14:textId="77777777" w:rsidTr="000A2A7D">
        <w:trPr>
          <w:trHeight w:hRule="exact" w:val="442"/>
        </w:trPr>
        <w:tc>
          <w:tcPr>
            <w:tcW w:w="397" w:type="pct"/>
            <w:tcBorders>
              <w:top w:val="single" w:sz="4" w:space="0" w:color="000000"/>
              <w:left w:val="single" w:sz="4" w:space="0" w:color="000000"/>
              <w:bottom w:val="single" w:sz="4" w:space="0" w:color="000000"/>
              <w:right w:val="single" w:sz="4" w:space="0" w:color="000000"/>
            </w:tcBorders>
          </w:tcPr>
          <w:p w14:paraId="18699BF9" w14:textId="77777777" w:rsidR="00547C3F" w:rsidRPr="00CF1BA6" w:rsidRDefault="00547C3F" w:rsidP="000A2A7D">
            <w:pPr>
              <w:pStyle w:val="ListParagraph"/>
              <w:numPr>
                <w:ilvl w:val="0"/>
                <w:numId w:val="25"/>
              </w:numPr>
              <w:jc w:val="center"/>
            </w:pPr>
          </w:p>
        </w:tc>
        <w:tc>
          <w:tcPr>
            <w:tcW w:w="3132" w:type="pct"/>
            <w:tcBorders>
              <w:top w:val="single" w:sz="4" w:space="0" w:color="000000"/>
              <w:left w:val="single" w:sz="4" w:space="0" w:color="000000"/>
              <w:bottom w:val="single" w:sz="4" w:space="0" w:color="000000"/>
              <w:right w:val="single" w:sz="4" w:space="0" w:color="000000"/>
            </w:tcBorders>
          </w:tcPr>
          <w:p w14:paraId="26917015" w14:textId="77777777" w:rsidR="00547C3F" w:rsidRPr="00481B32" w:rsidRDefault="00547C3F" w:rsidP="00723DEE">
            <w:pPr>
              <w:ind w:left="360"/>
              <w:rPr>
                <w:rFonts w:ascii="Arial" w:hAnsi="Arial" w:cs="Arial"/>
                <w:sz w:val="20"/>
                <w:szCs w:val="20"/>
              </w:rPr>
            </w:pPr>
            <w:r w:rsidRPr="00481B32">
              <w:rPr>
                <w:rFonts w:ascii="Arial" w:hAnsi="Arial" w:cs="Arial"/>
                <w:sz w:val="20"/>
                <w:szCs w:val="20"/>
              </w:rPr>
              <w:t>Loaders</w:t>
            </w:r>
          </w:p>
        </w:tc>
        <w:tc>
          <w:tcPr>
            <w:tcW w:w="1471" w:type="pct"/>
            <w:tcBorders>
              <w:top w:val="single" w:sz="4" w:space="0" w:color="000000"/>
              <w:left w:val="single" w:sz="4" w:space="0" w:color="000000"/>
              <w:bottom w:val="single" w:sz="4" w:space="0" w:color="000000"/>
              <w:right w:val="single" w:sz="4" w:space="0" w:color="000000"/>
            </w:tcBorders>
          </w:tcPr>
          <w:p w14:paraId="34859A30" w14:textId="77777777" w:rsidR="00547C3F" w:rsidRPr="00481B32" w:rsidRDefault="00547C3F" w:rsidP="000A2A7D">
            <w:pPr>
              <w:ind w:left="360"/>
              <w:jc w:val="center"/>
              <w:rPr>
                <w:rFonts w:ascii="Arial" w:hAnsi="Arial" w:cs="Arial"/>
                <w:sz w:val="20"/>
                <w:szCs w:val="20"/>
              </w:rPr>
            </w:pPr>
            <w:r w:rsidRPr="00481B32">
              <w:rPr>
                <w:rFonts w:ascii="Arial" w:hAnsi="Arial" w:cs="Arial"/>
                <w:sz w:val="20"/>
                <w:szCs w:val="20"/>
              </w:rPr>
              <w:t>2</w:t>
            </w:r>
          </w:p>
        </w:tc>
      </w:tr>
      <w:tr w:rsidR="00547C3F" w:rsidRPr="00CF1BA6" w14:paraId="14194DAC" w14:textId="77777777" w:rsidTr="000A2A7D">
        <w:trPr>
          <w:trHeight w:hRule="exact" w:val="442"/>
        </w:trPr>
        <w:tc>
          <w:tcPr>
            <w:tcW w:w="397" w:type="pct"/>
            <w:tcBorders>
              <w:top w:val="single" w:sz="4" w:space="0" w:color="000000"/>
              <w:left w:val="single" w:sz="4" w:space="0" w:color="000000"/>
              <w:bottom w:val="single" w:sz="4" w:space="0" w:color="000000"/>
              <w:right w:val="single" w:sz="4" w:space="0" w:color="000000"/>
            </w:tcBorders>
          </w:tcPr>
          <w:p w14:paraId="31C17125" w14:textId="77777777" w:rsidR="00547C3F" w:rsidRPr="00CF1BA6" w:rsidRDefault="00547C3F" w:rsidP="000A2A7D">
            <w:pPr>
              <w:pStyle w:val="ListParagraph"/>
              <w:numPr>
                <w:ilvl w:val="0"/>
                <w:numId w:val="25"/>
              </w:numPr>
              <w:jc w:val="center"/>
            </w:pPr>
          </w:p>
        </w:tc>
        <w:tc>
          <w:tcPr>
            <w:tcW w:w="3132" w:type="pct"/>
            <w:tcBorders>
              <w:top w:val="single" w:sz="4" w:space="0" w:color="000000"/>
              <w:left w:val="single" w:sz="4" w:space="0" w:color="000000"/>
              <w:bottom w:val="single" w:sz="4" w:space="0" w:color="000000"/>
              <w:right w:val="single" w:sz="4" w:space="0" w:color="000000"/>
            </w:tcBorders>
          </w:tcPr>
          <w:p w14:paraId="651E6F5B" w14:textId="77777777" w:rsidR="00547C3F" w:rsidRPr="00481B32" w:rsidRDefault="00547C3F" w:rsidP="00723DEE">
            <w:pPr>
              <w:ind w:left="360"/>
              <w:rPr>
                <w:rFonts w:ascii="Arial" w:hAnsi="Arial" w:cs="Arial"/>
                <w:sz w:val="20"/>
                <w:szCs w:val="20"/>
              </w:rPr>
            </w:pPr>
            <w:r w:rsidRPr="00481B32">
              <w:rPr>
                <w:rFonts w:ascii="Arial" w:hAnsi="Arial" w:cs="Arial"/>
                <w:sz w:val="20"/>
                <w:szCs w:val="20"/>
              </w:rPr>
              <w:t>Power Generators</w:t>
            </w:r>
          </w:p>
        </w:tc>
        <w:tc>
          <w:tcPr>
            <w:tcW w:w="1471" w:type="pct"/>
            <w:tcBorders>
              <w:top w:val="single" w:sz="4" w:space="0" w:color="000000"/>
              <w:left w:val="single" w:sz="4" w:space="0" w:color="000000"/>
              <w:bottom w:val="single" w:sz="4" w:space="0" w:color="000000"/>
              <w:right w:val="single" w:sz="4" w:space="0" w:color="000000"/>
            </w:tcBorders>
          </w:tcPr>
          <w:p w14:paraId="5BA2EADF" w14:textId="77777777" w:rsidR="00547C3F" w:rsidRPr="00481B32" w:rsidRDefault="00547C3F" w:rsidP="000A2A7D">
            <w:pPr>
              <w:ind w:left="360"/>
              <w:jc w:val="center"/>
              <w:rPr>
                <w:rFonts w:ascii="Arial" w:hAnsi="Arial" w:cs="Arial"/>
                <w:sz w:val="20"/>
                <w:szCs w:val="20"/>
              </w:rPr>
            </w:pPr>
            <w:r w:rsidRPr="00481B32">
              <w:rPr>
                <w:rFonts w:ascii="Arial" w:hAnsi="Arial" w:cs="Arial"/>
                <w:sz w:val="20"/>
                <w:szCs w:val="20"/>
              </w:rPr>
              <w:t>2</w:t>
            </w:r>
          </w:p>
        </w:tc>
      </w:tr>
      <w:tr w:rsidR="00547C3F" w:rsidRPr="00CF1BA6" w14:paraId="47E56B41" w14:textId="77777777" w:rsidTr="000A2A7D">
        <w:trPr>
          <w:trHeight w:hRule="exact" w:val="442"/>
        </w:trPr>
        <w:tc>
          <w:tcPr>
            <w:tcW w:w="397" w:type="pct"/>
            <w:tcBorders>
              <w:top w:val="single" w:sz="4" w:space="0" w:color="000000"/>
              <w:left w:val="single" w:sz="4" w:space="0" w:color="000000"/>
              <w:bottom w:val="single" w:sz="4" w:space="0" w:color="000000"/>
              <w:right w:val="single" w:sz="4" w:space="0" w:color="000000"/>
            </w:tcBorders>
          </w:tcPr>
          <w:p w14:paraId="29C57F1A" w14:textId="77777777" w:rsidR="00547C3F" w:rsidRPr="00CF1BA6" w:rsidRDefault="00547C3F" w:rsidP="000A2A7D">
            <w:pPr>
              <w:pStyle w:val="ListParagraph"/>
              <w:numPr>
                <w:ilvl w:val="0"/>
                <w:numId w:val="25"/>
              </w:numPr>
              <w:jc w:val="center"/>
            </w:pPr>
          </w:p>
        </w:tc>
        <w:tc>
          <w:tcPr>
            <w:tcW w:w="3132" w:type="pct"/>
            <w:tcBorders>
              <w:top w:val="single" w:sz="4" w:space="0" w:color="000000"/>
              <w:left w:val="single" w:sz="4" w:space="0" w:color="000000"/>
              <w:bottom w:val="single" w:sz="4" w:space="0" w:color="000000"/>
              <w:right w:val="single" w:sz="4" w:space="0" w:color="000000"/>
            </w:tcBorders>
          </w:tcPr>
          <w:p w14:paraId="18A9C417" w14:textId="77777777" w:rsidR="00547C3F" w:rsidRPr="00481B32" w:rsidRDefault="00547C3F" w:rsidP="00723DEE">
            <w:pPr>
              <w:ind w:left="360"/>
              <w:rPr>
                <w:rFonts w:ascii="Arial" w:hAnsi="Arial" w:cs="Arial"/>
                <w:sz w:val="20"/>
                <w:szCs w:val="20"/>
              </w:rPr>
            </w:pPr>
            <w:r w:rsidRPr="00481B32">
              <w:rPr>
                <w:rFonts w:ascii="Arial" w:hAnsi="Arial" w:cs="Arial"/>
                <w:sz w:val="20"/>
                <w:szCs w:val="20"/>
              </w:rPr>
              <w:t>Tractor Trolley</w:t>
            </w:r>
          </w:p>
        </w:tc>
        <w:tc>
          <w:tcPr>
            <w:tcW w:w="1471" w:type="pct"/>
            <w:tcBorders>
              <w:top w:val="single" w:sz="4" w:space="0" w:color="000000"/>
              <w:left w:val="single" w:sz="4" w:space="0" w:color="000000"/>
              <w:bottom w:val="single" w:sz="4" w:space="0" w:color="000000"/>
              <w:right w:val="single" w:sz="4" w:space="0" w:color="000000"/>
            </w:tcBorders>
          </w:tcPr>
          <w:p w14:paraId="43D4704F" w14:textId="77777777" w:rsidR="00547C3F" w:rsidRPr="00481B32" w:rsidRDefault="00547C3F" w:rsidP="000A2A7D">
            <w:pPr>
              <w:ind w:left="360"/>
              <w:jc w:val="center"/>
              <w:rPr>
                <w:rFonts w:ascii="Arial" w:hAnsi="Arial" w:cs="Arial"/>
                <w:sz w:val="20"/>
                <w:szCs w:val="20"/>
              </w:rPr>
            </w:pPr>
            <w:r w:rsidRPr="00481B32">
              <w:rPr>
                <w:rFonts w:ascii="Arial" w:hAnsi="Arial" w:cs="Arial"/>
                <w:sz w:val="20"/>
                <w:szCs w:val="20"/>
              </w:rPr>
              <w:t>2</w:t>
            </w:r>
          </w:p>
        </w:tc>
      </w:tr>
      <w:tr w:rsidR="00547C3F" w:rsidRPr="00CF1BA6" w14:paraId="1687F335" w14:textId="77777777" w:rsidTr="000A2A7D">
        <w:trPr>
          <w:trHeight w:hRule="exact" w:val="444"/>
        </w:trPr>
        <w:tc>
          <w:tcPr>
            <w:tcW w:w="397" w:type="pct"/>
            <w:tcBorders>
              <w:top w:val="single" w:sz="4" w:space="0" w:color="000000"/>
              <w:left w:val="single" w:sz="4" w:space="0" w:color="000000"/>
              <w:bottom w:val="single" w:sz="4" w:space="0" w:color="000000"/>
              <w:right w:val="single" w:sz="4" w:space="0" w:color="000000"/>
            </w:tcBorders>
          </w:tcPr>
          <w:p w14:paraId="47506D50" w14:textId="77777777" w:rsidR="00547C3F" w:rsidRPr="00CF1BA6" w:rsidRDefault="00547C3F" w:rsidP="000A2A7D">
            <w:pPr>
              <w:pStyle w:val="ListParagraph"/>
              <w:numPr>
                <w:ilvl w:val="0"/>
                <w:numId w:val="25"/>
              </w:numPr>
              <w:jc w:val="center"/>
            </w:pPr>
          </w:p>
        </w:tc>
        <w:tc>
          <w:tcPr>
            <w:tcW w:w="3132" w:type="pct"/>
            <w:tcBorders>
              <w:top w:val="single" w:sz="4" w:space="0" w:color="000000"/>
              <w:left w:val="single" w:sz="4" w:space="0" w:color="000000"/>
              <w:bottom w:val="single" w:sz="4" w:space="0" w:color="000000"/>
              <w:right w:val="single" w:sz="4" w:space="0" w:color="000000"/>
            </w:tcBorders>
          </w:tcPr>
          <w:p w14:paraId="737E6196" w14:textId="77777777" w:rsidR="00547C3F" w:rsidRPr="00481B32" w:rsidRDefault="00547C3F" w:rsidP="00723DEE">
            <w:pPr>
              <w:ind w:left="360"/>
              <w:rPr>
                <w:rFonts w:ascii="Arial" w:hAnsi="Arial" w:cs="Arial"/>
                <w:sz w:val="20"/>
                <w:szCs w:val="20"/>
              </w:rPr>
            </w:pPr>
            <w:r w:rsidRPr="00481B32">
              <w:rPr>
                <w:rFonts w:ascii="Arial" w:hAnsi="Arial" w:cs="Arial"/>
                <w:sz w:val="20"/>
                <w:szCs w:val="20"/>
              </w:rPr>
              <w:t>Compactor / Roller</w:t>
            </w:r>
          </w:p>
        </w:tc>
        <w:tc>
          <w:tcPr>
            <w:tcW w:w="1471" w:type="pct"/>
            <w:tcBorders>
              <w:top w:val="single" w:sz="4" w:space="0" w:color="000000"/>
              <w:left w:val="single" w:sz="4" w:space="0" w:color="000000"/>
              <w:bottom w:val="single" w:sz="4" w:space="0" w:color="000000"/>
              <w:right w:val="single" w:sz="4" w:space="0" w:color="000000"/>
            </w:tcBorders>
          </w:tcPr>
          <w:p w14:paraId="5272BB4A" w14:textId="77777777" w:rsidR="00547C3F" w:rsidRPr="00481B32" w:rsidRDefault="00547C3F" w:rsidP="000A2A7D">
            <w:pPr>
              <w:ind w:left="360"/>
              <w:jc w:val="center"/>
              <w:rPr>
                <w:rFonts w:ascii="Arial" w:hAnsi="Arial" w:cs="Arial"/>
                <w:sz w:val="20"/>
                <w:szCs w:val="20"/>
              </w:rPr>
            </w:pPr>
            <w:r w:rsidRPr="00481B32">
              <w:rPr>
                <w:rFonts w:ascii="Arial" w:hAnsi="Arial" w:cs="Arial"/>
                <w:sz w:val="20"/>
                <w:szCs w:val="20"/>
              </w:rPr>
              <w:t>1</w:t>
            </w:r>
          </w:p>
        </w:tc>
      </w:tr>
      <w:tr w:rsidR="00547C3F" w:rsidRPr="00CF1BA6" w14:paraId="1742FF8C" w14:textId="77777777" w:rsidTr="000A2A7D">
        <w:trPr>
          <w:trHeight w:hRule="exact" w:val="442"/>
        </w:trPr>
        <w:tc>
          <w:tcPr>
            <w:tcW w:w="397" w:type="pct"/>
            <w:tcBorders>
              <w:top w:val="single" w:sz="4" w:space="0" w:color="000000"/>
              <w:left w:val="single" w:sz="4" w:space="0" w:color="000000"/>
              <w:bottom w:val="single" w:sz="4" w:space="0" w:color="000000"/>
              <w:right w:val="single" w:sz="4" w:space="0" w:color="000000"/>
            </w:tcBorders>
          </w:tcPr>
          <w:p w14:paraId="7889EC40" w14:textId="77777777" w:rsidR="00547C3F" w:rsidRPr="00CF1BA6" w:rsidRDefault="00547C3F" w:rsidP="000A2A7D">
            <w:pPr>
              <w:pStyle w:val="ListParagraph"/>
              <w:numPr>
                <w:ilvl w:val="0"/>
                <w:numId w:val="25"/>
              </w:numPr>
              <w:jc w:val="center"/>
            </w:pPr>
          </w:p>
        </w:tc>
        <w:tc>
          <w:tcPr>
            <w:tcW w:w="3132" w:type="pct"/>
            <w:tcBorders>
              <w:top w:val="single" w:sz="4" w:space="0" w:color="000000"/>
              <w:left w:val="single" w:sz="4" w:space="0" w:color="000000"/>
              <w:bottom w:val="single" w:sz="4" w:space="0" w:color="000000"/>
              <w:right w:val="single" w:sz="4" w:space="0" w:color="000000"/>
            </w:tcBorders>
          </w:tcPr>
          <w:p w14:paraId="5E3955B3" w14:textId="77777777" w:rsidR="00547C3F" w:rsidRPr="00481B32" w:rsidRDefault="00547C3F" w:rsidP="00723DEE">
            <w:pPr>
              <w:ind w:left="360"/>
              <w:rPr>
                <w:rFonts w:ascii="Arial" w:hAnsi="Arial" w:cs="Arial"/>
                <w:sz w:val="20"/>
                <w:szCs w:val="20"/>
              </w:rPr>
            </w:pPr>
            <w:r w:rsidRPr="00481B32">
              <w:rPr>
                <w:rFonts w:ascii="Arial" w:hAnsi="Arial" w:cs="Arial"/>
                <w:sz w:val="20"/>
                <w:szCs w:val="20"/>
              </w:rPr>
              <w:t>Crane</w:t>
            </w:r>
          </w:p>
        </w:tc>
        <w:tc>
          <w:tcPr>
            <w:tcW w:w="1471" w:type="pct"/>
            <w:tcBorders>
              <w:top w:val="single" w:sz="4" w:space="0" w:color="000000"/>
              <w:left w:val="single" w:sz="4" w:space="0" w:color="000000"/>
              <w:bottom w:val="single" w:sz="4" w:space="0" w:color="000000"/>
              <w:right w:val="single" w:sz="4" w:space="0" w:color="000000"/>
            </w:tcBorders>
          </w:tcPr>
          <w:p w14:paraId="58999702" w14:textId="77777777" w:rsidR="00547C3F" w:rsidRPr="00481B32" w:rsidRDefault="00547C3F" w:rsidP="000A2A7D">
            <w:pPr>
              <w:ind w:left="360"/>
              <w:jc w:val="center"/>
              <w:rPr>
                <w:rFonts w:ascii="Arial" w:hAnsi="Arial" w:cs="Arial"/>
                <w:sz w:val="20"/>
                <w:szCs w:val="20"/>
              </w:rPr>
            </w:pPr>
            <w:r w:rsidRPr="00481B32">
              <w:rPr>
                <w:rFonts w:ascii="Arial" w:hAnsi="Arial" w:cs="Arial"/>
                <w:sz w:val="20"/>
                <w:szCs w:val="20"/>
              </w:rPr>
              <w:t>1</w:t>
            </w:r>
          </w:p>
        </w:tc>
      </w:tr>
      <w:tr w:rsidR="00547C3F" w:rsidRPr="00CF1BA6" w14:paraId="73534492" w14:textId="77777777" w:rsidTr="000A2A7D">
        <w:trPr>
          <w:trHeight w:hRule="exact" w:val="442"/>
        </w:trPr>
        <w:tc>
          <w:tcPr>
            <w:tcW w:w="397" w:type="pct"/>
            <w:tcBorders>
              <w:top w:val="single" w:sz="4" w:space="0" w:color="000000"/>
              <w:left w:val="single" w:sz="4" w:space="0" w:color="000000"/>
              <w:bottom w:val="single" w:sz="4" w:space="0" w:color="000000"/>
              <w:right w:val="single" w:sz="4" w:space="0" w:color="000000"/>
            </w:tcBorders>
          </w:tcPr>
          <w:p w14:paraId="00524CD8" w14:textId="77777777" w:rsidR="00547C3F" w:rsidRPr="00CF1BA6" w:rsidRDefault="00547C3F" w:rsidP="000A2A7D">
            <w:pPr>
              <w:pStyle w:val="ListParagraph"/>
              <w:numPr>
                <w:ilvl w:val="0"/>
                <w:numId w:val="25"/>
              </w:numPr>
              <w:jc w:val="center"/>
            </w:pPr>
          </w:p>
        </w:tc>
        <w:tc>
          <w:tcPr>
            <w:tcW w:w="3132" w:type="pct"/>
            <w:tcBorders>
              <w:top w:val="single" w:sz="4" w:space="0" w:color="000000"/>
              <w:left w:val="single" w:sz="4" w:space="0" w:color="000000"/>
              <w:bottom w:val="single" w:sz="4" w:space="0" w:color="000000"/>
              <w:right w:val="single" w:sz="4" w:space="0" w:color="000000"/>
            </w:tcBorders>
          </w:tcPr>
          <w:p w14:paraId="705AA9AC" w14:textId="77777777" w:rsidR="00547C3F" w:rsidRPr="00481B32" w:rsidRDefault="00547C3F" w:rsidP="00723DEE">
            <w:pPr>
              <w:ind w:left="360"/>
              <w:rPr>
                <w:rFonts w:ascii="Arial" w:hAnsi="Arial" w:cs="Arial"/>
                <w:sz w:val="20"/>
                <w:szCs w:val="20"/>
              </w:rPr>
            </w:pPr>
            <w:r w:rsidRPr="00481B32">
              <w:rPr>
                <w:rFonts w:ascii="Arial" w:hAnsi="Arial" w:cs="Arial"/>
                <w:sz w:val="20"/>
                <w:szCs w:val="20"/>
              </w:rPr>
              <w:t>Concrete Pump</w:t>
            </w:r>
          </w:p>
        </w:tc>
        <w:tc>
          <w:tcPr>
            <w:tcW w:w="1471" w:type="pct"/>
            <w:tcBorders>
              <w:top w:val="single" w:sz="4" w:space="0" w:color="000000"/>
              <w:left w:val="single" w:sz="4" w:space="0" w:color="000000"/>
              <w:bottom w:val="single" w:sz="4" w:space="0" w:color="000000"/>
              <w:right w:val="single" w:sz="4" w:space="0" w:color="000000"/>
            </w:tcBorders>
          </w:tcPr>
          <w:p w14:paraId="612C15F5" w14:textId="77777777" w:rsidR="00547C3F" w:rsidRPr="00481B32" w:rsidRDefault="00547C3F" w:rsidP="000A2A7D">
            <w:pPr>
              <w:ind w:left="360"/>
              <w:jc w:val="center"/>
              <w:rPr>
                <w:rFonts w:ascii="Arial" w:hAnsi="Arial" w:cs="Arial"/>
                <w:sz w:val="20"/>
                <w:szCs w:val="20"/>
              </w:rPr>
            </w:pPr>
            <w:r w:rsidRPr="00481B32">
              <w:rPr>
                <w:rFonts w:ascii="Arial" w:hAnsi="Arial" w:cs="Arial"/>
                <w:sz w:val="20"/>
                <w:szCs w:val="20"/>
              </w:rPr>
              <w:t>1</w:t>
            </w:r>
          </w:p>
        </w:tc>
      </w:tr>
      <w:tr w:rsidR="00547C3F" w:rsidRPr="00CF1BA6" w14:paraId="20603A4B" w14:textId="77777777" w:rsidTr="000A2A7D">
        <w:trPr>
          <w:trHeight w:hRule="exact" w:val="442"/>
        </w:trPr>
        <w:tc>
          <w:tcPr>
            <w:tcW w:w="397" w:type="pct"/>
            <w:tcBorders>
              <w:top w:val="single" w:sz="4" w:space="0" w:color="000000"/>
              <w:left w:val="single" w:sz="4" w:space="0" w:color="000000"/>
              <w:bottom w:val="single" w:sz="4" w:space="0" w:color="000000"/>
              <w:right w:val="single" w:sz="4" w:space="0" w:color="000000"/>
            </w:tcBorders>
          </w:tcPr>
          <w:p w14:paraId="5C7A9CCF" w14:textId="77777777" w:rsidR="00547C3F" w:rsidRPr="00CF1BA6" w:rsidRDefault="00547C3F" w:rsidP="000A2A7D">
            <w:pPr>
              <w:pStyle w:val="ListParagraph"/>
              <w:numPr>
                <w:ilvl w:val="0"/>
                <w:numId w:val="25"/>
              </w:numPr>
              <w:jc w:val="center"/>
            </w:pPr>
          </w:p>
        </w:tc>
        <w:tc>
          <w:tcPr>
            <w:tcW w:w="3132" w:type="pct"/>
            <w:tcBorders>
              <w:top w:val="single" w:sz="4" w:space="0" w:color="000000"/>
              <w:left w:val="single" w:sz="4" w:space="0" w:color="000000"/>
              <w:bottom w:val="single" w:sz="4" w:space="0" w:color="000000"/>
              <w:right w:val="single" w:sz="4" w:space="0" w:color="000000"/>
            </w:tcBorders>
          </w:tcPr>
          <w:p w14:paraId="66DE9022" w14:textId="77777777" w:rsidR="00547C3F" w:rsidRPr="00481B32" w:rsidRDefault="00547C3F" w:rsidP="00723DEE">
            <w:pPr>
              <w:ind w:left="360"/>
              <w:rPr>
                <w:rFonts w:ascii="Arial" w:hAnsi="Arial" w:cs="Arial"/>
                <w:sz w:val="20"/>
                <w:szCs w:val="20"/>
              </w:rPr>
            </w:pPr>
            <w:r w:rsidRPr="00481B32">
              <w:rPr>
                <w:rFonts w:ascii="Arial" w:hAnsi="Arial" w:cs="Arial"/>
                <w:sz w:val="20"/>
                <w:szCs w:val="20"/>
              </w:rPr>
              <w:t>Vibro Hammer</w:t>
            </w:r>
          </w:p>
        </w:tc>
        <w:tc>
          <w:tcPr>
            <w:tcW w:w="1471" w:type="pct"/>
            <w:tcBorders>
              <w:top w:val="single" w:sz="4" w:space="0" w:color="000000"/>
              <w:left w:val="single" w:sz="4" w:space="0" w:color="000000"/>
              <w:bottom w:val="single" w:sz="4" w:space="0" w:color="000000"/>
              <w:right w:val="single" w:sz="4" w:space="0" w:color="000000"/>
            </w:tcBorders>
          </w:tcPr>
          <w:p w14:paraId="034C4784" w14:textId="77777777" w:rsidR="00547C3F" w:rsidRPr="00481B32" w:rsidRDefault="00547C3F" w:rsidP="000A2A7D">
            <w:pPr>
              <w:ind w:left="360"/>
              <w:jc w:val="center"/>
              <w:rPr>
                <w:rFonts w:ascii="Arial" w:hAnsi="Arial" w:cs="Arial"/>
                <w:sz w:val="20"/>
                <w:szCs w:val="20"/>
              </w:rPr>
            </w:pPr>
            <w:r w:rsidRPr="00481B32">
              <w:rPr>
                <w:rFonts w:ascii="Arial" w:hAnsi="Arial" w:cs="Arial"/>
                <w:sz w:val="20"/>
                <w:szCs w:val="20"/>
              </w:rPr>
              <w:t>1</w:t>
            </w:r>
          </w:p>
        </w:tc>
      </w:tr>
      <w:tr w:rsidR="00547C3F" w:rsidRPr="00CF1BA6" w14:paraId="2CACC329" w14:textId="77777777" w:rsidTr="000A2A7D">
        <w:trPr>
          <w:trHeight w:hRule="exact" w:val="442"/>
        </w:trPr>
        <w:tc>
          <w:tcPr>
            <w:tcW w:w="397" w:type="pct"/>
            <w:tcBorders>
              <w:top w:val="single" w:sz="4" w:space="0" w:color="000000"/>
              <w:left w:val="single" w:sz="4" w:space="0" w:color="000000"/>
              <w:bottom w:val="single" w:sz="4" w:space="0" w:color="000000"/>
              <w:right w:val="single" w:sz="4" w:space="0" w:color="000000"/>
            </w:tcBorders>
          </w:tcPr>
          <w:p w14:paraId="26A91096" w14:textId="77777777" w:rsidR="00547C3F" w:rsidRPr="00CF1BA6" w:rsidRDefault="00547C3F" w:rsidP="000A2A7D">
            <w:pPr>
              <w:pStyle w:val="ListParagraph"/>
              <w:numPr>
                <w:ilvl w:val="0"/>
                <w:numId w:val="25"/>
              </w:numPr>
              <w:jc w:val="center"/>
            </w:pPr>
          </w:p>
        </w:tc>
        <w:tc>
          <w:tcPr>
            <w:tcW w:w="3132" w:type="pct"/>
            <w:tcBorders>
              <w:top w:val="single" w:sz="4" w:space="0" w:color="000000"/>
              <w:left w:val="single" w:sz="4" w:space="0" w:color="000000"/>
              <w:bottom w:val="single" w:sz="4" w:space="0" w:color="000000"/>
              <w:right w:val="single" w:sz="4" w:space="0" w:color="000000"/>
            </w:tcBorders>
          </w:tcPr>
          <w:p w14:paraId="3EEE23F5" w14:textId="77777777" w:rsidR="00547C3F" w:rsidRPr="00481B32" w:rsidRDefault="00547C3F" w:rsidP="00723DEE">
            <w:pPr>
              <w:ind w:left="360"/>
              <w:rPr>
                <w:rFonts w:ascii="Arial" w:hAnsi="Arial" w:cs="Arial"/>
                <w:sz w:val="20"/>
                <w:szCs w:val="20"/>
              </w:rPr>
            </w:pPr>
            <w:r w:rsidRPr="00481B32">
              <w:rPr>
                <w:rFonts w:ascii="Arial" w:hAnsi="Arial" w:cs="Arial"/>
                <w:sz w:val="20"/>
                <w:szCs w:val="20"/>
              </w:rPr>
              <w:t>Watering Tanks (moveable)</w:t>
            </w:r>
          </w:p>
        </w:tc>
        <w:tc>
          <w:tcPr>
            <w:tcW w:w="1471" w:type="pct"/>
            <w:tcBorders>
              <w:top w:val="single" w:sz="4" w:space="0" w:color="000000"/>
              <w:left w:val="single" w:sz="4" w:space="0" w:color="000000"/>
              <w:bottom w:val="single" w:sz="4" w:space="0" w:color="000000"/>
              <w:right w:val="single" w:sz="4" w:space="0" w:color="000000"/>
            </w:tcBorders>
          </w:tcPr>
          <w:p w14:paraId="50E64332" w14:textId="77777777" w:rsidR="00547C3F" w:rsidRPr="00481B32" w:rsidRDefault="00547C3F" w:rsidP="000A2A7D">
            <w:pPr>
              <w:ind w:left="360"/>
              <w:jc w:val="center"/>
              <w:rPr>
                <w:rFonts w:ascii="Arial" w:hAnsi="Arial" w:cs="Arial"/>
                <w:sz w:val="20"/>
                <w:szCs w:val="20"/>
              </w:rPr>
            </w:pPr>
            <w:r w:rsidRPr="00481B32">
              <w:rPr>
                <w:rFonts w:ascii="Arial" w:hAnsi="Arial" w:cs="Arial"/>
                <w:sz w:val="20"/>
                <w:szCs w:val="20"/>
              </w:rPr>
              <w:t>1</w:t>
            </w:r>
          </w:p>
        </w:tc>
      </w:tr>
      <w:tr w:rsidR="00547C3F" w:rsidRPr="00CF1BA6" w14:paraId="0360A385" w14:textId="77777777" w:rsidTr="000A2A7D">
        <w:trPr>
          <w:trHeight w:hRule="exact" w:val="444"/>
        </w:trPr>
        <w:tc>
          <w:tcPr>
            <w:tcW w:w="397" w:type="pct"/>
            <w:tcBorders>
              <w:top w:val="single" w:sz="4" w:space="0" w:color="000000"/>
              <w:left w:val="single" w:sz="4" w:space="0" w:color="000000"/>
              <w:bottom w:val="single" w:sz="4" w:space="0" w:color="000000"/>
              <w:right w:val="single" w:sz="4" w:space="0" w:color="000000"/>
            </w:tcBorders>
          </w:tcPr>
          <w:p w14:paraId="7AC7C83E" w14:textId="77777777" w:rsidR="00547C3F" w:rsidRPr="00CF1BA6" w:rsidRDefault="00547C3F" w:rsidP="000A2A7D">
            <w:pPr>
              <w:pStyle w:val="ListParagraph"/>
              <w:numPr>
                <w:ilvl w:val="0"/>
                <w:numId w:val="25"/>
              </w:numPr>
              <w:jc w:val="center"/>
            </w:pPr>
          </w:p>
        </w:tc>
        <w:tc>
          <w:tcPr>
            <w:tcW w:w="3132" w:type="pct"/>
            <w:tcBorders>
              <w:top w:val="single" w:sz="4" w:space="0" w:color="000000"/>
              <w:left w:val="single" w:sz="4" w:space="0" w:color="000000"/>
              <w:bottom w:val="single" w:sz="4" w:space="0" w:color="000000"/>
              <w:right w:val="single" w:sz="4" w:space="0" w:color="000000"/>
            </w:tcBorders>
          </w:tcPr>
          <w:p w14:paraId="5D59F63F" w14:textId="77777777" w:rsidR="00547C3F" w:rsidRPr="00481B32" w:rsidRDefault="00547C3F" w:rsidP="00723DEE">
            <w:pPr>
              <w:ind w:left="360"/>
              <w:rPr>
                <w:rFonts w:ascii="Arial" w:hAnsi="Arial" w:cs="Arial"/>
                <w:sz w:val="20"/>
                <w:szCs w:val="20"/>
              </w:rPr>
            </w:pPr>
            <w:r w:rsidRPr="00481B32">
              <w:rPr>
                <w:rFonts w:ascii="Arial" w:hAnsi="Arial" w:cs="Arial"/>
                <w:sz w:val="20"/>
                <w:szCs w:val="20"/>
              </w:rPr>
              <w:t>Cars/Pickups</w:t>
            </w:r>
          </w:p>
        </w:tc>
        <w:tc>
          <w:tcPr>
            <w:tcW w:w="1471" w:type="pct"/>
            <w:tcBorders>
              <w:top w:val="single" w:sz="4" w:space="0" w:color="000000"/>
              <w:left w:val="single" w:sz="4" w:space="0" w:color="000000"/>
              <w:bottom w:val="single" w:sz="4" w:space="0" w:color="000000"/>
              <w:right w:val="single" w:sz="4" w:space="0" w:color="000000"/>
            </w:tcBorders>
          </w:tcPr>
          <w:p w14:paraId="5F48B550" w14:textId="77777777" w:rsidR="00547C3F" w:rsidRPr="00481B32" w:rsidRDefault="00547C3F" w:rsidP="000A2A7D">
            <w:pPr>
              <w:ind w:left="360"/>
              <w:jc w:val="center"/>
              <w:rPr>
                <w:rFonts w:ascii="Arial" w:hAnsi="Arial" w:cs="Arial"/>
                <w:sz w:val="20"/>
                <w:szCs w:val="20"/>
              </w:rPr>
            </w:pPr>
            <w:r w:rsidRPr="00481B32">
              <w:rPr>
                <w:rFonts w:ascii="Arial" w:hAnsi="Arial" w:cs="Arial"/>
                <w:sz w:val="20"/>
                <w:szCs w:val="20"/>
              </w:rPr>
              <w:t>4</w:t>
            </w:r>
          </w:p>
        </w:tc>
      </w:tr>
    </w:tbl>
    <w:p w14:paraId="3CF8CA97" w14:textId="687381CF" w:rsidR="00E4503A" w:rsidRPr="00E809CD" w:rsidRDefault="00E4503A" w:rsidP="00E4503A">
      <w:pPr>
        <w:ind w:left="360"/>
      </w:pPr>
      <w:r w:rsidRPr="00E809CD">
        <w:t xml:space="preserve">* </w:t>
      </w:r>
      <w:r w:rsidRPr="004D1065">
        <w:rPr>
          <w:sz w:val="18"/>
          <w:szCs w:val="18"/>
        </w:rPr>
        <w:t xml:space="preserve">Number of </w:t>
      </w:r>
      <w:r w:rsidR="00FA0F37" w:rsidRPr="004D1065">
        <w:rPr>
          <w:sz w:val="18"/>
          <w:szCs w:val="18"/>
        </w:rPr>
        <w:t>machineries</w:t>
      </w:r>
      <w:r w:rsidRPr="004D1065">
        <w:rPr>
          <w:sz w:val="18"/>
          <w:szCs w:val="18"/>
        </w:rPr>
        <w:t xml:space="preserve"> is indicative and can be changed subject to working schedule.</w:t>
      </w:r>
    </w:p>
    <w:p w14:paraId="57CCE9C1" w14:textId="0D5CD226" w:rsidR="00476764" w:rsidRPr="00E809CD" w:rsidRDefault="00476764" w:rsidP="00FE463F">
      <w:pPr>
        <w:pStyle w:val="Heading3"/>
      </w:pPr>
      <w:bookmarkStart w:id="524" w:name="_Toc150347648"/>
      <w:bookmarkStart w:id="525" w:name="_Toc150348032"/>
      <w:bookmarkStart w:id="526" w:name="_Toc150350038"/>
      <w:bookmarkStart w:id="527" w:name="_Toc150350529"/>
      <w:bookmarkStart w:id="528" w:name="_Toc150350803"/>
      <w:bookmarkStart w:id="529" w:name="_Toc150351074"/>
      <w:bookmarkStart w:id="530" w:name="_Toc150391407"/>
      <w:bookmarkStart w:id="531" w:name="_Toc150522293"/>
      <w:bookmarkStart w:id="532" w:name="_Toc171530106"/>
      <w:bookmarkStart w:id="533" w:name="_Toc171530327"/>
      <w:bookmarkStart w:id="534" w:name="_Toc171530548"/>
      <w:bookmarkStart w:id="535" w:name="_Toc171815325"/>
      <w:bookmarkStart w:id="536" w:name="_Toc171815326"/>
      <w:bookmarkEnd w:id="524"/>
      <w:bookmarkEnd w:id="525"/>
      <w:bookmarkEnd w:id="526"/>
      <w:bookmarkEnd w:id="527"/>
      <w:bookmarkEnd w:id="528"/>
      <w:bookmarkEnd w:id="529"/>
      <w:bookmarkEnd w:id="530"/>
      <w:bookmarkEnd w:id="531"/>
      <w:bookmarkEnd w:id="532"/>
      <w:bookmarkEnd w:id="533"/>
      <w:bookmarkEnd w:id="534"/>
      <w:bookmarkEnd w:id="535"/>
      <w:r>
        <w:t>Solar PV System Installation</w:t>
      </w:r>
      <w:bookmarkEnd w:id="536"/>
    </w:p>
    <w:p w14:paraId="3212EE3C" w14:textId="57446FC3" w:rsidR="00476764" w:rsidRPr="009C5E5B" w:rsidRDefault="00476764" w:rsidP="009C5E5B">
      <w:pPr>
        <w:pStyle w:val="BodyTextADB"/>
      </w:pPr>
      <w:r w:rsidRPr="009C5E5B">
        <w:t xml:space="preserve">The work under this section </w:t>
      </w:r>
      <w:r>
        <w:t xml:space="preserve">will </w:t>
      </w:r>
      <w:r w:rsidRPr="009C5E5B">
        <w:t xml:space="preserve">consists of supply, installation, testing &amp; commissioning of </w:t>
      </w:r>
      <w:r>
        <w:t>the grid connected 8.4 MW s</w:t>
      </w:r>
      <w:r w:rsidRPr="009C5E5B">
        <w:t>olar PV power system</w:t>
      </w:r>
      <w:r>
        <w:t xml:space="preserve"> over 35 acres of land at Sangjani Water Treatment Plant</w:t>
      </w:r>
      <w:r w:rsidRPr="009C5E5B">
        <w:t xml:space="preserve">. The </w:t>
      </w:r>
      <w:r>
        <w:t>Contractor</w:t>
      </w:r>
      <w:r w:rsidRPr="009C5E5B">
        <w:t xml:space="preserve"> shall furnish all </w:t>
      </w:r>
      <w:r w:rsidRPr="000D767A">
        <w:t>labor</w:t>
      </w:r>
      <w:r w:rsidRPr="009C5E5B">
        <w:t xml:space="preserve">, materials, services and all skilled supervision necessary for the construction, erection, installation and connection of all equipment. </w:t>
      </w:r>
    </w:p>
    <w:p w14:paraId="1B4A318A" w14:textId="72078A87" w:rsidR="00476764" w:rsidRPr="00581C51" w:rsidRDefault="00476764" w:rsidP="009C5E5B">
      <w:pPr>
        <w:pStyle w:val="BodyTextADB"/>
      </w:pPr>
      <w:r w:rsidRPr="00581C51">
        <w:t xml:space="preserve">The solar PV power system equipment shall comply with following </w:t>
      </w:r>
      <w:r w:rsidR="00FE463F" w:rsidRPr="00581C51">
        <w:t>international</w:t>
      </w:r>
      <w:r w:rsidRPr="00581C51">
        <w:t xml:space="preserve"> </w:t>
      </w:r>
      <w:r>
        <w:t>s</w:t>
      </w:r>
      <w:r w:rsidRPr="00581C51">
        <w:t xml:space="preserve">tandards wherever </w:t>
      </w:r>
      <w:r w:rsidRPr="009C5E5B">
        <w:rPr>
          <w:rFonts w:cs="Times New Roman"/>
        </w:rPr>
        <w:t>applicable</w:t>
      </w:r>
      <w:r w:rsidRPr="00581C51">
        <w:t>.</w:t>
      </w:r>
    </w:p>
    <w:p w14:paraId="085B4863" w14:textId="052A85BB" w:rsidR="00476764" w:rsidRPr="00581C51" w:rsidRDefault="00476764" w:rsidP="009C5E5B">
      <w:pPr>
        <w:pStyle w:val="BulitBody"/>
      </w:pPr>
      <w:r w:rsidRPr="00581C51">
        <w:t>IEC 60364</w:t>
      </w:r>
      <w:r w:rsidRPr="00581C51">
        <w:rPr>
          <w:rFonts w:ascii="Cambria Math" w:hAnsi="Cambria Math" w:cs="Cambria Math"/>
        </w:rPr>
        <w:t>‐</w:t>
      </w:r>
      <w:r w:rsidRPr="00581C51">
        <w:t>7</w:t>
      </w:r>
      <w:r w:rsidRPr="00581C51">
        <w:rPr>
          <w:rFonts w:ascii="Cambria Math" w:hAnsi="Cambria Math" w:cs="Cambria Math"/>
        </w:rPr>
        <w:t>‐</w:t>
      </w:r>
      <w:r w:rsidR="00FE463F" w:rsidRPr="00581C51">
        <w:t>712: Electrical</w:t>
      </w:r>
      <w:r w:rsidRPr="00581C51">
        <w:t xml:space="preserve"> Installations of Buildings: Requirements for Solar PV power supply systems</w:t>
      </w:r>
      <w:r>
        <w:t>.</w:t>
      </w:r>
    </w:p>
    <w:p w14:paraId="30F4BBDB" w14:textId="77777777" w:rsidR="00476764" w:rsidRPr="00581C51" w:rsidRDefault="00476764" w:rsidP="009C5E5B">
      <w:pPr>
        <w:pStyle w:val="BulitBody"/>
      </w:pPr>
      <w:r w:rsidRPr="00581C51">
        <w:t>IEC 61727 or similar: Utility Interface Standard for PV power plants &gt;10kW</w:t>
      </w:r>
      <w:r>
        <w:t>.</w:t>
      </w:r>
    </w:p>
    <w:p w14:paraId="37D79BBF" w14:textId="77777777" w:rsidR="00476764" w:rsidRPr="00581C51" w:rsidRDefault="00476764" w:rsidP="009C5E5B">
      <w:pPr>
        <w:pStyle w:val="BulitBody"/>
      </w:pPr>
      <w:r w:rsidRPr="00581C51">
        <w:t>IEC 62103, 62109 and 62040 (UL 1741): Safety of Static Inverters</w:t>
      </w:r>
      <w:r w:rsidRPr="00581C51">
        <w:rPr>
          <w:rFonts w:ascii="Cambria Math" w:hAnsi="Cambria Math" w:cs="Cambria Math"/>
        </w:rPr>
        <w:t>‐</w:t>
      </w:r>
      <w:r w:rsidRPr="00581C51">
        <w:t xml:space="preserve"> Mechanical and Electrical safety aspects</w:t>
      </w:r>
      <w:r>
        <w:t>.</w:t>
      </w:r>
    </w:p>
    <w:p w14:paraId="657ECA66" w14:textId="77777777" w:rsidR="00476764" w:rsidRPr="00581C51" w:rsidRDefault="00476764" w:rsidP="009C5E5B">
      <w:pPr>
        <w:pStyle w:val="BulitBody"/>
      </w:pPr>
      <w:r w:rsidRPr="00581C51">
        <w:t>IEC 62116: Testing procedure of Islanding Prevention Methods for Utility</w:t>
      </w:r>
      <w:r w:rsidRPr="00581C51">
        <w:rPr>
          <w:rFonts w:ascii="Cambria Math" w:hAnsi="Cambria Math" w:cs="Cambria Math"/>
        </w:rPr>
        <w:t>‐</w:t>
      </w:r>
      <w:r w:rsidRPr="00581C51">
        <w:t>Interactive PV Inverters</w:t>
      </w:r>
      <w:r>
        <w:t>.</w:t>
      </w:r>
    </w:p>
    <w:p w14:paraId="4C2786FE" w14:textId="77777777" w:rsidR="00476764" w:rsidRPr="00581C51" w:rsidRDefault="00476764" w:rsidP="009C5E5B">
      <w:pPr>
        <w:pStyle w:val="BulitBody"/>
      </w:pPr>
      <w:r w:rsidRPr="00581C51">
        <w:t>PV Modules: IEC 61730</w:t>
      </w:r>
      <w:r w:rsidRPr="00581C51">
        <w:rPr>
          <w:rFonts w:ascii="Cambria Math" w:hAnsi="Cambria Math" w:cs="Cambria Math"/>
        </w:rPr>
        <w:t>‐</w:t>
      </w:r>
      <w:r w:rsidRPr="00581C51">
        <w:t>Safety qualification testing, IEC 61701</w:t>
      </w:r>
      <w:r w:rsidRPr="00581C51">
        <w:rPr>
          <w:rFonts w:ascii="Cambria Math" w:hAnsi="Cambria Math" w:cs="Cambria Math"/>
        </w:rPr>
        <w:t>‐</w:t>
      </w:r>
      <w:r w:rsidRPr="00581C51">
        <w:t>Operation in corrosive atmosphere</w:t>
      </w:r>
      <w:r>
        <w:t>.</w:t>
      </w:r>
    </w:p>
    <w:p w14:paraId="2372933F" w14:textId="77777777" w:rsidR="00476764" w:rsidRPr="00581C51" w:rsidRDefault="00476764" w:rsidP="009C5E5B">
      <w:pPr>
        <w:pStyle w:val="BulitBody"/>
      </w:pPr>
      <w:r w:rsidRPr="00581C51">
        <w:t>IEC 61215: Crystalline Silicon PV Modules qualification</w:t>
      </w:r>
      <w:r>
        <w:t>.</w:t>
      </w:r>
    </w:p>
    <w:p w14:paraId="7D878A9C" w14:textId="77777777" w:rsidR="00476764" w:rsidRPr="00581C51" w:rsidRDefault="00476764" w:rsidP="009C5E5B">
      <w:pPr>
        <w:pStyle w:val="BulitBody"/>
      </w:pPr>
      <w:r w:rsidRPr="00581C51">
        <w:t>String/array junction boxes/: IP65, Protection Class II, IEC 60439</w:t>
      </w:r>
      <w:r w:rsidRPr="00581C51">
        <w:rPr>
          <w:rFonts w:ascii="Cambria Math" w:hAnsi="Cambria Math" w:cs="Cambria Math"/>
        </w:rPr>
        <w:t>‐</w:t>
      </w:r>
      <w:r w:rsidRPr="00581C51">
        <w:t>1, 3.</w:t>
      </w:r>
    </w:p>
    <w:p w14:paraId="53DD81C0" w14:textId="77777777" w:rsidR="00476764" w:rsidRPr="00581C51" w:rsidRDefault="00476764" w:rsidP="009C5E5B">
      <w:pPr>
        <w:pStyle w:val="BulitBody"/>
      </w:pPr>
      <w:r w:rsidRPr="00581C51">
        <w:t>The Inverter shall be rated for IP54.</w:t>
      </w:r>
    </w:p>
    <w:p w14:paraId="73C77EFC" w14:textId="77777777" w:rsidR="00476764" w:rsidRDefault="00476764" w:rsidP="009C5E5B">
      <w:pPr>
        <w:pStyle w:val="BulitBody"/>
      </w:pPr>
      <w:r w:rsidRPr="00581C51">
        <w:t>The AC distribution boards shall be rated IP54.</w:t>
      </w:r>
    </w:p>
    <w:p w14:paraId="475F7A64" w14:textId="77777777" w:rsidR="00476764" w:rsidRDefault="00476764" w:rsidP="00FE463F">
      <w:pPr>
        <w:pStyle w:val="BodyTextADB"/>
      </w:pPr>
      <w:r>
        <w:t>The different components to be installed will be as follows:</w:t>
      </w:r>
    </w:p>
    <w:p w14:paraId="34E71716" w14:textId="77777777" w:rsidR="00476764" w:rsidRPr="009C5E5B" w:rsidRDefault="00476764" w:rsidP="009C5E5B">
      <w:pPr>
        <w:pStyle w:val="Heading4"/>
        <w:rPr>
          <w:b w:val="0"/>
        </w:rPr>
      </w:pPr>
      <w:r w:rsidRPr="009C5E5B">
        <w:t>Solar Modules</w:t>
      </w:r>
    </w:p>
    <w:p w14:paraId="206D68C8" w14:textId="77777777" w:rsidR="00476764" w:rsidRPr="009C5E5B" w:rsidRDefault="00476764" w:rsidP="009C5E5B">
      <w:pPr>
        <w:pStyle w:val="BodyTextADB"/>
        <w:rPr>
          <w:rFonts w:cs="Times New Roman"/>
        </w:rPr>
      </w:pPr>
      <w:r w:rsidRPr="009C5E5B">
        <w:rPr>
          <w:rFonts w:cs="Times New Roman"/>
        </w:rPr>
        <w:t xml:space="preserve">Power </w:t>
      </w:r>
      <w:r w:rsidRPr="009C5E5B">
        <w:t>output</w:t>
      </w:r>
      <w:r w:rsidRPr="009C5E5B">
        <w:rPr>
          <w:rFonts w:cs="Times New Roman"/>
        </w:rPr>
        <w:t>: 90% power output at end of 10th year and 80% power output at the end of 25th year.</w:t>
      </w:r>
    </w:p>
    <w:p w14:paraId="20598691" w14:textId="77777777" w:rsidR="00476764" w:rsidRDefault="00476764" w:rsidP="009C5E5B">
      <w:pPr>
        <w:pStyle w:val="BodyTextADB"/>
      </w:pPr>
      <w:r>
        <w:t xml:space="preserve">Solar photovoltaic </w:t>
      </w:r>
      <w:r w:rsidRPr="00043A3A">
        <w:rPr>
          <w:rFonts w:cs="Times New Roman"/>
        </w:rPr>
        <w:t>panels</w:t>
      </w:r>
      <w:r>
        <w:t xml:space="preserve"> will be used by the solar power plant for generating electrical power by converting solar radiation into direct current. This phenomenon takes place due to the photovoltaic effect exhibited by the semiconductors.</w:t>
      </w:r>
    </w:p>
    <w:p w14:paraId="258C2E36" w14:textId="77777777" w:rsidR="00476764" w:rsidRPr="003B7FFC" w:rsidRDefault="00476764" w:rsidP="00E309B4">
      <w:pPr>
        <w:pStyle w:val="BulitBody"/>
      </w:pPr>
      <w:r w:rsidRPr="009C5E5B">
        <w:t xml:space="preserve">The solar PV modules shall be fixed firmly on top of the pole / structure using mounting structure, with suitable tilt and inclination to receive maximum sunlight. </w:t>
      </w:r>
    </w:p>
    <w:p w14:paraId="0DD596AD" w14:textId="77777777" w:rsidR="00476764" w:rsidRPr="00C54113" w:rsidRDefault="00476764" w:rsidP="009C5E5B">
      <w:pPr>
        <w:pStyle w:val="BulitBody"/>
      </w:pPr>
      <w:r w:rsidRPr="009C5E5B">
        <w:rPr>
          <w:snapToGrid w:val="0"/>
        </w:rPr>
        <w:t xml:space="preserve">The PV </w:t>
      </w:r>
      <w:r>
        <w:t>m</w:t>
      </w:r>
      <w:r w:rsidRPr="009C5E5B">
        <w:rPr>
          <w:snapToGrid w:val="0"/>
        </w:rPr>
        <w:t xml:space="preserve">odule shall be of half-cut </w:t>
      </w:r>
      <w:r>
        <w:t>m</w:t>
      </w:r>
      <w:r w:rsidRPr="009C5E5B">
        <w:rPr>
          <w:snapToGrid w:val="0"/>
        </w:rPr>
        <w:t>ono</w:t>
      </w:r>
      <w:r w:rsidRPr="00396370">
        <w:rPr>
          <w:rFonts w:ascii="Cambria Math" w:hAnsi="Cambria Math" w:cs="Cambria Math"/>
        </w:rPr>
        <w:t>‐</w:t>
      </w:r>
      <w:r w:rsidRPr="009C5E5B">
        <w:rPr>
          <w:snapToGrid w:val="0"/>
        </w:rPr>
        <w:t>crystalline technology.</w:t>
      </w:r>
    </w:p>
    <w:p w14:paraId="56022225" w14:textId="77777777" w:rsidR="00476764" w:rsidRPr="00C54113" w:rsidRDefault="00476764" w:rsidP="009C5E5B">
      <w:pPr>
        <w:pStyle w:val="BulitBody"/>
      </w:pPr>
      <w:r w:rsidRPr="009C5E5B">
        <w:rPr>
          <w:snapToGrid w:val="0"/>
        </w:rPr>
        <w:t>The PV module vendor and its model shall be same for whole project.</w:t>
      </w:r>
    </w:p>
    <w:p w14:paraId="2AE4C13B" w14:textId="77777777" w:rsidR="00476764" w:rsidRPr="00C54113" w:rsidRDefault="00476764" w:rsidP="009C5E5B">
      <w:pPr>
        <w:pStyle w:val="BulitBody"/>
      </w:pPr>
      <w:r w:rsidRPr="009C5E5B">
        <w:rPr>
          <w:snapToGrid w:val="0"/>
        </w:rPr>
        <w:t>Efficiency of individual PV modules shall be at least 19% or higher, under Standard Testing Conditions (STC).</w:t>
      </w:r>
    </w:p>
    <w:p w14:paraId="24D5BB78" w14:textId="77777777" w:rsidR="00476764" w:rsidRPr="00C54113" w:rsidRDefault="00476764" w:rsidP="009C5E5B">
      <w:pPr>
        <w:pStyle w:val="BulitBody"/>
      </w:pPr>
      <w:r w:rsidRPr="009C5E5B">
        <w:rPr>
          <w:snapToGrid w:val="0"/>
        </w:rPr>
        <w:t>A suitable number of solar PV modules shall be connected in a series string. A suitable number of series strings shall be connected in parallel to formulate a series</w:t>
      </w:r>
      <w:r w:rsidRPr="00396370">
        <w:rPr>
          <w:rFonts w:ascii="Cambria Math" w:hAnsi="Cambria Math" w:cs="Cambria Math"/>
        </w:rPr>
        <w:t>‐</w:t>
      </w:r>
      <w:r w:rsidRPr="009C5E5B">
        <w:rPr>
          <w:snapToGrid w:val="0"/>
        </w:rPr>
        <w:t>parallel array.</w:t>
      </w:r>
    </w:p>
    <w:p w14:paraId="3685A590" w14:textId="77777777" w:rsidR="00476764" w:rsidRPr="00C54113" w:rsidRDefault="00476764" w:rsidP="009C5E5B">
      <w:pPr>
        <w:pStyle w:val="BulitBody"/>
      </w:pPr>
      <w:r w:rsidRPr="009C5E5B">
        <w:rPr>
          <w:snapToGrid w:val="0"/>
        </w:rPr>
        <w:t>The PV strings and array shall be designed to match the inverter input specifications.</w:t>
      </w:r>
    </w:p>
    <w:p w14:paraId="402D5D47" w14:textId="77777777" w:rsidR="00476764" w:rsidRPr="00C54113" w:rsidRDefault="00476764" w:rsidP="009C5E5B">
      <w:pPr>
        <w:pStyle w:val="BulitBody"/>
      </w:pPr>
      <w:r w:rsidRPr="009C5E5B">
        <w:rPr>
          <w:snapToGrid w:val="0"/>
        </w:rPr>
        <w:t>Maximum DC output voltage of the array shall not exceed than as specified for inverter.</w:t>
      </w:r>
    </w:p>
    <w:p w14:paraId="27605013" w14:textId="77777777" w:rsidR="00476764" w:rsidRPr="00C54113" w:rsidRDefault="00476764" w:rsidP="009C5E5B">
      <w:pPr>
        <w:pStyle w:val="BulitBody"/>
      </w:pPr>
      <w:r w:rsidRPr="009C5E5B">
        <w:rPr>
          <w:snapToGrid w:val="0"/>
        </w:rPr>
        <w:t>The module shall be provided with junction box with provision of by</w:t>
      </w:r>
      <w:r w:rsidRPr="00396370">
        <w:rPr>
          <w:rFonts w:ascii="Cambria Math" w:hAnsi="Cambria Math" w:cs="Cambria Math"/>
        </w:rPr>
        <w:t>‐</w:t>
      </w:r>
      <w:r w:rsidRPr="009C5E5B">
        <w:rPr>
          <w:snapToGrid w:val="0"/>
        </w:rPr>
        <w:t>pass diodes.</w:t>
      </w:r>
    </w:p>
    <w:p w14:paraId="34ECB63B" w14:textId="77777777" w:rsidR="00476764" w:rsidRPr="00C54113" w:rsidRDefault="00476764" w:rsidP="009C5E5B">
      <w:pPr>
        <w:pStyle w:val="BulitBody"/>
      </w:pPr>
      <w:r w:rsidRPr="009C5E5B">
        <w:rPr>
          <w:snapToGrid w:val="0"/>
        </w:rPr>
        <w:t>Plug</w:t>
      </w:r>
      <w:r w:rsidRPr="00396370">
        <w:rPr>
          <w:rFonts w:ascii="Cambria Math" w:hAnsi="Cambria Math" w:cs="Cambria Math"/>
        </w:rPr>
        <w:t>‐</w:t>
      </w:r>
      <w:r w:rsidRPr="009C5E5B">
        <w:rPr>
          <w:snapToGrid w:val="0"/>
        </w:rPr>
        <w:t xml:space="preserve">in connectors shall be external MC4 type or equivalent. </w:t>
      </w:r>
    </w:p>
    <w:p w14:paraId="7817BA4A" w14:textId="77777777" w:rsidR="00476764" w:rsidRPr="00C54113" w:rsidRDefault="00476764" w:rsidP="009C5E5B">
      <w:pPr>
        <w:pStyle w:val="BulitBody"/>
      </w:pPr>
      <w:r w:rsidRPr="009C5E5B">
        <w:rPr>
          <w:snapToGrid w:val="0"/>
        </w:rPr>
        <w:t>The front surface of the module shall consist of impact resistant and toughened glass.</w:t>
      </w:r>
    </w:p>
    <w:p w14:paraId="4152A650" w14:textId="77777777" w:rsidR="00476764" w:rsidRPr="00C54113" w:rsidRDefault="00476764" w:rsidP="009C5E5B">
      <w:pPr>
        <w:pStyle w:val="BulitBody"/>
      </w:pPr>
      <w:r w:rsidRPr="009C5E5B">
        <w:rPr>
          <w:snapToGrid w:val="0"/>
        </w:rPr>
        <w:t>The module frame shall be made of corrosion resistant material.</w:t>
      </w:r>
    </w:p>
    <w:p w14:paraId="1AC3279A" w14:textId="77777777" w:rsidR="00476764" w:rsidRPr="00C54113" w:rsidRDefault="00476764" w:rsidP="009C5E5B">
      <w:pPr>
        <w:pStyle w:val="BulitBody"/>
      </w:pPr>
      <w:r w:rsidRPr="009C5E5B">
        <w:rPr>
          <w:snapToGrid w:val="0"/>
        </w:rPr>
        <w:t>DC negative conductor shall be bonded to the ground.</w:t>
      </w:r>
    </w:p>
    <w:p w14:paraId="4BD2FEEF" w14:textId="77777777" w:rsidR="00476764" w:rsidRDefault="00476764">
      <w:pPr>
        <w:pStyle w:val="Heading4"/>
      </w:pPr>
      <w:r w:rsidRPr="009C5E5B">
        <w:t>Inverter</w:t>
      </w:r>
    </w:p>
    <w:p w14:paraId="5C1AFC09" w14:textId="0DE6230D" w:rsidR="00043A3A" w:rsidRPr="009C5E5B" w:rsidRDefault="00043A3A" w:rsidP="009C5E5B">
      <w:pPr>
        <w:pStyle w:val="BodyTextADB"/>
        <w:rPr>
          <w:rFonts w:eastAsiaTheme="majorEastAsia"/>
        </w:rPr>
      </w:pPr>
      <w:r>
        <w:rPr>
          <w:rFonts w:eastAsiaTheme="majorEastAsia"/>
        </w:rPr>
        <w:t xml:space="preserve">The inverter </w:t>
      </w:r>
      <w:r w:rsidRPr="009C5E5B">
        <w:rPr>
          <w:rFonts w:cs="Times New Roman"/>
        </w:rPr>
        <w:t>specifications</w:t>
      </w:r>
      <w:r>
        <w:rPr>
          <w:rFonts w:eastAsiaTheme="majorEastAsia"/>
        </w:rPr>
        <w:t xml:space="preserve"> are as follows:</w:t>
      </w:r>
    </w:p>
    <w:p w14:paraId="788AF54E" w14:textId="77777777" w:rsidR="00476764" w:rsidRPr="00581C51" w:rsidRDefault="00476764" w:rsidP="009C5E5B">
      <w:pPr>
        <w:pStyle w:val="BulitBody"/>
      </w:pPr>
      <w:r w:rsidRPr="00581C51">
        <w:t>Output: 97% or higher</w:t>
      </w:r>
      <w:r>
        <w:t>.</w:t>
      </w:r>
    </w:p>
    <w:p w14:paraId="05F1B36A" w14:textId="77777777" w:rsidR="00476764" w:rsidRDefault="00476764" w:rsidP="00E309B4">
      <w:pPr>
        <w:pStyle w:val="BulitBody"/>
      </w:pPr>
      <w:r w:rsidRPr="00581C51">
        <w:t>Product service: 20 years</w:t>
      </w:r>
      <w:r>
        <w:t>.</w:t>
      </w:r>
    </w:p>
    <w:p w14:paraId="247CA993" w14:textId="77777777" w:rsidR="00476764" w:rsidRPr="00C54113" w:rsidRDefault="00476764" w:rsidP="009C5E5B">
      <w:pPr>
        <w:pStyle w:val="BulitBody"/>
      </w:pPr>
      <w:r w:rsidRPr="009C5E5B">
        <w:rPr>
          <w:snapToGrid w:val="0"/>
          <w:szCs w:val="20"/>
        </w:rPr>
        <w:t>The KW ratings of inverters shall be chosen as per the PV system wattage, however vendor of all the inverters shall be same for whole project.</w:t>
      </w:r>
    </w:p>
    <w:p w14:paraId="5D822B7E" w14:textId="77777777" w:rsidR="00476764" w:rsidRPr="00C54113" w:rsidRDefault="00476764" w:rsidP="009C5E5B">
      <w:pPr>
        <w:pStyle w:val="BulitBody"/>
      </w:pPr>
      <w:r w:rsidRPr="009C5E5B">
        <w:rPr>
          <w:snapToGrid w:val="0"/>
          <w:szCs w:val="20"/>
        </w:rPr>
        <w:t>The sine wave output of the inverter shall be suitable for connecting to 400V, 3 phase AC LT voltage grid.</w:t>
      </w:r>
    </w:p>
    <w:p w14:paraId="65CB585D" w14:textId="77777777" w:rsidR="00476764" w:rsidRPr="00C54113" w:rsidRDefault="00476764" w:rsidP="009C5E5B">
      <w:pPr>
        <w:pStyle w:val="BulitBody"/>
      </w:pPr>
      <w:r w:rsidRPr="009C5E5B">
        <w:rPr>
          <w:snapToGrid w:val="0"/>
          <w:szCs w:val="20"/>
        </w:rPr>
        <w:t>The peak inverter output efficiency shall exceed 97% and higher.</w:t>
      </w:r>
    </w:p>
    <w:p w14:paraId="4509CE96" w14:textId="77777777" w:rsidR="00476764" w:rsidRPr="00C54113" w:rsidRDefault="00476764" w:rsidP="009C5E5B">
      <w:pPr>
        <w:pStyle w:val="BulitBody"/>
      </w:pPr>
      <w:r w:rsidRPr="009C5E5B">
        <w:rPr>
          <w:snapToGrid w:val="0"/>
          <w:szCs w:val="20"/>
        </w:rPr>
        <w:t xml:space="preserve"> The nominal AC frequency tracking range shall be </w:t>
      </w:r>
      <w:r w:rsidRPr="00715A13">
        <w:rPr>
          <w:rFonts w:ascii="Cambria Math" w:hAnsi="Cambria Math" w:cs="Cambria Math"/>
        </w:rPr>
        <w:t>‐</w:t>
      </w:r>
      <w:r w:rsidRPr="009C5E5B">
        <w:rPr>
          <w:snapToGrid w:val="0"/>
          <w:szCs w:val="20"/>
        </w:rPr>
        <w:t xml:space="preserve"> 6Hz to +5Hz.</w:t>
      </w:r>
    </w:p>
    <w:p w14:paraId="2447326D" w14:textId="77777777" w:rsidR="00476764" w:rsidRPr="00C54113" w:rsidRDefault="00476764" w:rsidP="009C5E5B">
      <w:pPr>
        <w:pStyle w:val="BulitBody"/>
      </w:pPr>
      <w:r w:rsidRPr="009C5E5B">
        <w:rPr>
          <w:snapToGrid w:val="0"/>
          <w:szCs w:val="20"/>
        </w:rPr>
        <w:t>Power factor:</w:t>
      </w:r>
    </w:p>
    <w:p w14:paraId="5A664295" w14:textId="77777777" w:rsidR="00476764" w:rsidRPr="00581C51" w:rsidRDefault="00476764" w:rsidP="00E309B4">
      <w:pPr>
        <w:pStyle w:val="SubBulits"/>
      </w:pPr>
      <w:r w:rsidRPr="00581C51">
        <w:t>Lagging 0.8 or higher</w:t>
      </w:r>
    </w:p>
    <w:p w14:paraId="201536CE" w14:textId="77777777" w:rsidR="00476764" w:rsidRPr="00581C51" w:rsidRDefault="00476764" w:rsidP="00E309B4">
      <w:pPr>
        <w:pStyle w:val="SubBulits"/>
      </w:pPr>
      <w:r w:rsidRPr="00581C51">
        <w:t>Leading 0.8 or higher</w:t>
      </w:r>
    </w:p>
    <w:p w14:paraId="68E44D28" w14:textId="77777777" w:rsidR="00476764" w:rsidRPr="00C54113" w:rsidRDefault="00476764" w:rsidP="009C5E5B">
      <w:pPr>
        <w:pStyle w:val="BulitBody"/>
      </w:pPr>
      <w:r w:rsidRPr="009C5E5B">
        <w:rPr>
          <w:snapToGrid w:val="0"/>
        </w:rPr>
        <w:t>The inverter shall use transformer/transformer less topology.</w:t>
      </w:r>
    </w:p>
    <w:p w14:paraId="1970ECF2" w14:textId="77777777" w:rsidR="00476764" w:rsidRPr="00C54113" w:rsidRDefault="00476764" w:rsidP="009C5E5B">
      <w:pPr>
        <w:pStyle w:val="BulitBody"/>
      </w:pPr>
      <w:r w:rsidRPr="009C5E5B">
        <w:rPr>
          <w:snapToGrid w:val="0"/>
        </w:rPr>
        <w:t xml:space="preserve">The inverter shall have string fuse/ failure detection, ground fault detection, grid islanding protection, suitable DC/AC fuses/circuit breakers and voltage surge protection. </w:t>
      </w:r>
    </w:p>
    <w:p w14:paraId="1C3ECB98" w14:textId="77777777" w:rsidR="00476764" w:rsidRPr="00C54113" w:rsidRDefault="00476764" w:rsidP="009C5E5B">
      <w:pPr>
        <w:pStyle w:val="BulitBody"/>
      </w:pPr>
      <w:r w:rsidRPr="009C5E5B">
        <w:rPr>
          <w:snapToGrid w:val="0"/>
        </w:rPr>
        <w:t>The inverter shall have internal protection against any sustained faults in DC inputs by providing DC reverse-polarity protection / reverse current protection and in mains AC grid circuits/lightning etc.</w:t>
      </w:r>
    </w:p>
    <w:p w14:paraId="30154B3B" w14:textId="77777777" w:rsidR="00476764" w:rsidRPr="00C54113" w:rsidRDefault="00476764" w:rsidP="009C5E5B">
      <w:pPr>
        <w:pStyle w:val="BulitBody"/>
      </w:pPr>
      <w:r w:rsidRPr="009C5E5B">
        <w:rPr>
          <w:snapToGrid w:val="0"/>
        </w:rPr>
        <w:t>Inverter shall provide display of PV array DC voltage, current and power, AC output voltage and current (All 3 phases), AC power, Power Factor and AC energy (All 3 phases and cumulative) and output frequency etc.</w:t>
      </w:r>
    </w:p>
    <w:p w14:paraId="3BF3D513" w14:textId="77777777" w:rsidR="00476764" w:rsidRPr="00C54113" w:rsidRDefault="00476764" w:rsidP="009C5E5B">
      <w:pPr>
        <w:pStyle w:val="BulitBody"/>
      </w:pPr>
      <w:r w:rsidRPr="009C5E5B">
        <w:rPr>
          <w:snapToGrid w:val="0"/>
        </w:rPr>
        <w:t>The Inverter should have provisioning for remote monitoring</w:t>
      </w:r>
      <w:r>
        <w:t>.</w:t>
      </w:r>
    </w:p>
    <w:p w14:paraId="14420E0D" w14:textId="77777777" w:rsidR="00476764" w:rsidRPr="00C54113" w:rsidRDefault="00476764" w:rsidP="009C5E5B">
      <w:pPr>
        <w:pStyle w:val="BulitBody"/>
      </w:pPr>
      <w:r w:rsidRPr="009C5E5B">
        <w:rPr>
          <w:snapToGrid w:val="0"/>
        </w:rPr>
        <w:t>Operating temperature range between 0 - 60</w:t>
      </w:r>
      <w:r>
        <w:t>°</w:t>
      </w:r>
      <w:r w:rsidRPr="009C5E5B">
        <w:rPr>
          <w:snapToGrid w:val="0"/>
        </w:rPr>
        <w:t>C</w:t>
      </w:r>
      <w:r>
        <w:t>.</w:t>
      </w:r>
      <w:r w:rsidRPr="009C5E5B">
        <w:rPr>
          <w:snapToGrid w:val="0"/>
        </w:rPr>
        <w:t xml:space="preserve"> </w:t>
      </w:r>
    </w:p>
    <w:p w14:paraId="4521BB86" w14:textId="77777777" w:rsidR="00476764" w:rsidRPr="00C54113" w:rsidRDefault="00476764" w:rsidP="009C5E5B">
      <w:pPr>
        <w:pStyle w:val="BulitBody"/>
      </w:pPr>
      <w:r w:rsidRPr="009C5E5B">
        <w:rPr>
          <w:snapToGrid w:val="0"/>
        </w:rPr>
        <w:t>Protection rating</w:t>
      </w:r>
      <w:r>
        <w:t>:</w:t>
      </w:r>
    </w:p>
    <w:p w14:paraId="3A23E35D" w14:textId="77777777" w:rsidR="00476764" w:rsidRPr="00581C51" w:rsidRDefault="00476764" w:rsidP="00E309B4">
      <w:pPr>
        <w:pStyle w:val="SubBulits"/>
      </w:pPr>
      <w:r>
        <w:t>Electronics- IP66</w:t>
      </w:r>
    </w:p>
    <w:p w14:paraId="0DD63EE7" w14:textId="77777777" w:rsidR="00476764" w:rsidRPr="00581C51" w:rsidRDefault="00476764" w:rsidP="00E309B4">
      <w:pPr>
        <w:pStyle w:val="SubBulits"/>
      </w:pPr>
      <w:r w:rsidRPr="00581C51">
        <w:t>Connection points/area - IP54</w:t>
      </w:r>
    </w:p>
    <w:p w14:paraId="6F37EEC5" w14:textId="77777777" w:rsidR="00476764" w:rsidRPr="009C5E5B" w:rsidRDefault="00476764" w:rsidP="009C5E5B">
      <w:pPr>
        <w:pStyle w:val="Heading4"/>
        <w:rPr>
          <w:b w:val="0"/>
        </w:rPr>
      </w:pPr>
      <w:r w:rsidRPr="009C5E5B">
        <w:t xml:space="preserve">Charge Controller </w:t>
      </w:r>
    </w:p>
    <w:p w14:paraId="4FCFE703" w14:textId="77777777" w:rsidR="00476764" w:rsidRPr="00581C51" w:rsidRDefault="00476764" w:rsidP="009C5E5B">
      <w:pPr>
        <w:pStyle w:val="BodyTextADB"/>
        <w:rPr>
          <w:b/>
          <w:u w:val="single"/>
        </w:rPr>
      </w:pPr>
      <w:r w:rsidRPr="00581C51">
        <w:t>Product service: up to 20 years</w:t>
      </w:r>
      <w:r>
        <w:t>.</w:t>
      </w:r>
    </w:p>
    <w:p w14:paraId="75DE4A35" w14:textId="77777777" w:rsidR="00476764" w:rsidRPr="009C5E5B" w:rsidRDefault="00476764" w:rsidP="009C5E5B">
      <w:pPr>
        <w:pStyle w:val="Heading4"/>
        <w:rPr>
          <w:b w:val="0"/>
        </w:rPr>
      </w:pPr>
      <w:r w:rsidRPr="009C5E5B">
        <w:t>Mounting structure for Solar PV array/tree</w:t>
      </w:r>
    </w:p>
    <w:p w14:paraId="6BD1D793" w14:textId="77777777" w:rsidR="00476764" w:rsidRDefault="00476764" w:rsidP="009C38B2">
      <w:pPr>
        <w:pStyle w:val="BodyTextADB"/>
      </w:pPr>
      <w:r w:rsidRPr="00581C51">
        <w:t>Structural &amp; foundation: 20 years</w:t>
      </w:r>
      <w:r>
        <w:t>.</w:t>
      </w:r>
    </w:p>
    <w:p w14:paraId="6C481A36" w14:textId="77777777" w:rsidR="00476764" w:rsidRPr="00581C51" w:rsidRDefault="00476764" w:rsidP="009C5E5B">
      <w:pPr>
        <w:pStyle w:val="BulitBody"/>
      </w:pPr>
      <w:r w:rsidRPr="00581C51">
        <w:t xml:space="preserve">The proposed Solar PV </w:t>
      </w:r>
      <w:r>
        <w:t>s</w:t>
      </w:r>
      <w:r w:rsidRPr="00581C51">
        <w:t xml:space="preserve">ystem shall be designed to maintain </w:t>
      </w:r>
      <w:r>
        <w:t xml:space="preserve">the </w:t>
      </w:r>
      <w:r w:rsidRPr="00581C51">
        <w:t>overall aesthetic</w:t>
      </w:r>
      <w:r>
        <w:t>s.</w:t>
      </w:r>
      <w:r w:rsidRPr="00581C51">
        <w:t xml:space="preserve"> </w:t>
      </w:r>
    </w:p>
    <w:p w14:paraId="2522748B" w14:textId="77777777" w:rsidR="00476764" w:rsidRPr="00581C51" w:rsidRDefault="00476764" w:rsidP="009C5E5B">
      <w:pPr>
        <w:pStyle w:val="BulitBody"/>
      </w:pPr>
      <w:r w:rsidRPr="00581C51">
        <w:t>The mounting structure for module array shall allow ventilation for cooling</w:t>
      </w:r>
      <w:r>
        <w:t xml:space="preserve"> and</w:t>
      </w:r>
      <w:r w:rsidRPr="00581C51">
        <w:t xml:space="preserve"> also ease of cleaning and maintenance of panels.</w:t>
      </w:r>
    </w:p>
    <w:p w14:paraId="35DDB3C4" w14:textId="77777777" w:rsidR="00476764" w:rsidRPr="00581C51" w:rsidRDefault="00476764" w:rsidP="009C5E5B">
      <w:pPr>
        <w:pStyle w:val="BulitBody"/>
      </w:pPr>
      <w:r w:rsidRPr="00581C51">
        <w:t>Proper location and spacing of the PV modules arrays should be selected for minimum shadow effect.</w:t>
      </w:r>
    </w:p>
    <w:p w14:paraId="154633AF" w14:textId="77777777" w:rsidR="00476764" w:rsidRPr="00581C51" w:rsidRDefault="00476764" w:rsidP="009C5E5B">
      <w:pPr>
        <w:pStyle w:val="BulitBody"/>
      </w:pPr>
      <w:r w:rsidRPr="00581C51">
        <w:t>Material for solar and module array support structure shall be fabricated using corrosion resistant material.</w:t>
      </w:r>
    </w:p>
    <w:p w14:paraId="41396D02" w14:textId="77777777" w:rsidR="00476764" w:rsidRPr="00581C51" w:rsidRDefault="00476764" w:rsidP="009C5E5B">
      <w:pPr>
        <w:pStyle w:val="BulitBody"/>
      </w:pPr>
      <w:r w:rsidRPr="00581C51">
        <w:t>All the support structure welded joints shall be adequately treated to resist corrosion.</w:t>
      </w:r>
    </w:p>
    <w:p w14:paraId="5317B48D" w14:textId="77777777" w:rsidR="00476764" w:rsidRPr="00581C51" w:rsidRDefault="00476764" w:rsidP="009C5E5B">
      <w:pPr>
        <w:pStyle w:val="BulitBody"/>
      </w:pPr>
      <w:r w:rsidRPr="00581C51">
        <w:t>The support structure shall be free from corrosion when installed.</w:t>
      </w:r>
    </w:p>
    <w:p w14:paraId="4F76625C" w14:textId="77777777" w:rsidR="00476764" w:rsidRDefault="00476764" w:rsidP="009C5E5B">
      <w:pPr>
        <w:pStyle w:val="BulitBody"/>
      </w:pPr>
      <w:r w:rsidRPr="00581C51">
        <w:t xml:space="preserve">The structure of solar module array shall be designed so that PV modules can be placed and fixed with ease. </w:t>
      </w:r>
    </w:p>
    <w:p w14:paraId="0BA834CC" w14:textId="3A2F9E5B" w:rsidR="00476764" w:rsidRPr="00581C51" w:rsidRDefault="00476764" w:rsidP="009C5E5B">
      <w:pPr>
        <w:pStyle w:val="BulitBody"/>
      </w:pPr>
      <w:r w:rsidRPr="00581C51">
        <w:t xml:space="preserve"> Screw fasteners shall use existing mounting holes provided by module manufacturer. No additional holes shall be drilled on module frames. Module fasteners/clamps shall be adequately treated to resist corrosion.</w:t>
      </w:r>
    </w:p>
    <w:p w14:paraId="4EFE33A0" w14:textId="77777777" w:rsidR="00476764" w:rsidRPr="00581C51" w:rsidRDefault="00476764" w:rsidP="009C5E5B">
      <w:pPr>
        <w:pStyle w:val="BulitBody"/>
      </w:pPr>
      <w:r w:rsidRPr="00581C51">
        <w:t xml:space="preserve">The support structure shall withstand the weight of solar PV modules installed on each solar modules on each PV array at buildings and other installed equipment. </w:t>
      </w:r>
    </w:p>
    <w:p w14:paraId="090F5FD7" w14:textId="77777777" w:rsidR="00476764" w:rsidRPr="00581C51" w:rsidRDefault="00476764" w:rsidP="009C5E5B">
      <w:pPr>
        <w:pStyle w:val="BulitBody"/>
      </w:pPr>
      <w:r w:rsidRPr="00581C51">
        <w:t>The structure shall be designed to withstand operating environmental conditions for a period of minimum 2</w:t>
      </w:r>
      <w:r>
        <w:t>0</w:t>
      </w:r>
      <w:r w:rsidRPr="00581C51">
        <w:t xml:space="preserve"> years.</w:t>
      </w:r>
    </w:p>
    <w:p w14:paraId="2DDC5EFF" w14:textId="77777777" w:rsidR="00476764" w:rsidRPr="00581C51" w:rsidRDefault="00476764" w:rsidP="009C5E5B">
      <w:pPr>
        <w:pStyle w:val="BulitBody"/>
      </w:pPr>
      <w:r w:rsidRPr="00581C51">
        <w:t>The structure should have provision for connecting the earthing cables.</w:t>
      </w:r>
    </w:p>
    <w:p w14:paraId="7A3536B3" w14:textId="77777777" w:rsidR="00476764" w:rsidRPr="009C5E5B" w:rsidRDefault="00476764" w:rsidP="009C5E5B">
      <w:pPr>
        <w:pStyle w:val="Heading4"/>
        <w:rPr>
          <w:b w:val="0"/>
        </w:rPr>
      </w:pPr>
      <w:r w:rsidRPr="009C5E5B">
        <w:t>Balance of System (BoS)</w:t>
      </w:r>
    </w:p>
    <w:p w14:paraId="6680579A" w14:textId="77777777" w:rsidR="00476764" w:rsidRPr="00581C51" w:rsidRDefault="00476764" w:rsidP="009C5E5B">
      <w:pPr>
        <w:pStyle w:val="BodyTextADB"/>
      </w:pPr>
      <w:r w:rsidRPr="00581C51">
        <w:t>Product service: 20 years</w:t>
      </w:r>
      <w:r>
        <w:t>.</w:t>
      </w:r>
    </w:p>
    <w:p w14:paraId="64ADA268" w14:textId="0C042C3B" w:rsidR="00476764" w:rsidRPr="00145E70" w:rsidRDefault="00476764" w:rsidP="009C5E5B">
      <w:pPr>
        <w:pStyle w:val="Heading4"/>
      </w:pPr>
      <w:r>
        <w:t>Equipment for solar PV system cleaning</w:t>
      </w:r>
    </w:p>
    <w:p w14:paraId="743C6C76" w14:textId="09C44996" w:rsidR="00476764" w:rsidRPr="00581C51" w:rsidRDefault="00476764" w:rsidP="009C5E5B">
      <w:pPr>
        <w:pStyle w:val="BodyTextADB"/>
      </w:pPr>
      <w:r w:rsidRPr="00581C51">
        <w:t xml:space="preserve">The </w:t>
      </w:r>
      <w:r>
        <w:t>following equipment for cleaning of the solar PV panels will be installed:</w:t>
      </w:r>
    </w:p>
    <w:p w14:paraId="4D19CE4C" w14:textId="56B7CD10" w:rsidR="00476764" w:rsidRPr="00581C51" w:rsidRDefault="00476764" w:rsidP="009C5E5B">
      <w:pPr>
        <w:pStyle w:val="BulitBody"/>
      </w:pPr>
      <w:r w:rsidRPr="00581C51">
        <w:t>1</w:t>
      </w:r>
      <w:r w:rsidR="00197EB2">
        <w:t xml:space="preserve"> </w:t>
      </w:r>
      <w:r w:rsidRPr="00581C51">
        <w:t>HP electric water motor pump.</w:t>
      </w:r>
    </w:p>
    <w:p w14:paraId="720C14F2" w14:textId="3BA604CC" w:rsidR="00476764" w:rsidRPr="00581C51" w:rsidRDefault="00476764" w:rsidP="009C5E5B">
      <w:pPr>
        <w:pStyle w:val="BulitBody"/>
      </w:pPr>
      <w:r w:rsidRPr="00581C51">
        <w:t>Flexible water pipe with stand (it shall have access to every solar panel)</w:t>
      </w:r>
    </w:p>
    <w:p w14:paraId="548C71DD" w14:textId="77777777" w:rsidR="00476764" w:rsidRPr="00581C51" w:rsidRDefault="00476764" w:rsidP="009C5E5B">
      <w:pPr>
        <w:pStyle w:val="BulitBody"/>
      </w:pPr>
      <w:r w:rsidRPr="00581C51">
        <w:t xml:space="preserve">Mid &amp; </w:t>
      </w:r>
      <w:r>
        <w:t>l</w:t>
      </w:r>
      <w:r w:rsidRPr="00581C51">
        <w:t xml:space="preserve">ow-pressure </w:t>
      </w:r>
      <w:r>
        <w:t>n</w:t>
      </w:r>
      <w:r w:rsidRPr="00581C51">
        <w:t>ozzles to splash water.</w:t>
      </w:r>
    </w:p>
    <w:p w14:paraId="2AF8FF22" w14:textId="3DDE3AD9" w:rsidR="00476764" w:rsidRPr="00581C51" w:rsidRDefault="00476764" w:rsidP="009C5E5B">
      <w:pPr>
        <w:pStyle w:val="BulitBody"/>
      </w:pPr>
      <w:r w:rsidRPr="00581C51">
        <w:t>2 nos. of each min. 6 feet long retractable brushes &amp; viper.</w:t>
      </w:r>
    </w:p>
    <w:p w14:paraId="2D6078A5" w14:textId="1E5BCE72" w:rsidR="00476764" w:rsidRPr="00581C51" w:rsidRDefault="00476764" w:rsidP="009C5E5B">
      <w:pPr>
        <w:pStyle w:val="BulitBody"/>
      </w:pPr>
      <w:r w:rsidRPr="00581C51">
        <w:t xml:space="preserve">Brush fiber shall be made of polystyrene, soft enough to protect the photovoltaic cells, yet enough to remove debris. </w:t>
      </w:r>
    </w:p>
    <w:p w14:paraId="69011BBE" w14:textId="77777777" w:rsidR="00476764" w:rsidRPr="00581C51" w:rsidRDefault="00476764" w:rsidP="009C5E5B">
      <w:pPr>
        <w:pStyle w:val="BulitBody"/>
      </w:pPr>
      <w:r w:rsidRPr="00581C51">
        <w:t xml:space="preserve">High pressure cleaning equipment should </w:t>
      </w:r>
      <w:r>
        <w:t>not</w:t>
      </w:r>
      <w:r w:rsidRPr="00581C51">
        <w:t xml:space="preserve"> be used to clean solar panels as this may cause water to get under the glass. </w:t>
      </w:r>
    </w:p>
    <w:p w14:paraId="6A924500" w14:textId="6AA9C372" w:rsidR="00476764" w:rsidRPr="00F23103" w:rsidRDefault="00476764" w:rsidP="009C5E5B">
      <w:pPr>
        <w:pStyle w:val="Heading4"/>
      </w:pPr>
      <w:r w:rsidRPr="009C38B2">
        <w:t>Power Evacuation</w:t>
      </w:r>
    </w:p>
    <w:p w14:paraId="086E104F" w14:textId="77777777" w:rsidR="00476764" w:rsidRPr="009C5E5B" w:rsidRDefault="00476764" w:rsidP="009C5E5B">
      <w:pPr>
        <w:pStyle w:val="BodyTextADB"/>
      </w:pPr>
      <w:r w:rsidRPr="00476764">
        <w:t>The power generated will be connected to the national grid through the nearest substation to evacuate any excess power that is being generated and is not required to be exported onto the grid.</w:t>
      </w:r>
    </w:p>
    <w:p w14:paraId="01744B1E" w14:textId="77777777" w:rsidR="00476764" w:rsidRPr="00F23103" w:rsidRDefault="00476764" w:rsidP="009C5E5B">
      <w:pPr>
        <w:pStyle w:val="Heading4"/>
      </w:pPr>
      <w:r w:rsidRPr="009C38B2">
        <w:t>Site Drainage</w:t>
      </w:r>
    </w:p>
    <w:p w14:paraId="65727C03" w14:textId="3965F31C" w:rsidR="00476764" w:rsidRPr="009C5E5B" w:rsidRDefault="00EA0089" w:rsidP="009C5E5B">
      <w:pPr>
        <w:pStyle w:val="BodyTextADB"/>
      </w:pPr>
      <w:r>
        <w:t>To</w:t>
      </w:r>
      <w:r w:rsidR="00476764" w:rsidRPr="00476764">
        <w:t xml:space="preserve"> prevent any damage to the solar </w:t>
      </w:r>
      <w:r w:rsidR="00476764">
        <w:t>equipment</w:t>
      </w:r>
      <w:r w:rsidR="00476764" w:rsidRPr="00476764">
        <w:t xml:space="preserve"> from flash flooding and soil erosion</w:t>
      </w:r>
      <w:r w:rsidR="00476764">
        <w:t>,</w:t>
      </w:r>
      <w:r w:rsidR="00476764" w:rsidRPr="00476764">
        <w:t xml:space="preserve"> an effective watershed management and drainage system inside and outside of the site boundary will be implemented during the construction and operation phases. Run-off from precipitation will be collected and drained through a specified points or outlets at the project site.</w:t>
      </w:r>
    </w:p>
    <w:p w14:paraId="740C6F2E" w14:textId="77777777" w:rsidR="00476764" w:rsidRDefault="00476764">
      <w:pPr>
        <w:pStyle w:val="Heading4"/>
      </w:pPr>
      <w:r w:rsidRPr="009C38B2">
        <w:t>Security</w:t>
      </w:r>
      <w:r>
        <w:t xml:space="preserve"> Measures (Fencing and Lighting)</w:t>
      </w:r>
    </w:p>
    <w:p w14:paraId="1C123931" w14:textId="77777777" w:rsidR="00476764" w:rsidRDefault="00476764" w:rsidP="009C38B2">
      <w:pPr>
        <w:pStyle w:val="BodyTextADB"/>
      </w:pPr>
      <w:r w:rsidRPr="00C33F9C">
        <w:t xml:space="preserve">The solar </w:t>
      </w:r>
      <w:r>
        <w:t>equipment</w:t>
      </w:r>
      <w:r w:rsidRPr="00C33F9C">
        <w:t xml:space="preserve"> will be secured with chain link fencing up to 2.5 m high to prevent access; to ensure the safety of the adjacent local communities and to provide security for the solar photovoltaic panels. In addition to this, two security personnel will be deputed on rotation basis (all day and night hours, alternately) to prevent the entry of unauthorized persons to the site.</w:t>
      </w:r>
    </w:p>
    <w:p w14:paraId="0228BB7C" w14:textId="72D214C8" w:rsidR="00476764" w:rsidRDefault="00476764" w:rsidP="009C38B2">
      <w:pPr>
        <w:pStyle w:val="Caption"/>
        <w:jc w:val="center"/>
      </w:pPr>
      <w:bookmarkStart w:id="537" w:name="_Toc149823395"/>
      <w:bookmarkStart w:id="538" w:name="_Toc171815478"/>
      <w:r>
        <w:t xml:space="preserve">Figure </w:t>
      </w:r>
      <w:r w:rsidR="00BD423D">
        <w:fldChar w:fldCharType="begin"/>
      </w:r>
      <w:r w:rsidR="00BD423D">
        <w:instrText xml:space="preserve"> STYLEREF 2 \s </w:instrText>
      </w:r>
      <w:r w:rsidR="00BD423D">
        <w:fldChar w:fldCharType="separate"/>
      </w:r>
      <w:r w:rsidR="00E85453">
        <w:rPr>
          <w:noProof/>
        </w:rPr>
        <w:t>3</w:t>
      </w:r>
      <w:r w:rsidR="00BD423D">
        <w:fldChar w:fldCharType="end"/>
      </w:r>
      <w:r w:rsidR="00BD423D">
        <w:t>.</w:t>
      </w:r>
      <w:r w:rsidR="00BD423D">
        <w:fldChar w:fldCharType="begin"/>
      </w:r>
      <w:r w:rsidR="00BD423D">
        <w:instrText xml:space="preserve"> SEQ Figure \* ARABIC \s 2 </w:instrText>
      </w:r>
      <w:r w:rsidR="00BD423D">
        <w:fldChar w:fldCharType="separate"/>
      </w:r>
      <w:r w:rsidR="00E85453">
        <w:rPr>
          <w:noProof/>
        </w:rPr>
        <w:t>17</w:t>
      </w:r>
      <w:r w:rsidR="00BD423D">
        <w:fldChar w:fldCharType="end"/>
      </w:r>
      <w:r>
        <w:t xml:space="preserve">: </w:t>
      </w:r>
      <w:r w:rsidRPr="00C94247">
        <w:t xml:space="preserve">Conceptual design of Solar PV system installation at </w:t>
      </w:r>
      <w:r w:rsidR="00197EB2">
        <w:t>Sangjani</w:t>
      </w:r>
      <w:r w:rsidRPr="00C94247">
        <w:t xml:space="preserve"> WTP</w:t>
      </w:r>
      <w:bookmarkEnd w:id="537"/>
      <w:bookmarkEnd w:id="538"/>
    </w:p>
    <w:p w14:paraId="1E7D8A15" w14:textId="0CA5E01E" w:rsidR="00197EB2" w:rsidRPr="00151319" w:rsidRDefault="009C38B2" w:rsidP="009C38B2">
      <w:pPr>
        <w:pStyle w:val="BodyText"/>
        <w:jc w:val="center"/>
        <w:rPr>
          <w:b/>
          <w:bCs/>
        </w:rPr>
      </w:pPr>
      <w:r w:rsidRPr="00197EB2">
        <w:rPr>
          <w:bCs/>
          <w:noProof/>
        </w:rPr>
        <w:drawing>
          <wp:inline distT="0" distB="0" distL="0" distR="0" wp14:anchorId="595A82A8" wp14:editId="6ECABC39">
            <wp:extent cx="5075693" cy="2997843"/>
            <wp:effectExtent l="0" t="0" r="0" b="0"/>
            <wp:docPr id="526786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786230"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103623" cy="3014339"/>
                    </a:xfrm>
                    <a:prstGeom prst="rect">
                      <a:avLst/>
                    </a:prstGeom>
                  </pic:spPr>
                </pic:pic>
              </a:graphicData>
            </a:graphic>
          </wp:inline>
        </w:drawing>
      </w:r>
    </w:p>
    <w:p w14:paraId="32A17F04" w14:textId="658DA9DA" w:rsidR="00476764" w:rsidRPr="00E4595C" w:rsidRDefault="00476764" w:rsidP="009C5E5B">
      <w:pPr>
        <w:pStyle w:val="Heading3"/>
      </w:pPr>
      <w:bookmarkStart w:id="539" w:name="_Toc149822987"/>
      <w:bookmarkStart w:id="540" w:name="_Toc171815327"/>
      <w:r w:rsidRPr="004537A0">
        <w:t>Construction</w:t>
      </w:r>
      <w:r w:rsidRPr="000A55BB">
        <w:t xml:space="preserve"> Activities</w:t>
      </w:r>
      <w:bookmarkEnd w:id="539"/>
      <w:r w:rsidR="00961AE6">
        <w:t xml:space="preserve"> for Solar PV installation</w:t>
      </w:r>
      <w:bookmarkEnd w:id="540"/>
    </w:p>
    <w:p w14:paraId="78927A57" w14:textId="77777777" w:rsidR="00476764" w:rsidRDefault="00476764" w:rsidP="00F23103">
      <w:pPr>
        <w:pStyle w:val="Heading4"/>
      </w:pPr>
      <w:r w:rsidRPr="009C5E5B">
        <w:t>Solar</w:t>
      </w:r>
      <w:r w:rsidRPr="009C5E5B">
        <w:rPr>
          <w:rFonts w:eastAsia="Times New Roman"/>
        </w:rPr>
        <w:t xml:space="preserve"> Power Plant Design, Installation and Supply Contractor</w:t>
      </w:r>
    </w:p>
    <w:p w14:paraId="266C5D29" w14:textId="77777777" w:rsidR="00476764" w:rsidRPr="009C5E5B" w:rsidRDefault="00476764" w:rsidP="004537A0">
      <w:pPr>
        <w:pStyle w:val="BodyTextADB"/>
        <w:rPr>
          <w:rFonts w:cs="Arial"/>
          <w:b/>
          <w:bCs/>
          <w:szCs w:val="24"/>
        </w:rPr>
      </w:pPr>
      <w:r w:rsidRPr="009C5E5B">
        <w:rPr>
          <w:rFonts w:cs="Arial"/>
          <w:b/>
          <w:bCs/>
        </w:rPr>
        <w:t xml:space="preserve"> </w:t>
      </w:r>
      <w:r w:rsidRPr="009C5E5B">
        <w:t xml:space="preserve">A Contractor will be selected to develop the solar power equipment on a Design, Installation and Supply basis through a competitive bidding process. The Design, Installation and Supply contractor will undertake the detailed design, carry out civil works, supply and install the solar power equipment, construct the power evacuation facilities to evacuate power at the grid connection point and set up the </w:t>
      </w:r>
      <w:r w:rsidRPr="009C5E5B">
        <w:rPr>
          <w:rFonts w:cs="Arial"/>
        </w:rPr>
        <w:t>operation</w:t>
      </w:r>
      <w:r w:rsidRPr="009C5E5B">
        <w:t xml:space="preserve"> and control systems required for solar power operation. The Design, Installation and Supply contractor will also continue to be engaged during operation through warranties to rectify any issues arising from equipment defects or workmanship issues.</w:t>
      </w:r>
    </w:p>
    <w:p w14:paraId="263EA39F" w14:textId="24DBBAC1" w:rsidR="00476764" w:rsidRDefault="00476764" w:rsidP="00F23103">
      <w:pPr>
        <w:pStyle w:val="Heading4"/>
      </w:pPr>
      <w:r w:rsidRPr="009C5E5B">
        <w:t>Temporary</w:t>
      </w:r>
      <w:r w:rsidRPr="009C5E5B">
        <w:rPr>
          <w:rFonts w:eastAsia="Times New Roman"/>
        </w:rPr>
        <w:t xml:space="preserve"> Facilities </w:t>
      </w:r>
    </w:p>
    <w:p w14:paraId="4C17C74E" w14:textId="77777777" w:rsidR="00476764" w:rsidRPr="005C3EBA" w:rsidRDefault="00476764" w:rsidP="004537A0">
      <w:pPr>
        <w:pStyle w:val="BodyTextADB"/>
        <w:rPr>
          <w:szCs w:val="24"/>
        </w:rPr>
      </w:pPr>
      <w:r w:rsidRPr="009C5E5B">
        <w:t xml:space="preserve">Construction site offices, stores for fuel, oil and chemicals, storage/laydown areas for materials, plant and equipment, sanitation and welfare facilities including washrooms, cooking, and eating </w:t>
      </w:r>
      <w:r w:rsidRPr="009C5E5B">
        <w:rPr>
          <w:rFonts w:cs="Arial"/>
        </w:rPr>
        <w:t>areas</w:t>
      </w:r>
      <w:r w:rsidRPr="009C5E5B">
        <w:t xml:space="preserve"> and worker camps will need to be temporarily set up within the allocated land, on completion of construction these will be removed from site. </w:t>
      </w:r>
    </w:p>
    <w:p w14:paraId="4745CC2F" w14:textId="5FEAFE06" w:rsidR="00476764" w:rsidRDefault="00476764" w:rsidP="00F23103">
      <w:pPr>
        <w:pStyle w:val="Heading4"/>
      </w:pPr>
      <w:r w:rsidRPr="009C5E5B">
        <w:t>Construction</w:t>
      </w:r>
      <w:r w:rsidRPr="009C5E5B">
        <w:rPr>
          <w:rFonts w:eastAsia="Times New Roman"/>
        </w:rPr>
        <w:t xml:space="preserve"> Methods</w:t>
      </w:r>
      <w:r>
        <w:t xml:space="preserve"> </w:t>
      </w:r>
    </w:p>
    <w:p w14:paraId="5BB7008A" w14:textId="77777777" w:rsidR="00476764" w:rsidRDefault="00476764" w:rsidP="004537A0">
      <w:pPr>
        <w:pStyle w:val="BodyTextADB"/>
      </w:pPr>
      <w:r>
        <w:t>Construction of the solar power facility will be semi-mechanized. This means a combination of both machine and labor will be utilized. The use of machines will mainly be for earthworks and excavation and the installation of foundations. There is the possibility that soil compaction and/or piling will be required due to ground condition at the site, although it is to be avoided if possible.</w:t>
      </w:r>
    </w:p>
    <w:p w14:paraId="169C8354" w14:textId="13A4E7A1" w:rsidR="00476764" w:rsidRDefault="00476764" w:rsidP="00F23103">
      <w:pPr>
        <w:pStyle w:val="Heading4"/>
      </w:pPr>
      <w:r w:rsidRPr="009C5E5B">
        <w:t>Construction</w:t>
      </w:r>
      <w:r>
        <w:t xml:space="preserve"> </w:t>
      </w:r>
      <w:r w:rsidRPr="009C5E5B">
        <w:rPr>
          <w:rFonts w:eastAsia="Times New Roman"/>
        </w:rPr>
        <w:t>Materials</w:t>
      </w:r>
      <w:r>
        <w:t xml:space="preserve"> </w:t>
      </w:r>
    </w:p>
    <w:p w14:paraId="0D66F527" w14:textId="77777777" w:rsidR="00476764" w:rsidRDefault="00476764" w:rsidP="004537A0">
      <w:pPr>
        <w:pStyle w:val="BodyTextADB"/>
      </w:pPr>
      <w:r>
        <w:t>Construction materials will be required for the solar power equipment, including gravel for any access ways that might be required, concrete for foundations, hot dip galvanized steel or aluminium for solar PV module tables and concrete, reinforcement bars and bricks etc. No borrow areas or quarries will be opened to provide construction materials. Solar PV modules and electrical equipment meeting the technical specification will be procured from licensed manufacturers. No CFCs, PCBs or asbestos containing materials will be used in construction.</w:t>
      </w:r>
    </w:p>
    <w:p w14:paraId="41D77F28" w14:textId="7B9F88CB" w:rsidR="00476764" w:rsidRDefault="00476764" w:rsidP="00F23103">
      <w:pPr>
        <w:pStyle w:val="Heading4"/>
      </w:pPr>
      <w:r w:rsidRPr="009C5E5B">
        <w:t>Manpower</w:t>
      </w:r>
      <w:r w:rsidRPr="009C5E5B">
        <w:rPr>
          <w:rFonts w:eastAsia="Times New Roman"/>
        </w:rPr>
        <w:t xml:space="preserve"> requirement </w:t>
      </w:r>
    </w:p>
    <w:p w14:paraId="0335FEE5" w14:textId="3341F6C6" w:rsidR="00476764" w:rsidRPr="009C5E5B" w:rsidRDefault="00476764" w:rsidP="004537A0">
      <w:pPr>
        <w:pStyle w:val="BodyTextADB"/>
        <w:rPr>
          <w:b/>
          <w:bCs/>
          <w:lang w:val="en-US"/>
        </w:rPr>
      </w:pPr>
      <w:r w:rsidRPr="00414144">
        <w:t xml:space="preserve">At most, </w:t>
      </w:r>
      <w:r w:rsidR="00FA5B4E">
        <w:t>60</w:t>
      </w:r>
      <w:r w:rsidRPr="00414144">
        <w:t xml:space="preserve"> construction workers are expected to reside at the solar power </w:t>
      </w:r>
      <w:r>
        <w:t xml:space="preserve">facility </w:t>
      </w:r>
      <w:r w:rsidRPr="00414144">
        <w:t>during the construction period. Skilled workers will need to come from outside the local community due to the need for them to have suitable qualifications and experience to work on construction site, but unskilled manual labor may be sourced from the local communities.</w:t>
      </w:r>
    </w:p>
    <w:p w14:paraId="4980571B" w14:textId="1FA608A6" w:rsidR="00476764" w:rsidRDefault="00476764" w:rsidP="00F23103">
      <w:pPr>
        <w:pStyle w:val="Heading4"/>
      </w:pPr>
      <w:r w:rsidRPr="009C5E5B">
        <w:rPr>
          <w:rFonts w:eastAsia="Times New Roman"/>
        </w:rPr>
        <w:t>Power Requirement</w:t>
      </w:r>
      <w:r>
        <w:t xml:space="preserve"> </w:t>
      </w:r>
    </w:p>
    <w:p w14:paraId="5B9A7E53" w14:textId="77777777" w:rsidR="00476764" w:rsidRDefault="00476764" w:rsidP="004537A0">
      <w:pPr>
        <w:pStyle w:val="BodyTextADB"/>
      </w:pPr>
      <w:r>
        <w:t>The project site has grid connection available from the Rawal lake water filtration plant which will be available for use, although the Contractor may choose to use temporary diesel generator set during construction as backup power.</w:t>
      </w:r>
    </w:p>
    <w:p w14:paraId="50ED2CFD" w14:textId="42B215DA" w:rsidR="00476764" w:rsidRDefault="00476764" w:rsidP="00F23103">
      <w:pPr>
        <w:pStyle w:val="Heading4"/>
      </w:pPr>
      <w:r w:rsidRPr="009C5E5B">
        <w:rPr>
          <w:rFonts w:eastAsia="Times New Roman"/>
        </w:rPr>
        <w:t>Water</w:t>
      </w:r>
      <w:r>
        <w:t xml:space="preserve"> </w:t>
      </w:r>
      <w:r w:rsidRPr="009C5E5B">
        <w:t>Requirement</w:t>
      </w:r>
      <w:r>
        <w:t xml:space="preserve"> </w:t>
      </w:r>
    </w:p>
    <w:p w14:paraId="35E3C2E6" w14:textId="3BB092EC" w:rsidR="00476764" w:rsidRDefault="00476764" w:rsidP="004537A0">
      <w:pPr>
        <w:pStyle w:val="BodyTextADB"/>
      </w:pPr>
      <w:r>
        <w:t xml:space="preserve">There will be water required during construction for drinking and dust suppression. During the construction, it is estimated about </w:t>
      </w:r>
      <w:r w:rsidR="00FA5B4E">
        <w:t>60</w:t>
      </w:r>
      <w:r>
        <w:t xml:space="preserve"> laborers will be stationed at the project site requiring about </w:t>
      </w:r>
      <w:r w:rsidR="00FA5B4E">
        <w:t>10</w:t>
      </w:r>
      <w:r>
        <w:t xml:space="preserve"> cubic of water. For human consumption (drinking, bathing, cooking, toilet etc.) alone, the estimated water requirement is about </w:t>
      </w:r>
      <w:r w:rsidR="00FA5B4E">
        <w:t>10</w:t>
      </w:r>
      <w:r>
        <w:t xml:space="preserve"> m</w:t>
      </w:r>
      <w:r w:rsidRPr="009C5E5B">
        <w:rPr>
          <w:rFonts w:cs="Times New Roman"/>
          <w:vertAlign w:val="superscript"/>
        </w:rPr>
        <w:t>3</w:t>
      </w:r>
      <w:r>
        <w:t xml:space="preserve"> per day</w:t>
      </w:r>
      <w:r w:rsidR="00D51956">
        <w:rPr>
          <w:rStyle w:val="FootnoteReference"/>
        </w:rPr>
        <w:footnoteReference w:id="1"/>
      </w:r>
      <w:r>
        <w:t>.</w:t>
      </w:r>
    </w:p>
    <w:p w14:paraId="2FD04FD1" w14:textId="77777777" w:rsidR="00476764" w:rsidRPr="00A54196" w:rsidRDefault="00476764" w:rsidP="00476764">
      <w:pPr>
        <w:pStyle w:val="Heading3"/>
      </w:pPr>
      <w:bookmarkStart w:id="541" w:name="_Toc149822988"/>
      <w:bookmarkStart w:id="542" w:name="_Toc171815328"/>
      <w:r w:rsidRPr="00A54196">
        <w:t>Operation phase of Solar installation</w:t>
      </w:r>
      <w:bookmarkEnd w:id="541"/>
      <w:bookmarkEnd w:id="542"/>
    </w:p>
    <w:p w14:paraId="6592DDB7" w14:textId="5EE227A7" w:rsidR="00476764" w:rsidRDefault="00476764" w:rsidP="00F23103">
      <w:pPr>
        <w:pStyle w:val="Heading4"/>
      </w:pPr>
      <w:r w:rsidRPr="004537A0">
        <w:t>Solar</w:t>
      </w:r>
      <w:r w:rsidRPr="00DA3D67">
        <w:t xml:space="preserve"> Power Plant Owner and Operator</w:t>
      </w:r>
    </w:p>
    <w:p w14:paraId="4E5098AF" w14:textId="77777777" w:rsidR="00476764" w:rsidRDefault="00476764" w:rsidP="004537A0">
      <w:pPr>
        <w:pStyle w:val="BodyTextADB"/>
      </w:pPr>
      <w:r>
        <w:t>SCADA system will be installed for remotely controlling and monitoring the solar power equipment. The Rawalpindi WASA staff will be trained by the Design, Installation and Supply contractors to operate, maintain, and carry out repairs of the solar power facility. However, some of the operational activities, such as, cleaning of solar photovoltaic panels and maintenance and service of key components such as connector boxes, switchgear, and transformers may be assigned to third party contractors.</w:t>
      </w:r>
    </w:p>
    <w:p w14:paraId="04FE5E4D" w14:textId="7F71FD70" w:rsidR="00476764" w:rsidRDefault="00476764" w:rsidP="00F23103">
      <w:pPr>
        <w:pStyle w:val="Heading4"/>
      </w:pPr>
      <w:r w:rsidRPr="004537A0">
        <w:t>Manpower</w:t>
      </w:r>
      <w:r w:rsidRPr="00DA3D67">
        <w:t xml:space="preserve"> Requirement</w:t>
      </w:r>
      <w:r>
        <w:t xml:space="preserve"> </w:t>
      </w:r>
    </w:p>
    <w:p w14:paraId="2D745297" w14:textId="77777777" w:rsidR="00476764" w:rsidRDefault="00476764" w:rsidP="004537A0">
      <w:pPr>
        <w:pStyle w:val="BodyTextADB"/>
      </w:pPr>
      <w:r>
        <w:t xml:space="preserve">Once the construction activities are completed, only a few people will be required for operation and maintenance of the plant. Only 3 employees for this facility are expected to be engaged. </w:t>
      </w:r>
    </w:p>
    <w:p w14:paraId="6291418C" w14:textId="32D545C5" w:rsidR="00476764" w:rsidRDefault="00476764" w:rsidP="00F23103">
      <w:pPr>
        <w:pStyle w:val="Heading4"/>
      </w:pPr>
      <w:r w:rsidRPr="00DA3D67">
        <w:t>Power Requirement</w:t>
      </w:r>
      <w:r>
        <w:t xml:space="preserve"> </w:t>
      </w:r>
    </w:p>
    <w:p w14:paraId="798C77C4" w14:textId="225AF5F3" w:rsidR="00476764" w:rsidRDefault="00476764" w:rsidP="004537A0">
      <w:pPr>
        <w:pStyle w:val="BodyTextADB"/>
      </w:pPr>
      <w:r>
        <w:t xml:space="preserve">The project site has grid connection available from the </w:t>
      </w:r>
      <w:r w:rsidR="007830B1">
        <w:t>Sangjani</w:t>
      </w:r>
      <w:r>
        <w:t xml:space="preserve"> water </w:t>
      </w:r>
      <w:r w:rsidR="007830B1">
        <w:t>treatment</w:t>
      </w:r>
      <w:r>
        <w:t xml:space="preserve"> plant which will be </w:t>
      </w:r>
      <w:r w:rsidRPr="004537A0">
        <w:t>available</w:t>
      </w:r>
      <w:r>
        <w:t xml:space="preserve"> for use in case of any emergencies.</w:t>
      </w:r>
    </w:p>
    <w:p w14:paraId="1CDB873A" w14:textId="3E4E4317" w:rsidR="00476764" w:rsidRDefault="00476764" w:rsidP="00F23103">
      <w:pPr>
        <w:pStyle w:val="Heading4"/>
      </w:pPr>
      <w:r w:rsidRPr="004537A0">
        <w:t>Water</w:t>
      </w:r>
      <w:r w:rsidRPr="00DA3D67">
        <w:t xml:space="preserve"> Requirement</w:t>
      </w:r>
      <w:r>
        <w:t xml:space="preserve"> </w:t>
      </w:r>
    </w:p>
    <w:p w14:paraId="2CDF7AA3" w14:textId="603084D7" w:rsidR="00476764" w:rsidRDefault="00476764" w:rsidP="004537A0">
      <w:pPr>
        <w:pStyle w:val="BodyTextADB"/>
      </w:pPr>
      <w:r>
        <w:t xml:space="preserve">The main consumption of water is for cleaning of the solar PV modules with minimal requirement for domestic usage. Cleaning of all modules will be done only once per month. It will be possible to clean all the panels by using requiring </w:t>
      </w:r>
      <w:r w:rsidR="007830B1">
        <w:t>200</w:t>
      </w:r>
      <w:r>
        <w:t xml:space="preserve"> m</w:t>
      </w:r>
      <w:r w:rsidRPr="009C5E5B">
        <w:rPr>
          <w:vertAlign w:val="superscript"/>
        </w:rPr>
        <w:t>3</w:t>
      </w:r>
      <w:r>
        <w:t xml:space="preserve"> of water</w:t>
      </w:r>
      <w:r w:rsidR="0035333B">
        <w:t xml:space="preserve"> on the basis of 24m</w:t>
      </w:r>
      <w:r w:rsidR="0035333B" w:rsidRPr="009C5E5B">
        <w:rPr>
          <w:vertAlign w:val="superscript"/>
        </w:rPr>
        <w:t>3</w:t>
      </w:r>
      <w:r w:rsidR="0035333B">
        <w:t xml:space="preserve"> of water per MW of installed solar PV</w:t>
      </w:r>
      <w:r>
        <w:t>.</w:t>
      </w:r>
      <w:r w:rsidR="0035333B">
        <w:rPr>
          <w:rStyle w:val="FootnoteReference"/>
        </w:rPr>
        <w:footnoteReference w:id="2"/>
      </w:r>
    </w:p>
    <w:p w14:paraId="3667B7C5" w14:textId="77777777" w:rsidR="00476764" w:rsidRPr="00E05654" w:rsidRDefault="00476764" w:rsidP="00476764">
      <w:pPr>
        <w:pStyle w:val="Heading3"/>
      </w:pPr>
      <w:bookmarkStart w:id="543" w:name="_Toc149822989"/>
      <w:bookmarkStart w:id="544" w:name="_Toc171815329"/>
      <w:r w:rsidRPr="00E05654">
        <w:t>Decommissioning</w:t>
      </w:r>
      <w:bookmarkEnd w:id="543"/>
      <w:bookmarkEnd w:id="544"/>
    </w:p>
    <w:p w14:paraId="4401C3C7" w14:textId="77777777" w:rsidR="00476764" w:rsidRDefault="00476764" w:rsidP="004537A0">
      <w:pPr>
        <w:pStyle w:val="BodyTextADB"/>
      </w:pPr>
      <w:r>
        <w:t>The lifespan of the solar plant is 25 years (solar photovoltaic panels typically last 25-30 years) after which decommissioning will be initiated by Rawalpindi WASA. Decommissioning will involve removal of the solar plant infrastructure including all equipment, structures, foundations, access paths and fences; disposing of or recycling its components; and restoring the land to its original state. Rawalpindi WASA is anticipated to appoint a third-party contractor to undertake decommissioning work.</w:t>
      </w:r>
    </w:p>
    <w:p w14:paraId="12C08083" w14:textId="172C447A" w:rsidR="00476764" w:rsidRPr="009C5E5B" w:rsidRDefault="00476764" w:rsidP="009C5E5B">
      <w:pPr>
        <w:pStyle w:val="BodyTextADB"/>
        <w:rPr>
          <w:b/>
          <w:bCs/>
        </w:rPr>
      </w:pPr>
      <w:bookmarkStart w:id="545" w:name="_Toc123121083"/>
      <w:r>
        <w:t xml:space="preserve">Decommissioning activities will be </w:t>
      </w:r>
      <w:r w:rsidR="0025693B">
        <w:t>like</w:t>
      </w:r>
      <w:r>
        <w:t xml:space="preserve"> those involved during construction, the main difference being that there will be many solar PV panels and transformers containing oil to dispose of in an environmentally safe and sound manner. The Rawalpindi WASA focal staff will seek guidance from the concerned EPA staff on the disposal of hazardous waste. Recyclable waste can be sold to licensed waste collectors who should reuse/recycle or dispose of the waste according to type to suitably licensed and engineered waste management facilities. If at the time, Rawalpindi WASA is to pursue an alternative scenario such as repowering using new solar PV panels, this will be subject to national environment laws and regulations in force at the time.</w:t>
      </w:r>
    </w:p>
    <w:p w14:paraId="69CC794C" w14:textId="77777777" w:rsidR="00547C3F" w:rsidRPr="00E809CD" w:rsidRDefault="00547C3F" w:rsidP="00CC1368">
      <w:pPr>
        <w:pStyle w:val="Heading3"/>
      </w:pPr>
      <w:bookmarkStart w:id="546" w:name="_Toc150347676"/>
      <w:bookmarkStart w:id="547" w:name="_Toc150348060"/>
      <w:bookmarkStart w:id="548" w:name="_Toc150350066"/>
      <w:bookmarkStart w:id="549" w:name="_Toc150350534"/>
      <w:bookmarkStart w:id="550" w:name="_Toc150350808"/>
      <w:bookmarkStart w:id="551" w:name="_Toc150351079"/>
      <w:bookmarkStart w:id="552" w:name="_Toc150391412"/>
      <w:bookmarkStart w:id="553" w:name="_Toc150522298"/>
      <w:bookmarkStart w:id="554" w:name="_Toc171530111"/>
      <w:bookmarkStart w:id="555" w:name="_Toc171530332"/>
      <w:bookmarkStart w:id="556" w:name="_Toc171530553"/>
      <w:bookmarkStart w:id="557" w:name="_Toc171815330"/>
      <w:bookmarkStart w:id="558" w:name="_Toc150347677"/>
      <w:bookmarkStart w:id="559" w:name="_Toc150348061"/>
      <w:bookmarkStart w:id="560" w:name="_Toc150350067"/>
      <w:bookmarkStart w:id="561" w:name="_Toc150350535"/>
      <w:bookmarkStart w:id="562" w:name="_Toc150350809"/>
      <w:bookmarkStart w:id="563" w:name="_Toc150351080"/>
      <w:bookmarkStart w:id="564" w:name="_Toc150391413"/>
      <w:bookmarkStart w:id="565" w:name="_Toc150522299"/>
      <w:bookmarkStart w:id="566" w:name="_Toc171530112"/>
      <w:bookmarkStart w:id="567" w:name="_Toc171530333"/>
      <w:bookmarkStart w:id="568" w:name="_Toc171530554"/>
      <w:bookmarkStart w:id="569" w:name="_Toc171815331"/>
      <w:bookmarkStart w:id="570" w:name="_Toc150347678"/>
      <w:bookmarkStart w:id="571" w:name="_Toc150348062"/>
      <w:bookmarkStart w:id="572" w:name="_Toc150350068"/>
      <w:bookmarkStart w:id="573" w:name="_Toc150350536"/>
      <w:bookmarkStart w:id="574" w:name="_Toc150350810"/>
      <w:bookmarkStart w:id="575" w:name="_Toc150351081"/>
      <w:bookmarkStart w:id="576" w:name="_Toc150391414"/>
      <w:bookmarkStart w:id="577" w:name="_Toc150522300"/>
      <w:bookmarkStart w:id="578" w:name="_Toc171530113"/>
      <w:bookmarkStart w:id="579" w:name="_Toc171530334"/>
      <w:bookmarkStart w:id="580" w:name="_Toc171530555"/>
      <w:bookmarkStart w:id="581" w:name="_Toc171815332"/>
      <w:bookmarkStart w:id="582" w:name="_Toc150347679"/>
      <w:bookmarkStart w:id="583" w:name="_Toc150348063"/>
      <w:bookmarkStart w:id="584" w:name="_Toc150350069"/>
      <w:bookmarkStart w:id="585" w:name="_Toc150350537"/>
      <w:bookmarkStart w:id="586" w:name="_Toc150350811"/>
      <w:bookmarkStart w:id="587" w:name="_Toc150351082"/>
      <w:bookmarkStart w:id="588" w:name="_Toc150391415"/>
      <w:bookmarkStart w:id="589" w:name="_Toc150522301"/>
      <w:bookmarkStart w:id="590" w:name="_Toc171530114"/>
      <w:bookmarkStart w:id="591" w:name="_Toc171530335"/>
      <w:bookmarkStart w:id="592" w:name="_Toc171530556"/>
      <w:bookmarkStart w:id="593" w:name="_Toc171815333"/>
      <w:bookmarkStart w:id="594" w:name="_Toc150347680"/>
      <w:bookmarkStart w:id="595" w:name="_Toc150348064"/>
      <w:bookmarkStart w:id="596" w:name="_Toc150350070"/>
      <w:bookmarkStart w:id="597" w:name="_Toc150350538"/>
      <w:bookmarkStart w:id="598" w:name="_Toc150350812"/>
      <w:bookmarkStart w:id="599" w:name="_Toc150351083"/>
      <w:bookmarkStart w:id="600" w:name="_Toc150391416"/>
      <w:bookmarkStart w:id="601" w:name="_Toc150522302"/>
      <w:bookmarkStart w:id="602" w:name="_Toc171530115"/>
      <w:bookmarkStart w:id="603" w:name="_Toc171530336"/>
      <w:bookmarkStart w:id="604" w:name="_Toc171530557"/>
      <w:bookmarkStart w:id="605" w:name="_Toc171815334"/>
      <w:bookmarkStart w:id="606" w:name="_Toc150347681"/>
      <w:bookmarkStart w:id="607" w:name="_Toc150348065"/>
      <w:bookmarkStart w:id="608" w:name="_Toc150350071"/>
      <w:bookmarkStart w:id="609" w:name="_Toc150350539"/>
      <w:bookmarkStart w:id="610" w:name="_Toc150350813"/>
      <w:bookmarkStart w:id="611" w:name="_Toc150351084"/>
      <w:bookmarkStart w:id="612" w:name="_Toc150391417"/>
      <w:bookmarkStart w:id="613" w:name="_Toc150522303"/>
      <w:bookmarkStart w:id="614" w:name="_Toc171530116"/>
      <w:bookmarkStart w:id="615" w:name="_Toc171530337"/>
      <w:bookmarkStart w:id="616" w:name="_Toc171530558"/>
      <w:bookmarkStart w:id="617" w:name="_Toc171815335"/>
      <w:bookmarkStart w:id="618" w:name="_Toc150347682"/>
      <w:bookmarkStart w:id="619" w:name="_Toc150348066"/>
      <w:bookmarkStart w:id="620" w:name="_Toc150350072"/>
      <w:bookmarkStart w:id="621" w:name="_Toc150350540"/>
      <w:bookmarkStart w:id="622" w:name="_Toc150350814"/>
      <w:bookmarkStart w:id="623" w:name="_Toc150351085"/>
      <w:bookmarkStart w:id="624" w:name="_Toc150391418"/>
      <w:bookmarkStart w:id="625" w:name="_Toc150522304"/>
      <w:bookmarkStart w:id="626" w:name="_Toc171530117"/>
      <w:bookmarkStart w:id="627" w:name="_Toc171530338"/>
      <w:bookmarkStart w:id="628" w:name="_Toc171530559"/>
      <w:bookmarkStart w:id="629" w:name="_Toc171815336"/>
      <w:bookmarkStart w:id="630" w:name="_Toc150347683"/>
      <w:bookmarkStart w:id="631" w:name="_Toc150348067"/>
      <w:bookmarkStart w:id="632" w:name="_Toc150350073"/>
      <w:bookmarkStart w:id="633" w:name="_Toc150350541"/>
      <w:bookmarkStart w:id="634" w:name="_Toc150350815"/>
      <w:bookmarkStart w:id="635" w:name="_Toc150351086"/>
      <w:bookmarkStart w:id="636" w:name="_Toc150391419"/>
      <w:bookmarkStart w:id="637" w:name="_Toc150522305"/>
      <w:bookmarkStart w:id="638" w:name="_Toc171530118"/>
      <w:bookmarkStart w:id="639" w:name="_Toc171530339"/>
      <w:bookmarkStart w:id="640" w:name="_Toc171530560"/>
      <w:bookmarkStart w:id="641" w:name="_Toc171815337"/>
      <w:bookmarkStart w:id="642" w:name="_Toc150347684"/>
      <w:bookmarkStart w:id="643" w:name="_Toc150348068"/>
      <w:bookmarkStart w:id="644" w:name="_Toc150350074"/>
      <w:bookmarkStart w:id="645" w:name="_Toc150350542"/>
      <w:bookmarkStart w:id="646" w:name="_Toc150350816"/>
      <w:bookmarkStart w:id="647" w:name="_Toc150351087"/>
      <w:bookmarkStart w:id="648" w:name="_Toc150391420"/>
      <w:bookmarkStart w:id="649" w:name="_Toc150522306"/>
      <w:bookmarkStart w:id="650" w:name="_Toc171530119"/>
      <w:bookmarkStart w:id="651" w:name="_Toc171530340"/>
      <w:bookmarkStart w:id="652" w:name="_Toc171530561"/>
      <w:bookmarkStart w:id="653" w:name="_Toc171815338"/>
      <w:bookmarkStart w:id="654" w:name="_Toc150347685"/>
      <w:bookmarkStart w:id="655" w:name="_Toc150348069"/>
      <w:bookmarkStart w:id="656" w:name="_Toc150350075"/>
      <w:bookmarkStart w:id="657" w:name="_Toc150350543"/>
      <w:bookmarkStart w:id="658" w:name="_Toc150350817"/>
      <w:bookmarkStart w:id="659" w:name="_Toc150351088"/>
      <w:bookmarkStart w:id="660" w:name="_Toc150391421"/>
      <w:bookmarkStart w:id="661" w:name="_Toc150522307"/>
      <w:bookmarkStart w:id="662" w:name="_Toc171530120"/>
      <w:bookmarkStart w:id="663" w:name="_Toc171530341"/>
      <w:bookmarkStart w:id="664" w:name="_Toc171530562"/>
      <w:bookmarkStart w:id="665" w:name="_Toc171815339"/>
      <w:bookmarkStart w:id="666" w:name="_Toc124252278"/>
      <w:bookmarkStart w:id="667" w:name="_Toc171815341"/>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r w:rsidRPr="00E809CD">
        <w:t>Construction Materials Requirement</w:t>
      </w:r>
      <w:bookmarkEnd w:id="666"/>
      <w:bookmarkEnd w:id="667"/>
    </w:p>
    <w:p w14:paraId="64563A8A" w14:textId="0A74B106" w:rsidR="00547C3F" w:rsidRPr="00AD495F" w:rsidRDefault="00547C3F" w:rsidP="00CC1368">
      <w:pPr>
        <w:pStyle w:val="BodyTextADB"/>
        <w:rPr>
          <w:b/>
          <w:bCs/>
        </w:rPr>
      </w:pPr>
      <w:r w:rsidRPr="009262BD">
        <w:t>The common source of the material require</w:t>
      </w:r>
      <w:r w:rsidR="009B29E7">
        <w:t>d</w:t>
      </w:r>
      <w:r w:rsidRPr="009262BD">
        <w:t xml:space="preserve"> for civil work</w:t>
      </w:r>
      <w:r w:rsidR="00961AE6">
        <w:t>s</w:t>
      </w:r>
      <w:r w:rsidRPr="009262BD">
        <w:t xml:space="preserve"> are de</w:t>
      </w:r>
      <w:r w:rsidR="00E96727">
        <w:t xml:space="preserve">scribed </w:t>
      </w:r>
      <w:r w:rsidR="00961AE6">
        <w:t xml:space="preserve">in Table 3.10 </w:t>
      </w:r>
      <w:r w:rsidRPr="009262BD">
        <w:t>below</w:t>
      </w:r>
      <w:r w:rsidRPr="00E809CD">
        <w:t>.</w:t>
      </w:r>
    </w:p>
    <w:p w14:paraId="5EE2146F" w14:textId="78AB0BAC" w:rsidR="00CC1368" w:rsidRDefault="00CC1368" w:rsidP="00CC1368">
      <w:pPr>
        <w:pStyle w:val="Caption"/>
        <w:jc w:val="center"/>
      </w:pPr>
      <w:bookmarkStart w:id="668" w:name="_Toc171815526"/>
      <w:r>
        <w:t xml:space="preserve">Table </w:t>
      </w:r>
      <w:r w:rsidR="004911D4">
        <w:fldChar w:fldCharType="begin"/>
      </w:r>
      <w:r w:rsidR="004911D4">
        <w:instrText xml:space="preserve"> STYLEREF 2 \s </w:instrText>
      </w:r>
      <w:r w:rsidR="004911D4">
        <w:fldChar w:fldCharType="separate"/>
      </w:r>
      <w:r w:rsidR="00E85453">
        <w:rPr>
          <w:noProof/>
        </w:rPr>
        <w:t>3</w:t>
      </w:r>
      <w:r w:rsidR="004911D4">
        <w:fldChar w:fldCharType="end"/>
      </w:r>
      <w:r w:rsidR="004911D4">
        <w:t>.</w:t>
      </w:r>
      <w:r w:rsidR="004911D4">
        <w:fldChar w:fldCharType="begin"/>
      </w:r>
      <w:r w:rsidR="004911D4">
        <w:instrText xml:space="preserve"> SEQ Table \* ARABIC \s 2 </w:instrText>
      </w:r>
      <w:r w:rsidR="004911D4">
        <w:fldChar w:fldCharType="separate"/>
      </w:r>
      <w:r w:rsidR="00E85453">
        <w:rPr>
          <w:noProof/>
        </w:rPr>
        <w:t>10</w:t>
      </w:r>
      <w:r w:rsidR="004911D4">
        <w:fldChar w:fldCharType="end"/>
      </w:r>
      <w:r>
        <w:t xml:space="preserve">: </w:t>
      </w:r>
      <w:r w:rsidRPr="00252ADF">
        <w:t>Construction Material and Source of Raw Material</w:t>
      </w:r>
      <w:bookmarkEnd w:id="668"/>
    </w:p>
    <w:tbl>
      <w:tblPr>
        <w:tblW w:w="5000" w:type="pct"/>
        <w:tblCellMar>
          <w:left w:w="0" w:type="dxa"/>
          <w:right w:w="0" w:type="dxa"/>
        </w:tblCellMar>
        <w:tblLook w:val="01E0" w:firstRow="1" w:lastRow="1" w:firstColumn="1" w:lastColumn="1" w:noHBand="0" w:noVBand="0"/>
      </w:tblPr>
      <w:tblGrid>
        <w:gridCol w:w="557"/>
        <w:gridCol w:w="2030"/>
        <w:gridCol w:w="2009"/>
        <w:gridCol w:w="4420"/>
      </w:tblGrid>
      <w:tr w:rsidR="006F092A" w:rsidRPr="004D1065" w14:paraId="7FD8A8B3" w14:textId="77777777" w:rsidTr="00CC1368">
        <w:trPr>
          <w:trHeight w:hRule="exact" w:val="555"/>
        </w:trPr>
        <w:tc>
          <w:tcPr>
            <w:tcW w:w="309" w:type="pct"/>
            <w:tcBorders>
              <w:top w:val="single" w:sz="4" w:space="0" w:color="000000"/>
              <w:left w:val="single" w:sz="4" w:space="0" w:color="000000"/>
              <w:bottom w:val="single" w:sz="4" w:space="0" w:color="000000"/>
              <w:right w:val="single" w:sz="4" w:space="0" w:color="000000"/>
            </w:tcBorders>
            <w:shd w:val="clear" w:color="auto" w:fill="ADAAAA"/>
          </w:tcPr>
          <w:p w14:paraId="54BA9F6F" w14:textId="77777777" w:rsidR="006F092A" w:rsidRPr="00E85453" w:rsidRDefault="006F092A" w:rsidP="00CC1368">
            <w:pPr>
              <w:spacing w:before="0" w:after="0"/>
              <w:jc w:val="center"/>
              <w:rPr>
                <w:b/>
                <w:bCs/>
                <w:sz w:val="20"/>
                <w:szCs w:val="20"/>
              </w:rPr>
            </w:pPr>
            <w:r w:rsidRPr="00E85453">
              <w:rPr>
                <w:b/>
                <w:bCs/>
                <w:sz w:val="20"/>
                <w:szCs w:val="20"/>
              </w:rPr>
              <w:t>Sr.#</w:t>
            </w:r>
          </w:p>
        </w:tc>
        <w:tc>
          <w:tcPr>
            <w:tcW w:w="1126" w:type="pct"/>
            <w:tcBorders>
              <w:top w:val="single" w:sz="4" w:space="0" w:color="000000"/>
              <w:left w:val="single" w:sz="4" w:space="0" w:color="000000"/>
              <w:bottom w:val="single" w:sz="4" w:space="0" w:color="000000"/>
              <w:right w:val="single" w:sz="4" w:space="0" w:color="000000"/>
            </w:tcBorders>
            <w:shd w:val="clear" w:color="auto" w:fill="ADAAAA"/>
          </w:tcPr>
          <w:p w14:paraId="1683575F" w14:textId="77777777" w:rsidR="006F092A" w:rsidRPr="00E85453" w:rsidRDefault="006F092A" w:rsidP="00CC1368">
            <w:pPr>
              <w:spacing w:before="0" w:after="0"/>
              <w:jc w:val="center"/>
              <w:rPr>
                <w:b/>
                <w:bCs/>
                <w:sz w:val="20"/>
                <w:szCs w:val="20"/>
              </w:rPr>
            </w:pPr>
            <w:r w:rsidRPr="00E85453">
              <w:rPr>
                <w:b/>
                <w:bCs/>
                <w:sz w:val="20"/>
                <w:szCs w:val="20"/>
              </w:rPr>
              <w:t>Raw Material</w:t>
            </w:r>
          </w:p>
        </w:tc>
        <w:tc>
          <w:tcPr>
            <w:tcW w:w="1114" w:type="pct"/>
            <w:tcBorders>
              <w:top w:val="single" w:sz="4" w:space="0" w:color="000000"/>
              <w:left w:val="single" w:sz="4" w:space="0" w:color="000000"/>
              <w:bottom w:val="single" w:sz="4" w:space="0" w:color="000000"/>
              <w:right w:val="single" w:sz="4" w:space="0" w:color="000000"/>
            </w:tcBorders>
            <w:shd w:val="clear" w:color="auto" w:fill="ADAAAA"/>
          </w:tcPr>
          <w:p w14:paraId="75F8B232" w14:textId="672104B6" w:rsidR="006F092A" w:rsidRPr="00E85453" w:rsidRDefault="006F092A" w:rsidP="00CC1368">
            <w:pPr>
              <w:spacing w:before="0" w:after="0"/>
              <w:jc w:val="center"/>
              <w:rPr>
                <w:b/>
                <w:bCs/>
                <w:sz w:val="20"/>
                <w:szCs w:val="20"/>
              </w:rPr>
            </w:pPr>
            <w:r w:rsidRPr="00E85453">
              <w:rPr>
                <w:b/>
                <w:bCs/>
                <w:sz w:val="20"/>
                <w:szCs w:val="20"/>
              </w:rPr>
              <w:t>Estimated Quantity</w:t>
            </w:r>
          </w:p>
        </w:tc>
        <w:tc>
          <w:tcPr>
            <w:tcW w:w="2451" w:type="pct"/>
            <w:tcBorders>
              <w:top w:val="single" w:sz="4" w:space="0" w:color="000000"/>
              <w:left w:val="single" w:sz="4" w:space="0" w:color="000000"/>
              <w:bottom w:val="single" w:sz="4" w:space="0" w:color="000000"/>
              <w:right w:val="single" w:sz="4" w:space="0" w:color="000000"/>
            </w:tcBorders>
            <w:shd w:val="clear" w:color="auto" w:fill="ADAAAA"/>
          </w:tcPr>
          <w:p w14:paraId="47BB848B" w14:textId="475DD672" w:rsidR="006F092A" w:rsidRPr="00E85453" w:rsidRDefault="006F092A" w:rsidP="00CC1368">
            <w:pPr>
              <w:spacing w:before="0" w:after="0"/>
              <w:jc w:val="center"/>
              <w:rPr>
                <w:b/>
                <w:bCs/>
                <w:sz w:val="20"/>
                <w:szCs w:val="20"/>
              </w:rPr>
            </w:pPr>
            <w:r w:rsidRPr="00E85453">
              <w:rPr>
                <w:b/>
                <w:bCs/>
                <w:sz w:val="20"/>
                <w:szCs w:val="20"/>
              </w:rPr>
              <w:t>Source</w:t>
            </w:r>
          </w:p>
        </w:tc>
      </w:tr>
      <w:tr w:rsidR="006F092A" w:rsidRPr="004D1065" w14:paraId="09D5EDE0" w14:textId="77777777" w:rsidTr="00CC1368">
        <w:trPr>
          <w:trHeight w:hRule="exact" w:val="622"/>
        </w:trPr>
        <w:tc>
          <w:tcPr>
            <w:tcW w:w="309" w:type="pct"/>
            <w:tcBorders>
              <w:top w:val="single" w:sz="4" w:space="0" w:color="000000"/>
              <w:left w:val="single" w:sz="4" w:space="0" w:color="000000"/>
              <w:bottom w:val="single" w:sz="4" w:space="0" w:color="000000"/>
              <w:right w:val="single" w:sz="4" w:space="0" w:color="000000"/>
            </w:tcBorders>
          </w:tcPr>
          <w:p w14:paraId="35CCE3EC" w14:textId="77777777" w:rsidR="006F092A" w:rsidRPr="00E85453" w:rsidRDefault="006F092A" w:rsidP="00CC1368">
            <w:pPr>
              <w:spacing w:before="0" w:after="0"/>
              <w:jc w:val="center"/>
              <w:rPr>
                <w:sz w:val="20"/>
                <w:szCs w:val="20"/>
              </w:rPr>
            </w:pPr>
            <w:r w:rsidRPr="00E85453">
              <w:rPr>
                <w:sz w:val="20"/>
                <w:szCs w:val="20"/>
              </w:rPr>
              <w:t>1</w:t>
            </w:r>
          </w:p>
          <w:p w14:paraId="1050A92F" w14:textId="77777777" w:rsidR="006F092A" w:rsidRPr="00E85453" w:rsidRDefault="006F092A" w:rsidP="00CC1368">
            <w:pPr>
              <w:spacing w:before="0" w:after="0"/>
              <w:jc w:val="center"/>
              <w:rPr>
                <w:sz w:val="20"/>
                <w:szCs w:val="20"/>
              </w:rPr>
            </w:pPr>
          </w:p>
        </w:tc>
        <w:tc>
          <w:tcPr>
            <w:tcW w:w="1126" w:type="pct"/>
            <w:tcBorders>
              <w:top w:val="single" w:sz="4" w:space="0" w:color="000000"/>
              <w:left w:val="single" w:sz="4" w:space="0" w:color="000000"/>
              <w:bottom w:val="single" w:sz="4" w:space="0" w:color="000000"/>
              <w:right w:val="single" w:sz="4" w:space="0" w:color="000000"/>
            </w:tcBorders>
          </w:tcPr>
          <w:p w14:paraId="01771864" w14:textId="77777777" w:rsidR="006F092A" w:rsidRPr="00E85453" w:rsidRDefault="006F092A" w:rsidP="00CC1368">
            <w:pPr>
              <w:spacing w:before="0" w:after="0"/>
              <w:jc w:val="center"/>
              <w:rPr>
                <w:sz w:val="20"/>
                <w:szCs w:val="20"/>
              </w:rPr>
            </w:pPr>
            <w:r w:rsidRPr="00E85453">
              <w:rPr>
                <w:sz w:val="20"/>
                <w:szCs w:val="20"/>
              </w:rPr>
              <w:t>Earth Material</w:t>
            </w:r>
          </w:p>
        </w:tc>
        <w:tc>
          <w:tcPr>
            <w:tcW w:w="1114" w:type="pct"/>
            <w:tcBorders>
              <w:top w:val="single" w:sz="4" w:space="0" w:color="000000"/>
              <w:left w:val="single" w:sz="4" w:space="0" w:color="000000"/>
              <w:bottom w:val="single" w:sz="4" w:space="0" w:color="000000"/>
              <w:right w:val="single" w:sz="4" w:space="0" w:color="000000"/>
            </w:tcBorders>
          </w:tcPr>
          <w:p w14:paraId="04A3DEB2" w14:textId="61E7F4D8" w:rsidR="006F092A" w:rsidRPr="00E85453" w:rsidRDefault="007E4A3E" w:rsidP="00CC1368">
            <w:pPr>
              <w:spacing w:before="0" w:after="0"/>
              <w:jc w:val="center"/>
              <w:rPr>
                <w:sz w:val="20"/>
                <w:szCs w:val="20"/>
              </w:rPr>
            </w:pPr>
            <w:r w:rsidRPr="00E85453">
              <w:rPr>
                <w:sz w:val="20"/>
                <w:szCs w:val="20"/>
              </w:rPr>
              <w:t>50,126</w:t>
            </w:r>
            <w:r w:rsidR="006E2EEE" w:rsidRPr="00E85453">
              <w:rPr>
                <w:sz w:val="20"/>
                <w:szCs w:val="20"/>
              </w:rPr>
              <w:t xml:space="preserve"> </w:t>
            </w:r>
            <w:r w:rsidR="00CF1BA6" w:rsidRPr="00E85453">
              <w:rPr>
                <w:sz w:val="20"/>
                <w:szCs w:val="20"/>
              </w:rPr>
              <w:t>Cft</w:t>
            </w:r>
          </w:p>
        </w:tc>
        <w:tc>
          <w:tcPr>
            <w:tcW w:w="2451" w:type="pct"/>
            <w:tcBorders>
              <w:top w:val="single" w:sz="4" w:space="0" w:color="000000"/>
              <w:left w:val="single" w:sz="4" w:space="0" w:color="000000"/>
              <w:bottom w:val="single" w:sz="4" w:space="0" w:color="000000"/>
              <w:right w:val="single" w:sz="4" w:space="0" w:color="000000"/>
            </w:tcBorders>
          </w:tcPr>
          <w:p w14:paraId="50EF5D2A" w14:textId="60D91FBF" w:rsidR="006F092A" w:rsidRPr="00E85453" w:rsidRDefault="006F092A" w:rsidP="00CC1368">
            <w:pPr>
              <w:spacing w:before="0" w:after="0"/>
              <w:rPr>
                <w:sz w:val="20"/>
                <w:szCs w:val="20"/>
              </w:rPr>
            </w:pPr>
            <w:r w:rsidRPr="00E85453">
              <w:rPr>
                <w:sz w:val="20"/>
                <w:szCs w:val="20"/>
              </w:rPr>
              <w:t>Available locally, borrowed from the lands acquired for the project.</w:t>
            </w:r>
          </w:p>
        </w:tc>
      </w:tr>
      <w:tr w:rsidR="006F092A" w:rsidRPr="004D1065" w14:paraId="472408E5" w14:textId="77777777" w:rsidTr="00CC1368">
        <w:trPr>
          <w:trHeight w:hRule="exact" w:val="881"/>
        </w:trPr>
        <w:tc>
          <w:tcPr>
            <w:tcW w:w="309" w:type="pct"/>
            <w:tcBorders>
              <w:top w:val="single" w:sz="4" w:space="0" w:color="000000"/>
              <w:left w:val="single" w:sz="4" w:space="0" w:color="000000"/>
              <w:bottom w:val="single" w:sz="4" w:space="0" w:color="000000"/>
              <w:right w:val="single" w:sz="4" w:space="0" w:color="000000"/>
            </w:tcBorders>
          </w:tcPr>
          <w:p w14:paraId="6F13729A" w14:textId="77777777" w:rsidR="006F092A" w:rsidRPr="00E85453" w:rsidRDefault="006F092A" w:rsidP="00CC1368">
            <w:pPr>
              <w:spacing w:before="0" w:after="0"/>
              <w:jc w:val="center"/>
              <w:rPr>
                <w:sz w:val="20"/>
                <w:szCs w:val="20"/>
              </w:rPr>
            </w:pPr>
            <w:r w:rsidRPr="00E85453">
              <w:rPr>
                <w:sz w:val="20"/>
                <w:szCs w:val="20"/>
              </w:rPr>
              <w:t>2</w:t>
            </w:r>
          </w:p>
        </w:tc>
        <w:tc>
          <w:tcPr>
            <w:tcW w:w="1126" w:type="pct"/>
            <w:tcBorders>
              <w:top w:val="single" w:sz="4" w:space="0" w:color="000000"/>
              <w:left w:val="single" w:sz="4" w:space="0" w:color="000000"/>
              <w:bottom w:val="single" w:sz="4" w:space="0" w:color="000000"/>
              <w:right w:val="single" w:sz="4" w:space="0" w:color="000000"/>
            </w:tcBorders>
          </w:tcPr>
          <w:p w14:paraId="5820820B" w14:textId="77777777" w:rsidR="006F092A" w:rsidRPr="00E85453" w:rsidRDefault="006F092A" w:rsidP="00CC1368">
            <w:pPr>
              <w:spacing w:before="0" w:after="0"/>
              <w:jc w:val="center"/>
              <w:rPr>
                <w:sz w:val="20"/>
                <w:szCs w:val="20"/>
              </w:rPr>
            </w:pPr>
            <w:r w:rsidRPr="00E85453">
              <w:rPr>
                <w:sz w:val="20"/>
                <w:szCs w:val="20"/>
              </w:rPr>
              <w:t>Aggregate</w:t>
            </w:r>
          </w:p>
        </w:tc>
        <w:tc>
          <w:tcPr>
            <w:tcW w:w="1114" w:type="pct"/>
            <w:tcBorders>
              <w:top w:val="single" w:sz="4" w:space="0" w:color="000000"/>
              <w:left w:val="single" w:sz="4" w:space="0" w:color="000000"/>
              <w:bottom w:val="single" w:sz="4" w:space="0" w:color="000000"/>
              <w:right w:val="single" w:sz="4" w:space="0" w:color="000000"/>
            </w:tcBorders>
          </w:tcPr>
          <w:p w14:paraId="14266E1F" w14:textId="06B0F256" w:rsidR="006F092A" w:rsidRPr="00E85453" w:rsidRDefault="007E4A3E" w:rsidP="00CC1368">
            <w:pPr>
              <w:spacing w:before="0" w:after="0"/>
              <w:jc w:val="center"/>
              <w:rPr>
                <w:sz w:val="20"/>
                <w:szCs w:val="20"/>
              </w:rPr>
            </w:pPr>
            <w:r w:rsidRPr="00E85453">
              <w:rPr>
                <w:sz w:val="20"/>
                <w:szCs w:val="20"/>
              </w:rPr>
              <w:t>263,023 Cft</w:t>
            </w:r>
          </w:p>
        </w:tc>
        <w:tc>
          <w:tcPr>
            <w:tcW w:w="2451" w:type="pct"/>
            <w:tcBorders>
              <w:top w:val="single" w:sz="4" w:space="0" w:color="000000"/>
              <w:left w:val="single" w:sz="4" w:space="0" w:color="000000"/>
              <w:bottom w:val="single" w:sz="4" w:space="0" w:color="000000"/>
              <w:right w:val="single" w:sz="4" w:space="0" w:color="000000"/>
            </w:tcBorders>
          </w:tcPr>
          <w:p w14:paraId="7229C2D3" w14:textId="1DA31341" w:rsidR="006F092A" w:rsidRPr="00E85453" w:rsidRDefault="006F092A" w:rsidP="00CC1368">
            <w:pPr>
              <w:spacing w:before="0" w:after="0"/>
              <w:rPr>
                <w:sz w:val="20"/>
                <w:szCs w:val="20"/>
              </w:rPr>
            </w:pPr>
            <w:r w:rsidRPr="00E85453">
              <w:rPr>
                <w:sz w:val="20"/>
                <w:szCs w:val="20"/>
              </w:rPr>
              <w:t xml:space="preserve">Available at many sources within the vicinity of the site. No aggregates shall be sourced from river or stream beds. </w:t>
            </w:r>
          </w:p>
        </w:tc>
      </w:tr>
      <w:tr w:rsidR="006F092A" w:rsidRPr="004D1065" w14:paraId="4E72254D" w14:textId="77777777" w:rsidTr="00CC1368">
        <w:trPr>
          <w:trHeight w:hRule="exact" w:val="622"/>
        </w:trPr>
        <w:tc>
          <w:tcPr>
            <w:tcW w:w="309" w:type="pct"/>
            <w:tcBorders>
              <w:top w:val="single" w:sz="4" w:space="0" w:color="000000"/>
              <w:left w:val="single" w:sz="4" w:space="0" w:color="000000"/>
              <w:bottom w:val="single" w:sz="4" w:space="0" w:color="000000"/>
              <w:right w:val="single" w:sz="4" w:space="0" w:color="000000"/>
            </w:tcBorders>
          </w:tcPr>
          <w:p w14:paraId="4C7616ED" w14:textId="77777777" w:rsidR="006F092A" w:rsidRPr="00E85453" w:rsidRDefault="006F092A" w:rsidP="00CC1368">
            <w:pPr>
              <w:spacing w:before="0" w:after="0"/>
              <w:jc w:val="center"/>
              <w:rPr>
                <w:sz w:val="20"/>
                <w:szCs w:val="20"/>
              </w:rPr>
            </w:pPr>
            <w:r w:rsidRPr="00E85453">
              <w:rPr>
                <w:sz w:val="20"/>
                <w:szCs w:val="20"/>
              </w:rPr>
              <w:t>3</w:t>
            </w:r>
          </w:p>
        </w:tc>
        <w:tc>
          <w:tcPr>
            <w:tcW w:w="1126" w:type="pct"/>
            <w:tcBorders>
              <w:top w:val="single" w:sz="4" w:space="0" w:color="000000"/>
              <w:left w:val="single" w:sz="4" w:space="0" w:color="000000"/>
              <w:bottom w:val="single" w:sz="4" w:space="0" w:color="000000"/>
              <w:right w:val="single" w:sz="4" w:space="0" w:color="000000"/>
            </w:tcBorders>
          </w:tcPr>
          <w:p w14:paraId="695A64DA" w14:textId="4947C514" w:rsidR="006F092A" w:rsidRPr="00E85453" w:rsidRDefault="006F092A" w:rsidP="00CC1368">
            <w:pPr>
              <w:spacing w:before="0" w:after="0"/>
              <w:jc w:val="center"/>
              <w:rPr>
                <w:sz w:val="20"/>
                <w:szCs w:val="20"/>
              </w:rPr>
            </w:pPr>
            <w:r w:rsidRPr="00E85453">
              <w:rPr>
                <w:sz w:val="20"/>
                <w:szCs w:val="20"/>
              </w:rPr>
              <w:t>Riprap material</w:t>
            </w:r>
          </w:p>
        </w:tc>
        <w:tc>
          <w:tcPr>
            <w:tcW w:w="1114" w:type="pct"/>
            <w:tcBorders>
              <w:top w:val="single" w:sz="4" w:space="0" w:color="000000"/>
              <w:left w:val="single" w:sz="4" w:space="0" w:color="000000"/>
              <w:bottom w:val="single" w:sz="4" w:space="0" w:color="000000"/>
              <w:right w:val="single" w:sz="4" w:space="0" w:color="000000"/>
            </w:tcBorders>
          </w:tcPr>
          <w:p w14:paraId="47FF4DCA" w14:textId="1AA8E23B" w:rsidR="006F092A" w:rsidRPr="00E85453" w:rsidRDefault="007E4A3E" w:rsidP="00CC1368">
            <w:pPr>
              <w:spacing w:before="0" w:after="0"/>
              <w:jc w:val="center"/>
              <w:rPr>
                <w:sz w:val="20"/>
                <w:szCs w:val="20"/>
              </w:rPr>
            </w:pPr>
            <w:r w:rsidRPr="00E85453">
              <w:rPr>
                <w:sz w:val="20"/>
                <w:szCs w:val="20"/>
              </w:rPr>
              <w:t>12,100</w:t>
            </w:r>
            <w:r w:rsidR="00CF1BA6" w:rsidRPr="00E85453">
              <w:rPr>
                <w:sz w:val="20"/>
                <w:szCs w:val="20"/>
              </w:rPr>
              <w:t xml:space="preserve"> Cft</w:t>
            </w:r>
          </w:p>
        </w:tc>
        <w:tc>
          <w:tcPr>
            <w:tcW w:w="2451" w:type="pct"/>
            <w:tcBorders>
              <w:top w:val="single" w:sz="4" w:space="0" w:color="000000"/>
              <w:left w:val="single" w:sz="4" w:space="0" w:color="000000"/>
              <w:bottom w:val="single" w:sz="4" w:space="0" w:color="000000"/>
              <w:right w:val="single" w:sz="4" w:space="0" w:color="000000"/>
            </w:tcBorders>
          </w:tcPr>
          <w:p w14:paraId="4BDBE878" w14:textId="215B5602" w:rsidR="006F092A" w:rsidRPr="00E85453" w:rsidRDefault="006F092A" w:rsidP="00CC1368">
            <w:pPr>
              <w:spacing w:before="0" w:after="0"/>
              <w:rPr>
                <w:sz w:val="20"/>
                <w:szCs w:val="20"/>
              </w:rPr>
            </w:pPr>
            <w:r w:rsidRPr="00E85453">
              <w:rPr>
                <w:sz w:val="20"/>
                <w:szCs w:val="20"/>
              </w:rPr>
              <w:t xml:space="preserve">Will be taken from local suppliers </w:t>
            </w:r>
          </w:p>
        </w:tc>
      </w:tr>
      <w:tr w:rsidR="006F092A" w:rsidRPr="004D1065" w14:paraId="1AAE5511" w14:textId="77777777" w:rsidTr="00CC1368">
        <w:trPr>
          <w:trHeight w:hRule="exact" w:val="432"/>
        </w:trPr>
        <w:tc>
          <w:tcPr>
            <w:tcW w:w="309" w:type="pct"/>
            <w:tcBorders>
              <w:top w:val="single" w:sz="4" w:space="0" w:color="000000"/>
              <w:left w:val="single" w:sz="4" w:space="0" w:color="000000"/>
              <w:bottom w:val="single" w:sz="4" w:space="0" w:color="000000"/>
              <w:right w:val="single" w:sz="4" w:space="0" w:color="000000"/>
            </w:tcBorders>
          </w:tcPr>
          <w:p w14:paraId="0C0DCF6C" w14:textId="77777777" w:rsidR="006F092A" w:rsidRPr="00E85453" w:rsidRDefault="006F092A" w:rsidP="00CC1368">
            <w:pPr>
              <w:spacing w:before="0" w:after="0"/>
              <w:jc w:val="center"/>
              <w:rPr>
                <w:sz w:val="20"/>
                <w:szCs w:val="20"/>
              </w:rPr>
            </w:pPr>
            <w:r w:rsidRPr="00E85453">
              <w:rPr>
                <w:sz w:val="20"/>
                <w:szCs w:val="20"/>
              </w:rPr>
              <w:t>4</w:t>
            </w:r>
          </w:p>
        </w:tc>
        <w:tc>
          <w:tcPr>
            <w:tcW w:w="1126" w:type="pct"/>
            <w:tcBorders>
              <w:top w:val="single" w:sz="4" w:space="0" w:color="000000"/>
              <w:left w:val="single" w:sz="4" w:space="0" w:color="000000"/>
              <w:bottom w:val="single" w:sz="4" w:space="0" w:color="000000"/>
              <w:right w:val="single" w:sz="4" w:space="0" w:color="000000"/>
            </w:tcBorders>
          </w:tcPr>
          <w:p w14:paraId="08DB0A8D" w14:textId="77777777" w:rsidR="006F092A" w:rsidRPr="00E85453" w:rsidRDefault="006F092A" w:rsidP="00CC1368">
            <w:pPr>
              <w:spacing w:before="0" w:after="0"/>
              <w:jc w:val="center"/>
              <w:rPr>
                <w:sz w:val="20"/>
                <w:szCs w:val="20"/>
              </w:rPr>
            </w:pPr>
            <w:r w:rsidRPr="00E85453">
              <w:rPr>
                <w:sz w:val="20"/>
                <w:szCs w:val="20"/>
              </w:rPr>
              <w:t>Sand</w:t>
            </w:r>
          </w:p>
        </w:tc>
        <w:tc>
          <w:tcPr>
            <w:tcW w:w="1114" w:type="pct"/>
            <w:tcBorders>
              <w:top w:val="single" w:sz="4" w:space="0" w:color="000000"/>
              <w:left w:val="single" w:sz="4" w:space="0" w:color="000000"/>
              <w:bottom w:val="single" w:sz="4" w:space="0" w:color="000000"/>
              <w:right w:val="single" w:sz="4" w:space="0" w:color="000000"/>
            </w:tcBorders>
          </w:tcPr>
          <w:p w14:paraId="542AD0F5" w14:textId="7F01BCA3" w:rsidR="006F092A" w:rsidRPr="00E85453" w:rsidRDefault="007E4A3E" w:rsidP="00CC1368">
            <w:pPr>
              <w:spacing w:before="0" w:after="0"/>
              <w:jc w:val="center"/>
              <w:rPr>
                <w:sz w:val="20"/>
                <w:szCs w:val="20"/>
              </w:rPr>
            </w:pPr>
            <w:r w:rsidRPr="00E85453">
              <w:rPr>
                <w:sz w:val="20"/>
                <w:szCs w:val="20"/>
              </w:rPr>
              <w:t>66,516 Cft</w:t>
            </w:r>
          </w:p>
        </w:tc>
        <w:tc>
          <w:tcPr>
            <w:tcW w:w="2451" w:type="pct"/>
            <w:tcBorders>
              <w:top w:val="single" w:sz="4" w:space="0" w:color="000000"/>
              <w:left w:val="single" w:sz="4" w:space="0" w:color="000000"/>
              <w:bottom w:val="single" w:sz="4" w:space="0" w:color="000000"/>
              <w:right w:val="single" w:sz="4" w:space="0" w:color="000000"/>
            </w:tcBorders>
          </w:tcPr>
          <w:p w14:paraId="56306C0F" w14:textId="285807AA" w:rsidR="006F092A" w:rsidRPr="00E85453" w:rsidRDefault="006F092A" w:rsidP="00CC1368">
            <w:pPr>
              <w:spacing w:before="0" w:after="0"/>
              <w:rPr>
                <w:sz w:val="20"/>
                <w:szCs w:val="20"/>
              </w:rPr>
            </w:pPr>
            <w:r w:rsidRPr="00E85453">
              <w:rPr>
                <w:sz w:val="20"/>
                <w:szCs w:val="20"/>
              </w:rPr>
              <w:t>Sand is available in local market.</w:t>
            </w:r>
          </w:p>
        </w:tc>
      </w:tr>
      <w:tr w:rsidR="006F092A" w:rsidRPr="004D1065" w14:paraId="37563001" w14:textId="77777777" w:rsidTr="00CC1368">
        <w:trPr>
          <w:trHeight w:hRule="exact" w:val="622"/>
        </w:trPr>
        <w:tc>
          <w:tcPr>
            <w:tcW w:w="309" w:type="pct"/>
            <w:tcBorders>
              <w:top w:val="single" w:sz="4" w:space="0" w:color="000000"/>
              <w:left w:val="single" w:sz="4" w:space="0" w:color="000000"/>
              <w:bottom w:val="single" w:sz="4" w:space="0" w:color="000000"/>
              <w:right w:val="single" w:sz="4" w:space="0" w:color="000000"/>
            </w:tcBorders>
          </w:tcPr>
          <w:p w14:paraId="2D0229F2" w14:textId="77777777" w:rsidR="006F092A" w:rsidRPr="00E85453" w:rsidRDefault="006F092A" w:rsidP="00CC1368">
            <w:pPr>
              <w:spacing w:before="0" w:after="0"/>
              <w:jc w:val="center"/>
              <w:rPr>
                <w:sz w:val="20"/>
                <w:szCs w:val="20"/>
              </w:rPr>
            </w:pPr>
            <w:r w:rsidRPr="00E85453">
              <w:rPr>
                <w:sz w:val="20"/>
                <w:szCs w:val="20"/>
              </w:rPr>
              <w:t>5</w:t>
            </w:r>
          </w:p>
        </w:tc>
        <w:tc>
          <w:tcPr>
            <w:tcW w:w="1126" w:type="pct"/>
            <w:tcBorders>
              <w:top w:val="single" w:sz="4" w:space="0" w:color="000000"/>
              <w:left w:val="single" w:sz="4" w:space="0" w:color="000000"/>
              <w:bottom w:val="single" w:sz="4" w:space="0" w:color="000000"/>
              <w:right w:val="single" w:sz="4" w:space="0" w:color="000000"/>
            </w:tcBorders>
          </w:tcPr>
          <w:p w14:paraId="470FE84E" w14:textId="77777777" w:rsidR="006F092A" w:rsidRPr="00E85453" w:rsidRDefault="006F092A" w:rsidP="00CC1368">
            <w:pPr>
              <w:spacing w:before="0" w:after="0"/>
              <w:jc w:val="center"/>
              <w:rPr>
                <w:sz w:val="20"/>
                <w:szCs w:val="20"/>
              </w:rPr>
            </w:pPr>
            <w:r w:rsidRPr="00E85453">
              <w:rPr>
                <w:sz w:val="20"/>
                <w:szCs w:val="20"/>
              </w:rPr>
              <w:t>Water</w:t>
            </w:r>
          </w:p>
        </w:tc>
        <w:tc>
          <w:tcPr>
            <w:tcW w:w="1114" w:type="pct"/>
            <w:tcBorders>
              <w:top w:val="single" w:sz="4" w:space="0" w:color="000000"/>
              <w:left w:val="single" w:sz="4" w:space="0" w:color="000000"/>
              <w:bottom w:val="single" w:sz="4" w:space="0" w:color="000000"/>
              <w:right w:val="single" w:sz="4" w:space="0" w:color="000000"/>
            </w:tcBorders>
          </w:tcPr>
          <w:p w14:paraId="3CEBFFE7" w14:textId="6CF05781" w:rsidR="006F092A" w:rsidRPr="00E85453" w:rsidRDefault="007E4A3E" w:rsidP="00CC1368">
            <w:pPr>
              <w:spacing w:before="0" w:after="0"/>
              <w:jc w:val="center"/>
              <w:rPr>
                <w:sz w:val="20"/>
                <w:szCs w:val="20"/>
              </w:rPr>
            </w:pPr>
            <w:r w:rsidRPr="00E85453">
              <w:rPr>
                <w:sz w:val="20"/>
                <w:szCs w:val="20"/>
              </w:rPr>
              <w:t>5000 lit/day</w:t>
            </w:r>
          </w:p>
        </w:tc>
        <w:tc>
          <w:tcPr>
            <w:tcW w:w="2451" w:type="pct"/>
            <w:tcBorders>
              <w:top w:val="single" w:sz="4" w:space="0" w:color="000000"/>
              <w:left w:val="single" w:sz="4" w:space="0" w:color="000000"/>
              <w:bottom w:val="single" w:sz="4" w:space="0" w:color="000000"/>
              <w:right w:val="single" w:sz="4" w:space="0" w:color="000000"/>
            </w:tcBorders>
          </w:tcPr>
          <w:p w14:paraId="484FC570" w14:textId="099F3CCB" w:rsidR="006F092A" w:rsidRPr="00E85453" w:rsidRDefault="006F092A" w:rsidP="00CC1368">
            <w:pPr>
              <w:spacing w:before="0" w:after="0"/>
              <w:rPr>
                <w:sz w:val="20"/>
                <w:szCs w:val="20"/>
              </w:rPr>
            </w:pPr>
            <w:r w:rsidRPr="00E85453">
              <w:rPr>
                <w:sz w:val="20"/>
                <w:szCs w:val="20"/>
              </w:rPr>
              <w:t xml:space="preserve">Water will be taken from existing network of water supply. </w:t>
            </w:r>
          </w:p>
        </w:tc>
      </w:tr>
      <w:tr w:rsidR="006F092A" w:rsidRPr="004D1065" w14:paraId="21483209" w14:textId="77777777" w:rsidTr="00CC1368">
        <w:trPr>
          <w:trHeight w:hRule="exact" w:val="793"/>
        </w:trPr>
        <w:tc>
          <w:tcPr>
            <w:tcW w:w="309" w:type="pct"/>
            <w:tcBorders>
              <w:top w:val="single" w:sz="4" w:space="0" w:color="000000"/>
              <w:left w:val="single" w:sz="4" w:space="0" w:color="000000"/>
              <w:bottom w:val="single" w:sz="4" w:space="0" w:color="000000"/>
              <w:right w:val="single" w:sz="4" w:space="0" w:color="000000"/>
            </w:tcBorders>
          </w:tcPr>
          <w:p w14:paraId="007C79CC" w14:textId="77777777" w:rsidR="006F092A" w:rsidRPr="00E85453" w:rsidRDefault="006F092A" w:rsidP="00CC1368">
            <w:pPr>
              <w:spacing w:before="0" w:after="0"/>
              <w:jc w:val="center"/>
              <w:rPr>
                <w:sz w:val="20"/>
                <w:szCs w:val="20"/>
              </w:rPr>
            </w:pPr>
            <w:r w:rsidRPr="00E85453">
              <w:rPr>
                <w:sz w:val="20"/>
                <w:szCs w:val="20"/>
              </w:rPr>
              <w:t>6</w:t>
            </w:r>
          </w:p>
        </w:tc>
        <w:tc>
          <w:tcPr>
            <w:tcW w:w="1126" w:type="pct"/>
            <w:tcBorders>
              <w:top w:val="single" w:sz="4" w:space="0" w:color="000000"/>
              <w:left w:val="single" w:sz="4" w:space="0" w:color="000000"/>
              <w:bottom w:val="single" w:sz="4" w:space="0" w:color="000000"/>
              <w:right w:val="single" w:sz="4" w:space="0" w:color="000000"/>
            </w:tcBorders>
          </w:tcPr>
          <w:p w14:paraId="42593C02" w14:textId="77777777" w:rsidR="006F092A" w:rsidRPr="00E85453" w:rsidRDefault="006F092A" w:rsidP="00CC1368">
            <w:pPr>
              <w:spacing w:before="0" w:after="0"/>
              <w:jc w:val="center"/>
              <w:rPr>
                <w:sz w:val="20"/>
                <w:szCs w:val="20"/>
              </w:rPr>
            </w:pPr>
            <w:r w:rsidRPr="00E85453">
              <w:rPr>
                <w:sz w:val="20"/>
                <w:szCs w:val="20"/>
              </w:rPr>
              <w:t>Cement</w:t>
            </w:r>
          </w:p>
        </w:tc>
        <w:tc>
          <w:tcPr>
            <w:tcW w:w="1114" w:type="pct"/>
            <w:tcBorders>
              <w:top w:val="single" w:sz="4" w:space="0" w:color="000000"/>
              <w:left w:val="single" w:sz="4" w:space="0" w:color="000000"/>
              <w:bottom w:val="single" w:sz="4" w:space="0" w:color="000000"/>
              <w:right w:val="single" w:sz="4" w:space="0" w:color="000000"/>
            </w:tcBorders>
          </w:tcPr>
          <w:p w14:paraId="582A7B73" w14:textId="0C116827" w:rsidR="006F092A" w:rsidRPr="00E85453" w:rsidRDefault="007E4A3E" w:rsidP="00CC1368">
            <w:pPr>
              <w:spacing w:before="0" w:after="0"/>
              <w:jc w:val="center"/>
              <w:rPr>
                <w:sz w:val="20"/>
                <w:szCs w:val="20"/>
              </w:rPr>
            </w:pPr>
            <w:r w:rsidRPr="00E85453">
              <w:rPr>
                <w:sz w:val="20"/>
                <w:szCs w:val="20"/>
              </w:rPr>
              <w:t>24,899 Cft.</w:t>
            </w:r>
          </w:p>
        </w:tc>
        <w:tc>
          <w:tcPr>
            <w:tcW w:w="2451" w:type="pct"/>
            <w:tcBorders>
              <w:top w:val="single" w:sz="4" w:space="0" w:color="000000"/>
              <w:left w:val="single" w:sz="4" w:space="0" w:color="000000"/>
              <w:bottom w:val="single" w:sz="4" w:space="0" w:color="000000"/>
              <w:right w:val="single" w:sz="4" w:space="0" w:color="000000"/>
            </w:tcBorders>
          </w:tcPr>
          <w:p w14:paraId="745FFBB5" w14:textId="44C517AF" w:rsidR="006F092A" w:rsidRPr="00E85453" w:rsidRDefault="006F092A" w:rsidP="00CC1368">
            <w:pPr>
              <w:spacing w:before="0" w:after="0"/>
              <w:rPr>
                <w:sz w:val="20"/>
                <w:szCs w:val="20"/>
              </w:rPr>
            </w:pPr>
            <w:r w:rsidRPr="00E85453">
              <w:rPr>
                <w:sz w:val="20"/>
                <w:szCs w:val="20"/>
              </w:rPr>
              <w:t xml:space="preserve">Ordinary Portland Cement is suitable, which is available at various factories in Pakistan mainly from Kalar Kahar and local market. </w:t>
            </w:r>
          </w:p>
        </w:tc>
      </w:tr>
      <w:tr w:rsidR="006F092A" w:rsidRPr="004D1065" w14:paraId="12E60AE1" w14:textId="77777777" w:rsidTr="00CC1368">
        <w:trPr>
          <w:trHeight w:hRule="exact" w:val="622"/>
        </w:trPr>
        <w:tc>
          <w:tcPr>
            <w:tcW w:w="309" w:type="pct"/>
            <w:tcBorders>
              <w:top w:val="single" w:sz="4" w:space="0" w:color="000000"/>
              <w:left w:val="single" w:sz="4" w:space="0" w:color="000000"/>
              <w:bottom w:val="single" w:sz="4" w:space="0" w:color="000000"/>
              <w:right w:val="single" w:sz="4" w:space="0" w:color="000000"/>
            </w:tcBorders>
          </w:tcPr>
          <w:p w14:paraId="033EEF75" w14:textId="77777777" w:rsidR="006F092A" w:rsidRPr="00E85453" w:rsidRDefault="006F092A" w:rsidP="00CC1368">
            <w:pPr>
              <w:spacing w:before="0" w:after="0"/>
              <w:jc w:val="center"/>
              <w:rPr>
                <w:sz w:val="20"/>
                <w:szCs w:val="20"/>
              </w:rPr>
            </w:pPr>
            <w:r w:rsidRPr="00E85453">
              <w:rPr>
                <w:sz w:val="20"/>
                <w:szCs w:val="20"/>
              </w:rPr>
              <w:t>8</w:t>
            </w:r>
          </w:p>
        </w:tc>
        <w:tc>
          <w:tcPr>
            <w:tcW w:w="1126" w:type="pct"/>
            <w:tcBorders>
              <w:top w:val="single" w:sz="4" w:space="0" w:color="000000"/>
              <w:left w:val="single" w:sz="4" w:space="0" w:color="000000"/>
              <w:bottom w:val="single" w:sz="4" w:space="0" w:color="000000"/>
              <w:right w:val="single" w:sz="4" w:space="0" w:color="000000"/>
            </w:tcBorders>
          </w:tcPr>
          <w:p w14:paraId="20751533" w14:textId="77777777" w:rsidR="006F092A" w:rsidRPr="00E85453" w:rsidRDefault="006F092A" w:rsidP="00CC1368">
            <w:pPr>
              <w:spacing w:before="0" w:after="0"/>
              <w:jc w:val="center"/>
              <w:rPr>
                <w:sz w:val="20"/>
                <w:szCs w:val="20"/>
              </w:rPr>
            </w:pPr>
            <w:r w:rsidRPr="00E85453">
              <w:rPr>
                <w:sz w:val="20"/>
                <w:szCs w:val="20"/>
              </w:rPr>
              <w:t>Energy</w:t>
            </w:r>
          </w:p>
        </w:tc>
        <w:tc>
          <w:tcPr>
            <w:tcW w:w="1114" w:type="pct"/>
            <w:tcBorders>
              <w:top w:val="single" w:sz="4" w:space="0" w:color="000000"/>
              <w:left w:val="single" w:sz="4" w:space="0" w:color="000000"/>
              <w:bottom w:val="single" w:sz="4" w:space="0" w:color="000000"/>
              <w:right w:val="single" w:sz="4" w:space="0" w:color="000000"/>
            </w:tcBorders>
          </w:tcPr>
          <w:p w14:paraId="20FA5B51" w14:textId="38745A1A" w:rsidR="006F092A" w:rsidRPr="00E85453" w:rsidRDefault="007E4A3E" w:rsidP="00CC1368">
            <w:pPr>
              <w:spacing w:before="0" w:after="0"/>
              <w:jc w:val="center"/>
              <w:rPr>
                <w:sz w:val="20"/>
                <w:szCs w:val="20"/>
              </w:rPr>
            </w:pPr>
            <w:r w:rsidRPr="00E85453">
              <w:rPr>
                <w:sz w:val="20"/>
                <w:szCs w:val="20"/>
              </w:rPr>
              <w:t>Given in relevant section</w:t>
            </w:r>
          </w:p>
        </w:tc>
        <w:tc>
          <w:tcPr>
            <w:tcW w:w="2451" w:type="pct"/>
            <w:tcBorders>
              <w:top w:val="single" w:sz="4" w:space="0" w:color="000000"/>
              <w:left w:val="single" w:sz="4" w:space="0" w:color="000000"/>
              <w:bottom w:val="single" w:sz="4" w:space="0" w:color="000000"/>
              <w:right w:val="single" w:sz="4" w:space="0" w:color="000000"/>
            </w:tcBorders>
          </w:tcPr>
          <w:p w14:paraId="46BB1A20" w14:textId="6C80B706" w:rsidR="006F092A" w:rsidRPr="00E85453" w:rsidRDefault="006F092A" w:rsidP="00CC1368">
            <w:pPr>
              <w:spacing w:before="0" w:after="0"/>
              <w:rPr>
                <w:sz w:val="20"/>
                <w:szCs w:val="20"/>
              </w:rPr>
            </w:pPr>
            <w:r w:rsidRPr="00E85453">
              <w:rPr>
                <w:sz w:val="20"/>
                <w:szCs w:val="20"/>
              </w:rPr>
              <w:t>Electricity supplies are available at the site through IESCO.</w:t>
            </w:r>
          </w:p>
        </w:tc>
      </w:tr>
    </w:tbl>
    <w:p w14:paraId="026356AE" w14:textId="77777777" w:rsidR="00547C3F" w:rsidRPr="00CC1368" w:rsidRDefault="00547C3F" w:rsidP="00CC1368">
      <w:pPr>
        <w:pStyle w:val="Heading3"/>
      </w:pPr>
      <w:bookmarkStart w:id="669" w:name="_Toc124252279"/>
      <w:bookmarkStart w:id="670" w:name="_Toc171815342"/>
      <w:r w:rsidRPr="00CC1368">
        <w:t>Operation Phase Details for Proposed project</w:t>
      </w:r>
      <w:bookmarkEnd w:id="669"/>
      <w:bookmarkEnd w:id="670"/>
      <w:r w:rsidRPr="00CC1368">
        <w:t xml:space="preserve"> </w:t>
      </w:r>
    </w:p>
    <w:p w14:paraId="380106DC" w14:textId="77777777" w:rsidR="00547C3F" w:rsidRPr="00CC53B6" w:rsidRDefault="00547C3F" w:rsidP="00CC1368">
      <w:pPr>
        <w:pStyle w:val="Heading4"/>
      </w:pPr>
      <w:bookmarkStart w:id="671" w:name="_Toc124252280"/>
      <w:r w:rsidRPr="00CC53B6">
        <w:t>Scope of Activities</w:t>
      </w:r>
      <w:bookmarkEnd w:id="671"/>
    </w:p>
    <w:p w14:paraId="1A7101DD" w14:textId="77777777" w:rsidR="00547C3F" w:rsidRPr="00E809CD" w:rsidRDefault="00547C3F" w:rsidP="00CC1368">
      <w:pPr>
        <w:pStyle w:val="BodyTextADB"/>
      </w:pPr>
      <w:r w:rsidRPr="00E809CD">
        <w:t>The activities to be conducted during the operational phase of proposed project are provided below.</w:t>
      </w:r>
    </w:p>
    <w:p w14:paraId="7C6140E4" w14:textId="39B7F019" w:rsidR="00547C3F" w:rsidRPr="00CC53B6" w:rsidRDefault="00547C3F" w:rsidP="00CC1368">
      <w:pPr>
        <w:pStyle w:val="BulitBody"/>
      </w:pPr>
      <w:r w:rsidRPr="00CC53B6">
        <w:t xml:space="preserve">24/7 Operation at OHRs and GSTs to provide uninterrupted supply of </w:t>
      </w:r>
      <w:r w:rsidR="0025693B" w:rsidRPr="00CC53B6">
        <w:t>water.</w:t>
      </w:r>
      <w:r w:rsidRPr="00CC53B6">
        <w:t xml:space="preserve"> </w:t>
      </w:r>
    </w:p>
    <w:p w14:paraId="3A036137" w14:textId="77777777" w:rsidR="00547C3F" w:rsidRPr="00CC53B6" w:rsidRDefault="00547C3F" w:rsidP="00CC1368">
      <w:pPr>
        <w:pStyle w:val="BulitBody"/>
      </w:pPr>
      <w:r w:rsidRPr="00CC53B6">
        <w:t xml:space="preserve">Regular inspection of Sluice valves and air valves </w:t>
      </w:r>
    </w:p>
    <w:p w14:paraId="2EB55485" w14:textId="77777777" w:rsidR="00547C3F" w:rsidRPr="00CC53B6" w:rsidRDefault="00547C3F" w:rsidP="00CC1368">
      <w:pPr>
        <w:pStyle w:val="BulitBody"/>
      </w:pPr>
      <w:r w:rsidRPr="00CC53B6">
        <w:t xml:space="preserve">Condition monitoring of Conductance Main and Distribution lines </w:t>
      </w:r>
    </w:p>
    <w:p w14:paraId="7D784E7A" w14:textId="77777777" w:rsidR="00547C3F" w:rsidRPr="00CC53B6" w:rsidRDefault="00547C3F" w:rsidP="00CC1368">
      <w:pPr>
        <w:pStyle w:val="BulitBody"/>
      </w:pPr>
      <w:r w:rsidRPr="00CC53B6">
        <w:t>Provision of spare parts and consumables</w:t>
      </w:r>
    </w:p>
    <w:p w14:paraId="0B678833" w14:textId="3D8EBF7C" w:rsidR="00547C3F" w:rsidRPr="00CC53B6" w:rsidRDefault="00547C3F" w:rsidP="00CC1368">
      <w:pPr>
        <w:pStyle w:val="BulitBody"/>
      </w:pPr>
      <w:r w:rsidRPr="00CC53B6">
        <w:t>Repair/refurbishment arrangements</w:t>
      </w:r>
      <w:r w:rsidR="0025693B">
        <w:t>.</w:t>
      </w:r>
    </w:p>
    <w:p w14:paraId="1DE0B2F8" w14:textId="77777777" w:rsidR="00547C3F" w:rsidRPr="00CC53B6" w:rsidRDefault="00547C3F" w:rsidP="00CC1368">
      <w:pPr>
        <w:pStyle w:val="BulitBody"/>
      </w:pPr>
      <w:r w:rsidRPr="00CC53B6">
        <w:t>Revenue collection for water supply from residents of UCs falling under jurisdiction of RWASA.</w:t>
      </w:r>
    </w:p>
    <w:p w14:paraId="503E8E8A" w14:textId="77777777" w:rsidR="00547C3F" w:rsidRPr="00E809CD" w:rsidRDefault="00547C3F" w:rsidP="00CC53B6">
      <w:pPr>
        <w:pStyle w:val="Heading3"/>
      </w:pPr>
      <w:bookmarkStart w:id="672" w:name="_Toc124252281"/>
      <w:bookmarkStart w:id="673" w:name="_Toc171815343"/>
      <w:r w:rsidRPr="00E809CD">
        <w:t>Operation Equipment and Machinery</w:t>
      </w:r>
      <w:bookmarkEnd w:id="672"/>
      <w:bookmarkEnd w:id="673"/>
    </w:p>
    <w:p w14:paraId="0AEF11B0" w14:textId="77777777" w:rsidR="00547C3F" w:rsidRPr="009C5E5B" w:rsidRDefault="00547C3F" w:rsidP="00CC1368">
      <w:pPr>
        <w:pStyle w:val="BodyTextADB"/>
        <w:rPr>
          <w:highlight w:val="yellow"/>
        </w:rPr>
      </w:pPr>
      <w:r w:rsidRPr="009C5E5B">
        <w:rPr>
          <w:highlight w:val="yellow"/>
        </w:rPr>
        <w:t xml:space="preserve">Equipment used during operation of the proposed sub-project will be Pumps and auxiliary machinery to maintain pressure in pipelines and lifting water from GSTs to OHRs, leakage inspection tools, water meters to be installed, machinery to be used to discard the existing tube wells. </w:t>
      </w:r>
    </w:p>
    <w:p w14:paraId="10864057" w14:textId="136C29EE" w:rsidR="00547C3F" w:rsidRPr="00E809CD" w:rsidRDefault="00547C3F" w:rsidP="00CC1368">
      <w:pPr>
        <w:pStyle w:val="Heading3"/>
      </w:pPr>
      <w:bookmarkStart w:id="674" w:name="_Toc124252282"/>
      <w:bookmarkStart w:id="675" w:name="_Toc171815344"/>
      <w:r w:rsidRPr="00E809CD">
        <w:t>Manpower Requirement</w:t>
      </w:r>
      <w:bookmarkEnd w:id="674"/>
      <w:bookmarkEnd w:id="675"/>
    </w:p>
    <w:p w14:paraId="095F1450" w14:textId="77777777" w:rsidR="00547C3F" w:rsidRPr="00E809CD" w:rsidRDefault="00547C3F" w:rsidP="00CC1368">
      <w:pPr>
        <w:pStyle w:val="BodyTextADB"/>
      </w:pPr>
      <w:r w:rsidRPr="00E809CD">
        <w:t>It is expected that existing organizational capacity of RWASA may be sufficient to handle the components of proposed project. However, additional staff may be required for inspection and maintenance of DMAs, Domestic Meters, Control Valves etc. it is estimated that around 10 to 15 additional staff will be required during operation phase.</w:t>
      </w:r>
    </w:p>
    <w:p w14:paraId="1F9AF836" w14:textId="31998ABE" w:rsidR="00547C3F" w:rsidRPr="008E08C5" w:rsidRDefault="00547C3F" w:rsidP="00CC1368">
      <w:pPr>
        <w:pStyle w:val="Heading3"/>
      </w:pPr>
      <w:bookmarkStart w:id="676" w:name="_Toc124252283"/>
      <w:bookmarkStart w:id="677" w:name="_Toc171815345"/>
      <w:r w:rsidRPr="008E08C5">
        <w:t>Cost of Project</w:t>
      </w:r>
      <w:bookmarkEnd w:id="676"/>
      <w:bookmarkEnd w:id="677"/>
      <w:r w:rsidRPr="008E08C5">
        <w:t xml:space="preserve"> </w:t>
      </w:r>
    </w:p>
    <w:p w14:paraId="1730FD78" w14:textId="00259752" w:rsidR="00547C3F" w:rsidRPr="001036FD" w:rsidRDefault="00547C3F" w:rsidP="00CC1368">
      <w:pPr>
        <w:pStyle w:val="BodyTextADB"/>
      </w:pPr>
      <w:r w:rsidRPr="001036FD">
        <w:t xml:space="preserve">The estimated cost of the proposed project has been calculated based of the scope of work. </w:t>
      </w:r>
      <w:r w:rsidR="00E85453" w:rsidRPr="00E85453">
        <w:t>The Table below provides the</w:t>
      </w:r>
      <w:r w:rsidRPr="001036FD">
        <w:t xml:space="preserve"> breakup of the project cost. </w:t>
      </w:r>
    </w:p>
    <w:p w14:paraId="7F2E4628" w14:textId="2ED1B427" w:rsidR="00CC1368" w:rsidRDefault="00CC1368" w:rsidP="00CC1368">
      <w:pPr>
        <w:pStyle w:val="Caption"/>
        <w:jc w:val="center"/>
      </w:pPr>
      <w:bookmarkStart w:id="678" w:name="_Toc171815527"/>
      <w:r>
        <w:t xml:space="preserve">Table </w:t>
      </w:r>
      <w:r w:rsidR="004911D4">
        <w:fldChar w:fldCharType="begin"/>
      </w:r>
      <w:r w:rsidR="004911D4">
        <w:instrText xml:space="preserve"> STYLEREF 2 \s </w:instrText>
      </w:r>
      <w:r w:rsidR="004911D4">
        <w:fldChar w:fldCharType="separate"/>
      </w:r>
      <w:r w:rsidR="00E85453">
        <w:rPr>
          <w:noProof/>
        </w:rPr>
        <w:t>3</w:t>
      </w:r>
      <w:r w:rsidR="004911D4">
        <w:fldChar w:fldCharType="end"/>
      </w:r>
      <w:r w:rsidR="004911D4">
        <w:t>.</w:t>
      </w:r>
      <w:r w:rsidR="004911D4">
        <w:fldChar w:fldCharType="begin"/>
      </w:r>
      <w:r w:rsidR="004911D4">
        <w:instrText xml:space="preserve"> SEQ Table \* ARABIC \s 2 </w:instrText>
      </w:r>
      <w:r w:rsidR="004911D4">
        <w:fldChar w:fldCharType="separate"/>
      </w:r>
      <w:r w:rsidR="00E85453">
        <w:rPr>
          <w:noProof/>
        </w:rPr>
        <w:t>11</w:t>
      </w:r>
      <w:r w:rsidR="004911D4">
        <w:fldChar w:fldCharType="end"/>
      </w:r>
      <w:r>
        <w:t xml:space="preserve">: </w:t>
      </w:r>
      <w:r w:rsidRPr="001842A9">
        <w:t>Cost of the Project</w:t>
      </w:r>
      <w:bookmarkEnd w:id="67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9"/>
        <w:gridCol w:w="5035"/>
        <w:gridCol w:w="973"/>
        <w:gridCol w:w="746"/>
        <w:gridCol w:w="1433"/>
      </w:tblGrid>
      <w:tr w:rsidR="00D83240" w:rsidRPr="00CF1BA6" w14:paraId="7094FB4E" w14:textId="77777777" w:rsidTr="00CC1368">
        <w:trPr>
          <w:trHeight w:val="256"/>
          <w:jc w:val="center"/>
        </w:trPr>
        <w:tc>
          <w:tcPr>
            <w:tcW w:w="454" w:type="pct"/>
            <w:shd w:val="clear" w:color="auto" w:fill="ACB9CA" w:themeFill="text2" w:themeFillTint="66"/>
            <w:noWrap/>
            <w:vAlign w:val="center"/>
            <w:hideMark/>
          </w:tcPr>
          <w:p w14:paraId="2A992C3C" w14:textId="77777777" w:rsidR="00D83240" w:rsidRPr="00CC1368" w:rsidRDefault="00D83240" w:rsidP="00CC1368">
            <w:pPr>
              <w:spacing w:before="0" w:after="0"/>
              <w:jc w:val="center"/>
              <w:rPr>
                <w:rFonts w:ascii="Arial" w:hAnsi="Arial" w:cs="Arial"/>
                <w:b/>
                <w:bCs/>
                <w:sz w:val="20"/>
                <w:szCs w:val="20"/>
              </w:rPr>
            </w:pPr>
            <w:bookmarkStart w:id="679" w:name="_Toc124252284"/>
            <w:r w:rsidRPr="00CC1368">
              <w:rPr>
                <w:rFonts w:ascii="Arial" w:hAnsi="Arial" w:cs="Arial"/>
                <w:b/>
                <w:bCs/>
                <w:sz w:val="20"/>
                <w:szCs w:val="20"/>
              </w:rPr>
              <w:t>Sr. No.</w:t>
            </w:r>
          </w:p>
        </w:tc>
        <w:tc>
          <w:tcPr>
            <w:tcW w:w="2799" w:type="pct"/>
            <w:shd w:val="clear" w:color="auto" w:fill="ACB9CA" w:themeFill="text2" w:themeFillTint="66"/>
            <w:noWrap/>
            <w:vAlign w:val="center"/>
            <w:hideMark/>
          </w:tcPr>
          <w:p w14:paraId="5142B271" w14:textId="77777777" w:rsidR="00D83240" w:rsidRPr="00CC1368" w:rsidRDefault="00D83240" w:rsidP="00CC1368">
            <w:pPr>
              <w:spacing w:before="0" w:after="0"/>
              <w:jc w:val="center"/>
              <w:rPr>
                <w:rFonts w:ascii="Arial" w:hAnsi="Arial" w:cs="Arial"/>
                <w:b/>
                <w:bCs/>
                <w:sz w:val="20"/>
                <w:szCs w:val="20"/>
              </w:rPr>
            </w:pPr>
            <w:r w:rsidRPr="00CC1368">
              <w:rPr>
                <w:rFonts w:ascii="Arial" w:hAnsi="Arial" w:cs="Arial"/>
                <w:b/>
                <w:bCs/>
                <w:sz w:val="20"/>
                <w:szCs w:val="20"/>
              </w:rPr>
              <w:t>Description</w:t>
            </w:r>
          </w:p>
        </w:tc>
        <w:tc>
          <w:tcPr>
            <w:tcW w:w="548" w:type="pct"/>
            <w:shd w:val="clear" w:color="auto" w:fill="ACB9CA" w:themeFill="text2" w:themeFillTint="66"/>
            <w:noWrap/>
            <w:vAlign w:val="center"/>
            <w:hideMark/>
          </w:tcPr>
          <w:p w14:paraId="06C47F2F" w14:textId="77777777" w:rsidR="00D83240" w:rsidRPr="00CC1368" w:rsidRDefault="00D83240" w:rsidP="00CC1368">
            <w:pPr>
              <w:spacing w:before="0" w:after="0"/>
              <w:jc w:val="center"/>
              <w:rPr>
                <w:rFonts w:ascii="Arial" w:hAnsi="Arial" w:cs="Arial"/>
                <w:b/>
                <w:bCs/>
                <w:sz w:val="20"/>
                <w:szCs w:val="20"/>
              </w:rPr>
            </w:pPr>
            <w:r w:rsidRPr="00CC1368">
              <w:rPr>
                <w:rFonts w:ascii="Arial" w:hAnsi="Arial" w:cs="Arial"/>
                <w:b/>
                <w:bCs/>
                <w:sz w:val="20"/>
                <w:szCs w:val="20"/>
              </w:rPr>
              <w:t>Qty.</w:t>
            </w:r>
          </w:p>
        </w:tc>
        <w:tc>
          <w:tcPr>
            <w:tcW w:w="419" w:type="pct"/>
            <w:shd w:val="clear" w:color="auto" w:fill="ACB9CA" w:themeFill="text2" w:themeFillTint="66"/>
            <w:noWrap/>
            <w:vAlign w:val="center"/>
            <w:hideMark/>
          </w:tcPr>
          <w:p w14:paraId="3B4FD14B" w14:textId="016FF034" w:rsidR="00D83240" w:rsidRPr="00CC1368" w:rsidRDefault="00D83240" w:rsidP="00CC1368">
            <w:pPr>
              <w:spacing w:before="0" w:after="0"/>
              <w:jc w:val="center"/>
              <w:rPr>
                <w:rFonts w:ascii="Arial" w:hAnsi="Arial" w:cs="Arial"/>
                <w:b/>
                <w:bCs/>
                <w:sz w:val="20"/>
                <w:szCs w:val="20"/>
              </w:rPr>
            </w:pPr>
            <w:r w:rsidRPr="00CC1368">
              <w:rPr>
                <w:rFonts w:ascii="Arial" w:hAnsi="Arial" w:cs="Arial"/>
                <w:b/>
                <w:bCs/>
                <w:sz w:val="20"/>
                <w:szCs w:val="20"/>
              </w:rPr>
              <w:t>Unit</w:t>
            </w:r>
          </w:p>
        </w:tc>
        <w:tc>
          <w:tcPr>
            <w:tcW w:w="780" w:type="pct"/>
            <w:shd w:val="clear" w:color="auto" w:fill="ACB9CA" w:themeFill="text2" w:themeFillTint="66"/>
            <w:vAlign w:val="center"/>
            <w:hideMark/>
          </w:tcPr>
          <w:p w14:paraId="001CEBF6" w14:textId="3E5EA3CD" w:rsidR="00D83240" w:rsidRPr="00CC1368" w:rsidRDefault="00D83240" w:rsidP="00CC1368">
            <w:pPr>
              <w:spacing w:before="0" w:after="0"/>
              <w:jc w:val="center"/>
              <w:rPr>
                <w:rFonts w:ascii="Arial" w:hAnsi="Arial" w:cs="Arial"/>
                <w:b/>
                <w:bCs/>
                <w:sz w:val="20"/>
                <w:szCs w:val="20"/>
              </w:rPr>
            </w:pPr>
            <w:r w:rsidRPr="00CC1368">
              <w:rPr>
                <w:rFonts w:ascii="Arial" w:hAnsi="Arial" w:cs="Arial"/>
                <w:b/>
                <w:bCs/>
                <w:sz w:val="20"/>
                <w:szCs w:val="20"/>
              </w:rPr>
              <w:t>Rough Cost Estimate</w:t>
            </w:r>
          </w:p>
        </w:tc>
      </w:tr>
      <w:tr w:rsidR="00D83240" w:rsidRPr="00CF1BA6" w14:paraId="771F2A2F" w14:textId="77777777" w:rsidTr="00CC1368">
        <w:trPr>
          <w:trHeight w:val="41"/>
          <w:jc w:val="center"/>
        </w:trPr>
        <w:tc>
          <w:tcPr>
            <w:tcW w:w="454" w:type="pct"/>
            <w:shd w:val="clear" w:color="auto" w:fill="auto"/>
            <w:noWrap/>
            <w:vAlign w:val="bottom"/>
            <w:hideMark/>
          </w:tcPr>
          <w:p w14:paraId="1E79CF5C"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1)</w:t>
            </w:r>
          </w:p>
        </w:tc>
        <w:tc>
          <w:tcPr>
            <w:tcW w:w="2799" w:type="pct"/>
            <w:shd w:val="clear" w:color="auto" w:fill="auto"/>
            <w:noWrap/>
            <w:vAlign w:val="center"/>
            <w:hideMark/>
          </w:tcPr>
          <w:p w14:paraId="4214AD33"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 xml:space="preserve">Proposed Conductance main (OD) </w:t>
            </w:r>
          </w:p>
        </w:tc>
        <w:tc>
          <w:tcPr>
            <w:tcW w:w="548" w:type="pct"/>
            <w:shd w:val="clear" w:color="auto" w:fill="auto"/>
            <w:noWrap/>
            <w:vAlign w:val="center"/>
            <w:hideMark/>
          </w:tcPr>
          <w:p w14:paraId="2E4560E2" w14:textId="77777777" w:rsidR="00D83240" w:rsidRPr="00481B32" w:rsidRDefault="00D83240" w:rsidP="00CC1368">
            <w:pPr>
              <w:spacing w:before="0" w:after="0"/>
              <w:rPr>
                <w:rFonts w:ascii="Arial" w:hAnsi="Arial" w:cs="Arial"/>
                <w:sz w:val="20"/>
                <w:szCs w:val="20"/>
              </w:rPr>
            </w:pPr>
          </w:p>
        </w:tc>
        <w:tc>
          <w:tcPr>
            <w:tcW w:w="419" w:type="pct"/>
            <w:shd w:val="clear" w:color="auto" w:fill="auto"/>
            <w:noWrap/>
            <w:vAlign w:val="bottom"/>
            <w:hideMark/>
          </w:tcPr>
          <w:p w14:paraId="36A29266"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 </w:t>
            </w:r>
          </w:p>
        </w:tc>
        <w:tc>
          <w:tcPr>
            <w:tcW w:w="780" w:type="pct"/>
            <w:shd w:val="clear" w:color="auto" w:fill="auto"/>
            <w:noWrap/>
            <w:vAlign w:val="bottom"/>
            <w:hideMark/>
          </w:tcPr>
          <w:p w14:paraId="15D713CC"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 </w:t>
            </w:r>
          </w:p>
        </w:tc>
      </w:tr>
      <w:tr w:rsidR="00D83240" w:rsidRPr="00CF1BA6" w14:paraId="66C535F5" w14:textId="77777777" w:rsidTr="00CC1368">
        <w:trPr>
          <w:trHeight w:val="48"/>
          <w:jc w:val="center"/>
        </w:trPr>
        <w:tc>
          <w:tcPr>
            <w:tcW w:w="454" w:type="pct"/>
            <w:shd w:val="clear" w:color="auto" w:fill="auto"/>
            <w:noWrap/>
            <w:vAlign w:val="bottom"/>
            <w:hideMark/>
          </w:tcPr>
          <w:p w14:paraId="01A24C4E"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w:t>
            </w:r>
          </w:p>
        </w:tc>
        <w:tc>
          <w:tcPr>
            <w:tcW w:w="2799" w:type="pct"/>
            <w:shd w:val="clear" w:color="auto" w:fill="auto"/>
            <w:noWrap/>
            <w:vAlign w:val="center"/>
            <w:hideMark/>
          </w:tcPr>
          <w:p w14:paraId="4A56104C"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710 mm HDPE PN-10</w:t>
            </w:r>
          </w:p>
        </w:tc>
        <w:tc>
          <w:tcPr>
            <w:tcW w:w="548" w:type="pct"/>
            <w:shd w:val="clear" w:color="auto" w:fill="auto"/>
            <w:noWrap/>
            <w:vAlign w:val="center"/>
            <w:hideMark/>
          </w:tcPr>
          <w:p w14:paraId="62BC03C8"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3100</w:t>
            </w:r>
          </w:p>
        </w:tc>
        <w:tc>
          <w:tcPr>
            <w:tcW w:w="419" w:type="pct"/>
            <w:shd w:val="clear" w:color="auto" w:fill="auto"/>
            <w:noWrap/>
            <w:vAlign w:val="bottom"/>
            <w:hideMark/>
          </w:tcPr>
          <w:p w14:paraId="61EA0298"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m</w:t>
            </w:r>
          </w:p>
        </w:tc>
        <w:tc>
          <w:tcPr>
            <w:tcW w:w="780" w:type="pct"/>
            <w:shd w:val="clear" w:color="auto" w:fill="auto"/>
            <w:noWrap/>
            <w:vAlign w:val="center"/>
            <w:hideMark/>
          </w:tcPr>
          <w:p w14:paraId="6972737B"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167,662,217</w:t>
            </w:r>
          </w:p>
        </w:tc>
      </w:tr>
      <w:tr w:rsidR="00D83240" w:rsidRPr="00CF1BA6" w14:paraId="4EE17B91" w14:textId="77777777" w:rsidTr="00CC1368">
        <w:trPr>
          <w:trHeight w:val="48"/>
          <w:jc w:val="center"/>
        </w:trPr>
        <w:tc>
          <w:tcPr>
            <w:tcW w:w="454" w:type="pct"/>
            <w:shd w:val="clear" w:color="auto" w:fill="auto"/>
            <w:noWrap/>
            <w:vAlign w:val="bottom"/>
            <w:hideMark/>
          </w:tcPr>
          <w:p w14:paraId="36B3F702"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ii)</w:t>
            </w:r>
          </w:p>
        </w:tc>
        <w:tc>
          <w:tcPr>
            <w:tcW w:w="2799" w:type="pct"/>
            <w:shd w:val="clear" w:color="auto" w:fill="auto"/>
            <w:noWrap/>
            <w:vAlign w:val="center"/>
            <w:hideMark/>
          </w:tcPr>
          <w:p w14:paraId="3117DCFF"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500 mm HDPE PN-10</w:t>
            </w:r>
          </w:p>
        </w:tc>
        <w:tc>
          <w:tcPr>
            <w:tcW w:w="548" w:type="pct"/>
            <w:shd w:val="clear" w:color="auto" w:fill="auto"/>
            <w:noWrap/>
            <w:vAlign w:val="center"/>
            <w:hideMark/>
          </w:tcPr>
          <w:p w14:paraId="7B85F13C"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250</w:t>
            </w:r>
          </w:p>
        </w:tc>
        <w:tc>
          <w:tcPr>
            <w:tcW w:w="419" w:type="pct"/>
            <w:shd w:val="clear" w:color="auto" w:fill="auto"/>
            <w:noWrap/>
            <w:vAlign w:val="bottom"/>
            <w:hideMark/>
          </w:tcPr>
          <w:p w14:paraId="5C847964"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m</w:t>
            </w:r>
          </w:p>
        </w:tc>
        <w:tc>
          <w:tcPr>
            <w:tcW w:w="780" w:type="pct"/>
            <w:shd w:val="clear" w:color="auto" w:fill="auto"/>
            <w:noWrap/>
            <w:vAlign w:val="center"/>
            <w:hideMark/>
          </w:tcPr>
          <w:p w14:paraId="6131CF10"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7,002,424</w:t>
            </w:r>
          </w:p>
        </w:tc>
      </w:tr>
      <w:tr w:rsidR="00D83240" w:rsidRPr="00CF1BA6" w14:paraId="68673CEF" w14:textId="77777777" w:rsidTr="00CC1368">
        <w:trPr>
          <w:trHeight w:val="199"/>
          <w:jc w:val="center"/>
        </w:trPr>
        <w:tc>
          <w:tcPr>
            <w:tcW w:w="454" w:type="pct"/>
            <w:shd w:val="clear" w:color="auto" w:fill="auto"/>
            <w:noWrap/>
            <w:vAlign w:val="bottom"/>
            <w:hideMark/>
          </w:tcPr>
          <w:p w14:paraId="3B4E52F3"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iii)</w:t>
            </w:r>
          </w:p>
        </w:tc>
        <w:tc>
          <w:tcPr>
            <w:tcW w:w="2799" w:type="pct"/>
            <w:shd w:val="clear" w:color="auto" w:fill="auto"/>
            <w:noWrap/>
            <w:vAlign w:val="center"/>
            <w:hideMark/>
          </w:tcPr>
          <w:p w14:paraId="46D115FC"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450 mm HDPE PN-10</w:t>
            </w:r>
          </w:p>
        </w:tc>
        <w:tc>
          <w:tcPr>
            <w:tcW w:w="548" w:type="pct"/>
            <w:shd w:val="clear" w:color="auto" w:fill="auto"/>
            <w:noWrap/>
            <w:vAlign w:val="center"/>
            <w:hideMark/>
          </w:tcPr>
          <w:p w14:paraId="5E4538FD"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500</w:t>
            </w:r>
          </w:p>
        </w:tc>
        <w:tc>
          <w:tcPr>
            <w:tcW w:w="419" w:type="pct"/>
            <w:shd w:val="clear" w:color="auto" w:fill="auto"/>
            <w:noWrap/>
            <w:vAlign w:val="bottom"/>
            <w:hideMark/>
          </w:tcPr>
          <w:p w14:paraId="20A836F3"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m</w:t>
            </w:r>
          </w:p>
        </w:tc>
        <w:tc>
          <w:tcPr>
            <w:tcW w:w="780" w:type="pct"/>
            <w:shd w:val="clear" w:color="auto" w:fill="auto"/>
            <w:noWrap/>
            <w:vAlign w:val="center"/>
            <w:hideMark/>
          </w:tcPr>
          <w:p w14:paraId="7050D779"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11,546,282</w:t>
            </w:r>
          </w:p>
        </w:tc>
      </w:tr>
      <w:tr w:rsidR="00D83240" w:rsidRPr="00CF1BA6" w14:paraId="40A810C9" w14:textId="77777777" w:rsidTr="00CC1368">
        <w:trPr>
          <w:trHeight w:val="199"/>
          <w:jc w:val="center"/>
        </w:trPr>
        <w:tc>
          <w:tcPr>
            <w:tcW w:w="454" w:type="pct"/>
            <w:shd w:val="clear" w:color="auto" w:fill="auto"/>
            <w:noWrap/>
            <w:vAlign w:val="bottom"/>
            <w:hideMark/>
          </w:tcPr>
          <w:p w14:paraId="5B997FF4"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iv)</w:t>
            </w:r>
          </w:p>
        </w:tc>
        <w:tc>
          <w:tcPr>
            <w:tcW w:w="2799" w:type="pct"/>
            <w:shd w:val="clear" w:color="auto" w:fill="auto"/>
            <w:noWrap/>
            <w:vAlign w:val="center"/>
            <w:hideMark/>
          </w:tcPr>
          <w:p w14:paraId="2ACE9965"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355 mm HDPE PN-10</w:t>
            </w:r>
          </w:p>
        </w:tc>
        <w:tc>
          <w:tcPr>
            <w:tcW w:w="548" w:type="pct"/>
            <w:shd w:val="clear" w:color="auto" w:fill="auto"/>
            <w:noWrap/>
            <w:vAlign w:val="center"/>
            <w:hideMark/>
          </w:tcPr>
          <w:p w14:paraId="52DF84CB"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450</w:t>
            </w:r>
          </w:p>
        </w:tc>
        <w:tc>
          <w:tcPr>
            <w:tcW w:w="419" w:type="pct"/>
            <w:shd w:val="clear" w:color="auto" w:fill="auto"/>
            <w:noWrap/>
            <w:vAlign w:val="bottom"/>
            <w:hideMark/>
          </w:tcPr>
          <w:p w14:paraId="63F63610"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m</w:t>
            </w:r>
          </w:p>
        </w:tc>
        <w:tc>
          <w:tcPr>
            <w:tcW w:w="780" w:type="pct"/>
            <w:shd w:val="clear" w:color="auto" w:fill="auto"/>
            <w:noWrap/>
            <w:vAlign w:val="center"/>
            <w:hideMark/>
          </w:tcPr>
          <w:p w14:paraId="7784E73D"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6,871,114</w:t>
            </w:r>
          </w:p>
        </w:tc>
      </w:tr>
      <w:tr w:rsidR="00D83240" w:rsidRPr="00CF1BA6" w14:paraId="535FE113" w14:textId="77777777" w:rsidTr="00CC1368">
        <w:trPr>
          <w:trHeight w:val="199"/>
          <w:jc w:val="center"/>
        </w:trPr>
        <w:tc>
          <w:tcPr>
            <w:tcW w:w="454" w:type="pct"/>
            <w:shd w:val="clear" w:color="auto" w:fill="auto"/>
            <w:noWrap/>
            <w:vAlign w:val="bottom"/>
            <w:hideMark/>
          </w:tcPr>
          <w:p w14:paraId="0A98D227"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v)</w:t>
            </w:r>
          </w:p>
        </w:tc>
        <w:tc>
          <w:tcPr>
            <w:tcW w:w="2799" w:type="pct"/>
            <w:shd w:val="clear" w:color="auto" w:fill="auto"/>
            <w:noWrap/>
            <w:vAlign w:val="center"/>
            <w:hideMark/>
          </w:tcPr>
          <w:p w14:paraId="23C2E18F"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315 mm HDPE PN-10</w:t>
            </w:r>
          </w:p>
        </w:tc>
        <w:tc>
          <w:tcPr>
            <w:tcW w:w="548" w:type="pct"/>
            <w:shd w:val="clear" w:color="auto" w:fill="auto"/>
            <w:noWrap/>
            <w:vAlign w:val="center"/>
            <w:hideMark/>
          </w:tcPr>
          <w:p w14:paraId="0653F80E"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1200</w:t>
            </w:r>
          </w:p>
        </w:tc>
        <w:tc>
          <w:tcPr>
            <w:tcW w:w="419" w:type="pct"/>
            <w:shd w:val="clear" w:color="auto" w:fill="auto"/>
            <w:noWrap/>
            <w:vAlign w:val="bottom"/>
            <w:hideMark/>
          </w:tcPr>
          <w:p w14:paraId="5E5FE10A"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m</w:t>
            </w:r>
          </w:p>
        </w:tc>
        <w:tc>
          <w:tcPr>
            <w:tcW w:w="780" w:type="pct"/>
            <w:shd w:val="clear" w:color="auto" w:fill="auto"/>
            <w:noWrap/>
            <w:vAlign w:val="center"/>
            <w:hideMark/>
          </w:tcPr>
          <w:p w14:paraId="1F492011"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14,956,625</w:t>
            </w:r>
          </w:p>
        </w:tc>
      </w:tr>
      <w:tr w:rsidR="00D83240" w:rsidRPr="00CF1BA6" w14:paraId="1E34D27E" w14:textId="77777777" w:rsidTr="00CC1368">
        <w:trPr>
          <w:trHeight w:val="199"/>
          <w:jc w:val="center"/>
        </w:trPr>
        <w:tc>
          <w:tcPr>
            <w:tcW w:w="454" w:type="pct"/>
            <w:shd w:val="clear" w:color="auto" w:fill="auto"/>
            <w:noWrap/>
            <w:vAlign w:val="bottom"/>
            <w:hideMark/>
          </w:tcPr>
          <w:p w14:paraId="204A78E3"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vi)</w:t>
            </w:r>
          </w:p>
        </w:tc>
        <w:tc>
          <w:tcPr>
            <w:tcW w:w="2799" w:type="pct"/>
            <w:shd w:val="clear" w:color="auto" w:fill="auto"/>
            <w:noWrap/>
            <w:vAlign w:val="center"/>
            <w:hideMark/>
          </w:tcPr>
          <w:p w14:paraId="640C4DEA"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280 mm HDPE PN-10</w:t>
            </w:r>
          </w:p>
        </w:tc>
        <w:tc>
          <w:tcPr>
            <w:tcW w:w="548" w:type="pct"/>
            <w:shd w:val="clear" w:color="auto" w:fill="auto"/>
            <w:noWrap/>
            <w:vAlign w:val="center"/>
            <w:hideMark/>
          </w:tcPr>
          <w:p w14:paraId="471605B7"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450</w:t>
            </w:r>
          </w:p>
        </w:tc>
        <w:tc>
          <w:tcPr>
            <w:tcW w:w="419" w:type="pct"/>
            <w:shd w:val="clear" w:color="auto" w:fill="auto"/>
            <w:noWrap/>
            <w:vAlign w:val="bottom"/>
            <w:hideMark/>
          </w:tcPr>
          <w:p w14:paraId="32E6130D"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m</w:t>
            </w:r>
          </w:p>
        </w:tc>
        <w:tc>
          <w:tcPr>
            <w:tcW w:w="780" w:type="pct"/>
            <w:shd w:val="clear" w:color="auto" w:fill="auto"/>
            <w:noWrap/>
            <w:vAlign w:val="center"/>
            <w:hideMark/>
          </w:tcPr>
          <w:p w14:paraId="3F759DD5"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4,231,406</w:t>
            </w:r>
          </w:p>
        </w:tc>
      </w:tr>
      <w:tr w:rsidR="00D83240" w:rsidRPr="00CF1BA6" w14:paraId="37D82BED" w14:textId="77777777" w:rsidTr="00CC1368">
        <w:trPr>
          <w:trHeight w:val="199"/>
          <w:jc w:val="center"/>
        </w:trPr>
        <w:tc>
          <w:tcPr>
            <w:tcW w:w="454" w:type="pct"/>
            <w:shd w:val="clear" w:color="auto" w:fill="auto"/>
            <w:noWrap/>
            <w:vAlign w:val="bottom"/>
          </w:tcPr>
          <w:p w14:paraId="6B7BE4A4"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vii)</w:t>
            </w:r>
          </w:p>
        </w:tc>
        <w:tc>
          <w:tcPr>
            <w:tcW w:w="2799" w:type="pct"/>
            <w:shd w:val="clear" w:color="auto" w:fill="auto"/>
            <w:noWrap/>
            <w:vAlign w:val="center"/>
          </w:tcPr>
          <w:p w14:paraId="0AFF629D"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200 mm MS SCH - 40</w:t>
            </w:r>
          </w:p>
        </w:tc>
        <w:tc>
          <w:tcPr>
            <w:tcW w:w="548" w:type="pct"/>
            <w:shd w:val="clear" w:color="auto" w:fill="auto"/>
            <w:noWrap/>
            <w:vAlign w:val="center"/>
          </w:tcPr>
          <w:p w14:paraId="0276DE68"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400</w:t>
            </w:r>
          </w:p>
        </w:tc>
        <w:tc>
          <w:tcPr>
            <w:tcW w:w="419" w:type="pct"/>
            <w:shd w:val="clear" w:color="auto" w:fill="auto"/>
            <w:noWrap/>
            <w:vAlign w:val="bottom"/>
          </w:tcPr>
          <w:p w14:paraId="253EE631"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m</w:t>
            </w:r>
          </w:p>
        </w:tc>
        <w:tc>
          <w:tcPr>
            <w:tcW w:w="780" w:type="pct"/>
            <w:shd w:val="clear" w:color="auto" w:fill="auto"/>
            <w:noWrap/>
            <w:vAlign w:val="center"/>
          </w:tcPr>
          <w:p w14:paraId="7911B84C"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6,731,415</w:t>
            </w:r>
          </w:p>
        </w:tc>
      </w:tr>
      <w:tr w:rsidR="00D83240" w:rsidRPr="00CF1BA6" w14:paraId="0569A221" w14:textId="77777777" w:rsidTr="00CC1368">
        <w:trPr>
          <w:trHeight w:val="317"/>
          <w:jc w:val="center"/>
        </w:trPr>
        <w:tc>
          <w:tcPr>
            <w:tcW w:w="454" w:type="pct"/>
            <w:shd w:val="clear" w:color="auto" w:fill="auto"/>
            <w:noWrap/>
            <w:vAlign w:val="bottom"/>
            <w:hideMark/>
          </w:tcPr>
          <w:p w14:paraId="7B1A07B9"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2)</w:t>
            </w:r>
          </w:p>
        </w:tc>
        <w:tc>
          <w:tcPr>
            <w:tcW w:w="2799" w:type="pct"/>
            <w:shd w:val="clear" w:color="auto" w:fill="auto"/>
            <w:noWrap/>
            <w:vAlign w:val="center"/>
            <w:hideMark/>
          </w:tcPr>
          <w:p w14:paraId="30A7423D"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Replacement of Water Supply Distribution Pipelines (OD)</w:t>
            </w:r>
          </w:p>
        </w:tc>
        <w:tc>
          <w:tcPr>
            <w:tcW w:w="548" w:type="pct"/>
            <w:shd w:val="clear" w:color="auto" w:fill="auto"/>
            <w:noWrap/>
            <w:vAlign w:val="center"/>
            <w:hideMark/>
          </w:tcPr>
          <w:p w14:paraId="1BA4E5B8" w14:textId="77777777" w:rsidR="00D83240" w:rsidRPr="00481B32" w:rsidRDefault="00D83240" w:rsidP="00CC1368">
            <w:pPr>
              <w:spacing w:before="0" w:after="0"/>
              <w:rPr>
                <w:rFonts w:ascii="Arial" w:hAnsi="Arial" w:cs="Arial"/>
                <w:sz w:val="20"/>
                <w:szCs w:val="20"/>
              </w:rPr>
            </w:pPr>
          </w:p>
        </w:tc>
        <w:tc>
          <w:tcPr>
            <w:tcW w:w="419" w:type="pct"/>
            <w:shd w:val="clear" w:color="auto" w:fill="auto"/>
            <w:noWrap/>
            <w:vAlign w:val="bottom"/>
            <w:hideMark/>
          </w:tcPr>
          <w:p w14:paraId="200D893B"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 </w:t>
            </w:r>
          </w:p>
        </w:tc>
        <w:tc>
          <w:tcPr>
            <w:tcW w:w="780" w:type="pct"/>
            <w:shd w:val="clear" w:color="auto" w:fill="auto"/>
            <w:noWrap/>
            <w:vAlign w:val="center"/>
            <w:hideMark/>
          </w:tcPr>
          <w:p w14:paraId="4256578D" w14:textId="77777777" w:rsidR="00D83240" w:rsidRPr="00481B32" w:rsidRDefault="00D83240" w:rsidP="00CC1368">
            <w:pPr>
              <w:spacing w:before="0" w:after="0"/>
              <w:rPr>
                <w:rFonts w:ascii="Arial" w:hAnsi="Arial" w:cs="Arial"/>
                <w:sz w:val="20"/>
                <w:szCs w:val="20"/>
              </w:rPr>
            </w:pPr>
          </w:p>
        </w:tc>
      </w:tr>
      <w:tr w:rsidR="00D83240" w:rsidRPr="00CF1BA6" w14:paraId="1B6C88C1" w14:textId="77777777" w:rsidTr="00CC1368">
        <w:trPr>
          <w:trHeight w:val="199"/>
          <w:jc w:val="center"/>
        </w:trPr>
        <w:tc>
          <w:tcPr>
            <w:tcW w:w="454" w:type="pct"/>
            <w:shd w:val="clear" w:color="auto" w:fill="auto"/>
            <w:noWrap/>
            <w:vAlign w:val="bottom"/>
            <w:hideMark/>
          </w:tcPr>
          <w:p w14:paraId="407D80AA"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w:t>
            </w:r>
          </w:p>
        </w:tc>
        <w:tc>
          <w:tcPr>
            <w:tcW w:w="2799" w:type="pct"/>
            <w:shd w:val="clear" w:color="auto" w:fill="auto"/>
            <w:noWrap/>
            <w:vAlign w:val="center"/>
            <w:hideMark/>
          </w:tcPr>
          <w:p w14:paraId="29BDC7D6"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90mm HDPE PN-8</w:t>
            </w:r>
          </w:p>
        </w:tc>
        <w:tc>
          <w:tcPr>
            <w:tcW w:w="548" w:type="pct"/>
            <w:shd w:val="clear" w:color="auto" w:fill="auto"/>
            <w:noWrap/>
            <w:vAlign w:val="center"/>
            <w:hideMark/>
          </w:tcPr>
          <w:p w14:paraId="70A81A8E"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5600</w:t>
            </w:r>
          </w:p>
        </w:tc>
        <w:tc>
          <w:tcPr>
            <w:tcW w:w="419" w:type="pct"/>
            <w:shd w:val="clear" w:color="auto" w:fill="auto"/>
            <w:noWrap/>
            <w:vAlign w:val="bottom"/>
            <w:hideMark/>
          </w:tcPr>
          <w:p w14:paraId="7C0FB42A"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m</w:t>
            </w:r>
          </w:p>
        </w:tc>
        <w:tc>
          <w:tcPr>
            <w:tcW w:w="780" w:type="pct"/>
            <w:shd w:val="clear" w:color="auto" w:fill="auto"/>
            <w:noWrap/>
            <w:vAlign w:val="center"/>
            <w:hideMark/>
          </w:tcPr>
          <w:p w14:paraId="017FB5C2"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14,107,466</w:t>
            </w:r>
          </w:p>
        </w:tc>
      </w:tr>
      <w:tr w:rsidR="00D83240" w:rsidRPr="00CF1BA6" w14:paraId="601667F9" w14:textId="77777777" w:rsidTr="00CC1368">
        <w:trPr>
          <w:trHeight w:val="199"/>
          <w:jc w:val="center"/>
        </w:trPr>
        <w:tc>
          <w:tcPr>
            <w:tcW w:w="454" w:type="pct"/>
            <w:shd w:val="clear" w:color="auto" w:fill="auto"/>
            <w:noWrap/>
            <w:vAlign w:val="bottom"/>
            <w:hideMark/>
          </w:tcPr>
          <w:p w14:paraId="2DC70D36"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ii)</w:t>
            </w:r>
          </w:p>
        </w:tc>
        <w:tc>
          <w:tcPr>
            <w:tcW w:w="2799" w:type="pct"/>
            <w:shd w:val="clear" w:color="auto" w:fill="auto"/>
            <w:noWrap/>
            <w:vAlign w:val="center"/>
            <w:hideMark/>
          </w:tcPr>
          <w:p w14:paraId="48529F54"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110mm HDPE PN-8</w:t>
            </w:r>
          </w:p>
        </w:tc>
        <w:tc>
          <w:tcPr>
            <w:tcW w:w="548" w:type="pct"/>
            <w:shd w:val="clear" w:color="auto" w:fill="auto"/>
            <w:noWrap/>
            <w:vAlign w:val="center"/>
            <w:hideMark/>
          </w:tcPr>
          <w:p w14:paraId="24B73F62"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200</w:t>
            </w:r>
          </w:p>
        </w:tc>
        <w:tc>
          <w:tcPr>
            <w:tcW w:w="419" w:type="pct"/>
            <w:shd w:val="clear" w:color="auto" w:fill="auto"/>
            <w:noWrap/>
            <w:vAlign w:val="bottom"/>
            <w:hideMark/>
          </w:tcPr>
          <w:p w14:paraId="250756F0"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m</w:t>
            </w:r>
          </w:p>
        </w:tc>
        <w:tc>
          <w:tcPr>
            <w:tcW w:w="780" w:type="pct"/>
            <w:shd w:val="clear" w:color="auto" w:fill="auto"/>
            <w:noWrap/>
            <w:vAlign w:val="center"/>
            <w:hideMark/>
          </w:tcPr>
          <w:p w14:paraId="259F01D7"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587,041</w:t>
            </w:r>
          </w:p>
        </w:tc>
      </w:tr>
      <w:tr w:rsidR="00D83240" w:rsidRPr="00CF1BA6" w14:paraId="0D58AF84" w14:textId="77777777" w:rsidTr="00CC1368">
        <w:trPr>
          <w:trHeight w:val="199"/>
          <w:jc w:val="center"/>
        </w:trPr>
        <w:tc>
          <w:tcPr>
            <w:tcW w:w="454" w:type="pct"/>
            <w:shd w:val="clear" w:color="auto" w:fill="auto"/>
            <w:noWrap/>
            <w:vAlign w:val="bottom"/>
            <w:hideMark/>
          </w:tcPr>
          <w:p w14:paraId="569FB79D"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iii)</w:t>
            </w:r>
          </w:p>
        </w:tc>
        <w:tc>
          <w:tcPr>
            <w:tcW w:w="2799" w:type="pct"/>
            <w:shd w:val="clear" w:color="auto" w:fill="auto"/>
            <w:noWrap/>
            <w:vAlign w:val="center"/>
            <w:hideMark/>
          </w:tcPr>
          <w:p w14:paraId="4853DB0D"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180mm HDPE PN-8</w:t>
            </w:r>
          </w:p>
        </w:tc>
        <w:tc>
          <w:tcPr>
            <w:tcW w:w="548" w:type="pct"/>
            <w:shd w:val="clear" w:color="auto" w:fill="auto"/>
            <w:noWrap/>
            <w:vAlign w:val="center"/>
            <w:hideMark/>
          </w:tcPr>
          <w:p w14:paraId="54075378"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3100</w:t>
            </w:r>
          </w:p>
        </w:tc>
        <w:tc>
          <w:tcPr>
            <w:tcW w:w="419" w:type="pct"/>
            <w:shd w:val="clear" w:color="auto" w:fill="auto"/>
            <w:noWrap/>
            <w:vAlign w:val="bottom"/>
            <w:hideMark/>
          </w:tcPr>
          <w:p w14:paraId="381A02F4"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m</w:t>
            </w:r>
          </w:p>
        </w:tc>
        <w:tc>
          <w:tcPr>
            <w:tcW w:w="780" w:type="pct"/>
            <w:shd w:val="clear" w:color="auto" w:fill="auto"/>
            <w:noWrap/>
            <w:vAlign w:val="center"/>
            <w:hideMark/>
          </w:tcPr>
          <w:p w14:paraId="58F014BE"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14,807,527</w:t>
            </w:r>
          </w:p>
        </w:tc>
      </w:tr>
      <w:tr w:rsidR="00D83240" w:rsidRPr="00CF1BA6" w14:paraId="1E8946A5" w14:textId="77777777" w:rsidTr="00CC1368">
        <w:trPr>
          <w:trHeight w:val="199"/>
          <w:jc w:val="center"/>
        </w:trPr>
        <w:tc>
          <w:tcPr>
            <w:tcW w:w="454" w:type="pct"/>
            <w:shd w:val="clear" w:color="auto" w:fill="auto"/>
            <w:noWrap/>
            <w:vAlign w:val="bottom"/>
          </w:tcPr>
          <w:p w14:paraId="1E522369"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iv)</w:t>
            </w:r>
          </w:p>
        </w:tc>
        <w:tc>
          <w:tcPr>
            <w:tcW w:w="2799" w:type="pct"/>
            <w:shd w:val="clear" w:color="auto" w:fill="auto"/>
            <w:noWrap/>
            <w:vAlign w:val="center"/>
          </w:tcPr>
          <w:p w14:paraId="50253F6C"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225mm HDPE PN-8</w:t>
            </w:r>
          </w:p>
        </w:tc>
        <w:tc>
          <w:tcPr>
            <w:tcW w:w="548" w:type="pct"/>
            <w:shd w:val="clear" w:color="auto" w:fill="auto"/>
            <w:noWrap/>
            <w:vAlign w:val="center"/>
          </w:tcPr>
          <w:p w14:paraId="3FFEE8A1"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1100</w:t>
            </w:r>
          </w:p>
        </w:tc>
        <w:tc>
          <w:tcPr>
            <w:tcW w:w="419" w:type="pct"/>
            <w:shd w:val="clear" w:color="auto" w:fill="auto"/>
            <w:noWrap/>
            <w:vAlign w:val="bottom"/>
          </w:tcPr>
          <w:p w14:paraId="312F2C86"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m</w:t>
            </w:r>
          </w:p>
        </w:tc>
        <w:tc>
          <w:tcPr>
            <w:tcW w:w="780" w:type="pct"/>
            <w:shd w:val="clear" w:color="auto" w:fill="auto"/>
            <w:noWrap/>
            <w:vAlign w:val="center"/>
          </w:tcPr>
          <w:p w14:paraId="79CBE7D1"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5,253,596</w:t>
            </w:r>
          </w:p>
        </w:tc>
      </w:tr>
      <w:tr w:rsidR="00D83240" w:rsidRPr="00CF1BA6" w14:paraId="5721A9E5" w14:textId="77777777" w:rsidTr="00CC1368">
        <w:trPr>
          <w:trHeight w:val="199"/>
          <w:jc w:val="center"/>
        </w:trPr>
        <w:tc>
          <w:tcPr>
            <w:tcW w:w="454" w:type="pct"/>
            <w:shd w:val="clear" w:color="auto" w:fill="auto"/>
            <w:noWrap/>
            <w:vAlign w:val="bottom"/>
          </w:tcPr>
          <w:p w14:paraId="1367FC63"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v)</w:t>
            </w:r>
          </w:p>
        </w:tc>
        <w:tc>
          <w:tcPr>
            <w:tcW w:w="2799" w:type="pct"/>
            <w:shd w:val="clear" w:color="auto" w:fill="auto"/>
            <w:noWrap/>
            <w:vAlign w:val="center"/>
          </w:tcPr>
          <w:p w14:paraId="174A30A4"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Provision for unforeseen laying (10% of the Item. 2)</w:t>
            </w:r>
          </w:p>
        </w:tc>
        <w:tc>
          <w:tcPr>
            <w:tcW w:w="548" w:type="pct"/>
            <w:shd w:val="clear" w:color="auto" w:fill="auto"/>
            <w:noWrap/>
            <w:vAlign w:val="center"/>
          </w:tcPr>
          <w:p w14:paraId="1438D2C8"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w:t>
            </w:r>
          </w:p>
        </w:tc>
        <w:tc>
          <w:tcPr>
            <w:tcW w:w="419" w:type="pct"/>
            <w:shd w:val="clear" w:color="auto" w:fill="auto"/>
            <w:noWrap/>
            <w:vAlign w:val="bottom"/>
          </w:tcPr>
          <w:p w14:paraId="62FAF5E8"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Job</w:t>
            </w:r>
          </w:p>
        </w:tc>
        <w:tc>
          <w:tcPr>
            <w:tcW w:w="780" w:type="pct"/>
            <w:shd w:val="clear" w:color="auto" w:fill="auto"/>
            <w:noWrap/>
            <w:vAlign w:val="center"/>
          </w:tcPr>
          <w:p w14:paraId="50B8A869"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3,475,263</w:t>
            </w:r>
          </w:p>
        </w:tc>
      </w:tr>
      <w:tr w:rsidR="00D83240" w:rsidRPr="00CF1BA6" w14:paraId="54478E6A" w14:textId="77777777" w:rsidTr="00CC1368">
        <w:trPr>
          <w:trHeight w:val="199"/>
          <w:jc w:val="center"/>
        </w:trPr>
        <w:tc>
          <w:tcPr>
            <w:tcW w:w="454" w:type="pct"/>
            <w:shd w:val="clear" w:color="auto" w:fill="auto"/>
            <w:noWrap/>
            <w:vAlign w:val="bottom"/>
            <w:hideMark/>
          </w:tcPr>
          <w:p w14:paraId="417FA9A8"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iv)</w:t>
            </w:r>
          </w:p>
        </w:tc>
        <w:tc>
          <w:tcPr>
            <w:tcW w:w="2799" w:type="pct"/>
            <w:shd w:val="clear" w:color="auto" w:fill="auto"/>
            <w:noWrap/>
            <w:vAlign w:val="center"/>
            <w:hideMark/>
          </w:tcPr>
          <w:p w14:paraId="599C6859"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House connection</w:t>
            </w:r>
          </w:p>
        </w:tc>
        <w:tc>
          <w:tcPr>
            <w:tcW w:w="548" w:type="pct"/>
            <w:shd w:val="clear" w:color="auto" w:fill="auto"/>
            <w:noWrap/>
            <w:vAlign w:val="center"/>
            <w:hideMark/>
          </w:tcPr>
          <w:p w14:paraId="605C01C3"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11000</w:t>
            </w:r>
          </w:p>
        </w:tc>
        <w:tc>
          <w:tcPr>
            <w:tcW w:w="419" w:type="pct"/>
            <w:shd w:val="clear" w:color="auto" w:fill="auto"/>
            <w:noWrap/>
            <w:vAlign w:val="bottom"/>
            <w:hideMark/>
          </w:tcPr>
          <w:p w14:paraId="44BC711A"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hideMark/>
          </w:tcPr>
          <w:p w14:paraId="0C4BD56E"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36,045,900</w:t>
            </w:r>
          </w:p>
        </w:tc>
      </w:tr>
      <w:tr w:rsidR="00D83240" w:rsidRPr="00CF1BA6" w14:paraId="5B2ADF03" w14:textId="77777777" w:rsidTr="00CC1368">
        <w:trPr>
          <w:trHeight w:val="199"/>
          <w:jc w:val="center"/>
        </w:trPr>
        <w:tc>
          <w:tcPr>
            <w:tcW w:w="454" w:type="pct"/>
            <w:shd w:val="clear" w:color="auto" w:fill="auto"/>
            <w:noWrap/>
            <w:vAlign w:val="bottom"/>
          </w:tcPr>
          <w:p w14:paraId="582F4DDA"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v)</w:t>
            </w:r>
          </w:p>
        </w:tc>
        <w:tc>
          <w:tcPr>
            <w:tcW w:w="2799" w:type="pct"/>
            <w:shd w:val="clear" w:color="auto" w:fill="auto"/>
            <w:noWrap/>
            <w:vAlign w:val="center"/>
          </w:tcPr>
          <w:p w14:paraId="29CA79C4"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Commercial Connection</w:t>
            </w:r>
          </w:p>
        </w:tc>
        <w:tc>
          <w:tcPr>
            <w:tcW w:w="548" w:type="pct"/>
            <w:shd w:val="clear" w:color="auto" w:fill="auto"/>
            <w:noWrap/>
            <w:vAlign w:val="center"/>
          </w:tcPr>
          <w:p w14:paraId="57AE1850"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550</w:t>
            </w:r>
          </w:p>
        </w:tc>
        <w:tc>
          <w:tcPr>
            <w:tcW w:w="419" w:type="pct"/>
            <w:shd w:val="clear" w:color="auto" w:fill="auto"/>
            <w:noWrap/>
            <w:vAlign w:val="bottom"/>
          </w:tcPr>
          <w:p w14:paraId="4CE7932C"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6B05DE37"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1,802,295</w:t>
            </w:r>
          </w:p>
        </w:tc>
      </w:tr>
      <w:tr w:rsidR="00D83240" w:rsidRPr="00CF1BA6" w14:paraId="51093BFD" w14:textId="77777777" w:rsidTr="00CC1368">
        <w:trPr>
          <w:trHeight w:val="199"/>
          <w:jc w:val="center"/>
        </w:trPr>
        <w:tc>
          <w:tcPr>
            <w:tcW w:w="454" w:type="pct"/>
            <w:shd w:val="clear" w:color="auto" w:fill="auto"/>
            <w:noWrap/>
            <w:vAlign w:val="bottom"/>
          </w:tcPr>
          <w:p w14:paraId="16BA59D2"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3)</w:t>
            </w:r>
          </w:p>
        </w:tc>
        <w:tc>
          <w:tcPr>
            <w:tcW w:w="2799" w:type="pct"/>
            <w:shd w:val="clear" w:color="auto" w:fill="auto"/>
            <w:noWrap/>
            <w:vAlign w:val="center"/>
          </w:tcPr>
          <w:p w14:paraId="06149E11"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Additional Pipeline for Unserved Area (OD)</w:t>
            </w:r>
          </w:p>
        </w:tc>
        <w:tc>
          <w:tcPr>
            <w:tcW w:w="548" w:type="pct"/>
            <w:shd w:val="clear" w:color="auto" w:fill="auto"/>
            <w:noWrap/>
            <w:vAlign w:val="center"/>
          </w:tcPr>
          <w:p w14:paraId="60009E4F" w14:textId="77777777" w:rsidR="00D83240" w:rsidRPr="00481B32" w:rsidRDefault="00D83240" w:rsidP="00CC1368">
            <w:pPr>
              <w:spacing w:before="0" w:after="0"/>
              <w:rPr>
                <w:rFonts w:ascii="Arial" w:hAnsi="Arial" w:cs="Arial"/>
                <w:sz w:val="20"/>
                <w:szCs w:val="20"/>
              </w:rPr>
            </w:pPr>
          </w:p>
        </w:tc>
        <w:tc>
          <w:tcPr>
            <w:tcW w:w="419" w:type="pct"/>
            <w:shd w:val="clear" w:color="auto" w:fill="auto"/>
            <w:noWrap/>
            <w:vAlign w:val="bottom"/>
          </w:tcPr>
          <w:p w14:paraId="12C61604" w14:textId="77777777" w:rsidR="00D83240" w:rsidRPr="00481B32" w:rsidRDefault="00D83240" w:rsidP="00CC1368">
            <w:pPr>
              <w:spacing w:before="0" w:after="0"/>
              <w:rPr>
                <w:rFonts w:ascii="Arial" w:hAnsi="Arial" w:cs="Arial"/>
                <w:sz w:val="20"/>
                <w:szCs w:val="20"/>
              </w:rPr>
            </w:pPr>
          </w:p>
        </w:tc>
        <w:tc>
          <w:tcPr>
            <w:tcW w:w="780" w:type="pct"/>
            <w:shd w:val="clear" w:color="auto" w:fill="auto"/>
            <w:noWrap/>
            <w:vAlign w:val="center"/>
          </w:tcPr>
          <w:p w14:paraId="54475EB6" w14:textId="77777777" w:rsidR="00D83240" w:rsidRPr="00481B32" w:rsidRDefault="00D83240" w:rsidP="00CC1368">
            <w:pPr>
              <w:spacing w:before="0" w:after="0"/>
              <w:rPr>
                <w:rFonts w:ascii="Arial" w:hAnsi="Arial" w:cs="Arial"/>
                <w:sz w:val="20"/>
                <w:szCs w:val="20"/>
              </w:rPr>
            </w:pPr>
          </w:p>
        </w:tc>
      </w:tr>
      <w:tr w:rsidR="00D83240" w:rsidRPr="00CF1BA6" w14:paraId="2F598285" w14:textId="77777777" w:rsidTr="00CC1368">
        <w:trPr>
          <w:trHeight w:val="199"/>
          <w:jc w:val="center"/>
        </w:trPr>
        <w:tc>
          <w:tcPr>
            <w:tcW w:w="454" w:type="pct"/>
            <w:shd w:val="clear" w:color="auto" w:fill="auto"/>
            <w:noWrap/>
            <w:vAlign w:val="bottom"/>
          </w:tcPr>
          <w:p w14:paraId="6A4F4AE0"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w:t>
            </w:r>
          </w:p>
        </w:tc>
        <w:tc>
          <w:tcPr>
            <w:tcW w:w="2799" w:type="pct"/>
            <w:shd w:val="clear" w:color="auto" w:fill="auto"/>
            <w:noWrap/>
            <w:vAlign w:val="center"/>
          </w:tcPr>
          <w:p w14:paraId="7EF857C7"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90mm HDPE PN-8</w:t>
            </w:r>
          </w:p>
        </w:tc>
        <w:tc>
          <w:tcPr>
            <w:tcW w:w="548" w:type="pct"/>
            <w:shd w:val="clear" w:color="auto" w:fill="auto"/>
            <w:noWrap/>
            <w:vAlign w:val="center"/>
          </w:tcPr>
          <w:p w14:paraId="184C566C"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850</w:t>
            </w:r>
          </w:p>
        </w:tc>
        <w:tc>
          <w:tcPr>
            <w:tcW w:w="419" w:type="pct"/>
            <w:shd w:val="clear" w:color="auto" w:fill="auto"/>
            <w:noWrap/>
            <w:vAlign w:val="bottom"/>
          </w:tcPr>
          <w:p w14:paraId="439C1AB7"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m</w:t>
            </w:r>
          </w:p>
        </w:tc>
        <w:tc>
          <w:tcPr>
            <w:tcW w:w="780" w:type="pct"/>
            <w:shd w:val="clear" w:color="auto" w:fill="auto"/>
            <w:noWrap/>
            <w:vAlign w:val="center"/>
          </w:tcPr>
          <w:p w14:paraId="56B9C222"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1,539,870</w:t>
            </w:r>
          </w:p>
        </w:tc>
      </w:tr>
      <w:tr w:rsidR="00D83240" w:rsidRPr="00CF1BA6" w14:paraId="7B15F6ED" w14:textId="77777777" w:rsidTr="00CC1368">
        <w:trPr>
          <w:trHeight w:val="48"/>
          <w:jc w:val="center"/>
        </w:trPr>
        <w:tc>
          <w:tcPr>
            <w:tcW w:w="454" w:type="pct"/>
            <w:shd w:val="clear" w:color="auto" w:fill="auto"/>
            <w:noWrap/>
            <w:vAlign w:val="bottom"/>
          </w:tcPr>
          <w:p w14:paraId="17F0FEF0"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4)</w:t>
            </w:r>
          </w:p>
        </w:tc>
        <w:tc>
          <w:tcPr>
            <w:tcW w:w="2799" w:type="pct"/>
            <w:shd w:val="clear" w:color="auto" w:fill="auto"/>
            <w:noWrap/>
            <w:vAlign w:val="center"/>
          </w:tcPr>
          <w:p w14:paraId="1370EFC4"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Installation of pipe sleeves for Road Crossings</w:t>
            </w:r>
          </w:p>
        </w:tc>
        <w:tc>
          <w:tcPr>
            <w:tcW w:w="548" w:type="pct"/>
            <w:shd w:val="clear" w:color="auto" w:fill="auto"/>
            <w:noWrap/>
            <w:vAlign w:val="center"/>
          </w:tcPr>
          <w:p w14:paraId="6EAAFCFB"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130</w:t>
            </w:r>
          </w:p>
        </w:tc>
        <w:tc>
          <w:tcPr>
            <w:tcW w:w="419" w:type="pct"/>
            <w:shd w:val="clear" w:color="auto" w:fill="auto"/>
            <w:noWrap/>
            <w:vAlign w:val="bottom"/>
          </w:tcPr>
          <w:p w14:paraId="30B80DAA"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m</w:t>
            </w:r>
          </w:p>
        </w:tc>
        <w:tc>
          <w:tcPr>
            <w:tcW w:w="780" w:type="pct"/>
            <w:shd w:val="clear" w:color="auto" w:fill="auto"/>
            <w:noWrap/>
            <w:vAlign w:val="center"/>
          </w:tcPr>
          <w:p w14:paraId="1FF0FC91"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1,808,198</w:t>
            </w:r>
          </w:p>
        </w:tc>
      </w:tr>
      <w:tr w:rsidR="00D83240" w:rsidRPr="00CF1BA6" w14:paraId="709FB6C7" w14:textId="77777777" w:rsidTr="00CC1368">
        <w:trPr>
          <w:trHeight w:val="48"/>
          <w:jc w:val="center"/>
        </w:trPr>
        <w:tc>
          <w:tcPr>
            <w:tcW w:w="454" w:type="pct"/>
            <w:shd w:val="clear" w:color="auto" w:fill="auto"/>
            <w:noWrap/>
            <w:vAlign w:val="bottom"/>
          </w:tcPr>
          <w:p w14:paraId="14AEE167"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5)</w:t>
            </w:r>
          </w:p>
        </w:tc>
        <w:tc>
          <w:tcPr>
            <w:tcW w:w="2799" w:type="pct"/>
            <w:shd w:val="clear" w:color="auto" w:fill="auto"/>
            <w:noWrap/>
            <w:vAlign w:val="center"/>
          </w:tcPr>
          <w:p w14:paraId="1409F746"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Installation of Water Meter</w:t>
            </w:r>
          </w:p>
        </w:tc>
        <w:tc>
          <w:tcPr>
            <w:tcW w:w="548" w:type="pct"/>
            <w:shd w:val="clear" w:color="auto" w:fill="auto"/>
            <w:noWrap/>
            <w:vAlign w:val="center"/>
          </w:tcPr>
          <w:p w14:paraId="5D5FFD83" w14:textId="77777777" w:rsidR="00D83240" w:rsidRPr="00481B32" w:rsidRDefault="00D83240" w:rsidP="00CC1368">
            <w:pPr>
              <w:spacing w:before="0" w:after="0"/>
              <w:rPr>
                <w:rFonts w:ascii="Arial" w:hAnsi="Arial" w:cs="Arial"/>
                <w:sz w:val="20"/>
                <w:szCs w:val="20"/>
              </w:rPr>
            </w:pPr>
          </w:p>
        </w:tc>
        <w:tc>
          <w:tcPr>
            <w:tcW w:w="419" w:type="pct"/>
            <w:shd w:val="clear" w:color="auto" w:fill="auto"/>
            <w:noWrap/>
            <w:vAlign w:val="bottom"/>
          </w:tcPr>
          <w:p w14:paraId="468D7690"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 </w:t>
            </w:r>
          </w:p>
        </w:tc>
        <w:tc>
          <w:tcPr>
            <w:tcW w:w="780" w:type="pct"/>
            <w:shd w:val="clear" w:color="auto" w:fill="auto"/>
            <w:noWrap/>
            <w:vAlign w:val="center"/>
          </w:tcPr>
          <w:p w14:paraId="3C0A4256" w14:textId="77777777" w:rsidR="00D83240" w:rsidRPr="00481B32" w:rsidRDefault="00D83240" w:rsidP="00CC1368">
            <w:pPr>
              <w:spacing w:before="0" w:after="0"/>
              <w:rPr>
                <w:rFonts w:ascii="Arial" w:hAnsi="Arial" w:cs="Arial"/>
                <w:sz w:val="20"/>
                <w:szCs w:val="20"/>
              </w:rPr>
            </w:pPr>
          </w:p>
        </w:tc>
      </w:tr>
      <w:tr w:rsidR="00D83240" w:rsidRPr="00CF1BA6" w14:paraId="47917B59" w14:textId="77777777" w:rsidTr="00CC1368">
        <w:trPr>
          <w:trHeight w:val="48"/>
          <w:jc w:val="center"/>
        </w:trPr>
        <w:tc>
          <w:tcPr>
            <w:tcW w:w="454" w:type="pct"/>
            <w:shd w:val="clear" w:color="auto" w:fill="auto"/>
            <w:noWrap/>
            <w:vAlign w:val="bottom"/>
          </w:tcPr>
          <w:p w14:paraId="3A33F2D2"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w:t>
            </w:r>
          </w:p>
        </w:tc>
        <w:tc>
          <w:tcPr>
            <w:tcW w:w="2799" w:type="pct"/>
            <w:shd w:val="clear" w:color="auto" w:fill="auto"/>
            <w:noWrap/>
            <w:vAlign w:val="center"/>
          </w:tcPr>
          <w:p w14:paraId="75F725F2"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Domestic 20mm dia</w:t>
            </w:r>
          </w:p>
        </w:tc>
        <w:tc>
          <w:tcPr>
            <w:tcW w:w="548" w:type="pct"/>
            <w:shd w:val="clear" w:color="auto" w:fill="auto"/>
            <w:noWrap/>
            <w:vAlign w:val="center"/>
          </w:tcPr>
          <w:p w14:paraId="2577B5F1"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11000</w:t>
            </w:r>
          </w:p>
        </w:tc>
        <w:tc>
          <w:tcPr>
            <w:tcW w:w="419" w:type="pct"/>
            <w:shd w:val="clear" w:color="auto" w:fill="auto"/>
            <w:noWrap/>
            <w:vAlign w:val="bottom"/>
          </w:tcPr>
          <w:p w14:paraId="7C8BB04B"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15F733F8"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249,287,500</w:t>
            </w:r>
          </w:p>
        </w:tc>
      </w:tr>
      <w:tr w:rsidR="00D83240" w:rsidRPr="00CF1BA6" w14:paraId="0B3D8968" w14:textId="77777777" w:rsidTr="00CC1368">
        <w:trPr>
          <w:trHeight w:val="48"/>
          <w:jc w:val="center"/>
        </w:trPr>
        <w:tc>
          <w:tcPr>
            <w:tcW w:w="454" w:type="pct"/>
            <w:shd w:val="clear" w:color="auto" w:fill="auto"/>
            <w:noWrap/>
            <w:vAlign w:val="bottom"/>
          </w:tcPr>
          <w:p w14:paraId="3335DF66"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ii)</w:t>
            </w:r>
          </w:p>
        </w:tc>
        <w:tc>
          <w:tcPr>
            <w:tcW w:w="2799" w:type="pct"/>
            <w:shd w:val="clear" w:color="auto" w:fill="auto"/>
            <w:noWrap/>
            <w:vAlign w:val="center"/>
          </w:tcPr>
          <w:p w14:paraId="34C80C45"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Commercial 25mm dia</w:t>
            </w:r>
          </w:p>
        </w:tc>
        <w:tc>
          <w:tcPr>
            <w:tcW w:w="548" w:type="pct"/>
            <w:shd w:val="clear" w:color="auto" w:fill="auto"/>
            <w:noWrap/>
            <w:vAlign w:val="center"/>
          </w:tcPr>
          <w:p w14:paraId="798B8017"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550</w:t>
            </w:r>
          </w:p>
        </w:tc>
        <w:tc>
          <w:tcPr>
            <w:tcW w:w="419" w:type="pct"/>
            <w:shd w:val="clear" w:color="auto" w:fill="auto"/>
            <w:noWrap/>
            <w:vAlign w:val="bottom"/>
          </w:tcPr>
          <w:p w14:paraId="77BDE811"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4B7CBBCD"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12,464,375</w:t>
            </w:r>
          </w:p>
        </w:tc>
      </w:tr>
      <w:tr w:rsidR="00D83240" w:rsidRPr="00CF1BA6" w14:paraId="1936B9BE" w14:textId="77777777" w:rsidTr="00CC1368">
        <w:trPr>
          <w:trHeight w:val="48"/>
          <w:jc w:val="center"/>
        </w:trPr>
        <w:tc>
          <w:tcPr>
            <w:tcW w:w="454" w:type="pct"/>
            <w:shd w:val="clear" w:color="auto" w:fill="auto"/>
            <w:noWrap/>
            <w:vAlign w:val="bottom"/>
            <w:hideMark/>
          </w:tcPr>
          <w:p w14:paraId="52CD1DC4"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6)</w:t>
            </w:r>
          </w:p>
        </w:tc>
        <w:tc>
          <w:tcPr>
            <w:tcW w:w="2799" w:type="pct"/>
            <w:shd w:val="clear" w:color="auto" w:fill="auto"/>
            <w:noWrap/>
            <w:vAlign w:val="center"/>
            <w:hideMark/>
          </w:tcPr>
          <w:p w14:paraId="21FBD0E1"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Installation of Flow Meter</w:t>
            </w:r>
          </w:p>
        </w:tc>
        <w:tc>
          <w:tcPr>
            <w:tcW w:w="548" w:type="pct"/>
            <w:shd w:val="clear" w:color="auto" w:fill="auto"/>
            <w:noWrap/>
            <w:vAlign w:val="center"/>
            <w:hideMark/>
          </w:tcPr>
          <w:p w14:paraId="5489180F" w14:textId="77777777" w:rsidR="00D83240" w:rsidRPr="00481B32" w:rsidRDefault="00D83240" w:rsidP="00CC1368">
            <w:pPr>
              <w:spacing w:before="0" w:after="0"/>
              <w:rPr>
                <w:rFonts w:ascii="Arial" w:hAnsi="Arial" w:cs="Arial"/>
                <w:sz w:val="20"/>
                <w:szCs w:val="20"/>
              </w:rPr>
            </w:pPr>
          </w:p>
        </w:tc>
        <w:tc>
          <w:tcPr>
            <w:tcW w:w="419" w:type="pct"/>
            <w:shd w:val="clear" w:color="auto" w:fill="auto"/>
            <w:noWrap/>
            <w:vAlign w:val="bottom"/>
            <w:hideMark/>
          </w:tcPr>
          <w:p w14:paraId="2A6CECDD"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 </w:t>
            </w:r>
          </w:p>
        </w:tc>
        <w:tc>
          <w:tcPr>
            <w:tcW w:w="780" w:type="pct"/>
            <w:shd w:val="clear" w:color="auto" w:fill="auto"/>
            <w:noWrap/>
            <w:vAlign w:val="center"/>
            <w:hideMark/>
          </w:tcPr>
          <w:p w14:paraId="2FC7A5F7" w14:textId="77777777" w:rsidR="00D83240" w:rsidRPr="00481B32" w:rsidRDefault="00D83240" w:rsidP="00CC1368">
            <w:pPr>
              <w:spacing w:before="0" w:after="0"/>
              <w:rPr>
                <w:rFonts w:ascii="Arial" w:hAnsi="Arial" w:cs="Arial"/>
                <w:sz w:val="20"/>
                <w:szCs w:val="20"/>
              </w:rPr>
            </w:pPr>
          </w:p>
        </w:tc>
      </w:tr>
      <w:tr w:rsidR="00D83240" w:rsidRPr="00CF1BA6" w14:paraId="2B552991" w14:textId="77777777" w:rsidTr="00CC1368">
        <w:trPr>
          <w:trHeight w:val="48"/>
          <w:jc w:val="center"/>
        </w:trPr>
        <w:tc>
          <w:tcPr>
            <w:tcW w:w="454" w:type="pct"/>
            <w:shd w:val="clear" w:color="auto" w:fill="auto"/>
            <w:noWrap/>
            <w:vAlign w:val="bottom"/>
            <w:hideMark/>
          </w:tcPr>
          <w:p w14:paraId="63806CA9"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w:t>
            </w:r>
          </w:p>
        </w:tc>
        <w:tc>
          <w:tcPr>
            <w:tcW w:w="2799" w:type="pct"/>
            <w:shd w:val="clear" w:color="auto" w:fill="auto"/>
            <w:noWrap/>
            <w:vAlign w:val="center"/>
            <w:hideMark/>
          </w:tcPr>
          <w:p w14:paraId="50D589E7"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Bulk Flow meter i/c chamber (OD)</w:t>
            </w:r>
          </w:p>
        </w:tc>
        <w:tc>
          <w:tcPr>
            <w:tcW w:w="548" w:type="pct"/>
            <w:shd w:val="clear" w:color="auto" w:fill="auto"/>
            <w:noWrap/>
            <w:vAlign w:val="center"/>
            <w:hideMark/>
          </w:tcPr>
          <w:p w14:paraId="2B183C16" w14:textId="77777777" w:rsidR="00D83240" w:rsidRPr="00481B32" w:rsidRDefault="00D83240" w:rsidP="00CC1368">
            <w:pPr>
              <w:spacing w:before="0" w:after="0"/>
              <w:rPr>
                <w:rFonts w:ascii="Arial" w:hAnsi="Arial" w:cs="Arial"/>
                <w:sz w:val="20"/>
                <w:szCs w:val="20"/>
              </w:rPr>
            </w:pPr>
          </w:p>
        </w:tc>
        <w:tc>
          <w:tcPr>
            <w:tcW w:w="419" w:type="pct"/>
            <w:shd w:val="clear" w:color="auto" w:fill="auto"/>
            <w:noWrap/>
            <w:vAlign w:val="bottom"/>
            <w:hideMark/>
          </w:tcPr>
          <w:p w14:paraId="5BC5D150"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 </w:t>
            </w:r>
          </w:p>
        </w:tc>
        <w:tc>
          <w:tcPr>
            <w:tcW w:w="780" w:type="pct"/>
            <w:shd w:val="clear" w:color="auto" w:fill="auto"/>
            <w:noWrap/>
            <w:vAlign w:val="center"/>
            <w:hideMark/>
          </w:tcPr>
          <w:p w14:paraId="4EFBC22D" w14:textId="77777777" w:rsidR="00D83240" w:rsidRPr="00481B32" w:rsidRDefault="00D83240" w:rsidP="00CC1368">
            <w:pPr>
              <w:spacing w:before="0" w:after="0"/>
              <w:rPr>
                <w:rFonts w:ascii="Arial" w:hAnsi="Arial" w:cs="Arial"/>
                <w:sz w:val="20"/>
                <w:szCs w:val="20"/>
              </w:rPr>
            </w:pPr>
          </w:p>
        </w:tc>
      </w:tr>
      <w:tr w:rsidR="00D83240" w:rsidRPr="00CF1BA6" w14:paraId="3D6F4F54" w14:textId="77777777" w:rsidTr="00CC1368">
        <w:trPr>
          <w:trHeight w:val="48"/>
          <w:jc w:val="center"/>
        </w:trPr>
        <w:tc>
          <w:tcPr>
            <w:tcW w:w="454" w:type="pct"/>
            <w:shd w:val="clear" w:color="auto" w:fill="auto"/>
            <w:noWrap/>
            <w:vAlign w:val="bottom"/>
            <w:hideMark/>
          </w:tcPr>
          <w:p w14:paraId="7D2864C2"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a)</w:t>
            </w:r>
          </w:p>
        </w:tc>
        <w:tc>
          <w:tcPr>
            <w:tcW w:w="2799" w:type="pct"/>
            <w:shd w:val="clear" w:color="auto" w:fill="auto"/>
            <w:noWrap/>
            <w:vAlign w:val="center"/>
            <w:hideMark/>
          </w:tcPr>
          <w:p w14:paraId="11AE5274"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1016 mm dia</w:t>
            </w:r>
          </w:p>
        </w:tc>
        <w:tc>
          <w:tcPr>
            <w:tcW w:w="548" w:type="pct"/>
            <w:shd w:val="clear" w:color="auto" w:fill="auto"/>
            <w:noWrap/>
            <w:vAlign w:val="center"/>
            <w:hideMark/>
          </w:tcPr>
          <w:p w14:paraId="679DD5E0"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w:t>
            </w:r>
          </w:p>
        </w:tc>
        <w:tc>
          <w:tcPr>
            <w:tcW w:w="419" w:type="pct"/>
            <w:shd w:val="clear" w:color="auto" w:fill="auto"/>
            <w:noWrap/>
            <w:vAlign w:val="bottom"/>
            <w:hideMark/>
          </w:tcPr>
          <w:p w14:paraId="2D22D2E2"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hideMark/>
          </w:tcPr>
          <w:p w14:paraId="2C010025"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1,441,843</w:t>
            </w:r>
          </w:p>
        </w:tc>
      </w:tr>
      <w:tr w:rsidR="00D83240" w:rsidRPr="00CF1BA6" w14:paraId="4DA67F05" w14:textId="77777777" w:rsidTr="00CC1368">
        <w:trPr>
          <w:trHeight w:val="226"/>
          <w:jc w:val="center"/>
        </w:trPr>
        <w:tc>
          <w:tcPr>
            <w:tcW w:w="454" w:type="pct"/>
            <w:shd w:val="clear" w:color="auto" w:fill="auto"/>
            <w:noWrap/>
            <w:vAlign w:val="bottom"/>
            <w:hideMark/>
          </w:tcPr>
          <w:p w14:paraId="724312B8"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b)</w:t>
            </w:r>
          </w:p>
        </w:tc>
        <w:tc>
          <w:tcPr>
            <w:tcW w:w="2799" w:type="pct"/>
            <w:shd w:val="clear" w:color="auto" w:fill="auto"/>
            <w:noWrap/>
            <w:vAlign w:val="center"/>
            <w:hideMark/>
          </w:tcPr>
          <w:p w14:paraId="12320872"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710 mm dia</w:t>
            </w:r>
          </w:p>
        </w:tc>
        <w:tc>
          <w:tcPr>
            <w:tcW w:w="548" w:type="pct"/>
            <w:shd w:val="clear" w:color="auto" w:fill="auto"/>
            <w:noWrap/>
            <w:vAlign w:val="center"/>
            <w:hideMark/>
          </w:tcPr>
          <w:p w14:paraId="247AAA99"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w:t>
            </w:r>
          </w:p>
        </w:tc>
        <w:tc>
          <w:tcPr>
            <w:tcW w:w="419" w:type="pct"/>
            <w:shd w:val="clear" w:color="auto" w:fill="auto"/>
            <w:noWrap/>
            <w:vAlign w:val="bottom"/>
            <w:hideMark/>
          </w:tcPr>
          <w:p w14:paraId="10EF775E"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4DC30513"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1,441,843</w:t>
            </w:r>
          </w:p>
        </w:tc>
      </w:tr>
      <w:tr w:rsidR="00D83240" w:rsidRPr="00CF1BA6" w14:paraId="1BBAFC12" w14:textId="77777777" w:rsidTr="00CC1368">
        <w:trPr>
          <w:trHeight w:val="199"/>
          <w:jc w:val="center"/>
        </w:trPr>
        <w:tc>
          <w:tcPr>
            <w:tcW w:w="454" w:type="pct"/>
            <w:shd w:val="clear" w:color="auto" w:fill="auto"/>
            <w:noWrap/>
            <w:vAlign w:val="bottom"/>
            <w:hideMark/>
          </w:tcPr>
          <w:p w14:paraId="0763C9D9"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c)</w:t>
            </w:r>
          </w:p>
        </w:tc>
        <w:tc>
          <w:tcPr>
            <w:tcW w:w="2799" w:type="pct"/>
            <w:shd w:val="clear" w:color="auto" w:fill="auto"/>
            <w:noWrap/>
            <w:vAlign w:val="center"/>
            <w:hideMark/>
          </w:tcPr>
          <w:p w14:paraId="1A4333F2"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600mm dia</w:t>
            </w:r>
          </w:p>
        </w:tc>
        <w:tc>
          <w:tcPr>
            <w:tcW w:w="548" w:type="pct"/>
            <w:shd w:val="clear" w:color="auto" w:fill="auto"/>
            <w:noWrap/>
            <w:vAlign w:val="center"/>
            <w:hideMark/>
          </w:tcPr>
          <w:p w14:paraId="1F2C818A"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w:t>
            </w:r>
          </w:p>
        </w:tc>
        <w:tc>
          <w:tcPr>
            <w:tcW w:w="419" w:type="pct"/>
            <w:shd w:val="clear" w:color="auto" w:fill="auto"/>
            <w:noWrap/>
            <w:vAlign w:val="bottom"/>
            <w:hideMark/>
          </w:tcPr>
          <w:p w14:paraId="09724E92"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013CFCCD"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1,441,843</w:t>
            </w:r>
          </w:p>
        </w:tc>
      </w:tr>
      <w:tr w:rsidR="00D83240" w:rsidRPr="00CF1BA6" w14:paraId="6C5C0274" w14:textId="77777777" w:rsidTr="00CC1368">
        <w:trPr>
          <w:trHeight w:val="199"/>
          <w:jc w:val="center"/>
        </w:trPr>
        <w:tc>
          <w:tcPr>
            <w:tcW w:w="454" w:type="pct"/>
            <w:shd w:val="clear" w:color="auto" w:fill="auto"/>
            <w:noWrap/>
            <w:vAlign w:val="bottom"/>
            <w:hideMark/>
          </w:tcPr>
          <w:p w14:paraId="6F650FD6"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d)</w:t>
            </w:r>
          </w:p>
        </w:tc>
        <w:tc>
          <w:tcPr>
            <w:tcW w:w="2799" w:type="pct"/>
            <w:shd w:val="clear" w:color="auto" w:fill="auto"/>
            <w:noWrap/>
            <w:vAlign w:val="center"/>
            <w:hideMark/>
          </w:tcPr>
          <w:p w14:paraId="131D6D28"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315mm dia</w:t>
            </w:r>
          </w:p>
        </w:tc>
        <w:tc>
          <w:tcPr>
            <w:tcW w:w="548" w:type="pct"/>
            <w:shd w:val="clear" w:color="auto" w:fill="auto"/>
            <w:noWrap/>
            <w:vAlign w:val="center"/>
            <w:hideMark/>
          </w:tcPr>
          <w:p w14:paraId="6AF162AF"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3</w:t>
            </w:r>
          </w:p>
        </w:tc>
        <w:tc>
          <w:tcPr>
            <w:tcW w:w="419" w:type="pct"/>
            <w:shd w:val="clear" w:color="auto" w:fill="auto"/>
            <w:noWrap/>
            <w:vAlign w:val="bottom"/>
            <w:hideMark/>
          </w:tcPr>
          <w:p w14:paraId="4963B488"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1111A10C"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4,325,529</w:t>
            </w:r>
          </w:p>
        </w:tc>
      </w:tr>
      <w:tr w:rsidR="00D83240" w:rsidRPr="00CF1BA6" w14:paraId="771FBC18" w14:textId="77777777" w:rsidTr="00CC1368">
        <w:trPr>
          <w:trHeight w:val="199"/>
          <w:jc w:val="center"/>
        </w:trPr>
        <w:tc>
          <w:tcPr>
            <w:tcW w:w="454" w:type="pct"/>
            <w:shd w:val="clear" w:color="auto" w:fill="auto"/>
            <w:noWrap/>
            <w:vAlign w:val="bottom"/>
          </w:tcPr>
          <w:p w14:paraId="20D705B8"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e)</w:t>
            </w:r>
          </w:p>
        </w:tc>
        <w:tc>
          <w:tcPr>
            <w:tcW w:w="2799" w:type="pct"/>
            <w:shd w:val="clear" w:color="auto" w:fill="auto"/>
            <w:noWrap/>
            <w:vAlign w:val="center"/>
          </w:tcPr>
          <w:p w14:paraId="740314C5"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300mm dia</w:t>
            </w:r>
          </w:p>
        </w:tc>
        <w:tc>
          <w:tcPr>
            <w:tcW w:w="548" w:type="pct"/>
            <w:shd w:val="clear" w:color="auto" w:fill="auto"/>
            <w:noWrap/>
            <w:vAlign w:val="center"/>
          </w:tcPr>
          <w:p w14:paraId="3540BADC"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3</w:t>
            </w:r>
          </w:p>
        </w:tc>
        <w:tc>
          <w:tcPr>
            <w:tcW w:w="419" w:type="pct"/>
            <w:shd w:val="clear" w:color="auto" w:fill="auto"/>
            <w:noWrap/>
            <w:vAlign w:val="bottom"/>
          </w:tcPr>
          <w:p w14:paraId="0F4D55FA"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24E8194F"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4,325,529</w:t>
            </w:r>
          </w:p>
        </w:tc>
      </w:tr>
      <w:tr w:rsidR="00D83240" w:rsidRPr="00CF1BA6" w14:paraId="22E8DF43" w14:textId="77777777" w:rsidTr="00CC1368">
        <w:trPr>
          <w:trHeight w:val="199"/>
          <w:jc w:val="center"/>
        </w:trPr>
        <w:tc>
          <w:tcPr>
            <w:tcW w:w="454" w:type="pct"/>
            <w:shd w:val="clear" w:color="auto" w:fill="auto"/>
            <w:noWrap/>
            <w:vAlign w:val="bottom"/>
          </w:tcPr>
          <w:p w14:paraId="177FE11A"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f)</w:t>
            </w:r>
          </w:p>
        </w:tc>
        <w:tc>
          <w:tcPr>
            <w:tcW w:w="2799" w:type="pct"/>
            <w:shd w:val="clear" w:color="auto" w:fill="auto"/>
            <w:noWrap/>
            <w:vAlign w:val="center"/>
          </w:tcPr>
          <w:p w14:paraId="1FEB6A01"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280 mm dia</w:t>
            </w:r>
          </w:p>
        </w:tc>
        <w:tc>
          <w:tcPr>
            <w:tcW w:w="548" w:type="pct"/>
            <w:shd w:val="clear" w:color="auto" w:fill="auto"/>
            <w:noWrap/>
            <w:vAlign w:val="center"/>
          </w:tcPr>
          <w:p w14:paraId="254E6DC0"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3</w:t>
            </w:r>
          </w:p>
        </w:tc>
        <w:tc>
          <w:tcPr>
            <w:tcW w:w="419" w:type="pct"/>
            <w:shd w:val="clear" w:color="auto" w:fill="auto"/>
            <w:noWrap/>
            <w:vAlign w:val="bottom"/>
          </w:tcPr>
          <w:p w14:paraId="4CD519DE"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264E3F8E"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4,325,529</w:t>
            </w:r>
          </w:p>
        </w:tc>
      </w:tr>
      <w:tr w:rsidR="00D83240" w:rsidRPr="00CF1BA6" w14:paraId="189C9A27" w14:textId="77777777" w:rsidTr="00CC1368">
        <w:trPr>
          <w:trHeight w:val="199"/>
          <w:jc w:val="center"/>
        </w:trPr>
        <w:tc>
          <w:tcPr>
            <w:tcW w:w="454" w:type="pct"/>
            <w:shd w:val="clear" w:color="auto" w:fill="auto"/>
            <w:noWrap/>
            <w:vAlign w:val="bottom"/>
          </w:tcPr>
          <w:p w14:paraId="5AC9DB6A"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g)</w:t>
            </w:r>
          </w:p>
        </w:tc>
        <w:tc>
          <w:tcPr>
            <w:tcW w:w="2799" w:type="pct"/>
            <w:shd w:val="clear" w:color="auto" w:fill="auto"/>
            <w:noWrap/>
            <w:vAlign w:val="center"/>
          </w:tcPr>
          <w:p w14:paraId="0CF355B1"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200 mm dia</w:t>
            </w:r>
          </w:p>
        </w:tc>
        <w:tc>
          <w:tcPr>
            <w:tcW w:w="548" w:type="pct"/>
            <w:shd w:val="clear" w:color="auto" w:fill="auto"/>
            <w:noWrap/>
            <w:vAlign w:val="center"/>
          </w:tcPr>
          <w:p w14:paraId="6E2B1528"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7</w:t>
            </w:r>
          </w:p>
        </w:tc>
        <w:tc>
          <w:tcPr>
            <w:tcW w:w="419" w:type="pct"/>
            <w:shd w:val="clear" w:color="auto" w:fill="auto"/>
            <w:noWrap/>
            <w:vAlign w:val="bottom"/>
          </w:tcPr>
          <w:p w14:paraId="05D77FAB"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37497865"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10,092,901</w:t>
            </w:r>
          </w:p>
        </w:tc>
      </w:tr>
      <w:tr w:rsidR="00D83240" w:rsidRPr="00CF1BA6" w14:paraId="6588551C" w14:textId="77777777" w:rsidTr="00CC1368">
        <w:trPr>
          <w:trHeight w:val="199"/>
          <w:jc w:val="center"/>
        </w:trPr>
        <w:tc>
          <w:tcPr>
            <w:tcW w:w="454" w:type="pct"/>
            <w:shd w:val="clear" w:color="auto" w:fill="auto"/>
            <w:noWrap/>
            <w:vAlign w:val="bottom"/>
          </w:tcPr>
          <w:p w14:paraId="4AD28D61"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ii)</w:t>
            </w:r>
          </w:p>
        </w:tc>
        <w:tc>
          <w:tcPr>
            <w:tcW w:w="2799" w:type="pct"/>
            <w:shd w:val="clear" w:color="auto" w:fill="auto"/>
            <w:noWrap/>
            <w:vAlign w:val="center"/>
          </w:tcPr>
          <w:p w14:paraId="0A869975"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at TWs 110 mm dia</w:t>
            </w:r>
          </w:p>
        </w:tc>
        <w:tc>
          <w:tcPr>
            <w:tcW w:w="548" w:type="pct"/>
            <w:shd w:val="clear" w:color="auto" w:fill="auto"/>
            <w:noWrap/>
            <w:vAlign w:val="center"/>
          </w:tcPr>
          <w:p w14:paraId="68B9E176"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31</w:t>
            </w:r>
          </w:p>
        </w:tc>
        <w:tc>
          <w:tcPr>
            <w:tcW w:w="419" w:type="pct"/>
            <w:shd w:val="clear" w:color="auto" w:fill="auto"/>
            <w:noWrap/>
            <w:vAlign w:val="bottom"/>
          </w:tcPr>
          <w:p w14:paraId="3E0B6267"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55CAF0E5"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44,697,133</w:t>
            </w:r>
          </w:p>
        </w:tc>
      </w:tr>
      <w:tr w:rsidR="00D83240" w:rsidRPr="00CF1BA6" w14:paraId="0FDB1FE7" w14:textId="77777777" w:rsidTr="00CC1368">
        <w:trPr>
          <w:trHeight w:val="324"/>
          <w:jc w:val="center"/>
        </w:trPr>
        <w:tc>
          <w:tcPr>
            <w:tcW w:w="454" w:type="pct"/>
            <w:shd w:val="clear" w:color="auto" w:fill="auto"/>
            <w:noWrap/>
            <w:vAlign w:val="bottom"/>
          </w:tcPr>
          <w:p w14:paraId="3A35FDCC"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7)</w:t>
            </w:r>
          </w:p>
        </w:tc>
        <w:tc>
          <w:tcPr>
            <w:tcW w:w="2799" w:type="pct"/>
            <w:shd w:val="clear" w:color="auto" w:fill="auto"/>
            <w:noWrap/>
            <w:vAlign w:val="center"/>
          </w:tcPr>
          <w:p w14:paraId="445640CB"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Installation Charges of Bulk/Domestic Meters</w:t>
            </w:r>
          </w:p>
        </w:tc>
        <w:tc>
          <w:tcPr>
            <w:tcW w:w="548" w:type="pct"/>
            <w:shd w:val="clear" w:color="auto" w:fill="auto"/>
            <w:noWrap/>
            <w:vAlign w:val="center"/>
          </w:tcPr>
          <w:p w14:paraId="3C0082BD"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w:t>
            </w:r>
          </w:p>
        </w:tc>
        <w:tc>
          <w:tcPr>
            <w:tcW w:w="419" w:type="pct"/>
            <w:shd w:val="clear" w:color="auto" w:fill="auto"/>
            <w:noWrap/>
            <w:vAlign w:val="bottom"/>
          </w:tcPr>
          <w:p w14:paraId="7AA46213"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Job</w:t>
            </w:r>
          </w:p>
        </w:tc>
        <w:tc>
          <w:tcPr>
            <w:tcW w:w="780" w:type="pct"/>
            <w:shd w:val="clear" w:color="auto" w:fill="auto"/>
            <w:noWrap/>
            <w:vAlign w:val="center"/>
          </w:tcPr>
          <w:p w14:paraId="0F5375CE"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53,719,715</w:t>
            </w:r>
          </w:p>
        </w:tc>
      </w:tr>
      <w:tr w:rsidR="00D83240" w:rsidRPr="00CF1BA6" w14:paraId="46170502" w14:textId="77777777" w:rsidTr="00CC1368">
        <w:trPr>
          <w:trHeight w:val="199"/>
          <w:jc w:val="center"/>
        </w:trPr>
        <w:tc>
          <w:tcPr>
            <w:tcW w:w="454" w:type="pct"/>
            <w:shd w:val="clear" w:color="auto" w:fill="auto"/>
            <w:noWrap/>
            <w:vAlign w:val="bottom"/>
          </w:tcPr>
          <w:p w14:paraId="6463A001"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8)</w:t>
            </w:r>
          </w:p>
        </w:tc>
        <w:tc>
          <w:tcPr>
            <w:tcW w:w="2799" w:type="pct"/>
            <w:shd w:val="clear" w:color="auto" w:fill="auto"/>
            <w:noWrap/>
            <w:vAlign w:val="center"/>
          </w:tcPr>
          <w:p w14:paraId="5CFE4451"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SCADA Solution Package for Metering</w:t>
            </w:r>
          </w:p>
        </w:tc>
        <w:tc>
          <w:tcPr>
            <w:tcW w:w="548" w:type="pct"/>
            <w:shd w:val="clear" w:color="auto" w:fill="auto"/>
            <w:noWrap/>
            <w:vAlign w:val="center"/>
          </w:tcPr>
          <w:p w14:paraId="218FBE3B"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w:t>
            </w:r>
          </w:p>
        </w:tc>
        <w:tc>
          <w:tcPr>
            <w:tcW w:w="419" w:type="pct"/>
            <w:shd w:val="clear" w:color="auto" w:fill="auto"/>
            <w:noWrap/>
            <w:vAlign w:val="bottom"/>
          </w:tcPr>
          <w:p w14:paraId="22819901"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Job</w:t>
            </w:r>
          </w:p>
        </w:tc>
        <w:tc>
          <w:tcPr>
            <w:tcW w:w="780" w:type="pct"/>
            <w:shd w:val="clear" w:color="auto" w:fill="auto"/>
            <w:noWrap/>
            <w:vAlign w:val="center"/>
          </w:tcPr>
          <w:p w14:paraId="60D77E59"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12,000,000</w:t>
            </w:r>
          </w:p>
        </w:tc>
      </w:tr>
      <w:tr w:rsidR="00D83240" w:rsidRPr="00CF1BA6" w14:paraId="5649C154" w14:textId="77777777" w:rsidTr="00CC1368">
        <w:trPr>
          <w:trHeight w:val="378"/>
          <w:jc w:val="center"/>
        </w:trPr>
        <w:tc>
          <w:tcPr>
            <w:tcW w:w="454" w:type="pct"/>
            <w:shd w:val="clear" w:color="auto" w:fill="auto"/>
            <w:noWrap/>
            <w:vAlign w:val="bottom"/>
            <w:hideMark/>
          </w:tcPr>
          <w:p w14:paraId="7C27EE0C"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9</w:t>
            </w:r>
          </w:p>
        </w:tc>
        <w:tc>
          <w:tcPr>
            <w:tcW w:w="2799" w:type="pct"/>
            <w:shd w:val="clear" w:color="auto" w:fill="auto"/>
            <w:noWrap/>
            <w:vAlign w:val="center"/>
            <w:hideMark/>
          </w:tcPr>
          <w:p w14:paraId="22E437C6"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Installation of isolation (sluice) valves i/c Chambers</w:t>
            </w:r>
          </w:p>
        </w:tc>
        <w:tc>
          <w:tcPr>
            <w:tcW w:w="548" w:type="pct"/>
            <w:shd w:val="clear" w:color="auto" w:fill="auto"/>
            <w:noWrap/>
            <w:vAlign w:val="center"/>
            <w:hideMark/>
          </w:tcPr>
          <w:p w14:paraId="283C72AF" w14:textId="77777777" w:rsidR="00D83240" w:rsidRPr="00481B32" w:rsidRDefault="00D83240" w:rsidP="00CC1368">
            <w:pPr>
              <w:spacing w:before="0" w:after="0"/>
              <w:rPr>
                <w:rFonts w:ascii="Arial" w:hAnsi="Arial" w:cs="Arial"/>
                <w:sz w:val="20"/>
                <w:szCs w:val="20"/>
              </w:rPr>
            </w:pPr>
          </w:p>
        </w:tc>
        <w:tc>
          <w:tcPr>
            <w:tcW w:w="419" w:type="pct"/>
            <w:shd w:val="clear" w:color="auto" w:fill="auto"/>
            <w:noWrap/>
            <w:vAlign w:val="bottom"/>
            <w:hideMark/>
          </w:tcPr>
          <w:p w14:paraId="32086F8D"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 </w:t>
            </w:r>
          </w:p>
        </w:tc>
        <w:tc>
          <w:tcPr>
            <w:tcW w:w="780" w:type="pct"/>
            <w:shd w:val="clear" w:color="auto" w:fill="auto"/>
            <w:noWrap/>
            <w:vAlign w:val="center"/>
            <w:hideMark/>
          </w:tcPr>
          <w:p w14:paraId="08AC551C"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 </w:t>
            </w:r>
          </w:p>
        </w:tc>
      </w:tr>
      <w:tr w:rsidR="00D83240" w:rsidRPr="00CF1BA6" w14:paraId="52316D61" w14:textId="77777777" w:rsidTr="00CC1368">
        <w:trPr>
          <w:trHeight w:val="48"/>
          <w:jc w:val="center"/>
        </w:trPr>
        <w:tc>
          <w:tcPr>
            <w:tcW w:w="454" w:type="pct"/>
            <w:shd w:val="clear" w:color="auto" w:fill="auto"/>
            <w:noWrap/>
            <w:vAlign w:val="bottom"/>
            <w:hideMark/>
          </w:tcPr>
          <w:p w14:paraId="668A8928"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w:t>
            </w:r>
          </w:p>
        </w:tc>
        <w:tc>
          <w:tcPr>
            <w:tcW w:w="2799" w:type="pct"/>
            <w:shd w:val="clear" w:color="auto" w:fill="auto"/>
            <w:vAlign w:val="center"/>
            <w:hideMark/>
          </w:tcPr>
          <w:p w14:paraId="6BBCB4F8"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3" i/d (75 mm)</w:t>
            </w:r>
          </w:p>
        </w:tc>
        <w:tc>
          <w:tcPr>
            <w:tcW w:w="548" w:type="pct"/>
            <w:shd w:val="clear" w:color="auto" w:fill="auto"/>
            <w:noWrap/>
            <w:vAlign w:val="center"/>
            <w:hideMark/>
          </w:tcPr>
          <w:p w14:paraId="41778E72"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w:t>
            </w:r>
          </w:p>
        </w:tc>
        <w:tc>
          <w:tcPr>
            <w:tcW w:w="419" w:type="pct"/>
            <w:shd w:val="clear" w:color="auto" w:fill="auto"/>
            <w:noWrap/>
            <w:vAlign w:val="bottom"/>
            <w:hideMark/>
          </w:tcPr>
          <w:p w14:paraId="22A08B19"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04051634"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158,143</w:t>
            </w:r>
          </w:p>
        </w:tc>
      </w:tr>
      <w:tr w:rsidR="00D83240" w:rsidRPr="00CF1BA6" w14:paraId="44574E68" w14:textId="77777777" w:rsidTr="00CC1368">
        <w:trPr>
          <w:trHeight w:val="199"/>
          <w:jc w:val="center"/>
        </w:trPr>
        <w:tc>
          <w:tcPr>
            <w:tcW w:w="454" w:type="pct"/>
            <w:shd w:val="clear" w:color="auto" w:fill="auto"/>
            <w:noWrap/>
            <w:vAlign w:val="bottom"/>
            <w:hideMark/>
          </w:tcPr>
          <w:p w14:paraId="4D3E0DAF"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ii)</w:t>
            </w:r>
          </w:p>
        </w:tc>
        <w:tc>
          <w:tcPr>
            <w:tcW w:w="2799" w:type="pct"/>
            <w:shd w:val="clear" w:color="auto" w:fill="auto"/>
            <w:vAlign w:val="center"/>
            <w:hideMark/>
          </w:tcPr>
          <w:p w14:paraId="609FDE8B"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4" i/d (100 mm)</w:t>
            </w:r>
          </w:p>
        </w:tc>
        <w:tc>
          <w:tcPr>
            <w:tcW w:w="548" w:type="pct"/>
            <w:shd w:val="clear" w:color="auto" w:fill="auto"/>
            <w:noWrap/>
            <w:vAlign w:val="center"/>
            <w:hideMark/>
          </w:tcPr>
          <w:p w14:paraId="702970E1"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6</w:t>
            </w:r>
          </w:p>
        </w:tc>
        <w:tc>
          <w:tcPr>
            <w:tcW w:w="419" w:type="pct"/>
            <w:shd w:val="clear" w:color="auto" w:fill="auto"/>
            <w:noWrap/>
            <w:vAlign w:val="bottom"/>
            <w:hideMark/>
          </w:tcPr>
          <w:p w14:paraId="00DC67A5"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2280DAD1"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959,253</w:t>
            </w:r>
          </w:p>
        </w:tc>
      </w:tr>
      <w:tr w:rsidR="00D83240" w:rsidRPr="00CF1BA6" w14:paraId="06A88471" w14:textId="77777777" w:rsidTr="00CC1368">
        <w:trPr>
          <w:trHeight w:val="199"/>
          <w:jc w:val="center"/>
        </w:trPr>
        <w:tc>
          <w:tcPr>
            <w:tcW w:w="454" w:type="pct"/>
            <w:shd w:val="clear" w:color="auto" w:fill="auto"/>
            <w:noWrap/>
            <w:vAlign w:val="bottom"/>
            <w:hideMark/>
          </w:tcPr>
          <w:p w14:paraId="6467BFE3"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iii)</w:t>
            </w:r>
          </w:p>
        </w:tc>
        <w:tc>
          <w:tcPr>
            <w:tcW w:w="2799" w:type="pct"/>
            <w:shd w:val="clear" w:color="auto" w:fill="auto"/>
            <w:vAlign w:val="center"/>
            <w:hideMark/>
          </w:tcPr>
          <w:p w14:paraId="7B39505C"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8" i/d (200 mm)</w:t>
            </w:r>
          </w:p>
        </w:tc>
        <w:tc>
          <w:tcPr>
            <w:tcW w:w="548" w:type="pct"/>
            <w:shd w:val="clear" w:color="auto" w:fill="auto"/>
            <w:noWrap/>
            <w:vAlign w:val="center"/>
            <w:hideMark/>
          </w:tcPr>
          <w:p w14:paraId="60CCE503"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14</w:t>
            </w:r>
          </w:p>
        </w:tc>
        <w:tc>
          <w:tcPr>
            <w:tcW w:w="419" w:type="pct"/>
            <w:shd w:val="clear" w:color="auto" w:fill="auto"/>
            <w:noWrap/>
            <w:vAlign w:val="bottom"/>
            <w:hideMark/>
          </w:tcPr>
          <w:p w14:paraId="2F7A8D37"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0B884AC1"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2,638,035</w:t>
            </w:r>
          </w:p>
        </w:tc>
      </w:tr>
      <w:tr w:rsidR="00D83240" w:rsidRPr="00CF1BA6" w14:paraId="04A99998" w14:textId="77777777" w:rsidTr="00CC1368">
        <w:trPr>
          <w:trHeight w:val="48"/>
          <w:jc w:val="center"/>
        </w:trPr>
        <w:tc>
          <w:tcPr>
            <w:tcW w:w="454" w:type="pct"/>
            <w:shd w:val="clear" w:color="auto" w:fill="auto"/>
            <w:noWrap/>
            <w:vAlign w:val="bottom"/>
            <w:hideMark/>
          </w:tcPr>
          <w:p w14:paraId="09ED8A9E"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iv)</w:t>
            </w:r>
          </w:p>
        </w:tc>
        <w:tc>
          <w:tcPr>
            <w:tcW w:w="2799" w:type="pct"/>
            <w:shd w:val="clear" w:color="auto" w:fill="auto"/>
            <w:vAlign w:val="center"/>
            <w:hideMark/>
          </w:tcPr>
          <w:p w14:paraId="78EB7F46"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10" i/d (250 mm)</w:t>
            </w:r>
          </w:p>
        </w:tc>
        <w:tc>
          <w:tcPr>
            <w:tcW w:w="548" w:type="pct"/>
            <w:shd w:val="clear" w:color="auto" w:fill="auto"/>
            <w:noWrap/>
            <w:vAlign w:val="center"/>
            <w:hideMark/>
          </w:tcPr>
          <w:p w14:paraId="7D7EA340"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3</w:t>
            </w:r>
          </w:p>
        </w:tc>
        <w:tc>
          <w:tcPr>
            <w:tcW w:w="419" w:type="pct"/>
            <w:shd w:val="clear" w:color="auto" w:fill="auto"/>
            <w:noWrap/>
            <w:vAlign w:val="bottom"/>
            <w:hideMark/>
          </w:tcPr>
          <w:p w14:paraId="7E49D425"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715C800E"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620,590</w:t>
            </w:r>
          </w:p>
        </w:tc>
      </w:tr>
      <w:tr w:rsidR="00D83240" w:rsidRPr="00CF1BA6" w14:paraId="43B30467" w14:textId="77777777" w:rsidTr="00CC1368">
        <w:trPr>
          <w:trHeight w:val="199"/>
          <w:jc w:val="center"/>
        </w:trPr>
        <w:tc>
          <w:tcPr>
            <w:tcW w:w="454" w:type="pct"/>
            <w:shd w:val="clear" w:color="auto" w:fill="auto"/>
            <w:noWrap/>
            <w:vAlign w:val="bottom"/>
            <w:hideMark/>
          </w:tcPr>
          <w:p w14:paraId="7975FD1C"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v)</w:t>
            </w:r>
          </w:p>
        </w:tc>
        <w:tc>
          <w:tcPr>
            <w:tcW w:w="2799" w:type="pct"/>
            <w:shd w:val="clear" w:color="auto" w:fill="auto"/>
            <w:vAlign w:val="center"/>
            <w:hideMark/>
          </w:tcPr>
          <w:p w14:paraId="3E7C1169"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12" i/d (300 mm)</w:t>
            </w:r>
          </w:p>
        </w:tc>
        <w:tc>
          <w:tcPr>
            <w:tcW w:w="548" w:type="pct"/>
            <w:shd w:val="clear" w:color="auto" w:fill="auto"/>
            <w:noWrap/>
            <w:vAlign w:val="center"/>
            <w:hideMark/>
          </w:tcPr>
          <w:p w14:paraId="38B4B4E6"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2</w:t>
            </w:r>
          </w:p>
        </w:tc>
        <w:tc>
          <w:tcPr>
            <w:tcW w:w="419" w:type="pct"/>
            <w:shd w:val="clear" w:color="auto" w:fill="auto"/>
            <w:noWrap/>
            <w:vAlign w:val="bottom"/>
            <w:hideMark/>
          </w:tcPr>
          <w:p w14:paraId="078CA789"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3A03ED4A"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709,809</w:t>
            </w:r>
          </w:p>
        </w:tc>
      </w:tr>
      <w:tr w:rsidR="00D83240" w:rsidRPr="00CF1BA6" w14:paraId="04D76A3D" w14:textId="77777777" w:rsidTr="00CC1368">
        <w:trPr>
          <w:trHeight w:val="199"/>
          <w:jc w:val="center"/>
        </w:trPr>
        <w:tc>
          <w:tcPr>
            <w:tcW w:w="454" w:type="pct"/>
            <w:shd w:val="clear" w:color="auto" w:fill="auto"/>
            <w:noWrap/>
            <w:vAlign w:val="bottom"/>
            <w:hideMark/>
          </w:tcPr>
          <w:p w14:paraId="45BCB910"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vi)</w:t>
            </w:r>
          </w:p>
        </w:tc>
        <w:tc>
          <w:tcPr>
            <w:tcW w:w="2799" w:type="pct"/>
            <w:shd w:val="clear" w:color="auto" w:fill="auto"/>
            <w:vAlign w:val="center"/>
            <w:hideMark/>
          </w:tcPr>
          <w:p w14:paraId="741465E3"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18" i/d (450 mm)</w:t>
            </w:r>
          </w:p>
        </w:tc>
        <w:tc>
          <w:tcPr>
            <w:tcW w:w="548" w:type="pct"/>
            <w:shd w:val="clear" w:color="auto" w:fill="auto"/>
            <w:noWrap/>
            <w:vAlign w:val="center"/>
            <w:hideMark/>
          </w:tcPr>
          <w:p w14:paraId="4D95B5D1"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w:t>
            </w:r>
          </w:p>
        </w:tc>
        <w:tc>
          <w:tcPr>
            <w:tcW w:w="419" w:type="pct"/>
            <w:shd w:val="clear" w:color="auto" w:fill="auto"/>
            <w:noWrap/>
            <w:vAlign w:val="bottom"/>
            <w:hideMark/>
          </w:tcPr>
          <w:p w14:paraId="036CF29D"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05A422CB"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1,086,525</w:t>
            </w:r>
          </w:p>
        </w:tc>
      </w:tr>
      <w:tr w:rsidR="00D83240" w:rsidRPr="00CF1BA6" w14:paraId="75C30FEB" w14:textId="77777777" w:rsidTr="00CC1368">
        <w:trPr>
          <w:trHeight w:val="41"/>
          <w:jc w:val="center"/>
        </w:trPr>
        <w:tc>
          <w:tcPr>
            <w:tcW w:w="454" w:type="pct"/>
            <w:shd w:val="clear" w:color="auto" w:fill="auto"/>
            <w:noWrap/>
            <w:vAlign w:val="bottom"/>
            <w:hideMark/>
          </w:tcPr>
          <w:p w14:paraId="57136B3E"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vii)</w:t>
            </w:r>
          </w:p>
        </w:tc>
        <w:tc>
          <w:tcPr>
            <w:tcW w:w="2799" w:type="pct"/>
            <w:shd w:val="clear" w:color="auto" w:fill="auto"/>
            <w:vAlign w:val="center"/>
            <w:hideMark/>
          </w:tcPr>
          <w:p w14:paraId="1F06157F"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24" i/d (600mm)</w:t>
            </w:r>
          </w:p>
        </w:tc>
        <w:tc>
          <w:tcPr>
            <w:tcW w:w="548" w:type="pct"/>
            <w:shd w:val="clear" w:color="auto" w:fill="auto"/>
            <w:noWrap/>
            <w:vAlign w:val="center"/>
            <w:hideMark/>
          </w:tcPr>
          <w:p w14:paraId="47737929"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w:t>
            </w:r>
          </w:p>
        </w:tc>
        <w:tc>
          <w:tcPr>
            <w:tcW w:w="419" w:type="pct"/>
            <w:shd w:val="clear" w:color="auto" w:fill="auto"/>
            <w:noWrap/>
            <w:vAlign w:val="bottom"/>
            <w:hideMark/>
          </w:tcPr>
          <w:p w14:paraId="33FBF36F"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63B6C57C"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436,276</w:t>
            </w:r>
          </w:p>
        </w:tc>
      </w:tr>
      <w:tr w:rsidR="00D83240" w:rsidRPr="00CF1BA6" w14:paraId="540E1677" w14:textId="77777777" w:rsidTr="00CC1368">
        <w:trPr>
          <w:trHeight w:val="199"/>
          <w:jc w:val="center"/>
        </w:trPr>
        <w:tc>
          <w:tcPr>
            <w:tcW w:w="454" w:type="pct"/>
            <w:shd w:val="clear" w:color="auto" w:fill="auto"/>
            <w:noWrap/>
            <w:vAlign w:val="bottom"/>
          </w:tcPr>
          <w:p w14:paraId="57469D76"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viii)</w:t>
            </w:r>
          </w:p>
        </w:tc>
        <w:tc>
          <w:tcPr>
            <w:tcW w:w="2799" w:type="pct"/>
            <w:shd w:val="clear" w:color="auto" w:fill="auto"/>
            <w:vAlign w:val="center"/>
          </w:tcPr>
          <w:p w14:paraId="4B1391B5"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28” i/d (700mm)</w:t>
            </w:r>
          </w:p>
        </w:tc>
        <w:tc>
          <w:tcPr>
            <w:tcW w:w="548" w:type="pct"/>
            <w:shd w:val="clear" w:color="auto" w:fill="auto"/>
            <w:noWrap/>
            <w:vAlign w:val="center"/>
          </w:tcPr>
          <w:p w14:paraId="48C99E6D"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w:t>
            </w:r>
          </w:p>
        </w:tc>
        <w:tc>
          <w:tcPr>
            <w:tcW w:w="419" w:type="pct"/>
            <w:shd w:val="clear" w:color="auto" w:fill="auto"/>
            <w:noWrap/>
            <w:vAlign w:val="bottom"/>
          </w:tcPr>
          <w:p w14:paraId="79CF94FC"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2B937C23"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485,677</w:t>
            </w:r>
          </w:p>
        </w:tc>
      </w:tr>
      <w:tr w:rsidR="00D83240" w:rsidRPr="00CF1BA6" w14:paraId="2170DD14" w14:textId="77777777" w:rsidTr="00CC1368">
        <w:trPr>
          <w:trHeight w:val="199"/>
          <w:jc w:val="center"/>
        </w:trPr>
        <w:tc>
          <w:tcPr>
            <w:tcW w:w="454" w:type="pct"/>
            <w:shd w:val="clear" w:color="auto" w:fill="auto"/>
            <w:noWrap/>
            <w:vAlign w:val="bottom"/>
            <w:hideMark/>
          </w:tcPr>
          <w:p w14:paraId="3B80C592"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ix)</w:t>
            </w:r>
          </w:p>
        </w:tc>
        <w:tc>
          <w:tcPr>
            <w:tcW w:w="2799" w:type="pct"/>
            <w:shd w:val="clear" w:color="auto" w:fill="auto"/>
            <w:vAlign w:val="center"/>
            <w:hideMark/>
          </w:tcPr>
          <w:p w14:paraId="562852EC"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36" i/d (900mm)</w:t>
            </w:r>
          </w:p>
        </w:tc>
        <w:tc>
          <w:tcPr>
            <w:tcW w:w="548" w:type="pct"/>
            <w:shd w:val="clear" w:color="auto" w:fill="auto"/>
            <w:noWrap/>
            <w:vAlign w:val="center"/>
            <w:hideMark/>
          </w:tcPr>
          <w:p w14:paraId="6401FC40"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w:t>
            </w:r>
          </w:p>
        </w:tc>
        <w:tc>
          <w:tcPr>
            <w:tcW w:w="419" w:type="pct"/>
            <w:shd w:val="clear" w:color="auto" w:fill="auto"/>
            <w:noWrap/>
            <w:vAlign w:val="bottom"/>
            <w:hideMark/>
          </w:tcPr>
          <w:p w14:paraId="3B371F42"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4CB6F20E"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584,479</w:t>
            </w:r>
          </w:p>
        </w:tc>
      </w:tr>
      <w:tr w:rsidR="00D83240" w:rsidRPr="00CF1BA6" w14:paraId="7B14A821" w14:textId="77777777" w:rsidTr="00CC1368">
        <w:trPr>
          <w:trHeight w:val="48"/>
          <w:jc w:val="center"/>
        </w:trPr>
        <w:tc>
          <w:tcPr>
            <w:tcW w:w="454" w:type="pct"/>
            <w:shd w:val="clear" w:color="auto" w:fill="auto"/>
            <w:noWrap/>
            <w:vAlign w:val="bottom"/>
            <w:hideMark/>
          </w:tcPr>
          <w:p w14:paraId="01DE0184"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x)</w:t>
            </w:r>
          </w:p>
        </w:tc>
        <w:tc>
          <w:tcPr>
            <w:tcW w:w="2799" w:type="pct"/>
            <w:shd w:val="clear" w:color="auto" w:fill="auto"/>
            <w:vAlign w:val="center"/>
            <w:hideMark/>
          </w:tcPr>
          <w:p w14:paraId="3CECCFBD"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40" i/d (1000mm)</w:t>
            </w:r>
          </w:p>
        </w:tc>
        <w:tc>
          <w:tcPr>
            <w:tcW w:w="548" w:type="pct"/>
            <w:shd w:val="clear" w:color="auto" w:fill="auto"/>
            <w:noWrap/>
            <w:vAlign w:val="center"/>
            <w:hideMark/>
          </w:tcPr>
          <w:p w14:paraId="63EA54A3"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w:t>
            </w:r>
          </w:p>
        </w:tc>
        <w:tc>
          <w:tcPr>
            <w:tcW w:w="419" w:type="pct"/>
            <w:shd w:val="clear" w:color="auto" w:fill="auto"/>
            <w:noWrap/>
            <w:vAlign w:val="bottom"/>
            <w:hideMark/>
          </w:tcPr>
          <w:p w14:paraId="2FBDCCEE"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1F6B8687"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633,880</w:t>
            </w:r>
          </w:p>
        </w:tc>
      </w:tr>
      <w:tr w:rsidR="00D83240" w:rsidRPr="00CF1BA6" w14:paraId="494C908B" w14:textId="77777777" w:rsidTr="00CC1368">
        <w:trPr>
          <w:trHeight w:val="199"/>
          <w:jc w:val="center"/>
        </w:trPr>
        <w:tc>
          <w:tcPr>
            <w:tcW w:w="454" w:type="pct"/>
            <w:shd w:val="clear" w:color="auto" w:fill="auto"/>
            <w:noWrap/>
            <w:vAlign w:val="bottom"/>
            <w:hideMark/>
          </w:tcPr>
          <w:p w14:paraId="6282F7F1"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10</w:t>
            </w:r>
          </w:p>
        </w:tc>
        <w:tc>
          <w:tcPr>
            <w:tcW w:w="2799" w:type="pct"/>
            <w:shd w:val="clear" w:color="auto" w:fill="auto"/>
            <w:noWrap/>
            <w:vAlign w:val="center"/>
            <w:hideMark/>
          </w:tcPr>
          <w:p w14:paraId="556EBF6D"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Installation of Air Release Valves i/c Chambers</w:t>
            </w:r>
          </w:p>
        </w:tc>
        <w:tc>
          <w:tcPr>
            <w:tcW w:w="548" w:type="pct"/>
            <w:shd w:val="clear" w:color="auto" w:fill="auto"/>
            <w:noWrap/>
            <w:vAlign w:val="center"/>
            <w:hideMark/>
          </w:tcPr>
          <w:p w14:paraId="14B2A180"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6</w:t>
            </w:r>
          </w:p>
        </w:tc>
        <w:tc>
          <w:tcPr>
            <w:tcW w:w="419" w:type="pct"/>
            <w:shd w:val="clear" w:color="auto" w:fill="auto"/>
            <w:noWrap/>
            <w:vAlign w:val="bottom"/>
            <w:hideMark/>
          </w:tcPr>
          <w:p w14:paraId="23EA6A5E"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hideMark/>
          </w:tcPr>
          <w:p w14:paraId="72FF5AD5"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 xml:space="preserve">930,456 </w:t>
            </w:r>
          </w:p>
        </w:tc>
      </w:tr>
      <w:tr w:rsidR="00D83240" w:rsidRPr="00CF1BA6" w14:paraId="3D528DB8" w14:textId="77777777" w:rsidTr="00CC1368">
        <w:trPr>
          <w:trHeight w:val="359"/>
          <w:jc w:val="center"/>
        </w:trPr>
        <w:tc>
          <w:tcPr>
            <w:tcW w:w="454" w:type="pct"/>
            <w:shd w:val="clear" w:color="auto" w:fill="auto"/>
            <w:noWrap/>
            <w:vAlign w:val="bottom"/>
          </w:tcPr>
          <w:p w14:paraId="19520562"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11</w:t>
            </w:r>
          </w:p>
        </w:tc>
        <w:tc>
          <w:tcPr>
            <w:tcW w:w="2799" w:type="pct"/>
            <w:shd w:val="clear" w:color="auto" w:fill="auto"/>
            <w:noWrap/>
            <w:vAlign w:val="center"/>
          </w:tcPr>
          <w:p w14:paraId="7AA52EC1"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Fire Hydrant dia 180 mm</w:t>
            </w:r>
          </w:p>
        </w:tc>
        <w:tc>
          <w:tcPr>
            <w:tcW w:w="548" w:type="pct"/>
            <w:shd w:val="clear" w:color="auto" w:fill="auto"/>
            <w:noWrap/>
            <w:vAlign w:val="center"/>
          </w:tcPr>
          <w:p w14:paraId="2DFF9E1F"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6</w:t>
            </w:r>
          </w:p>
        </w:tc>
        <w:tc>
          <w:tcPr>
            <w:tcW w:w="419" w:type="pct"/>
            <w:shd w:val="clear" w:color="auto" w:fill="auto"/>
            <w:noWrap/>
            <w:vAlign w:val="bottom"/>
          </w:tcPr>
          <w:p w14:paraId="4261D66A"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tcPr>
          <w:p w14:paraId="3E6B8177"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1,181,933</w:t>
            </w:r>
          </w:p>
        </w:tc>
      </w:tr>
      <w:tr w:rsidR="00D83240" w:rsidRPr="00CF1BA6" w14:paraId="6BD3D966" w14:textId="77777777" w:rsidTr="00CC1368">
        <w:trPr>
          <w:trHeight w:val="359"/>
          <w:jc w:val="center"/>
        </w:trPr>
        <w:tc>
          <w:tcPr>
            <w:tcW w:w="454" w:type="pct"/>
            <w:shd w:val="clear" w:color="auto" w:fill="auto"/>
            <w:noWrap/>
            <w:vAlign w:val="bottom"/>
            <w:hideMark/>
          </w:tcPr>
          <w:p w14:paraId="23139D5E"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12</w:t>
            </w:r>
          </w:p>
        </w:tc>
        <w:tc>
          <w:tcPr>
            <w:tcW w:w="2799" w:type="pct"/>
            <w:shd w:val="clear" w:color="auto" w:fill="auto"/>
            <w:noWrap/>
            <w:vAlign w:val="center"/>
            <w:hideMark/>
          </w:tcPr>
          <w:p w14:paraId="4288EA9A"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Pipe Jacking for bulk supply line</w:t>
            </w:r>
          </w:p>
        </w:tc>
        <w:tc>
          <w:tcPr>
            <w:tcW w:w="548" w:type="pct"/>
            <w:shd w:val="clear" w:color="auto" w:fill="auto"/>
            <w:noWrap/>
            <w:vAlign w:val="center"/>
            <w:hideMark/>
          </w:tcPr>
          <w:p w14:paraId="199CEC6A" w14:textId="77777777" w:rsidR="00D83240" w:rsidRPr="00481B32" w:rsidRDefault="00D83240" w:rsidP="00CC1368">
            <w:pPr>
              <w:spacing w:before="0" w:after="0"/>
              <w:rPr>
                <w:rFonts w:ascii="Arial" w:hAnsi="Arial" w:cs="Arial"/>
                <w:sz w:val="20"/>
                <w:szCs w:val="20"/>
              </w:rPr>
            </w:pPr>
          </w:p>
        </w:tc>
        <w:tc>
          <w:tcPr>
            <w:tcW w:w="419" w:type="pct"/>
            <w:shd w:val="clear" w:color="auto" w:fill="auto"/>
            <w:noWrap/>
            <w:vAlign w:val="bottom"/>
            <w:hideMark/>
          </w:tcPr>
          <w:p w14:paraId="34266983"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 </w:t>
            </w:r>
          </w:p>
        </w:tc>
        <w:tc>
          <w:tcPr>
            <w:tcW w:w="780" w:type="pct"/>
            <w:shd w:val="clear" w:color="auto" w:fill="auto"/>
            <w:noWrap/>
            <w:vAlign w:val="center"/>
            <w:hideMark/>
          </w:tcPr>
          <w:p w14:paraId="40AA999C"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 </w:t>
            </w:r>
          </w:p>
        </w:tc>
      </w:tr>
      <w:tr w:rsidR="00D83240" w:rsidRPr="00CF1BA6" w14:paraId="03207F2B" w14:textId="77777777" w:rsidTr="00CC1368">
        <w:trPr>
          <w:trHeight w:val="199"/>
          <w:jc w:val="center"/>
        </w:trPr>
        <w:tc>
          <w:tcPr>
            <w:tcW w:w="454" w:type="pct"/>
            <w:shd w:val="clear" w:color="auto" w:fill="auto"/>
            <w:noWrap/>
            <w:vAlign w:val="bottom"/>
            <w:hideMark/>
          </w:tcPr>
          <w:p w14:paraId="39481531"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w:t>
            </w:r>
          </w:p>
        </w:tc>
        <w:tc>
          <w:tcPr>
            <w:tcW w:w="2799" w:type="pct"/>
            <w:shd w:val="clear" w:color="auto" w:fill="auto"/>
            <w:noWrap/>
            <w:vAlign w:val="center"/>
            <w:hideMark/>
          </w:tcPr>
          <w:p w14:paraId="1D61CB73"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900mm dia MS Sleeve</w:t>
            </w:r>
          </w:p>
        </w:tc>
        <w:tc>
          <w:tcPr>
            <w:tcW w:w="548" w:type="pct"/>
            <w:shd w:val="clear" w:color="auto" w:fill="auto"/>
            <w:noWrap/>
            <w:vAlign w:val="center"/>
            <w:hideMark/>
          </w:tcPr>
          <w:p w14:paraId="4BC6BBAA"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190</w:t>
            </w:r>
          </w:p>
        </w:tc>
        <w:tc>
          <w:tcPr>
            <w:tcW w:w="419" w:type="pct"/>
            <w:shd w:val="clear" w:color="auto" w:fill="auto"/>
            <w:noWrap/>
            <w:vAlign w:val="bottom"/>
            <w:hideMark/>
          </w:tcPr>
          <w:p w14:paraId="221A4E23"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m</w:t>
            </w:r>
          </w:p>
        </w:tc>
        <w:tc>
          <w:tcPr>
            <w:tcW w:w="780" w:type="pct"/>
            <w:shd w:val="clear" w:color="auto" w:fill="auto"/>
            <w:noWrap/>
            <w:vAlign w:val="center"/>
            <w:hideMark/>
          </w:tcPr>
          <w:p w14:paraId="66346556"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 xml:space="preserve">61,794,566 </w:t>
            </w:r>
          </w:p>
        </w:tc>
      </w:tr>
      <w:tr w:rsidR="00D83240" w:rsidRPr="00CF1BA6" w14:paraId="419D93A7" w14:textId="77777777" w:rsidTr="00CC1368">
        <w:trPr>
          <w:trHeight w:val="199"/>
          <w:jc w:val="center"/>
        </w:trPr>
        <w:tc>
          <w:tcPr>
            <w:tcW w:w="454" w:type="pct"/>
            <w:shd w:val="clear" w:color="auto" w:fill="auto"/>
            <w:noWrap/>
            <w:vAlign w:val="bottom"/>
          </w:tcPr>
          <w:p w14:paraId="10BB4FD1"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13</w:t>
            </w:r>
          </w:p>
        </w:tc>
        <w:tc>
          <w:tcPr>
            <w:tcW w:w="2799" w:type="pct"/>
            <w:shd w:val="clear" w:color="auto" w:fill="auto"/>
            <w:noWrap/>
            <w:vAlign w:val="center"/>
          </w:tcPr>
          <w:p w14:paraId="7CF1CB6F"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Connection with Existing 1000 mm dia Line</w:t>
            </w:r>
          </w:p>
        </w:tc>
        <w:tc>
          <w:tcPr>
            <w:tcW w:w="548" w:type="pct"/>
            <w:shd w:val="clear" w:color="auto" w:fill="auto"/>
            <w:noWrap/>
            <w:vAlign w:val="center"/>
          </w:tcPr>
          <w:p w14:paraId="63164F3E"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w:t>
            </w:r>
          </w:p>
        </w:tc>
        <w:tc>
          <w:tcPr>
            <w:tcW w:w="419" w:type="pct"/>
            <w:shd w:val="clear" w:color="auto" w:fill="auto"/>
            <w:noWrap/>
            <w:vAlign w:val="bottom"/>
          </w:tcPr>
          <w:p w14:paraId="69EAE958"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Job</w:t>
            </w:r>
          </w:p>
        </w:tc>
        <w:tc>
          <w:tcPr>
            <w:tcW w:w="780" w:type="pct"/>
            <w:shd w:val="clear" w:color="auto" w:fill="auto"/>
            <w:noWrap/>
            <w:vAlign w:val="center"/>
          </w:tcPr>
          <w:p w14:paraId="7406BD6A"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25,344</w:t>
            </w:r>
          </w:p>
        </w:tc>
      </w:tr>
      <w:tr w:rsidR="00D83240" w:rsidRPr="00CF1BA6" w14:paraId="7245604C" w14:textId="77777777" w:rsidTr="00CC1368">
        <w:trPr>
          <w:trHeight w:val="199"/>
          <w:jc w:val="center"/>
        </w:trPr>
        <w:tc>
          <w:tcPr>
            <w:tcW w:w="454" w:type="pct"/>
            <w:shd w:val="clear" w:color="auto" w:fill="auto"/>
            <w:noWrap/>
            <w:vAlign w:val="bottom"/>
            <w:hideMark/>
          </w:tcPr>
          <w:p w14:paraId="55364928" w14:textId="77777777" w:rsidR="00D83240" w:rsidRPr="00481B32" w:rsidRDefault="00D83240" w:rsidP="00CC1368">
            <w:pPr>
              <w:spacing w:before="0" w:after="0"/>
              <w:jc w:val="center"/>
              <w:rPr>
                <w:rFonts w:ascii="Arial" w:hAnsi="Arial" w:cs="Arial"/>
                <w:sz w:val="20"/>
                <w:szCs w:val="20"/>
                <w:highlight w:val="yellow"/>
              </w:rPr>
            </w:pPr>
            <w:r w:rsidRPr="00481B32">
              <w:rPr>
                <w:rFonts w:ascii="Arial" w:hAnsi="Arial" w:cs="Arial"/>
                <w:sz w:val="20"/>
                <w:szCs w:val="20"/>
              </w:rPr>
              <w:t>14</w:t>
            </w:r>
          </w:p>
        </w:tc>
        <w:tc>
          <w:tcPr>
            <w:tcW w:w="2799" w:type="pct"/>
            <w:shd w:val="clear" w:color="auto" w:fill="auto"/>
            <w:noWrap/>
            <w:vAlign w:val="center"/>
            <w:hideMark/>
          </w:tcPr>
          <w:p w14:paraId="1EA1550E" w14:textId="77777777" w:rsidR="00D83240" w:rsidRPr="00481B32" w:rsidRDefault="00D83240" w:rsidP="00CC1368">
            <w:pPr>
              <w:spacing w:before="0" w:after="0"/>
              <w:rPr>
                <w:rFonts w:ascii="Arial" w:hAnsi="Arial" w:cs="Arial"/>
                <w:sz w:val="20"/>
                <w:szCs w:val="20"/>
                <w:highlight w:val="yellow"/>
              </w:rPr>
            </w:pPr>
            <w:r w:rsidRPr="00481B32">
              <w:rPr>
                <w:rFonts w:ascii="Arial" w:hAnsi="Arial" w:cs="Arial"/>
                <w:sz w:val="20"/>
                <w:szCs w:val="20"/>
              </w:rPr>
              <w:t>Installation of pumps at Sangjani WTP</w:t>
            </w:r>
          </w:p>
        </w:tc>
        <w:tc>
          <w:tcPr>
            <w:tcW w:w="548" w:type="pct"/>
            <w:shd w:val="clear" w:color="auto" w:fill="auto"/>
            <w:noWrap/>
            <w:vAlign w:val="center"/>
            <w:hideMark/>
          </w:tcPr>
          <w:p w14:paraId="2E48C58A" w14:textId="77777777" w:rsidR="00D83240" w:rsidRPr="00481B32" w:rsidRDefault="00D83240" w:rsidP="00CC1368">
            <w:pPr>
              <w:spacing w:before="0" w:after="0"/>
              <w:rPr>
                <w:rFonts w:ascii="Arial" w:hAnsi="Arial" w:cs="Arial"/>
                <w:sz w:val="20"/>
                <w:szCs w:val="20"/>
                <w:highlight w:val="yellow"/>
              </w:rPr>
            </w:pPr>
            <w:r w:rsidRPr="00481B32">
              <w:rPr>
                <w:rFonts w:ascii="Arial" w:hAnsi="Arial" w:cs="Arial"/>
                <w:sz w:val="20"/>
                <w:szCs w:val="20"/>
              </w:rPr>
              <w:t>2</w:t>
            </w:r>
          </w:p>
        </w:tc>
        <w:tc>
          <w:tcPr>
            <w:tcW w:w="419" w:type="pct"/>
            <w:shd w:val="clear" w:color="auto" w:fill="auto"/>
            <w:noWrap/>
            <w:vAlign w:val="bottom"/>
            <w:hideMark/>
          </w:tcPr>
          <w:p w14:paraId="38CF159A" w14:textId="77777777" w:rsidR="00D83240" w:rsidRPr="00481B32" w:rsidRDefault="00D83240" w:rsidP="00CC1368">
            <w:pPr>
              <w:spacing w:before="0" w:after="0"/>
              <w:rPr>
                <w:rFonts w:ascii="Arial" w:hAnsi="Arial" w:cs="Arial"/>
                <w:sz w:val="20"/>
                <w:szCs w:val="20"/>
                <w:highlight w:val="yellow"/>
              </w:rPr>
            </w:pPr>
            <w:r w:rsidRPr="00481B32">
              <w:rPr>
                <w:rFonts w:ascii="Arial" w:hAnsi="Arial" w:cs="Arial"/>
                <w:sz w:val="20"/>
                <w:szCs w:val="20"/>
              </w:rPr>
              <w:t>Nos</w:t>
            </w:r>
          </w:p>
        </w:tc>
        <w:tc>
          <w:tcPr>
            <w:tcW w:w="780" w:type="pct"/>
            <w:shd w:val="clear" w:color="auto" w:fill="auto"/>
            <w:noWrap/>
            <w:vAlign w:val="center"/>
            <w:hideMark/>
          </w:tcPr>
          <w:p w14:paraId="7B7C7FF2" w14:textId="77777777" w:rsidR="00D83240" w:rsidRPr="00481B32" w:rsidRDefault="00D83240" w:rsidP="00CC1368">
            <w:pPr>
              <w:spacing w:before="0" w:after="0"/>
              <w:rPr>
                <w:rFonts w:ascii="Arial" w:hAnsi="Arial" w:cs="Arial"/>
                <w:sz w:val="20"/>
                <w:szCs w:val="20"/>
                <w:highlight w:val="yellow"/>
              </w:rPr>
            </w:pPr>
            <w:r w:rsidRPr="00481B32">
              <w:rPr>
                <w:rFonts w:ascii="Arial" w:hAnsi="Arial" w:cs="Arial"/>
                <w:sz w:val="20"/>
                <w:szCs w:val="20"/>
              </w:rPr>
              <w:t xml:space="preserve">308,729,205 </w:t>
            </w:r>
          </w:p>
        </w:tc>
      </w:tr>
      <w:tr w:rsidR="00D83240" w:rsidRPr="00CF1BA6" w14:paraId="7939037C" w14:textId="77777777" w:rsidTr="00CC1368">
        <w:trPr>
          <w:trHeight w:val="199"/>
          <w:jc w:val="center"/>
        </w:trPr>
        <w:tc>
          <w:tcPr>
            <w:tcW w:w="454" w:type="pct"/>
            <w:shd w:val="clear" w:color="auto" w:fill="auto"/>
            <w:noWrap/>
            <w:vAlign w:val="bottom"/>
            <w:hideMark/>
          </w:tcPr>
          <w:p w14:paraId="6A8C2756" w14:textId="77777777" w:rsidR="00D83240" w:rsidRPr="00481B32" w:rsidRDefault="00D83240" w:rsidP="00CC1368">
            <w:pPr>
              <w:spacing w:before="0" w:after="0"/>
              <w:jc w:val="center"/>
              <w:rPr>
                <w:rFonts w:ascii="Arial" w:hAnsi="Arial" w:cs="Arial"/>
                <w:sz w:val="20"/>
                <w:szCs w:val="20"/>
              </w:rPr>
            </w:pPr>
          </w:p>
        </w:tc>
        <w:tc>
          <w:tcPr>
            <w:tcW w:w="2799" w:type="pct"/>
            <w:shd w:val="clear" w:color="auto" w:fill="auto"/>
            <w:noWrap/>
            <w:vAlign w:val="center"/>
            <w:hideMark/>
          </w:tcPr>
          <w:p w14:paraId="1DCE0575"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Civil works</w:t>
            </w:r>
          </w:p>
        </w:tc>
        <w:tc>
          <w:tcPr>
            <w:tcW w:w="548" w:type="pct"/>
            <w:shd w:val="clear" w:color="auto" w:fill="auto"/>
            <w:noWrap/>
            <w:vAlign w:val="center"/>
            <w:hideMark/>
          </w:tcPr>
          <w:p w14:paraId="03B40C9C"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w:t>
            </w:r>
          </w:p>
        </w:tc>
        <w:tc>
          <w:tcPr>
            <w:tcW w:w="419" w:type="pct"/>
            <w:shd w:val="clear" w:color="auto" w:fill="auto"/>
            <w:noWrap/>
            <w:vAlign w:val="bottom"/>
            <w:hideMark/>
          </w:tcPr>
          <w:p w14:paraId="2D546B81"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 Job</w:t>
            </w:r>
          </w:p>
        </w:tc>
        <w:tc>
          <w:tcPr>
            <w:tcW w:w="780" w:type="pct"/>
            <w:shd w:val="clear" w:color="auto" w:fill="auto"/>
            <w:noWrap/>
            <w:vAlign w:val="center"/>
            <w:hideMark/>
          </w:tcPr>
          <w:p w14:paraId="1AACFB7F"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 xml:space="preserve">5,000,000 </w:t>
            </w:r>
          </w:p>
        </w:tc>
      </w:tr>
      <w:tr w:rsidR="00D83240" w:rsidRPr="00CF1BA6" w14:paraId="6CBD6398" w14:textId="77777777" w:rsidTr="00CC1368">
        <w:trPr>
          <w:trHeight w:val="199"/>
          <w:jc w:val="center"/>
        </w:trPr>
        <w:tc>
          <w:tcPr>
            <w:tcW w:w="454" w:type="pct"/>
            <w:shd w:val="clear" w:color="auto" w:fill="auto"/>
            <w:noWrap/>
            <w:vAlign w:val="bottom"/>
            <w:hideMark/>
          </w:tcPr>
          <w:p w14:paraId="1B47AFC6"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15</w:t>
            </w:r>
          </w:p>
        </w:tc>
        <w:tc>
          <w:tcPr>
            <w:tcW w:w="2799" w:type="pct"/>
            <w:shd w:val="clear" w:color="auto" w:fill="auto"/>
            <w:noWrap/>
            <w:vAlign w:val="center"/>
            <w:hideMark/>
          </w:tcPr>
          <w:p w14:paraId="282EFEFF"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Installation of pumps at GST/OHR in KSS</w:t>
            </w:r>
          </w:p>
        </w:tc>
        <w:tc>
          <w:tcPr>
            <w:tcW w:w="548" w:type="pct"/>
            <w:shd w:val="clear" w:color="auto" w:fill="auto"/>
            <w:noWrap/>
            <w:vAlign w:val="center"/>
            <w:hideMark/>
          </w:tcPr>
          <w:p w14:paraId="2DF93BBA" w14:textId="77777777" w:rsidR="00D83240" w:rsidRPr="00481B32" w:rsidRDefault="00D83240" w:rsidP="00CC1368">
            <w:pPr>
              <w:spacing w:before="0" w:after="0"/>
              <w:rPr>
                <w:rFonts w:ascii="Arial" w:hAnsi="Arial" w:cs="Arial"/>
                <w:sz w:val="20"/>
                <w:szCs w:val="20"/>
              </w:rPr>
            </w:pPr>
          </w:p>
        </w:tc>
        <w:tc>
          <w:tcPr>
            <w:tcW w:w="419" w:type="pct"/>
            <w:shd w:val="clear" w:color="auto" w:fill="auto"/>
            <w:noWrap/>
            <w:vAlign w:val="bottom"/>
            <w:hideMark/>
          </w:tcPr>
          <w:p w14:paraId="4D752629"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 </w:t>
            </w:r>
          </w:p>
        </w:tc>
        <w:tc>
          <w:tcPr>
            <w:tcW w:w="780" w:type="pct"/>
            <w:shd w:val="clear" w:color="auto" w:fill="auto"/>
            <w:noWrap/>
            <w:vAlign w:val="center"/>
            <w:hideMark/>
          </w:tcPr>
          <w:p w14:paraId="2245D9B3"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 </w:t>
            </w:r>
          </w:p>
        </w:tc>
      </w:tr>
      <w:tr w:rsidR="00D83240" w:rsidRPr="00CF1BA6" w14:paraId="74B18742" w14:textId="77777777" w:rsidTr="00CC1368">
        <w:trPr>
          <w:trHeight w:val="275"/>
          <w:jc w:val="center"/>
        </w:trPr>
        <w:tc>
          <w:tcPr>
            <w:tcW w:w="454" w:type="pct"/>
            <w:shd w:val="clear" w:color="auto" w:fill="auto"/>
            <w:noWrap/>
            <w:vAlign w:val="bottom"/>
            <w:hideMark/>
          </w:tcPr>
          <w:p w14:paraId="38A2A792"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w:t>
            </w:r>
          </w:p>
        </w:tc>
        <w:tc>
          <w:tcPr>
            <w:tcW w:w="2799" w:type="pct"/>
            <w:shd w:val="clear" w:color="auto" w:fill="auto"/>
            <w:noWrap/>
            <w:vAlign w:val="center"/>
            <w:hideMark/>
          </w:tcPr>
          <w:p w14:paraId="53034E80"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Centrifugal pumps - 1 cusec</w:t>
            </w:r>
          </w:p>
        </w:tc>
        <w:tc>
          <w:tcPr>
            <w:tcW w:w="548" w:type="pct"/>
            <w:shd w:val="clear" w:color="auto" w:fill="auto"/>
            <w:noWrap/>
            <w:vAlign w:val="center"/>
            <w:hideMark/>
          </w:tcPr>
          <w:p w14:paraId="40E762C3"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4</w:t>
            </w:r>
          </w:p>
        </w:tc>
        <w:tc>
          <w:tcPr>
            <w:tcW w:w="419" w:type="pct"/>
            <w:shd w:val="clear" w:color="auto" w:fill="auto"/>
            <w:noWrap/>
            <w:vAlign w:val="bottom"/>
            <w:hideMark/>
          </w:tcPr>
          <w:p w14:paraId="07C499A7"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hideMark/>
          </w:tcPr>
          <w:p w14:paraId="1C4741BC"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 xml:space="preserve">18,855,229 </w:t>
            </w:r>
          </w:p>
        </w:tc>
      </w:tr>
      <w:tr w:rsidR="00D83240" w:rsidRPr="00CF1BA6" w14:paraId="3E01DBF2" w14:textId="77777777" w:rsidTr="00CC1368">
        <w:trPr>
          <w:trHeight w:val="317"/>
          <w:jc w:val="center"/>
        </w:trPr>
        <w:tc>
          <w:tcPr>
            <w:tcW w:w="454" w:type="pct"/>
            <w:shd w:val="clear" w:color="auto" w:fill="auto"/>
            <w:noWrap/>
            <w:vAlign w:val="bottom"/>
            <w:hideMark/>
          </w:tcPr>
          <w:p w14:paraId="599EF77F"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ii)</w:t>
            </w:r>
          </w:p>
        </w:tc>
        <w:tc>
          <w:tcPr>
            <w:tcW w:w="2799" w:type="pct"/>
            <w:shd w:val="clear" w:color="auto" w:fill="auto"/>
            <w:noWrap/>
            <w:vAlign w:val="center"/>
            <w:hideMark/>
          </w:tcPr>
          <w:p w14:paraId="42899B2D"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Turbine pumps - 1 cusec</w:t>
            </w:r>
          </w:p>
        </w:tc>
        <w:tc>
          <w:tcPr>
            <w:tcW w:w="548" w:type="pct"/>
            <w:shd w:val="clear" w:color="auto" w:fill="auto"/>
            <w:noWrap/>
            <w:vAlign w:val="center"/>
            <w:hideMark/>
          </w:tcPr>
          <w:p w14:paraId="3412F799"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10</w:t>
            </w:r>
          </w:p>
        </w:tc>
        <w:tc>
          <w:tcPr>
            <w:tcW w:w="419" w:type="pct"/>
            <w:shd w:val="clear" w:color="auto" w:fill="auto"/>
            <w:noWrap/>
            <w:vAlign w:val="bottom"/>
            <w:hideMark/>
          </w:tcPr>
          <w:p w14:paraId="56B171C9"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hideMark/>
          </w:tcPr>
          <w:p w14:paraId="7067179D"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 xml:space="preserve">59,269,955 </w:t>
            </w:r>
          </w:p>
        </w:tc>
      </w:tr>
      <w:tr w:rsidR="00D83240" w:rsidRPr="00CF1BA6" w14:paraId="4D1BE636" w14:textId="77777777" w:rsidTr="00CC1368">
        <w:trPr>
          <w:trHeight w:val="41"/>
          <w:jc w:val="center"/>
        </w:trPr>
        <w:tc>
          <w:tcPr>
            <w:tcW w:w="454" w:type="pct"/>
            <w:shd w:val="clear" w:color="auto" w:fill="auto"/>
            <w:noWrap/>
            <w:vAlign w:val="bottom"/>
            <w:hideMark/>
          </w:tcPr>
          <w:p w14:paraId="685F9AC5"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16</w:t>
            </w:r>
          </w:p>
        </w:tc>
        <w:tc>
          <w:tcPr>
            <w:tcW w:w="2799" w:type="pct"/>
            <w:shd w:val="clear" w:color="auto" w:fill="auto"/>
            <w:noWrap/>
            <w:vAlign w:val="center"/>
            <w:hideMark/>
          </w:tcPr>
          <w:p w14:paraId="36C158D3"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Thrust Block 2m x 1m x 2m</w:t>
            </w:r>
          </w:p>
        </w:tc>
        <w:tc>
          <w:tcPr>
            <w:tcW w:w="548" w:type="pct"/>
            <w:shd w:val="clear" w:color="auto" w:fill="auto"/>
            <w:noWrap/>
            <w:vAlign w:val="center"/>
            <w:hideMark/>
          </w:tcPr>
          <w:p w14:paraId="327967A7"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200</w:t>
            </w:r>
          </w:p>
        </w:tc>
        <w:tc>
          <w:tcPr>
            <w:tcW w:w="419" w:type="pct"/>
            <w:shd w:val="clear" w:color="auto" w:fill="auto"/>
            <w:noWrap/>
            <w:vAlign w:val="bottom"/>
            <w:hideMark/>
          </w:tcPr>
          <w:p w14:paraId="768A32B4"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Nos</w:t>
            </w:r>
          </w:p>
        </w:tc>
        <w:tc>
          <w:tcPr>
            <w:tcW w:w="780" w:type="pct"/>
            <w:shd w:val="clear" w:color="auto" w:fill="auto"/>
            <w:noWrap/>
            <w:vAlign w:val="center"/>
            <w:hideMark/>
          </w:tcPr>
          <w:p w14:paraId="2EC816B5"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9,445,680</w:t>
            </w:r>
          </w:p>
        </w:tc>
      </w:tr>
      <w:tr w:rsidR="00D83240" w:rsidRPr="00CF1BA6" w14:paraId="66472286" w14:textId="77777777" w:rsidTr="00CC1368">
        <w:trPr>
          <w:trHeight w:val="41"/>
          <w:jc w:val="center"/>
        </w:trPr>
        <w:tc>
          <w:tcPr>
            <w:tcW w:w="4220" w:type="pct"/>
            <w:gridSpan w:val="4"/>
            <w:shd w:val="clear" w:color="auto" w:fill="auto"/>
            <w:noWrap/>
            <w:vAlign w:val="center"/>
          </w:tcPr>
          <w:p w14:paraId="425B71E5" w14:textId="77777777" w:rsidR="00D83240" w:rsidRPr="00481B32" w:rsidRDefault="00D83240" w:rsidP="00CC1368">
            <w:pPr>
              <w:spacing w:before="0" w:after="0"/>
              <w:jc w:val="center"/>
              <w:rPr>
                <w:rFonts w:ascii="Arial" w:hAnsi="Arial" w:cs="Arial"/>
                <w:b/>
                <w:bCs/>
                <w:sz w:val="20"/>
                <w:szCs w:val="20"/>
              </w:rPr>
            </w:pPr>
            <w:r w:rsidRPr="00481B32">
              <w:rPr>
                <w:rFonts w:ascii="Arial" w:hAnsi="Arial" w:cs="Arial"/>
                <w:b/>
                <w:bCs/>
                <w:sz w:val="20"/>
                <w:szCs w:val="20"/>
              </w:rPr>
              <w:t>Total Cost (PKR)</w:t>
            </w:r>
          </w:p>
        </w:tc>
        <w:tc>
          <w:tcPr>
            <w:tcW w:w="780" w:type="pct"/>
            <w:shd w:val="clear" w:color="auto" w:fill="auto"/>
            <w:noWrap/>
            <w:vAlign w:val="center"/>
          </w:tcPr>
          <w:p w14:paraId="492D3495" w14:textId="77777777" w:rsidR="00D83240" w:rsidRPr="00481B32" w:rsidRDefault="00D83240" w:rsidP="00CC1368">
            <w:pPr>
              <w:spacing w:before="0" w:after="0"/>
              <w:rPr>
                <w:rFonts w:ascii="Arial" w:hAnsi="Arial" w:cs="Arial"/>
                <w:b/>
                <w:bCs/>
                <w:sz w:val="20"/>
                <w:szCs w:val="20"/>
              </w:rPr>
            </w:pPr>
            <w:r w:rsidRPr="00481B32">
              <w:rPr>
                <w:rFonts w:ascii="Arial" w:hAnsi="Arial" w:cs="Arial"/>
                <w:b/>
                <w:bCs/>
                <w:sz w:val="20"/>
                <w:szCs w:val="20"/>
              </w:rPr>
              <w:t>1,171,534,414</w:t>
            </w:r>
          </w:p>
        </w:tc>
      </w:tr>
      <w:tr w:rsidR="00D83240" w:rsidRPr="00CF1BA6" w14:paraId="23E39242" w14:textId="77777777" w:rsidTr="00CC1368">
        <w:trPr>
          <w:trHeight w:val="41"/>
          <w:jc w:val="center"/>
        </w:trPr>
        <w:tc>
          <w:tcPr>
            <w:tcW w:w="4220" w:type="pct"/>
            <w:gridSpan w:val="4"/>
            <w:shd w:val="clear" w:color="auto" w:fill="auto"/>
            <w:noWrap/>
            <w:vAlign w:val="center"/>
            <w:hideMark/>
          </w:tcPr>
          <w:p w14:paraId="52046C2F" w14:textId="77777777" w:rsidR="00D83240" w:rsidRPr="00481B32" w:rsidRDefault="00D83240" w:rsidP="00CC1368">
            <w:pPr>
              <w:spacing w:before="0" w:after="0"/>
              <w:jc w:val="center"/>
              <w:rPr>
                <w:rFonts w:ascii="Arial" w:hAnsi="Arial" w:cs="Arial"/>
                <w:sz w:val="20"/>
                <w:szCs w:val="20"/>
              </w:rPr>
            </w:pPr>
            <w:r w:rsidRPr="00481B32">
              <w:rPr>
                <w:rFonts w:ascii="Arial" w:hAnsi="Arial" w:cs="Arial"/>
                <w:sz w:val="20"/>
                <w:szCs w:val="20"/>
              </w:rPr>
              <w:t>5% for Restoration of utilities, Env protection works, Traffic diversions and unforeseen</w:t>
            </w:r>
          </w:p>
        </w:tc>
        <w:tc>
          <w:tcPr>
            <w:tcW w:w="780" w:type="pct"/>
            <w:shd w:val="clear" w:color="auto" w:fill="auto"/>
            <w:noWrap/>
            <w:vAlign w:val="center"/>
          </w:tcPr>
          <w:p w14:paraId="0EB72A6F" w14:textId="77777777" w:rsidR="00D83240" w:rsidRPr="00481B32" w:rsidRDefault="00D83240" w:rsidP="00CC1368">
            <w:pPr>
              <w:spacing w:before="0" w:after="0"/>
              <w:rPr>
                <w:rFonts w:ascii="Arial" w:hAnsi="Arial" w:cs="Arial"/>
                <w:sz w:val="20"/>
                <w:szCs w:val="20"/>
              </w:rPr>
            </w:pPr>
            <w:r w:rsidRPr="00481B32">
              <w:rPr>
                <w:rFonts w:ascii="Arial" w:hAnsi="Arial" w:cs="Arial"/>
                <w:sz w:val="20"/>
                <w:szCs w:val="20"/>
              </w:rPr>
              <w:t>58,576,721</w:t>
            </w:r>
          </w:p>
        </w:tc>
      </w:tr>
      <w:tr w:rsidR="00D83240" w:rsidRPr="00CF1BA6" w14:paraId="1E1F2BAD" w14:textId="77777777" w:rsidTr="00CC1368">
        <w:trPr>
          <w:trHeight w:val="199"/>
          <w:jc w:val="center"/>
        </w:trPr>
        <w:tc>
          <w:tcPr>
            <w:tcW w:w="4220" w:type="pct"/>
            <w:gridSpan w:val="4"/>
            <w:shd w:val="clear" w:color="auto" w:fill="auto"/>
            <w:noWrap/>
            <w:vAlign w:val="center"/>
          </w:tcPr>
          <w:p w14:paraId="6C6EAEB6" w14:textId="77777777" w:rsidR="00D83240" w:rsidRPr="00481B32" w:rsidRDefault="00D83240" w:rsidP="00CC1368">
            <w:pPr>
              <w:spacing w:before="0" w:after="0"/>
              <w:jc w:val="center"/>
              <w:rPr>
                <w:rFonts w:ascii="Arial" w:hAnsi="Arial" w:cs="Arial"/>
                <w:b/>
                <w:bCs/>
                <w:sz w:val="20"/>
                <w:szCs w:val="20"/>
              </w:rPr>
            </w:pPr>
            <w:r w:rsidRPr="00481B32">
              <w:rPr>
                <w:rFonts w:ascii="Arial" w:hAnsi="Arial" w:cs="Arial"/>
                <w:b/>
                <w:bCs/>
                <w:sz w:val="20"/>
                <w:szCs w:val="20"/>
              </w:rPr>
              <w:t>Grand Total Cost (PKR)</w:t>
            </w:r>
          </w:p>
        </w:tc>
        <w:tc>
          <w:tcPr>
            <w:tcW w:w="780" w:type="pct"/>
            <w:shd w:val="clear" w:color="auto" w:fill="auto"/>
            <w:noWrap/>
            <w:vAlign w:val="center"/>
          </w:tcPr>
          <w:p w14:paraId="6D3179EB" w14:textId="77777777" w:rsidR="00D83240" w:rsidRPr="00481B32" w:rsidRDefault="00D83240" w:rsidP="00CC1368">
            <w:pPr>
              <w:spacing w:before="0" w:after="0"/>
              <w:rPr>
                <w:rFonts w:ascii="Arial" w:hAnsi="Arial" w:cs="Arial"/>
                <w:b/>
                <w:bCs/>
                <w:sz w:val="20"/>
                <w:szCs w:val="20"/>
              </w:rPr>
            </w:pPr>
            <w:r w:rsidRPr="00481B32">
              <w:rPr>
                <w:rFonts w:ascii="Arial" w:hAnsi="Arial" w:cs="Arial"/>
                <w:b/>
                <w:bCs/>
                <w:sz w:val="20"/>
                <w:szCs w:val="20"/>
              </w:rPr>
              <w:t>1,230,111,135</w:t>
            </w:r>
          </w:p>
        </w:tc>
      </w:tr>
      <w:tr w:rsidR="00D83240" w:rsidRPr="00CF1BA6" w14:paraId="2F7799EE" w14:textId="77777777" w:rsidTr="00CC1368">
        <w:trPr>
          <w:trHeight w:val="199"/>
          <w:jc w:val="center"/>
        </w:trPr>
        <w:tc>
          <w:tcPr>
            <w:tcW w:w="4220" w:type="pct"/>
            <w:gridSpan w:val="4"/>
            <w:shd w:val="clear" w:color="auto" w:fill="auto"/>
            <w:noWrap/>
            <w:vAlign w:val="center"/>
          </w:tcPr>
          <w:p w14:paraId="2CDB56B4" w14:textId="77777777" w:rsidR="00D83240" w:rsidRPr="00481B32" w:rsidRDefault="00D83240" w:rsidP="00CC1368">
            <w:pPr>
              <w:spacing w:before="0" w:after="0"/>
              <w:jc w:val="center"/>
              <w:rPr>
                <w:rFonts w:ascii="Arial" w:hAnsi="Arial" w:cs="Arial"/>
                <w:b/>
                <w:bCs/>
                <w:sz w:val="20"/>
                <w:szCs w:val="20"/>
              </w:rPr>
            </w:pPr>
            <w:r w:rsidRPr="00481B32">
              <w:rPr>
                <w:rFonts w:ascii="Arial" w:hAnsi="Arial" w:cs="Arial"/>
                <w:b/>
                <w:bCs/>
                <w:sz w:val="20"/>
                <w:szCs w:val="20"/>
              </w:rPr>
              <w:t>Total Cost (Million PKR)</w:t>
            </w:r>
          </w:p>
        </w:tc>
        <w:tc>
          <w:tcPr>
            <w:tcW w:w="780" w:type="pct"/>
            <w:shd w:val="clear" w:color="auto" w:fill="auto"/>
            <w:noWrap/>
            <w:vAlign w:val="center"/>
          </w:tcPr>
          <w:p w14:paraId="7599FC79" w14:textId="77777777" w:rsidR="00D83240" w:rsidRPr="00481B32" w:rsidRDefault="00D83240" w:rsidP="00CC1368">
            <w:pPr>
              <w:spacing w:before="0" w:after="0"/>
              <w:rPr>
                <w:rFonts w:ascii="Arial" w:hAnsi="Arial" w:cs="Arial"/>
                <w:b/>
                <w:bCs/>
                <w:sz w:val="20"/>
                <w:szCs w:val="20"/>
              </w:rPr>
            </w:pPr>
            <w:r w:rsidRPr="00481B32">
              <w:rPr>
                <w:rFonts w:ascii="Arial" w:hAnsi="Arial" w:cs="Arial"/>
                <w:b/>
                <w:bCs/>
                <w:sz w:val="20"/>
                <w:szCs w:val="20"/>
              </w:rPr>
              <w:t>1,230</w:t>
            </w:r>
          </w:p>
        </w:tc>
      </w:tr>
      <w:tr w:rsidR="00D83240" w:rsidRPr="00CF1BA6" w14:paraId="2F287D8C" w14:textId="77777777" w:rsidTr="00CC1368">
        <w:trPr>
          <w:trHeight w:val="199"/>
          <w:jc w:val="center"/>
        </w:trPr>
        <w:tc>
          <w:tcPr>
            <w:tcW w:w="4220" w:type="pct"/>
            <w:gridSpan w:val="4"/>
            <w:shd w:val="clear" w:color="auto" w:fill="auto"/>
            <w:noWrap/>
            <w:hideMark/>
          </w:tcPr>
          <w:p w14:paraId="1A590F90" w14:textId="77777777" w:rsidR="00D83240" w:rsidRPr="00481B32" w:rsidRDefault="00D83240" w:rsidP="00CC1368">
            <w:pPr>
              <w:spacing w:before="0"/>
              <w:jc w:val="center"/>
              <w:rPr>
                <w:rFonts w:ascii="Arial" w:hAnsi="Arial" w:cs="Arial"/>
                <w:b/>
                <w:bCs/>
                <w:sz w:val="20"/>
                <w:szCs w:val="20"/>
              </w:rPr>
            </w:pPr>
            <w:r w:rsidRPr="00481B32">
              <w:rPr>
                <w:rFonts w:ascii="Arial" w:hAnsi="Arial" w:cs="Arial"/>
                <w:b/>
                <w:bCs/>
                <w:sz w:val="20"/>
                <w:szCs w:val="20"/>
              </w:rPr>
              <w:t>Total Cost (Million USD)</w:t>
            </w:r>
          </w:p>
        </w:tc>
        <w:tc>
          <w:tcPr>
            <w:tcW w:w="780" w:type="pct"/>
            <w:shd w:val="clear" w:color="auto" w:fill="auto"/>
            <w:noWrap/>
            <w:vAlign w:val="center"/>
          </w:tcPr>
          <w:p w14:paraId="65B6C174" w14:textId="4E884BC1" w:rsidR="00D83240" w:rsidRPr="00481B32" w:rsidRDefault="00D36701" w:rsidP="00CC1368">
            <w:pPr>
              <w:spacing w:before="0"/>
              <w:rPr>
                <w:rFonts w:ascii="Arial" w:hAnsi="Arial" w:cs="Arial"/>
                <w:b/>
                <w:bCs/>
                <w:sz w:val="20"/>
                <w:szCs w:val="20"/>
              </w:rPr>
            </w:pPr>
            <w:r w:rsidRPr="00481B32">
              <w:rPr>
                <w:rFonts w:ascii="Arial" w:hAnsi="Arial" w:cs="Arial"/>
                <w:b/>
                <w:bCs/>
                <w:sz w:val="20"/>
                <w:szCs w:val="20"/>
              </w:rPr>
              <w:t>4.43</w:t>
            </w:r>
          </w:p>
        </w:tc>
      </w:tr>
    </w:tbl>
    <w:p w14:paraId="3F6527BF" w14:textId="4740A039" w:rsidR="00547C3F" w:rsidRPr="00E809CD" w:rsidRDefault="00547C3F" w:rsidP="00CC1368">
      <w:pPr>
        <w:pStyle w:val="Heading3"/>
      </w:pPr>
      <w:bookmarkStart w:id="680" w:name="_Toc171815346"/>
      <w:r w:rsidRPr="00481B32">
        <w:rPr>
          <w:sz w:val="20"/>
          <w:szCs w:val="20"/>
        </w:rPr>
        <w:t>E</w:t>
      </w:r>
      <w:r w:rsidRPr="00E809CD">
        <w:t>lectricity Required</w:t>
      </w:r>
      <w:bookmarkEnd w:id="679"/>
      <w:bookmarkEnd w:id="680"/>
      <w:r w:rsidRPr="00E809CD">
        <w:t xml:space="preserve"> </w:t>
      </w:r>
    </w:p>
    <w:p w14:paraId="26B29398" w14:textId="77777777" w:rsidR="00547C3F" w:rsidRPr="00E809CD" w:rsidRDefault="00547C3F" w:rsidP="00CC1368">
      <w:pPr>
        <w:pStyle w:val="BodyTextADB"/>
      </w:pPr>
      <w:r w:rsidRPr="00E809CD">
        <w:t xml:space="preserve">Keeping in views the nature of project, estimation of electrical requirement is difficult at this stage specially for construction phase. However, the contractor/s will use their own generators for electricity supply during construction phase. </w:t>
      </w:r>
    </w:p>
    <w:p w14:paraId="2BD4F374" w14:textId="794C0F6A" w:rsidR="00547C3F" w:rsidRPr="00E809CD" w:rsidRDefault="00547C3F" w:rsidP="00CC1368">
      <w:pPr>
        <w:pStyle w:val="Heading3"/>
      </w:pPr>
      <w:bookmarkStart w:id="681" w:name="_Toc124252285"/>
      <w:bookmarkStart w:id="682" w:name="_Toc171815347"/>
      <w:r w:rsidRPr="00E809CD">
        <w:t>Water Required for Construction and Operation</w:t>
      </w:r>
      <w:bookmarkEnd w:id="681"/>
      <w:bookmarkEnd w:id="682"/>
    </w:p>
    <w:p w14:paraId="238C7CB0" w14:textId="05F0A494" w:rsidR="00547C3F" w:rsidRPr="00E809CD" w:rsidRDefault="00547C3F" w:rsidP="00CC1368">
      <w:pPr>
        <w:pStyle w:val="BodyTextADB"/>
      </w:pPr>
      <w:r w:rsidRPr="00E809CD">
        <w:t>Approximately 50-60 workers will be involved in different phases of construction of each component of proposed project. The major component which required larger number of workforce is Laying of New Conductance Main and Replacement of AC/GI Pipelines. It is estimated that per worker use of water will be 100 liters per day. An average of 5000 liters/day water will be required during construction phase while during regular operation phase about 1500 liters/day water will be required.</w:t>
      </w:r>
      <w:r w:rsidR="004702D3">
        <w:rPr>
          <w:rStyle w:val="FootnoteReference"/>
        </w:rPr>
        <w:footnoteReference w:id="3"/>
      </w:r>
      <w:r w:rsidRPr="00E809CD">
        <w:t xml:space="preserve"> </w:t>
      </w:r>
    </w:p>
    <w:p w14:paraId="5F9833B8" w14:textId="76FA3163" w:rsidR="00547C3F" w:rsidRPr="00E809CD" w:rsidRDefault="00547C3F" w:rsidP="00CC1368">
      <w:pPr>
        <w:pStyle w:val="Heading3"/>
      </w:pPr>
      <w:bookmarkStart w:id="683" w:name="_Toc124252286"/>
      <w:bookmarkStart w:id="684" w:name="_Toc171815348"/>
      <w:r w:rsidRPr="00E809CD">
        <w:t>Generation of Solid Waste</w:t>
      </w:r>
      <w:bookmarkEnd w:id="683"/>
      <w:bookmarkEnd w:id="684"/>
      <w:r w:rsidRPr="00E809CD">
        <w:t xml:space="preserve"> </w:t>
      </w:r>
    </w:p>
    <w:p w14:paraId="0A593AE6" w14:textId="5153C20D" w:rsidR="00425912" w:rsidRDefault="00547C3F" w:rsidP="00CC1368">
      <w:pPr>
        <w:pStyle w:val="BodyTextADB"/>
      </w:pPr>
      <w:r w:rsidRPr="00E809CD">
        <w:t xml:space="preserve">The major source of solid waste is construction waste during construction phase. </w:t>
      </w:r>
      <w:r w:rsidR="00C4164C">
        <w:t xml:space="preserve">Approximately 552,664 Cft. construction waste will be produced by excavation of soil for lying of new pipelines and replacing of old distribution pipelines. </w:t>
      </w:r>
      <w:r w:rsidR="009C0F94">
        <w:t xml:space="preserve">Almost 80% of this material will be reused in backfilling the excavations while remaining will be used for </w:t>
      </w:r>
      <w:r w:rsidR="00A82F54">
        <w:t xml:space="preserve">backfilling of low laying areas by contracting with private housing </w:t>
      </w:r>
      <w:r w:rsidR="00425912">
        <w:t>societies</w:t>
      </w:r>
      <w:r w:rsidR="00A82F54">
        <w:t>.</w:t>
      </w:r>
      <w:r w:rsidR="009C0F94">
        <w:t xml:space="preserve"> </w:t>
      </w:r>
    </w:p>
    <w:p w14:paraId="6D04F421" w14:textId="72CF75FC" w:rsidR="00547C3F" w:rsidRPr="00E809CD" w:rsidRDefault="00547C3F" w:rsidP="00CC1368">
      <w:pPr>
        <w:pStyle w:val="BodyTextADB"/>
      </w:pPr>
      <w:r w:rsidRPr="00E809CD">
        <w:t xml:space="preserve">Other source of solid waste will be from Worker Camps. </w:t>
      </w:r>
      <w:r w:rsidR="00CF1BA6">
        <w:t xml:space="preserve">It is estimated that 150 workers will be involved </w:t>
      </w:r>
      <w:r w:rsidR="008D0B6E">
        <w:t xml:space="preserve">during the construction phase. As per Design criteria of Public Health Engineering for water supply, sewerage and storm </w:t>
      </w:r>
      <w:r w:rsidR="004933EE">
        <w:t xml:space="preserve">water drain, </w:t>
      </w:r>
      <w:r w:rsidR="004D3A70">
        <w:t xml:space="preserve">the per capital </w:t>
      </w:r>
      <w:r w:rsidR="0056372A">
        <w:t xml:space="preserve">and </w:t>
      </w:r>
      <w:r w:rsidR="004D3A70">
        <w:t>per day generation of s</w:t>
      </w:r>
      <w:r w:rsidR="0056372A">
        <w:t>o</w:t>
      </w:r>
      <w:r w:rsidR="004D3A70">
        <w:t xml:space="preserve">lid </w:t>
      </w:r>
      <w:r w:rsidR="0056372A">
        <w:t>waste is 0.6kg. It is estimated that 15 workers will be residing in the camps and estimated quantity of solid waste will be 90kg.</w:t>
      </w:r>
      <w:r w:rsidRPr="00E809CD">
        <w:t xml:space="preserve"> Negligible quantity of solid waste will be generated during regular operation of proposed project as it does not involve any processing or manufacturing activities. Based on the number of employees, it is estimated that 5 to 6 kg solid waste will be produced during operation phase.</w:t>
      </w:r>
      <w:r w:rsidR="004702D3">
        <w:rPr>
          <w:rStyle w:val="FootnoteReference"/>
        </w:rPr>
        <w:footnoteReference w:id="4"/>
      </w:r>
      <w:r w:rsidRPr="00E809CD">
        <w:t xml:space="preserve"> </w:t>
      </w:r>
    </w:p>
    <w:p w14:paraId="72169178" w14:textId="4BC732AF" w:rsidR="00547C3F" w:rsidRPr="00E809CD" w:rsidRDefault="00547C3F" w:rsidP="00993272">
      <w:pPr>
        <w:pStyle w:val="Heading3"/>
      </w:pPr>
      <w:bookmarkStart w:id="685" w:name="_Toc124252287"/>
      <w:bookmarkStart w:id="686" w:name="_Toc171815349"/>
      <w:r w:rsidRPr="00E809CD">
        <w:t>Generation of Wastewater and its disposal mechanism</w:t>
      </w:r>
      <w:bookmarkEnd w:id="685"/>
      <w:bookmarkEnd w:id="686"/>
    </w:p>
    <w:p w14:paraId="66D78F9E" w14:textId="1BEE4C52" w:rsidR="00547C3F" w:rsidRPr="00E809CD" w:rsidRDefault="00547C3F" w:rsidP="00CC1368">
      <w:pPr>
        <w:pStyle w:val="BodyTextADB"/>
      </w:pPr>
      <w:r w:rsidRPr="00E809CD">
        <w:t xml:space="preserve">The estimated quantity of wastewater from worker camps will be </w:t>
      </w:r>
      <w:r w:rsidR="004D3A70">
        <w:t>6</w:t>
      </w:r>
      <w:r w:rsidRPr="00E809CD">
        <w:t xml:space="preserve">000 liters per day. Major source of wastewater from worker's camps will be toilets and kitchens. </w:t>
      </w:r>
      <w:r w:rsidR="00E25D45">
        <w:t xml:space="preserve">The wastewater will be treated at septic tank and the treated wastewater will be discharged into nearby drain by submerged pipes to avoid spillage of wastewater. </w:t>
      </w:r>
      <w:r w:rsidR="008831CB">
        <w:t xml:space="preserve">The installation of septic tanks at camp sites will be responsibility of the contractor. PMU will ensure that treatment process is followed and no wastewater is discharged untreated. </w:t>
      </w:r>
      <w:r w:rsidRPr="00E809CD">
        <w:t>Wastewater generation during regular operation will be about 1000 liters per day.</w:t>
      </w:r>
      <w:r w:rsidR="004702D3">
        <w:rPr>
          <w:rStyle w:val="FootnoteReference"/>
        </w:rPr>
        <w:footnoteReference w:id="5"/>
      </w:r>
      <w:r w:rsidRPr="00E809CD">
        <w:t xml:space="preserve"> </w:t>
      </w:r>
    </w:p>
    <w:p w14:paraId="76AD974E" w14:textId="77777777" w:rsidR="00BE55F4" w:rsidRDefault="00BE55F4" w:rsidP="00547C3F">
      <w:pPr>
        <w:ind w:left="360"/>
        <w:sectPr w:rsidR="00BE55F4" w:rsidSect="001F609B">
          <w:headerReference w:type="default" r:id="rId132"/>
          <w:footerReference w:type="even" r:id="rId133"/>
          <w:footerReference w:type="default" r:id="rId134"/>
          <w:footerReference w:type="first" r:id="rId135"/>
          <w:pgSz w:w="11906" w:h="16838"/>
          <w:pgMar w:top="1440" w:right="1440" w:bottom="1440" w:left="1440" w:header="708" w:footer="708" w:gutter="0"/>
          <w:cols w:space="708"/>
          <w:docGrid w:linePitch="360"/>
        </w:sectPr>
      </w:pPr>
    </w:p>
    <w:p w14:paraId="7C9295A6" w14:textId="77777777" w:rsidR="00A25B67" w:rsidRPr="00B82418" w:rsidRDefault="00A25B67" w:rsidP="00993272">
      <w:pPr>
        <w:pStyle w:val="Heading2"/>
      </w:pPr>
      <w:bookmarkStart w:id="687" w:name="_Toc124744111"/>
      <w:bookmarkStart w:id="688" w:name="_Toc171815350"/>
      <w:r w:rsidRPr="00993272">
        <w:t>ANALYSIS</w:t>
      </w:r>
      <w:r w:rsidRPr="00B82418">
        <w:t xml:space="preserve"> OF ALTERNATIVES</w:t>
      </w:r>
      <w:bookmarkEnd w:id="687"/>
      <w:bookmarkEnd w:id="688"/>
    </w:p>
    <w:p w14:paraId="1E840D7F" w14:textId="77777777" w:rsidR="00A25B67" w:rsidRPr="00B82418" w:rsidRDefault="00A25B67" w:rsidP="00993272">
      <w:pPr>
        <w:pStyle w:val="Heading3"/>
      </w:pPr>
      <w:bookmarkStart w:id="689" w:name="_Toc124744112"/>
      <w:bookmarkStart w:id="690" w:name="_Toc171815351"/>
      <w:r w:rsidRPr="00B82418">
        <w:t>Overview</w:t>
      </w:r>
      <w:bookmarkEnd w:id="689"/>
      <w:bookmarkEnd w:id="690"/>
    </w:p>
    <w:p w14:paraId="4B069548" w14:textId="3085DD17" w:rsidR="00A25B67" w:rsidRPr="00A25B67" w:rsidRDefault="00A25B67" w:rsidP="00993272">
      <w:pPr>
        <w:pStyle w:val="BodyTextADB"/>
      </w:pPr>
      <w:r w:rsidRPr="00B82418">
        <w:t>Project alternatives are studied as a part of this IEE process. Alternative</w:t>
      </w:r>
      <w:r w:rsidR="00534FA3">
        <w:t>’</w:t>
      </w:r>
      <w:r w:rsidRPr="00B82418">
        <w:t xml:space="preserve">s analysis has been conducted in detail to foresee environmental, economic and social impact of each alternative. This section also provides an overview of various commercially available technological options </w:t>
      </w:r>
      <w:r w:rsidR="00AE2834">
        <w:t xml:space="preserve">and siting of proposed project </w:t>
      </w:r>
      <w:r w:rsidRPr="00B82418">
        <w:t>to make the project environmentally sound</w:t>
      </w:r>
      <w:r w:rsidR="00534FA3">
        <w:t>.</w:t>
      </w:r>
      <w:r w:rsidRPr="00B82418">
        <w:t xml:space="preserve"> </w:t>
      </w:r>
    </w:p>
    <w:p w14:paraId="5699C452" w14:textId="77777777" w:rsidR="00A25B67" w:rsidRPr="00A25B67" w:rsidRDefault="00A25B67" w:rsidP="00993272">
      <w:pPr>
        <w:pStyle w:val="BodyTextADB"/>
      </w:pPr>
      <w:r w:rsidRPr="00B82418">
        <w:t xml:space="preserve">Project alternatives has been studied keeping in view number of parameters including no project option, </w:t>
      </w:r>
      <w:r w:rsidR="00F84AE1">
        <w:t xml:space="preserve">single bulk supply option, </w:t>
      </w:r>
      <w:r w:rsidRPr="00B82418">
        <w:t xml:space="preserve">technological / selection of material, </w:t>
      </w:r>
      <w:r w:rsidR="00AE2834">
        <w:t>c</w:t>
      </w:r>
      <w:r w:rsidRPr="00B82418">
        <w:t xml:space="preserve">onstruction of </w:t>
      </w:r>
      <w:r w:rsidR="00AE2834">
        <w:t>new storage facilities</w:t>
      </w:r>
      <w:r w:rsidRPr="00B82418">
        <w:t>.</w:t>
      </w:r>
    </w:p>
    <w:p w14:paraId="640D5D78" w14:textId="77777777" w:rsidR="00A25B67" w:rsidRPr="00A25B67" w:rsidRDefault="00A25B67" w:rsidP="00993272">
      <w:pPr>
        <w:pStyle w:val="BodyTextADB"/>
      </w:pPr>
      <w:r w:rsidRPr="00B82418">
        <w:t xml:space="preserve">The designing of proposed project component is based on the increasing water demand of KSS with respect to increasing population. The project is designed to cater the water demands </w:t>
      </w:r>
      <w:r w:rsidR="00AE2834">
        <w:t xml:space="preserve">of up to </w:t>
      </w:r>
      <w:r w:rsidRPr="00B82418">
        <w:t>2050.</w:t>
      </w:r>
    </w:p>
    <w:p w14:paraId="6FC7C312" w14:textId="77777777" w:rsidR="00A25B67" w:rsidRPr="00A25B67" w:rsidRDefault="00A25B67" w:rsidP="00993272">
      <w:pPr>
        <w:pStyle w:val="BodyTextADB"/>
      </w:pPr>
      <w:r w:rsidRPr="00B82418">
        <w:t>This process of analysis of the different alternatives for Augmentation of Water Supply and Creation of DMAs for KSS ensures that a well-informed decision is taken regarding the selection of the most optimal option</w:t>
      </w:r>
      <w:r w:rsidR="00F84AE1">
        <w:t>,</w:t>
      </w:r>
      <w:r w:rsidRPr="00B82418">
        <w:t xml:space="preserve"> amongst the possible options that are brought into consideration.</w:t>
      </w:r>
    </w:p>
    <w:p w14:paraId="5D937AC1" w14:textId="77777777" w:rsidR="00A25B67" w:rsidRPr="00A25B67" w:rsidRDefault="00A25B67" w:rsidP="00993272">
      <w:pPr>
        <w:pStyle w:val="BodyTextADB"/>
      </w:pPr>
      <w:r w:rsidRPr="00B82418">
        <w:t xml:space="preserve">The discussion and analysis of alternatives considers </w:t>
      </w:r>
      <w:r w:rsidR="00F84AE1">
        <w:t xml:space="preserve">all </w:t>
      </w:r>
      <w:r w:rsidRPr="00B82418">
        <w:t>practicable strategies that will promote the elimination of negative environmental impacts</w:t>
      </w:r>
      <w:r w:rsidR="00F84AE1">
        <w:t>,</w:t>
      </w:r>
      <w:r w:rsidRPr="00B82418">
        <w:t xml:space="preserve"> identified. This section is critical in consideration of the ideal development with minimal environmental disturbance.</w:t>
      </w:r>
    </w:p>
    <w:p w14:paraId="7DD929A2" w14:textId="77777777" w:rsidR="00A25B67" w:rsidRPr="00B82418" w:rsidRDefault="00A25B67" w:rsidP="00993272">
      <w:pPr>
        <w:pStyle w:val="BodyTextADB"/>
      </w:pPr>
      <w:r w:rsidRPr="00B82418">
        <w:t>The report identifies potential environmental impacts of each alternative, develops comparative analysis matrix with respect to components of augmentation of water supply project and environmental impacts to suggest the most feasible alternative that can be taken up for development.</w:t>
      </w:r>
    </w:p>
    <w:p w14:paraId="0F1F1ECB" w14:textId="61B444C1" w:rsidR="00A25B67" w:rsidRPr="00B82418" w:rsidRDefault="00A25B67" w:rsidP="00993272">
      <w:pPr>
        <w:pStyle w:val="Heading3"/>
      </w:pPr>
      <w:bookmarkStart w:id="691" w:name="_Toc124744113"/>
      <w:bookmarkStart w:id="692" w:name="_Toc171815352"/>
      <w:r w:rsidRPr="00B82418">
        <w:t>Design and Siting of Alternatives</w:t>
      </w:r>
      <w:bookmarkEnd w:id="691"/>
      <w:bookmarkEnd w:id="692"/>
      <w:r w:rsidRPr="00B82418">
        <w:t xml:space="preserve"> </w:t>
      </w:r>
    </w:p>
    <w:p w14:paraId="37ED1DCD" w14:textId="77777777" w:rsidR="00A25B67" w:rsidRPr="00B82418" w:rsidRDefault="00A25B67" w:rsidP="00993272">
      <w:pPr>
        <w:pStyle w:val="BodyTextADB"/>
      </w:pPr>
      <w:r w:rsidRPr="00B82418">
        <w:t>The alternative for following project components have been discussed:</w:t>
      </w:r>
    </w:p>
    <w:p w14:paraId="1E9D02F6" w14:textId="77777777" w:rsidR="00A25B67" w:rsidRPr="00A25B67" w:rsidRDefault="00A25B67" w:rsidP="00993272">
      <w:pPr>
        <w:pStyle w:val="BulitBody"/>
      </w:pPr>
      <w:r w:rsidRPr="00A25B67">
        <w:t xml:space="preserve">Alternative I: </w:t>
      </w:r>
      <w:r w:rsidRPr="00A25B67">
        <w:tab/>
      </w:r>
      <w:r w:rsidRPr="00A25B67">
        <w:tab/>
        <w:t>No Project Option</w:t>
      </w:r>
    </w:p>
    <w:p w14:paraId="088767C5" w14:textId="2EDCEEFC" w:rsidR="00A25B67" w:rsidRPr="00A25B67" w:rsidRDefault="00A25B67" w:rsidP="00993272">
      <w:pPr>
        <w:pStyle w:val="BulitBody"/>
      </w:pPr>
      <w:r w:rsidRPr="00A25B67">
        <w:t xml:space="preserve">Alternative – II: </w:t>
      </w:r>
      <w:r w:rsidR="00AC17A7">
        <w:tab/>
      </w:r>
      <w:r w:rsidR="00AC17A7">
        <w:tab/>
      </w:r>
      <w:r w:rsidRPr="00A25B67">
        <w:t xml:space="preserve">Capacity Enhancement of Existing Conductance Main  </w:t>
      </w:r>
    </w:p>
    <w:p w14:paraId="4DA4A038" w14:textId="77777777" w:rsidR="00A25B67" w:rsidRPr="00A25B67" w:rsidRDefault="00A25B67" w:rsidP="00993272">
      <w:pPr>
        <w:pStyle w:val="BulitBody"/>
      </w:pPr>
      <w:r w:rsidRPr="00A25B67">
        <w:t xml:space="preserve">Alternative III: </w:t>
      </w:r>
      <w:r w:rsidRPr="00A25B67">
        <w:tab/>
      </w:r>
      <w:r w:rsidRPr="00A25B67">
        <w:tab/>
        <w:t xml:space="preserve">Lying of new Conductance Main </w:t>
      </w:r>
    </w:p>
    <w:p w14:paraId="3FA37244" w14:textId="77777777" w:rsidR="00A25B67" w:rsidRDefault="00A25B67" w:rsidP="00993272">
      <w:pPr>
        <w:pStyle w:val="BulitBody"/>
      </w:pPr>
      <w:r w:rsidRPr="00A25B67">
        <w:t xml:space="preserve">Alternative – IV: </w:t>
      </w:r>
      <w:r w:rsidRPr="00A25B67">
        <w:tab/>
        <w:t xml:space="preserve">Construction of New OHRs and GSTs </w:t>
      </w:r>
    </w:p>
    <w:p w14:paraId="7C636015" w14:textId="77777777" w:rsidR="00A25B67" w:rsidRPr="00B82418" w:rsidRDefault="00A25B67" w:rsidP="000B1B16">
      <w:pPr>
        <w:pStyle w:val="Heading4"/>
      </w:pPr>
      <w:bookmarkStart w:id="693" w:name="_Toc124744114"/>
      <w:r w:rsidRPr="00B82418">
        <w:t>Alternative-I 'No Project Option'</w:t>
      </w:r>
      <w:bookmarkEnd w:id="693"/>
    </w:p>
    <w:p w14:paraId="0B6A0D7A" w14:textId="77777777" w:rsidR="00A25B67" w:rsidRPr="00B82418" w:rsidRDefault="00A25B67" w:rsidP="00993272">
      <w:pPr>
        <w:pStyle w:val="BodyTextADB"/>
      </w:pPr>
      <w:r w:rsidRPr="00B82418">
        <w:t>The “no</w:t>
      </w:r>
      <w:r w:rsidR="0035311C">
        <w:t xml:space="preserve"> project option</w:t>
      </w:r>
      <w:r w:rsidRPr="00B82418">
        <w:t xml:space="preserve">” </w:t>
      </w:r>
      <w:r w:rsidR="0035311C">
        <w:t xml:space="preserve">means no action </w:t>
      </w:r>
      <w:r w:rsidRPr="00B82418">
        <w:t xml:space="preserve">alternative is required to ensure the consideration of the original environment without any development. This is necessary for the decision-makers in </w:t>
      </w:r>
      <w:r w:rsidR="0035311C">
        <w:t xml:space="preserve">consideration of </w:t>
      </w:r>
      <w:r w:rsidRPr="00B82418">
        <w:t xml:space="preserve">all possibilities. The development will have a minimal effect on the physical environment. In terms of the social environment, the “no-action” alternative would result in shortage of clean water to residents of KSS, eliminate job opportunities, </w:t>
      </w:r>
      <w:r w:rsidR="0035311C">
        <w:t xml:space="preserve">create </w:t>
      </w:r>
      <w:r w:rsidRPr="00B82418">
        <w:t xml:space="preserve">insecurities of future water demand, </w:t>
      </w:r>
      <w:r w:rsidR="0035311C">
        <w:t xml:space="preserve">cause </w:t>
      </w:r>
      <w:r w:rsidRPr="00B82418">
        <w:t xml:space="preserve">provision of contaminated water supply due to leaked distribution lines, uncontrolled and unmanaged water usage, losses of collection revenue to RWASA. </w:t>
      </w:r>
    </w:p>
    <w:p w14:paraId="7E93C0EE" w14:textId="77777777" w:rsidR="00A25B67" w:rsidRPr="00B82418" w:rsidRDefault="00A25B67" w:rsidP="0075416A">
      <w:pPr>
        <w:pStyle w:val="BodyTextADB"/>
      </w:pPr>
      <w:r w:rsidRPr="00B82418">
        <w:t xml:space="preserve">The old distributions </w:t>
      </w:r>
      <w:r w:rsidR="0035311C" w:rsidRPr="00B82418">
        <w:t>pipelines</w:t>
      </w:r>
      <w:r w:rsidRPr="00B82418">
        <w:t xml:space="preserve"> were laid down back in early 1990's and some of them are even 33-year-old. These pipelines are leaking at certain points and result in contamination of water supply to residents. The old lines are rusted and lower the water quality as well. </w:t>
      </w:r>
    </w:p>
    <w:p w14:paraId="055D72D6" w14:textId="77777777" w:rsidR="00A25B67" w:rsidRPr="00B82418" w:rsidRDefault="00A25B67" w:rsidP="0075416A">
      <w:pPr>
        <w:pStyle w:val="BodyTextADB"/>
      </w:pPr>
      <w:r w:rsidRPr="00B82418">
        <w:t>The existing Conductance Main</w:t>
      </w:r>
      <w:r w:rsidR="000B7CC3">
        <w:t>,</w:t>
      </w:r>
      <w:r w:rsidRPr="00B82418">
        <w:t xml:space="preserve"> from Tomar reservoir is insufficient to cater the increasing water demand of KSS. If new Conductance Main is excluded from the option, then KSS will face extreme water shortage by 2030. </w:t>
      </w:r>
    </w:p>
    <w:p w14:paraId="6D0B1F55" w14:textId="77777777" w:rsidR="00A25B67" w:rsidRPr="00B82418" w:rsidRDefault="00A25B67" w:rsidP="0075416A">
      <w:pPr>
        <w:pStyle w:val="BodyTextADB"/>
      </w:pPr>
      <w:r w:rsidRPr="00B82418">
        <w:t>Due to leakage from the replaceable Distribution Pipelines, leakage water cause damage to roads and other permanent structures like houses and shops. The no project conditions will result in further worsening the present environmental conditions and increased disturbance to residents of area. Socio-economic conditions will also be deteriorated due to expenditure on repair work of structures</w:t>
      </w:r>
      <w:r w:rsidR="0035311C">
        <w:t xml:space="preserve"> and medical expenses to cure diseases caused by drinking of contaminated water</w:t>
      </w:r>
      <w:r w:rsidRPr="00B82418">
        <w:t xml:space="preserve">. This moisture on walls and basements will also cause algal and fungal growth which will result in different diseases. </w:t>
      </w:r>
    </w:p>
    <w:p w14:paraId="5EBDE46E" w14:textId="77777777" w:rsidR="00A25B67" w:rsidRPr="00B82418" w:rsidRDefault="000B7CC3" w:rsidP="000B1B16">
      <w:pPr>
        <w:pStyle w:val="Heading4"/>
        <w:numPr>
          <w:ilvl w:val="0"/>
          <w:numId w:val="0"/>
        </w:numPr>
      </w:pPr>
      <w:r w:rsidRPr="0075416A">
        <w:t>Decision</w:t>
      </w:r>
    </w:p>
    <w:p w14:paraId="35F1472C" w14:textId="77777777" w:rsidR="00A25B67" w:rsidRPr="00B82418" w:rsidRDefault="00A25B67" w:rsidP="0075416A">
      <w:pPr>
        <w:pStyle w:val="BodyTextADB"/>
      </w:pPr>
      <w:r w:rsidRPr="00B82418">
        <w:t>The “No project option” reveals the degraded water supply and seepage on walls and basements will cause diseases to residents, extreme water shortage in coming years and loss of revenue to RWASA, therefore is not recommended.</w:t>
      </w:r>
    </w:p>
    <w:p w14:paraId="04443C74" w14:textId="77777777" w:rsidR="00A25B67" w:rsidRPr="00B82418" w:rsidRDefault="00A25B67" w:rsidP="000B1B16">
      <w:pPr>
        <w:pStyle w:val="Heading4"/>
      </w:pPr>
      <w:bookmarkStart w:id="694" w:name="_Toc120807364"/>
      <w:bookmarkStart w:id="695" w:name="_Toc124744115"/>
      <w:r w:rsidRPr="00B82418">
        <w:t>Alternative-II ‘Capacity Enhancement of Existing Conductance Main’</w:t>
      </w:r>
      <w:bookmarkEnd w:id="694"/>
      <w:bookmarkEnd w:id="695"/>
    </w:p>
    <w:p w14:paraId="48CFDCF8" w14:textId="6E32F2CC" w:rsidR="00A25B67" w:rsidRPr="00B82418" w:rsidRDefault="00A25B67" w:rsidP="000B1B16">
      <w:pPr>
        <w:pStyle w:val="Heading4"/>
        <w:numPr>
          <w:ilvl w:val="0"/>
          <w:numId w:val="0"/>
        </w:numPr>
      </w:pPr>
      <w:r w:rsidRPr="00B82418">
        <w:t>Strength</w:t>
      </w:r>
      <w:r w:rsidR="00002C9D">
        <w:t>s</w:t>
      </w:r>
      <w:r w:rsidRPr="00B82418">
        <w:t xml:space="preserve"> </w:t>
      </w:r>
      <w:r w:rsidR="00002C9D">
        <w:t>and</w:t>
      </w:r>
      <w:r w:rsidR="00002C9D" w:rsidRPr="00B82418">
        <w:t xml:space="preserve"> </w:t>
      </w:r>
      <w:r w:rsidRPr="00B82418">
        <w:t>Opportunities</w:t>
      </w:r>
    </w:p>
    <w:p w14:paraId="695D0416" w14:textId="33996C94" w:rsidR="00A25B67" w:rsidRPr="00B82418" w:rsidRDefault="00A25B67" w:rsidP="0075416A">
      <w:pPr>
        <w:pStyle w:val="BodyTextADB"/>
      </w:pPr>
      <w:r w:rsidRPr="00B82418">
        <w:t xml:space="preserve">The strength to this option is that existing </w:t>
      </w:r>
      <w:r w:rsidR="00002C9D">
        <w:t>c</w:t>
      </w:r>
      <w:r w:rsidR="00002C9D" w:rsidRPr="00B82418">
        <w:t xml:space="preserve">onductance </w:t>
      </w:r>
      <w:r w:rsidRPr="00B82418">
        <w:t xml:space="preserve">Main will be replaced with line of bigger diameter within existing ROW. No additional land will be required and the same crossing under IJP road will be used. No </w:t>
      </w:r>
      <w:r w:rsidR="0035311C">
        <w:t xml:space="preserve">major </w:t>
      </w:r>
      <w:r w:rsidRPr="00B82418">
        <w:t xml:space="preserve">disturbance will be caused to any physical, biological and social part of the environment. </w:t>
      </w:r>
    </w:p>
    <w:p w14:paraId="3072B2B5" w14:textId="77777777" w:rsidR="00A25B67" w:rsidRPr="00B82418" w:rsidRDefault="00A25B67" w:rsidP="000B1B16">
      <w:pPr>
        <w:pStyle w:val="Heading4"/>
        <w:numPr>
          <w:ilvl w:val="0"/>
          <w:numId w:val="0"/>
        </w:numPr>
      </w:pPr>
      <w:r w:rsidRPr="00B82418">
        <w:t>Weaknesses and Threats</w:t>
      </w:r>
    </w:p>
    <w:p w14:paraId="3B3EA71D" w14:textId="77777777" w:rsidR="00A25B67" w:rsidRPr="00B82418" w:rsidRDefault="00A25B67" w:rsidP="0075416A">
      <w:pPr>
        <w:pStyle w:val="BodyTextADB"/>
      </w:pPr>
      <w:r w:rsidRPr="00B82418">
        <w:t xml:space="preserve">During the time of replacement of existing Conductance Main, the residents of KSS will not receive water supply </w:t>
      </w:r>
      <w:r w:rsidR="0035311C">
        <w:t xml:space="preserve">until completion of project </w:t>
      </w:r>
      <w:r w:rsidRPr="00B82418">
        <w:t>and this will cause serious social impact on residents.</w:t>
      </w:r>
      <w:r w:rsidR="001816A8">
        <w:t xml:space="preserve"> More cost will be involved in removal of existing conductance main and laying of new conductance main. </w:t>
      </w:r>
    </w:p>
    <w:p w14:paraId="6D9DE9CF" w14:textId="77777777" w:rsidR="00A25B67" w:rsidRPr="00B82418" w:rsidRDefault="000B7CC3" w:rsidP="000B1B16">
      <w:pPr>
        <w:pStyle w:val="Heading4"/>
        <w:numPr>
          <w:ilvl w:val="0"/>
          <w:numId w:val="0"/>
        </w:numPr>
      </w:pPr>
      <w:r w:rsidRPr="00B82418">
        <w:t>Decision</w:t>
      </w:r>
    </w:p>
    <w:p w14:paraId="5E1FA814" w14:textId="77777777" w:rsidR="00A25B67" w:rsidRPr="00B82418" w:rsidRDefault="00A25B67" w:rsidP="0075416A">
      <w:pPr>
        <w:pStyle w:val="BodyTextADB"/>
      </w:pPr>
      <w:r w:rsidRPr="00B82418">
        <w:t xml:space="preserve">This option is not recommended because people of KSS will suffer with no water supply for long </w:t>
      </w:r>
      <w:r w:rsidR="000919C2">
        <w:t xml:space="preserve">period of </w:t>
      </w:r>
      <w:r w:rsidRPr="00B82418">
        <w:t xml:space="preserve">time. </w:t>
      </w:r>
      <w:r w:rsidR="000919C2">
        <w:t>This option is not cost effective as well, s</w:t>
      </w:r>
      <w:r w:rsidRPr="00B82418">
        <w:t xml:space="preserve">o </w:t>
      </w:r>
      <w:r w:rsidR="000919C2">
        <w:t xml:space="preserve">this option is </w:t>
      </w:r>
      <w:r w:rsidRPr="00B82418">
        <w:t>rejected.</w:t>
      </w:r>
    </w:p>
    <w:p w14:paraId="7F7FE718" w14:textId="77777777" w:rsidR="00A25B67" w:rsidRPr="00B82418" w:rsidRDefault="00A25B67" w:rsidP="000B1B16">
      <w:pPr>
        <w:pStyle w:val="Heading4"/>
      </w:pPr>
      <w:bookmarkStart w:id="696" w:name="_Toc120807365"/>
      <w:bookmarkStart w:id="697" w:name="_Toc124744116"/>
      <w:r w:rsidRPr="00B82418">
        <w:t>Alternative-III ‘Lying of New Conductance Main</w:t>
      </w:r>
      <w:bookmarkEnd w:id="696"/>
      <w:r w:rsidRPr="00B82418">
        <w:t>'</w:t>
      </w:r>
      <w:bookmarkEnd w:id="697"/>
    </w:p>
    <w:p w14:paraId="68D19022" w14:textId="77777777" w:rsidR="00A25B67" w:rsidRPr="00B82418" w:rsidRDefault="00A25B67" w:rsidP="000B1B16">
      <w:pPr>
        <w:pStyle w:val="Heading4"/>
        <w:numPr>
          <w:ilvl w:val="0"/>
          <w:numId w:val="0"/>
        </w:numPr>
      </w:pPr>
      <w:r w:rsidRPr="00B82418">
        <w:t>Strengthen the Opportunities</w:t>
      </w:r>
    </w:p>
    <w:p w14:paraId="4A93517A" w14:textId="77777777" w:rsidR="00A25B67" w:rsidRPr="00B82418" w:rsidRDefault="00A25B67" w:rsidP="0075416A">
      <w:pPr>
        <w:pStyle w:val="BodyTextADB"/>
      </w:pPr>
      <w:r w:rsidRPr="00B82418">
        <w:t xml:space="preserve">If one additional Conductance Main of </w:t>
      </w:r>
      <w:r w:rsidR="0002538B" w:rsidRPr="00215A4F">
        <w:t xml:space="preserve">620 mm (ID) or 710 mm (OD) HDPE </w:t>
      </w:r>
      <w:r w:rsidRPr="00B82418">
        <w:t xml:space="preserve">is laid down parallel to the existing Conductance Main, will enhance the water capacity of KSS without any halt of water supply to people of KSS. It will also ensure the continuous supply to KSS even in case of repair and maintenance of one Conductance Main. ROW is also available to lay new Conductance Main and </w:t>
      </w:r>
      <w:r w:rsidR="0002538B">
        <w:t xml:space="preserve">no </w:t>
      </w:r>
      <w:r w:rsidRPr="00B82418">
        <w:t>land acquisition</w:t>
      </w:r>
      <w:r w:rsidR="0002538B">
        <w:t xml:space="preserve"> involved</w:t>
      </w:r>
      <w:r w:rsidRPr="00B82418">
        <w:t>. New line will fulfill the demand of water for next 30 years</w:t>
      </w:r>
      <w:r w:rsidR="0002538B">
        <w:t xml:space="preserve"> even in case of failure of Existing Conductance Main due to any reason</w:t>
      </w:r>
      <w:r w:rsidRPr="00B82418">
        <w:t xml:space="preserve">. </w:t>
      </w:r>
    </w:p>
    <w:p w14:paraId="10A98918" w14:textId="77777777" w:rsidR="00A25B67" w:rsidRPr="00B82418" w:rsidRDefault="00A25B67" w:rsidP="000B1B16">
      <w:pPr>
        <w:pStyle w:val="Heading4"/>
        <w:numPr>
          <w:ilvl w:val="0"/>
          <w:numId w:val="0"/>
        </w:numPr>
      </w:pPr>
      <w:r w:rsidRPr="00B82418">
        <w:t>Weaknesses and Threats</w:t>
      </w:r>
    </w:p>
    <w:p w14:paraId="52FD140A" w14:textId="77777777" w:rsidR="00A25B67" w:rsidRPr="00B82418" w:rsidRDefault="0002538B" w:rsidP="0075416A">
      <w:pPr>
        <w:pStyle w:val="BodyTextADB"/>
      </w:pPr>
      <w:r>
        <w:t>It will i</w:t>
      </w:r>
      <w:r w:rsidR="00A25B67" w:rsidRPr="00B82418">
        <w:t>nvestment of major cost involves which</w:t>
      </w:r>
      <w:r>
        <w:t xml:space="preserve"> require large amount of funds. Further, new excavation will cause temporary halt in free movement of people of</w:t>
      </w:r>
      <w:r w:rsidR="00F94B45">
        <w:t xml:space="preserve"> project area specially along the Corridor of Impact (CoI).</w:t>
      </w:r>
      <w:r>
        <w:t xml:space="preserve"> </w:t>
      </w:r>
    </w:p>
    <w:p w14:paraId="51F6B7EC" w14:textId="77777777" w:rsidR="00A25B67" w:rsidRPr="00B82418" w:rsidRDefault="000B7CC3" w:rsidP="000B1B16">
      <w:pPr>
        <w:pStyle w:val="Heading4"/>
        <w:numPr>
          <w:ilvl w:val="0"/>
          <w:numId w:val="0"/>
        </w:numPr>
      </w:pPr>
      <w:r w:rsidRPr="00B82418">
        <w:t>Decision</w:t>
      </w:r>
      <w:r w:rsidR="00A25B67" w:rsidRPr="00B82418">
        <w:t xml:space="preserve"> </w:t>
      </w:r>
    </w:p>
    <w:p w14:paraId="00FAAEFB" w14:textId="77777777" w:rsidR="00A25B67" w:rsidRPr="00B82418" w:rsidRDefault="00A25B67" w:rsidP="0075416A">
      <w:pPr>
        <w:pStyle w:val="BodyTextADB"/>
      </w:pPr>
      <w:r w:rsidRPr="00B82418">
        <w:t>This alternative option is selected because it will continue the supply of water to the residents even during construction of new line for water capacity enhancement of KSS. Further, funds are available under Dream-I project of Local Government and Community Development Department Government of Punjab.</w:t>
      </w:r>
      <w:r w:rsidR="000D3366">
        <w:t xml:space="preserve"> Diversion routes will be allocated for movement of traffic under traffic management plan. </w:t>
      </w:r>
    </w:p>
    <w:p w14:paraId="2C178949" w14:textId="77777777" w:rsidR="00A25B67" w:rsidRPr="00B82418" w:rsidRDefault="00A25B67" w:rsidP="000B1B16">
      <w:pPr>
        <w:pStyle w:val="Heading4"/>
      </w:pPr>
      <w:bookmarkStart w:id="698" w:name="_Toc124744117"/>
      <w:r w:rsidRPr="00B82418">
        <w:t>Alternative-IV ‘Construction of New OHRs and GSTs'</w:t>
      </w:r>
      <w:bookmarkEnd w:id="698"/>
      <w:r w:rsidRPr="00B82418">
        <w:t xml:space="preserve"> </w:t>
      </w:r>
    </w:p>
    <w:p w14:paraId="1DFA6E8B" w14:textId="77777777" w:rsidR="00A25B67" w:rsidRPr="00B82418" w:rsidRDefault="00A25B67" w:rsidP="000B1B16">
      <w:pPr>
        <w:pStyle w:val="Heading4"/>
        <w:numPr>
          <w:ilvl w:val="0"/>
          <w:numId w:val="0"/>
        </w:numPr>
      </w:pPr>
      <w:r w:rsidRPr="00B82418">
        <w:t>Strengthen the Opportunities</w:t>
      </w:r>
    </w:p>
    <w:p w14:paraId="2B6F923E" w14:textId="77777777" w:rsidR="00A25B67" w:rsidRPr="00B82418" w:rsidRDefault="00A25B67" w:rsidP="0075416A">
      <w:pPr>
        <w:pStyle w:val="BodyTextADB"/>
      </w:pPr>
      <w:r w:rsidRPr="00B82418">
        <w:t>The strength to this option is that increase in water supply needs additional storage to make sure 24/7 water supply to resident</w:t>
      </w:r>
      <w:r w:rsidR="0071181E">
        <w:t xml:space="preserve">s of KSS. For this construction, </w:t>
      </w:r>
      <w:r w:rsidRPr="00B82418">
        <w:t xml:space="preserve">existing Parks of PHA are proposed. The area of KSS is densely populated with no open land available. If private land acquisition will be involved it will involve the involuntary resettlement and dislocation. Therefore, as alternate option parks of PHA are proposed.  </w:t>
      </w:r>
    </w:p>
    <w:p w14:paraId="724A1825" w14:textId="77777777" w:rsidR="00A25B67" w:rsidRPr="00B82418" w:rsidRDefault="00A25B67" w:rsidP="000B1B16">
      <w:pPr>
        <w:pStyle w:val="Heading4"/>
        <w:numPr>
          <w:ilvl w:val="0"/>
          <w:numId w:val="0"/>
        </w:numPr>
      </w:pPr>
      <w:r w:rsidRPr="00B82418">
        <w:t>Weaknesses and Threats</w:t>
      </w:r>
    </w:p>
    <w:p w14:paraId="1F8D2DCE" w14:textId="77777777" w:rsidR="00A25B67" w:rsidRPr="00B82418" w:rsidRDefault="00A25B67" w:rsidP="0075416A">
      <w:pPr>
        <w:pStyle w:val="BodyTextADB"/>
      </w:pPr>
      <w:r w:rsidRPr="00B82418">
        <w:t xml:space="preserve">The parks are used by residents for walk and jogging. These parks are recreational place for large number of people as large population use them. During public consultation the respondents replied that </w:t>
      </w:r>
      <w:r w:rsidR="0071181E">
        <w:t xml:space="preserve">patients with diseases related to </w:t>
      </w:r>
      <w:r w:rsidRPr="00B82418">
        <w:t xml:space="preserve">heart and </w:t>
      </w:r>
      <w:r w:rsidR="0071181E">
        <w:t xml:space="preserve">diabetes </w:t>
      </w:r>
      <w:r w:rsidRPr="00B82418">
        <w:t>use these parks for their recommended exercise and walk</w:t>
      </w:r>
      <w:r w:rsidR="0071181E">
        <w:t>s</w:t>
      </w:r>
      <w:r w:rsidRPr="00B82418">
        <w:t xml:space="preserve"> to maintain their health. </w:t>
      </w:r>
      <w:r w:rsidR="0071181E">
        <w:t>Further, there is only one park dedicatedly for women titled as Ladies park which is proposed for construction of OHR and GST. Furthermore, t</w:t>
      </w:r>
      <w:r w:rsidRPr="00B82418">
        <w:t xml:space="preserve">hese parks are the only green places of KSS with ornamental plants, grass land and trees. </w:t>
      </w:r>
    </w:p>
    <w:p w14:paraId="0622F85A" w14:textId="77777777" w:rsidR="00A25B67" w:rsidRPr="00B82418" w:rsidRDefault="000B7CC3" w:rsidP="000B1B16">
      <w:pPr>
        <w:pStyle w:val="Heading4"/>
        <w:numPr>
          <w:ilvl w:val="0"/>
          <w:numId w:val="0"/>
        </w:numPr>
      </w:pPr>
      <w:r w:rsidRPr="00B82418">
        <w:t>Decision</w:t>
      </w:r>
    </w:p>
    <w:p w14:paraId="069E573C" w14:textId="77777777" w:rsidR="00A25B67" w:rsidRPr="00B82418" w:rsidRDefault="00A25B67" w:rsidP="0075416A">
      <w:pPr>
        <w:pStyle w:val="BodyTextADB"/>
      </w:pPr>
      <w:r w:rsidRPr="00B82418">
        <w:t>Based on the social and environmental impacts, the option for construction of New OHR and GSTs in Public Parks of PHA is rejected. It will cause social disturbance to people.</w:t>
      </w:r>
      <w:r w:rsidR="0071181E">
        <w:t xml:space="preserve"> Already available water storage facilities will be utilized with additional utilization on household storage tanks. </w:t>
      </w:r>
    </w:p>
    <w:p w14:paraId="038557AA" w14:textId="77777777" w:rsidR="00A25B67" w:rsidRPr="00B82418" w:rsidRDefault="00A25B67" w:rsidP="00254EE6">
      <w:pPr>
        <w:pStyle w:val="Heading4"/>
      </w:pPr>
      <w:bookmarkStart w:id="699" w:name="_Toc120807367"/>
      <w:bookmarkStart w:id="700" w:name="_Toc124744118"/>
      <w:r w:rsidRPr="00B82418">
        <w:t>Comparison Analysis of Alternatives</w:t>
      </w:r>
      <w:bookmarkEnd w:id="699"/>
      <w:bookmarkEnd w:id="700"/>
      <w:r w:rsidRPr="00B82418">
        <w:t xml:space="preserve"> </w:t>
      </w:r>
    </w:p>
    <w:p w14:paraId="2D80D772" w14:textId="0A9A062B" w:rsidR="00A25B67" w:rsidRPr="00B82418" w:rsidRDefault="00A25B67" w:rsidP="0075416A">
      <w:pPr>
        <w:pStyle w:val="BodyTextADB"/>
      </w:pPr>
      <w:r w:rsidRPr="00B82418">
        <w:t>The comparison between three alternatives based on environmental, social and ec</w:t>
      </w:r>
      <w:r w:rsidR="008D1C57">
        <w:t xml:space="preserve">onomic impacts </w:t>
      </w:r>
      <w:r w:rsidR="00AC17A7">
        <w:t>is provided in the table below</w:t>
      </w:r>
      <w:r w:rsidRPr="00B82418">
        <w:t>.</w:t>
      </w:r>
    </w:p>
    <w:p w14:paraId="028A83B0" w14:textId="56A15BE5" w:rsidR="0075416A" w:rsidRDefault="0075416A" w:rsidP="0075416A">
      <w:pPr>
        <w:pStyle w:val="Caption"/>
        <w:jc w:val="center"/>
      </w:pPr>
      <w:bookmarkStart w:id="701" w:name="_Toc171815528"/>
      <w:r>
        <w:t xml:space="preserve">Table </w:t>
      </w:r>
      <w:r w:rsidR="004911D4">
        <w:fldChar w:fldCharType="begin"/>
      </w:r>
      <w:r w:rsidR="004911D4">
        <w:instrText xml:space="preserve"> STYLEREF 2 \s </w:instrText>
      </w:r>
      <w:r w:rsidR="004911D4">
        <w:fldChar w:fldCharType="separate"/>
      </w:r>
      <w:r w:rsidR="000B1B16">
        <w:rPr>
          <w:noProof/>
        </w:rPr>
        <w:t>4</w:t>
      </w:r>
      <w:r w:rsidR="004911D4">
        <w:fldChar w:fldCharType="end"/>
      </w:r>
      <w:r w:rsidR="004911D4">
        <w:t>.</w:t>
      </w:r>
      <w:r w:rsidR="004911D4">
        <w:fldChar w:fldCharType="begin"/>
      </w:r>
      <w:r w:rsidR="004911D4">
        <w:instrText xml:space="preserve"> SEQ Table \* ARABIC \s 2 </w:instrText>
      </w:r>
      <w:r w:rsidR="004911D4">
        <w:fldChar w:fldCharType="separate"/>
      </w:r>
      <w:r w:rsidR="000B1B16">
        <w:rPr>
          <w:noProof/>
        </w:rPr>
        <w:t>1</w:t>
      </w:r>
      <w:r w:rsidR="004911D4">
        <w:fldChar w:fldCharType="end"/>
      </w:r>
      <w:r>
        <w:t xml:space="preserve">: </w:t>
      </w:r>
      <w:r w:rsidRPr="007B6245">
        <w:t>Comparison of Alternatives</w:t>
      </w:r>
      <w:bookmarkEnd w:id="701"/>
    </w:p>
    <w:tbl>
      <w:tblPr>
        <w:tblW w:w="5000" w:type="pct"/>
        <w:jc w:val="center"/>
        <w:tblBorders>
          <w:top w:val="single" w:sz="8" w:space="0" w:color="0D0D0D" w:themeColor="text1" w:themeTint="F2"/>
          <w:left w:val="single" w:sz="8" w:space="0" w:color="0D0D0D" w:themeColor="text1" w:themeTint="F2"/>
          <w:bottom w:val="single" w:sz="8" w:space="0" w:color="0D0D0D" w:themeColor="text1" w:themeTint="F2"/>
          <w:right w:val="single" w:sz="8" w:space="0" w:color="0D0D0D" w:themeColor="text1" w:themeTint="F2"/>
          <w:insideH w:val="single" w:sz="6" w:space="0" w:color="0D0D0D" w:themeColor="text1" w:themeTint="F2"/>
          <w:insideV w:val="single" w:sz="6" w:space="0" w:color="0D0D0D" w:themeColor="text1" w:themeTint="F2"/>
        </w:tblBorders>
        <w:tblLook w:val="04A0" w:firstRow="1" w:lastRow="0" w:firstColumn="1" w:lastColumn="0" w:noHBand="0" w:noVBand="1"/>
      </w:tblPr>
      <w:tblGrid>
        <w:gridCol w:w="2158"/>
        <w:gridCol w:w="2286"/>
        <w:gridCol w:w="2287"/>
        <w:gridCol w:w="2289"/>
      </w:tblGrid>
      <w:tr w:rsidR="00A25B67" w:rsidRPr="004933EE" w14:paraId="30B7B576" w14:textId="77777777" w:rsidTr="0075416A">
        <w:trPr>
          <w:trHeight w:val="20"/>
          <w:jc w:val="center"/>
        </w:trPr>
        <w:tc>
          <w:tcPr>
            <w:tcW w:w="1196" w:type="pct"/>
            <w:shd w:val="clear" w:color="auto" w:fill="BFBFBF" w:themeFill="background1" w:themeFillShade="BF"/>
            <w:vAlign w:val="center"/>
          </w:tcPr>
          <w:p w14:paraId="266007CA" w14:textId="77777777" w:rsidR="00A25B67" w:rsidRPr="00481B32" w:rsidRDefault="00A25B67" w:rsidP="00D06274">
            <w:pPr>
              <w:spacing w:before="0" w:after="0"/>
              <w:jc w:val="left"/>
              <w:rPr>
                <w:rFonts w:ascii="Arial" w:hAnsi="Arial" w:cs="Arial"/>
                <w:b/>
                <w:bCs/>
                <w:sz w:val="20"/>
                <w:szCs w:val="20"/>
              </w:rPr>
            </w:pPr>
            <w:r w:rsidRPr="00481B32">
              <w:rPr>
                <w:rFonts w:ascii="Arial" w:hAnsi="Arial" w:cs="Arial"/>
                <w:b/>
                <w:bCs/>
                <w:sz w:val="20"/>
                <w:szCs w:val="20"/>
              </w:rPr>
              <w:t>Parameters</w:t>
            </w:r>
          </w:p>
        </w:tc>
        <w:tc>
          <w:tcPr>
            <w:tcW w:w="1267" w:type="pct"/>
            <w:shd w:val="clear" w:color="auto" w:fill="BFBFBF" w:themeFill="background1" w:themeFillShade="BF"/>
            <w:vAlign w:val="center"/>
          </w:tcPr>
          <w:p w14:paraId="4D179DEF" w14:textId="105CD6A9" w:rsidR="00A25B67" w:rsidRPr="00481B32" w:rsidRDefault="00A25B67" w:rsidP="00D06274">
            <w:pPr>
              <w:spacing w:before="0" w:after="0"/>
              <w:jc w:val="left"/>
              <w:rPr>
                <w:rFonts w:ascii="Arial" w:hAnsi="Arial" w:cs="Arial"/>
                <w:b/>
                <w:bCs/>
                <w:sz w:val="20"/>
                <w:szCs w:val="20"/>
              </w:rPr>
            </w:pPr>
            <w:r w:rsidRPr="00481B32">
              <w:rPr>
                <w:rFonts w:ascii="Arial" w:hAnsi="Arial" w:cs="Arial"/>
                <w:b/>
                <w:bCs/>
                <w:sz w:val="20"/>
                <w:szCs w:val="20"/>
              </w:rPr>
              <w:t>New Conductance Main</w:t>
            </w:r>
          </w:p>
        </w:tc>
        <w:tc>
          <w:tcPr>
            <w:tcW w:w="1268" w:type="pct"/>
            <w:shd w:val="clear" w:color="auto" w:fill="BFBFBF" w:themeFill="background1" w:themeFillShade="BF"/>
            <w:vAlign w:val="center"/>
          </w:tcPr>
          <w:p w14:paraId="1E12B397" w14:textId="77777777" w:rsidR="00A25B67" w:rsidRPr="00481B32" w:rsidRDefault="00A25B67" w:rsidP="00D06274">
            <w:pPr>
              <w:spacing w:before="0" w:after="0"/>
              <w:jc w:val="left"/>
              <w:rPr>
                <w:rFonts w:ascii="Arial" w:hAnsi="Arial" w:cs="Arial"/>
                <w:b/>
                <w:bCs/>
                <w:sz w:val="20"/>
                <w:szCs w:val="20"/>
              </w:rPr>
            </w:pPr>
            <w:r w:rsidRPr="00481B32">
              <w:rPr>
                <w:rFonts w:ascii="Arial" w:hAnsi="Arial" w:cs="Arial"/>
                <w:b/>
                <w:bCs/>
                <w:sz w:val="20"/>
                <w:szCs w:val="20"/>
              </w:rPr>
              <w:t>Construction of New OHRs &amp; GSTs in Parks</w:t>
            </w:r>
          </w:p>
        </w:tc>
        <w:tc>
          <w:tcPr>
            <w:tcW w:w="1269" w:type="pct"/>
            <w:shd w:val="clear" w:color="auto" w:fill="BFBFBF" w:themeFill="background1" w:themeFillShade="BF"/>
            <w:vAlign w:val="center"/>
          </w:tcPr>
          <w:p w14:paraId="4E80728F" w14:textId="54A3C89E" w:rsidR="00A25B67" w:rsidRPr="00481B32" w:rsidRDefault="00A25B67" w:rsidP="00D06274">
            <w:pPr>
              <w:spacing w:before="0" w:after="0"/>
              <w:jc w:val="left"/>
              <w:rPr>
                <w:rFonts w:ascii="Arial" w:hAnsi="Arial" w:cs="Arial"/>
                <w:b/>
                <w:bCs/>
                <w:sz w:val="20"/>
                <w:szCs w:val="20"/>
              </w:rPr>
            </w:pPr>
            <w:r w:rsidRPr="00481B32">
              <w:rPr>
                <w:rFonts w:ascii="Arial" w:hAnsi="Arial" w:cs="Arial"/>
                <w:b/>
                <w:bCs/>
                <w:sz w:val="20"/>
                <w:szCs w:val="20"/>
              </w:rPr>
              <w:t>Rehabilitation of Existing Conductance Main</w:t>
            </w:r>
          </w:p>
        </w:tc>
      </w:tr>
      <w:tr w:rsidR="00A25B67" w:rsidRPr="004933EE" w14:paraId="5ADAB36D" w14:textId="77777777" w:rsidTr="0075416A">
        <w:trPr>
          <w:trHeight w:val="20"/>
          <w:jc w:val="center"/>
        </w:trPr>
        <w:tc>
          <w:tcPr>
            <w:tcW w:w="1196" w:type="pct"/>
            <w:shd w:val="clear" w:color="auto" w:fill="auto"/>
            <w:vAlign w:val="center"/>
          </w:tcPr>
          <w:p w14:paraId="12B93DB9" w14:textId="77777777" w:rsidR="00A25B67" w:rsidRPr="00481B32" w:rsidRDefault="00A25B67" w:rsidP="00D06274">
            <w:pPr>
              <w:spacing w:before="0" w:after="0"/>
              <w:jc w:val="left"/>
              <w:rPr>
                <w:rFonts w:ascii="Arial" w:hAnsi="Arial" w:cs="Arial"/>
                <w:sz w:val="20"/>
                <w:szCs w:val="20"/>
              </w:rPr>
            </w:pPr>
            <w:r w:rsidRPr="00481B32">
              <w:rPr>
                <w:rFonts w:ascii="Arial" w:hAnsi="Arial" w:cs="Arial"/>
                <w:sz w:val="20"/>
                <w:szCs w:val="20"/>
              </w:rPr>
              <w:t>Cost</w:t>
            </w:r>
          </w:p>
        </w:tc>
        <w:tc>
          <w:tcPr>
            <w:tcW w:w="1267" w:type="pct"/>
            <w:shd w:val="clear" w:color="auto" w:fill="auto"/>
            <w:vAlign w:val="center"/>
          </w:tcPr>
          <w:p w14:paraId="67818B1E" w14:textId="77777777" w:rsidR="00A25B67" w:rsidRPr="00481B32" w:rsidRDefault="00A25B67" w:rsidP="00D06274">
            <w:pPr>
              <w:spacing w:before="0" w:after="0"/>
              <w:jc w:val="left"/>
              <w:rPr>
                <w:rFonts w:ascii="Arial" w:hAnsi="Arial" w:cs="Arial"/>
                <w:sz w:val="20"/>
                <w:szCs w:val="20"/>
              </w:rPr>
            </w:pPr>
            <w:r w:rsidRPr="00481B32">
              <w:rPr>
                <w:rFonts w:ascii="Arial" w:hAnsi="Arial" w:cs="Arial"/>
                <w:sz w:val="20"/>
                <w:szCs w:val="20"/>
              </w:rPr>
              <w:t xml:space="preserve">For new Conductance Main large amount of funds required which are available under Dream-1 project </w:t>
            </w:r>
          </w:p>
        </w:tc>
        <w:tc>
          <w:tcPr>
            <w:tcW w:w="1268" w:type="pct"/>
            <w:shd w:val="clear" w:color="auto" w:fill="auto"/>
            <w:vAlign w:val="center"/>
          </w:tcPr>
          <w:p w14:paraId="6FC2DE7A" w14:textId="77777777" w:rsidR="00A25B67" w:rsidRPr="00481B32" w:rsidRDefault="00A25B67" w:rsidP="00D06274">
            <w:pPr>
              <w:spacing w:before="0" w:after="0"/>
              <w:jc w:val="left"/>
              <w:rPr>
                <w:rFonts w:ascii="Arial" w:hAnsi="Arial" w:cs="Arial"/>
                <w:sz w:val="20"/>
                <w:szCs w:val="20"/>
              </w:rPr>
            </w:pPr>
            <w:r w:rsidRPr="00481B32">
              <w:rPr>
                <w:rFonts w:ascii="Arial" w:hAnsi="Arial" w:cs="Arial"/>
                <w:sz w:val="20"/>
                <w:szCs w:val="20"/>
              </w:rPr>
              <w:t xml:space="preserve">Huge amount of funds </w:t>
            </w:r>
            <w:r w:rsidR="00BE1C7A" w:rsidRPr="00481B32">
              <w:rPr>
                <w:rFonts w:ascii="Arial" w:hAnsi="Arial" w:cs="Arial"/>
                <w:sz w:val="20"/>
                <w:szCs w:val="20"/>
              </w:rPr>
              <w:t>is</w:t>
            </w:r>
            <w:r w:rsidRPr="00481B32">
              <w:rPr>
                <w:rFonts w:ascii="Arial" w:hAnsi="Arial" w:cs="Arial"/>
                <w:sz w:val="20"/>
                <w:szCs w:val="20"/>
              </w:rPr>
              <w:t xml:space="preserve"> required for this construction. However, RWASA is already constructing new OHR and GSTs. Therefore, this will be dead investment to </w:t>
            </w:r>
            <w:r w:rsidR="00BE1C7A" w:rsidRPr="00481B32">
              <w:rPr>
                <w:rFonts w:ascii="Arial" w:hAnsi="Arial" w:cs="Arial"/>
                <w:sz w:val="20"/>
                <w:szCs w:val="20"/>
              </w:rPr>
              <w:t>build</w:t>
            </w:r>
            <w:r w:rsidRPr="00481B32">
              <w:rPr>
                <w:rFonts w:ascii="Arial" w:hAnsi="Arial" w:cs="Arial"/>
                <w:sz w:val="20"/>
                <w:szCs w:val="20"/>
              </w:rPr>
              <w:t xml:space="preserve"> additional OHRs and GSTs </w:t>
            </w:r>
          </w:p>
        </w:tc>
        <w:tc>
          <w:tcPr>
            <w:tcW w:w="1269" w:type="pct"/>
            <w:shd w:val="clear" w:color="auto" w:fill="auto"/>
            <w:vAlign w:val="center"/>
          </w:tcPr>
          <w:p w14:paraId="21DDF3B2" w14:textId="77777777" w:rsidR="00A25B67" w:rsidRPr="00481B32" w:rsidRDefault="00A25B67" w:rsidP="00D06274">
            <w:pPr>
              <w:spacing w:before="0" w:after="0"/>
              <w:jc w:val="left"/>
              <w:rPr>
                <w:rFonts w:ascii="Arial" w:hAnsi="Arial" w:cs="Arial"/>
                <w:sz w:val="20"/>
                <w:szCs w:val="20"/>
              </w:rPr>
            </w:pPr>
            <w:r w:rsidRPr="00481B32">
              <w:rPr>
                <w:rFonts w:ascii="Arial" w:hAnsi="Arial" w:cs="Arial"/>
                <w:sz w:val="20"/>
                <w:szCs w:val="20"/>
              </w:rPr>
              <w:t xml:space="preserve">Rehabilitation of existing Main </w:t>
            </w:r>
            <w:r w:rsidR="008D1C57" w:rsidRPr="00481B32">
              <w:rPr>
                <w:rFonts w:ascii="Arial" w:hAnsi="Arial" w:cs="Arial"/>
                <w:sz w:val="20"/>
                <w:szCs w:val="20"/>
              </w:rPr>
              <w:t>involve additional cost for removal of existing Conductance Main</w:t>
            </w:r>
            <w:r w:rsidRPr="00481B32">
              <w:rPr>
                <w:rFonts w:ascii="Arial" w:hAnsi="Arial" w:cs="Arial"/>
                <w:sz w:val="20"/>
                <w:szCs w:val="20"/>
              </w:rPr>
              <w:t xml:space="preserve">. </w:t>
            </w:r>
          </w:p>
        </w:tc>
      </w:tr>
      <w:tr w:rsidR="00A25B67" w:rsidRPr="004933EE" w14:paraId="2C81FE11" w14:textId="77777777" w:rsidTr="0075416A">
        <w:trPr>
          <w:trHeight w:val="20"/>
          <w:jc w:val="center"/>
        </w:trPr>
        <w:tc>
          <w:tcPr>
            <w:tcW w:w="1196" w:type="pct"/>
            <w:shd w:val="clear" w:color="auto" w:fill="auto"/>
            <w:vAlign w:val="center"/>
          </w:tcPr>
          <w:p w14:paraId="13224C8B" w14:textId="77777777" w:rsidR="00A25B67" w:rsidRPr="00481B32" w:rsidRDefault="00A25B67" w:rsidP="00D06274">
            <w:pPr>
              <w:spacing w:before="0" w:after="0"/>
              <w:jc w:val="left"/>
              <w:rPr>
                <w:rFonts w:ascii="Arial" w:hAnsi="Arial" w:cs="Arial"/>
                <w:sz w:val="20"/>
                <w:szCs w:val="20"/>
              </w:rPr>
            </w:pPr>
            <w:r w:rsidRPr="00481B32">
              <w:rPr>
                <w:rFonts w:ascii="Arial" w:hAnsi="Arial" w:cs="Arial"/>
                <w:sz w:val="20"/>
                <w:szCs w:val="20"/>
              </w:rPr>
              <w:t>Environmental Aspects</w:t>
            </w:r>
          </w:p>
        </w:tc>
        <w:tc>
          <w:tcPr>
            <w:tcW w:w="1267" w:type="pct"/>
            <w:shd w:val="clear" w:color="auto" w:fill="auto"/>
            <w:vAlign w:val="center"/>
          </w:tcPr>
          <w:p w14:paraId="25DF3236" w14:textId="77777777" w:rsidR="00A25B67" w:rsidRPr="00481B32" w:rsidRDefault="00A25B67" w:rsidP="00D06274">
            <w:pPr>
              <w:spacing w:before="0" w:after="0"/>
              <w:jc w:val="left"/>
              <w:rPr>
                <w:rFonts w:ascii="Arial" w:hAnsi="Arial" w:cs="Arial"/>
                <w:sz w:val="20"/>
                <w:szCs w:val="20"/>
              </w:rPr>
            </w:pPr>
            <w:r w:rsidRPr="00481B32">
              <w:rPr>
                <w:rFonts w:ascii="Arial" w:hAnsi="Arial" w:cs="Arial"/>
                <w:sz w:val="20"/>
                <w:szCs w:val="20"/>
              </w:rPr>
              <w:t xml:space="preserve">No disturbance to any protected area or national reserve. No cutting of trees and disturbance to local fauna and flora. </w:t>
            </w:r>
            <w:r w:rsidR="004577B7" w:rsidRPr="00481B32">
              <w:rPr>
                <w:rFonts w:ascii="Arial" w:hAnsi="Arial" w:cs="Arial"/>
                <w:sz w:val="20"/>
                <w:szCs w:val="20"/>
              </w:rPr>
              <w:t>Only small green strip will of Sector I-10 will be disturbed.</w:t>
            </w:r>
          </w:p>
        </w:tc>
        <w:tc>
          <w:tcPr>
            <w:tcW w:w="1268" w:type="pct"/>
            <w:shd w:val="clear" w:color="auto" w:fill="auto"/>
            <w:vAlign w:val="center"/>
          </w:tcPr>
          <w:p w14:paraId="7E96008E" w14:textId="77777777" w:rsidR="00A25B67" w:rsidRPr="00481B32" w:rsidRDefault="00A25B67" w:rsidP="00D06274">
            <w:pPr>
              <w:spacing w:before="0" w:after="0"/>
              <w:jc w:val="left"/>
              <w:rPr>
                <w:rFonts w:ascii="Arial" w:hAnsi="Arial" w:cs="Arial"/>
                <w:sz w:val="20"/>
                <w:szCs w:val="20"/>
              </w:rPr>
            </w:pPr>
            <w:r w:rsidRPr="00481B32">
              <w:rPr>
                <w:rFonts w:ascii="Arial" w:hAnsi="Arial" w:cs="Arial"/>
                <w:sz w:val="20"/>
                <w:szCs w:val="20"/>
              </w:rPr>
              <w:t>Tree cutting in parks, deterioration of green law</w:t>
            </w:r>
            <w:r w:rsidR="004577B7" w:rsidRPr="00481B32">
              <w:rPr>
                <w:rFonts w:ascii="Arial" w:hAnsi="Arial" w:cs="Arial"/>
                <w:sz w:val="20"/>
                <w:szCs w:val="20"/>
              </w:rPr>
              <w:t>n</w:t>
            </w:r>
            <w:r w:rsidRPr="00481B32">
              <w:rPr>
                <w:rFonts w:ascii="Arial" w:hAnsi="Arial" w:cs="Arial"/>
                <w:sz w:val="20"/>
                <w:szCs w:val="20"/>
              </w:rPr>
              <w:t>s and ornamental plants of parks.</w:t>
            </w:r>
          </w:p>
        </w:tc>
        <w:tc>
          <w:tcPr>
            <w:tcW w:w="1269" w:type="pct"/>
            <w:shd w:val="clear" w:color="auto" w:fill="auto"/>
            <w:vAlign w:val="center"/>
          </w:tcPr>
          <w:p w14:paraId="5BA0379A" w14:textId="77777777" w:rsidR="00A25B67" w:rsidRPr="00481B32" w:rsidRDefault="00A25B67" w:rsidP="00D06274">
            <w:pPr>
              <w:spacing w:before="0" w:after="0"/>
              <w:jc w:val="left"/>
              <w:rPr>
                <w:rFonts w:ascii="Arial" w:hAnsi="Arial" w:cs="Arial"/>
                <w:sz w:val="20"/>
                <w:szCs w:val="20"/>
              </w:rPr>
            </w:pPr>
            <w:r w:rsidRPr="00481B32">
              <w:rPr>
                <w:rFonts w:ascii="Arial" w:hAnsi="Arial" w:cs="Arial"/>
                <w:sz w:val="20"/>
                <w:szCs w:val="20"/>
              </w:rPr>
              <w:t>No major environmenta</w:t>
            </w:r>
            <w:r w:rsidR="004577B7" w:rsidRPr="00481B32">
              <w:rPr>
                <w:rFonts w:ascii="Arial" w:hAnsi="Arial" w:cs="Arial"/>
                <w:sz w:val="20"/>
                <w:szCs w:val="20"/>
              </w:rPr>
              <w:t xml:space="preserve">l Impact envisaged as existing Right of Way (ROW) will be utilized. </w:t>
            </w:r>
          </w:p>
        </w:tc>
      </w:tr>
      <w:tr w:rsidR="00A25B67" w:rsidRPr="004933EE" w14:paraId="0BA44C85" w14:textId="77777777" w:rsidTr="0075416A">
        <w:trPr>
          <w:trHeight w:val="20"/>
          <w:jc w:val="center"/>
        </w:trPr>
        <w:tc>
          <w:tcPr>
            <w:tcW w:w="1196" w:type="pct"/>
            <w:shd w:val="clear" w:color="auto" w:fill="auto"/>
            <w:vAlign w:val="center"/>
          </w:tcPr>
          <w:p w14:paraId="11FC93F7" w14:textId="77777777" w:rsidR="00A25B67" w:rsidRPr="00481B32" w:rsidRDefault="00A25B67" w:rsidP="00D06274">
            <w:pPr>
              <w:spacing w:before="0" w:after="0"/>
              <w:jc w:val="left"/>
              <w:rPr>
                <w:rFonts w:ascii="Arial" w:hAnsi="Arial" w:cs="Arial"/>
                <w:sz w:val="20"/>
                <w:szCs w:val="20"/>
              </w:rPr>
            </w:pPr>
            <w:r w:rsidRPr="00481B32">
              <w:rPr>
                <w:rFonts w:ascii="Arial" w:hAnsi="Arial" w:cs="Arial"/>
                <w:sz w:val="20"/>
                <w:szCs w:val="20"/>
              </w:rPr>
              <w:t>Social Aspects</w:t>
            </w:r>
          </w:p>
        </w:tc>
        <w:tc>
          <w:tcPr>
            <w:tcW w:w="1267" w:type="pct"/>
            <w:shd w:val="clear" w:color="auto" w:fill="auto"/>
            <w:vAlign w:val="center"/>
          </w:tcPr>
          <w:p w14:paraId="21C530A4" w14:textId="77777777" w:rsidR="00A25B67" w:rsidRPr="00481B32" w:rsidRDefault="00A25B67" w:rsidP="00D06274">
            <w:pPr>
              <w:spacing w:before="0" w:after="0"/>
              <w:jc w:val="left"/>
              <w:rPr>
                <w:rFonts w:ascii="Arial" w:hAnsi="Arial" w:cs="Arial"/>
                <w:sz w:val="20"/>
                <w:szCs w:val="20"/>
              </w:rPr>
            </w:pPr>
            <w:r w:rsidRPr="00481B32">
              <w:rPr>
                <w:rFonts w:ascii="Arial" w:hAnsi="Arial" w:cs="Arial"/>
                <w:sz w:val="20"/>
                <w:szCs w:val="20"/>
              </w:rPr>
              <w:t>No involvement of land acquisition so no involuntary resettlement or dislocation involved</w:t>
            </w:r>
            <w:r w:rsidR="00305770" w:rsidRPr="00481B32">
              <w:rPr>
                <w:rFonts w:ascii="Arial" w:hAnsi="Arial" w:cs="Arial"/>
                <w:sz w:val="20"/>
                <w:szCs w:val="20"/>
              </w:rPr>
              <w:t xml:space="preserve">. Temporary halt in movement of people will occur. </w:t>
            </w:r>
            <w:r w:rsidRPr="00481B32">
              <w:rPr>
                <w:rFonts w:ascii="Arial" w:hAnsi="Arial" w:cs="Arial"/>
                <w:sz w:val="20"/>
                <w:szCs w:val="20"/>
              </w:rPr>
              <w:t xml:space="preserve"> </w:t>
            </w:r>
          </w:p>
        </w:tc>
        <w:tc>
          <w:tcPr>
            <w:tcW w:w="1268" w:type="pct"/>
            <w:shd w:val="clear" w:color="auto" w:fill="auto"/>
            <w:vAlign w:val="center"/>
          </w:tcPr>
          <w:p w14:paraId="24E7C91D" w14:textId="77777777" w:rsidR="00A25B67" w:rsidRPr="00481B32" w:rsidRDefault="00A25B67" w:rsidP="00D06274">
            <w:pPr>
              <w:spacing w:before="0" w:after="0"/>
              <w:jc w:val="left"/>
              <w:rPr>
                <w:rFonts w:ascii="Arial" w:hAnsi="Arial" w:cs="Arial"/>
                <w:sz w:val="20"/>
                <w:szCs w:val="20"/>
              </w:rPr>
            </w:pPr>
            <w:r w:rsidRPr="00481B32">
              <w:rPr>
                <w:rFonts w:ascii="Arial" w:hAnsi="Arial" w:cs="Arial"/>
                <w:sz w:val="20"/>
                <w:szCs w:val="20"/>
              </w:rPr>
              <w:t xml:space="preserve">Social issues will be created by disturbing existing parks which are used by people of KSS for jogging and walks. Construction activities </w:t>
            </w:r>
            <w:r w:rsidR="00BE1C7A" w:rsidRPr="00481B32">
              <w:rPr>
                <w:rFonts w:ascii="Arial" w:hAnsi="Arial" w:cs="Arial"/>
                <w:sz w:val="20"/>
                <w:szCs w:val="20"/>
              </w:rPr>
              <w:t xml:space="preserve">may </w:t>
            </w:r>
            <w:r w:rsidRPr="00481B32">
              <w:rPr>
                <w:rFonts w:ascii="Arial" w:hAnsi="Arial" w:cs="Arial"/>
                <w:sz w:val="20"/>
                <w:szCs w:val="20"/>
              </w:rPr>
              <w:t xml:space="preserve">involve serious encounters between public and workers </w:t>
            </w:r>
          </w:p>
        </w:tc>
        <w:tc>
          <w:tcPr>
            <w:tcW w:w="1269" w:type="pct"/>
            <w:shd w:val="clear" w:color="auto" w:fill="auto"/>
            <w:vAlign w:val="center"/>
          </w:tcPr>
          <w:p w14:paraId="6B1B2697" w14:textId="77777777" w:rsidR="00A25B67" w:rsidRPr="00481B32" w:rsidRDefault="00A25B67" w:rsidP="00D06274">
            <w:pPr>
              <w:spacing w:before="0" w:after="0"/>
              <w:jc w:val="left"/>
              <w:rPr>
                <w:rFonts w:ascii="Arial" w:hAnsi="Arial" w:cs="Arial"/>
                <w:sz w:val="20"/>
                <w:szCs w:val="20"/>
              </w:rPr>
            </w:pPr>
            <w:r w:rsidRPr="00481B32">
              <w:rPr>
                <w:rFonts w:ascii="Arial" w:hAnsi="Arial" w:cs="Arial"/>
                <w:sz w:val="20"/>
                <w:szCs w:val="20"/>
              </w:rPr>
              <w:t xml:space="preserve">During rehabilitation/ replacement of existing conductance, water supply to locals will be shut down for many days which is not acceptable.  </w:t>
            </w:r>
          </w:p>
        </w:tc>
      </w:tr>
    </w:tbl>
    <w:p w14:paraId="7257E2CB" w14:textId="77777777" w:rsidR="00A25B67" w:rsidRPr="00B82418" w:rsidRDefault="000B7CC3" w:rsidP="00254EE6">
      <w:pPr>
        <w:pStyle w:val="Heading4"/>
        <w:numPr>
          <w:ilvl w:val="0"/>
          <w:numId w:val="0"/>
        </w:numPr>
      </w:pPr>
      <w:bookmarkStart w:id="702" w:name="_Toc53678032"/>
      <w:bookmarkStart w:id="703" w:name="_Toc90543867"/>
      <w:bookmarkStart w:id="704" w:name="_Toc120807368"/>
      <w:r w:rsidRPr="00B82418">
        <w:t>Decision</w:t>
      </w:r>
    </w:p>
    <w:p w14:paraId="30A48533" w14:textId="50A6B3B0" w:rsidR="00A25B67" w:rsidRPr="00B82418" w:rsidRDefault="00A25B67" w:rsidP="0075416A">
      <w:pPr>
        <w:pStyle w:val="BodyTextADB"/>
      </w:pPr>
      <w:r w:rsidRPr="00B82418">
        <w:t xml:space="preserve">Thus, option for lying of new Conductance Main was selected with minimum disturbance to local environment, therefore is recommended. It will </w:t>
      </w:r>
      <w:r w:rsidR="00D06274" w:rsidRPr="00B82418">
        <w:t>fulfil</w:t>
      </w:r>
      <w:r w:rsidRPr="00B82418">
        <w:t xml:space="preserve"> the water needs of KSS for next 30 years (till 2050)</w:t>
      </w:r>
      <w:r w:rsidR="00D06274">
        <w:t>.</w:t>
      </w:r>
    </w:p>
    <w:p w14:paraId="3296CE52" w14:textId="2F8F3203" w:rsidR="000B7CC3" w:rsidRPr="00CF4174" w:rsidRDefault="000B7CC3" w:rsidP="00D06274">
      <w:pPr>
        <w:pStyle w:val="Heading3"/>
      </w:pPr>
      <w:bookmarkStart w:id="705" w:name="_Toc171815353"/>
      <w:bookmarkStart w:id="706" w:name="_Toc124744119"/>
      <w:r w:rsidRPr="0075416A">
        <w:t>Options</w:t>
      </w:r>
      <w:r w:rsidRPr="00CF4174">
        <w:t xml:space="preserve"> for Water Meters</w:t>
      </w:r>
      <w:bookmarkEnd w:id="705"/>
      <w:r w:rsidRPr="00CF4174">
        <w:t xml:space="preserve"> </w:t>
      </w:r>
    </w:p>
    <w:p w14:paraId="5E75DCA1" w14:textId="77777777" w:rsidR="000B7CC3" w:rsidRPr="00CF4174" w:rsidRDefault="000B7CC3" w:rsidP="0075416A">
      <w:pPr>
        <w:pStyle w:val="BodyTextADB"/>
      </w:pPr>
      <w:r w:rsidRPr="00CF4174">
        <w:t xml:space="preserve">A key element of the sustainability of water utilities is accurate measurement of customer water consumption. There are various types of water meters, Mechanical and Static types are widely used throughout the world. The specifications and use of these water meters varies. The Static Water Meters are selected to be installed in KSS under the proposed project based of their specifications.  The specifications of both the types are given here; </w:t>
      </w:r>
    </w:p>
    <w:p w14:paraId="6A9DF935" w14:textId="77777777" w:rsidR="000B7CC3" w:rsidRPr="00CF4174" w:rsidRDefault="000B7CC3" w:rsidP="00D06274">
      <w:pPr>
        <w:pStyle w:val="Heading4"/>
      </w:pPr>
      <w:r w:rsidRPr="00CF4174">
        <w:t>Mechanical Water Meters (Option-1)</w:t>
      </w:r>
    </w:p>
    <w:p w14:paraId="496E5599" w14:textId="77777777" w:rsidR="000B7CC3" w:rsidRPr="00CF4174" w:rsidRDefault="000B7CC3" w:rsidP="0075416A">
      <w:pPr>
        <w:pStyle w:val="BodyTextADB"/>
      </w:pPr>
      <w:r w:rsidRPr="00CF4174">
        <w:t xml:space="preserve">The specification of Mechanical Water Meters is given below; </w:t>
      </w:r>
    </w:p>
    <w:p w14:paraId="28D6A547" w14:textId="4C28B1D2" w:rsidR="000B7CC3" w:rsidRPr="000B7CC3" w:rsidRDefault="000B7CC3" w:rsidP="00D06274">
      <w:pPr>
        <w:pStyle w:val="Heading4"/>
        <w:numPr>
          <w:ilvl w:val="0"/>
          <w:numId w:val="0"/>
        </w:numPr>
      </w:pPr>
      <w:r w:rsidRPr="000B7CC3">
        <w:t>Technology</w:t>
      </w:r>
    </w:p>
    <w:p w14:paraId="4D8F4E56" w14:textId="77777777" w:rsidR="000B7CC3" w:rsidRPr="00CF4174" w:rsidRDefault="000B7CC3" w:rsidP="0075416A">
      <w:pPr>
        <w:pStyle w:val="BulitBody"/>
      </w:pPr>
      <w:r w:rsidRPr="00CF4174">
        <w:t>Volumetric Rotary Piston/Notating.</w:t>
      </w:r>
    </w:p>
    <w:p w14:paraId="0DBD2644" w14:textId="77777777" w:rsidR="000B7CC3" w:rsidRPr="00CF4174" w:rsidRDefault="000B7CC3" w:rsidP="0075416A">
      <w:pPr>
        <w:pStyle w:val="BulitBody"/>
      </w:pPr>
      <w:r w:rsidRPr="00CF4174">
        <w:t>Multi Jet.</w:t>
      </w:r>
    </w:p>
    <w:p w14:paraId="2C71BD32" w14:textId="77777777" w:rsidR="000B7CC3" w:rsidRPr="00637486" w:rsidRDefault="000B7CC3" w:rsidP="00D06274">
      <w:pPr>
        <w:pStyle w:val="Heading4"/>
        <w:numPr>
          <w:ilvl w:val="0"/>
          <w:numId w:val="0"/>
        </w:numPr>
      </w:pPr>
      <w:r w:rsidRPr="00637486">
        <w:t>General Features:</w:t>
      </w:r>
    </w:p>
    <w:p w14:paraId="2273ED60" w14:textId="77777777" w:rsidR="000B7CC3" w:rsidRPr="00CF4174" w:rsidRDefault="000B7CC3" w:rsidP="0075416A">
      <w:pPr>
        <w:pStyle w:val="BulitBody"/>
      </w:pPr>
      <w:r w:rsidRPr="00CF4174">
        <w:t>Possibility of both Visual and Automated Meter Reading outputs.</w:t>
      </w:r>
    </w:p>
    <w:p w14:paraId="546636EB" w14:textId="77777777" w:rsidR="000B7CC3" w:rsidRPr="00CF4174" w:rsidRDefault="000B7CC3" w:rsidP="0075416A">
      <w:pPr>
        <w:pStyle w:val="BulitBody"/>
      </w:pPr>
      <w:r w:rsidRPr="00CF4174">
        <w:t>Tamper proof.</w:t>
      </w:r>
    </w:p>
    <w:p w14:paraId="7055B44D" w14:textId="77777777" w:rsidR="000B7CC3" w:rsidRPr="00CF4174" w:rsidRDefault="000B7CC3" w:rsidP="0075416A">
      <w:pPr>
        <w:pStyle w:val="BulitBody"/>
      </w:pPr>
      <w:r w:rsidRPr="00CF4174">
        <w:t>Provided with non-return valve.</w:t>
      </w:r>
    </w:p>
    <w:p w14:paraId="22F2F37F" w14:textId="77777777" w:rsidR="000B7CC3" w:rsidRPr="00CF4174" w:rsidRDefault="000B7CC3" w:rsidP="0075416A">
      <w:pPr>
        <w:pStyle w:val="BulitBody"/>
      </w:pPr>
      <w:r w:rsidRPr="00CF4174">
        <w:t>Un- affected by grit and particulates.</w:t>
      </w:r>
    </w:p>
    <w:p w14:paraId="5D741CFC" w14:textId="77777777" w:rsidR="000B7CC3" w:rsidRPr="00CF4174" w:rsidRDefault="000B7CC3" w:rsidP="0075416A">
      <w:pPr>
        <w:pStyle w:val="BulitBody"/>
      </w:pPr>
      <w:r w:rsidRPr="00CF4174">
        <w:t>Provided with wire and lead seal.</w:t>
      </w:r>
    </w:p>
    <w:p w14:paraId="4A88E52F" w14:textId="77777777" w:rsidR="000B7CC3" w:rsidRPr="00CF4174" w:rsidRDefault="000B7CC3" w:rsidP="0075416A">
      <w:pPr>
        <w:pStyle w:val="BulitBody"/>
      </w:pPr>
      <w:r w:rsidRPr="00CF4174">
        <w:t>Not affected by Magnetic field.</w:t>
      </w:r>
    </w:p>
    <w:p w14:paraId="00CD1CA9" w14:textId="77777777" w:rsidR="000B7CC3" w:rsidRPr="00637486" w:rsidRDefault="000B7CC3" w:rsidP="00D06274">
      <w:pPr>
        <w:pStyle w:val="Heading4"/>
        <w:numPr>
          <w:ilvl w:val="0"/>
          <w:numId w:val="0"/>
        </w:numPr>
      </w:pPr>
      <w:r w:rsidRPr="00637486">
        <w:t>Certifications:</w:t>
      </w:r>
    </w:p>
    <w:p w14:paraId="57D1380A" w14:textId="77777777" w:rsidR="000B7CC3" w:rsidRPr="00CF4174" w:rsidRDefault="000B7CC3" w:rsidP="0075416A">
      <w:pPr>
        <w:pStyle w:val="BulitBody"/>
      </w:pPr>
      <w:r w:rsidRPr="00CF4174">
        <w:t>ISO: 4064 (International Organization Standardization) compliant</w:t>
      </w:r>
    </w:p>
    <w:p w14:paraId="105FBDC4" w14:textId="77777777" w:rsidR="000B7CC3" w:rsidRPr="00CF4174" w:rsidRDefault="000B7CC3" w:rsidP="0075416A">
      <w:pPr>
        <w:pStyle w:val="BulitBody"/>
      </w:pPr>
      <w:r w:rsidRPr="00CF4174">
        <w:t>OIML: R49 (International organization for legal Metrology) and</w:t>
      </w:r>
    </w:p>
    <w:p w14:paraId="43FFB6E2" w14:textId="77777777" w:rsidR="000B7CC3" w:rsidRPr="00CF4174" w:rsidRDefault="000B7CC3" w:rsidP="0075416A">
      <w:pPr>
        <w:pStyle w:val="BulitBody"/>
      </w:pPr>
      <w:r w:rsidRPr="00CF4174">
        <w:t>MID/2004/22/EEC/AWWA/JWWA</w:t>
      </w:r>
    </w:p>
    <w:p w14:paraId="4417DC29" w14:textId="77777777" w:rsidR="000B7CC3" w:rsidRPr="00637486" w:rsidRDefault="000B7CC3" w:rsidP="00D06274">
      <w:pPr>
        <w:pStyle w:val="Heading4"/>
        <w:numPr>
          <w:ilvl w:val="0"/>
          <w:numId w:val="0"/>
        </w:numPr>
      </w:pPr>
      <w:r w:rsidRPr="00637486">
        <w:t>Detailed Metrological Specifications:</w:t>
      </w:r>
    </w:p>
    <w:p w14:paraId="6265E57D" w14:textId="127A8AC3" w:rsidR="000B7CC3" w:rsidRPr="00CF4174" w:rsidRDefault="000B7CC3" w:rsidP="0075416A">
      <w:pPr>
        <w:pStyle w:val="BulitBody"/>
      </w:pPr>
      <w:r w:rsidRPr="00CF4174">
        <w:t>Accuracy:</w:t>
      </w:r>
      <w:r w:rsidRPr="00CF4174">
        <w:tab/>
      </w:r>
      <w:r w:rsidRPr="00CF4174">
        <w:tab/>
      </w:r>
      <w:r w:rsidRPr="00CF4174">
        <w:tab/>
      </w:r>
      <w:r w:rsidR="0075416A">
        <w:tab/>
      </w:r>
      <w:r w:rsidRPr="00CF4174">
        <w:t>Class II</w:t>
      </w:r>
    </w:p>
    <w:p w14:paraId="7A21C905" w14:textId="022A1750" w:rsidR="000B7CC3" w:rsidRPr="00CF4174" w:rsidRDefault="000B7CC3" w:rsidP="0075416A">
      <w:pPr>
        <w:pStyle w:val="BulitBody"/>
      </w:pPr>
      <w:r w:rsidRPr="00CF4174">
        <w:t>Material:</w:t>
      </w:r>
      <w:r w:rsidRPr="00CF4174">
        <w:tab/>
      </w:r>
      <w:r w:rsidRPr="00CF4174">
        <w:tab/>
      </w:r>
      <w:r w:rsidRPr="00CF4174">
        <w:tab/>
      </w:r>
      <w:r w:rsidRPr="00CF4174">
        <w:tab/>
        <w:t>Brass/Nonferrous Metal</w:t>
      </w:r>
    </w:p>
    <w:p w14:paraId="7D29B222" w14:textId="23CCFB95" w:rsidR="000B7CC3" w:rsidRPr="00CF4174" w:rsidRDefault="000B7CC3" w:rsidP="0075416A">
      <w:pPr>
        <w:pStyle w:val="BulitBody"/>
      </w:pPr>
      <w:r w:rsidRPr="00CF4174">
        <w:t>Protection Class:</w:t>
      </w:r>
      <w:r w:rsidRPr="00CF4174">
        <w:tab/>
      </w:r>
      <w:r w:rsidRPr="00CF4174">
        <w:tab/>
      </w:r>
      <w:r w:rsidRPr="00CF4174">
        <w:tab/>
        <w:t>I P-68</w:t>
      </w:r>
    </w:p>
    <w:p w14:paraId="43A3C327" w14:textId="77777777" w:rsidR="000B7CC3" w:rsidRPr="00CF4174" w:rsidRDefault="000B7CC3" w:rsidP="0075416A">
      <w:pPr>
        <w:pStyle w:val="BulitBody"/>
      </w:pPr>
      <w:r w:rsidRPr="00CF4174">
        <w:t>Ambient Temperature:</w:t>
      </w:r>
      <w:r w:rsidRPr="00CF4174">
        <w:tab/>
      </w:r>
      <w:r w:rsidRPr="00CF4174">
        <w:tab/>
      </w:r>
      <w:r w:rsidRPr="00CF4174">
        <w:tab/>
        <w:t>+50 to 55 0C</w:t>
      </w:r>
    </w:p>
    <w:p w14:paraId="7C82924B" w14:textId="77777777" w:rsidR="000B7CC3" w:rsidRPr="00CF4174" w:rsidRDefault="000B7CC3" w:rsidP="0075416A">
      <w:pPr>
        <w:pStyle w:val="BulitBody"/>
      </w:pPr>
      <w:r w:rsidRPr="00CF4174">
        <w:t xml:space="preserve">Liquid Temperature:           </w:t>
      </w:r>
      <w:r w:rsidRPr="00CF4174">
        <w:tab/>
      </w:r>
      <w:r w:rsidRPr="00CF4174">
        <w:tab/>
        <w:t>upto 50 0C</w:t>
      </w:r>
    </w:p>
    <w:p w14:paraId="3833535D" w14:textId="77777777" w:rsidR="000B7CC3" w:rsidRPr="00CF4174" w:rsidRDefault="000B7CC3" w:rsidP="0075416A">
      <w:pPr>
        <w:pStyle w:val="BulitBody"/>
      </w:pPr>
      <w:r w:rsidRPr="00CF4174">
        <w:t xml:space="preserve">Maximum Working Pressure: </w:t>
      </w:r>
      <w:r w:rsidRPr="00CF4174">
        <w:tab/>
      </w:r>
      <w:r w:rsidRPr="00CF4174">
        <w:tab/>
        <w:t>16 bar</w:t>
      </w:r>
    </w:p>
    <w:p w14:paraId="2411E40A" w14:textId="09DC3A5B" w:rsidR="000B7CC3" w:rsidRPr="00CF4174" w:rsidRDefault="000B7CC3" w:rsidP="0075416A">
      <w:pPr>
        <w:pStyle w:val="BulitBody"/>
      </w:pPr>
      <w:r w:rsidRPr="00CF4174">
        <w:t>Flow rate: `Q3/Q1</w:t>
      </w:r>
      <w:r w:rsidRPr="00CF4174">
        <w:tab/>
      </w:r>
      <w:r w:rsidRPr="00CF4174">
        <w:tab/>
      </w:r>
      <w:r w:rsidRPr="00CF4174">
        <w:tab/>
        <w:t>160</w:t>
      </w:r>
    </w:p>
    <w:p w14:paraId="5D661186" w14:textId="77777777" w:rsidR="000B7CC3" w:rsidRPr="00CF4174" w:rsidRDefault="000B7CC3" w:rsidP="0075416A">
      <w:pPr>
        <w:pStyle w:val="BulitBody"/>
      </w:pPr>
      <w:r w:rsidRPr="00CF4174">
        <w:t>Installation:</w:t>
      </w:r>
      <w:r w:rsidRPr="00CF4174">
        <w:tab/>
      </w:r>
      <w:r w:rsidRPr="00CF4174">
        <w:tab/>
      </w:r>
      <w:r w:rsidRPr="00CF4174">
        <w:tab/>
      </w:r>
      <w:r w:rsidRPr="00CF4174">
        <w:tab/>
        <w:t>Any Direction and ii. Horizontal (MultiJet)</w:t>
      </w:r>
    </w:p>
    <w:p w14:paraId="2FBB1CDE" w14:textId="77777777" w:rsidR="000B7CC3" w:rsidRPr="00CF4174" w:rsidRDefault="000B7CC3" w:rsidP="0075416A">
      <w:pPr>
        <w:pStyle w:val="BulitBody"/>
      </w:pPr>
      <w:r w:rsidRPr="00CF4174">
        <w:t>Useful Life:</w:t>
      </w:r>
      <w:r w:rsidRPr="00CF4174">
        <w:tab/>
      </w:r>
      <w:r w:rsidRPr="00CF4174">
        <w:tab/>
      </w:r>
      <w:r w:rsidRPr="00CF4174">
        <w:tab/>
      </w:r>
      <w:r w:rsidRPr="00CF4174">
        <w:tab/>
        <w:t>15 years</w:t>
      </w:r>
    </w:p>
    <w:p w14:paraId="384F4CA9" w14:textId="77777777" w:rsidR="000B7CC3" w:rsidRPr="00CF4174" w:rsidRDefault="000B7CC3" w:rsidP="00D06274">
      <w:pPr>
        <w:pStyle w:val="Heading4"/>
      </w:pPr>
      <w:r w:rsidRPr="00CF4174">
        <w:t xml:space="preserve">Static </w:t>
      </w:r>
      <w:r w:rsidRPr="00386991">
        <w:t>Water</w:t>
      </w:r>
      <w:r w:rsidRPr="00CF4174">
        <w:t xml:space="preserve"> Meters (Option-2)</w:t>
      </w:r>
    </w:p>
    <w:p w14:paraId="553CCB55" w14:textId="77777777" w:rsidR="000B7CC3" w:rsidRPr="00CF4174" w:rsidRDefault="000B7CC3" w:rsidP="00386991">
      <w:pPr>
        <w:pStyle w:val="BodyTextADB"/>
      </w:pPr>
      <w:r w:rsidRPr="00CF4174">
        <w:t xml:space="preserve">The specification of Static Water Meters is given below </w:t>
      </w:r>
    </w:p>
    <w:p w14:paraId="185150DA" w14:textId="77777777" w:rsidR="000B7CC3" w:rsidRPr="00637486" w:rsidRDefault="000B7CC3" w:rsidP="00D06274">
      <w:pPr>
        <w:pStyle w:val="Heading4"/>
        <w:numPr>
          <w:ilvl w:val="0"/>
          <w:numId w:val="0"/>
        </w:numPr>
      </w:pPr>
      <w:r w:rsidRPr="00637486">
        <w:t>Technology:</w:t>
      </w:r>
    </w:p>
    <w:p w14:paraId="02976DED" w14:textId="77777777" w:rsidR="000B7CC3" w:rsidRPr="00CF4174" w:rsidRDefault="000B7CC3" w:rsidP="00386991">
      <w:pPr>
        <w:pStyle w:val="BulitBody"/>
      </w:pPr>
      <w:r w:rsidRPr="00CF4174">
        <w:t>Ultrasonic Technology</w:t>
      </w:r>
    </w:p>
    <w:p w14:paraId="0660CF74" w14:textId="77777777" w:rsidR="000B7CC3" w:rsidRPr="00CF4174" w:rsidRDefault="000B7CC3" w:rsidP="00386991">
      <w:pPr>
        <w:pStyle w:val="BulitBody"/>
      </w:pPr>
      <w:r w:rsidRPr="00CF4174">
        <w:t xml:space="preserve">Electromagnetic </w:t>
      </w:r>
    </w:p>
    <w:p w14:paraId="4B034B04" w14:textId="77777777" w:rsidR="000B7CC3" w:rsidRPr="00CF4174" w:rsidRDefault="000B7CC3" w:rsidP="00386991">
      <w:pPr>
        <w:pStyle w:val="BulitBody"/>
      </w:pPr>
      <w:r w:rsidRPr="00CF4174">
        <w:t>Fluidic Oscillation</w:t>
      </w:r>
    </w:p>
    <w:p w14:paraId="5861B9ED" w14:textId="77777777" w:rsidR="000B7CC3" w:rsidRPr="00637486" w:rsidRDefault="000B7CC3" w:rsidP="00D06274">
      <w:pPr>
        <w:pStyle w:val="Heading4"/>
        <w:numPr>
          <w:ilvl w:val="0"/>
          <w:numId w:val="0"/>
        </w:numPr>
      </w:pPr>
      <w:r w:rsidRPr="00637486">
        <w:t>General Features:</w:t>
      </w:r>
    </w:p>
    <w:p w14:paraId="38268FB7" w14:textId="77777777" w:rsidR="000B7CC3" w:rsidRPr="00CF4174" w:rsidRDefault="000B7CC3" w:rsidP="00386991">
      <w:pPr>
        <w:pStyle w:val="BulitBody"/>
      </w:pPr>
      <w:r w:rsidRPr="00CF4174">
        <w:t>No moving parts</w:t>
      </w:r>
    </w:p>
    <w:p w14:paraId="3A64386C" w14:textId="77777777" w:rsidR="000B7CC3" w:rsidRPr="00CF4174" w:rsidRDefault="000B7CC3" w:rsidP="00386991">
      <w:pPr>
        <w:pStyle w:val="BulitBody"/>
      </w:pPr>
      <w:r w:rsidRPr="00CF4174">
        <w:t>Both Visual (LCD) with or without Automated Meter Reading outputs</w:t>
      </w:r>
    </w:p>
    <w:p w14:paraId="31D55204" w14:textId="77777777" w:rsidR="000B7CC3" w:rsidRPr="00CF4174" w:rsidRDefault="000B7CC3" w:rsidP="00386991">
      <w:pPr>
        <w:pStyle w:val="BulitBody"/>
      </w:pPr>
      <w:r w:rsidRPr="00CF4174">
        <w:t>As per class 2 of OIML/ISO specifications (current)</w:t>
      </w:r>
    </w:p>
    <w:p w14:paraId="5FB82191" w14:textId="77777777" w:rsidR="000B7CC3" w:rsidRPr="00CF4174" w:rsidRDefault="000B7CC3" w:rsidP="00386991">
      <w:pPr>
        <w:pStyle w:val="BulitBody"/>
      </w:pPr>
      <w:r w:rsidRPr="00CF4174">
        <w:t>Tamper Proof</w:t>
      </w:r>
    </w:p>
    <w:p w14:paraId="35ECA7C5" w14:textId="77777777" w:rsidR="000B7CC3" w:rsidRPr="00CF4174" w:rsidRDefault="000B7CC3" w:rsidP="00386991">
      <w:pPr>
        <w:pStyle w:val="BulitBody"/>
      </w:pPr>
      <w:r w:rsidRPr="00CF4174">
        <w:t>Un-affected by grit and particulates</w:t>
      </w:r>
    </w:p>
    <w:p w14:paraId="52ED0037" w14:textId="77777777" w:rsidR="000B7CC3" w:rsidRPr="00CF4174" w:rsidRDefault="000B7CC3" w:rsidP="00386991">
      <w:pPr>
        <w:pStyle w:val="BulitBody"/>
      </w:pPr>
      <w:r w:rsidRPr="00CF4174">
        <w:t>No reverse flow measurement</w:t>
      </w:r>
    </w:p>
    <w:p w14:paraId="692E1B0A" w14:textId="77777777" w:rsidR="000B7CC3" w:rsidRPr="00637486" w:rsidRDefault="000B7CC3" w:rsidP="00D06274">
      <w:pPr>
        <w:pStyle w:val="Heading4"/>
        <w:numPr>
          <w:ilvl w:val="0"/>
          <w:numId w:val="0"/>
        </w:numPr>
      </w:pPr>
      <w:r w:rsidRPr="00637486">
        <w:t>Certification:</w:t>
      </w:r>
    </w:p>
    <w:p w14:paraId="28D03F67" w14:textId="77777777" w:rsidR="000B7CC3" w:rsidRPr="00CF4174" w:rsidRDefault="000B7CC3" w:rsidP="00386991">
      <w:pPr>
        <w:pStyle w:val="BulitBody"/>
      </w:pPr>
      <w:r w:rsidRPr="00CF4174">
        <w:t>ISI 4064 complaint</w:t>
      </w:r>
    </w:p>
    <w:p w14:paraId="581D140E" w14:textId="77777777" w:rsidR="000B7CC3" w:rsidRPr="00CF4174" w:rsidRDefault="000B7CC3" w:rsidP="00386991">
      <w:pPr>
        <w:pStyle w:val="BulitBody"/>
      </w:pPr>
      <w:r w:rsidRPr="00CF4174">
        <w:t>OIML: R49 (International organization for metrology) /MID /2004 /22/ EEC/ AWWA /JWWA</w:t>
      </w:r>
    </w:p>
    <w:p w14:paraId="6E973B6B" w14:textId="77777777" w:rsidR="000B7CC3" w:rsidRPr="00637486" w:rsidRDefault="000B7CC3" w:rsidP="00386991">
      <w:pPr>
        <w:pStyle w:val="BulitBody"/>
      </w:pPr>
      <w:r w:rsidRPr="00637486">
        <w:t>Detailed Metrological Specifications:</w:t>
      </w:r>
    </w:p>
    <w:p w14:paraId="3ACF6C03" w14:textId="21C8E084" w:rsidR="000B7CC3" w:rsidRPr="00CF4174" w:rsidRDefault="000B7CC3" w:rsidP="00386991">
      <w:pPr>
        <w:pStyle w:val="BulitBody"/>
      </w:pPr>
      <w:r w:rsidRPr="00CF4174">
        <w:t>Accuracy:</w:t>
      </w:r>
      <w:r w:rsidRPr="00CF4174">
        <w:tab/>
      </w:r>
      <w:r w:rsidRPr="00CF4174">
        <w:tab/>
      </w:r>
      <w:r w:rsidRPr="00CF4174">
        <w:tab/>
      </w:r>
      <w:r w:rsidRPr="00CF4174">
        <w:tab/>
        <w:t>Class II</w:t>
      </w:r>
    </w:p>
    <w:p w14:paraId="426F778C" w14:textId="3259E027" w:rsidR="000B7CC3" w:rsidRPr="00CF4174" w:rsidRDefault="000B7CC3" w:rsidP="00386991">
      <w:pPr>
        <w:pStyle w:val="BulitBody"/>
      </w:pPr>
      <w:r w:rsidRPr="00CF4174">
        <w:t>Material:</w:t>
      </w:r>
      <w:r w:rsidRPr="00CF4174">
        <w:tab/>
      </w:r>
      <w:r w:rsidRPr="00CF4174">
        <w:tab/>
      </w:r>
      <w:r w:rsidRPr="00CF4174">
        <w:tab/>
      </w:r>
      <w:r w:rsidRPr="00CF4174">
        <w:tab/>
        <w:t>Brass/Nonferrous Metal</w:t>
      </w:r>
    </w:p>
    <w:p w14:paraId="494A0223" w14:textId="3CF8F47C" w:rsidR="000B7CC3" w:rsidRPr="00CF4174" w:rsidRDefault="000B7CC3" w:rsidP="00386991">
      <w:pPr>
        <w:pStyle w:val="BulitBody"/>
      </w:pPr>
      <w:r w:rsidRPr="00CF4174">
        <w:t>Protection Class:</w:t>
      </w:r>
      <w:r w:rsidRPr="00CF4174">
        <w:tab/>
      </w:r>
      <w:r w:rsidRPr="00CF4174">
        <w:tab/>
      </w:r>
      <w:r w:rsidRPr="00CF4174">
        <w:tab/>
        <w:t>I P-68</w:t>
      </w:r>
    </w:p>
    <w:p w14:paraId="3740CF1C" w14:textId="77777777" w:rsidR="000B7CC3" w:rsidRPr="00CF4174" w:rsidRDefault="000B7CC3" w:rsidP="00386991">
      <w:pPr>
        <w:pStyle w:val="BulitBody"/>
      </w:pPr>
      <w:r w:rsidRPr="00CF4174">
        <w:t>Ambient Temperature:</w:t>
      </w:r>
      <w:r w:rsidRPr="00CF4174">
        <w:tab/>
      </w:r>
      <w:r w:rsidRPr="00CF4174">
        <w:tab/>
      </w:r>
      <w:r w:rsidRPr="00CF4174">
        <w:tab/>
        <w:t>+50 to 55 0C</w:t>
      </w:r>
    </w:p>
    <w:p w14:paraId="4C562935" w14:textId="77777777" w:rsidR="000B7CC3" w:rsidRPr="00CF4174" w:rsidRDefault="000B7CC3" w:rsidP="00386991">
      <w:pPr>
        <w:pStyle w:val="BulitBody"/>
      </w:pPr>
      <w:r w:rsidRPr="00CF4174">
        <w:t xml:space="preserve">Liquid Temperature:           </w:t>
      </w:r>
      <w:r w:rsidRPr="00CF4174">
        <w:tab/>
      </w:r>
      <w:r w:rsidRPr="00CF4174">
        <w:tab/>
        <w:t>upto 50 0C</w:t>
      </w:r>
    </w:p>
    <w:p w14:paraId="2077AD66" w14:textId="77777777" w:rsidR="000B7CC3" w:rsidRPr="00CF4174" w:rsidRDefault="000B7CC3" w:rsidP="00386991">
      <w:pPr>
        <w:pStyle w:val="BulitBody"/>
      </w:pPr>
      <w:r w:rsidRPr="00CF4174">
        <w:t xml:space="preserve">Maximum Working Pressure: </w:t>
      </w:r>
      <w:r w:rsidRPr="00CF4174">
        <w:tab/>
      </w:r>
      <w:r w:rsidRPr="00CF4174">
        <w:tab/>
        <w:t>16 bar</w:t>
      </w:r>
    </w:p>
    <w:p w14:paraId="2A43DF0C" w14:textId="35C81B5B" w:rsidR="000B7CC3" w:rsidRPr="00CF4174" w:rsidRDefault="000B7CC3" w:rsidP="00386991">
      <w:pPr>
        <w:pStyle w:val="BulitBody"/>
      </w:pPr>
      <w:r w:rsidRPr="00CF4174">
        <w:t>Flow rate: `Q3/Q1</w:t>
      </w:r>
      <w:r w:rsidRPr="00CF4174">
        <w:tab/>
      </w:r>
      <w:r w:rsidRPr="00CF4174">
        <w:tab/>
      </w:r>
      <w:r w:rsidRPr="00CF4174">
        <w:tab/>
        <w:t>160</w:t>
      </w:r>
    </w:p>
    <w:p w14:paraId="08D0A3A8" w14:textId="77777777" w:rsidR="000B7CC3" w:rsidRPr="00CF4174" w:rsidRDefault="000B7CC3" w:rsidP="005E7C08">
      <w:pPr>
        <w:pStyle w:val="BulitBody"/>
      </w:pPr>
      <w:r w:rsidRPr="00CF4174">
        <w:t>Installation:</w:t>
      </w:r>
      <w:r w:rsidRPr="00CF4174">
        <w:tab/>
      </w:r>
      <w:r w:rsidRPr="00CF4174">
        <w:tab/>
      </w:r>
      <w:r w:rsidRPr="00CF4174">
        <w:tab/>
      </w:r>
      <w:r w:rsidRPr="00CF4174">
        <w:tab/>
        <w:t>Horizontal or vertical position</w:t>
      </w:r>
    </w:p>
    <w:p w14:paraId="472324C5" w14:textId="77777777" w:rsidR="000B7CC3" w:rsidRPr="00CF4174" w:rsidRDefault="000B7CC3" w:rsidP="005E7C08">
      <w:pPr>
        <w:pStyle w:val="BulitBody"/>
      </w:pPr>
      <w:r w:rsidRPr="00CF4174">
        <w:t>Battery Life:</w:t>
      </w:r>
      <w:r w:rsidRPr="00CF4174">
        <w:tab/>
      </w:r>
      <w:r w:rsidRPr="00CF4174">
        <w:tab/>
      </w:r>
      <w:r w:rsidRPr="00CF4174">
        <w:tab/>
      </w:r>
      <w:r w:rsidRPr="00CF4174">
        <w:tab/>
        <w:t>10 years</w:t>
      </w:r>
    </w:p>
    <w:p w14:paraId="2A467102" w14:textId="77777777" w:rsidR="000B7CC3" w:rsidRPr="00637486" w:rsidRDefault="000B7CC3" w:rsidP="00D06274">
      <w:pPr>
        <w:pStyle w:val="Heading3"/>
        <w:numPr>
          <w:ilvl w:val="0"/>
          <w:numId w:val="0"/>
        </w:numPr>
      </w:pPr>
      <w:bookmarkStart w:id="707" w:name="_Toc171815354"/>
      <w:r w:rsidRPr="00637486">
        <w:t>Selected Option:</w:t>
      </w:r>
      <w:bookmarkEnd w:id="707"/>
      <w:r w:rsidRPr="00637486">
        <w:t xml:space="preserve"> </w:t>
      </w:r>
    </w:p>
    <w:p w14:paraId="6B6A3297" w14:textId="77777777" w:rsidR="000B7CC3" w:rsidRPr="00CF4174" w:rsidRDefault="000B7CC3" w:rsidP="005E7C08">
      <w:pPr>
        <w:pStyle w:val="BodyTextADB"/>
      </w:pPr>
      <w:r w:rsidRPr="00CF4174">
        <w:t xml:space="preserve">Based on the best technological option, Static Water Meters have been selected for installation in KSS. </w:t>
      </w:r>
    </w:p>
    <w:p w14:paraId="6423B507" w14:textId="0F83991D" w:rsidR="00A25B67" w:rsidRPr="00B82418" w:rsidRDefault="00A25B67" w:rsidP="005F6138">
      <w:pPr>
        <w:pStyle w:val="Heading3"/>
      </w:pPr>
      <w:bookmarkStart w:id="708" w:name="_Toc171815355"/>
      <w:r w:rsidRPr="00B82418">
        <w:t>Siting the Contractor’s Facilities at Appropriate Site, Be it Public Land or Private Land</w:t>
      </w:r>
      <w:bookmarkEnd w:id="702"/>
      <w:bookmarkEnd w:id="703"/>
      <w:bookmarkEnd w:id="704"/>
      <w:bookmarkEnd w:id="706"/>
      <w:bookmarkEnd w:id="708"/>
    </w:p>
    <w:p w14:paraId="48E4B638" w14:textId="77777777" w:rsidR="00A25B67" w:rsidRPr="00B82418" w:rsidRDefault="00A25B67" w:rsidP="005F6138">
      <w:pPr>
        <w:pStyle w:val="Heading4"/>
      </w:pPr>
      <w:r w:rsidRPr="00B82418">
        <w:t>Strengths and Opportunities</w:t>
      </w:r>
    </w:p>
    <w:p w14:paraId="092F52AC" w14:textId="77777777" w:rsidR="00A25B67" w:rsidRPr="00B82418" w:rsidRDefault="00A25B67" w:rsidP="005F6138">
      <w:pPr>
        <w:pStyle w:val="BodyTextADB"/>
      </w:pPr>
      <w:r w:rsidRPr="00B82418">
        <w:t>The option will create an operationally adjustable opportunity wherein the best site will be chosen by the contractor. Of course, all sites will be approved by the Engineer.</w:t>
      </w:r>
    </w:p>
    <w:p w14:paraId="7783392B" w14:textId="77777777" w:rsidR="00A25B67" w:rsidRPr="00B82418" w:rsidRDefault="00A25B67" w:rsidP="005F6138">
      <w:pPr>
        <w:pStyle w:val="BodyTextADB"/>
      </w:pPr>
      <w:r w:rsidRPr="00B82418">
        <w:t>The contractor will not be bound to remain restricted to the sites proposed by the client Engineer and can plan his operations according to his operational convenience and availability of facilities and services. Where enough state land is not available, and private land is available adjacently, the contractor can make necessary adjustments without changing the site.</w:t>
      </w:r>
    </w:p>
    <w:p w14:paraId="003518AB" w14:textId="77777777" w:rsidR="00A25B67" w:rsidRPr="00B82418" w:rsidRDefault="00A25B67" w:rsidP="005F6138">
      <w:pPr>
        <w:pStyle w:val="Heading4"/>
      </w:pPr>
      <w:r w:rsidRPr="00B82418">
        <w:t>Weaknesses and Threats</w:t>
      </w:r>
    </w:p>
    <w:p w14:paraId="0FFFF6EB" w14:textId="77777777" w:rsidR="00A25B67" w:rsidRPr="00B82418" w:rsidRDefault="00A25B67" w:rsidP="005F6138">
      <w:pPr>
        <w:pStyle w:val="BodyTextADB"/>
      </w:pPr>
      <w:r w:rsidRPr="00B82418">
        <w:t>To the extent that the contractor moves out of state lands, establishment of camps, yards and facilities close to markets or Environmental Sensitive Receptors can cause social problems. Adverse effects may be caused on movement of local population. Possibilities of spread of Dengue, COVID-19 and other infectious diseases will get greater chances of spread from construction camps.</w:t>
      </w:r>
    </w:p>
    <w:p w14:paraId="69B061F2" w14:textId="77777777" w:rsidR="00A25B67" w:rsidRPr="00B82418" w:rsidRDefault="004D7569" w:rsidP="005F6138">
      <w:pPr>
        <w:pStyle w:val="Heading4"/>
      </w:pPr>
      <w:r w:rsidRPr="00B82418">
        <w:t>Decision</w:t>
      </w:r>
    </w:p>
    <w:p w14:paraId="2EAA818C" w14:textId="77777777" w:rsidR="00A25B67" w:rsidRPr="00B82418" w:rsidRDefault="00A25B67" w:rsidP="005F6138">
      <w:pPr>
        <w:pStyle w:val="BodyTextADB"/>
      </w:pPr>
      <w:r w:rsidRPr="00B82418">
        <w:t>Settling the contractor on state land is the best option. But no state land available in KSS. Therefore, sitting of camps at private land is preferable but, client holds no responsibility for contractor’s cost and commitments.</w:t>
      </w:r>
    </w:p>
    <w:p w14:paraId="5E38B4D8" w14:textId="77777777" w:rsidR="00A25B67" w:rsidRPr="00B82418" w:rsidRDefault="00A25B67" w:rsidP="00543D98">
      <w:pPr>
        <w:pStyle w:val="Heading3"/>
      </w:pPr>
      <w:bookmarkStart w:id="709" w:name="_Toc53678033"/>
      <w:bookmarkStart w:id="710" w:name="_Toc90543868"/>
      <w:bookmarkStart w:id="711" w:name="_Toc120807369"/>
      <w:bookmarkStart w:id="712" w:name="_Toc124744120"/>
      <w:bookmarkStart w:id="713" w:name="_Toc171815356"/>
      <w:r w:rsidRPr="00B82418">
        <w:t>Labor</w:t>
      </w:r>
      <w:bookmarkEnd w:id="709"/>
      <w:bookmarkEnd w:id="710"/>
      <w:bookmarkEnd w:id="711"/>
      <w:bookmarkEnd w:id="712"/>
      <w:bookmarkEnd w:id="713"/>
    </w:p>
    <w:p w14:paraId="407EAC45" w14:textId="77777777" w:rsidR="00A25B67" w:rsidRPr="00B82418" w:rsidRDefault="00A25B67" w:rsidP="00543D98">
      <w:pPr>
        <w:pStyle w:val="Heading4"/>
      </w:pPr>
      <w:bookmarkStart w:id="714" w:name="_Toc53678034"/>
      <w:bookmarkStart w:id="715" w:name="_Toc90543869"/>
      <w:bookmarkStart w:id="716" w:name="_Toc120807370"/>
      <w:r w:rsidRPr="00B82418">
        <w:t xml:space="preserve">All Local Labor </w:t>
      </w:r>
      <w:bookmarkEnd w:id="714"/>
      <w:bookmarkEnd w:id="715"/>
      <w:bookmarkEnd w:id="716"/>
    </w:p>
    <w:p w14:paraId="56A398D3" w14:textId="77777777" w:rsidR="00A25B67" w:rsidRPr="00BE1C7A" w:rsidRDefault="00A25B67" w:rsidP="00543D98">
      <w:pPr>
        <w:pStyle w:val="ListNumber2"/>
        <w:numPr>
          <w:ilvl w:val="0"/>
          <w:numId w:val="157"/>
        </w:numPr>
      </w:pPr>
      <w:r w:rsidRPr="00BE1C7A">
        <w:t>Strengths and Opportunities</w:t>
      </w:r>
    </w:p>
    <w:p w14:paraId="5D2AB49C" w14:textId="77777777" w:rsidR="00A25B67" w:rsidRPr="00B82418" w:rsidRDefault="00A25B67" w:rsidP="00543D98">
      <w:pPr>
        <w:pStyle w:val="BodyTextADB"/>
      </w:pPr>
      <w:r w:rsidRPr="00B82418">
        <w:t>All labor will be local and their employment will fulfill a major social requirement of the contract. Local economy will benefit and poverty alleviation will take place. The project will become socially acceptable. A big advantage of local labor will be that most of them will come from and go to their homes daily and there will be very little pressure on labor camps.</w:t>
      </w:r>
    </w:p>
    <w:p w14:paraId="4A5FBC55" w14:textId="77777777" w:rsidR="00A25B67" w:rsidRPr="00BE1C7A" w:rsidRDefault="00A25B67" w:rsidP="00543D98">
      <w:pPr>
        <w:pStyle w:val="ListNumber2"/>
      </w:pPr>
      <w:r w:rsidRPr="00BE1C7A">
        <w:t>Weaknesses and Threats</w:t>
      </w:r>
    </w:p>
    <w:p w14:paraId="55C8E5CA" w14:textId="77777777" w:rsidR="00A25B67" w:rsidRPr="00B82418" w:rsidRDefault="00A25B67" w:rsidP="00543D98">
      <w:pPr>
        <w:pStyle w:val="BodyTextADB"/>
      </w:pPr>
      <w:r w:rsidRPr="00B82418">
        <w:t>Three types of labor will be required; unskilled, semiskilled and skilled. All types of labor cannot be available locally. So binding contractor to employ all labor locally can put limitation on contractor.</w:t>
      </w:r>
    </w:p>
    <w:p w14:paraId="17245937" w14:textId="77777777" w:rsidR="00A25B67" w:rsidRPr="00BE1C7A" w:rsidRDefault="004D7569" w:rsidP="00543D98">
      <w:pPr>
        <w:pStyle w:val="ListNumber2"/>
      </w:pPr>
      <w:r w:rsidRPr="00BE1C7A">
        <w:t>Decision</w:t>
      </w:r>
    </w:p>
    <w:p w14:paraId="687F5CDC" w14:textId="77777777" w:rsidR="00A25B67" w:rsidRPr="00B82418" w:rsidRDefault="00A25B67" w:rsidP="00543D98">
      <w:pPr>
        <w:pStyle w:val="BodyTextADB"/>
      </w:pPr>
      <w:r w:rsidRPr="00B82418">
        <w:t>It is not possible to rely entirely on local labor for all trades. So this option is not acceptable. However, all unskilled labor openings must be given to locals.</w:t>
      </w:r>
    </w:p>
    <w:p w14:paraId="791A4181" w14:textId="77777777" w:rsidR="00A25B67" w:rsidRPr="00B82418" w:rsidRDefault="00A25B67" w:rsidP="00543D98">
      <w:pPr>
        <w:pStyle w:val="Heading4"/>
      </w:pPr>
      <w:bookmarkStart w:id="717" w:name="_Toc53678035"/>
      <w:bookmarkStart w:id="718" w:name="_Toc90543870"/>
      <w:bookmarkStart w:id="719" w:name="_Toc120807371"/>
      <w:r w:rsidRPr="00B82418">
        <w:t>All Labor from Outside</w:t>
      </w:r>
      <w:bookmarkEnd w:id="717"/>
      <w:bookmarkEnd w:id="718"/>
      <w:bookmarkEnd w:id="719"/>
    </w:p>
    <w:p w14:paraId="7F4FED0B" w14:textId="77777777" w:rsidR="00A25B67" w:rsidRPr="00BE1C7A" w:rsidRDefault="00A25B67" w:rsidP="00543D98">
      <w:pPr>
        <w:pStyle w:val="ListNumber2"/>
        <w:numPr>
          <w:ilvl w:val="0"/>
          <w:numId w:val="158"/>
        </w:numPr>
      </w:pPr>
      <w:r w:rsidRPr="00BE1C7A">
        <w:t>Strengths and Opportunities</w:t>
      </w:r>
    </w:p>
    <w:p w14:paraId="3845B083" w14:textId="77777777" w:rsidR="00A25B67" w:rsidRPr="00B82418" w:rsidRDefault="00A25B67" w:rsidP="00543D98">
      <w:pPr>
        <w:pStyle w:val="BodyTextADB"/>
      </w:pPr>
      <w:r w:rsidRPr="00B82418">
        <w:t>Labor from outside will be pre-selected and economically sound. More efficient more dependable and well-trained man power will be available. The labor will not be able to exert undue pressure on the contractor or the project. The outside labor will set model for untrained labor which may improve. Spending by outside labor will bring additional benefit, to local economy.</w:t>
      </w:r>
    </w:p>
    <w:p w14:paraId="6491729F" w14:textId="77777777" w:rsidR="00A25B67" w:rsidRPr="00BE1C7A" w:rsidRDefault="00A25B67" w:rsidP="00543D98">
      <w:pPr>
        <w:pStyle w:val="ListNumber2"/>
      </w:pPr>
      <w:r w:rsidRPr="00BE1C7A">
        <w:t>Weaknesses and Threats</w:t>
      </w:r>
    </w:p>
    <w:p w14:paraId="3AE72038" w14:textId="77777777" w:rsidR="00A25B67" w:rsidRPr="00B82418" w:rsidRDefault="00A25B67" w:rsidP="00543D98">
      <w:pPr>
        <w:pStyle w:val="BodyTextADB"/>
      </w:pPr>
      <w:r w:rsidRPr="00B82418">
        <w:t>Bringing outside labor will take away economic benefits of employment from the local communities and they will not develop a sense of ownership for the project. The project objective of poverty alleviation, social uplift and capacity building will be defeated. Serious social problem can also be created.</w:t>
      </w:r>
    </w:p>
    <w:p w14:paraId="4FCBD1BE" w14:textId="77777777" w:rsidR="00A25B67" w:rsidRPr="00BE1C7A" w:rsidRDefault="004D7569" w:rsidP="00543D98">
      <w:pPr>
        <w:pStyle w:val="ListNumber2"/>
      </w:pPr>
      <w:r w:rsidRPr="00BE1C7A">
        <w:t>Decision</w:t>
      </w:r>
    </w:p>
    <w:p w14:paraId="593A5837" w14:textId="77777777" w:rsidR="00A25B67" w:rsidRPr="00B82418" w:rsidRDefault="00A25B67" w:rsidP="00543D98">
      <w:pPr>
        <w:pStyle w:val="BodyTextADB"/>
      </w:pPr>
      <w:r w:rsidRPr="00B82418">
        <w:t>In case the labor is brought from outside, the social losses will be much higher than the economic gains. However, the ergonomic limitations may necessitate bringing in a small percentage of outside manpower especially at skilled level. But as far as possible the local human resource will have to be preferred.</w:t>
      </w:r>
    </w:p>
    <w:p w14:paraId="2E5708ED" w14:textId="77777777" w:rsidR="00A25B67" w:rsidRPr="00B82418" w:rsidRDefault="00A25B67" w:rsidP="00543D98">
      <w:pPr>
        <w:pStyle w:val="Heading4"/>
      </w:pPr>
      <w:bookmarkStart w:id="720" w:name="_Toc53678036"/>
      <w:bookmarkStart w:id="721" w:name="_Toc90543871"/>
      <w:bookmarkStart w:id="722" w:name="_Toc120807372"/>
      <w:r w:rsidRPr="00B82418">
        <w:t>An Admixture of Local and Outside Labor as per Skill Required</w:t>
      </w:r>
      <w:bookmarkEnd w:id="720"/>
      <w:bookmarkEnd w:id="721"/>
      <w:bookmarkEnd w:id="722"/>
    </w:p>
    <w:p w14:paraId="5BFE48DC" w14:textId="77777777" w:rsidR="00A25B67" w:rsidRPr="00BE1C7A" w:rsidRDefault="00A25B67" w:rsidP="00BE1C7A">
      <w:pPr>
        <w:rPr>
          <w:b/>
          <w:bCs/>
        </w:rPr>
      </w:pPr>
      <w:r w:rsidRPr="00BE1C7A">
        <w:rPr>
          <w:b/>
          <w:bCs/>
        </w:rPr>
        <w:t>Strengths and Opportunities</w:t>
      </w:r>
    </w:p>
    <w:p w14:paraId="453DF4D1" w14:textId="77777777" w:rsidR="00A25B67" w:rsidRPr="00B82418" w:rsidRDefault="00A25B67" w:rsidP="00543D98">
      <w:pPr>
        <w:pStyle w:val="BodyTextADB"/>
      </w:pPr>
      <w:r w:rsidRPr="00B82418">
        <w:t>All (100%) unskilled labor can be hired locally. Semiskilled labor can be local as per their skill-wise availability, may be up to 50% of the total. Most of the senior technicians and skilled workers will have to be brought from outside, if not available locally. This flexibility will be possible only under the option of admixture of labor.</w:t>
      </w:r>
    </w:p>
    <w:p w14:paraId="74E5C80B" w14:textId="77777777" w:rsidR="00A25B67" w:rsidRPr="00BE1C7A" w:rsidRDefault="00A25B67" w:rsidP="00543D98">
      <w:pPr>
        <w:pStyle w:val="ListNumber2"/>
        <w:numPr>
          <w:ilvl w:val="0"/>
          <w:numId w:val="159"/>
        </w:numPr>
      </w:pPr>
      <w:r w:rsidRPr="00BE1C7A">
        <w:t>Weaknesses and Threats</w:t>
      </w:r>
    </w:p>
    <w:p w14:paraId="2E385132" w14:textId="77777777" w:rsidR="00A25B67" w:rsidRPr="00B82418" w:rsidRDefault="00A25B67" w:rsidP="00543D98">
      <w:pPr>
        <w:pStyle w:val="BodyTextADB"/>
      </w:pPr>
      <w:r w:rsidRPr="00B82418">
        <w:t>Because of the presence of the outsiders there are likely to be social losses. Income of local communities will reduce.</w:t>
      </w:r>
    </w:p>
    <w:p w14:paraId="418FC71A" w14:textId="77777777" w:rsidR="00A25B67" w:rsidRPr="00BE1C7A" w:rsidRDefault="004D7569" w:rsidP="00543D98">
      <w:pPr>
        <w:pStyle w:val="ListNumber2"/>
      </w:pPr>
      <w:r w:rsidRPr="00BE1C7A">
        <w:t>Decision</w:t>
      </w:r>
    </w:p>
    <w:p w14:paraId="43D6056A" w14:textId="77777777" w:rsidR="00A25B67" w:rsidRPr="00B82418" w:rsidRDefault="00A25B67" w:rsidP="00543D98">
      <w:pPr>
        <w:pStyle w:val="BodyTextADB"/>
      </w:pPr>
      <w:r w:rsidRPr="00B82418">
        <w:t>From the project implementation point of view, this option presents the best combination of local and outside labor. This option also presents an opportunity of transfer of skills from outside technicians to local workers.</w:t>
      </w:r>
    </w:p>
    <w:p w14:paraId="049A8C9A" w14:textId="2093E45E" w:rsidR="00A25B67" w:rsidRPr="00B82418" w:rsidRDefault="00A25B67" w:rsidP="006B63D5">
      <w:pPr>
        <w:pStyle w:val="Heading3"/>
      </w:pPr>
      <w:bookmarkStart w:id="723" w:name="_Toc90543875"/>
      <w:bookmarkStart w:id="724" w:name="_Toc120807374"/>
      <w:bookmarkStart w:id="725" w:name="_Toc124744121"/>
      <w:bookmarkStart w:id="726" w:name="_Toc171815357"/>
      <w:r w:rsidRPr="00B82418">
        <w:t>Technology Alternatives</w:t>
      </w:r>
      <w:bookmarkEnd w:id="723"/>
      <w:bookmarkEnd w:id="724"/>
      <w:bookmarkEnd w:id="725"/>
      <w:bookmarkEnd w:id="726"/>
    </w:p>
    <w:p w14:paraId="3810A24C" w14:textId="77777777" w:rsidR="00A25B67" w:rsidRPr="00B82418" w:rsidRDefault="00A25B67" w:rsidP="006B63D5">
      <w:pPr>
        <w:pStyle w:val="Heading4"/>
      </w:pPr>
      <w:bookmarkStart w:id="727" w:name="_Toc124744122"/>
      <w:r w:rsidRPr="00B82418">
        <w:t xml:space="preserve">Material for </w:t>
      </w:r>
      <w:r w:rsidRPr="00BA12B7">
        <w:t>Replaceable</w:t>
      </w:r>
      <w:r w:rsidRPr="00B82418">
        <w:t xml:space="preserve"> Distribution Lines</w:t>
      </w:r>
      <w:bookmarkEnd w:id="727"/>
    </w:p>
    <w:p w14:paraId="712F19D8" w14:textId="77777777" w:rsidR="00A25B67" w:rsidRPr="00B82418" w:rsidRDefault="00A25B67" w:rsidP="00BA12B7">
      <w:pPr>
        <w:pStyle w:val="BodyTextADB"/>
      </w:pPr>
      <w:r w:rsidRPr="00B82418">
        <w:t xml:space="preserve">A comparison of materials was carried out for replacement of AC and G pipelines. Initially it was proposed to replace the lines with same materials. Detail analysis of available option was carried out and the following conclusion was drawn; </w:t>
      </w:r>
    </w:p>
    <w:p w14:paraId="36FF6450" w14:textId="77777777" w:rsidR="00A25B67" w:rsidRPr="00B82418" w:rsidRDefault="00A25B67" w:rsidP="00BA12B7">
      <w:pPr>
        <w:pStyle w:val="BodyTextADB"/>
      </w:pPr>
      <w:r w:rsidRPr="00B82418">
        <w:t xml:space="preserve">Asbestos Cement has been banned due to its negative impacts on environment and health of workers. </w:t>
      </w:r>
    </w:p>
    <w:p w14:paraId="7EB819D0" w14:textId="77777777" w:rsidR="00A25B67" w:rsidRPr="00B82418" w:rsidRDefault="00A25B67" w:rsidP="00BA12B7">
      <w:pPr>
        <w:pStyle w:val="BodyTextADB"/>
      </w:pPr>
      <w:r w:rsidRPr="00B82418">
        <w:t xml:space="preserve">Galvanized Iron pipes will be rusted after few years and there will be leakage from them causing contamination of water supply to users. </w:t>
      </w:r>
    </w:p>
    <w:p w14:paraId="77C34F13" w14:textId="77777777" w:rsidR="00A25B67" w:rsidRPr="00B82418" w:rsidRDefault="00A25B67" w:rsidP="00BA12B7">
      <w:pPr>
        <w:pStyle w:val="BodyTextADB"/>
      </w:pPr>
      <w:r w:rsidRPr="00B82418">
        <w:t xml:space="preserve">HDPE has long life and is corrosion resistant. It is easy to use and easily available in local market. Further, it will be cost effective at longer run.  </w:t>
      </w:r>
    </w:p>
    <w:p w14:paraId="1ABD7854" w14:textId="77777777" w:rsidR="00A25B67" w:rsidRPr="00273086" w:rsidRDefault="004D7569" w:rsidP="006B63D5">
      <w:pPr>
        <w:pStyle w:val="Heading4"/>
      </w:pPr>
      <w:bookmarkStart w:id="728" w:name="_Toc45877721"/>
      <w:bookmarkStart w:id="729" w:name="_Toc124744067"/>
      <w:r w:rsidRPr="00273086">
        <w:t>Decision</w:t>
      </w:r>
    </w:p>
    <w:p w14:paraId="07C7E1FE" w14:textId="77777777" w:rsidR="00A25B67" w:rsidRDefault="00273086" w:rsidP="00BA12B7">
      <w:pPr>
        <w:pStyle w:val="BodyTextADB"/>
      </w:pPr>
      <w:r>
        <w:t>I</w:t>
      </w:r>
      <w:r w:rsidR="00A25B67" w:rsidRPr="00B82418">
        <w:t xml:space="preserve">t is concluded that for improvement of water supply in KSS social and environment friendly technologies are required to avoid any potential negative social and environmental impacts. Hence, the </w:t>
      </w:r>
      <w:r>
        <w:t>best material option for New Conductance Main and replacement of o</w:t>
      </w:r>
      <w:r w:rsidR="00750A2C">
        <w:t xml:space="preserve">utlived pipelines will be HDPE with long working life and safe for drinking water supply. Further, to avoid cut of IJP road, technological option of jacking the pipe under IJP road will be used. </w:t>
      </w:r>
      <w:bookmarkEnd w:id="728"/>
    </w:p>
    <w:p w14:paraId="7B0339DB" w14:textId="5F160C08" w:rsidR="00E84E2C" w:rsidRDefault="00E84E2C" w:rsidP="009C5E5B">
      <w:pPr>
        <w:pStyle w:val="Heading3"/>
      </w:pPr>
      <w:bookmarkStart w:id="730" w:name="_Toc171815358"/>
      <w:bookmarkStart w:id="731" w:name="_Hlk165312945"/>
      <w:r>
        <w:t>Solar PV Installation</w:t>
      </w:r>
      <w:r w:rsidR="00DE1E7F">
        <w:t xml:space="preserve"> Component</w:t>
      </w:r>
      <w:bookmarkEnd w:id="730"/>
    </w:p>
    <w:p w14:paraId="1523334A" w14:textId="77777777" w:rsidR="004B06FA" w:rsidRPr="009C5E5B" w:rsidRDefault="004B06FA" w:rsidP="009C5E5B">
      <w:pPr>
        <w:pStyle w:val="Heading4"/>
      </w:pPr>
      <w:r>
        <w:t>With’ and ‘Without’ Project Scenario</w:t>
      </w:r>
    </w:p>
    <w:p w14:paraId="027347C6" w14:textId="279E6DE1" w:rsidR="004B06FA" w:rsidRDefault="004B06FA" w:rsidP="009C5E5B">
      <w:pPr>
        <w:pStyle w:val="BodyTextADB"/>
        <w:rPr>
          <w:rFonts w:ascii="Arial" w:hAnsi="Arial" w:cs="Arial"/>
        </w:rPr>
      </w:pPr>
      <w:r w:rsidRPr="00A3175C">
        <w:rPr>
          <w:rFonts w:ascii="Arial" w:hAnsi="Arial" w:cs="Arial"/>
        </w:rPr>
        <w:t xml:space="preserve">The ‘No project’ scenario is not a viable option since </w:t>
      </w:r>
      <w:r w:rsidR="0093254E">
        <w:rPr>
          <w:rFonts w:ascii="Arial" w:hAnsi="Arial" w:cs="Arial"/>
        </w:rPr>
        <w:t>Pakistan</w:t>
      </w:r>
      <w:r w:rsidRPr="00A3175C">
        <w:rPr>
          <w:rFonts w:ascii="Arial" w:hAnsi="Arial" w:cs="Arial"/>
        </w:rPr>
        <w:t xml:space="preserve"> is facing an energy deficit and </w:t>
      </w:r>
      <w:r w:rsidRPr="008469C0">
        <w:rPr>
          <w:rFonts w:ascii="Arial" w:hAnsi="Arial" w:cs="Arial"/>
        </w:rPr>
        <w:t>needs</w:t>
      </w:r>
      <w:r w:rsidRPr="00A3175C">
        <w:rPr>
          <w:rFonts w:ascii="Arial" w:hAnsi="Arial" w:cs="Arial"/>
        </w:rPr>
        <w:t xml:space="preserve"> to urgently switch from the cost intensive and environmentally unfriendly diesel-based power generation and move towards developing renewable based cheap and reliable energy on a long-term basis. </w:t>
      </w:r>
    </w:p>
    <w:p w14:paraId="1B9518A6" w14:textId="425FE7A6" w:rsidR="004B06FA" w:rsidRPr="00A3175C" w:rsidRDefault="004B06FA" w:rsidP="009C5E5B">
      <w:pPr>
        <w:pStyle w:val="BodyTextADB"/>
        <w:rPr>
          <w:rFonts w:ascii="Arial" w:hAnsi="Arial" w:cs="Arial"/>
        </w:rPr>
      </w:pPr>
      <w:r>
        <w:rPr>
          <w:rFonts w:ascii="Arial" w:hAnsi="Arial" w:cs="Arial"/>
        </w:rPr>
        <w:t>Also, t</w:t>
      </w:r>
      <w:r w:rsidRPr="00A3175C">
        <w:rPr>
          <w:rFonts w:ascii="Arial" w:hAnsi="Arial" w:cs="Arial"/>
        </w:rPr>
        <w:t>h</w:t>
      </w:r>
      <w:r>
        <w:rPr>
          <w:rFonts w:ascii="Arial" w:hAnsi="Arial" w:cs="Arial"/>
        </w:rPr>
        <w:t>e</w:t>
      </w:r>
      <w:r w:rsidRPr="00A3175C">
        <w:rPr>
          <w:rFonts w:ascii="Arial" w:hAnsi="Arial" w:cs="Arial"/>
        </w:rPr>
        <w:t xml:space="preserve"> benefits</w:t>
      </w:r>
      <w:r>
        <w:rPr>
          <w:rFonts w:ascii="Arial" w:hAnsi="Arial" w:cs="Arial"/>
        </w:rPr>
        <w:t xml:space="preserve"> from the addition of this solar </w:t>
      </w:r>
      <w:r w:rsidR="0093254E">
        <w:rPr>
          <w:rFonts w:ascii="Arial" w:hAnsi="Arial" w:cs="Arial"/>
        </w:rPr>
        <w:t>installation</w:t>
      </w:r>
      <w:r>
        <w:rPr>
          <w:rFonts w:ascii="Arial" w:hAnsi="Arial" w:cs="Arial"/>
        </w:rPr>
        <w:t xml:space="preserve"> project</w:t>
      </w:r>
      <w:r w:rsidRPr="00A3175C">
        <w:rPr>
          <w:rFonts w:ascii="Arial" w:hAnsi="Arial" w:cs="Arial"/>
        </w:rPr>
        <w:t xml:space="preserve"> are primarily in terms of offset</w:t>
      </w:r>
      <w:r>
        <w:rPr>
          <w:rFonts w:ascii="Arial" w:hAnsi="Arial" w:cs="Arial"/>
        </w:rPr>
        <w:t>ting</w:t>
      </w:r>
      <w:r w:rsidRPr="00A3175C">
        <w:rPr>
          <w:rFonts w:ascii="Arial" w:hAnsi="Arial" w:cs="Arial"/>
        </w:rPr>
        <w:t xml:space="preserve"> energy production </w:t>
      </w:r>
      <w:r w:rsidR="00857078">
        <w:rPr>
          <w:rFonts w:ascii="Arial" w:hAnsi="Arial" w:cs="Arial"/>
        </w:rPr>
        <w:t xml:space="preserve">primarily </w:t>
      </w:r>
      <w:r w:rsidRPr="00A3175C">
        <w:rPr>
          <w:rFonts w:ascii="Arial" w:hAnsi="Arial" w:cs="Arial"/>
        </w:rPr>
        <w:t xml:space="preserve">from </w:t>
      </w:r>
      <w:r w:rsidR="00857078">
        <w:rPr>
          <w:rFonts w:ascii="Arial" w:hAnsi="Arial" w:cs="Arial"/>
        </w:rPr>
        <w:t xml:space="preserve">fossil </w:t>
      </w:r>
      <w:r w:rsidR="000D5876">
        <w:rPr>
          <w:rFonts w:ascii="Arial" w:hAnsi="Arial" w:cs="Arial"/>
        </w:rPr>
        <w:t>fuel-based</w:t>
      </w:r>
      <w:r w:rsidR="00857078">
        <w:rPr>
          <w:rFonts w:ascii="Arial" w:hAnsi="Arial" w:cs="Arial"/>
        </w:rPr>
        <w:t xml:space="preserve"> generation</w:t>
      </w:r>
      <w:r w:rsidRPr="00A3175C">
        <w:rPr>
          <w:rFonts w:ascii="Arial" w:hAnsi="Arial" w:cs="Arial"/>
        </w:rPr>
        <w:t xml:space="preserve"> (resulting in fuel savings), but also include significant benefits from more efficient operation of diesel generators, less diesel generator maintenance and depreciation and delayed purchase of new generator capacity in later years. </w:t>
      </w:r>
    </w:p>
    <w:p w14:paraId="41DF681B" w14:textId="77777777" w:rsidR="004B06FA" w:rsidRDefault="004B06FA" w:rsidP="009C5E5B">
      <w:pPr>
        <w:pStyle w:val="BodyTextADB"/>
        <w:rPr>
          <w:rFonts w:ascii="Arial" w:hAnsi="Arial" w:cs="Arial"/>
        </w:rPr>
      </w:pPr>
      <w:r>
        <w:rPr>
          <w:rFonts w:ascii="Arial" w:hAnsi="Arial" w:cs="Arial"/>
        </w:rPr>
        <w:t>The Table 8.1 below presents a comparison of the ‘with project’ and ‘without project’ scenario.</w:t>
      </w:r>
    </w:p>
    <w:p w14:paraId="32A9AF72" w14:textId="77777777" w:rsidR="004B06FA" w:rsidRDefault="004B06FA" w:rsidP="004B06FA">
      <w:pPr>
        <w:tabs>
          <w:tab w:val="left" w:pos="1530"/>
        </w:tabs>
        <w:autoSpaceDE w:val="0"/>
        <w:autoSpaceDN w:val="0"/>
        <w:adjustRightInd w:val="0"/>
        <w:spacing w:line="360" w:lineRule="auto"/>
        <w:ind w:left="426"/>
        <w:jc w:val="center"/>
        <w:rPr>
          <w:rFonts w:ascii="Arial" w:hAnsi="Arial" w:cs="Arial"/>
        </w:rPr>
      </w:pPr>
      <w:r w:rsidRPr="00B12AFF">
        <w:rPr>
          <w:rFonts w:ascii="Arial" w:hAnsi="Arial" w:cs="Arial"/>
          <w:b/>
          <w:bCs/>
        </w:rPr>
        <w:t xml:space="preserve">Table </w:t>
      </w:r>
      <w:r>
        <w:rPr>
          <w:rFonts w:ascii="Arial" w:hAnsi="Arial" w:cs="Arial"/>
          <w:b/>
          <w:bCs/>
        </w:rPr>
        <w:t>8.1</w:t>
      </w:r>
      <w:r w:rsidRPr="00B12AFF">
        <w:rPr>
          <w:rFonts w:ascii="Arial" w:hAnsi="Arial" w:cs="Arial"/>
          <w:b/>
          <w:bCs/>
        </w:rPr>
        <w:t xml:space="preserve"> – </w:t>
      </w:r>
      <w:r>
        <w:rPr>
          <w:rFonts w:ascii="Arial" w:hAnsi="Arial" w:cs="Arial"/>
          <w:b/>
          <w:bCs/>
        </w:rPr>
        <w:t>‘With’ and ‘Without’ Project Scenario</w:t>
      </w:r>
    </w:p>
    <w:tbl>
      <w:tblPr>
        <w:tblStyle w:val="TableGrid"/>
        <w:tblW w:w="8641" w:type="dxa"/>
        <w:tblInd w:w="426" w:type="dxa"/>
        <w:tblLook w:val="04A0" w:firstRow="1" w:lastRow="0" w:firstColumn="1" w:lastColumn="0" w:noHBand="0" w:noVBand="1"/>
      </w:tblPr>
      <w:tblGrid>
        <w:gridCol w:w="562"/>
        <w:gridCol w:w="1559"/>
        <w:gridCol w:w="3684"/>
        <w:gridCol w:w="2836"/>
      </w:tblGrid>
      <w:tr w:rsidR="004B06FA" w14:paraId="5661E570" w14:textId="77777777" w:rsidTr="005C6E88">
        <w:tc>
          <w:tcPr>
            <w:tcW w:w="562" w:type="dxa"/>
          </w:tcPr>
          <w:p w14:paraId="32BC87E0" w14:textId="77777777" w:rsidR="004B06FA" w:rsidRPr="005F162B" w:rsidRDefault="004B06FA" w:rsidP="005C6E88">
            <w:pPr>
              <w:tabs>
                <w:tab w:val="left" w:pos="1530"/>
              </w:tabs>
              <w:autoSpaceDE w:val="0"/>
              <w:autoSpaceDN w:val="0"/>
              <w:adjustRightInd w:val="0"/>
              <w:spacing w:line="360" w:lineRule="auto"/>
              <w:rPr>
                <w:rFonts w:ascii="Arial" w:hAnsi="Arial" w:cs="Arial"/>
                <w:b/>
                <w:bCs/>
                <w:sz w:val="20"/>
                <w:szCs w:val="20"/>
              </w:rPr>
            </w:pPr>
            <w:r w:rsidRPr="005F162B">
              <w:rPr>
                <w:rFonts w:ascii="Arial" w:hAnsi="Arial" w:cs="Arial"/>
                <w:b/>
                <w:bCs/>
                <w:sz w:val="20"/>
                <w:szCs w:val="20"/>
              </w:rPr>
              <w:t>No.</w:t>
            </w:r>
          </w:p>
        </w:tc>
        <w:tc>
          <w:tcPr>
            <w:tcW w:w="1559" w:type="dxa"/>
          </w:tcPr>
          <w:p w14:paraId="05B55F97" w14:textId="77777777" w:rsidR="004B06FA" w:rsidRPr="005F162B" w:rsidRDefault="004B06FA" w:rsidP="005C6E88">
            <w:pPr>
              <w:tabs>
                <w:tab w:val="left" w:pos="1530"/>
              </w:tabs>
              <w:autoSpaceDE w:val="0"/>
              <w:autoSpaceDN w:val="0"/>
              <w:adjustRightInd w:val="0"/>
              <w:spacing w:line="360" w:lineRule="auto"/>
              <w:rPr>
                <w:rFonts w:ascii="Arial" w:hAnsi="Arial" w:cs="Arial"/>
                <w:b/>
                <w:bCs/>
                <w:sz w:val="20"/>
                <w:szCs w:val="20"/>
              </w:rPr>
            </w:pPr>
            <w:r w:rsidRPr="005F162B">
              <w:rPr>
                <w:rFonts w:ascii="Arial" w:hAnsi="Arial" w:cs="Arial"/>
                <w:b/>
                <w:bCs/>
                <w:sz w:val="20"/>
                <w:szCs w:val="20"/>
              </w:rPr>
              <w:t>Parameter</w:t>
            </w:r>
          </w:p>
        </w:tc>
        <w:tc>
          <w:tcPr>
            <w:tcW w:w="3684" w:type="dxa"/>
          </w:tcPr>
          <w:p w14:paraId="1A20D4B6" w14:textId="77777777" w:rsidR="004B06FA" w:rsidRPr="005F162B" w:rsidRDefault="004B06FA" w:rsidP="005C6E88">
            <w:pPr>
              <w:tabs>
                <w:tab w:val="left" w:pos="1530"/>
              </w:tabs>
              <w:autoSpaceDE w:val="0"/>
              <w:autoSpaceDN w:val="0"/>
              <w:adjustRightInd w:val="0"/>
              <w:spacing w:line="360" w:lineRule="auto"/>
              <w:rPr>
                <w:rFonts w:ascii="Arial" w:hAnsi="Arial" w:cs="Arial"/>
                <w:b/>
                <w:bCs/>
                <w:sz w:val="20"/>
                <w:szCs w:val="20"/>
              </w:rPr>
            </w:pPr>
            <w:r w:rsidRPr="005F162B">
              <w:rPr>
                <w:rFonts w:ascii="Arial" w:hAnsi="Arial" w:cs="Arial"/>
                <w:b/>
                <w:bCs/>
                <w:sz w:val="20"/>
                <w:szCs w:val="20"/>
              </w:rPr>
              <w:t>With Project Scenario</w:t>
            </w:r>
          </w:p>
        </w:tc>
        <w:tc>
          <w:tcPr>
            <w:tcW w:w="2836" w:type="dxa"/>
          </w:tcPr>
          <w:p w14:paraId="788D0E13" w14:textId="77777777" w:rsidR="004B06FA" w:rsidRPr="005F162B" w:rsidRDefault="004B06FA" w:rsidP="005C6E88">
            <w:pPr>
              <w:tabs>
                <w:tab w:val="left" w:pos="1530"/>
              </w:tabs>
              <w:autoSpaceDE w:val="0"/>
              <w:autoSpaceDN w:val="0"/>
              <w:adjustRightInd w:val="0"/>
              <w:spacing w:line="360" w:lineRule="auto"/>
              <w:rPr>
                <w:rFonts w:ascii="Arial" w:hAnsi="Arial" w:cs="Arial"/>
                <w:b/>
                <w:bCs/>
                <w:sz w:val="20"/>
                <w:szCs w:val="20"/>
              </w:rPr>
            </w:pPr>
            <w:r w:rsidRPr="005F162B">
              <w:rPr>
                <w:rFonts w:ascii="Arial" w:hAnsi="Arial" w:cs="Arial"/>
                <w:b/>
                <w:bCs/>
                <w:sz w:val="20"/>
                <w:szCs w:val="20"/>
              </w:rPr>
              <w:t>Without Project Scenario</w:t>
            </w:r>
          </w:p>
        </w:tc>
      </w:tr>
      <w:tr w:rsidR="004B06FA" w14:paraId="7AEB26F5" w14:textId="77777777" w:rsidTr="005C6E88">
        <w:tc>
          <w:tcPr>
            <w:tcW w:w="562" w:type="dxa"/>
          </w:tcPr>
          <w:p w14:paraId="04ABE151" w14:textId="77777777" w:rsidR="004B06FA" w:rsidRPr="005F162B" w:rsidRDefault="004B06FA" w:rsidP="005C6E88">
            <w:pPr>
              <w:tabs>
                <w:tab w:val="left" w:pos="1530"/>
              </w:tabs>
              <w:autoSpaceDE w:val="0"/>
              <w:autoSpaceDN w:val="0"/>
              <w:adjustRightInd w:val="0"/>
              <w:spacing w:line="360" w:lineRule="auto"/>
              <w:rPr>
                <w:rFonts w:ascii="Arial" w:hAnsi="Arial" w:cs="Arial"/>
                <w:sz w:val="20"/>
                <w:szCs w:val="20"/>
              </w:rPr>
            </w:pPr>
            <w:r w:rsidRPr="005F162B">
              <w:rPr>
                <w:rFonts w:ascii="Arial" w:hAnsi="Arial" w:cs="Arial"/>
                <w:sz w:val="20"/>
                <w:szCs w:val="20"/>
              </w:rPr>
              <w:t>1</w:t>
            </w:r>
          </w:p>
        </w:tc>
        <w:tc>
          <w:tcPr>
            <w:tcW w:w="1559" w:type="dxa"/>
          </w:tcPr>
          <w:p w14:paraId="50EF9BEB" w14:textId="77777777" w:rsidR="004B06FA" w:rsidRPr="005F162B" w:rsidRDefault="004B06FA" w:rsidP="005C6E88">
            <w:pPr>
              <w:tabs>
                <w:tab w:val="left" w:pos="1530"/>
              </w:tabs>
              <w:autoSpaceDE w:val="0"/>
              <w:autoSpaceDN w:val="0"/>
              <w:adjustRightInd w:val="0"/>
              <w:spacing w:line="360" w:lineRule="auto"/>
              <w:rPr>
                <w:rFonts w:ascii="Arial" w:hAnsi="Arial" w:cs="Arial"/>
                <w:sz w:val="20"/>
                <w:szCs w:val="20"/>
              </w:rPr>
            </w:pPr>
            <w:r w:rsidRPr="005F162B">
              <w:rPr>
                <w:rFonts w:ascii="Arial" w:hAnsi="Arial" w:cs="Arial"/>
                <w:sz w:val="20"/>
                <w:szCs w:val="20"/>
              </w:rPr>
              <w:t>Electricity</w:t>
            </w:r>
          </w:p>
        </w:tc>
        <w:tc>
          <w:tcPr>
            <w:tcW w:w="3684" w:type="dxa"/>
          </w:tcPr>
          <w:p w14:paraId="133D68C1" w14:textId="77777777" w:rsidR="004B06FA" w:rsidRPr="005F162B" w:rsidRDefault="004B06FA" w:rsidP="005C6E88">
            <w:pPr>
              <w:tabs>
                <w:tab w:val="left" w:pos="1530"/>
              </w:tabs>
              <w:autoSpaceDE w:val="0"/>
              <w:autoSpaceDN w:val="0"/>
              <w:adjustRightInd w:val="0"/>
              <w:spacing w:line="360" w:lineRule="auto"/>
              <w:rPr>
                <w:rFonts w:ascii="Arial" w:hAnsi="Arial" w:cs="Arial"/>
                <w:sz w:val="20"/>
                <w:szCs w:val="20"/>
              </w:rPr>
            </w:pPr>
            <w:r w:rsidRPr="005F162B">
              <w:rPr>
                <w:rFonts w:ascii="Arial" w:hAnsi="Arial" w:cs="Arial"/>
                <w:sz w:val="20"/>
                <w:szCs w:val="20"/>
              </w:rPr>
              <w:t xml:space="preserve">Major benefits are as follows: </w:t>
            </w:r>
          </w:p>
          <w:p w14:paraId="35E87A8C" w14:textId="77777777" w:rsidR="004B06FA" w:rsidRPr="005F162B" w:rsidRDefault="004B06FA" w:rsidP="004B06FA">
            <w:pPr>
              <w:pStyle w:val="ListParagraph"/>
              <w:numPr>
                <w:ilvl w:val="0"/>
                <w:numId w:val="265"/>
              </w:numPr>
              <w:tabs>
                <w:tab w:val="left" w:pos="1530"/>
              </w:tabs>
              <w:autoSpaceDE w:val="0"/>
              <w:autoSpaceDN w:val="0"/>
              <w:adjustRightInd w:val="0"/>
              <w:spacing w:before="0" w:line="360" w:lineRule="auto"/>
              <w:ind w:left="179" w:hanging="179"/>
              <w:contextualSpacing/>
              <w:jc w:val="left"/>
              <w:rPr>
                <w:rFonts w:ascii="Arial" w:hAnsi="Arial" w:cs="Arial"/>
                <w:sz w:val="20"/>
                <w:szCs w:val="20"/>
              </w:rPr>
            </w:pPr>
            <w:r w:rsidRPr="005F162B">
              <w:rPr>
                <w:rFonts w:ascii="Arial" w:hAnsi="Arial" w:cs="Arial"/>
                <w:sz w:val="20"/>
                <w:szCs w:val="20"/>
              </w:rPr>
              <w:t xml:space="preserve">Improve the electricity supply and stability of the national grid; </w:t>
            </w:r>
          </w:p>
          <w:p w14:paraId="32B21CCF" w14:textId="77777777" w:rsidR="004B06FA" w:rsidRPr="005F162B" w:rsidRDefault="004B06FA" w:rsidP="004B06FA">
            <w:pPr>
              <w:pStyle w:val="ListParagraph"/>
              <w:numPr>
                <w:ilvl w:val="0"/>
                <w:numId w:val="265"/>
              </w:numPr>
              <w:tabs>
                <w:tab w:val="left" w:pos="1530"/>
              </w:tabs>
              <w:autoSpaceDE w:val="0"/>
              <w:autoSpaceDN w:val="0"/>
              <w:adjustRightInd w:val="0"/>
              <w:spacing w:before="0" w:line="360" w:lineRule="auto"/>
              <w:ind w:left="179" w:hanging="179"/>
              <w:contextualSpacing/>
              <w:jc w:val="left"/>
              <w:rPr>
                <w:rFonts w:ascii="Arial" w:hAnsi="Arial" w:cs="Arial"/>
                <w:sz w:val="20"/>
                <w:szCs w:val="20"/>
              </w:rPr>
            </w:pPr>
            <w:r w:rsidRPr="005F162B">
              <w:rPr>
                <w:rFonts w:ascii="Arial" w:hAnsi="Arial" w:cs="Arial"/>
                <w:sz w:val="20"/>
                <w:szCs w:val="20"/>
              </w:rPr>
              <w:t xml:space="preserve">Diversify power generation mix; </w:t>
            </w:r>
          </w:p>
          <w:p w14:paraId="760803C4" w14:textId="77777777" w:rsidR="004B06FA" w:rsidRPr="005F162B" w:rsidRDefault="004B06FA" w:rsidP="004B06FA">
            <w:pPr>
              <w:pStyle w:val="ListParagraph"/>
              <w:numPr>
                <w:ilvl w:val="0"/>
                <w:numId w:val="265"/>
              </w:numPr>
              <w:tabs>
                <w:tab w:val="left" w:pos="1530"/>
              </w:tabs>
              <w:autoSpaceDE w:val="0"/>
              <w:autoSpaceDN w:val="0"/>
              <w:adjustRightInd w:val="0"/>
              <w:spacing w:before="0" w:line="360" w:lineRule="auto"/>
              <w:ind w:left="179" w:hanging="179"/>
              <w:contextualSpacing/>
              <w:jc w:val="left"/>
              <w:rPr>
                <w:rFonts w:ascii="Arial" w:hAnsi="Arial" w:cs="Arial"/>
                <w:sz w:val="20"/>
                <w:szCs w:val="20"/>
              </w:rPr>
            </w:pPr>
            <w:r w:rsidRPr="005F162B">
              <w:rPr>
                <w:rFonts w:ascii="Arial" w:hAnsi="Arial" w:cs="Arial"/>
                <w:sz w:val="20"/>
                <w:szCs w:val="20"/>
              </w:rPr>
              <w:t>Increase percentage of clean energy;</w:t>
            </w:r>
          </w:p>
          <w:p w14:paraId="2C857CDA" w14:textId="77777777" w:rsidR="004B06FA" w:rsidRPr="005F162B" w:rsidRDefault="004B06FA" w:rsidP="004B06FA">
            <w:pPr>
              <w:pStyle w:val="ListParagraph"/>
              <w:numPr>
                <w:ilvl w:val="0"/>
                <w:numId w:val="265"/>
              </w:numPr>
              <w:tabs>
                <w:tab w:val="left" w:pos="1530"/>
              </w:tabs>
              <w:autoSpaceDE w:val="0"/>
              <w:autoSpaceDN w:val="0"/>
              <w:adjustRightInd w:val="0"/>
              <w:spacing w:before="0" w:line="360" w:lineRule="auto"/>
              <w:ind w:left="179" w:hanging="179"/>
              <w:contextualSpacing/>
              <w:jc w:val="left"/>
              <w:rPr>
                <w:rFonts w:ascii="Arial" w:hAnsi="Arial" w:cs="Arial"/>
                <w:sz w:val="20"/>
                <w:szCs w:val="20"/>
              </w:rPr>
            </w:pPr>
            <w:r w:rsidRPr="005F162B">
              <w:rPr>
                <w:rFonts w:ascii="Arial" w:hAnsi="Arial" w:cs="Arial"/>
                <w:sz w:val="20"/>
                <w:szCs w:val="20"/>
              </w:rPr>
              <w:t xml:space="preserve">Supply less expensive than current oil-based generation; </w:t>
            </w:r>
          </w:p>
          <w:p w14:paraId="18137A69" w14:textId="77777777" w:rsidR="004B06FA" w:rsidRPr="005F162B" w:rsidRDefault="004B06FA" w:rsidP="004B06FA">
            <w:pPr>
              <w:pStyle w:val="ListParagraph"/>
              <w:numPr>
                <w:ilvl w:val="0"/>
                <w:numId w:val="265"/>
              </w:numPr>
              <w:tabs>
                <w:tab w:val="left" w:pos="1530"/>
              </w:tabs>
              <w:autoSpaceDE w:val="0"/>
              <w:autoSpaceDN w:val="0"/>
              <w:adjustRightInd w:val="0"/>
              <w:spacing w:before="0" w:line="360" w:lineRule="auto"/>
              <w:ind w:left="179" w:hanging="179"/>
              <w:contextualSpacing/>
              <w:jc w:val="left"/>
              <w:rPr>
                <w:rFonts w:ascii="Arial" w:hAnsi="Arial" w:cs="Arial"/>
                <w:sz w:val="20"/>
                <w:szCs w:val="20"/>
              </w:rPr>
            </w:pPr>
            <w:r w:rsidRPr="005F162B">
              <w:rPr>
                <w:rFonts w:ascii="Arial" w:hAnsi="Arial" w:cs="Arial"/>
                <w:sz w:val="20"/>
                <w:szCs w:val="20"/>
              </w:rPr>
              <w:t>Improve electricity supply and stability of the national grid.</w:t>
            </w:r>
          </w:p>
        </w:tc>
        <w:tc>
          <w:tcPr>
            <w:tcW w:w="2836" w:type="dxa"/>
          </w:tcPr>
          <w:p w14:paraId="3E4BBF00"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 xml:space="preserve">Negative </w:t>
            </w:r>
            <w:r>
              <w:rPr>
                <w:rFonts w:ascii="Arial" w:hAnsi="Arial" w:cs="Arial"/>
                <w:sz w:val="20"/>
                <w:szCs w:val="20"/>
              </w:rPr>
              <w:t>e</w:t>
            </w:r>
            <w:r w:rsidRPr="005F162B">
              <w:rPr>
                <w:rFonts w:ascii="Arial" w:hAnsi="Arial" w:cs="Arial"/>
                <w:sz w:val="20"/>
                <w:szCs w:val="20"/>
              </w:rPr>
              <w:t>ffect, increase in greenhouse gas (GHG) emissions due to continued reliance on inefficient oil-based energy generation.</w:t>
            </w:r>
          </w:p>
        </w:tc>
      </w:tr>
      <w:tr w:rsidR="004B06FA" w14:paraId="538A44C2" w14:textId="77777777" w:rsidTr="005C6E88">
        <w:tc>
          <w:tcPr>
            <w:tcW w:w="8641" w:type="dxa"/>
            <w:gridSpan w:val="4"/>
          </w:tcPr>
          <w:p w14:paraId="2A427B8B" w14:textId="77777777" w:rsidR="004B06FA" w:rsidRPr="005F162B" w:rsidRDefault="004B06FA" w:rsidP="005C6E88">
            <w:pPr>
              <w:tabs>
                <w:tab w:val="left" w:pos="1530"/>
              </w:tabs>
              <w:autoSpaceDE w:val="0"/>
              <w:autoSpaceDN w:val="0"/>
              <w:adjustRightInd w:val="0"/>
              <w:spacing w:line="360" w:lineRule="auto"/>
              <w:rPr>
                <w:rFonts w:ascii="Arial" w:hAnsi="Arial" w:cs="Arial"/>
                <w:b/>
                <w:bCs/>
                <w:sz w:val="20"/>
                <w:szCs w:val="20"/>
              </w:rPr>
            </w:pPr>
            <w:r w:rsidRPr="005F162B">
              <w:rPr>
                <w:rFonts w:ascii="Arial" w:hAnsi="Arial" w:cs="Arial"/>
                <w:b/>
                <w:bCs/>
                <w:sz w:val="20"/>
                <w:szCs w:val="20"/>
              </w:rPr>
              <w:t>Environment</w:t>
            </w:r>
          </w:p>
        </w:tc>
      </w:tr>
      <w:tr w:rsidR="004B06FA" w14:paraId="42B43633" w14:textId="77777777" w:rsidTr="005C6E88">
        <w:tc>
          <w:tcPr>
            <w:tcW w:w="562" w:type="dxa"/>
          </w:tcPr>
          <w:p w14:paraId="7A7CA854" w14:textId="77777777" w:rsidR="004B06FA" w:rsidRPr="005F162B" w:rsidRDefault="004B06FA" w:rsidP="005C6E88">
            <w:pPr>
              <w:tabs>
                <w:tab w:val="left" w:pos="1530"/>
              </w:tabs>
              <w:autoSpaceDE w:val="0"/>
              <w:autoSpaceDN w:val="0"/>
              <w:adjustRightInd w:val="0"/>
              <w:spacing w:line="360" w:lineRule="auto"/>
              <w:rPr>
                <w:rFonts w:ascii="Arial" w:hAnsi="Arial" w:cs="Arial"/>
                <w:sz w:val="20"/>
                <w:szCs w:val="20"/>
              </w:rPr>
            </w:pPr>
            <w:r w:rsidRPr="005F162B">
              <w:rPr>
                <w:rFonts w:ascii="Arial" w:hAnsi="Arial" w:cs="Arial"/>
                <w:sz w:val="20"/>
                <w:szCs w:val="20"/>
              </w:rPr>
              <w:t>2</w:t>
            </w:r>
          </w:p>
        </w:tc>
        <w:tc>
          <w:tcPr>
            <w:tcW w:w="1559" w:type="dxa"/>
          </w:tcPr>
          <w:p w14:paraId="1B52A743"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Effect on protected, sensitive or forest areas</w:t>
            </w:r>
          </w:p>
        </w:tc>
        <w:tc>
          <w:tcPr>
            <w:tcW w:w="3684" w:type="dxa"/>
          </w:tcPr>
          <w:p w14:paraId="4CE77BD9"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No effect, avoids national protected areas, environmentally sensitive and forest areas.</w:t>
            </w:r>
          </w:p>
        </w:tc>
        <w:tc>
          <w:tcPr>
            <w:tcW w:w="2836" w:type="dxa"/>
          </w:tcPr>
          <w:p w14:paraId="67870ABF"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No effect.</w:t>
            </w:r>
          </w:p>
        </w:tc>
      </w:tr>
      <w:tr w:rsidR="004B06FA" w14:paraId="6D51D804" w14:textId="77777777" w:rsidTr="005C6E88">
        <w:tc>
          <w:tcPr>
            <w:tcW w:w="562" w:type="dxa"/>
          </w:tcPr>
          <w:p w14:paraId="16902330" w14:textId="77777777" w:rsidR="004B06FA" w:rsidRPr="005F162B" w:rsidRDefault="004B06FA" w:rsidP="005C6E88">
            <w:pPr>
              <w:tabs>
                <w:tab w:val="left" w:pos="1530"/>
              </w:tabs>
              <w:autoSpaceDE w:val="0"/>
              <w:autoSpaceDN w:val="0"/>
              <w:adjustRightInd w:val="0"/>
              <w:spacing w:line="360" w:lineRule="auto"/>
              <w:rPr>
                <w:rFonts w:ascii="Arial" w:hAnsi="Arial" w:cs="Arial"/>
                <w:sz w:val="20"/>
                <w:szCs w:val="20"/>
              </w:rPr>
            </w:pPr>
            <w:r w:rsidRPr="005F162B">
              <w:rPr>
                <w:rFonts w:ascii="Arial" w:hAnsi="Arial" w:cs="Arial"/>
                <w:sz w:val="20"/>
                <w:szCs w:val="20"/>
              </w:rPr>
              <w:t>3</w:t>
            </w:r>
          </w:p>
        </w:tc>
        <w:tc>
          <w:tcPr>
            <w:tcW w:w="1559" w:type="dxa"/>
          </w:tcPr>
          <w:p w14:paraId="32A2A80E"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Effect on endangered species</w:t>
            </w:r>
          </w:p>
        </w:tc>
        <w:tc>
          <w:tcPr>
            <w:tcW w:w="3684" w:type="dxa"/>
          </w:tcPr>
          <w:p w14:paraId="2515DCBB"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No endangered species identified in project area.</w:t>
            </w:r>
          </w:p>
        </w:tc>
        <w:tc>
          <w:tcPr>
            <w:tcW w:w="2836" w:type="dxa"/>
          </w:tcPr>
          <w:p w14:paraId="52C1BBE3"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No effect.</w:t>
            </w:r>
          </w:p>
        </w:tc>
      </w:tr>
      <w:tr w:rsidR="004B06FA" w14:paraId="609267EE" w14:textId="77777777" w:rsidTr="005C6E88">
        <w:tc>
          <w:tcPr>
            <w:tcW w:w="562" w:type="dxa"/>
          </w:tcPr>
          <w:p w14:paraId="77D90883" w14:textId="77777777" w:rsidR="004B06FA" w:rsidRPr="005F162B" w:rsidRDefault="004B06FA" w:rsidP="005C6E88">
            <w:pPr>
              <w:tabs>
                <w:tab w:val="left" w:pos="1530"/>
              </w:tabs>
              <w:autoSpaceDE w:val="0"/>
              <w:autoSpaceDN w:val="0"/>
              <w:adjustRightInd w:val="0"/>
              <w:spacing w:line="360" w:lineRule="auto"/>
              <w:rPr>
                <w:rFonts w:ascii="Arial" w:hAnsi="Arial" w:cs="Arial"/>
                <w:sz w:val="20"/>
                <w:szCs w:val="20"/>
              </w:rPr>
            </w:pPr>
            <w:r w:rsidRPr="005F162B">
              <w:rPr>
                <w:rFonts w:ascii="Arial" w:hAnsi="Arial" w:cs="Arial"/>
                <w:sz w:val="20"/>
                <w:szCs w:val="20"/>
              </w:rPr>
              <w:t>4</w:t>
            </w:r>
          </w:p>
        </w:tc>
        <w:tc>
          <w:tcPr>
            <w:tcW w:w="1559" w:type="dxa"/>
          </w:tcPr>
          <w:p w14:paraId="5C287B8E"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Tree Cutting, vegetation removal.</w:t>
            </w:r>
          </w:p>
        </w:tc>
        <w:tc>
          <w:tcPr>
            <w:tcW w:w="3684" w:type="dxa"/>
          </w:tcPr>
          <w:p w14:paraId="1818DB11"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No major effect anticipated.</w:t>
            </w:r>
          </w:p>
        </w:tc>
        <w:tc>
          <w:tcPr>
            <w:tcW w:w="2836" w:type="dxa"/>
          </w:tcPr>
          <w:p w14:paraId="0C98E4E9"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No effect.</w:t>
            </w:r>
          </w:p>
        </w:tc>
      </w:tr>
      <w:tr w:rsidR="004B06FA" w14:paraId="2381025D" w14:textId="77777777" w:rsidTr="005C6E88">
        <w:tc>
          <w:tcPr>
            <w:tcW w:w="562" w:type="dxa"/>
          </w:tcPr>
          <w:p w14:paraId="6BA9F285" w14:textId="77777777" w:rsidR="004B06FA" w:rsidRPr="005F162B" w:rsidRDefault="004B06FA" w:rsidP="005C6E88">
            <w:pPr>
              <w:tabs>
                <w:tab w:val="left" w:pos="1530"/>
              </w:tabs>
              <w:autoSpaceDE w:val="0"/>
              <w:autoSpaceDN w:val="0"/>
              <w:adjustRightInd w:val="0"/>
              <w:spacing w:line="360" w:lineRule="auto"/>
              <w:rPr>
                <w:rFonts w:ascii="Arial" w:hAnsi="Arial" w:cs="Arial"/>
                <w:sz w:val="20"/>
                <w:szCs w:val="20"/>
              </w:rPr>
            </w:pPr>
            <w:r w:rsidRPr="005F162B">
              <w:rPr>
                <w:rFonts w:ascii="Arial" w:hAnsi="Arial" w:cs="Arial"/>
                <w:sz w:val="20"/>
                <w:szCs w:val="20"/>
              </w:rPr>
              <w:t>5</w:t>
            </w:r>
          </w:p>
        </w:tc>
        <w:tc>
          <w:tcPr>
            <w:tcW w:w="1559" w:type="dxa"/>
          </w:tcPr>
          <w:p w14:paraId="71C9C915"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Air emissions</w:t>
            </w:r>
          </w:p>
        </w:tc>
        <w:tc>
          <w:tcPr>
            <w:tcW w:w="3684" w:type="dxa"/>
          </w:tcPr>
          <w:p w14:paraId="653412B4"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 xml:space="preserve">Minor effect during construction; increase in air emissions because of construction activities / trenching, dust generation. </w:t>
            </w:r>
          </w:p>
          <w:p w14:paraId="19BE68C5"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Major effect during operation: Decrease in GHG emission</w:t>
            </w:r>
            <w:r>
              <w:rPr>
                <w:rFonts w:ascii="Arial" w:hAnsi="Arial" w:cs="Arial"/>
                <w:sz w:val="20"/>
                <w:szCs w:val="20"/>
              </w:rPr>
              <w:t>s</w:t>
            </w:r>
            <w:r w:rsidRPr="005F162B">
              <w:rPr>
                <w:rFonts w:ascii="Arial" w:hAnsi="Arial" w:cs="Arial"/>
                <w:sz w:val="20"/>
                <w:szCs w:val="20"/>
              </w:rPr>
              <w:t>.</w:t>
            </w:r>
          </w:p>
        </w:tc>
        <w:tc>
          <w:tcPr>
            <w:tcW w:w="2836" w:type="dxa"/>
          </w:tcPr>
          <w:p w14:paraId="38C61E31"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Negative effect, Increase in GHG emissions due to continued reliance on fossil-fuel based energy generation.</w:t>
            </w:r>
          </w:p>
        </w:tc>
      </w:tr>
      <w:tr w:rsidR="004B06FA" w14:paraId="73D26B64" w14:textId="77777777" w:rsidTr="005C6E88">
        <w:tc>
          <w:tcPr>
            <w:tcW w:w="562" w:type="dxa"/>
          </w:tcPr>
          <w:p w14:paraId="274464FB" w14:textId="77777777" w:rsidR="004B06FA" w:rsidRPr="005F162B" w:rsidRDefault="004B06FA" w:rsidP="005C6E88">
            <w:pPr>
              <w:tabs>
                <w:tab w:val="left" w:pos="1530"/>
              </w:tabs>
              <w:autoSpaceDE w:val="0"/>
              <w:autoSpaceDN w:val="0"/>
              <w:adjustRightInd w:val="0"/>
              <w:spacing w:line="360" w:lineRule="auto"/>
              <w:rPr>
                <w:rFonts w:ascii="Arial" w:hAnsi="Arial" w:cs="Arial"/>
                <w:sz w:val="20"/>
                <w:szCs w:val="20"/>
              </w:rPr>
            </w:pPr>
            <w:r w:rsidRPr="005F162B">
              <w:rPr>
                <w:rFonts w:ascii="Arial" w:hAnsi="Arial" w:cs="Arial"/>
                <w:sz w:val="20"/>
                <w:szCs w:val="20"/>
              </w:rPr>
              <w:t>6</w:t>
            </w:r>
          </w:p>
        </w:tc>
        <w:tc>
          <w:tcPr>
            <w:tcW w:w="1559" w:type="dxa"/>
          </w:tcPr>
          <w:p w14:paraId="05E2B7B2"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Water Supply</w:t>
            </w:r>
          </w:p>
        </w:tc>
        <w:tc>
          <w:tcPr>
            <w:tcW w:w="3684" w:type="dxa"/>
          </w:tcPr>
          <w:p w14:paraId="65ADD837"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 xml:space="preserve">Minor effect during construction and operation; Increase in groundwater withdrawal compared to without project scenario. Shall comply with project EMP as prescribed in clearances, permits and licenses obtained from relevant authorities. </w:t>
            </w:r>
          </w:p>
          <w:p w14:paraId="594CAACB"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Major effect during operation; improved water accessibility for different purposes due to relevant power available for pumping etc. as required.</w:t>
            </w:r>
          </w:p>
        </w:tc>
        <w:tc>
          <w:tcPr>
            <w:tcW w:w="2836" w:type="dxa"/>
          </w:tcPr>
          <w:p w14:paraId="6D410E67"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No effect.</w:t>
            </w:r>
          </w:p>
        </w:tc>
      </w:tr>
      <w:tr w:rsidR="004B06FA" w14:paraId="3B24F3EE" w14:textId="77777777" w:rsidTr="005C6E88">
        <w:tc>
          <w:tcPr>
            <w:tcW w:w="8641" w:type="dxa"/>
            <w:gridSpan w:val="4"/>
          </w:tcPr>
          <w:p w14:paraId="6A6EE3C5" w14:textId="77777777" w:rsidR="004B06FA" w:rsidRPr="005F162B" w:rsidRDefault="004B06FA" w:rsidP="005C6E88">
            <w:pPr>
              <w:tabs>
                <w:tab w:val="left" w:pos="1530"/>
              </w:tabs>
              <w:autoSpaceDE w:val="0"/>
              <w:autoSpaceDN w:val="0"/>
              <w:adjustRightInd w:val="0"/>
              <w:spacing w:line="360" w:lineRule="auto"/>
              <w:rPr>
                <w:rFonts w:ascii="Arial" w:hAnsi="Arial" w:cs="Arial"/>
                <w:b/>
                <w:bCs/>
                <w:sz w:val="20"/>
                <w:szCs w:val="20"/>
              </w:rPr>
            </w:pPr>
            <w:r w:rsidRPr="005F162B">
              <w:rPr>
                <w:rFonts w:ascii="Arial" w:hAnsi="Arial" w:cs="Arial"/>
                <w:b/>
                <w:bCs/>
                <w:sz w:val="20"/>
                <w:szCs w:val="20"/>
              </w:rPr>
              <w:t>Social</w:t>
            </w:r>
          </w:p>
        </w:tc>
      </w:tr>
      <w:tr w:rsidR="004B06FA" w14:paraId="3BFDCC80" w14:textId="77777777" w:rsidTr="005C6E88">
        <w:tc>
          <w:tcPr>
            <w:tcW w:w="562" w:type="dxa"/>
          </w:tcPr>
          <w:p w14:paraId="13AEB280" w14:textId="77777777" w:rsidR="004B06FA" w:rsidRPr="005F162B" w:rsidRDefault="004B06FA" w:rsidP="005C6E88">
            <w:pPr>
              <w:tabs>
                <w:tab w:val="left" w:pos="1530"/>
              </w:tabs>
              <w:autoSpaceDE w:val="0"/>
              <w:autoSpaceDN w:val="0"/>
              <w:adjustRightInd w:val="0"/>
              <w:spacing w:line="360" w:lineRule="auto"/>
              <w:rPr>
                <w:rFonts w:ascii="Arial" w:hAnsi="Arial" w:cs="Arial"/>
                <w:sz w:val="20"/>
                <w:szCs w:val="20"/>
              </w:rPr>
            </w:pPr>
            <w:r w:rsidRPr="005F162B">
              <w:rPr>
                <w:rFonts w:ascii="Arial" w:hAnsi="Arial" w:cs="Arial"/>
                <w:sz w:val="20"/>
                <w:szCs w:val="20"/>
              </w:rPr>
              <w:t>7</w:t>
            </w:r>
          </w:p>
        </w:tc>
        <w:tc>
          <w:tcPr>
            <w:tcW w:w="1559" w:type="dxa"/>
          </w:tcPr>
          <w:p w14:paraId="3002A574"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Disturbances to people/ communities.</w:t>
            </w:r>
          </w:p>
        </w:tc>
        <w:tc>
          <w:tcPr>
            <w:tcW w:w="3684" w:type="dxa"/>
          </w:tcPr>
          <w:p w14:paraId="70921B85"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Minor effect during construction phase; temporary and localized impact due to power outage, dust and noise due to movement of machinery and construction vehicles; shall comply with project EMP (community health and safety plan, traffic control and road management plan, noise and dust control plan) Influx of migrant workers; shall comply with project EMP (emphasis on local hiring).</w:t>
            </w:r>
          </w:p>
        </w:tc>
        <w:tc>
          <w:tcPr>
            <w:tcW w:w="2836" w:type="dxa"/>
          </w:tcPr>
          <w:p w14:paraId="3036A8FD"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No issue.</w:t>
            </w:r>
          </w:p>
        </w:tc>
      </w:tr>
      <w:tr w:rsidR="004B06FA" w14:paraId="597132D1" w14:textId="77777777" w:rsidTr="005C6E88">
        <w:tc>
          <w:tcPr>
            <w:tcW w:w="562" w:type="dxa"/>
          </w:tcPr>
          <w:p w14:paraId="129B1522" w14:textId="77777777" w:rsidR="004B06FA" w:rsidRPr="005F162B" w:rsidRDefault="004B06FA" w:rsidP="005C6E88">
            <w:pPr>
              <w:tabs>
                <w:tab w:val="left" w:pos="1530"/>
              </w:tabs>
              <w:autoSpaceDE w:val="0"/>
              <w:autoSpaceDN w:val="0"/>
              <w:adjustRightInd w:val="0"/>
              <w:spacing w:line="360" w:lineRule="auto"/>
              <w:rPr>
                <w:rFonts w:ascii="Arial" w:hAnsi="Arial" w:cs="Arial"/>
                <w:sz w:val="20"/>
                <w:szCs w:val="20"/>
              </w:rPr>
            </w:pPr>
            <w:r w:rsidRPr="005F162B">
              <w:rPr>
                <w:rFonts w:ascii="Arial" w:hAnsi="Arial" w:cs="Arial"/>
                <w:sz w:val="20"/>
                <w:szCs w:val="20"/>
              </w:rPr>
              <w:t>8</w:t>
            </w:r>
          </w:p>
        </w:tc>
        <w:tc>
          <w:tcPr>
            <w:tcW w:w="1559" w:type="dxa"/>
          </w:tcPr>
          <w:p w14:paraId="62866987"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Effect of business.</w:t>
            </w:r>
          </w:p>
        </w:tc>
        <w:tc>
          <w:tcPr>
            <w:tcW w:w="3684" w:type="dxa"/>
          </w:tcPr>
          <w:p w14:paraId="598B5860" w14:textId="77777777" w:rsidR="004B06FA" w:rsidRPr="005F162B" w:rsidRDefault="004B06FA" w:rsidP="009C5E5B">
            <w:pPr>
              <w:widowControl/>
              <w:spacing w:before="0" w:after="0"/>
              <w:rPr>
                <w:rFonts w:ascii="Arial" w:hAnsi="Arial" w:cs="Arial"/>
                <w:sz w:val="20"/>
                <w:szCs w:val="20"/>
              </w:rPr>
            </w:pPr>
            <w:r w:rsidRPr="005F162B">
              <w:rPr>
                <w:rFonts w:ascii="Arial" w:hAnsi="Arial" w:cs="Arial"/>
                <w:sz w:val="20"/>
                <w:szCs w:val="20"/>
              </w:rPr>
              <w:t>Construction activities may employ local populace generating economic and livelihood generation opportunities</w:t>
            </w:r>
          </w:p>
        </w:tc>
        <w:tc>
          <w:tcPr>
            <w:tcW w:w="2836" w:type="dxa"/>
          </w:tcPr>
          <w:p w14:paraId="51CA5023" w14:textId="77777777" w:rsidR="004B06FA" w:rsidRPr="005F162B" w:rsidRDefault="004B06FA" w:rsidP="009C5E5B">
            <w:pPr>
              <w:widowControl/>
              <w:spacing w:before="0" w:after="0"/>
              <w:rPr>
                <w:rFonts w:ascii="Arial" w:hAnsi="Arial" w:cs="Arial"/>
                <w:sz w:val="20"/>
                <w:szCs w:val="20"/>
              </w:rPr>
            </w:pPr>
            <w:r w:rsidRPr="005F162B">
              <w:rPr>
                <w:rFonts w:ascii="Arial" w:hAnsi="Arial" w:cs="Arial"/>
                <w:sz w:val="20"/>
                <w:szCs w:val="20"/>
              </w:rPr>
              <w:t>No issue.</w:t>
            </w:r>
          </w:p>
        </w:tc>
      </w:tr>
      <w:tr w:rsidR="004B06FA" w14:paraId="222496A6" w14:textId="77777777" w:rsidTr="005C6E88">
        <w:tc>
          <w:tcPr>
            <w:tcW w:w="562" w:type="dxa"/>
          </w:tcPr>
          <w:p w14:paraId="66B76F8A" w14:textId="77777777" w:rsidR="004B06FA" w:rsidRPr="005F162B" w:rsidRDefault="004B06FA" w:rsidP="005C6E88">
            <w:pPr>
              <w:tabs>
                <w:tab w:val="left" w:pos="1530"/>
              </w:tabs>
              <w:autoSpaceDE w:val="0"/>
              <w:autoSpaceDN w:val="0"/>
              <w:adjustRightInd w:val="0"/>
              <w:spacing w:line="360" w:lineRule="auto"/>
              <w:rPr>
                <w:rFonts w:ascii="Arial" w:hAnsi="Arial" w:cs="Arial"/>
                <w:sz w:val="20"/>
                <w:szCs w:val="20"/>
              </w:rPr>
            </w:pPr>
            <w:r w:rsidRPr="005F162B">
              <w:rPr>
                <w:rFonts w:ascii="Arial" w:hAnsi="Arial" w:cs="Arial"/>
                <w:sz w:val="20"/>
                <w:szCs w:val="20"/>
              </w:rPr>
              <w:t>9</w:t>
            </w:r>
          </w:p>
        </w:tc>
        <w:tc>
          <w:tcPr>
            <w:tcW w:w="1559" w:type="dxa"/>
          </w:tcPr>
          <w:p w14:paraId="263EE564"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Status of living.</w:t>
            </w:r>
          </w:p>
        </w:tc>
        <w:tc>
          <w:tcPr>
            <w:tcW w:w="3684" w:type="dxa"/>
          </w:tcPr>
          <w:p w14:paraId="55F2E227"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Major effect, improved access to electricity, reduced domestic load for persons such as women involved in cooking activities or in accessing water supplies.</w:t>
            </w:r>
          </w:p>
        </w:tc>
        <w:tc>
          <w:tcPr>
            <w:tcW w:w="2836" w:type="dxa"/>
          </w:tcPr>
          <w:p w14:paraId="61DACE2E"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No change.</w:t>
            </w:r>
          </w:p>
        </w:tc>
      </w:tr>
      <w:tr w:rsidR="004B06FA" w14:paraId="4C1FDD85" w14:textId="77777777" w:rsidTr="005C6E88">
        <w:tc>
          <w:tcPr>
            <w:tcW w:w="8641" w:type="dxa"/>
            <w:gridSpan w:val="4"/>
          </w:tcPr>
          <w:p w14:paraId="70B43345" w14:textId="77777777" w:rsidR="004B06FA" w:rsidRPr="005F162B" w:rsidRDefault="004B06FA" w:rsidP="005C6E88">
            <w:pPr>
              <w:tabs>
                <w:tab w:val="left" w:pos="1530"/>
              </w:tabs>
              <w:autoSpaceDE w:val="0"/>
              <w:autoSpaceDN w:val="0"/>
              <w:adjustRightInd w:val="0"/>
              <w:spacing w:line="360" w:lineRule="auto"/>
              <w:rPr>
                <w:rFonts w:ascii="Arial" w:hAnsi="Arial" w:cs="Arial"/>
                <w:b/>
                <w:bCs/>
                <w:sz w:val="20"/>
                <w:szCs w:val="20"/>
              </w:rPr>
            </w:pPr>
            <w:r w:rsidRPr="005F162B">
              <w:rPr>
                <w:rFonts w:ascii="Arial" w:hAnsi="Arial" w:cs="Arial"/>
                <w:b/>
                <w:bCs/>
                <w:sz w:val="20"/>
                <w:szCs w:val="20"/>
              </w:rPr>
              <w:t>Economic</w:t>
            </w:r>
          </w:p>
        </w:tc>
      </w:tr>
      <w:tr w:rsidR="004B06FA" w14:paraId="089FB845" w14:textId="77777777" w:rsidTr="005C6E88">
        <w:tc>
          <w:tcPr>
            <w:tcW w:w="562" w:type="dxa"/>
          </w:tcPr>
          <w:p w14:paraId="7D82101A" w14:textId="77777777" w:rsidR="004B06FA" w:rsidRPr="005F162B" w:rsidRDefault="004B06FA" w:rsidP="005C6E88">
            <w:pPr>
              <w:tabs>
                <w:tab w:val="left" w:pos="1530"/>
              </w:tabs>
              <w:autoSpaceDE w:val="0"/>
              <w:autoSpaceDN w:val="0"/>
              <w:adjustRightInd w:val="0"/>
              <w:spacing w:line="360" w:lineRule="auto"/>
              <w:rPr>
                <w:rFonts w:ascii="Arial" w:hAnsi="Arial" w:cs="Arial"/>
                <w:sz w:val="20"/>
                <w:szCs w:val="20"/>
              </w:rPr>
            </w:pPr>
            <w:r w:rsidRPr="005F162B">
              <w:rPr>
                <w:rFonts w:ascii="Arial" w:hAnsi="Arial" w:cs="Arial"/>
                <w:sz w:val="20"/>
                <w:szCs w:val="20"/>
              </w:rPr>
              <w:t>10</w:t>
            </w:r>
          </w:p>
        </w:tc>
        <w:tc>
          <w:tcPr>
            <w:tcW w:w="1559" w:type="dxa"/>
          </w:tcPr>
          <w:p w14:paraId="01B0BF05"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Economic Development</w:t>
            </w:r>
          </w:p>
        </w:tc>
        <w:tc>
          <w:tcPr>
            <w:tcW w:w="3684" w:type="dxa"/>
          </w:tcPr>
          <w:p w14:paraId="749CC2CF"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Greater rate of economic development expected.</w:t>
            </w:r>
          </w:p>
        </w:tc>
        <w:tc>
          <w:tcPr>
            <w:tcW w:w="2836" w:type="dxa"/>
          </w:tcPr>
          <w:p w14:paraId="3CEA6E8C" w14:textId="77777777" w:rsidR="004B06FA" w:rsidRPr="005F162B" w:rsidRDefault="004B06FA" w:rsidP="009C5E5B">
            <w:pPr>
              <w:widowControl/>
              <w:spacing w:before="0" w:after="0"/>
              <w:jc w:val="left"/>
              <w:rPr>
                <w:rFonts w:ascii="Arial" w:hAnsi="Arial" w:cs="Arial"/>
                <w:sz w:val="20"/>
                <w:szCs w:val="20"/>
              </w:rPr>
            </w:pPr>
            <w:r w:rsidRPr="005F162B">
              <w:rPr>
                <w:rFonts w:ascii="Arial" w:hAnsi="Arial" w:cs="Arial"/>
                <w:sz w:val="20"/>
                <w:szCs w:val="20"/>
              </w:rPr>
              <w:t>Slow development.</w:t>
            </w:r>
          </w:p>
        </w:tc>
      </w:tr>
      <w:bookmarkEnd w:id="731"/>
    </w:tbl>
    <w:p w14:paraId="2789CDBE" w14:textId="77777777" w:rsidR="00E84E2C" w:rsidRDefault="00E84E2C" w:rsidP="00E84E2C">
      <w:pPr>
        <w:pStyle w:val="BodyTextADB"/>
        <w:numPr>
          <w:ilvl w:val="0"/>
          <w:numId w:val="0"/>
        </w:numPr>
      </w:pPr>
    </w:p>
    <w:p w14:paraId="71BDDBB2" w14:textId="77777777" w:rsidR="00E84E2C" w:rsidRPr="00B82418" w:rsidRDefault="00E84E2C" w:rsidP="009C5E5B">
      <w:pPr>
        <w:pStyle w:val="BodyTextADB"/>
        <w:numPr>
          <w:ilvl w:val="0"/>
          <w:numId w:val="0"/>
        </w:numPr>
        <w:sectPr w:rsidR="00E84E2C" w:rsidRPr="00B82418" w:rsidSect="001F609B">
          <w:footerReference w:type="even" r:id="rId136"/>
          <w:footerReference w:type="default" r:id="rId137"/>
          <w:footerReference w:type="first" r:id="rId138"/>
          <w:pgSz w:w="11920" w:h="16840"/>
          <w:pgMar w:top="1440" w:right="1440" w:bottom="1440" w:left="1440" w:header="745" w:footer="542" w:gutter="0"/>
          <w:cols w:space="720"/>
        </w:sectPr>
      </w:pPr>
    </w:p>
    <w:p w14:paraId="1BA229D0" w14:textId="5E967C24" w:rsidR="00BE55F4" w:rsidRPr="00D954C7" w:rsidRDefault="00BE55F4" w:rsidP="006B63D5">
      <w:pPr>
        <w:pStyle w:val="Heading2"/>
      </w:pPr>
      <w:bookmarkStart w:id="732" w:name="_Toc171815359"/>
      <w:r w:rsidRPr="000C35B0">
        <w:t>Description</w:t>
      </w:r>
      <w:r w:rsidRPr="00D954C7">
        <w:t xml:space="preserve"> of Environment</w:t>
      </w:r>
      <w:bookmarkEnd w:id="729"/>
      <w:bookmarkEnd w:id="732"/>
    </w:p>
    <w:p w14:paraId="372AC4A3" w14:textId="77777777" w:rsidR="00BE55F4" w:rsidRPr="00D954C7" w:rsidRDefault="00BE55F4" w:rsidP="006B63D5">
      <w:pPr>
        <w:pStyle w:val="Heading3"/>
      </w:pPr>
      <w:bookmarkStart w:id="733" w:name="_Toc124744068"/>
      <w:bookmarkStart w:id="734" w:name="_Toc171815360"/>
      <w:r w:rsidRPr="00D954C7">
        <w:t>General</w:t>
      </w:r>
      <w:bookmarkEnd w:id="733"/>
      <w:bookmarkEnd w:id="734"/>
      <w:r w:rsidRPr="00D954C7">
        <w:t xml:space="preserve"> </w:t>
      </w:r>
    </w:p>
    <w:p w14:paraId="7EC68444" w14:textId="77777777" w:rsidR="00BE55F4" w:rsidRPr="00D954C7" w:rsidRDefault="00BE55F4" w:rsidP="006B63D5">
      <w:pPr>
        <w:pStyle w:val="BodyTextADB"/>
      </w:pPr>
      <w:r w:rsidRPr="00D954C7">
        <w:t>This section provides the description of the baseline conditions along the proposed Project. Considering the potential impacts of the Proposed Project, existing baseline environmental conditions of the proposed project’s Corridor of Impact (CoI) has to be used as a benchmark for comparison of the physical, ecological and socio-economic conditions before and after construction phases of the Project. This baseline will also provide the datum for assessing the impacts and suggesting the mitigation measures, which will be implemented effectively at various phases of the proposed project activities.</w:t>
      </w:r>
    </w:p>
    <w:p w14:paraId="20CD29DA" w14:textId="77777777" w:rsidR="00BE55F4" w:rsidRPr="00D954C7" w:rsidRDefault="00BE55F4" w:rsidP="006B63D5">
      <w:pPr>
        <w:pStyle w:val="BodyTextADB"/>
      </w:pPr>
      <w:r w:rsidRPr="00D954C7">
        <w:t>The description of the environment is site-specific and includes the information of physical environment including topographic condition, geological setting, water quality (surface water and groundwater), ambient air quality, climate of the area, land use, description of ecological habitats, located in the overall environmental study area and socio-economic conditions of the area.</w:t>
      </w:r>
    </w:p>
    <w:p w14:paraId="79CB617D" w14:textId="77777777" w:rsidR="00BE55F4" w:rsidRPr="00D954C7" w:rsidRDefault="00BE55F4" w:rsidP="006B63D5">
      <w:pPr>
        <w:pStyle w:val="BodyTextADB"/>
      </w:pPr>
      <w:r w:rsidRPr="00D954C7">
        <w:t>With due regard to baseline environmental conditions, the impact of project interventions is addressed and mitigation measures are proposed in the foregoing sections. The baseline information also assists in identifying specific issues to be monitored during project implementation as well as during the operational phase.</w:t>
      </w:r>
    </w:p>
    <w:p w14:paraId="0A67FBB0" w14:textId="33881256" w:rsidR="00BE55F4" w:rsidRPr="00D954C7" w:rsidRDefault="00BE55F4" w:rsidP="006B63D5">
      <w:pPr>
        <w:pStyle w:val="Heading3"/>
      </w:pPr>
      <w:bookmarkStart w:id="735" w:name="_Toc124744069"/>
      <w:bookmarkStart w:id="736" w:name="_Toc171815361"/>
      <w:r w:rsidRPr="00D954C7">
        <w:t>Site Visit for baseline visit</w:t>
      </w:r>
      <w:bookmarkEnd w:id="735"/>
      <w:bookmarkEnd w:id="736"/>
      <w:r w:rsidRPr="00D954C7">
        <w:t xml:space="preserve"> </w:t>
      </w:r>
    </w:p>
    <w:p w14:paraId="522F4B67" w14:textId="0D20AC00" w:rsidR="00E351B8" w:rsidRPr="00B324C9" w:rsidRDefault="00E351B8" w:rsidP="006B63D5">
      <w:pPr>
        <w:pStyle w:val="BodyTextADB"/>
      </w:pPr>
      <w:r w:rsidRPr="00B324C9">
        <w:t xml:space="preserve">The data presented in the forthcoming sections has been collected from the primary and secondary sources. For primary data acquisition, the Environment and Social team conducted the field visit during the months of </w:t>
      </w:r>
      <w:r w:rsidR="004C1B8A" w:rsidRPr="00B324C9">
        <w:t>December</w:t>
      </w:r>
      <w:r w:rsidRPr="00B324C9">
        <w:t xml:space="preserve"> 2022.</w:t>
      </w:r>
    </w:p>
    <w:p w14:paraId="7B6C9EA8" w14:textId="39733013" w:rsidR="00E351B8" w:rsidRPr="00B324C9" w:rsidRDefault="00E351B8" w:rsidP="006B63D5">
      <w:pPr>
        <w:pStyle w:val="BodyTextADB"/>
      </w:pPr>
      <w:r w:rsidRPr="00B324C9">
        <w:t xml:space="preserve">The major objective of the field visits was to collect the baseline data on physical, eco-biological and social aspects along with identification, </w:t>
      </w:r>
      <w:r w:rsidR="004C1B8A" w:rsidRPr="00B324C9">
        <w:t>assessment,</w:t>
      </w:r>
      <w:r w:rsidRPr="00B324C9">
        <w:t xml:space="preserve"> and categorization of the significant environmental and social impacts of the proposed Project. The required information/ data of a baseline study was classified into two main categories i.e. Primary data and Secondary data. The primary data was collected directly from the concerned communities and affected households while secondary data was the information gathered through secondary sources such as</w:t>
      </w:r>
      <w:r w:rsidR="000274FB">
        <w:t xml:space="preserve"> PMU, EDCM,</w:t>
      </w:r>
      <w:r w:rsidRPr="00B324C9">
        <w:t xml:space="preserve"> census report, research publications, topographic sheets, other published data related to the project such as wildlife, livestock, fishery, forestry, agriculture, horticulture, climate etc.</w:t>
      </w:r>
    </w:p>
    <w:p w14:paraId="110F96FC" w14:textId="5C22811C" w:rsidR="00615442" w:rsidRDefault="00E351B8" w:rsidP="006B63D5">
      <w:pPr>
        <w:pStyle w:val="ListNumber2"/>
        <w:numPr>
          <w:ilvl w:val="0"/>
          <w:numId w:val="160"/>
        </w:numPr>
      </w:pPr>
      <w:r w:rsidRPr="006B63D5">
        <w:rPr>
          <w:b/>
          <w:bCs/>
          <w:u w:val="single"/>
        </w:rPr>
        <w:t>Corridor of Impact:</w:t>
      </w:r>
      <w:r w:rsidRPr="00B324C9">
        <w:t xml:space="preserve"> The proposed areas where the </w:t>
      </w:r>
      <w:r w:rsidR="00F959A3">
        <w:t xml:space="preserve">project activities will be carried out </w:t>
      </w:r>
      <w:r w:rsidRPr="00B324C9">
        <w:t xml:space="preserve">is highly populate areas of </w:t>
      </w:r>
      <w:r w:rsidR="00F959A3">
        <w:t xml:space="preserve">Islamabad and </w:t>
      </w:r>
      <w:r w:rsidRPr="00B324C9">
        <w:t xml:space="preserve">Rawalpindi. </w:t>
      </w:r>
      <w:r w:rsidRPr="00B5429B">
        <w:t xml:space="preserve">The Project Corridor of Impact (COI) </w:t>
      </w:r>
      <w:r w:rsidR="00227940" w:rsidRPr="00B5429B">
        <w:t xml:space="preserve">based on nature and scope of the project </w:t>
      </w:r>
      <w:r w:rsidRPr="00B5429B">
        <w:t>is referred to all those areas in the region within 100m</w:t>
      </w:r>
      <w:r w:rsidRPr="00B324C9">
        <w:t xml:space="preserve"> from the project </w:t>
      </w:r>
      <w:r w:rsidR="00F959A3">
        <w:t xml:space="preserve">line </w:t>
      </w:r>
      <w:r w:rsidRPr="00B324C9">
        <w:t xml:space="preserve">and which may be affected directly or indirectly by the project activities. </w:t>
      </w:r>
      <w:r w:rsidR="004933EE">
        <w:t>The COI is applicable for physical environment including the environmental sensitive receptors like educational institutes, health facilities and areas of religious importance.</w:t>
      </w:r>
      <w:r w:rsidR="002A4569">
        <w:t xml:space="preserve"> This COI is not applicable for biological and socioeconomic environment.</w:t>
      </w:r>
    </w:p>
    <w:p w14:paraId="1E1FF014" w14:textId="77777777" w:rsidR="00E351B8" w:rsidRPr="00B324C9" w:rsidRDefault="00615442" w:rsidP="006B63D5">
      <w:pPr>
        <w:pStyle w:val="ListNumber2"/>
      </w:pPr>
      <w:r>
        <w:rPr>
          <w:b/>
          <w:bCs/>
          <w:u w:val="single"/>
        </w:rPr>
        <w:t>Right of Way:</w:t>
      </w:r>
      <w:r>
        <w:t xml:space="preserve">  The area of actual working space is called as Right of Way (ROW). </w:t>
      </w:r>
      <w:r w:rsidR="00E351B8" w:rsidRPr="00B324C9">
        <w:t xml:space="preserve">The required </w:t>
      </w:r>
      <w:r>
        <w:t xml:space="preserve">ROW </w:t>
      </w:r>
      <w:r w:rsidR="00E351B8" w:rsidRPr="00B324C9">
        <w:t xml:space="preserve">for </w:t>
      </w:r>
      <w:r>
        <w:t xml:space="preserve">proposed </w:t>
      </w:r>
      <w:r w:rsidR="00E351B8" w:rsidRPr="00B324C9">
        <w:t>project</w:t>
      </w:r>
      <w:r>
        <w:t xml:space="preserve"> is estimated to be 8 feet</w:t>
      </w:r>
      <w:r w:rsidR="00E351B8" w:rsidRPr="00B324C9">
        <w:t xml:space="preserve">. </w:t>
      </w:r>
    </w:p>
    <w:p w14:paraId="4A4A0163" w14:textId="7D882420" w:rsidR="00631DED" w:rsidRDefault="00E208A0" w:rsidP="0016567D">
      <w:pPr>
        <w:pStyle w:val="BodyTextADB"/>
      </w:pPr>
      <w:r w:rsidRPr="00676488">
        <w:fldChar w:fldCharType="begin"/>
      </w:r>
      <w:r w:rsidRPr="00676488">
        <w:instrText xml:space="preserve"> REF _Ref127251932 \h  \* MERGEFORMAT </w:instrText>
      </w:r>
      <w:r w:rsidRPr="00676488">
        <w:fldChar w:fldCharType="separate"/>
      </w:r>
      <w:r w:rsidR="00F23103" w:rsidRPr="00E16035">
        <w:t xml:space="preserve">Figure </w:t>
      </w:r>
      <w:r w:rsidR="00F23103">
        <w:rPr>
          <w:noProof/>
        </w:rPr>
        <w:t>9.1</w:t>
      </w:r>
      <w:r w:rsidRPr="00676488">
        <w:fldChar w:fldCharType="end"/>
      </w:r>
      <w:r w:rsidR="00022FBC" w:rsidRPr="00676488">
        <w:t xml:space="preserve"> </w:t>
      </w:r>
      <w:r w:rsidR="00631DED">
        <w:t xml:space="preserve">shows the location of project marked with COI. </w:t>
      </w:r>
    </w:p>
    <w:p w14:paraId="14240FCE" w14:textId="77777777" w:rsidR="00E351B8" w:rsidRPr="00B324C9" w:rsidRDefault="00E351B8" w:rsidP="006B63D5">
      <w:pPr>
        <w:pStyle w:val="BodyTextADB"/>
      </w:pPr>
      <w:r w:rsidRPr="00B324C9">
        <w:t>This Chapter gives an overview of the environmental and social baseline information of proposed project area, with special reference to impacts on the CoI. The information has been compiled from primary and secondary sources of data. Major environmental components are:</w:t>
      </w:r>
    </w:p>
    <w:p w14:paraId="467F0756" w14:textId="77777777" w:rsidR="00E351B8" w:rsidRPr="00E351B8" w:rsidRDefault="00E351B8" w:rsidP="006B63D5">
      <w:pPr>
        <w:pStyle w:val="BulitBody"/>
      </w:pPr>
      <w:r w:rsidRPr="00E351B8">
        <w:t>Physical Environment</w:t>
      </w:r>
    </w:p>
    <w:p w14:paraId="12493C3F" w14:textId="77777777" w:rsidR="00E351B8" w:rsidRPr="00E351B8" w:rsidRDefault="00E351B8" w:rsidP="006B63D5">
      <w:pPr>
        <w:pStyle w:val="BulitBody"/>
      </w:pPr>
      <w:r w:rsidRPr="00E351B8">
        <w:t>Biological Environment</w:t>
      </w:r>
    </w:p>
    <w:p w14:paraId="1E98F3BD" w14:textId="77777777" w:rsidR="00BE55F4" w:rsidRPr="00D954C7" w:rsidRDefault="00E351B8" w:rsidP="006B63D5">
      <w:pPr>
        <w:pStyle w:val="BulitBody"/>
      </w:pPr>
      <w:r w:rsidRPr="00E351B8">
        <w:t>Socioeconomic Environment</w:t>
      </w:r>
    </w:p>
    <w:p w14:paraId="6CCB4BA3" w14:textId="77777777" w:rsidR="00BE55F4" w:rsidRPr="00D954C7" w:rsidRDefault="00BE55F4" w:rsidP="00DD1B4E">
      <w:pPr>
        <w:pStyle w:val="Heading3"/>
      </w:pPr>
      <w:bookmarkStart w:id="737" w:name="_Toc124744070"/>
      <w:bookmarkStart w:id="738" w:name="_Toc171815362"/>
      <w:r w:rsidRPr="00D954C7">
        <w:t>Physical Environment</w:t>
      </w:r>
      <w:bookmarkEnd w:id="737"/>
      <w:bookmarkEnd w:id="738"/>
    </w:p>
    <w:p w14:paraId="4E218BF9" w14:textId="3B8B34CA" w:rsidR="00E80D3C" w:rsidRDefault="00BE55F4" w:rsidP="0016567D">
      <w:pPr>
        <w:pStyle w:val="BodyTextADB"/>
        <w:sectPr w:rsidR="00E80D3C" w:rsidSect="001F609B">
          <w:pgSz w:w="11920" w:h="16840"/>
          <w:pgMar w:top="1440" w:right="1440" w:bottom="1440" w:left="1440" w:header="745" w:footer="542" w:gutter="0"/>
          <w:cols w:space="720"/>
        </w:sectPr>
      </w:pPr>
      <w:r w:rsidRPr="00D954C7">
        <w:t>The following section provides an overview of the information on physical environment of the data</w:t>
      </w:r>
      <w:r w:rsidR="009879C9">
        <w:t>,</w:t>
      </w:r>
      <w:r w:rsidRPr="00D954C7">
        <w:t xml:space="preserve"> collected from primary as well as secondary sources. The major parameters covered include Topography, Geology, Seismicity, Soil, Climate, Water Resources, </w:t>
      </w:r>
      <w:r w:rsidR="003D5085">
        <w:t>a</w:t>
      </w:r>
      <w:r w:rsidR="003D5085" w:rsidRPr="00D954C7">
        <w:t xml:space="preserve">mbient </w:t>
      </w:r>
      <w:r w:rsidRPr="00D954C7">
        <w:t xml:space="preserve">Air Quality &amp; Noise, Solid Waste and Land-use along the </w:t>
      </w:r>
      <w:r w:rsidR="00567C11">
        <w:t>p</w:t>
      </w:r>
      <w:r w:rsidRPr="00D954C7">
        <w:t xml:space="preserve">roposed </w:t>
      </w:r>
      <w:r w:rsidR="00567C11">
        <w:t>p</w:t>
      </w:r>
      <w:r w:rsidRPr="00D954C7">
        <w:t xml:space="preserve">roject. </w:t>
      </w:r>
      <w:r w:rsidR="00022FBC" w:rsidRPr="00022FBC">
        <w:rPr>
          <w:b/>
          <w:bCs/>
        </w:rPr>
        <w:fldChar w:fldCharType="begin"/>
      </w:r>
      <w:r w:rsidR="00022FBC" w:rsidRPr="00022FBC">
        <w:rPr>
          <w:b/>
          <w:bCs/>
        </w:rPr>
        <w:instrText xml:space="preserve"> REF _Ref127251964 \h  \* MERGEFORMAT </w:instrText>
      </w:r>
      <w:r w:rsidR="00022FBC" w:rsidRPr="00022FBC">
        <w:rPr>
          <w:b/>
          <w:bCs/>
        </w:rPr>
      </w:r>
      <w:r w:rsidR="00022FBC" w:rsidRPr="00022FBC">
        <w:rPr>
          <w:b/>
          <w:bCs/>
        </w:rPr>
        <w:fldChar w:fldCharType="separate"/>
      </w:r>
      <w:r w:rsidR="00EA2E29" w:rsidRPr="00EA2E29">
        <w:rPr>
          <w:b/>
          <w:bCs/>
        </w:rPr>
        <w:t xml:space="preserve">Figure </w:t>
      </w:r>
      <w:r w:rsidR="00EA2E29">
        <w:rPr>
          <w:b/>
          <w:bCs/>
          <w:noProof/>
        </w:rPr>
        <w:t>5.1</w:t>
      </w:r>
      <w:r w:rsidR="00022FBC" w:rsidRPr="00022FBC">
        <w:rPr>
          <w:b/>
          <w:bCs/>
        </w:rPr>
        <w:fldChar w:fldCharType="end"/>
      </w:r>
      <w:r w:rsidR="00022FBC">
        <w:t xml:space="preserve"> </w:t>
      </w:r>
      <w:r w:rsidRPr="00D954C7">
        <w:t xml:space="preserve">shows location map of Rawalpindi-Islamabad showing geographical locations of the area. </w:t>
      </w:r>
    </w:p>
    <w:p w14:paraId="695F42A9" w14:textId="4EB2DF03" w:rsidR="00DD1B4E" w:rsidRDefault="00DD1B4E" w:rsidP="00DD1B4E">
      <w:pPr>
        <w:pStyle w:val="Caption"/>
        <w:jc w:val="center"/>
      </w:pPr>
      <w:bookmarkStart w:id="739" w:name="_Ref127251932"/>
      <w:bookmarkStart w:id="740" w:name="_Toc171815479"/>
      <w:r w:rsidRPr="00E16035">
        <w:t xml:space="preserve">Figure </w:t>
      </w:r>
      <w:r w:rsidR="00BD423D">
        <w:fldChar w:fldCharType="begin"/>
      </w:r>
      <w:r w:rsidR="00BD423D">
        <w:instrText xml:space="preserve"> STYLEREF 2 \s </w:instrText>
      </w:r>
      <w:r w:rsidR="00BD423D">
        <w:fldChar w:fldCharType="separate"/>
      </w:r>
      <w:r w:rsidR="00EA2E29">
        <w:rPr>
          <w:noProof/>
        </w:rPr>
        <w:t>5</w:t>
      </w:r>
      <w:r w:rsidR="00BD423D">
        <w:fldChar w:fldCharType="end"/>
      </w:r>
      <w:r w:rsidR="00BD423D">
        <w:t>.</w:t>
      </w:r>
      <w:r w:rsidR="00BD423D">
        <w:fldChar w:fldCharType="begin"/>
      </w:r>
      <w:r w:rsidR="00BD423D">
        <w:instrText xml:space="preserve"> SEQ Figure \* ARABIC \s 2 </w:instrText>
      </w:r>
      <w:r w:rsidR="00BD423D">
        <w:fldChar w:fldCharType="separate"/>
      </w:r>
      <w:r w:rsidR="00EA2E29">
        <w:rPr>
          <w:noProof/>
        </w:rPr>
        <w:t>1</w:t>
      </w:r>
      <w:r w:rsidR="00BD423D">
        <w:fldChar w:fldCharType="end"/>
      </w:r>
      <w:bookmarkEnd w:id="739"/>
      <w:r w:rsidRPr="00E16035">
        <w:t xml:space="preserve"> Location of proposed project marked with COI</w:t>
      </w:r>
      <w:bookmarkEnd w:id="740"/>
    </w:p>
    <w:p w14:paraId="7803AEB0" w14:textId="38EAE593" w:rsidR="00022FBC" w:rsidRDefault="00E16035" w:rsidP="00F901E5">
      <w:pPr>
        <w:pStyle w:val="Paragraphnumbers"/>
        <w:framePr w:wrap="around"/>
      </w:pPr>
      <w:r w:rsidRPr="00E16035">
        <w:rPr>
          <w:noProof/>
        </w:rPr>
        <w:drawing>
          <wp:inline distT="0" distB="0" distL="0" distR="0" wp14:anchorId="0B4D44BA" wp14:editId="5CB3DB5C">
            <wp:extent cx="12878728" cy="8148577"/>
            <wp:effectExtent l="0" t="0" r="0" b="5080"/>
            <wp:docPr id="49" name="Picture 49" descr="E:\D Drive Data\GSCON\Reports\IEE\ADB Rawalpindi\Osmani Consultants\KSS\IEE Report KSS\Data\Layouts\KSS Bulk Supply Line Corridor of Imp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 Drive Data\GSCON\Reports\IEE\ADB Rawalpindi\Osmani Consultants\KSS\IEE Report KSS\Data\Layouts\KSS Bulk Supply Line Corridor of Impact.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5495" t="3805" r="2664" b="3629"/>
                    <a:stretch/>
                  </pic:blipFill>
                  <pic:spPr bwMode="auto">
                    <a:xfrm>
                      <a:off x="0" y="0"/>
                      <a:ext cx="12906626" cy="8166229"/>
                    </a:xfrm>
                    <a:prstGeom prst="rect">
                      <a:avLst/>
                    </a:prstGeom>
                    <a:noFill/>
                    <a:ln>
                      <a:noFill/>
                    </a:ln>
                    <a:extLst>
                      <a:ext uri="{53640926-AAD7-44D8-BBD7-CCE9431645EC}">
                        <a14:shadowObscured xmlns:a14="http://schemas.microsoft.com/office/drawing/2010/main"/>
                      </a:ext>
                    </a:extLst>
                  </pic:spPr>
                </pic:pic>
              </a:graphicData>
            </a:graphic>
          </wp:inline>
        </w:drawing>
      </w:r>
    </w:p>
    <w:p w14:paraId="14335DD4" w14:textId="77777777" w:rsidR="00567C11" w:rsidRPr="00022FBC" w:rsidRDefault="00567C11" w:rsidP="00022FBC">
      <w:pPr>
        <w:rPr>
          <w:lang w:bidi="en-US"/>
        </w:rPr>
        <w:sectPr w:rsidR="00567C11" w:rsidRPr="00022FBC" w:rsidSect="001F609B">
          <w:headerReference w:type="default" r:id="rId140"/>
          <w:footerReference w:type="even" r:id="rId141"/>
          <w:footerReference w:type="default" r:id="rId142"/>
          <w:footerReference w:type="first" r:id="rId143"/>
          <w:pgSz w:w="23811" w:h="16838" w:orient="landscape" w:code="8"/>
          <w:pgMar w:top="1440" w:right="1440" w:bottom="1440" w:left="1440" w:header="745" w:footer="542" w:gutter="0"/>
          <w:cols w:space="720"/>
          <w:docGrid w:linePitch="299"/>
        </w:sectPr>
      </w:pPr>
    </w:p>
    <w:p w14:paraId="520C6953" w14:textId="052E423F" w:rsidR="00DD1B4E" w:rsidRPr="00D954C7" w:rsidRDefault="00DD1B4E" w:rsidP="00DD1B4E">
      <w:pPr>
        <w:pStyle w:val="Caption"/>
        <w:jc w:val="center"/>
      </w:pPr>
      <w:bookmarkStart w:id="741" w:name="_Ref127251964"/>
      <w:bookmarkStart w:id="742" w:name="_Toc171815480"/>
      <w:r>
        <w:t xml:space="preserve">Figure </w:t>
      </w:r>
      <w:r w:rsidR="00BD423D">
        <w:fldChar w:fldCharType="begin"/>
      </w:r>
      <w:r w:rsidR="00BD423D">
        <w:instrText xml:space="preserve"> STYLEREF 2 \s </w:instrText>
      </w:r>
      <w:r w:rsidR="00BD423D">
        <w:fldChar w:fldCharType="separate"/>
      </w:r>
      <w:r w:rsidR="00EA2E29">
        <w:rPr>
          <w:noProof/>
        </w:rPr>
        <w:t>5</w:t>
      </w:r>
      <w:r w:rsidR="00BD423D">
        <w:fldChar w:fldCharType="end"/>
      </w:r>
      <w:r w:rsidR="00BD423D">
        <w:t>.</w:t>
      </w:r>
      <w:r w:rsidR="00BD423D">
        <w:fldChar w:fldCharType="begin"/>
      </w:r>
      <w:r w:rsidR="00BD423D">
        <w:instrText xml:space="preserve"> SEQ Figure \* ARABIC \s 2 </w:instrText>
      </w:r>
      <w:r w:rsidR="00BD423D">
        <w:fldChar w:fldCharType="separate"/>
      </w:r>
      <w:r w:rsidR="00EA2E29">
        <w:rPr>
          <w:noProof/>
        </w:rPr>
        <w:t>2</w:t>
      </w:r>
      <w:r w:rsidR="00BD423D">
        <w:fldChar w:fldCharType="end"/>
      </w:r>
      <w:bookmarkEnd w:id="741"/>
      <w:r>
        <w:t xml:space="preserve"> Geographical </w:t>
      </w:r>
      <w:r w:rsidRPr="00D85865">
        <w:t>Map of Rawalpindi-Islamabad</w:t>
      </w:r>
      <w:bookmarkEnd w:id="742"/>
    </w:p>
    <w:p w14:paraId="11A3386E" w14:textId="53EB8D85" w:rsidR="00E351B8" w:rsidRDefault="00EA5A8A" w:rsidP="00F901E5">
      <w:pPr>
        <w:pStyle w:val="Paragraphnumbers"/>
        <w:framePr w:wrap="around"/>
      </w:pPr>
      <w:r>
        <w:rPr>
          <w:noProof/>
        </w:rPr>
        <w:drawing>
          <wp:inline distT="0" distB="0" distL="0" distR="0" wp14:anchorId="02AC759D" wp14:editId="78C90C58">
            <wp:extent cx="12401549" cy="8020750"/>
            <wp:effectExtent l="0" t="0" r="635" b="0"/>
            <wp:docPr id="31" name="Picture 31" descr="Physical Map of Pakistan showing state boundaries, relief, Mount K2, the Indus River and its tributaries, important cities, and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ysical Map of Pakistan showing state boundaries, relief, Mount K2, the Indus River and its tributaries, important cities, and mor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2414270" cy="8028977"/>
                    </a:xfrm>
                    <a:prstGeom prst="rect">
                      <a:avLst/>
                    </a:prstGeom>
                    <a:noFill/>
                    <a:ln>
                      <a:noFill/>
                    </a:ln>
                  </pic:spPr>
                </pic:pic>
              </a:graphicData>
            </a:graphic>
          </wp:inline>
        </w:drawing>
      </w:r>
    </w:p>
    <w:p w14:paraId="456CF16A" w14:textId="1ACD9549" w:rsidR="00E351B8" w:rsidRDefault="004C1B8A" w:rsidP="00F901E5">
      <w:pPr>
        <w:pStyle w:val="Paragraphnumbers"/>
        <w:framePr w:wrap="around"/>
      </w:pPr>
      <w:r>
        <w:tab/>
      </w:r>
      <w:r>
        <w:tab/>
      </w:r>
    </w:p>
    <w:p w14:paraId="6A16F208" w14:textId="77777777" w:rsidR="004C1B8A" w:rsidRPr="004C1B8A" w:rsidRDefault="004C1B8A" w:rsidP="009C5E5B">
      <w:pPr>
        <w:sectPr w:rsidR="004C1B8A" w:rsidRPr="004C1B8A" w:rsidSect="001F609B">
          <w:pgSz w:w="23811" w:h="16838" w:orient="landscape" w:code="8"/>
          <w:pgMar w:top="1440" w:right="1440" w:bottom="1440" w:left="1440" w:header="745" w:footer="542" w:gutter="0"/>
          <w:cols w:space="720"/>
          <w:docGrid w:linePitch="299"/>
        </w:sectPr>
      </w:pPr>
    </w:p>
    <w:p w14:paraId="0D500A88" w14:textId="2E49EB34" w:rsidR="00BE55F4" w:rsidRPr="00D954C7" w:rsidRDefault="00BE55F4" w:rsidP="00B84DD9">
      <w:pPr>
        <w:pStyle w:val="Heading3"/>
      </w:pPr>
      <w:bookmarkStart w:id="743" w:name="_Toc124744071"/>
      <w:bookmarkStart w:id="744" w:name="_Toc171815363"/>
      <w:r w:rsidRPr="00D954C7">
        <w:t>Topography</w:t>
      </w:r>
      <w:bookmarkEnd w:id="743"/>
      <w:bookmarkEnd w:id="744"/>
    </w:p>
    <w:p w14:paraId="52B0ACEA" w14:textId="77777777" w:rsidR="00BE55F4" w:rsidRPr="00D954C7" w:rsidRDefault="00BE55F4" w:rsidP="00A27E3F">
      <w:pPr>
        <w:pStyle w:val="BodyTextADB"/>
      </w:pPr>
      <w:r w:rsidRPr="00D954C7">
        <w:t>The terrain in the metropolitan area of Islamabad-Rawalpindi consists of plains and mountains whose total relief exceeds 1,175 m. Three general physiographic zones trend generally east-northeast. The northern part of the met</w:t>
      </w:r>
      <w:r w:rsidRPr="00D954C7">
        <w:softHyphen/>
        <w:t xml:space="preserve">ropolitan area lies in the mountainous terrain of the Margala Hills, a part of the lower and outer Himalayas, which also includes the Hazara and Kala Chitta Ranges. The Margala Hills, which reach 1,600-m altitude near Islamabad. </w:t>
      </w:r>
    </w:p>
    <w:p w14:paraId="5EE67EF9" w14:textId="77777777" w:rsidR="00BE55F4" w:rsidRPr="00D954C7" w:rsidRDefault="00BE55F4" w:rsidP="00A27E3F">
      <w:pPr>
        <w:pStyle w:val="BodyTextADB"/>
      </w:pPr>
      <w:r w:rsidRPr="00D954C7">
        <w:t xml:space="preserve">South of the Margala Hills is a southward-sloping piedmont bench underlain primarily by folded sandstones and shales of the Rawalpindi Group (Miocene). Although the relief of the piedmont area is generally low and dominated by extensive plains of windblown silt, the piedmont area also includes many ridges and valleys that have been buried by alluvial deposits from the hills. </w:t>
      </w:r>
    </w:p>
    <w:p w14:paraId="4BA1FADC" w14:textId="77777777" w:rsidR="00BE55F4" w:rsidRPr="00D954C7" w:rsidRDefault="00BE55F4" w:rsidP="00A27E3F">
      <w:pPr>
        <w:pStyle w:val="BodyTextADB"/>
      </w:pPr>
      <w:r w:rsidRPr="00D954C7">
        <w:t>In the southernmost part of the area, the Soan River val</w:t>
      </w:r>
      <w:r w:rsidRPr="00D954C7">
        <w:softHyphen/>
        <w:t>ley extends generally along the axis of the Soan syncline at an altitude of about 425 m.</w:t>
      </w:r>
      <w:r w:rsidR="009879C9">
        <w:rPr>
          <w:rStyle w:val="FootnoteReference"/>
        </w:rPr>
        <w:footnoteReference w:id="6"/>
      </w:r>
    </w:p>
    <w:p w14:paraId="2021B30C" w14:textId="78F3E210" w:rsidR="00BE55F4" w:rsidRDefault="00BE55F4" w:rsidP="00A27E3F">
      <w:pPr>
        <w:pStyle w:val="BodyTextADB"/>
      </w:pPr>
      <w:r w:rsidRPr="00D954C7">
        <w:t xml:space="preserve">The site for Conductance Main is mostly plain with gentle slope towards KSS from </w:t>
      </w:r>
      <w:r w:rsidR="003E6ACB">
        <w:t xml:space="preserve">Sector </w:t>
      </w:r>
      <w:r w:rsidRPr="00D954C7">
        <w:t>I-10 area which will provide gravity flow to water. The other component of</w:t>
      </w:r>
      <w:r w:rsidR="003E6ACB">
        <w:t xml:space="preserve"> </w:t>
      </w:r>
      <w:r w:rsidRPr="00D954C7">
        <w:t xml:space="preserve"> </w:t>
      </w:r>
      <w:r w:rsidR="003E6ACB">
        <w:t xml:space="preserve">the project, </w:t>
      </w:r>
      <w:r w:rsidRPr="00D954C7">
        <w:t xml:space="preserve">replacement of distribution </w:t>
      </w:r>
      <w:r w:rsidR="003E6ACB" w:rsidRPr="00D954C7">
        <w:t>pipelines</w:t>
      </w:r>
      <w:r w:rsidRPr="00D954C7">
        <w:t xml:space="preserve">, creation of DMAs, installation of pumps and auxiliary machinery etc. are also present in flat area of KSS. </w:t>
      </w:r>
    </w:p>
    <w:p w14:paraId="47DEA721" w14:textId="5ABE92D7" w:rsidR="00022FBC" w:rsidRPr="00045B5C" w:rsidRDefault="00022FBC" w:rsidP="00A27E3F">
      <w:pPr>
        <w:pStyle w:val="Heading3"/>
      </w:pPr>
      <w:bookmarkStart w:id="745" w:name="_Toc39422412"/>
      <w:bookmarkStart w:id="746" w:name="_Toc48749587"/>
      <w:bookmarkStart w:id="747" w:name="_Toc69303451"/>
      <w:bookmarkStart w:id="748" w:name="_Toc91696847"/>
      <w:bookmarkStart w:id="749" w:name="_Toc125658108"/>
      <w:bookmarkStart w:id="750" w:name="_Toc171815364"/>
      <w:r w:rsidRPr="00045B5C">
        <w:t>Land use of the Proposed Project</w:t>
      </w:r>
      <w:bookmarkEnd w:id="745"/>
      <w:bookmarkEnd w:id="746"/>
      <w:bookmarkEnd w:id="747"/>
      <w:bookmarkEnd w:id="748"/>
      <w:bookmarkEnd w:id="749"/>
      <w:bookmarkEnd w:id="750"/>
      <w:r w:rsidRPr="00045B5C">
        <w:t xml:space="preserve"> </w:t>
      </w:r>
    </w:p>
    <w:p w14:paraId="43BE79AD" w14:textId="6784FF41" w:rsidR="00022FBC" w:rsidRDefault="00022FBC" w:rsidP="00A27E3F">
      <w:pPr>
        <w:pStyle w:val="BodyTextADB"/>
      </w:pPr>
      <w:r w:rsidRPr="00045B5C">
        <w:t>There are different types of land use i.e. open</w:t>
      </w:r>
      <w:r>
        <w:t xml:space="preserve"> land near Sector I-10, built-up,</w:t>
      </w:r>
      <w:r w:rsidRPr="00045B5C">
        <w:t xml:space="preserve"> graveyards, green belt, road/track, stream/ Nullah, residential and commercial structures, </w:t>
      </w:r>
      <w:r>
        <w:t xml:space="preserve">and parks </w:t>
      </w:r>
      <w:r w:rsidRPr="00045B5C">
        <w:t xml:space="preserve">etc. </w:t>
      </w:r>
      <w:r>
        <w:t>majority of the project area is densely populated</w:t>
      </w:r>
      <w:r w:rsidRPr="00045B5C">
        <w:t>.</w:t>
      </w:r>
      <w:r w:rsidR="002D1D1D">
        <w:t xml:space="preserve"> </w:t>
      </w:r>
      <w:r w:rsidR="002D1D1D" w:rsidRPr="002D1D1D">
        <w:rPr>
          <w:b/>
          <w:bCs/>
        </w:rPr>
        <w:fldChar w:fldCharType="begin"/>
      </w:r>
      <w:r w:rsidR="002D1D1D" w:rsidRPr="002D1D1D">
        <w:rPr>
          <w:b/>
          <w:bCs/>
        </w:rPr>
        <w:instrText xml:space="preserve"> REF _Ref127253399 \h </w:instrText>
      </w:r>
      <w:r w:rsidR="002D1D1D">
        <w:rPr>
          <w:b/>
          <w:bCs/>
        </w:rPr>
        <w:instrText xml:space="preserve"> \* MERGEFORMAT </w:instrText>
      </w:r>
      <w:r w:rsidR="002D1D1D" w:rsidRPr="002D1D1D">
        <w:rPr>
          <w:b/>
          <w:bCs/>
        </w:rPr>
      </w:r>
      <w:r w:rsidR="002D1D1D" w:rsidRPr="002D1D1D">
        <w:rPr>
          <w:b/>
          <w:bCs/>
        </w:rPr>
        <w:fldChar w:fldCharType="separate"/>
      </w:r>
      <w:r w:rsidR="00EA2E29" w:rsidRPr="00EA2E29">
        <w:rPr>
          <w:b/>
          <w:bCs/>
        </w:rPr>
        <w:t xml:space="preserve">Figure </w:t>
      </w:r>
      <w:r w:rsidR="00EA2E29" w:rsidRPr="00EA2E29">
        <w:rPr>
          <w:b/>
          <w:bCs/>
          <w:noProof/>
        </w:rPr>
        <w:t>5.3</w:t>
      </w:r>
      <w:r w:rsidR="002D1D1D" w:rsidRPr="002D1D1D">
        <w:rPr>
          <w:b/>
          <w:bCs/>
        </w:rPr>
        <w:fldChar w:fldCharType="end"/>
      </w:r>
      <w:r w:rsidR="002D1D1D">
        <w:t xml:space="preserve"> shows the land use around the project site. </w:t>
      </w:r>
      <w:r w:rsidRPr="00045B5C">
        <w:t xml:space="preserve"> </w:t>
      </w:r>
    </w:p>
    <w:p w14:paraId="7D4EAFC5" w14:textId="6DAA4C31" w:rsidR="002D1D1D" w:rsidRDefault="002D1D1D" w:rsidP="00A27E3F">
      <w:pPr>
        <w:pStyle w:val="Caption"/>
        <w:jc w:val="center"/>
      </w:pPr>
      <w:bookmarkStart w:id="751" w:name="_Ref127253399"/>
      <w:bookmarkStart w:id="752" w:name="_Toc171815481"/>
      <w:r>
        <w:t xml:space="preserve">Figure </w:t>
      </w:r>
      <w:r w:rsidR="00BD423D">
        <w:fldChar w:fldCharType="begin"/>
      </w:r>
      <w:r w:rsidR="00BD423D">
        <w:instrText xml:space="preserve"> STYLEREF 2 \s </w:instrText>
      </w:r>
      <w:r w:rsidR="00BD423D">
        <w:fldChar w:fldCharType="separate"/>
      </w:r>
      <w:r w:rsidR="00EA2E29">
        <w:rPr>
          <w:noProof/>
        </w:rPr>
        <w:t>5</w:t>
      </w:r>
      <w:r w:rsidR="00BD423D">
        <w:fldChar w:fldCharType="end"/>
      </w:r>
      <w:r w:rsidR="00BD423D">
        <w:t>.</w:t>
      </w:r>
      <w:r w:rsidR="00BD423D">
        <w:fldChar w:fldCharType="begin"/>
      </w:r>
      <w:r w:rsidR="00BD423D">
        <w:instrText xml:space="preserve"> SEQ Figure \* ARABIC \s 2 </w:instrText>
      </w:r>
      <w:r w:rsidR="00BD423D">
        <w:fldChar w:fldCharType="separate"/>
      </w:r>
      <w:r w:rsidR="00EA2E29">
        <w:rPr>
          <w:noProof/>
        </w:rPr>
        <w:t>3</w:t>
      </w:r>
      <w:r w:rsidR="00BD423D">
        <w:fldChar w:fldCharType="end"/>
      </w:r>
      <w:bookmarkEnd w:id="751"/>
      <w:r>
        <w:t xml:space="preserve"> Land Use around the project site</w:t>
      </w:r>
      <w:bookmarkEnd w:id="7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9"/>
        <w:gridCol w:w="4541"/>
      </w:tblGrid>
      <w:tr w:rsidR="002D1D1D" w:rsidRPr="00A722B1" w14:paraId="310575AB" w14:textId="77777777" w:rsidTr="00A27E3F">
        <w:trPr>
          <w:trHeight w:val="3536"/>
        </w:trPr>
        <w:tc>
          <w:tcPr>
            <w:tcW w:w="2486" w:type="pct"/>
            <w:vAlign w:val="center"/>
          </w:tcPr>
          <w:p w14:paraId="4EBA152C" w14:textId="77777777" w:rsidR="002D1D1D" w:rsidRPr="00A722B1" w:rsidRDefault="002D1D1D" w:rsidP="00A27E3F">
            <w:pPr>
              <w:spacing w:before="0" w:after="0"/>
            </w:pPr>
            <w:r w:rsidRPr="00A722B1">
              <w:rPr>
                <w:noProof/>
                <w:lang w:bidi="ur-PK"/>
              </w:rPr>
              <w:drawing>
                <wp:inline distT="0" distB="0" distL="0" distR="0" wp14:anchorId="315F3FA6" wp14:editId="567B1058">
                  <wp:extent cx="2701290" cy="2208530"/>
                  <wp:effectExtent l="0" t="0" r="3810" b="1270"/>
                  <wp:docPr id="11" name="Picture 11" descr="E:\D Drive Data\GSCON\Reports\IEE\ADB Rawalpindi\Osmani Consultants\KSS\Site Pics\WhatsApp Image 2022-12-02 at 9.03.5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D Drive Data\GSCON\Reports\IEE\ADB Rawalpindi\Osmani Consultants\KSS\Site Pics\WhatsApp Image 2022-12-02 at 9.03.59 AM (1).jpe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01290" cy="2208530"/>
                          </a:xfrm>
                          <a:prstGeom prst="rect">
                            <a:avLst/>
                          </a:prstGeom>
                          <a:noFill/>
                          <a:ln>
                            <a:noFill/>
                          </a:ln>
                        </pic:spPr>
                      </pic:pic>
                    </a:graphicData>
                  </a:graphic>
                </wp:inline>
              </w:drawing>
            </w:r>
          </w:p>
        </w:tc>
        <w:tc>
          <w:tcPr>
            <w:tcW w:w="2514" w:type="pct"/>
            <w:vAlign w:val="center"/>
          </w:tcPr>
          <w:p w14:paraId="53CB1585" w14:textId="77777777" w:rsidR="002D1D1D" w:rsidRPr="00A27E3F" w:rsidRDefault="002D1D1D" w:rsidP="00A27E3F">
            <w:pPr>
              <w:spacing w:before="0" w:after="0"/>
              <w:rPr>
                <w:sz w:val="12"/>
                <w:szCs w:val="14"/>
              </w:rPr>
            </w:pPr>
            <w:r w:rsidRPr="00A722B1">
              <w:rPr>
                <w:noProof/>
                <w:lang w:bidi="ur-PK"/>
              </w:rPr>
              <w:drawing>
                <wp:inline distT="0" distB="0" distL="0" distR="0" wp14:anchorId="237596BE" wp14:editId="1DF86C6C">
                  <wp:extent cx="2722880" cy="2189480"/>
                  <wp:effectExtent l="0" t="0" r="1270" b="1270"/>
                  <wp:docPr id="12" name="Picture 12" descr="E:\D Drive Data\GSCON\Reports\IEE\ADB Rawalpindi\Osmani Consultants\KSS\Site Pics\WhatsApp Image 2022-12-02 at 9.04.0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D Drive Data\GSCON\Reports\IEE\ADB Rawalpindi\Osmani Consultants\KSS\Site Pics\WhatsApp Image 2022-12-02 at 9.04.02 AM.jpe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22880" cy="2189480"/>
                          </a:xfrm>
                          <a:prstGeom prst="rect">
                            <a:avLst/>
                          </a:prstGeom>
                          <a:noFill/>
                          <a:ln>
                            <a:noFill/>
                          </a:ln>
                        </pic:spPr>
                      </pic:pic>
                    </a:graphicData>
                  </a:graphic>
                </wp:inline>
              </w:drawing>
            </w:r>
          </w:p>
        </w:tc>
      </w:tr>
      <w:tr w:rsidR="002D1D1D" w:rsidRPr="00A722B1" w14:paraId="382FDB3F" w14:textId="77777777" w:rsidTr="00A27E3F">
        <w:trPr>
          <w:trHeight w:val="576"/>
        </w:trPr>
        <w:tc>
          <w:tcPr>
            <w:tcW w:w="2486" w:type="pct"/>
            <w:vAlign w:val="center"/>
          </w:tcPr>
          <w:p w14:paraId="397FFF9B" w14:textId="77777777" w:rsidR="002D1D1D" w:rsidRPr="00A722B1" w:rsidRDefault="002D1D1D" w:rsidP="00A27E3F">
            <w:pPr>
              <w:spacing w:before="0" w:after="0"/>
            </w:pPr>
            <w:r w:rsidRPr="00A722B1">
              <w:t xml:space="preserve">Area for lying of new Conductance Main </w:t>
            </w:r>
          </w:p>
        </w:tc>
        <w:tc>
          <w:tcPr>
            <w:tcW w:w="2514" w:type="pct"/>
            <w:vAlign w:val="center"/>
          </w:tcPr>
          <w:p w14:paraId="7E7DB904" w14:textId="77777777" w:rsidR="002D1D1D" w:rsidRPr="00A722B1" w:rsidRDefault="002D1D1D" w:rsidP="00A27E3F">
            <w:pPr>
              <w:spacing w:before="0" w:after="0"/>
            </w:pPr>
            <w:r w:rsidRPr="00A722B1">
              <w:t xml:space="preserve">Shabbir Road, Khyaban-e-Sir Syed </w:t>
            </w:r>
          </w:p>
        </w:tc>
      </w:tr>
      <w:tr w:rsidR="002D1D1D" w:rsidRPr="00A722B1" w14:paraId="156290D7" w14:textId="77777777" w:rsidTr="00A27E3F">
        <w:trPr>
          <w:trHeight w:val="576"/>
        </w:trPr>
        <w:tc>
          <w:tcPr>
            <w:tcW w:w="2486" w:type="pct"/>
            <w:vAlign w:val="center"/>
          </w:tcPr>
          <w:p w14:paraId="1EFABF0E" w14:textId="77777777" w:rsidR="002D1D1D" w:rsidRPr="00A722B1" w:rsidRDefault="002D1D1D" w:rsidP="00A27E3F">
            <w:pPr>
              <w:spacing w:before="0" w:after="0"/>
            </w:pPr>
            <w:r w:rsidRPr="00A722B1">
              <w:rPr>
                <w:noProof/>
                <w:lang w:bidi="ur-PK"/>
              </w:rPr>
              <w:drawing>
                <wp:inline distT="0" distB="0" distL="0" distR="0" wp14:anchorId="28DB6916" wp14:editId="7CCBF901">
                  <wp:extent cx="2701290" cy="2152650"/>
                  <wp:effectExtent l="0" t="0" r="3810" b="0"/>
                  <wp:docPr id="13" name="Picture 13" descr="E:\D Drive Data\GSCON\Reports\IEE\ADB Rawalpindi\Osmani Consultants\KSS\Site Pics\WhatsApp Image 2022-12-02 at 9.04.0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D Drive Data\GSCON\Reports\IEE\ADB Rawalpindi\Osmani Consultants\KSS\Site Pics\WhatsApp Image 2022-12-02 at 9.04.06 AM (1).jpe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701290" cy="2152650"/>
                          </a:xfrm>
                          <a:prstGeom prst="rect">
                            <a:avLst/>
                          </a:prstGeom>
                          <a:noFill/>
                          <a:ln>
                            <a:noFill/>
                          </a:ln>
                        </pic:spPr>
                      </pic:pic>
                    </a:graphicData>
                  </a:graphic>
                </wp:inline>
              </w:drawing>
            </w:r>
          </w:p>
        </w:tc>
        <w:tc>
          <w:tcPr>
            <w:tcW w:w="2514" w:type="pct"/>
            <w:vAlign w:val="center"/>
          </w:tcPr>
          <w:p w14:paraId="14803449" w14:textId="77777777" w:rsidR="002D1D1D" w:rsidRPr="00A722B1" w:rsidRDefault="002D1D1D" w:rsidP="00A27E3F">
            <w:pPr>
              <w:spacing w:before="0" w:after="0"/>
            </w:pPr>
            <w:r w:rsidRPr="00A722B1">
              <w:rPr>
                <w:noProof/>
                <w:lang w:bidi="ur-PK"/>
              </w:rPr>
              <w:drawing>
                <wp:inline distT="0" distB="0" distL="0" distR="0" wp14:anchorId="386D5770" wp14:editId="6D5785A7">
                  <wp:extent cx="2729230" cy="2162175"/>
                  <wp:effectExtent l="0" t="0" r="0" b="9525"/>
                  <wp:docPr id="14" name="Picture 14" descr="E:\D Drive Data\GSCON\Reports\IEE\ADB Rawalpindi\Osmani Consultants\KSS\Site Pics\WhatsApp Image 2022-12-02 at 9.05.0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D Drive Data\GSCON\Reports\IEE\ADB Rawalpindi\Osmani Consultants\KSS\Site Pics\WhatsApp Image 2022-12-02 at 9.05.03 AM (1).jpe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29230" cy="2162175"/>
                          </a:xfrm>
                          <a:prstGeom prst="rect">
                            <a:avLst/>
                          </a:prstGeom>
                          <a:noFill/>
                          <a:ln>
                            <a:noFill/>
                          </a:ln>
                        </pic:spPr>
                      </pic:pic>
                    </a:graphicData>
                  </a:graphic>
                </wp:inline>
              </w:drawing>
            </w:r>
          </w:p>
        </w:tc>
      </w:tr>
      <w:tr w:rsidR="002D1D1D" w:rsidRPr="00A722B1" w14:paraId="4BB31382" w14:textId="77777777" w:rsidTr="00A27E3F">
        <w:trPr>
          <w:trHeight w:val="576"/>
        </w:trPr>
        <w:tc>
          <w:tcPr>
            <w:tcW w:w="2486" w:type="pct"/>
            <w:vAlign w:val="center"/>
          </w:tcPr>
          <w:p w14:paraId="015B440D" w14:textId="77777777" w:rsidR="002D1D1D" w:rsidRPr="00A722B1" w:rsidRDefault="002D1D1D" w:rsidP="00A27E3F">
            <w:pPr>
              <w:spacing w:before="0" w:after="0"/>
            </w:pPr>
            <w:r w:rsidRPr="00A722B1">
              <w:t xml:space="preserve">School at KSS </w:t>
            </w:r>
          </w:p>
        </w:tc>
        <w:tc>
          <w:tcPr>
            <w:tcW w:w="2514" w:type="pct"/>
            <w:vAlign w:val="center"/>
          </w:tcPr>
          <w:p w14:paraId="254E6630" w14:textId="77777777" w:rsidR="002D1D1D" w:rsidRPr="00A722B1" w:rsidRDefault="002D1D1D" w:rsidP="00A27E3F">
            <w:pPr>
              <w:spacing w:before="0" w:after="0"/>
            </w:pPr>
            <w:r w:rsidRPr="00A722B1">
              <w:t xml:space="preserve">Park at KSS </w:t>
            </w:r>
          </w:p>
        </w:tc>
      </w:tr>
      <w:tr w:rsidR="002D1D1D" w:rsidRPr="00A722B1" w14:paraId="07370088" w14:textId="77777777" w:rsidTr="00A27E3F">
        <w:trPr>
          <w:trHeight w:val="576"/>
        </w:trPr>
        <w:tc>
          <w:tcPr>
            <w:tcW w:w="2486" w:type="pct"/>
            <w:vAlign w:val="center"/>
          </w:tcPr>
          <w:p w14:paraId="30003FED" w14:textId="77777777" w:rsidR="002D1D1D" w:rsidRPr="00A722B1" w:rsidRDefault="002D1D1D" w:rsidP="00A27E3F">
            <w:pPr>
              <w:spacing w:before="0" w:after="0"/>
            </w:pPr>
            <w:r w:rsidRPr="00A722B1">
              <w:rPr>
                <w:noProof/>
                <w:lang w:bidi="ur-PK"/>
              </w:rPr>
              <w:drawing>
                <wp:inline distT="0" distB="0" distL="0" distR="0" wp14:anchorId="4A02815B" wp14:editId="0976AEFF">
                  <wp:extent cx="2739390" cy="2085975"/>
                  <wp:effectExtent l="0" t="0" r="3810" b="9525"/>
                  <wp:docPr id="15" name="Picture 15" descr="E:\D Drive Data\GSCON\Reports\IEE\ADB Rawalpindi\Osmani Consultants\KSS\Site Pics\2nd visit 31-12-2022\WhatsApp Image 2022-12-31 at 3.04.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D Drive Data\GSCON\Reports\IEE\ADB Rawalpindi\Osmani Consultants\KSS\Site Pics\2nd visit 31-12-2022\WhatsApp Image 2022-12-31 at 3.04.01 PM.jpe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739390" cy="2085975"/>
                          </a:xfrm>
                          <a:prstGeom prst="rect">
                            <a:avLst/>
                          </a:prstGeom>
                          <a:noFill/>
                          <a:ln>
                            <a:noFill/>
                          </a:ln>
                        </pic:spPr>
                      </pic:pic>
                    </a:graphicData>
                  </a:graphic>
                </wp:inline>
              </w:drawing>
            </w:r>
          </w:p>
        </w:tc>
        <w:tc>
          <w:tcPr>
            <w:tcW w:w="2514" w:type="pct"/>
            <w:vAlign w:val="center"/>
          </w:tcPr>
          <w:p w14:paraId="14A1333A" w14:textId="77777777" w:rsidR="002D1D1D" w:rsidRPr="00A722B1" w:rsidRDefault="002D1D1D" w:rsidP="00A27E3F">
            <w:pPr>
              <w:spacing w:before="0" w:after="0"/>
            </w:pPr>
            <w:r w:rsidRPr="00A722B1">
              <w:rPr>
                <w:noProof/>
                <w:lang w:bidi="ur-PK"/>
              </w:rPr>
              <w:drawing>
                <wp:inline distT="0" distB="0" distL="0" distR="0" wp14:anchorId="1470B4FE" wp14:editId="069FA971">
                  <wp:extent cx="2726055" cy="2066925"/>
                  <wp:effectExtent l="0" t="0" r="0" b="9525"/>
                  <wp:docPr id="19" name="Picture 19" descr="E:\D Drive Data\GSCON\Reports\IEE\ADB Rawalpindi\Osmani Consultants\KSS\Site Pics\WhatsApp Image 2022-12-02 at 9.05.1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D Drive Data\GSCON\Reports\IEE\ADB Rawalpindi\Osmani Consultants\KSS\Site Pics\WhatsApp Image 2022-12-02 at 9.05.13 AM.jpe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26055" cy="2066925"/>
                          </a:xfrm>
                          <a:prstGeom prst="rect">
                            <a:avLst/>
                          </a:prstGeom>
                          <a:noFill/>
                          <a:ln>
                            <a:noFill/>
                          </a:ln>
                        </pic:spPr>
                      </pic:pic>
                    </a:graphicData>
                  </a:graphic>
                </wp:inline>
              </w:drawing>
            </w:r>
          </w:p>
        </w:tc>
      </w:tr>
      <w:tr w:rsidR="002D1D1D" w:rsidRPr="00A722B1" w14:paraId="3220EE1C" w14:textId="77777777" w:rsidTr="00A27E3F">
        <w:trPr>
          <w:trHeight w:val="576"/>
        </w:trPr>
        <w:tc>
          <w:tcPr>
            <w:tcW w:w="2486" w:type="pct"/>
            <w:vAlign w:val="center"/>
          </w:tcPr>
          <w:p w14:paraId="641C0751" w14:textId="77777777" w:rsidR="002D1D1D" w:rsidRPr="00A722B1" w:rsidRDefault="002D1D1D" w:rsidP="00A27E3F">
            <w:pPr>
              <w:spacing w:before="0" w:after="0"/>
              <w:jc w:val="center"/>
            </w:pPr>
            <w:r w:rsidRPr="00A722B1">
              <w:t>Graveyard in KSS</w:t>
            </w:r>
          </w:p>
        </w:tc>
        <w:tc>
          <w:tcPr>
            <w:tcW w:w="2514" w:type="pct"/>
            <w:vAlign w:val="center"/>
          </w:tcPr>
          <w:p w14:paraId="2251AB2F" w14:textId="77777777" w:rsidR="002D1D1D" w:rsidRPr="00A722B1" w:rsidRDefault="002D1D1D" w:rsidP="00A27E3F">
            <w:pPr>
              <w:spacing w:before="0" w:after="0"/>
              <w:jc w:val="center"/>
            </w:pPr>
            <w:r w:rsidRPr="00A722B1">
              <w:t>Sector 3, KSS</w:t>
            </w:r>
          </w:p>
        </w:tc>
      </w:tr>
      <w:tr w:rsidR="002D1D1D" w:rsidRPr="00A722B1" w14:paraId="3530036B" w14:textId="77777777" w:rsidTr="00A27E3F">
        <w:trPr>
          <w:trHeight w:val="576"/>
        </w:trPr>
        <w:tc>
          <w:tcPr>
            <w:tcW w:w="5000" w:type="pct"/>
            <w:gridSpan w:val="2"/>
            <w:vAlign w:val="center"/>
          </w:tcPr>
          <w:p w14:paraId="345B7F51" w14:textId="77777777" w:rsidR="002D1D1D" w:rsidRPr="00A722B1" w:rsidRDefault="002D1D1D" w:rsidP="00A27E3F">
            <w:pPr>
              <w:spacing w:before="0" w:after="0"/>
              <w:jc w:val="center"/>
              <w:rPr>
                <w:b/>
                <w:bCs/>
              </w:rPr>
            </w:pPr>
            <w:r w:rsidRPr="00A722B1">
              <w:rPr>
                <w:b/>
                <w:bCs/>
              </w:rPr>
              <w:t>Area under Islamabad</w:t>
            </w:r>
          </w:p>
        </w:tc>
      </w:tr>
      <w:tr w:rsidR="002D1D1D" w:rsidRPr="00A722B1" w14:paraId="4B9A5EDD" w14:textId="77777777" w:rsidTr="00A27E3F">
        <w:trPr>
          <w:trHeight w:val="576"/>
        </w:trPr>
        <w:tc>
          <w:tcPr>
            <w:tcW w:w="2486" w:type="pct"/>
            <w:vAlign w:val="center"/>
          </w:tcPr>
          <w:p w14:paraId="0DFFF42B" w14:textId="77777777" w:rsidR="002D1D1D" w:rsidRPr="00A722B1" w:rsidRDefault="002D1D1D" w:rsidP="00A27E3F">
            <w:pPr>
              <w:spacing w:before="0" w:after="0"/>
            </w:pPr>
            <w:r w:rsidRPr="00A722B1">
              <w:rPr>
                <w:noProof/>
                <w:lang w:bidi="ur-PK"/>
              </w:rPr>
              <w:drawing>
                <wp:inline distT="0" distB="0" distL="0" distR="0" wp14:anchorId="12528969" wp14:editId="559E3F18">
                  <wp:extent cx="2628900" cy="1737360"/>
                  <wp:effectExtent l="0" t="0" r="0" b="0"/>
                  <wp:docPr id="20" name="Picture 20" descr="E:\D Drive Data\GSCON\Reports\IEE\ADB Rawalpindi\Osmani Consultants\KSS\Site Pics\2nd visit 31-12-2022\WhatsApp Image 2022-12-31 at 3.04.3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D Drive Data\GSCON\Reports\IEE\ADB Rawalpindi\Osmani Consultants\KSS\Site Pics\2nd visit 31-12-2022\WhatsApp Image 2022-12-31 at 3.04.35 PM (1).jpe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628900" cy="1737360"/>
                          </a:xfrm>
                          <a:prstGeom prst="rect">
                            <a:avLst/>
                          </a:prstGeom>
                          <a:noFill/>
                          <a:ln>
                            <a:noFill/>
                          </a:ln>
                        </pic:spPr>
                      </pic:pic>
                    </a:graphicData>
                  </a:graphic>
                </wp:inline>
              </w:drawing>
            </w:r>
          </w:p>
        </w:tc>
        <w:tc>
          <w:tcPr>
            <w:tcW w:w="2514" w:type="pct"/>
            <w:vAlign w:val="center"/>
          </w:tcPr>
          <w:p w14:paraId="2F46D65C" w14:textId="77777777" w:rsidR="002D1D1D" w:rsidRPr="00A722B1" w:rsidRDefault="002D1D1D" w:rsidP="00A27E3F">
            <w:pPr>
              <w:spacing w:before="0" w:after="0"/>
            </w:pPr>
            <w:r w:rsidRPr="00A722B1">
              <w:rPr>
                <w:noProof/>
                <w:lang w:bidi="ur-PK"/>
              </w:rPr>
              <w:drawing>
                <wp:inline distT="0" distB="0" distL="0" distR="0" wp14:anchorId="34AF1767" wp14:editId="4824FF32">
                  <wp:extent cx="2876550" cy="1737995"/>
                  <wp:effectExtent l="0" t="0" r="0" b="0"/>
                  <wp:docPr id="21" name="Picture 21" descr="E:\D Drive Data\GSCON\Reports\IEE\ADB Rawalpindi\Osmani Consultants\KSS\Site Pics\2nd visit 31-12-2022\WhatsApp Image 2022-12-31 at 3.02.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D Drive Data\GSCON\Reports\IEE\ADB Rawalpindi\Osmani Consultants\KSS\Site Pics\2nd visit 31-12-2022\WhatsApp Image 2022-12-31 at 3.02.47 PM.jpe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76550" cy="1737995"/>
                          </a:xfrm>
                          <a:prstGeom prst="rect">
                            <a:avLst/>
                          </a:prstGeom>
                          <a:noFill/>
                          <a:ln>
                            <a:noFill/>
                          </a:ln>
                        </pic:spPr>
                      </pic:pic>
                    </a:graphicData>
                  </a:graphic>
                </wp:inline>
              </w:drawing>
            </w:r>
          </w:p>
        </w:tc>
      </w:tr>
      <w:tr w:rsidR="002D1D1D" w:rsidRPr="00A722B1" w14:paraId="50DC737F" w14:textId="77777777" w:rsidTr="00A27E3F">
        <w:trPr>
          <w:trHeight w:val="576"/>
        </w:trPr>
        <w:tc>
          <w:tcPr>
            <w:tcW w:w="2486" w:type="pct"/>
            <w:vAlign w:val="center"/>
          </w:tcPr>
          <w:p w14:paraId="7C361D26" w14:textId="77777777" w:rsidR="002D1D1D" w:rsidRPr="00A722B1" w:rsidRDefault="002D1D1D" w:rsidP="00A27E3F">
            <w:pPr>
              <w:spacing w:before="0" w:after="0"/>
            </w:pPr>
            <w:r w:rsidRPr="00A722B1">
              <w:t xml:space="preserve">Service Road Sector I-10 </w:t>
            </w:r>
          </w:p>
        </w:tc>
        <w:tc>
          <w:tcPr>
            <w:tcW w:w="2514" w:type="pct"/>
            <w:vAlign w:val="center"/>
          </w:tcPr>
          <w:p w14:paraId="430924FA" w14:textId="77777777" w:rsidR="002D1D1D" w:rsidRPr="00A722B1" w:rsidRDefault="002D1D1D" w:rsidP="00A27E3F">
            <w:pPr>
              <w:spacing w:before="0" w:after="0"/>
            </w:pPr>
            <w:r w:rsidRPr="00A722B1">
              <w:t xml:space="preserve">Sector I-10 </w:t>
            </w:r>
          </w:p>
        </w:tc>
      </w:tr>
      <w:tr w:rsidR="002D1D1D" w:rsidRPr="00A722B1" w14:paraId="0970430D" w14:textId="77777777" w:rsidTr="00A27E3F">
        <w:trPr>
          <w:trHeight w:val="576"/>
        </w:trPr>
        <w:tc>
          <w:tcPr>
            <w:tcW w:w="2486" w:type="pct"/>
            <w:vAlign w:val="center"/>
          </w:tcPr>
          <w:p w14:paraId="34479F76" w14:textId="77777777" w:rsidR="002D1D1D" w:rsidRPr="00A722B1" w:rsidRDefault="002D1D1D" w:rsidP="00A27E3F">
            <w:pPr>
              <w:spacing w:before="0" w:after="0"/>
            </w:pPr>
            <w:r w:rsidRPr="00A722B1">
              <w:rPr>
                <w:noProof/>
                <w:lang w:bidi="ur-PK"/>
              </w:rPr>
              <w:drawing>
                <wp:inline distT="0" distB="0" distL="0" distR="0" wp14:anchorId="6F4BA4CE" wp14:editId="43FE61A8">
                  <wp:extent cx="2842054" cy="2285238"/>
                  <wp:effectExtent l="0" t="0" r="0" b="1270"/>
                  <wp:docPr id="22" name="Picture 22" descr="E:\D Drive Data\GSCON\Reports\IEE\ADB Rawalpindi\Osmani Consultants\KSS\Site Pics\WhatsApp Image 2022-12-02 at 9.05.35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D Drive Data\GSCON\Reports\IEE\ADB Rawalpindi\Osmani Consultants\KSS\Site Pics\WhatsApp Image 2022-12-02 at 9.05.35 AM (2).jpe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50596" cy="2292107"/>
                          </a:xfrm>
                          <a:prstGeom prst="rect">
                            <a:avLst/>
                          </a:prstGeom>
                          <a:noFill/>
                          <a:ln>
                            <a:noFill/>
                          </a:ln>
                        </pic:spPr>
                      </pic:pic>
                    </a:graphicData>
                  </a:graphic>
                </wp:inline>
              </w:drawing>
            </w:r>
          </w:p>
        </w:tc>
        <w:tc>
          <w:tcPr>
            <w:tcW w:w="2514" w:type="pct"/>
            <w:vAlign w:val="center"/>
          </w:tcPr>
          <w:p w14:paraId="3ABD40EB" w14:textId="77777777" w:rsidR="002D1D1D" w:rsidRPr="00A722B1" w:rsidRDefault="002D1D1D" w:rsidP="00A27E3F">
            <w:pPr>
              <w:spacing w:before="0" w:after="0"/>
            </w:pPr>
            <w:r w:rsidRPr="00A722B1">
              <w:rPr>
                <w:noProof/>
                <w:lang w:bidi="ur-PK"/>
              </w:rPr>
              <w:drawing>
                <wp:inline distT="0" distB="0" distL="0" distR="0" wp14:anchorId="10F53663" wp14:editId="2A342AF7">
                  <wp:extent cx="2842054" cy="2285238"/>
                  <wp:effectExtent l="0" t="0" r="0" b="1270"/>
                  <wp:docPr id="24" name="Picture 24" descr="E:\D Drive Data\GSCON\Reports\IEE\ADB Rawalpindi\Osmani Consultants\KSS\Site Pics\WhatsApp Image 2022-12-02 at 9.05.3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D Drive Data\GSCON\Reports\IEE\ADB Rawalpindi\Osmani Consultants\KSS\Site Pics\WhatsApp Image 2022-12-02 at 9.05.34 AM.jpe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49417" cy="2291158"/>
                          </a:xfrm>
                          <a:prstGeom prst="rect">
                            <a:avLst/>
                          </a:prstGeom>
                          <a:noFill/>
                          <a:ln>
                            <a:noFill/>
                          </a:ln>
                        </pic:spPr>
                      </pic:pic>
                    </a:graphicData>
                  </a:graphic>
                </wp:inline>
              </w:drawing>
            </w:r>
          </w:p>
        </w:tc>
      </w:tr>
      <w:tr w:rsidR="002D1D1D" w:rsidRPr="00A722B1" w14:paraId="664700EF" w14:textId="77777777" w:rsidTr="00A27E3F">
        <w:trPr>
          <w:trHeight w:val="576"/>
        </w:trPr>
        <w:tc>
          <w:tcPr>
            <w:tcW w:w="5000" w:type="pct"/>
            <w:gridSpan w:val="2"/>
            <w:vAlign w:val="center"/>
          </w:tcPr>
          <w:p w14:paraId="32C90EBC" w14:textId="77777777" w:rsidR="002D1D1D" w:rsidRPr="00A722B1" w:rsidRDefault="002D1D1D" w:rsidP="00A27E3F">
            <w:pPr>
              <w:spacing w:before="0" w:after="0"/>
              <w:jc w:val="center"/>
            </w:pPr>
            <w:r w:rsidRPr="00A722B1">
              <w:t>IJP Road</w:t>
            </w:r>
          </w:p>
        </w:tc>
      </w:tr>
    </w:tbl>
    <w:p w14:paraId="4CFBCB55" w14:textId="77777777" w:rsidR="00BE55F4" w:rsidRPr="00D954C7" w:rsidRDefault="00BE55F4" w:rsidP="00EB39E1">
      <w:pPr>
        <w:pStyle w:val="Heading3"/>
      </w:pPr>
      <w:bookmarkStart w:id="753" w:name="_Toc124744072"/>
      <w:bookmarkStart w:id="754" w:name="_Toc171815365"/>
      <w:r w:rsidRPr="00D954C7">
        <w:t>Soils</w:t>
      </w:r>
      <w:bookmarkEnd w:id="753"/>
      <w:bookmarkEnd w:id="754"/>
      <w:r w:rsidRPr="00D954C7">
        <w:t xml:space="preserve"> </w:t>
      </w:r>
    </w:p>
    <w:p w14:paraId="0B2F66AF" w14:textId="64FA2C63" w:rsidR="00BE55F4" w:rsidRPr="00D954C7" w:rsidRDefault="00BE55F4" w:rsidP="00EB39E1">
      <w:pPr>
        <w:pStyle w:val="BodyTextADB"/>
      </w:pPr>
      <w:r w:rsidRPr="00D954C7">
        <w:t xml:space="preserve">The same is true for various faunal species, which are important for adding the nutrients in the soil by the breakdown of organic matter and making it suitable for the agriculture. The </w:t>
      </w:r>
      <w:r w:rsidR="00947D88">
        <w:t>p</w:t>
      </w:r>
      <w:r w:rsidR="00947D88" w:rsidRPr="00D954C7">
        <w:t xml:space="preserve">roject </w:t>
      </w:r>
      <w:r w:rsidR="00947D88">
        <w:t>a</w:t>
      </w:r>
      <w:r w:rsidR="00947D88" w:rsidRPr="00D954C7">
        <w:t xml:space="preserve">rea </w:t>
      </w:r>
      <w:r w:rsidRPr="00D954C7">
        <w:t xml:space="preserve">does not have any valuable minerals. The soil of Rawalpindi is different in character and generally inclined to be dry. </w:t>
      </w:r>
    </w:p>
    <w:p w14:paraId="3482F967" w14:textId="77777777" w:rsidR="00BE55F4" w:rsidRPr="00D954C7" w:rsidRDefault="00BE55F4" w:rsidP="00EB39E1">
      <w:pPr>
        <w:pStyle w:val="BodyTextADB"/>
      </w:pPr>
      <w:r w:rsidRPr="00D954C7">
        <w:t>However, it is rich in potential plant nutrients. The clay in the region has five distinct strata. Coarse pebbles together with sand and clay make up the lowest layer which is of alluvium nature deposited by older system of Soan Basin over the pebble bed. The alluvium deposits same river system comprises the subsequent layers. The air borne top layer of silt or clay is called loess and the top most one is gravely conglomerate</w:t>
      </w:r>
    </w:p>
    <w:p w14:paraId="1FA6B63E" w14:textId="1826EBA7" w:rsidR="00BE55F4" w:rsidRPr="00D954C7" w:rsidRDefault="00BE55F4" w:rsidP="00EB39E1">
      <w:pPr>
        <w:pStyle w:val="Heading3"/>
      </w:pPr>
      <w:bookmarkStart w:id="755" w:name="_Toc124744073"/>
      <w:bookmarkStart w:id="756" w:name="_Toc171815366"/>
      <w:r w:rsidRPr="00D954C7">
        <w:t>Geologic Setting</w:t>
      </w:r>
      <w:bookmarkEnd w:id="755"/>
      <w:bookmarkEnd w:id="756"/>
    </w:p>
    <w:p w14:paraId="59AA297C" w14:textId="77777777" w:rsidR="00BE55F4" w:rsidRPr="00D954C7" w:rsidRDefault="00BE55F4" w:rsidP="00EB39E1">
      <w:pPr>
        <w:pStyle w:val="BodyTextADB"/>
      </w:pPr>
      <w:r w:rsidRPr="00D954C7">
        <w:t>The area in and around Rawalpindi and Islamabad has a complex geological history of mountain formation, alluvial-loessic deposition and erosion cycles. In the west of the Potohar Uplands, the main depositions of loess are from the Pleistocene period. Streams and ravines cut the loess plain, affected by gully erosion and steep slopes. This type of land is unsuitable for cultivation. The areas are composed of sandstone and limestone. There is an extensive area with exposed bedrock and fragmentary, thin soil formations.</w:t>
      </w:r>
    </w:p>
    <w:p w14:paraId="70066664" w14:textId="77777777" w:rsidR="00BE55F4" w:rsidRPr="00D954C7" w:rsidRDefault="00BE55F4" w:rsidP="00EB39E1">
      <w:pPr>
        <w:pStyle w:val="BodyTextADB"/>
      </w:pPr>
      <w:r w:rsidRPr="00D954C7">
        <w:t xml:space="preserve">The dominant factor controlling the geology of the Islamabad-Rawalpindi area is the convergence of the Pakistan-India and Eurasian tectonic plates and the collision between the plates that began about 20 million years ago. This process produced complex structure and stratigraphy in the Islamabad-Rawalpindi area. </w:t>
      </w:r>
    </w:p>
    <w:p w14:paraId="4092FD32" w14:textId="77777777" w:rsidR="00BE55F4" w:rsidRPr="00D954C7" w:rsidRDefault="00BE55F4" w:rsidP="00EB39E1">
      <w:pPr>
        <w:pStyle w:val="BodyTextADB"/>
      </w:pPr>
      <w:r w:rsidRPr="00D954C7">
        <w:t>The sedimentary rocks of the Islamabad area record a long period of gentle geologic fluctuations and slow deposi</w:t>
      </w:r>
      <w:r w:rsidRPr="00D954C7">
        <w:softHyphen/>
        <w:t>tion while the Pakistan-India tectonic plate drifted northward across the Indian Ocean, followed by much more vigorous tectonic processes and rapid deposition in the shorter period since the Pakistan-India and Eurasian plates converged. Con</w:t>
      </w:r>
      <w:r w:rsidRPr="00D954C7">
        <w:softHyphen/>
        <w:t>sequently, the 150-million-year (m.y.) period from deposition of the Samana Suk Formation (Middle Jurassic) to the begin</w:t>
      </w:r>
      <w:r w:rsidRPr="00D954C7">
        <w:softHyphen/>
        <w:t>ning of deposition of the Murree Formation (lower Miocene) is represented by only about 675 m of primarily marine sedimentary rocks, whereas the last 20 m.y. are represented by more than 7,572 m of continental sedimentary rock</w:t>
      </w:r>
    </w:p>
    <w:p w14:paraId="62082C2C" w14:textId="77777777" w:rsidR="00BE55F4" w:rsidRPr="00D954C7" w:rsidRDefault="00BE55F4" w:rsidP="00EB39E1">
      <w:pPr>
        <w:pStyle w:val="BodyTextADB"/>
      </w:pPr>
      <w:r w:rsidRPr="00D954C7">
        <w:t>The gravel and loess are especially important to the environmental geology because they form most of the building foundations and because gravel is the primary ground-water aquifer. West of Rawalpindi, plains of thick, easily eroded loess is extensively dissected into shal</w:t>
      </w:r>
      <w:r w:rsidRPr="00D954C7">
        <w:softHyphen/>
        <w:t>low badland valleys. East of Rawalpindi, the folded ridges of Rawalpindi Group rocks rise above the alluvial cover to form prominent hills. Urban development is concentrated in the piedmont bench area, which is little dissected in its northern part, where Islamabad is located, but is more deeply dis</w:t>
      </w:r>
      <w:r w:rsidRPr="00D954C7">
        <w:softHyphen/>
        <w:t>sected toward the south near the Soan River, where Rawal</w:t>
      </w:r>
      <w:r w:rsidRPr="00D954C7">
        <w:softHyphen/>
        <w:t>pindi is located.</w:t>
      </w:r>
    </w:p>
    <w:p w14:paraId="6E9378FC" w14:textId="77777777" w:rsidR="00BE55F4" w:rsidRPr="00D954C7" w:rsidRDefault="00BE55F4" w:rsidP="00EB39E1">
      <w:pPr>
        <w:pStyle w:val="BodyTextADB"/>
      </w:pPr>
      <w:r w:rsidRPr="00D954C7">
        <w:t>Important minerals like limestone, marble, and fireclay are found in the area. Limestone is found abundantly in Margalla Hills and marble in the western section of Margalla range. Limestone is common in the lower hills in Rawalpindi Tehsil, and deposits can also be found in the Kankar Plains. Clay soils in the District exhibit five strata, from bottom to top: (i) coarse pebbles with sand or clay; (ii) an alluvial stratum deposited by an older river system in the Soan Basin, (iii) alluvial deposits of the present river system (iv) an airborne top layer of silt or clay (loess), and (v) conglomerate and loose gravel d</w:t>
      </w:r>
      <w:r w:rsidR="00FA6E84">
        <w:t>eposits</w:t>
      </w:r>
      <w:r w:rsidR="009879C9">
        <w:rPr>
          <w:rStyle w:val="FootnoteReference"/>
        </w:rPr>
        <w:footnoteReference w:id="7"/>
      </w:r>
      <w:r w:rsidR="00FA6E84">
        <w:t>.</w:t>
      </w:r>
      <w:r w:rsidRPr="00D954C7">
        <w:t xml:space="preserve"> </w:t>
      </w:r>
    </w:p>
    <w:p w14:paraId="2A95560E" w14:textId="6F66242E" w:rsidR="00BE55F4" w:rsidRPr="00D954C7" w:rsidRDefault="00BE55F4" w:rsidP="00B7275F">
      <w:pPr>
        <w:pStyle w:val="Heading3"/>
      </w:pPr>
      <w:bookmarkStart w:id="757" w:name="_Toc124744074"/>
      <w:bookmarkStart w:id="758" w:name="_Toc171815367"/>
      <w:r w:rsidRPr="00D954C7">
        <w:t>Water Resources</w:t>
      </w:r>
      <w:bookmarkEnd w:id="757"/>
      <w:bookmarkEnd w:id="758"/>
      <w:r w:rsidRPr="00D954C7">
        <w:t xml:space="preserve"> </w:t>
      </w:r>
    </w:p>
    <w:p w14:paraId="3E133053" w14:textId="547F348B" w:rsidR="00BE55F4" w:rsidRPr="00D954C7" w:rsidRDefault="00BE55F4" w:rsidP="00B7275F">
      <w:pPr>
        <w:pStyle w:val="BodyTextADB"/>
      </w:pPr>
      <w:r w:rsidRPr="00D954C7">
        <w:t>Water resourc</w:t>
      </w:r>
      <w:r w:rsidR="00CF784E">
        <w:t xml:space="preserve">es can be categorized as </w:t>
      </w:r>
      <w:r w:rsidR="00947D88">
        <w:t>groundw</w:t>
      </w:r>
      <w:r w:rsidR="00947D88" w:rsidRPr="00D954C7">
        <w:t xml:space="preserve">ater </w:t>
      </w:r>
      <w:r w:rsidR="00947D88">
        <w:t>r</w:t>
      </w:r>
      <w:r w:rsidR="00947D88" w:rsidRPr="00D954C7">
        <w:t xml:space="preserve">esource </w:t>
      </w:r>
      <w:r w:rsidRPr="00D954C7">
        <w:t xml:space="preserve">and </w:t>
      </w:r>
      <w:r w:rsidR="00947D88">
        <w:t>s</w:t>
      </w:r>
      <w:r w:rsidR="00947D88" w:rsidRPr="00D954C7">
        <w:t xml:space="preserve">urface </w:t>
      </w:r>
      <w:r w:rsidR="00947D88">
        <w:t>w</w:t>
      </w:r>
      <w:r w:rsidR="00947D88" w:rsidRPr="00D954C7">
        <w:t xml:space="preserve">ater </w:t>
      </w:r>
      <w:r w:rsidRPr="00D954C7">
        <w:t xml:space="preserve">Resource. Following is the detail of both resources. </w:t>
      </w:r>
    </w:p>
    <w:p w14:paraId="0131C6CF" w14:textId="605E91B5" w:rsidR="00BE55F4" w:rsidRPr="00D954C7" w:rsidRDefault="00BE55F4" w:rsidP="00010966">
      <w:pPr>
        <w:pStyle w:val="Heading3"/>
      </w:pPr>
      <w:bookmarkStart w:id="759" w:name="_Toc124744075"/>
      <w:bookmarkStart w:id="760" w:name="_Toc171815368"/>
      <w:r w:rsidRPr="00D954C7">
        <w:t>G</w:t>
      </w:r>
      <w:r w:rsidR="009879C9">
        <w:t>round</w:t>
      </w:r>
      <w:r w:rsidRPr="00D954C7">
        <w:t>water</w:t>
      </w:r>
      <w:bookmarkEnd w:id="759"/>
      <w:bookmarkEnd w:id="760"/>
    </w:p>
    <w:p w14:paraId="6DA4A0D4" w14:textId="77777777" w:rsidR="00BE55F4" w:rsidRPr="00D954C7" w:rsidRDefault="00BE55F4" w:rsidP="00B7275F">
      <w:pPr>
        <w:pStyle w:val="BodyTextADB"/>
      </w:pPr>
      <w:r w:rsidRPr="00D954C7">
        <w:t>A supplemental network of municipal and private wells as deep as 200 meters (m) produces ground water primarily from quaternary alluvial gravels. The altitude of the water</w:t>
      </w:r>
      <w:r w:rsidR="009B1D34">
        <w:t xml:space="preserve"> table decreases from about 600ft</w:t>
      </w:r>
      <w:r w:rsidRPr="00D954C7">
        <w:t xml:space="preserve"> at the foot of the Margala Hills to less than 450</w:t>
      </w:r>
      <w:r w:rsidR="009B1D34">
        <w:t xml:space="preserve">ft </w:t>
      </w:r>
      <w:r w:rsidRPr="00D954C7">
        <w:t xml:space="preserve">near the Soan River, so that the saturated zone generally lies 2–20 m below the natural ground surface. The strata of the </w:t>
      </w:r>
      <w:r w:rsidR="009B1D34">
        <w:t xml:space="preserve">project </w:t>
      </w:r>
      <w:r w:rsidRPr="00D954C7">
        <w:t xml:space="preserve">area are water bearing and alluvial deposits, giving groundwater potential throughout the district. </w:t>
      </w:r>
    </w:p>
    <w:p w14:paraId="5FBAD69B" w14:textId="77777777" w:rsidR="00BE55F4" w:rsidRPr="00D954C7" w:rsidRDefault="00BE55F4" w:rsidP="00B7275F">
      <w:pPr>
        <w:pStyle w:val="BodyTextADB"/>
      </w:pPr>
      <w:r w:rsidRPr="00D954C7">
        <w:t xml:space="preserve">The water table is seasonal at some places and dug wells generally run dry during summer season at some parts of Rawalpindi district. The local population is generally reliant on water supply from RWASA. Some people have installed their own bore holes and use water from them. The chemical quality of ground water in the district varies in different areas and at different depths. The results of </w:t>
      </w:r>
      <w:r w:rsidR="00A07843">
        <w:t xml:space="preserve">analysis of </w:t>
      </w:r>
      <w:r w:rsidRPr="00D954C7">
        <w:t xml:space="preserve">water samples taken from two locations of KSS are shown as </w:t>
      </w:r>
      <w:r w:rsidRPr="009B1D34">
        <w:rPr>
          <w:b/>
          <w:bCs/>
        </w:rPr>
        <w:t>Annexure-</w:t>
      </w:r>
      <w:r w:rsidR="00EC6B79">
        <w:rPr>
          <w:b/>
          <w:bCs/>
        </w:rPr>
        <w:t xml:space="preserve">II </w:t>
      </w:r>
      <w:r w:rsidRPr="00D954C7">
        <w:t xml:space="preserve">of </w:t>
      </w:r>
      <w:r w:rsidR="00EC6B79">
        <w:t>the IEE Report</w:t>
      </w:r>
      <w:r w:rsidRPr="00D954C7">
        <w:t xml:space="preserve">. </w:t>
      </w:r>
    </w:p>
    <w:p w14:paraId="1DC7EBC7" w14:textId="1D6D9A7D" w:rsidR="00BE55F4" w:rsidRPr="00D954C7" w:rsidRDefault="00BE55F4" w:rsidP="00010966">
      <w:pPr>
        <w:pStyle w:val="Heading3"/>
      </w:pPr>
      <w:bookmarkStart w:id="761" w:name="_Toc124744076"/>
      <w:bookmarkStart w:id="762" w:name="_Toc171815369"/>
      <w:r w:rsidRPr="00D954C7">
        <w:t>Surface Water</w:t>
      </w:r>
      <w:bookmarkEnd w:id="761"/>
      <w:bookmarkEnd w:id="762"/>
      <w:r w:rsidRPr="00D954C7">
        <w:t xml:space="preserve"> </w:t>
      </w:r>
    </w:p>
    <w:p w14:paraId="19ACE140" w14:textId="0758F1C8" w:rsidR="00BE55F4" w:rsidRPr="00D954C7" w:rsidRDefault="00BE55F4" w:rsidP="00B7275F">
      <w:pPr>
        <w:pStyle w:val="BodyTextADB"/>
      </w:pPr>
      <w:r w:rsidRPr="00D954C7">
        <w:t xml:space="preserve">The proposed project area is divided into two main portions, one is area for Laying of New </w:t>
      </w:r>
      <w:r w:rsidR="00947D88">
        <w:t>c</w:t>
      </w:r>
      <w:r w:rsidR="00947D88" w:rsidRPr="00D954C7">
        <w:t xml:space="preserve">onductance </w:t>
      </w:r>
      <w:r w:rsidR="00947D88">
        <w:t>m</w:t>
      </w:r>
      <w:r w:rsidR="00947D88" w:rsidRPr="00D954C7">
        <w:t xml:space="preserve">ain </w:t>
      </w:r>
      <w:r w:rsidRPr="00D954C7">
        <w:t xml:space="preserve">from </w:t>
      </w:r>
      <w:r w:rsidR="00A07843">
        <w:t xml:space="preserve">620mm to </w:t>
      </w:r>
      <w:r w:rsidRPr="00D954C7">
        <w:t xml:space="preserve">900mm Distribution Main of Tomar Reservoir, starting from Service Road West of Sector I-10 of Islamabad and passing through IJP Road. The other major components of project fall in Khyaban-e-Sir Syed (KSS) including sub-division of Bulk Water Supply line to connect it with all water works of KSS. </w:t>
      </w:r>
    </w:p>
    <w:p w14:paraId="184A1152" w14:textId="77777777" w:rsidR="00BE55F4" w:rsidRPr="00D954C7" w:rsidRDefault="00BE55F4" w:rsidP="00B7275F">
      <w:pPr>
        <w:pStyle w:val="BodyTextADB"/>
      </w:pPr>
      <w:r w:rsidRPr="00D954C7">
        <w:t>The Soan and Kurang Rivers are the main streams drain</w:t>
      </w:r>
      <w:r w:rsidRPr="00D954C7">
        <w:softHyphen/>
        <w:t>ing the area. Their primary tributaries are the Ling River, draining northwestward into the Soan; Gumreh Kas, draining westward into the Kurang from the area between the Kurang and Soan; and Lei Nala, draining southward into the Soan from the mountain front and urban areas. The Kurang and Soan Rivers are dammed at Rawal and Sambli Lakes, respec</w:t>
      </w:r>
      <w:r w:rsidRPr="00D954C7">
        <w:softHyphen/>
        <w:t>tively, to supply water for the urban area.</w:t>
      </w:r>
    </w:p>
    <w:p w14:paraId="6C872BB0" w14:textId="77777777" w:rsidR="00BE55F4" w:rsidRPr="00D954C7" w:rsidRDefault="00BE55F4" w:rsidP="00B7275F">
      <w:pPr>
        <w:pStyle w:val="BodyTextADB"/>
      </w:pPr>
      <w:r w:rsidRPr="00D954C7">
        <w:t>Nullah Lai has three major tributaries (Saidpur Kas, Tenawali Kas, and Bedarawali Kas) in the administrative jurisdiction of Islamabad. In the jurisdiction of Rawalpindi below Katarian Bridge, other three major tributaries (Nikki Lai, Pir Wadhai Kas, and Dhoke Ratta Nullah) fall into the Nullah Lai. In addition, there are six other drainage channels joining the Nullah after the Dhoke Ratta and finally the Nullah falls down in the Soan River.</w:t>
      </w:r>
    </w:p>
    <w:p w14:paraId="18A3E1EC" w14:textId="77777777" w:rsidR="009B1D34" w:rsidRDefault="00BE55F4" w:rsidP="00B7275F">
      <w:pPr>
        <w:pStyle w:val="BodyTextADB"/>
        <w:rPr>
          <w:b/>
          <w:bCs/>
        </w:rPr>
        <w:sectPr w:rsidR="009B1D34" w:rsidSect="001F609B">
          <w:headerReference w:type="default" r:id="rId155"/>
          <w:footerReference w:type="even" r:id="rId156"/>
          <w:footerReference w:type="default" r:id="rId157"/>
          <w:footerReference w:type="first" r:id="rId158"/>
          <w:pgSz w:w="11920" w:h="16840"/>
          <w:pgMar w:top="1440" w:right="1440" w:bottom="1440" w:left="1440" w:header="745" w:footer="542" w:gutter="0"/>
          <w:cols w:space="720"/>
        </w:sectPr>
      </w:pPr>
      <w:r w:rsidRPr="00D954C7">
        <w:t>Nullah Lai basin drains a total area of 235 km2 south of Margalla Hills, with 70% of the watershed falling within the territory of Islamabad and the remaining 30% within the downstream Rawalpindi municipal and cantonment limits. Stretching from the Margalla hills in the federal capital Islamabad at north-western edge until the Soan River at south-eastern edge in the District Rawalpindi the maximum length of the Lai Nullah does not exceed 45 km</w:t>
      </w:r>
      <w:r w:rsidR="00CF784E">
        <w:rPr>
          <w:rStyle w:val="FootnoteReference"/>
        </w:rPr>
        <w:footnoteReference w:id="8"/>
      </w:r>
      <w:r w:rsidR="00CF784E">
        <w:rPr>
          <w:b/>
          <w:bCs/>
        </w:rPr>
        <w:t xml:space="preserve">. </w:t>
      </w:r>
      <w:r w:rsidRPr="00010966">
        <w:rPr>
          <w:b/>
          <w:bCs/>
        </w:rPr>
        <w:t xml:space="preserve"> </w:t>
      </w:r>
    </w:p>
    <w:p w14:paraId="621ECC43" w14:textId="43531E7E" w:rsidR="00BE55F4" w:rsidRPr="00D954C7" w:rsidRDefault="00BE55F4" w:rsidP="00B7275F">
      <w:pPr>
        <w:pStyle w:val="Heading3"/>
      </w:pPr>
      <w:bookmarkStart w:id="763" w:name="_Toc124744077"/>
      <w:bookmarkStart w:id="764" w:name="_Toc171815370"/>
      <w:r w:rsidRPr="00D954C7">
        <w:t>Seismicity</w:t>
      </w:r>
      <w:bookmarkEnd w:id="763"/>
      <w:bookmarkEnd w:id="764"/>
    </w:p>
    <w:p w14:paraId="528F02A7" w14:textId="1B251C0B" w:rsidR="00BE55F4" w:rsidRPr="00D954C7" w:rsidRDefault="00CC420B" w:rsidP="00B7275F">
      <w:pPr>
        <w:pStyle w:val="BodyTextADB"/>
      </w:pPr>
      <w:r w:rsidRPr="0021682D">
        <w:t>On</w:t>
      </w:r>
      <w:r>
        <w:t xml:space="preserve"> </w:t>
      </w:r>
      <w:r w:rsidRPr="0021682D">
        <w:t xml:space="preserve">the basis of </w:t>
      </w:r>
      <w:r w:rsidRPr="009E1D38">
        <w:t>SAARC</w:t>
      </w:r>
      <w:r>
        <w:t xml:space="preserve"> </w:t>
      </w:r>
      <w:r w:rsidRPr="00106607">
        <w:t>Seismic Microzonation</w:t>
      </w:r>
      <w:r>
        <w:t xml:space="preserve">, Pakistan has been divided into four zones. </w:t>
      </w:r>
      <w:r w:rsidR="00BE55F4" w:rsidRPr="00D954C7">
        <w:t xml:space="preserve">Seismic Zoning Map of Pakistan showing </w:t>
      </w:r>
      <w:r>
        <w:t>p</w:t>
      </w:r>
      <w:r w:rsidR="00BE55F4" w:rsidRPr="00D954C7">
        <w:t xml:space="preserve">roposed </w:t>
      </w:r>
      <w:r>
        <w:t>p</w:t>
      </w:r>
      <w:r w:rsidR="00BE55F4" w:rsidRPr="00D954C7">
        <w:t xml:space="preserve">roject site area is presented as </w:t>
      </w:r>
      <w:r w:rsidR="00EE6512" w:rsidRPr="00EE6512">
        <w:rPr>
          <w:b/>
          <w:bCs/>
        </w:rPr>
        <w:fldChar w:fldCharType="begin"/>
      </w:r>
      <w:r w:rsidR="00EE6512" w:rsidRPr="00EE6512">
        <w:rPr>
          <w:b/>
          <w:bCs/>
        </w:rPr>
        <w:instrText xml:space="preserve"> REF _Ref127336410 \h  \* MERGEFORMAT </w:instrText>
      </w:r>
      <w:r w:rsidR="00EE6512" w:rsidRPr="00EE6512">
        <w:rPr>
          <w:b/>
          <w:bCs/>
        </w:rPr>
      </w:r>
      <w:r w:rsidR="00EE6512" w:rsidRPr="00EE6512">
        <w:rPr>
          <w:b/>
          <w:bCs/>
        </w:rPr>
        <w:fldChar w:fldCharType="separate"/>
      </w:r>
      <w:r w:rsidR="00EA2E29" w:rsidRPr="00EA2E29">
        <w:rPr>
          <w:b/>
          <w:bCs/>
        </w:rPr>
        <w:t xml:space="preserve">Figure </w:t>
      </w:r>
      <w:r w:rsidR="00EA2E29" w:rsidRPr="00EA2E29">
        <w:rPr>
          <w:b/>
          <w:bCs/>
          <w:noProof/>
        </w:rPr>
        <w:t>5.4</w:t>
      </w:r>
      <w:r w:rsidR="00EE6512" w:rsidRPr="00EE6512">
        <w:rPr>
          <w:b/>
          <w:bCs/>
        </w:rPr>
        <w:fldChar w:fldCharType="end"/>
      </w:r>
      <w:r w:rsidR="00BE55F4" w:rsidRPr="00D954C7">
        <w:t>, indicating different zones. Being spread over I-10 and IJP road of Islamabad and KSS of Rawalpindi, the project site falls in Seismic Zone 2B according to the Seismic Zoning Map of Pakistan. Zone 2B (moderate limit of high damage) represents peak ground acceleration (PGA) from 0.16 to 0.24g.</w:t>
      </w:r>
    </w:p>
    <w:p w14:paraId="5365921D" w14:textId="77777777" w:rsidR="00BE55F4" w:rsidRPr="00D954C7" w:rsidRDefault="00BE55F4" w:rsidP="00010966">
      <w:pPr>
        <w:sectPr w:rsidR="00BE55F4" w:rsidRPr="00D954C7" w:rsidSect="001F609B">
          <w:headerReference w:type="default" r:id="rId159"/>
          <w:footerReference w:type="even" r:id="rId160"/>
          <w:footerReference w:type="default" r:id="rId161"/>
          <w:footerReference w:type="first" r:id="rId162"/>
          <w:type w:val="continuous"/>
          <w:pgSz w:w="11920" w:h="16840"/>
          <w:pgMar w:top="1440" w:right="1440" w:bottom="1440" w:left="1440" w:header="745" w:footer="542" w:gutter="0"/>
          <w:cols w:space="720"/>
          <w:docGrid w:linePitch="299"/>
        </w:sectPr>
      </w:pPr>
    </w:p>
    <w:p w14:paraId="7AA34D61" w14:textId="77777777" w:rsidR="00BE55F4" w:rsidRPr="00D954C7" w:rsidRDefault="00BE55F4" w:rsidP="00BE55F4"/>
    <w:p w14:paraId="65DC8330" w14:textId="77777777" w:rsidR="00BE55F4" w:rsidRPr="00D954C7" w:rsidRDefault="00BE55F4" w:rsidP="00BE55F4">
      <w:pPr>
        <w:sectPr w:rsidR="00BE55F4" w:rsidRPr="00D954C7" w:rsidSect="001F609B">
          <w:headerReference w:type="default" r:id="rId163"/>
          <w:footerReference w:type="even" r:id="rId164"/>
          <w:footerReference w:type="default" r:id="rId165"/>
          <w:footerReference w:type="first" r:id="rId166"/>
          <w:type w:val="continuous"/>
          <w:pgSz w:w="11920" w:h="16840"/>
          <w:pgMar w:top="1440" w:right="1440" w:bottom="1440" w:left="1440" w:header="720" w:footer="720" w:gutter="0"/>
          <w:cols w:space="720"/>
        </w:sectPr>
      </w:pPr>
    </w:p>
    <w:p w14:paraId="57A1B981" w14:textId="374FE477" w:rsidR="00CC420B" w:rsidRDefault="00CC420B" w:rsidP="00CC420B">
      <w:pPr>
        <w:keepNext/>
      </w:pPr>
    </w:p>
    <w:p w14:paraId="77ED6315" w14:textId="7A26D749" w:rsidR="00E96727" w:rsidRDefault="00CC420B" w:rsidP="00E96727">
      <w:pPr>
        <w:pStyle w:val="Caption"/>
        <w:jc w:val="center"/>
      </w:pPr>
      <w:bookmarkStart w:id="765" w:name="_Ref127336410"/>
      <w:bookmarkStart w:id="766" w:name="_Toc171815482"/>
      <w:r>
        <w:t xml:space="preserve">Figure </w:t>
      </w:r>
      <w:r w:rsidR="00BD423D">
        <w:fldChar w:fldCharType="begin"/>
      </w:r>
      <w:r w:rsidR="00BD423D">
        <w:instrText xml:space="preserve"> STYLEREF 2 \s </w:instrText>
      </w:r>
      <w:r w:rsidR="00BD423D">
        <w:fldChar w:fldCharType="separate"/>
      </w:r>
      <w:r w:rsidR="00EA2E29">
        <w:rPr>
          <w:noProof/>
        </w:rPr>
        <w:t>5</w:t>
      </w:r>
      <w:r w:rsidR="00BD423D">
        <w:fldChar w:fldCharType="end"/>
      </w:r>
      <w:r w:rsidR="00BD423D">
        <w:t>.</w:t>
      </w:r>
      <w:r w:rsidR="00BD423D">
        <w:fldChar w:fldCharType="begin"/>
      </w:r>
      <w:r w:rsidR="00BD423D">
        <w:instrText xml:space="preserve"> SEQ Figure \* ARABIC \s 2 </w:instrText>
      </w:r>
      <w:r w:rsidR="00BD423D">
        <w:fldChar w:fldCharType="separate"/>
      </w:r>
      <w:r w:rsidR="00EA2E29">
        <w:rPr>
          <w:noProof/>
        </w:rPr>
        <w:t>4</w:t>
      </w:r>
      <w:r w:rsidR="00BD423D">
        <w:fldChar w:fldCharType="end"/>
      </w:r>
      <w:bookmarkEnd w:id="765"/>
      <w:r>
        <w:t xml:space="preserve"> Seismic Map of Paki</w:t>
      </w:r>
      <w:r w:rsidR="00E96727">
        <w:t>stan</w:t>
      </w:r>
      <w:bookmarkEnd w:id="766"/>
    </w:p>
    <w:p w14:paraId="7256675F" w14:textId="428212CE" w:rsidR="00CC420B" w:rsidRDefault="00E96727" w:rsidP="007126F2">
      <w:pPr>
        <w:pStyle w:val="Caption"/>
      </w:pPr>
      <w:r w:rsidRPr="00366182">
        <w:rPr>
          <w:noProof/>
          <w:lang w:bidi="ur-PK"/>
        </w:rPr>
        <w:drawing>
          <wp:inline distT="0" distB="0" distL="0" distR="0" wp14:anchorId="48C3836E" wp14:editId="0F95F798">
            <wp:extent cx="12699188" cy="6894195"/>
            <wp:effectExtent l="0" t="0" r="7620" b="1905"/>
            <wp:docPr id="477" name="Picture 477" descr="E:\D Drive Data\GSCON\Reports\IEE\ADB Rawalpindi\JERS\IEE Report ADB\IEE Report Chahan Dam\Final formated report\Reviewed by ADB\Seismic-zoning-map-of-Pakistan-according-to-Building-Code-of-Pakistan-BCP-2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D Drive Data\GSCON\Reports\IEE\ADB Rawalpindi\JERS\IEE Report ADB\IEE Report Chahan Dam\Final formated report\Reviewed by ADB\Seismic-zoning-map-of-Pakistan-according-to-Building-Code-of-Pakistan-BCP-2007.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737116" cy="6914786"/>
                    </a:xfrm>
                    <a:prstGeom prst="rect">
                      <a:avLst/>
                    </a:prstGeom>
                    <a:noFill/>
                    <a:ln>
                      <a:noFill/>
                    </a:ln>
                  </pic:spPr>
                </pic:pic>
              </a:graphicData>
            </a:graphic>
          </wp:inline>
        </w:drawing>
      </w:r>
    </w:p>
    <w:p w14:paraId="77C89BB9" w14:textId="77777777" w:rsidR="00BE55F4" w:rsidRPr="00CC420B" w:rsidRDefault="00BE55F4" w:rsidP="00941290">
      <w:pPr>
        <w:jc w:val="center"/>
        <w:sectPr w:rsidR="00BE55F4" w:rsidRPr="00CC420B" w:rsidSect="001F609B">
          <w:headerReference w:type="default" r:id="rId168"/>
          <w:footerReference w:type="even" r:id="rId169"/>
          <w:footerReference w:type="default" r:id="rId170"/>
          <w:footerReference w:type="first" r:id="rId171"/>
          <w:pgSz w:w="23811" w:h="16838" w:orient="landscape" w:code="8"/>
          <w:pgMar w:top="1440" w:right="1440" w:bottom="1440" w:left="1440" w:header="749" w:footer="547" w:gutter="0"/>
          <w:cols w:space="720"/>
          <w:docGrid w:linePitch="299"/>
        </w:sectPr>
      </w:pPr>
    </w:p>
    <w:p w14:paraId="660AFDEB" w14:textId="77777777" w:rsidR="00BE55F4" w:rsidRPr="00D954C7" w:rsidRDefault="00BE55F4" w:rsidP="00341F38">
      <w:pPr>
        <w:pStyle w:val="Heading3"/>
      </w:pPr>
      <w:bookmarkStart w:id="767" w:name="_Toc124744078"/>
      <w:bookmarkStart w:id="768" w:name="_Toc171815371"/>
      <w:r w:rsidRPr="00D954C7">
        <w:t>Climate</w:t>
      </w:r>
      <w:bookmarkEnd w:id="767"/>
      <w:bookmarkEnd w:id="768"/>
    </w:p>
    <w:p w14:paraId="4EBC07FF" w14:textId="77777777" w:rsidR="00CB51C3" w:rsidRPr="006B173D" w:rsidRDefault="00CB51C3" w:rsidP="00341F38">
      <w:pPr>
        <w:pStyle w:val="BodyTextADB"/>
      </w:pPr>
      <w:r w:rsidRPr="006B173D">
        <w:t xml:space="preserve">The Project area is classified as humid subtropical climate. The humid subtropical climates are characterized by typically mild, dry and short winters. Summers in Project area are long with higher temperatures starting from mid-April and reaching peak temperatures in June/July. The temperatures often exceed 40 °C in summers. The summers are typically followed by monsoons where heavy rains are experienced. The project area receives rains in all the seasons but monsoon rain is pronounced and constitutes a definite rainy season between the month of July and September. Average high temperatures decrease during the monsoon season, but humidity increases. This results in hot and humid conditions, similar to summers in other humid subtropical climates. </w:t>
      </w:r>
    </w:p>
    <w:p w14:paraId="1E8BA37F" w14:textId="77777777" w:rsidR="00CB51C3" w:rsidRPr="006B173D" w:rsidRDefault="00CB51C3" w:rsidP="00341F38">
      <w:pPr>
        <w:pStyle w:val="BodyTextADB"/>
      </w:pPr>
      <w:r w:rsidRPr="006B173D">
        <w:t>The following sections present the climate details of the meteorological gauging station situated near the proposed project. Airport, Islamabad meteorological station was identified near to the proposed project.</w:t>
      </w:r>
    </w:p>
    <w:p w14:paraId="6E0BFB27" w14:textId="39CF7A88" w:rsidR="00BE55F4" w:rsidRPr="00D954C7" w:rsidRDefault="00CB51C3" w:rsidP="00341F38">
      <w:pPr>
        <w:pStyle w:val="BodyTextADB"/>
      </w:pPr>
      <w:r w:rsidRPr="006B173D">
        <w:t xml:space="preserve">The monthly data for Temperature, Rainfall, and Relative Humidity from year (2018-2022) for the </w:t>
      </w:r>
      <w:r w:rsidR="002B3931" w:rsidRPr="006B173D">
        <w:t>above-mentioned</w:t>
      </w:r>
      <w:r w:rsidRPr="006B173D">
        <w:t xml:space="preserve"> Weather Stations for the Project Area are presented in subsequent section.</w:t>
      </w:r>
    </w:p>
    <w:p w14:paraId="5CAEF3F6" w14:textId="5ECD9E5D" w:rsidR="00BE55F4" w:rsidRPr="00D954C7" w:rsidRDefault="00BE55F4" w:rsidP="00CC420B">
      <w:pPr>
        <w:pStyle w:val="Heading3"/>
      </w:pPr>
      <w:bookmarkStart w:id="769" w:name="_Toc48749578"/>
      <w:bookmarkStart w:id="770" w:name="_Toc69303442"/>
      <w:bookmarkStart w:id="771" w:name="_Toc91696838"/>
      <w:bookmarkStart w:id="772" w:name="_Toc124744079"/>
      <w:bookmarkStart w:id="773" w:name="_Toc171815372"/>
      <w:r w:rsidRPr="00D954C7">
        <w:t>Temperature</w:t>
      </w:r>
      <w:bookmarkEnd w:id="769"/>
      <w:bookmarkEnd w:id="770"/>
      <w:bookmarkEnd w:id="771"/>
      <w:bookmarkEnd w:id="772"/>
      <w:bookmarkEnd w:id="773"/>
    </w:p>
    <w:p w14:paraId="3ED21AAE" w14:textId="412A99D9" w:rsidR="00CB51C3" w:rsidRPr="006B173D" w:rsidRDefault="00CB51C3" w:rsidP="00341F38">
      <w:pPr>
        <w:pStyle w:val="BodyTextADB"/>
      </w:pPr>
      <w:r w:rsidRPr="006B173D">
        <w:t xml:space="preserve">The proposed </w:t>
      </w:r>
      <w:r w:rsidR="00947D88">
        <w:t>p</w:t>
      </w:r>
      <w:r w:rsidR="00947D88" w:rsidRPr="006B173D">
        <w:t xml:space="preserve">roject </w:t>
      </w:r>
      <w:r w:rsidR="00947D88">
        <w:t>a</w:t>
      </w:r>
      <w:r w:rsidRPr="006B173D">
        <w:t>rea will be subjected to long periods of high temperature in summers and low temperature in winter. The mean monthly temperature (max &amp; min) of Rawalpindi for the 2018 to 2022 years are 38, 37, 36, 38 &amp; 28C</w:t>
      </w:r>
      <w:r w:rsidR="00947D88">
        <w:t xml:space="preserve"> respectively</w:t>
      </w:r>
      <w:r w:rsidRPr="006B173D">
        <w:t xml:space="preserve">. The mean yearly temperature data is presented </w:t>
      </w:r>
      <w:r w:rsidR="0086674D">
        <w:t>below</w:t>
      </w:r>
      <w:r w:rsidR="00723655" w:rsidRPr="00723655">
        <w:rPr>
          <w:b/>
          <w:bCs/>
        </w:rPr>
        <w:t>.</w:t>
      </w:r>
    </w:p>
    <w:p w14:paraId="1D5657C9" w14:textId="31630D71" w:rsidR="00CB51C3" w:rsidRPr="006B173D" w:rsidRDefault="00CB51C3" w:rsidP="00341F38">
      <w:pPr>
        <w:pStyle w:val="BodyTextADB"/>
      </w:pPr>
      <w:r w:rsidRPr="006B173D">
        <w:t>The temperature rises rapidly until June and the temperature drops with advent of monsoon in July. The temperature rises rapidly until June and the temperature drops with advent of monsoon in July. The months of December and January experience a severe drop in temperature and, the temperature falls below the fre</w:t>
      </w:r>
      <w:r>
        <w:t xml:space="preserve">ezing point in areas above 1800 </w:t>
      </w:r>
      <w:r w:rsidRPr="006B173D">
        <w:t xml:space="preserve">masl. Summer is marked with monsoon rains, which occur usually in July/August. Yearly average temperature data is presented </w:t>
      </w:r>
      <w:r w:rsidR="0086674D">
        <w:t>below</w:t>
      </w:r>
      <w:r w:rsidR="002D5396">
        <w:t>.</w:t>
      </w:r>
      <w:r>
        <w:t xml:space="preserve"> </w:t>
      </w:r>
    </w:p>
    <w:p w14:paraId="5B169F85" w14:textId="282D9AA9" w:rsidR="002B3931" w:rsidRDefault="002B3931" w:rsidP="002B3931">
      <w:pPr>
        <w:pStyle w:val="Caption"/>
        <w:jc w:val="center"/>
      </w:pPr>
      <w:bookmarkStart w:id="774" w:name="_Toc171815529"/>
      <w:r>
        <w:t xml:space="preserve">Table </w:t>
      </w:r>
      <w:r w:rsidR="004911D4">
        <w:fldChar w:fldCharType="begin"/>
      </w:r>
      <w:r w:rsidR="004911D4">
        <w:instrText xml:space="preserve"> STYLEREF 2 \s </w:instrText>
      </w:r>
      <w:r w:rsidR="004911D4">
        <w:fldChar w:fldCharType="separate"/>
      </w:r>
      <w:r w:rsidR="0086674D">
        <w:rPr>
          <w:noProof/>
        </w:rPr>
        <w:t>5</w:t>
      </w:r>
      <w:r w:rsidR="004911D4">
        <w:fldChar w:fldCharType="end"/>
      </w:r>
      <w:r w:rsidR="004911D4">
        <w:t>.</w:t>
      </w:r>
      <w:r w:rsidR="004911D4">
        <w:fldChar w:fldCharType="begin"/>
      </w:r>
      <w:r w:rsidR="004911D4">
        <w:instrText xml:space="preserve"> SEQ Table \* ARABIC \s 2 </w:instrText>
      </w:r>
      <w:r w:rsidR="004911D4">
        <w:fldChar w:fldCharType="separate"/>
      </w:r>
      <w:r w:rsidR="0086674D">
        <w:rPr>
          <w:noProof/>
        </w:rPr>
        <w:t>1</w:t>
      </w:r>
      <w:r w:rsidR="004911D4">
        <w:fldChar w:fldCharType="end"/>
      </w:r>
      <w:r>
        <w:t xml:space="preserve">: </w:t>
      </w:r>
      <w:r w:rsidRPr="00705B69">
        <w:t>Yearly Mean Temperature (2018-2022)</w:t>
      </w:r>
      <w:bookmarkEnd w:id="77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1"/>
        <w:gridCol w:w="1367"/>
        <w:gridCol w:w="2176"/>
        <w:gridCol w:w="2118"/>
        <w:gridCol w:w="2118"/>
      </w:tblGrid>
      <w:tr w:rsidR="00CB51C3" w:rsidRPr="00E24475" w14:paraId="13ED56E1" w14:textId="77777777" w:rsidTr="002B3931">
        <w:trPr>
          <w:trHeight w:val="332"/>
          <w:jc w:val="center"/>
        </w:trPr>
        <w:tc>
          <w:tcPr>
            <w:tcW w:w="692" w:type="pct"/>
            <w:shd w:val="clear" w:color="auto" w:fill="BFBFBF" w:themeFill="background1" w:themeFillShade="BF"/>
            <w:vAlign w:val="center"/>
          </w:tcPr>
          <w:p w14:paraId="05D6A7B1"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Sr. No.</w:t>
            </w:r>
          </w:p>
        </w:tc>
        <w:tc>
          <w:tcPr>
            <w:tcW w:w="757" w:type="pct"/>
            <w:shd w:val="clear" w:color="auto" w:fill="BFBFBF" w:themeFill="background1" w:themeFillShade="BF"/>
            <w:vAlign w:val="center"/>
            <w:hideMark/>
          </w:tcPr>
          <w:p w14:paraId="16EBDB30"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Year</w:t>
            </w:r>
          </w:p>
        </w:tc>
        <w:tc>
          <w:tcPr>
            <w:tcW w:w="1205" w:type="pct"/>
            <w:shd w:val="clear" w:color="auto" w:fill="BFBFBF" w:themeFill="background1" w:themeFillShade="BF"/>
            <w:vAlign w:val="center"/>
            <w:hideMark/>
          </w:tcPr>
          <w:p w14:paraId="71448884"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Mean Max. Temperature (</w:t>
            </w:r>
            <w:r w:rsidRPr="00941290">
              <w:rPr>
                <w:rFonts w:ascii="Arial" w:hAnsi="Arial" w:cs="Arial"/>
                <w:sz w:val="20"/>
                <w:szCs w:val="20"/>
                <w:vertAlign w:val="superscript"/>
              </w:rPr>
              <w:t>0</w:t>
            </w:r>
            <w:r w:rsidRPr="00E24475">
              <w:rPr>
                <w:rFonts w:ascii="Arial" w:hAnsi="Arial" w:cs="Arial"/>
                <w:sz w:val="20"/>
                <w:szCs w:val="20"/>
              </w:rPr>
              <w:t>C)</w:t>
            </w:r>
          </w:p>
        </w:tc>
        <w:tc>
          <w:tcPr>
            <w:tcW w:w="1173" w:type="pct"/>
            <w:shd w:val="clear" w:color="auto" w:fill="BFBFBF" w:themeFill="background1" w:themeFillShade="BF"/>
            <w:vAlign w:val="center"/>
            <w:hideMark/>
          </w:tcPr>
          <w:p w14:paraId="6D36261D"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Mean Min. Temperature (</w:t>
            </w:r>
            <w:r w:rsidRPr="00941290">
              <w:rPr>
                <w:rFonts w:ascii="Arial" w:hAnsi="Arial" w:cs="Arial"/>
                <w:sz w:val="20"/>
                <w:szCs w:val="20"/>
                <w:vertAlign w:val="superscript"/>
              </w:rPr>
              <w:t>0</w:t>
            </w:r>
            <w:r w:rsidRPr="00E24475">
              <w:rPr>
                <w:rFonts w:ascii="Arial" w:hAnsi="Arial" w:cs="Arial"/>
                <w:sz w:val="20"/>
                <w:szCs w:val="20"/>
              </w:rPr>
              <w:t>C)</w:t>
            </w:r>
          </w:p>
        </w:tc>
        <w:tc>
          <w:tcPr>
            <w:tcW w:w="1173" w:type="pct"/>
            <w:shd w:val="clear" w:color="auto" w:fill="BFBFBF" w:themeFill="background1" w:themeFillShade="BF"/>
            <w:vAlign w:val="center"/>
            <w:hideMark/>
          </w:tcPr>
          <w:p w14:paraId="5161119B"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Mean Temperature (</w:t>
            </w:r>
            <w:r w:rsidRPr="00941290">
              <w:rPr>
                <w:rFonts w:ascii="Arial" w:hAnsi="Arial" w:cs="Arial"/>
                <w:sz w:val="20"/>
                <w:szCs w:val="20"/>
                <w:vertAlign w:val="superscript"/>
              </w:rPr>
              <w:t>0</w:t>
            </w:r>
            <w:r w:rsidRPr="00E24475">
              <w:rPr>
                <w:rFonts w:ascii="Arial" w:hAnsi="Arial" w:cs="Arial"/>
                <w:sz w:val="20"/>
                <w:szCs w:val="20"/>
              </w:rPr>
              <w:t>C)</w:t>
            </w:r>
          </w:p>
        </w:tc>
      </w:tr>
      <w:tr w:rsidR="00CB51C3" w:rsidRPr="00E24475" w14:paraId="712CF1BF" w14:textId="77777777" w:rsidTr="002B3931">
        <w:trPr>
          <w:trHeight w:val="300"/>
          <w:jc w:val="center"/>
        </w:trPr>
        <w:tc>
          <w:tcPr>
            <w:tcW w:w="692" w:type="pct"/>
          </w:tcPr>
          <w:p w14:paraId="132ABAFA"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1</w:t>
            </w:r>
          </w:p>
        </w:tc>
        <w:tc>
          <w:tcPr>
            <w:tcW w:w="757" w:type="pct"/>
            <w:noWrap/>
            <w:hideMark/>
          </w:tcPr>
          <w:p w14:paraId="6953B600"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2022</w:t>
            </w:r>
          </w:p>
        </w:tc>
        <w:tc>
          <w:tcPr>
            <w:tcW w:w="1205" w:type="pct"/>
            <w:noWrap/>
            <w:vAlign w:val="center"/>
            <w:hideMark/>
          </w:tcPr>
          <w:p w14:paraId="4B7A0C25"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43</w:t>
            </w:r>
          </w:p>
        </w:tc>
        <w:tc>
          <w:tcPr>
            <w:tcW w:w="1173" w:type="pct"/>
            <w:vAlign w:val="center"/>
            <w:hideMark/>
          </w:tcPr>
          <w:p w14:paraId="2430C1BB"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38</w:t>
            </w:r>
          </w:p>
        </w:tc>
        <w:tc>
          <w:tcPr>
            <w:tcW w:w="1173" w:type="pct"/>
            <w:noWrap/>
            <w:vAlign w:val="center"/>
          </w:tcPr>
          <w:p w14:paraId="7D84F80C"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28</w:t>
            </w:r>
          </w:p>
        </w:tc>
      </w:tr>
      <w:tr w:rsidR="00CB51C3" w:rsidRPr="00E24475" w14:paraId="7B95437E" w14:textId="77777777" w:rsidTr="002B3931">
        <w:trPr>
          <w:trHeight w:val="300"/>
          <w:jc w:val="center"/>
        </w:trPr>
        <w:tc>
          <w:tcPr>
            <w:tcW w:w="692" w:type="pct"/>
          </w:tcPr>
          <w:p w14:paraId="6443234C"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2</w:t>
            </w:r>
          </w:p>
        </w:tc>
        <w:tc>
          <w:tcPr>
            <w:tcW w:w="757" w:type="pct"/>
            <w:noWrap/>
            <w:hideMark/>
          </w:tcPr>
          <w:p w14:paraId="7EADFEA3"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2021</w:t>
            </w:r>
          </w:p>
        </w:tc>
        <w:tc>
          <w:tcPr>
            <w:tcW w:w="1205" w:type="pct"/>
            <w:noWrap/>
            <w:vAlign w:val="center"/>
            <w:hideMark/>
          </w:tcPr>
          <w:p w14:paraId="740E9FDC"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41</w:t>
            </w:r>
          </w:p>
        </w:tc>
        <w:tc>
          <w:tcPr>
            <w:tcW w:w="1173" w:type="pct"/>
            <w:vAlign w:val="center"/>
            <w:hideMark/>
          </w:tcPr>
          <w:p w14:paraId="7017A372"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31</w:t>
            </w:r>
          </w:p>
        </w:tc>
        <w:tc>
          <w:tcPr>
            <w:tcW w:w="1173" w:type="pct"/>
            <w:noWrap/>
            <w:vAlign w:val="center"/>
          </w:tcPr>
          <w:p w14:paraId="55E6353D"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38</w:t>
            </w:r>
          </w:p>
        </w:tc>
      </w:tr>
      <w:tr w:rsidR="00CB51C3" w:rsidRPr="00E24475" w14:paraId="21B4E741" w14:textId="77777777" w:rsidTr="002B3931">
        <w:trPr>
          <w:trHeight w:val="300"/>
          <w:jc w:val="center"/>
        </w:trPr>
        <w:tc>
          <w:tcPr>
            <w:tcW w:w="692" w:type="pct"/>
          </w:tcPr>
          <w:p w14:paraId="284B2CEA"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3</w:t>
            </w:r>
          </w:p>
        </w:tc>
        <w:tc>
          <w:tcPr>
            <w:tcW w:w="757" w:type="pct"/>
            <w:noWrap/>
            <w:hideMark/>
          </w:tcPr>
          <w:p w14:paraId="6706D576"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2020</w:t>
            </w:r>
          </w:p>
        </w:tc>
        <w:tc>
          <w:tcPr>
            <w:tcW w:w="1205" w:type="pct"/>
            <w:noWrap/>
            <w:vAlign w:val="center"/>
            <w:hideMark/>
          </w:tcPr>
          <w:p w14:paraId="0C380283"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41</w:t>
            </w:r>
          </w:p>
        </w:tc>
        <w:tc>
          <w:tcPr>
            <w:tcW w:w="1173" w:type="pct"/>
            <w:vAlign w:val="center"/>
            <w:hideMark/>
          </w:tcPr>
          <w:p w14:paraId="5BC50B9E"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30</w:t>
            </w:r>
          </w:p>
        </w:tc>
        <w:tc>
          <w:tcPr>
            <w:tcW w:w="1173" w:type="pct"/>
            <w:noWrap/>
            <w:vAlign w:val="center"/>
          </w:tcPr>
          <w:p w14:paraId="315B96CC"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36</w:t>
            </w:r>
          </w:p>
        </w:tc>
      </w:tr>
      <w:tr w:rsidR="00CB51C3" w:rsidRPr="00E24475" w14:paraId="54E74B6B" w14:textId="77777777" w:rsidTr="002B3931">
        <w:trPr>
          <w:trHeight w:val="300"/>
          <w:jc w:val="center"/>
        </w:trPr>
        <w:tc>
          <w:tcPr>
            <w:tcW w:w="692" w:type="pct"/>
          </w:tcPr>
          <w:p w14:paraId="3418659B"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4</w:t>
            </w:r>
          </w:p>
        </w:tc>
        <w:tc>
          <w:tcPr>
            <w:tcW w:w="757" w:type="pct"/>
            <w:noWrap/>
            <w:hideMark/>
          </w:tcPr>
          <w:p w14:paraId="26FEBF9B"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2019</w:t>
            </w:r>
          </w:p>
        </w:tc>
        <w:tc>
          <w:tcPr>
            <w:tcW w:w="1205" w:type="pct"/>
            <w:noWrap/>
            <w:vAlign w:val="center"/>
            <w:hideMark/>
          </w:tcPr>
          <w:p w14:paraId="16095E0D"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42</w:t>
            </w:r>
          </w:p>
        </w:tc>
        <w:tc>
          <w:tcPr>
            <w:tcW w:w="1173" w:type="pct"/>
            <w:vAlign w:val="center"/>
            <w:hideMark/>
          </w:tcPr>
          <w:p w14:paraId="0069C9CE"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32</w:t>
            </w:r>
          </w:p>
        </w:tc>
        <w:tc>
          <w:tcPr>
            <w:tcW w:w="1173" w:type="pct"/>
            <w:noWrap/>
            <w:vAlign w:val="center"/>
          </w:tcPr>
          <w:p w14:paraId="756F9656"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37</w:t>
            </w:r>
          </w:p>
        </w:tc>
      </w:tr>
      <w:tr w:rsidR="00CB51C3" w:rsidRPr="00E24475" w14:paraId="2915EFEA" w14:textId="77777777" w:rsidTr="002B3931">
        <w:trPr>
          <w:trHeight w:val="300"/>
          <w:jc w:val="center"/>
        </w:trPr>
        <w:tc>
          <w:tcPr>
            <w:tcW w:w="692" w:type="pct"/>
          </w:tcPr>
          <w:p w14:paraId="48451892"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5</w:t>
            </w:r>
          </w:p>
        </w:tc>
        <w:tc>
          <w:tcPr>
            <w:tcW w:w="757" w:type="pct"/>
            <w:noWrap/>
            <w:hideMark/>
          </w:tcPr>
          <w:p w14:paraId="1DCC6492"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2018</w:t>
            </w:r>
          </w:p>
        </w:tc>
        <w:tc>
          <w:tcPr>
            <w:tcW w:w="1205" w:type="pct"/>
            <w:noWrap/>
            <w:vAlign w:val="center"/>
            <w:hideMark/>
          </w:tcPr>
          <w:p w14:paraId="453AEC1D"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30</w:t>
            </w:r>
          </w:p>
        </w:tc>
        <w:tc>
          <w:tcPr>
            <w:tcW w:w="1173" w:type="pct"/>
            <w:vAlign w:val="center"/>
            <w:hideMark/>
          </w:tcPr>
          <w:p w14:paraId="0080DB6C"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30</w:t>
            </w:r>
          </w:p>
        </w:tc>
        <w:tc>
          <w:tcPr>
            <w:tcW w:w="1173" w:type="pct"/>
            <w:noWrap/>
            <w:vAlign w:val="center"/>
          </w:tcPr>
          <w:p w14:paraId="6A6E6B44" w14:textId="77777777" w:rsidR="00CB51C3" w:rsidRPr="00E24475" w:rsidRDefault="00CB51C3" w:rsidP="002B3931">
            <w:pPr>
              <w:spacing w:before="0" w:after="0"/>
              <w:rPr>
                <w:rFonts w:ascii="Arial" w:hAnsi="Arial" w:cs="Arial"/>
                <w:sz w:val="20"/>
                <w:szCs w:val="20"/>
              </w:rPr>
            </w:pPr>
            <w:r w:rsidRPr="00E24475">
              <w:rPr>
                <w:rFonts w:ascii="Arial" w:hAnsi="Arial" w:cs="Arial"/>
                <w:sz w:val="20"/>
                <w:szCs w:val="20"/>
              </w:rPr>
              <w:t>38</w:t>
            </w:r>
          </w:p>
        </w:tc>
      </w:tr>
    </w:tbl>
    <w:p w14:paraId="49A1ABA4" w14:textId="42D7BAE6" w:rsidR="00CB51C3" w:rsidRDefault="00CB51C3" w:rsidP="002B3931">
      <w:pPr>
        <w:jc w:val="center"/>
      </w:pPr>
      <w:r w:rsidRPr="006B173D">
        <w:t>*Source: Worldweatheronline.com</w:t>
      </w:r>
    </w:p>
    <w:p w14:paraId="70B00391" w14:textId="68DC3569" w:rsidR="002B3931" w:rsidRPr="002336CD" w:rsidRDefault="002B3931" w:rsidP="002B3931">
      <w:pPr>
        <w:pStyle w:val="Caption"/>
        <w:jc w:val="center"/>
      </w:pPr>
      <w:bookmarkStart w:id="775" w:name="_Ref129249722"/>
      <w:bookmarkStart w:id="776" w:name="_Toc171815483"/>
      <w:r>
        <w:t xml:space="preserve">Figure </w:t>
      </w:r>
      <w:r w:rsidR="00BD423D">
        <w:fldChar w:fldCharType="begin"/>
      </w:r>
      <w:r w:rsidR="00BD423D">
        <w:instrText xml:space="preserve"> STYLEREF 2 \s </w:instrText>
      </w:r>
      <w:r w:rsidR="00BD423D">
        <w:fldChar w:fldCharType="separate"/>
      </w:r>
      <w:r w:rsidR="0086674D">
        <w:rPr>
          <w:noProof/>
        </w:rPr>
        <w:t>5</w:t>
      </w:r>
      <w:r w:rsidR="00BD423D">
        <w:fldChar w:fldCharType="end"/>
      </w:r>
      <w:r w:rsidR="00BD423D">
        <w:t>.</w:t>
      </w:r>
      <w:r w:rsidR="00BD423D">
        <w:fldChar w:fldCharType="begin"/>
      </w:r>
      <w:r w:rsidR="00BD423D">
        <w:instrText xml:space="preserve"> SEQ Figure \* ARABIC \s 2 </w:instrText>
      </w:r>
      <w:r w:rsidR="00BD423D">
        <w:fldChar w:fldCharType="separate"/>
      </w:r>
      <w:r w:rsidR="0086674D">
        <w:rPr>
          <w:noProof/>
        </w:rPr>
        <w:t>5</w:t>
      </w:r>
      <w:r w:rsidR="00BD423D">
        <w:fldChar w:fldCharType="end"/>
      </w:r>
      <w:bookmarkEnd w:id="775"/>
      <w:r>
        <w:t xml:space="preserve"> Mean Yearly Temperature</w:t>
      </w:r>
      <w:bookmarkEnd w:id="776"/>
    </w:p>
    <w:p w14:paraId="5CF22EE5" w14:textId="16DD23EF" w:rsidR="00CB51C3" w:rsidRPr="006B173D" w:rsidRDefault="00CB51C3" w:rsidP="002B3931">
      <w:pPr>
        <w:jc w:val="center"/>
      </w:pPr>
      <w:r w:rsidRPr="006B173D">
        <w:rPr>
          <w:noProof/>
          <w:lang w:bidi="ur-PK"/>
        </w:rPr>
        <w:drawing>
          <wp:inline distT="0" distB="0" distL="0" distR="0" wp14:anchorId="072FBD39" wp14:editId="3CB83F59">
            <wp:extent cx="4572000" cy="2743200"/>
            <wp:effectExtent l="0" t="0" r="0"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51FDE9F2" w14:textId="1F1E97C6" w:rsidR="00BE55F4" w:rsidRPr="00D954C7" w:rsidRDefault="00BE55F4" w:rsidP="002B3931">
      <w:pPr>
        <w:pStyle w:val="BodyTextADB"/>
      </w:pPr>
      <w:r w:rsidRPr="00D954C7">
        <w:t>According to the Metrological Gauging Station, the coldest month is January in which the mean minimum temperature is 3.2°C and the mean maximum temperature is 17.9°C. June is the hottest month with the mean minimum temperature of 23.7°C and the mean maximum temperature as 38.4°C.</w:t>
      </w:r>
    </w:p>
    <w:p w14:paraId="1504D231" w14:textId="76A91C80" w:rsidR="00BE55F4" w:rsidRPr="00D954C7" w:rsidRDefault="00BE55F4" w:rsidP="002D5396">
      <w:pPr>
        <w:pStyle w:val="Heading3"/>
      </w:pPr>
      <w:bookmarkStart w:id="777" w:name="_Toc48749579"/>
      <w:bookmarkStart w:id="778" w:name="_Toc69303443"/>
      <w:bookmarkStart w:id="779" w:name="_Toc91696839"/>
      <w:bookmarkStart w:id="780" w:name="_Toc124744080"/>
      <w:bookmarkStart w:id="781" w:name="_Toc171815373"/>
      <w:r w:rsidRPr="00D954C7">
        <w:t>Rainfall</w:t>
      </w:r>
      <w:bookmarkEnd w:id="777"/>
      <w:bookmarkEnd w:id="778"/>
      <w:bookmarkEnd w:id="779"/>
      <w:bookmarkEnd w:id="780"/>
      <w:bookmarkEnd w:id="781"/>
    </w:p>
    <w:p w14:paraId="75005D24" w14:textId="10E2958E" w:rsidR="00BE55F4" w:rsidRPr="00D954C7" w:rsidRDefault="00BE55F4" w:rsidP="00F61696">
      <w:pPr>
        <w:pStyle w:val="BodyTextADB"/>
      </w:pPr>
      <w:r w:rsidRPr="00D954C7">
        <w:t xml:space="preserve">Mean monthly rainfall data and the number of rainy days recorded at climatic stations in the vicinity of the </w:t>
      </w:r>
      <w:r w:rsidR="00596910">
        <w:t>p</w:t>
      </w:r>
      <w:r w:rsidRPr="00D954C7">
        <w:t xml:space="preserve">roject </w:t>
      </w:r>
      <w:r w:rsidR="00596910">
        <w:t>a</w:t>
      </w:r>
      <w:r w:rsidRPr="00D954C7">
        <w:t xml:space="preserve">rea are given </w:t>
      </w:r>
      <w:r w:rsidR="0086674D">
        <w:t>below</w:t>
      </w:r>
      <w:r w:rsidRPr="00D954C7">
        <w:t>. The average annual rainfall of the project area is 1248 mm.</w:t>
      </w:r>
    </w:p>
    <w:p w14:paraId="2A0228E3" w14:textId="77777777" w:rsidR="00BE55F4" w:rsidRPr="00D954C7" w:rsidRDefault="00BE55F4" w:rsidP="00F61696">
      <w:pPr>
        <w:pStyle w:val="BodyTextADB"/>
      </w:pPr>
      <w:r w:rsidRPr="00D954C7">
        <w:t xml:space="preserve">The maximum rainfall occurs during the months of July and August, which is about 50% of the annual rainfall. Winter rains generally occur during the months of January to March, whereas, November is normally the months with least precipitation. </w:t>
      </w:r>
    </w:p>
    <w:p w14:paraId="43791F89" w14:textId="6319373E" w:rsidR="00F61696" w:rsidRDefault="00F61696" w:rsidP="00F61696">
      <w:pPr>
        <w:pStyle w:val="Caption"/>
        <w:jc w:val="center"/>
      </w:pPr>
      <w:bookmarkStart w:id="782" w:name="_Toc171815530"/>
      <w:r>
        <w:t xml:space="preserve">Table </w:t>
      </w:r>
      <w:r w:rsidR="004911D4">
        <w:fldChar w:fldCharType="begin"/>
      </w:r>
      <w:r w:rsidR="004911D4">
        <w:instrText xml:space="preserve"> STYLEREF 2 \s </w:instrText>
      </w:r>
      <w:r w:rsidR="004911D4">
        <w:fldChar w:fldCharType="separate"/>
      </w:r>
      <w:r w:rsidR="0086674D">
        <w:rPr>
          <w:noProof/>
        </w:rPr>
        <w:t>5</w:t>
      </w:r>
      <w:r w:rsidR="004911D4">
        <w:fldChar w:fldCharType="end"/>
      </w:r>
      <w:r w:rsidR="004911D4">
        <w:t>.</w:t>
      </w:r>
      <w:r w:rsidR="004911D4">
        <w:fldChar w:fldCharType="begin"/>
      </w:r>
      <w:r w:rsidR="004911D4">
        <w:instrText xml:space="preserve"> SEQ Table \* ARABIC \s 2 </w:instrText>
      </w:r>
      <w:r w:rsidR="004911D4">
        <w:fldChar w:fldCharType="separate"/>
      </w:r>
      <w:r w:rsidR="0086674D">
        <w:rPr>
          <w:noProof/>
        </w:rPr>
        <w:t>2</w:t>
      </w:r>
      <w:r w:rsidR="004911D4">
        <w:fldChar w:fldCharType="end"/>
      </w:r>
      <w:r>
        <w:t xml:space="preserve">: </w:t>
      </w:r>
      <w:r w:rsidRPr="00026440">
        <w:t>Mean Monthly Rainfall Record</w:t>
      </w:r>
      <w:bookmarkEnd w:id="78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
        <w:gridCol w:w="3007"/>
        <w:gridCol w:w="5488"/>
      </w:tblGrid>
      <w:tr w:rsidR="00BE55F4" w:rsidRPr="00E24475" w14:paraId="422BB3C4" w14:textId="77777777" w:rsidTr="008A566E">
        <w:trPr>
          <w:trHeight w:val="20"/>
          <w:tblHeader/>
          <w:jc w:val="center"/>
        </w:trPr>
        <w:tc>
          <w:tcPr>
            <w:tcW w:w="296" w:type="pct"/>
            <w:vMerge w:val="restart"/>
            <w:shd w:val="clear" w:color="auto" w:fill="BFBFBF" w:themeFill="background1" w:themeFillShade="BF"/>
          </w:tcPr>
          <w:p w14:paraId="59A32326" w14:textId="77777777" w:rsidR="00BE55F4" w:rsidRPr="00E24475" w:rsidRDefault="00BE55F4" w:rsidP="008A566E">
            <w:pPr>
              <w:spacing w:before="0" w:after="0"/>
              <w:rPr>
                <w:rFonts w:ascii="Arial" w:hAnsi="Arial" w:cs="Arial"/>
                <w:sz w:val="20"/>
                <w:szCs w:val="20"/>
              </w:rPr>
            </w:pPr>
            <w:r w:rsidRPr="00E24475">
              <w:rPr>
                <w:rFonts w:ascii="Arial" w:hAnsi="Arial" w:cs="Arial"/>
                <w:sz w:val="20"/>
                <w:szCs w:val="20"/>
              </w:rPr>
              <w:t>Sr. No.</w:t>
            </w:r>
          </w:p>
        </w:tc>
        <w:tc>
          <w:tcPr>
            <w:tcW w:w="1665" w:type="pct"/>
            <w:vMerge w:val="restart"/>
            <w:shd w:val="clear" w:color="auto" w:fill="BFBFBF" w:themeFill="background1" w:themeFillShade="BF"/>
            <w:hideMark/>
          </w:tcPr>
          <w:p w14:paraId="62883E4C"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Months</w:t>
            </w:r>
          </w:p>
        </w:tc>
        <w:tc>
          <w:tcPr>
            <w:tcW w:w="3039" w:type="pct"/>
            <w:shd w:val="clear" w:color="auto" w:fill="BFBFBF" w:themeFill="background1" w:themeFillShade="BF"/>
            <w:hideMark/>
          </w:tcPr>
          <w:p w14:paraId="1FCACD1E"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Mean Monthly Rainfall (mm)</w:t>
            </w:r>
          </w:p>
        </w:tc>
      </w:tr>
      <w:tr w:rsidR="00BE55F4" w:rsidRPr="00E24475" w14:paraId="3A4D1167" w14:textId="77777777" w:rsidTr="008A566E">
        <w:trPr>
          <w:trHeight w:val="20"/>
          <w:tblHeader/>
          <w:jc w:val="center"/>
        </w:trPr>
        <w:tc>
          <w:tcPr>
            <w:tcW w:w="296" w:type="pct"/>
            <w:vMerge/>
          </w:tcPr>
          <w:p w14:paraId="219C4511" w14:textId="77777777" w:rsidR="00BE55F4" w:rsidRPr="00E24475" w:rsidRDefault="00BE55F4" w:rsidP="008A566E">
            <w:pPr>
              <w:spacing w:before="0" w:after="0"/>
              <w:rPr>
                <w:rFonts w:ascii="Arial" w:hAnsi="Arial" w:cs="Arial"/>
                <w:sz w:val="20"/>
                <w:szCs w:val="20"/>
              </w:rPr>
            </w:pPr>
          </w:p>
        </w:tc>
        <w:tc>
          <w:tcPr>
            <w:tcW w:w="1665" w:type="pct"/>
            <w:vMerge/>
          </w:tcPr>
          <w:p w14:paraId="03124F02" w14:textId="77777777" w:rsidR="00BE55F4" w:rsidRPr="00E24475" w:rsidRDefault="00BE55F4" w:rsidP="008A566E">
            <w:pPr>
              <w:spacing w:before="0" w:after="0"/>
              <w:jc w:val="center"/>
              <w:rPr>
                <w:rFonts w:ascii="Arial" w:hAnsi="Arial" w:cs="Arial"/>
                <w:sz w:val="20"/>
                <w:szCs w:val="20"/>
              </w:rPr>
            </w:pPr>
          </w:p>
        </w:tc>
        <w:tc>
          <w:tcPr>
            <w:tcW w:w="3039" w:type="pct"/>
            <w:shd w:val="clear" w:color="auto" w:fill="BFBFBF" w:themeFill="background1" w:themeFillShade="BF"/>
          </w:tcPr>
          <w:p w14:paraId="706DAB2F"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Airport</w:t>
            </w:r>
          </w:p>
        </w:tc>
      </w:tr>
      <w:tr w:rsidR="00BE55F4" w:rsidRPr="00E24475" w14:paraId="35A34369" w14:textId="77777777" w:rsidTr="008A566E">
        <w:trPr>
          <w:trHeight w:val="20"/>
          <w:jc w:val="center"/>
        </w:trPr>
        <w:tc>
          <w:tcPr>
            <w:tcW w:w="296" w:type="pct"/>
          </w:tcPr>
          <w:p w14:paraId="39A17968" w14:textId="77777777" w:rsidR="00BE55F4" w:rsidRPr="00E24475" w:rsidRDefault="00BE55F4" w:rsidP="008A566E">
            <w:pPr>
              <w:spacing w:before="0" w:after="0"/>
              <w:rPr>
                <w:rFonts w:ascii="Arial" w:hAnsi="Arial" w:cs="Arial"/>
                <w:sz w:val="20"/>
                <w:szCs w:val="20"/>
              </w:rPr>
            </w:pPr>
            <w:r w:rsidRPr="00E24475">
              <w:rPr>
                <w:rFonts w:ascii="Arial" w:hAnsi="Arial" w:cs="Arial"/>
                <w:sz w:val="20"/>
                <w:szCs w:val="20"/>
              </w:rPr>
              <w:t>1</w:t>
            </w:r>
          </w:p>
        </w:tc>
        <w:tc>
          <w:tcPr>
            <w:tcW w:w="1665" w:type="pct"/>
            <w:noWrap/>
            <w:hideMark/>
          </w:tcPr>
          <w:p w14:paraId="02BB4E39"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Jan</w:t>
            </w:r>
          </w:p>
        </w:tc>
        <w:tc>
          <w:tcPr>
            <w:tcW w:w="3039" w:type="pct"/>
            <w:noWrap/>
            <w:vAlign w:val="center"/>
            <w:hideMark/>
          </w:tcPr>
          <w:p w14:paraId="66B4801A"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56.2</w:t>
            </w:r>
          </w:p>
        </w:tc>
      </w:tr>
      <w:tr w:rsidR="00BE55F4" w:rsidRPr="00E24475" w14:paraId="5FC3CBD7" w14:textId="77777777" w:rsidTr="008A566E">
        <w:trPr>
          <w:trHeight w:val="20"/>
          <w:jc w:val="center"/>
        </w:trPr>
        <w:tc>
          <w:tcPr>
            <w:tcW w:w="296" w:type="pct"/>
          </w:tcPr>
          <w:p w14:paraId="535DD515" w14:textId="77777777" w:rsidR="00BE55F4" w:rsidRPr="00E24475" w:rsidRDefault="00BE55F4" w:rsidP="008A566E">
            <w:pPr>
              <w:spacing w:before="0" w:after="0"/>
              <w:rPr>
                <w:rFonts w:ascii="Arial" w:hAnsi="Arial" w:cs="Arial"/>
                <w:sz w:val="20"/>
                <w:szCs w:val="20"/>
              </w:rPr>
            </w:pPr>
            <w:r w:rsidRPr="00E24475">
              <w:rPr>
                <w:rFonts w:ascii="Arial" w:hAnsi="Arial" w:cs="Arial"/>
                <w:sz w:val="20"/>
                <w:szCs w:val="20"/>
              </w:rPr>
              <w:t>2</w:t>
            </w:r>
          </w:p>
        </w:tc>
        <w:tc>
          <w:tcPr>
            <w:tcW w:w="1665" w:type="pct"/>
            <w:noWrap/>
            <w:hideMark/>
          </w:tcPr>
          <w:p w14:paraId="51C45A79"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Feb</w:t>
            </w:r>
          </w:p>
        </w:tc>
        <w:tc>
          <w:tcPr>
            <w:tcW w:w="3039" w:type="pct"/>
            <w:noWrap/>
            <w:vAlign w:val="center"/>
          </w:tcPr>
          <w:p w14:paraId="74CFB79C"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84.1</w:t>
            </w:r>
          </w:p>
        </w:tc>
      </w:tr>
      <w:tr w:rsidR="00BE55F4" w:rsidRPr="00E24475" w14:paraId="018A37D1" w14:textId="77777777" w:rsidTr="008A566E">
        <w:trPr>
          <w:trHeight w:val="20"/>
          <w:jc w:val="center"/>
        </w:trPr>
        <w:tc>
          <w:tcPr>
            <w:tcW w:w="296" w:type="pct"/>
          </w:tcPr>
          <w:p w14:paraId="756FCDCB" w14:textId="77777777" w:rsidR="00BE55F4" w:rsidRPr="00E24475" w:rsidRDefault="00BE55F4" w:rsidP="008A566E">
            <w:pPr>
              <w:spacing w:before="0" w:after="0"/>
              <w:rPr>
                <w:rFonts w:ascii="Arial" w:hAnsi="Arial" w:cs="Arial"/>
                <w:sz w:val="20"/>
                <w:szCs w:val="20"/>
              </w:rPr>
            </w:pPr>
            <w:r w:rsidRPr="00E24475">
              <w:rPr>
                <w:rFonts w:ascii="Arial" w:hAnsi="Arial" w:cs="Arial"/>
                <w:sz w:val="20"/>
                <w:szCs w:val="20"/>
              </w:rPr>
              <w:t>3</w:t>
            </w:r>
          </w:p>
        </w:tc>
        <w:tc>
          <w:tcPr>
            <w:tcW w:w="1665" w:type="pct"/>
            <w:noWrap/>
            <w:hideMark/>
          </w:tcPr>
          <w:p w14:paraId="5D36EB04"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Mar</w:t>
            </w:r>
          </w:p>
        </w:tc>
        <w:tc>
          <w:tcPr>
            <w:tcW w:w="3039" w:type="pct"/>
            <w:noWrap/>
            <w:vAlign w:val="center"/>
          </w:tcPr>
          <w:p w14:paraId="1EE2E57A"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92.4</w:t>
            </w:r>
          </w:p>
        </w:tc>
      </w:tr>
      <w:tr w:rsidR="00BE55F4" w:rsidRPr="00E24475" w14:paraId="69BDDCAC" w14:textId="77777777" w:rsidTr="008A566E">
        <w:trPr>
          <w:trHeight w:val="20"/>
          <w:jc w:val="center"/>
        </w:trPr>
        <w:tc>
          <w:tcPr>
            <w:tcW w:w="296" w:type="pct"/>
          </w:tcPr>
          <w:p w14:paraId="2E8BECC6" w14:textId="77777777" w:rsidR="00BE55F4" w:rsidRPr="00E24475" w:rsidRDefault="00BE55F4" w:rsidP="008A566E">
            <w:pPr>
              <w:spacing w:before="0" w:after="0"/>
              <w:rPr>
                <w:rFonts w:ascii="Arial" w:hAnsi="Arial" w:cs="Arial"/>
                <w:sz w:val="20"/>
                <w:szCs w:val="20"/>
              </w:rPr>
            </w:pPr>
            <w:r w:rsidRPr="00E24475">
              <w:rPr>
                <w:rFonts w:ascii="Arial" w:hAnsi="Arial" w:cs="Arial"/>
                <w:sz w:val="20"/>
                <w:szCs w:val="20"/>
              </w:rPr>
              <w:t>4</w:t>
            </w:r>
          </w:p>
        </w:tc>
        <w:tc>
          <w:tcPr>
            <w:tcW w:w="1665" w:type="pct"/>
            <w:noWrap/>
            <w:hideMark/>
          </w:tcPr>
          <w:p w14:paraId="490722F9"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Apr</w:t>
            </w:r>
          </w:p>
        </w:tc>
        <w:tc>
          <w:tcPr>
            <w:tcW w:w="3039" w:type="pct"/>
            <w:noWrap/>
            <w:vAlign w:val="center"/>
          </w:tcPr>
          <w:p w14:paraId="31D594E5"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63.2</w:t>
            </w:r>
          </w:p>
        </w:tc>
      </w:tr>
      <w:tr w:rsidR="00BE55F4" w:rsidRPr="00E24475" w14:paraId="2CA28ED4" w14:textId="77777777" w:rsidTr="008A566E">
        <w:trPr>
          <w:trHeight w:val="20"/>
          <w:jc w:val="center"/>
        </w:trPr>
        <w:tc>
          <w:tcPr>
            <w:tcW w:w="296" w:type="pct"/>
          </w:tcPr>
          <w:p w14:paraId="33C79744" w14:textId="77777777" w:rsidR="00BE55F4" w:rsidRPr="00E24475" w:rsidRDefault="00BE55F4" w:rsidP="008A566E">
            <w:pPr>
              <w:spacing w:before="0" w:after="0"/>
              <w:rPr>
                <w:rFonts w:ascii="Arial" w:hAnsi="Arial" w:cs="Arial"/>
                <w:sz w:val="20"/>
                <w:szCs w:val="20"/>
              </w:rPr>
            </w:pPr>
            <w:r w:rsidRPr="00E24475">
              <w:rPr>
                <w:rFonts w:ascii="Arial" w:hAnsi="Arial" w:cs="Arial"/>
                <w:sz w:val="20"/>
                <w:szCs w:val="20"/>
              </w:rPr>
              <w:t>5</w:t>
            </w:r>
          </w:p>
        </w:tc>
        <w:tc>
          <w:tcPr>
            <w:tcW w:w="1665" w:type="pct"/>
            <w:noWrap/>
            <w:hideMark/>
          </w:tcPr>
          <w:p w14:paraId="0B02CAF2"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May</w:t>
            </w:r>
          </w:p>
        </w:tc>
        <w:tc>
          <w:tcPr>
            <w:tcW w:w="3039" w:type="pct"/>
            <w:noWrap/>
            <w:vAlign w:val="center"/>
          </w:tcPr>
          <w:p w14:paraId="05306515"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35.8</w:t>
            </w:r>
          </w:p>
        </w:tc>
      </w:tr>
      <w:tr w:rsidR="00BE55F4" w:rsidRPr="00E24475" w14:paraId="710CEBFC" w14:textId="77777777" w:rsidTr="008A566E">
        <w:trPr>
          <w:trHeight w:val="20"/>
          <w:jc w:val="center"/>
        </w:trPr>
        <w:tc>
          <w:tcPr>
            <w:tcW w:w="296" w:type="pct"/>
          </w:tcPr>
          <w:p w14:paraId="734E1755" w14:textId="77777777" w:rsidR="00BE55F4" w:rsidRPr="00E24475" w:rsidRDefault="00BE55F4" w:rsidP="008A566E">
            <w:pPr>
              <w:spacing w:before="0" w:after="0"/>
              <w:rPr>
                <w:rFonts w:ascii="Arial" w:hAnsi="Arial" w:cs="Arial"/>
                <w:sz w:val="20"/>
                <w:szCs w:val="20"/>
              </w:rPr>
            </w:pPr>
            <w:r w:rsidRPr="00E24475">
              <w:rPr>
                <w:rFonts w:ascii="Arial" w:hAnsi="Arial" w:cs="Arial"/>
                <w:sz w:val="20"/>
                <w:szCs w:val="20"/>
              </w:rPr>
              <w:t>6</w:t>
            </w:r>
          </w:p>
        </w:tc>
        <w:tc>
          <w:tcPr>
            <w:tcW w:w="1665" w:type="pct"/>
            <w:noWrap/>
            <w:hideMark/>
          </w:tcPr>
          <w:p w14:paraId="15E1FA30"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Jun</w:t>
            </w:r>
          </w:p>
        </w:tc>
        <w:tc>
          <w:tcPr>
            <w:tcW w:w="3039" w:type="pct"/>
            <w:noWrap/>
            <w:vAlign w:val="center"/>
          </w:tcPr>
          <w:p w14:paraId="1947C2E8"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75.3</w:t>
            </w:r>
          </w:p>
        </w:tc>
      </w:tr>
      <w:tr w:rsidR="00BE55F4" w:rsidRPr="00E24475" w14:paraId="5A505E8F" w14:textId="77777777" w:rsidTr="008A566E">
        <w:trPr>
          <w:trHeight w:val="20"/>
          <w:jc w:val="center"/>
        </w:trPr>
        <w:tc>
          <w:tcPr>
            <w:tcW w:w="296" w:type="pct"/>
          </w:tcPr>
          <w:p w14:paraId="17C61B1C" w14:textId="77777777" w:rsidR="00BE55F4" w:rsidRPr="00E24475" w:rsidRDefault="00BE55F4" w:rsidP="008A566E">
            <w:pPr>
              <w:spacing w:before="0" w:after="0"/>
              <w:rPr>
                <w:rFonts w:ascii="Arial" w:hAnsi="Arial" w:cs="Arial"/>
                <w:sz w:val="20"/>
                <w:szCs w:val="20"/>
              </w:rPr>
            </w:pPr>
            <w:r w:rsidRPr="00E24475">
              <w:rPr>
                <w:rFonts w:ascii="Arial" w:hAnsi="Arial" w:cs="Arial"/>
                <w:sz w:val="20"/>
                <w:szCs w:val="20"/>
              </w:rPr>
              <w:t>7</w:t>
            </w:r>
          </w:p>
        </w:tc>
        <w:tc>
          <w:tcPr>
            <w:tcW w:w="1665" w:type="pct"/>
            <w:noWrap/>
            <w:hideMark/>
          </w:tcPr>
          <w:p w14:paraId="260ABEB1"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Jul</w:t>
            </w:r>
          </w:p>
        </w:tc>
        <w:tc>
          <w:tcPr>
            <w:tcW w:w="3039" w:type="pct"/>
            <w:noWrap/>
            <w:vAlign w:val="center"/>
          </w:tcPr>
          <w:p w14:paraId="054244A7"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307.8</w:t>
            </w:r>
          </w:p>
        </w:tc>
      </w:tr>
      <w:tr w:rsidR="00BE55F4" w:rsidRPr="00E24475" w14:paraId="24C02128" w14:textId="77777777" w:rsidTr="008A566E">
        <w:trPr>
          <w:trHeight w:val="20"/>
          <w:jc w:val="center"/>
        </w:trPr>
        <w:tc>
          <w:tcPr>
            <w:tcW w:w="296" w:type="pct"/>
          </w:tcPr>
          <w:p w14:paraId="58486E03" w14:textId="77777777" w:rsidR="00BE55F4" w:rsidRPr="00E24475" w:rsidRDefault="00BE55F4" w:rsidP="008A566E">
            <w:pPr>
              <w:spacing w:before="0" w:after="0"/>
              <w:rPr>
                <w:rFonts w:ascii="Arial" w:hAnsi="Arial" w:cs="Arial"/>
                <w:sz w:val="20"/>
                <w:szCs w:val="20"/>
              </w:rPr>
            </w:pPr>
            <w:r w:rsidRPr="00E24475">
              <w:rPr>
                <w:rFonts w:ascii="Arial" w:hAnsi="Arial" w:cs="Arial"/>
                <w:sz w:val="20"/>
                <w:szCs w:val="20"/>
              </w:rPr>
              <w:t>8</w:t>
            </w:r>
          </w:p>
        </w:tc>
        <w:tc>
          <w:tcPr>
            <w:tcW w:w="1665" w:type="pct"/>
            <w:noWrap/>
            <w:hideMark/>
          </w:tcPr>
          <w:p w14:paraId="6DB14FAA"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Aug</w:t>
            </w:r>
          </w:p>
        </w:tc>
        <w:tc>
          <w:tcPr>
            <w:tcW w:w="3039" w:type="pct"/>
            <w:noWrap/>
            <w:vAlign w:val="center"/>
          </w:tcPr>
          <w:p w14:paraId="464A2026"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340.3</w:t>
            </w:r>
          </w:p>
        </w:tc>
      </w:tr>
      <w:tr w:rsidR="00BE55F4" w:rsidRPr="00E24475" w14:paraId="11F46B9F" w14:textId="77777777" w:rsidTr="008A566E">
        <w:trPr>
          <w:trHeight w:val="20"/>
          <w:jc w:val="center"/>
        </w:trPr>
        <w:tc>
          <w:tcPr>
            <w:tcW w:w="296" w:type="pct"/>
          </w:tcPr>
          <w:p w14:paraId="79C4BCB7" w14:textId="77777777" w:rsidR="00BE55F4" w:rsidRPr="00E24475" w:rsidRDefault="00BE55F4" w:rsidP="008A566E">
            <w:pPr>
              <w:spacing w:before="0" w:after="0"/>
              <w:rPr>
                <w:rFonts w:ascii="Arial" w:hAnsi="Arial" w:cs="Arial"/>
                <w:sz w:val="20"/>
                <w:szCs w:val="20"/>
              </w:rPr>
            </w:pPr>
            <w:r w:rsidRPr="00E24475">
              <w:rPr>
                <w:rFonts w:ascii="Arial" w:hAnsi="Arial" w:cs="Arial"/>
                <w:sz w:val="20"/>
                <w:szCs w:val="20"/>
              </w:rPr>
              <w:t>9</w:t>
            </w:r>
          </w:p>
        </w:tc>
        <w:tc>
          <w:tcPr>
            <w:tcW w:w="1665" w:type="pct"/>
            <w:noWrap/>
            <w:hideMark/>
          </w:tcPr>
          <w:p w14:paraId="0B88B9BC"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Sep</w:t>
            </w:r>
          </w:p>
        </w:tc>
        <w:tc>
          <w:tcPr>
            <w:tcW w:w="3039" w:type="pct"/>
            <w:noWrap/>
            <w:vAlign w:val="center"/>
          </w:tcPr>
          <w:p w14:paraId="174A2183"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110.7</w:t>
            </w:r>
          </w:p>
        </w:tc>
      </w:tr>
      <w:tr w:rsidR="00BE55F4" w:rsidRPr="00E24475" w14:paraId="4CAF0667" w14:textId="77777777" w:rsidTr="008A566E">
        <w:trPr>
          <w:trHeight w:val="20"/>
          <w:jc w:val="center"/>
        </w:trPr>
        <w:tc>
          <w:tcPr>
            <w:tcW w:w="296" w:type="pct"/>
          </w:tcPr>
          <w:p w14:paraId="68D15BBF" w14:textId="77777777" w:rsidR="00BE55F4" w:rsidRPr="00E24475" w:rsidRDefault="00BE55F4" w:rsidP="008A566E">
            <w:pPr>
              <w:spacing w:before="0" w:after="0"/>
              <w:rPr>
                <w:rFonts w:ascii="Arial" w:hAnsi="Arial" w:cs="Arial"/>
                <w:sz w:val="20"/>
                <w:szCs w:val="20"/>
              </w:rPr>
            </w:pPr>
            <w:r w:rsidRPr="00E24475">
              <w:rPr>
                <w:rFonts w:ascii="Arial" w:hAnsi="Arial" w:cs="Arial"/>
                <w:sz w:val="20"/>
                <w:szCs w:val="20"/>
              </w:rPr>
              <w:t>10</w:t>
            </w:r>
          </w:p>
        </w:tc>
        <w:tc>
          <w:tcPr>
            <w:tcW w:w="1665" w:type="pct"/>
            <w:noWrap/>
            <w:hideMark/>
          </w:tcPr>
          <w:p w14:paraId="42B995F0"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Oct</w:t>
            </w:r>
          </w:p>
        </w:tc>
        <w:tc>
          <w:tcPr>
            <w:tcW w:w="3039" w:type="pct"/>
            <w:noWrap/>
            <w:vAlign w:val="center"/>
          </w:tcPr>
          <w:p w14:paraId="64B9F313"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31.7</w:t>
            </w:r>
          </w:p>
        </w:tc>
      </w:tr>
      <w:tr w:rsidR="00BE55F4" w:rsidRPr="00E24475" w14:paraId="689D91EA" w14:textId="77777777" w:rsidTr="008A566E">
        <w:trPr>
          <w:trHeight w:val="20"/>
          <w:jc w:val="center"/>
        </w:trPr>
        <w:tc>
          <w:tcPr>
            <w:tcW w:w="296" w:type="pct"/>
          </w:tcPr>
          <w:p w14:paraId="719589D6" w14:textId="77777777" w:rsidR="00BE55F4" w:rsidRPr="00E24475" w:rsidRDefault="00BE55F4" w:rsidP="008A566E">
            <w:pPr>
              <w:spacing w:before="0" w:after="0"/>
              <w:rPr>
                <w:rFonts w:ascii="Arial" w:hAnsi="Arial" w:cs="Arial"/>
                <w:sz w:val="20"/>
                <w:szCs w:val="20"/>
              </w:rPr>
            </w:pPr>
            <w:r w:rsidRPr="00E24475">
              <w:rPr>
                <w:rFonts w:ascii="Arial" w:hAnsi="Arial" w:cs="Arial"/>
                <w:sz w:val="20"/>
                <w:szCs w:val="20"/>
              </w:rPr>
              <w:t>11</w:t>
            </w:r>
          </w:p>
        </w:tc>
        <w:tc>
          <w:tcPr>
            <w:tcW w:w="1665" w:type="pct"/>
            <w:noWrap/>
            <w:hideMark/>
          </w:tcPr>
          <w:p w14:paraId="10D5D094"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Nov</w:t>
            </w:r>
          </w:p>
        </w:tc>
        <w:tc>
          <w:tcPr>
            <w:tcW w:w="3039" w:type="pct"/>
            <w:noWrap/>
            <w:vAlign w:val="center"/>
          </w:tcPr>
          <w:p w14:paraId="75AF7EBA"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14.4</w:t>
            </w:r>
          </w:p>
        </w:tc>
      </w:tr>
      <w:tr w:rsidR="00BE55F4" w:rsidRPr="00E24475" w14:paraId="4C9ABEB5" w14:textId="77777777" w:rsidTr="008A566E">
        <w:trPr>
          <w:trHeight w:val="20"/>
          <w:jc w:val="center"/>
        </w:trPr>
        <w:tc>
          <w:tcPr>
            <w:tcW w:w="296" w:type="pct"/>
          </w:tcPr>
          <w:p w14:paraId="7FF3B105" w14:textId="77777777" w:rsidR="00BE55F4" w:rsidRPr="00E24475" w:rsidRDefault="00BE55F4" w:rsidP="008A566E">
            <w:pPr>
              <w:spacing w:before="0" w:after="0"/>
              <w:rPr>
                <w:rFonts w:ascii="Arial" w:hAnsi="Arial" w:cs="Arial"/>
                <w:sz w:val="20"/>
                <w:szCs w:val="20"/>
              </w:rPr>
            </w:pPr>
            <w:r w:rsidRPr="00E24475">
              <w:rPr>
                <w:rFonts w:ascii="Arial" w:hAnsi="Arial" w:cs="Arial"/>
                <w:sz w:val="20"/>
                <w:szCs w:val="20"/>
              </w:rPr>
              <w:t>12</w:t>
            </w:r>
          </w:p>
        </w:tc>
        <w:tc>
          <w:tcPr>
            <w:tcW w:w="1665" w:type="pct"/>
            <w:noWrap/>
            <w:hideMark/>
          </w:tcPr>
          <w:p w14:paraId="42DB060D"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Dec</w:t>
            </w:r>
          </w:p>
        </w:tc>
        <w:tc>
          <w:tcPr>
            <w:tcW w:w="3039" w:type="pct"/>
            <w:noWrap/>
            <w:vAlign w:val="center"/>
          </w:tcPr>
          <w:p w14:paraId="6783F6AA"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36.3</w:t>
            </w:r>
          </w:p>
        </w:tc>
      </w:tr>
      <w:tr w:rsidR="00BE55F4" w:rsidRPr="00E24475" w14:paraId="7E380F12" w14:textId="77777777" w:rsidTr="00F61696">
        <w:trPr>
          <w:trHeight w:val="20"/>
          <w:jc w:val="center"/>
        </w:trPr>
        <w:tc>
          <w:tcPr>
            <w:tcW w:w="1961" w:type="pct"/>
            <w:gridSpan w:val="2"/>
          </w:tcPr>
          <w:p w14:paraId="6793159F"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Annual</w:t>
            </w:r>
          </w:p>
        </w:tc>
        <w:tc>
          <w:tcPr>
            <w:tcW w:w="3039" w:type="pct"/>
            <w:noWrap/>
          </w:tcPr>
          <w:p w14:paraId="10B155DF" w14:textId="77777777" w:rsidR="00BE55F4" w:rsidRPr="00E24475" w:rsidRDefault="00BE55F4" w:rsidP="008A566E">
            <w:pPr>
              <w:spacing w:before="0" w:after="0"/>
              <w:jc w:val="center"/>
              <w:rPr>
                <w:rFonts w:ascii="Arial" w:hAnsi="Arial" w:cs="Arial"/>
                <w:sz w:val="20"/>
                <w:szCs w:val="20"/>
              </w:rPr>
            </w:pPr>
            <w:r w:rsidRPr="00E24475">
              <w:rPr>
                <w:rFonts w:ascii="Arial" w:hAnsi="Arial" w:cs="Arial"/>
                <w:sz w:val="20"/>
                <w:szCs w:val="20"/>
              </w:rPr>
              <w:t>1248.5</w:t>
            </w:r>
          </w:p>
        </w:tc>
      </w:tr>
    </w:tbl>
    <w:p w14:paraId="47A7152F" w14:textId="6B94BA6D" w:rsidR="00BE55F4" w:rsidRPr="00D954C7" w:rsidRDefault="00BE55F4" w:rsidP="008A566E">
      <w:pPr>
        <w:jc w:val="center"/>
      </w:pPr>
      <w:r w:rsidRPr="00D954C7">
        <w:t>Source: Pakistan Meteorological Department</w:t>
      </w:r>
    </w:p>
    <w:p w14:paraId="6FE4786C" w14:textId="5F903323" w:rsidR="00BE55F4" w:rsidRDefault="00BE55F4" w:rsidP="008A566E">
      <w:pPr>
        <w:pStyle w:val="BodyTextADB"/>
      </w:pPr>
      <w:r w:rsidRPr="00D954C7">
        <w:t>Graphical representations of month-wise precipitation of meteorological gauging station are provided below</w:t>
      </w:r>
      <w:r w:rsidR="002D5396">
        <w:t xml:space="preserve">. </w:t>
      </w:r>
      <w:r w:rsidRPr="00D954C7">
        <w:t xml:space="preserve">The maximum rainfall occurs during the monsoon season in the months of July and August. </w:t>
      </w:r>
    </w:p>
    <w:p w14:paraId="06E85A95" w14:textId="20AE6439" w:rsidR="008A566E" w:rsidRDefault="008A566E" w:rsidP="008A566E">
      <w:pPr>
        <w:pStyle w:val="Caption"/>
        <w:jc w:val="center"/>
      </w:pPr>
      <w:bookmarkStart w:id="783" w:name="_Ref127274915"/>
      <w:bookmarkStart w:id="784" w:name="_Toc171815484"/>
      <w:r>
        <w:t xml:space="preserve">Figure </w:t>
      </w:r>
      <w:r w:rsidR="00BD423D">
        <w:fldChar w:fldCharType="begin"/>
      </w:r>
      <w:r w:rsidR="00BD423D">
        <w:instrText xml:space="preserve"> STYLEREF 2 \s </w:instrText>
      </w:r>
      <w:r w:rsidR="00BD423D">
        <w:fldChar w:fldCharType="separate"/>
      </w:r>
      <w:r w:rsidR="0086674D">
        <w:rPr>
          <w:noProof/>
        </w:rPr>
        <w:t>5</w:t>
      </w:r>
      <w:r w:rsidR="00BD423D">
        <w:fldChar w:fldCharType="end"/>
      </w:r>
      <w:r w:rsidR="00BD423D">
        <w:t>.</w:t>
      </w:r>
      <w:r w:rsidR="00BD423D">
        <w:fldChar w:fldCharType="begin"/>
      </w:r>
      <w:r w:rsidR="00BD423D">
        <w:instrText xml:space="preserve"> SEQ Figure \* ARABIC \s 2 </w:instrText>
      </w:r>
      <w:r w:rsidR="00BD423D">
        <w:fldChar w:fldCharType="separate"/>
      </w:r>
      <w:r w:rsidR="0086674D">
        <w:rPr>
          <w:noProof/>
        </w:rPr>
        <w:t>6</w:t>
      </w:r>
      <w:r w:rsidR="00BD423D">
        <w:fldChar w:fldCharType="end"/>
      </w:r>
      <w:bookmarkEnd w:id="783"/>
      <w:r>
        <w:t xml:space="preserve"> Mean Monthly Rainfall</w:t>
      </w:r>
      <w:bookmarkEnd w:id="784"/>
    </w:p>
    <w:p w14:paraId="2AECCAF6" w14:textId="77777777" w:rsidR="002D5396" w:rsidRDefault="002D0A58" w:rsidP="002D5396">
      <w:pPr>
        <w:keepNext/>
        <w:jc w:val="center"/>
      </w:pPr>
      <w:r w:rsidRPr="006B173D">
        <w:rPr>
          <w:noProof/>
          <w:lang w:bidi="ur-PK"/>
        </w:rPr>
        <w:drawing>
          <wp:inline distT="0" distB="0" distL="0" distR="0" wp14:anchorId="01C40811" wp14:editId="58761AFD">
            <wp:extent cx="4572000" cy="2743200"/>
            <wp:effectExtent l="0" t="0" r="0"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417C2E19" w14:textId="77777777" w:rsidR="00BE55F4" w:rsidRPr="00D954C7" w:rsidRDefault="00BE55F4" w:rsidP="00D44E3B">
      <w:pPr>
        <w:pStyle w:val="Heading3"/>
      </w:pPr>
      <w:bookmarkStart w:id="785" w:name="_Toc48749580"/>
      <w:bookmarkStart w:id="786" w:name="_Toc69303444"/>
      <w:bookmarkStart w:id="787" w:name="_Toc91696840"/>
      <w:bookmarkStart w:id="788" w:name="_Toc124744081"/>
      <w:bookmarkStart w:id="789" w:name="_Toc171815374"/>
      <w:r w:rsidRPr="00D954C7">
        <w:t>Relative Humidity</w:t>
      </w:r>
      <w:bookmarkEnd w:id="785"/>
      <w:bookmarkEnd w:id="786"/>
      <w:bookmarkEnd w:id="787"/>
      <w:bookmarkEnd w:id="788"/>
      <w:bookmarkEnd w:id="789"/>
    </w:p>
    <w:p w14:paraId="54015BE2" w14:textId="671BA129" w:rsidR="00BE55F4" w:rsidRPr="00D954C7" w:rsidRDefault="00BE55F4" w:rsidP="00D44E3B">
      <w:pPr>
        <w:pStyle w:val="BodyTextADB"/>
      </w:pPr>
      <w:r w:rsidRPr="00D954C7">
        <w:t xml:space="preserve">The relative humidity data is given in </w:t>
      </w:r>
      <w:r w:rsidR="002D5396" w:rsidRPr="002D5396">
        <w:rPr>
          <w:b/>
          <w:bCs/>
        </w:rPr>
        <w:fldChar w:fldCharType="begin"/>
      </w:r>
      <w:r w:rsidR="002D5396" w:rsidRPr="002D5396">
        <w:rPr>
          <w:b/>
          <w:bCs/>
        </w:rPr>
        <w:instrText xml:space="preserve"> REF _Ref127275069 \h  \* MERGEFORMAT </w:instrText>
      </w:r>
      <w:r w:rsidR="002D5396" w:rsidRPr="002D5396">
        <w:rPr>
          <w:b/>
          <w:bCs/>
        </w:rPr>
      </w:r>
      <w:r w:rsidR="002D5396" w:rsidRPr="002D5396">
        <w:rPr>
          <w:b/>
          <w:bCs/>
        </w:rPr>
        <w:fldChar w:fldCharType="separate"/>
      </w:r>
      <w:r w:rsidR="00F23103">
        <w:rPr>
          <w:lang w:val="en-US"/>
        </w:rPr>
        <w:t>Error! Reference source not found.</w:t>
      </w:r>
      <w:r w:rsidR="002D5396" w:rsidRPr="002D5396">
        <w:rPr>
          <w:b/>
          <w:bCs/>
        </w:rPr>
        <w:fldChar w:fldCharType="end"/>
      </w:r>
      <w:r w:rsidRPr="00D954C7">
        <w:t>. The data reveals that at 00:00 hours, the relative humidity levels are generally higher while lower relative humidity levels are recorded at 12:00 hours. Relative humidity levels are mostly high during the month of August, whereas, these are extremely lower during the highest temperature i.e., May and June.</w:t>
      </w:r>
    </w:p>
    <w:p w14:paraId="1C85FC42" w14:textId="4F22BAD5" w:rsidR="00D44E3B" w:rsidRDefault="00D44E3B" w:rsidP="00D44E3B">
      <w:pPr>
        <w:pStyle w:val="Caption"/>
        <w:jc w:val="center"/>
      </w:pPr>
      <w:bookmarkStart w:id="790" w:name="_Toc171815531"/>
      <w:r>
        <w:t xml:space="preserve">Table </w:t>
      </w:r>
      <w:r w:rsidR="004911D4">
        <w:fldChar w:fldCharType="begin"/>
      </w:r>
      <w:r w:rsidR="004911D4">
        <w:instrText xml:space="preserve"> STYLEREF 2 \s </w:instrText>
      </w:r>
      <w:r w:rsidR="004911D4">
        <w:fldChar w:fldCharType="separate"/>
      </w:r>
      <w:r w:rsidR="0086674D">
        <w:rPr>
          <w:noProof/>
        </w:rPr>
        <w:t>5</w:t>
      </w:r>
      <w:r w:rsidR="004911D4">
        <w:fldChar w:fldCharType="end"/>
      </w:r>
      <w:r w:rsidR="004911D4">
        <w:t>.</w:t>
      </w:r>
      <w:r w:rsidR="004911D4">
        <w:fldChar w:fldCharType="begin"/>
      </w:r>
      <w:r w:rsidR="004911D4">
        <w:instrText xml:space="preserve"> SEQ Table \* ARABIC \s 2 </w:instrText>
      </w:r>
      <w:r w:rsidR="004911D4">
        <w:fldChar w:fldCharType="separate"/>
      </w:r>
      <w:r w:rsidR="0086674D">
        <w:rPr>
          <w:noProof/>
        </w:rPr>
        <w:t>3</w:t>
      </w:r>
      <w:r w:rsidR="004911D4">
        <w:fldChar w:fldCharType="end"/>
      </w:r>
      <w:r>
        <w:t xml:space="preserve">: </w:t>
      </w:r>
      <w:r w:rsidRPr="00F86464">
        <w:t>Mean Yearly Relative Humidity (2018-2022)</w:t>
      </w:r>
      <w:bookmarkEnd w:id="79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3"/>
        <w:gridCol w:w="2991"/>
        <w:gridCol w:w="3856"/>
      </w:tblGrid>
      <w:tr w:rsidR="002D0A58" w:rsidRPr="00E24475" w14:paraId="160A8C4E" w14:textId="77777777" w:rsidTr="00D44E3B">
        <w:trPr>
          <w:trHeight w:val="629"/>
          <w:jc w:val="center"/>
        </w:trPr>
        <w:tc>
          <w:tcPr>
            <w:tcW w:w="1209" w:type="pct"/>
            <w:shd w:val="clear" w:color="auto" w:fill="BFBFBF" w:themeFill="background1" w:themeFillShade="BF"/>
          </w:tcPr>
          <w:p w14:paraId="45C94F41" w14:textId="77777777" w:rsidR="002D0A58" w:rsidRPr="00E24475" w:rsidRDefault="002D0A58" w:rsidP="00D44E3B">
            <w:pPr>
              <w:spacing w:before="0" w:after="0"/>
              <w:rPr>
                <w:rFonts w:ascii="Arial" w:hAnsi="Arial" w:cs="Arial"/>
                <w:sz w:val="20"/>
                <w:szCs w:val="20"/>
              </w:rPr>
            </w:pPr>
            <w:r w:rsidRPr="00E24475">
              <w:rPr>
                <w:rFonts w:ascii="Arial" w:hAnsi="Arial" w:cs="Arial"/>
                <w:sz w:val="20"/>
                <w:szCs w:val="20"/>
              </w:rPr>
              <w:t>Sr. No.</w:t>
            </w:r>
          </w:p>
        </w:tc>
        <w:tc>
          <w:tcPr>
            <w:tcW w:w="1656" w:type="pct"/>
            <w:shd w:val="clear" w:color="auto" w:fill="BFBFBF" w:themeFill="background1" w:themeFillShade="BF"/>
            <w:noWrap/>
            <w:hideMark/>
          </w:tcPr>
          <w:p w14:paraId="56F25949" w14:textId="77777777" w:rsidR="002D0A58" w:rsidRPr="00E24475" w:rsidRDefault="002D0A58" w:rsidP="00D44E3B">
            <w:pPr>
              <w:spacing w:before="0" w:after="0"/>
              <w:rPr>
                <w:rFonts w:ascii="Arial" w:hAnsi="Arial" w:cs="Arial"/>
                <w:sz w:val="20"/>
                <w:szCs w:val="20"/>
              </w:rPr>
            </w:pPr>
            <w:r w:rsidRPr="00E24475">
              <w:rPr>
                <w:rFonts w:ascii="Arial" w:hAnsi="Arial" w:cs="Arial"/>
                <w:sz w:val="20"/>
                <w:szCs w:val="20"/>
              </w:rPr>
              <w:t>Yearly</w:t>
            </w:r>
          </w:p>
        </w:tc>
        <w:tc>
          <w:tcPr>
            <w:tcW w:w="2135" w:type="pct"/>
            <w:shd w:val="clear" w:color="auto" w:fill="BFBFBF" w:themeFill="background1" w:themeFillShade="BF"/>
          </w:tcPr>
          <w:p w14:paraId="2A583C35" w14:textId="77777777" w:rsidR="002D0A58" w:rsidRPr="00E24475" w:rsidRDefault="002D0A58" w:rsidP="00D44E3B">
            <w:pPr>
              <w:spacing w:before="0" w:after="0"/>
              <w:rPr>
                <w:rFonts w:ascii="Arial" w:hAnsi="Arial" w:cs="Arial"/>
                <w:sz w:val="20"/>
                <w:szCs w:val="20"/>
              </w:rPr>
            </w:pPr>
            <w:r w:rsidRPr="00E24475">
              <w:rPr>
                <w:rFonts w:ascii="Arial" w:hAnsi="Arial" w:cs="Arial"/>
                <w:sz w:val="20"/>
                <w:szCs w:val="20"/>
              </w:rPr>
              <w:t>Humidity</w:t>
            </w:r>
          </w:p>
        </w:tc>
      </w:tr>
      <w:tr w:rsidR="002D0A58" w:rsidRPr="00E24475" w14:paraId="564B2C28" w14:textId="77777777" w:rsidTr="00D44E3B">
        <w:trPr>
          <w:trHeight w:val="20"/>
          <w:jc w:val="center"/>
        </w:trPr>
        <w:tc>
          <w:tcPr>
            <w:tcW w:w="1209" w:type="pct"/>
          </w:tcPr>
          <w:p w14:paraId="2DB55804" w14:textId="77777777" w:rsidR="002D0A58" w:rsidRPr="00E24475" w:rsidRDefault="002D0A58" w:rsidP="00D44E3B">
            <w:pPr>
              <w:spacing w:before="0" w:after="0"/>
              <w:rPr>
                <w:rFonts w:ascii="Arial" w:hAnsi="Arial" w:cs="Arial"/>
                <w:sz w:val="20"/>
                <w:szCs w:val="20"/>
              </w:rPr>
            </w:pPr>
            <w:r w:rsidRPr="00E24475">
              <w:rPr>
                <w:rFonts w:ascii="Arial" w:hAnsi="Arial" w:cs="Arial"/>
                <w:sz w:val="20"/>
                <w:szCs w:val="20"/>
              </w:rPr>
              <w:t>1</w:t>
            </w:r>
          </w:p>
        </w:tc>
        <w:tc>
          <w:tcPr>
            <w:tcW w:w="1656" w:type="pct"/>
            <w:noWrap/>
            <w:hideMark/>
          </w:tcPr>
          <w:p w14:paraId="20FE5677" w14:textId="77777777" w:rsidR="002D0A58" w:rsidRPr="00E24475" w:rsidRDefault="002D0A58" w:rsidP="00D44E3B">
            <w:pPr>
              <w:spacing w:before="0" w:after="0"/>
              <w:rPr>
                <w:rFonts w:ascii="Arial" w:hAnsi="Arial" w:cs="Arial"/>
                <w:sz w:val="20"/>
                <w:szCs w:val="20"/>
              </w:rPr>
            </w:pPr>
            <w:r w:rsidRPr="00E24475">
              <w:rPr>
                <w:rFonts w:ascii="Arial" w:hAnsi="Arial" w:cs="Arial"/>
                <w:sz w:val="20"/>
                <w:szCs w:val="20"/>
              </w:rPr>
              <w:t>2022</w:t>
            </w:r>
          </w:p>
        </w:tc>
        <w:tc>
          <w:tcPr>
            <w:tcW w:w="2135" w:type="pct"/>
          </w:tcPr>
          <w:p w14:paraId="5847D1DF" w14:textId="77777777" w:rsidR="002D0A58" w:rsidRPr="00E24475" w:rsidRDefault="002D0A58" w:rsidP="00D44E3B">
            <w:pPr>
              <w:spacing w:before="0" w:after="0"/>
              <w:rPr>
                <w:rFonts w:ascii="Arial" w:hAnsi="Arial" w:cs="Arial"/>
                <w:sz w:val="20"/>
                <w:szCs w:val="20"/>
              </w:rPr>
            </w:pPr>
            <w:r w:rsidRPr="00E24475">
              <w:rPr>
                <w:rFonts w:ascii="Arial" w:hAnsi="Arial" w:cs="Arial"/>
                <w:sz w:val="20"/>
                <w:szCs w:val="20"/>
              </w:rPr>
              <w:t>41.5</w:t>
            </w:r>
          </w:p>
        </w:tc>
      </w:tr>
      <w:tr w:rsidR="002D0A58" w:rsidRPr="00E24475" w14:paraId="7546C7A1" w14:textId="77777777" w:rsidTr="00D44E3B">
        <w:trPr>
          <w:trHeight w:val="20"/>
          <w:jc w:val="center"/>
        </w:trPr>
        <w:tc>
          <w:tcPr>
            <w:tcW w:w="1209" w:type="pct"/>
          </w:tcPr>
          <w:p w14:paraId="1CE9D3B3" w14:textId="77777777" w:rsidR="002D0A58" w:rsidRPr="00E24475" w:rsidRDefault="002D0A58" w:rsidP="00D44E3B">
            <w:pPr>
              <w:spacing w:before="0" w:after="0"/>
              <w:rPr>
                <w:rFonts w:ascii="Arial" w:hAnsi="Arial" w:cs="Arial"/>
                <w:sz w:val="20"/>
                <w:szCs w:val="20"/>
              </w:rPr>
            </w:pPr>
            <w:r w:rsidRPr="00E24475">
              <w:rPr>
                <w:rFonts w:ascii="Arial" w:hAnsi="Arial" w:cs="Arial"/>
                <w:sz w:val="20"/>
                <w:szCs w:val="20"/>
              </w:rPr>
              <w:t>2</w:t>
            </w:r>
          </w:p>
        </w:tc>
        <w:tc>
          <w:tcPr>
            <w:tcW w:w="1656" w:type="pct"/>
            <w:noWrap/>
            <w:hideMark/>
          </w:tcPr>
          <w:p w14:paraId="516B3359" w14:textId="77777777" w:rsidR="002D0A58" w:rsidRPr="00E24475" w:rsidRDefault="002D0A58" w:rsidP="00D44E3B">
            <w:pPr>
              <w:spacing w:before="0" w:after="0"/>
              <w:rPr>
                <w:rFonts w:ascii="Arial" w:hAnsi="Arial" w:cs="Arial"/>
                <w:sz w:val="20"/>
                <w:szCs w:val="20"/>
              </w:rPr>
            </w:pPr>
            <w:r w:rsidRPr="00E24475">
              <w:rPr>
                <w:rFonts w:ascii="Arial" w:hAnsi="Arial" w:cs="Arial"/>
                <w:sz w:val="20"/>
                <w:szCs w:val="20"/>
              </w:rPr>
              <w:t>2021</w:t>
            </w:r>
          </w:p>
        </w:tc>
        <w:tc>
          <w:tcPr>
            <w:tcW w:w="2135" w:type="pct"/>
          </w:tcPr>
          <w:p w14:paraId="189DB573" w14:textId="77777777" w:rsidR="002D0A58" w:rsidRPr="00E24475" w:rsidRDefault="002D0A58" w:rsidP="00D44E3B">
            <w:pPr>
              <w:spacing w:before="0" w:after="0"/>
              <w:rPr>
                <w:rFonts w:ascii="Arial" w:hAnsi="Arial" w:cs="Arial"/>
                <w:sz w:val="20"/>
                <w:szCs w:val="20"/>
              </w:rPr>
            </w:pPr>
            <w:r w:rsidRPr="00E24475">
              <w:rPr>
                <w:rFonts w:ascii="Arial" w:hAnsi="Arial" w:cs="Arial"/>
                <w:sz w:val="20"/>
                <w:szCs w:val="20"/>
              </w:rPr>
              <w:t>38.0</w:t>
            </w:r>
          </w:p>
        </w:tc>
      </w:tr>
      <w:tr w:rsidR="002D0A58" w:rsidRPr="00E24475" w14:paraId="0127A9AD" w14:textId="77777777" w:rsidTr="00D44E3B">
        <w:trPr>
          <w:trHeight w:val="20"/>
          <w:jc w:val="center"/>
        </w:trPr>
        <w:tc>
          <w:tcPr>
            <w:tcW w:w="1209" w:type="pct"/>
          </w:tcPr>
          <w:p w14:paraId="376556F0" w14:textId="77777777" w:rsidR="002D0A58" w:rsidRPr="00E24475" w:rsidRDefault="002D0A58" w:rsidP="00D44E3B">
            <w:pPr>
              <w:spacing w:before="0" w:after="0"/>
              <w:rPr>
                <w:rFonts w:ascii="Arial" w:hAnsi="Arial" w:cs="Arial"/>
                <w:sz w:val="20"/>
                <w:szCs w:val="20"/>
              </w:rPr>
            </w:pPr>
            <w:r w:rsidRPr="00E24475">
              <w:rPr>
                <w:rFonts w:ascii="Arial" w:hAnsi="Arial" w:cs="Arial"/>
                <w:sz w:val="20"/>
                <w:szCs w:val="20"/>
              </w:rPr>
              <w:t>3</w:t>
            </w:r>
          </w:p>
        </w:tc>
        <w:tc>
          <w:tcPr>
            <w:tcW w:w="1656" w:type="pct"/>
            <w:noWrap/>
            <w:hideMark/>
          </w:tcPr>
          <w:p w14:paraId="45C4FAF2" w14:textId="77777777" w:rsidR="002D0A58" w:rsidRPr="00E24475" w:rsidRDefault="002D0A58" w:rsidP="00D44E3B">
            <w:pPr>
              <w:spacing w:before="0" w:after="0"/>
              <w:rPr>
                <w:rFonts w:ascii="Arial" w:hAnsi="Arial" w:cs="Arial"/>
                <w:sz w:val="20"/>
                <w:szCs w:val="20"/>
              </w:rPr>
            </w:pPr>
            <w:r w:rsidRPr="00E24475">
              <w:rPr>
                <w:rFonts w:ascii="Arial" w:hAnsi="Arial" w:cs="Arial"/>
                <w:sz w:val="20"/>
                <w:szCs w:val="20"/>
              </w:rPr>
              <w:t>2020</w:t>
            </w:r>
          </w:p>
        </w:tc>
        <w:tc>
          <w:tcPr>
            <w:tcW w:w="2135" w:type="pct"/>
          </w:tcPr>
          <w:p w14:paraId="30DBF3E0" w14:textId="77777777" w:rsidR="002D0A58" w:rsidRPr="00E24475" w:rsidRDefault="002D0A58" w:rsidP="00D44E3B">
            <w:pPr>
              <w:spacing w:before="0" w:after="0"/>
              <w:rPr>
                <w:rFonts w:ascii="Arial" w:hAnsi="Arial" w:cs="Arial"/>
                <w:sz w:val="20"/>
                <w:szCs w:val="20"/>
              </w:rPr>
            </w:pPr>
            <w:r w:rsidRPr="00E24475">
              <w:rPr>
                <w:rFonts w:ascii="Arial" w:hAnsi="Arial" w:cs="Arial"/>
                <w:sz w:val="20"/>
                <w:szCs w:val="20"/>
              </w:rPr>
              <w:t>41.0</w:t>
            </w:r>
          </w:p>
        </w:tc>
      </w:tr>
      <w:tr w:rsidR="002D0A58" w:rsidRPr="00E24475" w14:paraId="22E8D2D3" w14:textId="77777777" w:rsidTr="00D44E3B">
        <w:trPr>
          <w:trHeight w:val="20"/>
          <w:jc w:val="center"/>
        </w:trPr>
        <w:tc>
          <w:tcPr>
            <w:tcW w:w="1209" w:type="pct"/>
          </w:tcPr>
          <w:p w14:paraId="69A50865" w14:textId="77777777" w:rsidR="002D0A58" w:rsidRPr="00E24475" w:rsidRDefault="002D0A58" w:rsidP="00D44E3B">
            <w:pPr>
              <w:spacing w:before="0" w:after="0"/>
              <w:rPr>
                <w:rFonts w:ascii="Arial" w:hAnsi="Arial" w:cs="Arial"/>
                <w:sz w:val="20"/>
                <w:szCs w:val="20"/>
              </w:rPr>
            </w:pPr>
            <w:r w:rsidRPr="00E24475">
              <w:rPr>
                <w:rFonts w:ascii="Arial" w:hAnsi="Arial" w:cs="Arial"/>
                <w:sz w:val="20"/>
                <w:szCs w:val="20"/>
              </w:rPr>
              <w:t>4</w:t>
            </w:r>
          </w:p>
        </w:tc>
        <w:tc>
          <w:tcPr>
            <w:tcW w:w="1656" w:type="pct"/>
            <w:noWrap/>
            <w:hideMark/>
          </w:tcPr>
          <w:p w14:paraId="7B3FED85" w14:textId="77777777" w:rsidR="002D0A58" w:rsidRPr="00E24475" w:rsidRDefault="002D0A58" w:rsidP="00D44E3B">
            <w:pPr>
              <w:spacing w:before="0" w:after="0"/>
              <w:rPr>
                <w:rFonts w:ascii="Arial" w:hAnsi="Arial" w:cs="Arial"/>
                <w:sz w:val="20"/>
                <w:szCs w:val="20"/>
              </w:rPr>
            </w:pPr>
            <w:r w:rsidRPr="00E24475">
              <w:rPr>
                <w:rFonts w:ascii="Arial" w:hAnsi="Arial" w:cs="Arial"/>
                <w:sz w:val="20"/>
                <w:szCs w:val="20"/>
              </w:rPr>
              <w:t>2019</w:t>
            </w:r>
          </w:p>
        </w:tc>
        <w:tc>
          <w:tcPr>
            <w:tcW w:w="2135" w:type="pct"/>
          </w:tcPr>
          <w:p w14:paraId="5E880305" w14:textId="77777777" w:rsidR="002D0A58" w:rsidRPr="00E24475" w:rsidRDefault="002D0A58" w:rsidP="00D44E3B">
            <w:pPr>
              <w:spacing w:before="0" w:after="0"/>
              <w:rPr>
                <w:rFonts w:ascii="Arial" w:hAnsi="Arial" w:cs="Arial"/>
                <w:sz w:val="20"/>
                <w:szCs w:val="20"/>
              </w:rPr>
            </w:pPr>
            <w:r w:rsidRPr="00E24475">
              <w:rPr>
                <w:rFonts w:ascii="Arial" w:hAnsi="Arial" w:cs="Arial"/>
                <w:sz w:val="20"/>
                <w:szCs w:val="20"/>
              </w:rPr>
              <w:t>43.0</w:t>
            </w:r>
          </w:p>
        </w:tc>
      </w:tr>
      <w:tr w:rsidR="002D0A58" w:rsidRPr="00E24475" w14:paraId="36DFC01E" w14:textId="77777777" w:rsidTr="00D44E3B">
        <w:trPr>
          <w:trHeight w:val="20"/>
          <w:jc w:val="center"/>
        </w:trPr>
        <w:tc>
          <w:tcPr>
            <w:tcW w:w="1209" w:type="pct"/>
          </w:tcPr>
          <w:p w14:paraId="58ECB3BB" w14:textId="77777777" w:rsidR="002D0A58" w:rsidRPr="00E24475" w:rsidRDefault="002D0A58" w:rsidP="00D44E3B">
            <w:pPr>
              <w:spacing w:before="0" w:after="0"/>
              <w:rPr>
                <w:rFonts w:ascii="Arial" w:hAnsi="Arial" w:cs="Arial"/>
                <w:sz w:val="20"/>
                <w:szCs w:val="20"/>
              </w:rPr>
            </w:pPr>
            <w:r w:rsidRPr="00E24475">
              <w:rPr>
                <w:rFonts w:ascii="Arial" w:hAnsi="Arial" w:cs="Arial"/>
                <w:sz w:val="20"/>
                <w:szCs w:val="20"/>
              </w:rPr>
              <w:t>5</w:t>
            </w:r>
          </w:p>
        </w:tc>
        <w:tc>
          <w:tcPr>
            <w:tcW w:w="1656" w:type="pct"/>
            <w:noWrap/>
            <w:hideMark/>
          </w:tcPr>
          <w:p w14:paraId="0BB7E6ED" w14:textId="77777777" w:rsidR="002D0A58" w:rsidRPr="00E24475" w:rsidRDefault="002D0A58" w:rsidP="00D44E3B">
            <w:pPr>
              <w:spacing w:before="0" w:after="0"/>
              <w:rPr>
                <w:rFonts w:ascii="Arial" w:hAnsi="Arial" w:cs="Arial"/>
                <w:sz w:val="20"/>
                <w:szCs w:val="20"/>
              </w:rPr>
            </w:pPr>
            <w:r w:rsidRPr="00E24475">
              <w:rPr>
                <w:rFonts w:ascii="Arial" w:hAnsi="Arial" w:cs="Arial"/>
                <w:sz w:val="20"/>
                <w:szCs w:val="20"/>
              </w:rPr>
              <w:t>2018</w:t>
            </w:r>
          </w:p>
        </w:tc>
        <w:tc>
          <w:tcPr>
            <w:tcW w:w="2135" w:type="pct"/>
          </w:tcPr>
          <w:p w14:paraId="2922CB58" w14:textId="77777777" w:rsidR="002D0A58" w:rsidRPr="00E24475" w:rsidRDefault="002D0A58" w:rsidP="00D44E3B">
            <w:pPr>
              <w:spacing w:before="0" w:after="0"/>
              <w:rPr>
                <w:rFonts w:ascii="Arial" w:hAnsi="Arial" w:cs="Arial"/>
                <w:sz w:val="20"/>
                <w:szCs w:val="20"/>
              </w:rPr>
            </w:pPr>
            <w:r w:rsidRPr="00E24475">
              <w:rPr>
                <w:rFonts w:ascii="Arial" w:hAnsi="Arial" w:cs="Arial"/>
                <w:sz w:val="20"/>
                <w:szCs w:val="20"/>
              </w:rPr>
              <w:t>34.5</w:t>
            </w:r>
          </w:p>
        </w:tc>
      </w:tr>
    </w:tbl>
    <w:p w14:paraId="40DA0DE0" w14:textId="6AB3E7A6" w:rsidR="002D0A58" w:rsidRPr="006B173D" w:rsidRDefault="002D0A58" w:rsidP="00D44E3B">
      <w:pPr>
        <w:jc w:val="center"/>
      </w:pPr>
      <w:r w:rsidRPr="006B173D">
        <w:t>*Source: Worldweatheronline.com</w:t>
      </w:r>
    </w:p>
    <w:p w14:paraId="08530F17" w14:textId="0BB8F00C" w:rsidR="00BE55F4" w:rsidRDefault="00BE55F4" w:rsidP="00D44E3B">
      <w:pPr>
        <w:pStyle w:val="BodyTextADB"/>
      </w:pPr>
      <w:r w:rsidRPr="00D954C7">
        <w:t xml:space="preserve">Graphical representations of month-wise Relative Humidity of Airport meteorological gauging stations are provided below in </w:t>
      </w:r>
      <w:r w:rsidR="002D0A58" w:rsidRPr="00E44A4F">
        <w:rPr>
          <w:b/>
          <w:bCs/>
        </w:rPr>
        <w:fldChar w:fldCharType="begin"/>
      </w:r>
      <w:r w:rsidR="002D0A58" w:rsidRPr="00E44A4F">
        <w:rPr>
          <w:b/>
          <w:bCs/>
        </w:rPr>
        <w:instrText xml:space="preserve"> REF _Ref127275494 \h </w:instrText>
      </w:r>
      <w:r w:rsidR="00E44A4F" w:rsidRPr="00E44A4F">
        <w:rPr>
          <w:b/>
          <w:bCs/>
        </w:rPr>
        <w:instrText xml:space="preserve"> \* MERGEFORMAT </w:instrText>
      </w:r>
      <w:r w:rsidR="002D0A58" w:rsidRPr="00E44A4F">
        <w:rPr>
          <w:b/>
          <w:bCs/>
        </w:rPr>
      </w:r>
      <w:r w:rsidR="002D0A58" w:rsidRPr="00E44A4F">
        <w:rPr>
          <w:b/>
          <w:bCs/>
        </w:rPr>
        <w:fldChar w:fldCharType="separate"/>
      </w:r>
      <w:r w:rsidR="0086674D" w:rsidRPr="0086674D">
        <w:rPr>
          <w:b/>
          <w:bCs/>
        </w:rPr>
        <w:t xml:space="preserve">Figure </w:t>
      </w:r>
      <w:r w:rsidR="0086674D" w:rsidRPr="0086674D">
        <w:rPr>
          <w:b/>
          <w:bCs/>
          <w:noProof/>
        </w:rPr>
        <w:t>5.7</w:t>
      </w:r>
      <w:r w:rsidR="002D0A58" w:rsidRPr="00E44A4F">
        <w:rPr>
          <w:b/>
          <w:bCs/>
        </w:rPr>
        <w:fldChar w:fldCharType="end"/>
      </w:r>
      <w:r w:rsidR="002D0A58">
        <w:t xml:space="preserve">. </w:t>
      </w:r>
      <w:r w:rsidRPr="00D954C7">
        <w:t xml:space="preserve"> </w:t>
      </w:r>
      <w:bookmarkStart w:id="791" w:name="_Toc48748388"/>
      <w:bookmarkStart w:id="792" w:name="_Toc69303733"/>
      <w:bookmarkStart w:id="793" w:name="_Toc91591081"/>
      <w:bookmarkStart w:id="794" w:name="_Toc124507470"/>
    </w:p>
    <w:p w14:paraId="42161536" w14:textId="1DE3166F" w:rsidR="00D44E3B" w:rsidRPr="00D954C7" w:rsidRDefault="00D44E3B" w:rsidP="00D44E3B">
      <w:pPr>
        <w:pStyle w:val="Caption"/>
        <w:jc w:val="center"/>
      </w:pPr>
      <w:bookmarkStart w:id="795" w:name="_Ref127275494"/>
      <w:bookmarkStart w:id="796" w:name="_Toc171815485"/>
      <w:r>
        <w:t xml:space="preserve">Figure </w:t>
      </w:r>
      <w:r w:rsidR="00BD423D">
        <w:fldChar w:fldCharType="begin"/>
      </w:r>
      <w:r w:rsidR="00BD423D">
        <w:instrText xml:space="preserve"> STYLEREF 2 \s </w:instrText>
      </w:r>
      <w:r w:rsidR="00BD423D">
        <w:fldChar w:fldCharType="separate"/>
      </w:r>
      <w:r w:rsidR="0086674D">
        <w:rPr>
          <w:noProof/>
        </w:rPr>
        <w:t>5</w:t>
      </w:r>
      <w:r w:rsidR="00BD423D">
        <w:fldChar w:fldCharType="end"/>
      </w:r>
      <w:r w:rsidR="00BD423D">
        <w:t>.</w:t>
      </w:r>
      <w:r w:rsidR="00BD423D">
        <w:fldChar w:fldCharType="begin"/>
      </w:r>
      <w:r w:rsidR="00BD423D">
        <w:instrText xml:space="preserve"> SEQ Figure \* ARABIC \s 2 </w:instrText>
      </w:r>
      <w:r w:rsidR="00BD423D">
        <w:fldChar w:fldCharType="separate"/>
      </w:r>
      <w:r w:rsidR="0086674D">
        <w:rPr>
          <w:noProof/>
        </w:rPr>
        <w:t>7</w:t>
      </w:r>
      <w:r w:rsidR="00BD423D">
        <w:fldChar w:fldCharType="end"/>
      </w:r>
      <w:bookmarkEnd w:id="795"/>
      <w:r>
        <w:t xml:space="preserve"> </w:t>
      </w:r>
      <w:r w:rsidRPr="009073AF">
        <w:t>Mean Yearly Humidity (2018-2022)</w:t>
      </w:r>
      <w:bookmarkEnd w:id="796"/>
    </w:p>
    <w:p w14:paraId="56EF7170" w14:textId="710F3BF5" w:rsidR="00D44E3B" w:rsidRPr="00D954C7" w:rsidRDefault="00D44E3B" w:rsidP="00D44E3B">
      <w:pPr>
        <w:jc w:val="center"/>
      </w:pPr>
      <w:r w:rsidRPr="006B173D">
        <w:rPr>
          <w:noProof/>
          <w:lang w:bidi="ur-PK"/>
        </w:rPr>
        <w:drawing>
          <wp:inline distT="0" distB="0" distL="0" distR="0" wp14:anchorId="707C12F2" wp14:editId="2315A986">
            <wp:extent cx="3945835" cy="2206487"/>
            <wp:effectExtent l="0" t="0" r="17145" b="381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3F5C8F92" w14:textId="64152AE8" w:rsidR="00BE55F4" w:rsidRPr="00D954C7" w:rsidRDefault="00BE55F4" w:rsidP="00E44A4F">
      <w:pPr>
        <w:pStyle w:val="Heading3"/>
      </w:pPr>
      <w:bookmarkStart w:id="797" w:name="_Toc48749581"/>
      <w:bookmarkStart w:id="798" w:name="_Toc69303445"/>
      <w:bookmarkStart w:id="799" w:name="_Toc91696841"/>
      <w:bookmarkStart w:id="800" w:name="_Toc124744082"/>
      <w:bookmarkStart w:id="801" w:name="_Toc171815375"/>
      <w:bookmarkEnd w:id="791"/>
      <w:bookmarkEnd w:id="792"/>
      <w:bookmarkEnd w:id="793"/>
      <w:bookmarkEnd w:id="794"/>
      <w:r w:rsidRPr="00D954C7">
        <w:t>Wind Speed</w:t>
      </w:r>
      <w:bookmarkEnd w:id="797"/>
      <w:bookmarkEnd w:id="798"/>
      <w:bookmarkEnd w:id="799"/>
      <w:bookmarkEnd w:id="800"/>
      <w:bookmarkEnd w:id="801"/>
    </w:p>
    <w:p w14:paraId="5CFCA26A" w14:textId="21C37DD6" w:rsidR="00BE55F4" w:rsidRPr="00D954C7" w:rsidRDefault="00BE55F4" w:rsidP="00D44E3B">
      <w:pPr>
        <w:pStyle w:val="BodyTextADB"/>
      </w:pPr>
      <w:r w:rsidRPr="00D954C7">
        <w:t xml:space="preserve">The mean monthly wind speed at Airport, Islamabad met stations around proposed </w:t>
      </w:r>
      <w:r w:rsidR="0043424E">
        <w:t xml:space="preserve">project area </w:t>
      </w:r>
      <w:r w:rsidR="00EE6512">
        <w:t xml:space="preserve">is given </w:t>
      </w:r>
      <w:r w:rsidR="0086674D">
        <w:t>below</w:t>
      </w:r>
      <w:r w:rsidRPr="00D954C7">
        <w:t>. The data reveals that at 00 UTC, the wind speeds are generally lower while higher wind speeds are recorded at 12 UTC. During summers wind speeds are generally higher than wind speeds in winters.</w:t>
      </w:r>
      <w:bookmarkStart w:id="802" w:name="_Toc48749480"/>
      <w:bookmarkStart w:id="803" w:name="_Toc69303653"/>
      <w:bookmarkStart w:id="804" w:name="_Toc40142529"/>
      <w:bookmarkStart w:id="805" w:name="_Toc91778497"/>
    </w:p>
    <w:p w14:paraId="41643951" w14:textId="69A957FF" w:rsidR="00EC4599" w:rsidRDefault="00EC4599" w:rsidP="00EC4599">
      <w:pPr>
        <w:pStyle w:val="Caption"/>
        <w:jc w:val="center"/>
      </w:pPr>
      <w:bookmarkStart w:id="806" w:name="_Toc171815532"/>
      <w:bookmarkEnd w:id="802"/>
      <w:bookmarkEnd w:id="803"/>
      <w:bookmarkEnd w:id="804"/>
      <w:bookmarkEnd w:id="805"/>
      <w:r>
        <w:t xml:space="preserve">Table </w:t>
      </w:r>
      <w:r w:rsidR="004911D4">
        <w:fldChar w:fldCharType="begin"/>
      </w:r>
      <w:r w:rsidR="004911D4">
        <w:instrText xml:space="preserve"> STYLEREF 2 \s </w:instrText>
      </w:r>
      <w:r w:rsidR="004911D4">
        <w:fldChar w:fldCharType="separate"/>
      </w:r>
      <w:r w:rsidR="0086674D">
        <w:rPr>
          <w:noProof/>
        </w:rPr>
        <w:t>5</w:t>
      </w:r>
      <w:r w:rsidR="004911D4">
        <w:fldChar w:fldCharType="end"/>
      </w:r>
      <w:r w:rsidR="004911D4">
        <w:t>.</w:t>
      </w:r>
      <w:r w:rsidR="004911D4">
        <w:fldChar w:fldCharType="begin"/>
      </w:r>
      <w:r w:rsidR="004911D4">
        <w:instrText xml:space="preserve"> SEQ Table \* ARABIC \s 2 </w:instrText>
      </w:r>
      <w:r w:rsidR="004911D4">
        <w:fldChar w:fldCharType="separate"/>
      </w:r>
      <w:r w:rsidR="0086674D">
        <w:rPr>
          <w:noProof/>
        </w:rPr>
        <w:t>4</w:t>
      </w:r>
      <w:r w:rsidR="004911D4">
        <w:fldChar w:fldCharType="end"/>
      </w:r>
      <w:r>
        <w:t xml:space="preserve">: </w:t>
      </w:r>
      <w:r w:rsidRPr="00B83882">
        <w:t>Monthly Wind Speed Record</w:t>
      </w:r>
      <w:bookmarkEnd w:id="80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3"/>
        <w:gridCol w:w="2039"/>
        <w:gridCol w:w="1987"/>
        <w:gridCol w:w="1763"/>
        <w:gridCol w:w="2198"/>
      </w:tblGrid>
      <w:tr w:rsidR="00815C86" w:rsidRPr="00E24475" w14:paraId="0DCA2DC6" w14:textId="77777777" w:rsidTr="00EC4599">
        <w:trPr>
          <w:trHeight w:val="350"/>
          <w:tblHeader/>
          <w:jc w:val="center"/>
        </w:trPr>
        <w:tc>
          <w:tcPr>
            <w:tcW w:w="578" w:type="pct"/>
            <w:vMerge w:val="restart"/>
            <w:shd w:val="clear" w:color="auto" w:fill="BFBFBF" w:themeFill="background1" w:themeFillShade="BF"/>
          </w:tcPr>
          <w:p w14:paraId="1C61E644" w14:textId="77777777" w:rsidR="00815C86" w:rsidRPr="00EC4599" w:rsidRDefault="00815C86" w:rsidP="00EC4599">
            <w:pPr>
              <w:spacing w:before="0" w:after="0"/>
              <w:jc w:val="center"/>
              <w:rPr>
                <w:rFonts w:ascii="Arial" w:hAnsi="Arial" w:cs="Arial"/>
                <w:b/>
                <w:bCs/>
                <w:sz w:val="20"/>
                <w:szCs w:val="20"/>
              </w:rPr>
            </w:pPr>
            <w:r w:rsidRPr="00EC4599">
              <w:rPr>
                <w:rFonts w:ascii="Arial" w:hAnsi="Arial" w:cs="Arial"/>
                <w:b/>
                <w:bCs/>
                <w:sz w:val="20"/>
                <w:szCs w:val="20"/>
              </w:rPr>
              <w:t>Sr. No.</w:t>
            </w:r>
          </w:p>
        </w:tc>
        <w:tc>
          <w:tcPr>
            <w:tcW w:w="1129" w:type="pct"/>
            <w:vMerge w:val="restart"/>
            <w:shd w:val="clear" w:color="auto" w:fill="BFBFBF" w:themeFill="background1" w:themeFillShade="BF"/>
          </w:tcPr>
          <w:p w14:paraId="72CB79F8" w14:textId="77777777" w:rsidR="00815C86" w:rsidRPr="00EC4599" w:rsidRDefault="00815C86" w:rsidP="00EC4599">
            <w:pPr>
              <w:spacing w:before="0" w:after="0"/>
              <w:jc w:val="center"/>
              <w:rPr>
                <w:rFonts w:ascii="Arial" w:hAnsi="Arial" w:cs="Arial"/>
                <w:b/>
                <w:bCs/>
                <w:sz w:val="20"/>
                <w:szCs w:val="20"/>
              </w:rPr>
            </w:pPr>
            <w:r w:rsidRPr="00EC4599">
              <w:rPr>
                <w:rFonts w:ascii="Arial" w:hAnsi="Arial" w:cs="Arial"/>
                <w:b/>
                <w:bCs/>
                <w:sz w:val="20"/>
                <w:szCs w:val="20"/>
              </w:rPr>
              <w:t>Months</w:t>
            </w:r>
          </w:p>
        </w:tc>
        <w:tc>
          <w:tcPr>
            <w:tcW w:w="3293" w:type="pct"/>
            <w:gridSpan w:val="3"/>
            <w:shd w:val="clear" w:color="auto" w:fill="BFBFBF" w:themeFill="background1" w:themeFillShade="BF"/>
            <w:noWrap/>
          </w:tcPr>
          <w:p w14:paraId="031312F0" w14:textId="0AC6704B" w:rsidR="00815C86" w:rsidRPr="00EC4599" w:rsidRDefault="00815C86" w:rsidP="00EC4599">
            <w:pPr>
              <w:spacing w:before="0" w:after="0"/>
              <w:jc w:val="center"/>
              <w:rPr>
                <w:rFonts w:ascii="Arial" w:hAnsi="Arial" w:cs="Arial"/>
                <w:b/>
                <w:bCs/>
                <w:sz w:val="20"/>
                <w:szCs w:val="20"/>
              </w:rPr>
            </w:pPr>
            <w:r w:rsidRPr="00EC4599">
              <w:rPr>
                <w:rFonts w:ascii="Arial" w:hAnsi="Arial" w:cs="Arial"/>
                <w:b/>
                <w:bCs/>
                <w:sz w:val="20"/>
                <w:szCs w:val="20"/>
              </w:rPr>
              <w:t>Wind Speed (knots)</w:t>
            </w:r>
          </w:p>
        </w:tc>
      </w:tr>
      <w:tr w:rsidR="00BE55F4" w:rsidRPr="00E24475" w14:paraId="68CA48D2" w14:textId="77777777" w:rsidTr="00EC4599">
        <w:trPr>
          <w:trHeight w:val="144"/>
          <w:tblHeader/>
          <w:jc w:val="center"/>
        </w:trPr>
        <w:tc>
          <w:tcPr>
            <w:tcW w:w="578" w:type="pct"/>
            <w:vMerge/>
            <w:shd w:val="clear" w:color="auto" w:fill="BFBFBF" w:themeFill="background1" w:themeFillShade="BF"/>
          </w:tcPr>
          <w:p w14:paraId="058E911E" w14:textId="77777777" w:rsidR="00BE55F4" w:rsidRPr="00EC4599" w:rsidRDefault="00BE55F4" w:rsidP="00EC4599">
            <w:pPr>
              <w:spacing w:before="0" w:after="0"/>
              <w:jc w:val="center"/>
              <w:rPr>
                <w:rFonts w:ascii="Arial" w:hAnsi="Arial" w:cs="Arial"/>
                <w:b/>
                <w:bCs/>
                <w:sz w:val="20"/>
                <w:szCs w:val="20"/>
              </w:rPr>
            </w:pPr>
          </w:p>
        </w:tc>
        <w:tc>
          <w:tcPr>
            <w:tcW w:w="1129" w:type="pct"/>
            <w:vMerge/>
            <w:shd w:val="clear" w:color="auto" w:fill="BFBFBF" w:themeFill="background1" w:themeFillShade="BF"/>
          </w:tcPr>
          <w:p w14:paraId="4961EEF6" w14:textId="77777777" w:rsidR="00BE55F4" w:rsidRPr="00EC4599" w:rsidRDefault="00BE55F4" w:rsidP="00EC4599">
            <w:pPr>
              <w:spacing w:before="0" w:after="0"/>
              <w:jc w:val="center"/>
              <w:rPr>
                <w:rFonts w:ascii="Arial" w:hAnsi="Arial" w:cs="Arial"/>
                <w:b/>
                <w:bCs/>
                <w:sz w:val="20"/>
                <w:szCs w:val="20"/>
              </w:rPr>
            </w:pPr>
          </w:p>
        </w:tc>
        <w:tc>
          <w:tcPr>
            <w:tcW w:w="1100" w:type="pct"/>
            <w:shd w:val="clear" w:color="auto" w:fill="BFBFBF" w:themeFill="background1" w:themeFillShade="BF"/>
            <w:noWrap/>
          </w:tcPr>
          <w:p w14:paraId="4D191CA6" w14:textId="77777777" w:rsidR="00BE55F4" w:rsidRPr="00EC4599" w:rsidRDefault="00BE55F4" w:rsidP="00EC4599">
            <w:pPr>
              <w:spacing w:before="0" w:after="0"/>
              <w:jc w:val="center"/>
              <w:rPr>
                <w:rFonts w:ascii="Arial" w:hAnsi="Arial" w:cs="Arial"/>
                <w:b/>
                <w:bCs/>
                <w:sz w:val="20"/>
                <w:szCs w:val="20"/>
              </w:rPr>
            </w:pPr>
            <w:r w:rsidRPr="00EC4599">
              <w:rPr>
                <w:rFonts w:ascii="Arial" w:hAnsi="Arial" w:cs="Arial"/>
                <w:b/>
                <w:bCs/>
                <w:sz w:val="20"/>
                <w:szCs w:val="20"/>
              </w:rPr>
              <w:t>00 UTC</w:t>
            </w:r>
          </w:p>
        </w:tc>
        <w:tc>
          <w:tcPr>
            <w:tcW w:w="976" w:type="pct"/>
            <w:shd w:val="clear" w:color="auto" w:fill="BFBFBF" w:themeFill="background1" w:themeFillShade="BF"/>
            <w:noWrap/>
          </w:tcPr>
          <w:p w14:paraId="576CD881" w14:textId="77777777" w:rsidR="00BE55F4" w:rsidRPr="00EC4599" w:rsidRDefault="00BE55F4" w:rsidP="00EC4599">
            <w:pPr>
              <w:spacing w:before="0" w:after="0"/>
              <w:jc w:val="center"/>
              <w:rPr>
                <w:rFonts w:ascii="Arial" w:hAnsi="Arial" w:cs="Arial"/>
                <w:b/>
                <w:bCs/>
                <w:sz w:val="20"/>
                <w:szCs w:val="20"/>
              </w:rPr>
            </w:pPr>
            <w:r w:rsidRPr="00EC4599">
              <w:rPr>
                <w:rFonts w:ascii="Arial" w:hAnsi="Arial" w:cs="Arial"/>
                <w:b/>
                <w:bCs/>
                <w:sz w:val="20"/>
                <w:szCs w:val="20"/>
              </w:rPr>
              <w:t>03 UTC</w:t>
            </w:r>
          </w:p>
        </w:tc>
        <w:tc>
          <w:tcPr>
            <w:tcW w:w="1217" w:type="pct"/>
            <w:shd w:val="clear" w:color="auto" w:fill="BFBFBF" w:themeFill="background1" w:themeFillShade="BF"/>
            <w:noWrap/>
          </w:tcPr>
          <w:p w14:paraId="05BAC2A8" w14:textId="77777777" w:rsidR="00BE55F4" w:rsidRPr="00EC4599" w:rsidRDefault="00BE55F4" w:rsidP="00EC4599">
            <w:pPr>
              <w:spacing w:before="0" w:after="0"/>
              <w:jc w:val="center"/>
              <w:rPr>
                <w:rFonts w:ascii="Arial" w:hAnsi="Arial" w:cs="Arial"/>
                <w:b/>
                <w:bCs/>
                <w:sz w:val="20"/>
                <w:szCs w:val="20"/>
              </w:rPr>
            </w:pPr>
            <w:r w:rsidRPr="00EC4599">
              <w:rPr>
                <w:rFonts w:ascii="Arial" w:hAnsi="Arial" w:cs="Arial"/>
                <w:b/>
                <w:bCs/>
                <w:sz w:val="20"/>
                <w:szCs w:val="20"/>
              </w:rPr>
              <w:t>12 UTC</w:t>
            </w:r>
          </w:p>
        </w:tc>
      </w:tr>
      <w:tr w:rsidR="00BE55F4" w:rsidRPr="00E24475" w14:paraId="77885A7C" w14:textId="77777777" w:rsidTr="00EC4599">
        <w:trPr>
          <w:trHeight w:val="144"/>
          <w:jc w:val="center"/>
        </w:trPr>
        <w:tc>
          <w:tcPr>
            <w:tcW w:w="578" w:type="pct"/>
          </w:tcPr>
          <w:p w14:paraId="33589D6C"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1</w:t>
            </w:r>
          </w:p>
        </w:tc>
        <w:tc>
          <w:tcPr>
            <w:tcW w:w="1129" w:type="pct"/>
            <w:noWrap/>
            <w:hideMark/>
          </w:tcPr>
          <w:p w14:paraId="699BF8BF"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 xml:space="preserve">January </w:t>
            </w:r>
          </w:p>
        </w:tc>
        <w:tc>
          <w:tcPr>
            <w:tcW w:w="1100" w:type="pct"/>
            <w:noWrap/>
            <w:vAlign w:val="center"/>
          </w:tcPr>
          <w:p w14:paraId="1FA2A04A"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0.7</w:t>
            </w:r>
          </w:p>
        </w:tc>
        <w:tc>
          <w:tcPr>
            <w:tcW w:w="976" w:type="pct"/>
            <w:noWrap/>
            <w:vAlign w:val="center"/>
          </w:tcPr>
          <w:p w14:paraId="3CEBF5C0"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0.6</w:t>
            </w:r>
          </w:p>
        </w:tc>
        <w:tc>
          <w:tcPr>
            <w:tcW w:w="1217" w:type="pct"/>
            <w:noWrap/>
            <w:vAlign w:val="center"/>
          </w:tcPr>
          <w:p w14:paraId="433F8970"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6.4</w:t>
            </w:r>
          </w:p>
        </w:tc>
      </w:tr>
      <w:tr w:rsidR="00BE55F4" w:rsidRPr="00E24475" w14:paraId="614B398D" w14:textId="77777777" w:rsidTr="00EC4599">
        <w:trPr>
          <w:trHeight w:val="144"/>
          <w:jc w:val="center"/>
        </w:trPr>
        <w:tc>
          <w:tcPr>
            <w:tcW w:w="578" w:type="pct"/>
          </w:tcPr>
          <w:p w14:paraId="45044E38"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2</w:t>
            </w:r>
          </w:p>
        </w:tc>
        <w:tc>
          <w:tcPr>
            <w:tcW w:w="1129" w:type="pct"/>
            <w:noWrap/>
            <w:hideMark/>
          </w:tcPr>
          <w:p w14:paraId="513987E5"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February</w:t>
            </w:r>
          </w:p>
        </w:tc>
        <w:tc>
          <w:tcPr>
            <w:tcW w:w="1100" w:type="pct"/>
            <w:noWrap/>
            <w:vAlign w:val="center"/>
          </w:tcPr>
          <w:p w14:paraId="271F35F5"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1.2</w:t>
            </w:r>
          </w:p>
        </w:tc>
        <w:tc>
          <w:tcPr>
            <w:tcW w:w="976" w:type="pct"/>
            <w:noWrap/>
            <w:vAlign w:val="center"/>
          </w:tcPr>
          <w:p w14:paraId="7365C2B4"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1.1</w:t>
            </w:r>
          </w:p>
        </w:tc>
        <w:tc>
          <w:tcPr>
            <w:tcW w:w="1217" w:type="pct"/>
            <w:noWrap/>
            <w:vAlign w:val="center"/>
          </w:tcPr>
          <w:p w14:paraId="21EB7744"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8.8</w:t>
            </w:r>
          </w:p>
        </w:tc>
      </w:tr>
      <w:tr w:rsidR="00BE55F4" w:rsidRPr="00E24475" w14:paraId="4CECAA1B" w14:textId="77777777" w:rsidTr="00EC4599">
        <w:trPr>
          <w:trHeight w:val="144"/>
          <w:jc w:val="center"/>
        </w:trPr>
        <w:tc>
          <w:tcPr>
            <w:tcW w:w="578" w:type="pct"/>
          </w:tcPr>
          <w:p w14:paraId="1DEBCBDD"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3</w:t>
            </w:r>
          </w:p>
        </w:tc>
        <w:tc>
          <w:tcPr>
            <w:tcW w:w="1129" w:type="pct"/>
            <w:noWrap/>
            <w:hideMark/>
          </w:tcPr>
          <w:p w14:paraId="79F89780"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March</w:t>
            </w:r>
          </w:p>
        </w:tc>
        <w:tc>
          <w:tcPr>
            <w:tcW w:w="1100" w:type="pct"/>
            <w:noWrap/>
            <w:vAlign w:val="center"/>
          </w:tcPr>
          <w:p w14:paraId="50D90EDF"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1.6</w:t>
            </w:r>
          </w:p>
        </w:tc>
        <w:tc>
          <w:tcPr>
            <w:tcW w:w="976" w:type="pct"/>
            <w:noWrap/>
            <w:vAlign w:val="center"/>
          </w:tcPr>
          <w:p w14:paraId="321C6724"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1.4</w:t>
            </w:r>
          </w:p>
        </w:tc>
        <w:tc>
          <w:tcPr>
            <w:tcW w:w="1217" w:type="pct"/>
            <w:noWrap/>
            <w:vAlign w:val="center"/>
          </w:tcPr>
          <w:p w14:paraId="06AD99A9"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9.5</w:t>
            </w:r>
          </w:p>
        </w:tc>
      </w:tr>
      <w:tr w:rsidR="00BE55F4" w:rsidRPr="00E24475" w14:paraId="75D50E5E" w14:textId="77777777" w:rsidTr="00EC4599">
        <w:trPr>
          <w:trHeight w:val="144"/>
          <w:jc w:val="center"/>
        </w:trPr>
        <w:tc>
          <w:tcPr>
            <w:tcW w:w="578" w:type="pct"/>
          </w:tcPr>
          <w:p w14:paraId="2E46B31D"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4</w:t>
            </w:r>
          </w:p>
        </w:tc>
        <w:tc>
          <w:tcPr>
            <w:tcW w:w="1129" w:type="pct"/>
            <w:noWrap/>
            <w:hideMark/>
          </w:tcPr>
          <w:p w14:paraId="69522930"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April</w:t>
            </w:r>
          </w:p>
        </w:tc>
        <w:tc>
          <w:tcPr>
            <w:tcW w:w="1100" w:type="pct"/>
            <w:noWrap/>
            <w:vAlign w:val="center"/>
          </w:tcPr>
          <w:p w14:paraId="1003057C"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2.4</w:t>
            </w:r>
          </w:p>
        </w:tc>
        <w:tc>
          <w:tcPr>
            <w:tcW w:w="976" w:type="pct"/>
            <w:noWrap/>
            <w:vAlign w:val="center"/>
          </w:tcPr>
          <w:p w14:paraId="5EF620DD"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2.2</w:t>
            </w:r>
          </w:p>
        </w:tc>
        <w:tc>
          <w:tcPr>
            <w:tcW w:w="1217" w:type="pct"/>
            <w:noWrap/>
            <w:vAlign w:val="center"/>
          </w:tcPr>
          <w:p w14:paraId="2357AEAE"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10.0</w:t>
            </w:r>
          </w:p>
        </w:tc>
      </w:tr>
      <w:tr w:rsidR="00BE55F4" w:rsidRPr="00E24475" w14:paraId="46C1889F" w14:textId="77777777" w:rsidTr="00EC4599">
        <w:trPr>
          <w:trHeight w:val="144"/>
          <w:jc w:val="center"/>
        </w:trPr>
        <w:tc>
          <w:tcPr>
            <w:tcW w:w="578" w:type="pct"/>
          </w:tcPr>
          <w:p w14:paraId="09951F18"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5</w:t>
            </w:r>
          </w:p>
        </w:tc>
        <w:tc>
          <w:tcPr>
            <w:tcW w:w="1129" w:type="pct"/>
            <w:noWrap/>
            <w:hideMark/>
          </w:tcPr>
          <w:p w14:paraId="38D68169"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May</w:t>
            </w:r>
          </w:p>
        </w:tc>
        <w:tc>
          <w:tcPr>
            <w:tcW w:w="1100" w:type="pct"/>
            <w:noWrap/>
            <w:vAlign w:val="center"/>
          </w:tcPr>
          <w:p w14:paraId="182F5AA2"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2.9</w:t>
            </w:r>
          </w:p>
        </w:tc>
        <w:tc>
          <w:tcPr>
            <w:tcW w:w="976" w:type="pct"/>
            <w:noWrap/>
            <w:vAlign w:val="center"/>
          </w:tcPr>
          <w:p w14:paraId="6BB4C93F"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2.6</w:t>
            </w:r>
          </w:p>
        </w:tc>
        <w:tc>
          <w:tcPr>
            <w:tcW w:w="1217" w:type="pct"/>
            <w:noWrap/>
            <w:vAlign w:val="center"/>
          </w:tcPr>
          <w:p w14:paraId="11997245"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9.9</w:t>
            </w:r>
          </w:p>
        </w:tc>
      </w:tr>
      <w:tr w:rsidR="00BE55F4" w:rsidRPr="00E24475" w14:paraId="6D588336" w14:textId="77777777" w:rsidTr="00EC4599">
        <w:trPr>
          <w:trHeight w:val="144"/>
          <w:jc w:val="center"/>
        </w:trPr>
        <w:tc>
          <w:tcPr>
            <w:tcW w:w="578" w:type="pct"/>
          </w:tcPr>
          <w:p w14:paraId="09A32783"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6</w:t>
            </w:r>
          </w:p>
        </w:tc>
        <w:tc>
          <w:tcPr>
            <w:tcW w:w="1129" w:type="pct"/>
            <w:noWrap/>
            <w:hideMark/>
          </w:tcPr>
          <w:p w14:paraId="532F87B5"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June</w:t>
            </w:r>
          </w:p>
        </w:tc>
        <w:tc>
          <w:tcPr>
            <w:tcW w:w="1100" w:type="pct"/>
            <w:noWrap/>
            <w:vAlign w:val="center"/>
          </w:tcPr>
          <w:p w14:paraId="617610A8"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2.8</w:t>
            </w:r>
          </w:p>
        </w:tc>
        <w:tc>
          <w:tcPr>
            <w:tcW w:w="976" w:type="pct"/>
            <w:noWrap/>
            <w:vAlign w:val="center"/>
          </w:tcPr>
          <w:p w14:paraId="0969D813"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3.5</w:t>
            </w:r>
          </w:p>
        </w:tc>
        <w:tc>
          <w:tcPr>
            <w:tcW w:w="1217" w:type="pct"/>
            <w:noWrap/>
            <w:vAlign w:val="center"/>
          </w:tcPr>
          <w:p w14:paraId="3C92F89D"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9.4</w:t>
            </w:r>
          </w:p>
        </w:tc>
      </w:tr>
      <w:tr w:rsidR="00BE55F4" w:rsidRPr="00E24475" w14:paraId="67FE13CE" w14:textId="77777777" w:rsidTr="00EC4599">
        <w:trPr>
          <w:trHeight w:val="144"/>
          <w:jc w:val="center"/>
        </w:trPr>
        <w:tc>
          <w:tcPr>
            <w:tcW w:w="578" w:type="pct"/>
          </w:tcPr>
          <w:p w14:paraId="77AEA932"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7</w:t>
            </w:r>
          </w:p>
        </w:tc>
        <w:tc>
          <w:tcPr>
            <w:tcW w:w="1129" w:type="pct"/>
            <w:noWrap/>
            <w:hideMark/>
          </w:tcPr>
          <w:p w14:paraId="029DE9AA"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 xml:space="preserve">July </w:t>
            </w:r>
          </w:p>
        </w:tc>
        <w:tc>
          <w:tcPr>
            <w:tcW w:w="1100" w:type="pct"/>
            <w:noWrap/>
            <w:vAlign w:val="center"/>
          </w:tcPr>
          <w:p w14:paraId="7F19D407"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3.6</w:t>
            </w:r>
          </w:p>
        </w:tc>
        <w:tc>
          <w:tcPr>
            <w:tcW w:w="976" w:type="pct"/>
            <w:noWrap/>
            <w:vAlign w:val="center"/>
          </w:tcPr>
          <w:p w14:paraId="1CE8165F"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3.5</w:t>
            </w:r>
          </w:p>
        </w:tc>
        <w:tc>
          <w:tcPr>
            <w:tcW w:w="1217" w:type="pct"/>
            <w:noWrap/>
            <w:vAlign w:val="center"/>
          </w:tcPr>
          <w:p w14:paraId="0EAEEE71"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8.3</w:t>
            </w:r>
          </w:p>
        </w:tc>
      </w:tr>
      <w:tr w:rsidR="00BE55F4" w:rsidRPr="00E24475" w14:paraId="4F98D3B3" w14:textId="77777777" w:rsidTr="00EC4599">
        <w:trPr>
          <w:trHeight w:val="144"/>
          <w:jc w:val="center"/>
        </w:trPr>
        <w:tc>
          <w:tcPr>
            <w:tcW w:w="578" w:type="pct"/>
          </w:tcPr>
          <w:p w14:paraId="194AACDD"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8</w:t>
            </w:r>
          </w:p>
        </w:tc>
        <w:tc>
          <w:tcPr>
            <w:tcW w:w="1129" w:type="pct"/>
            <w:noWrap/>
            <w:hideMark/>
          </w:tcPr>
          <w:p w14:paraId="60D66AC2"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 xml:space="preserve">August </w:t>
            </w:r>
          </w:p>
        </w:tc>
        <w:tc>
          <w:tcPr>
            <w:tcW w:w="1100" w:type="pct"/>
            <w:noWrap/>
            <w:vAlign w:val="center"/>
          </w:tcPr>
          <w:p w14:paraId="1CCA7177"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3.1</w:t>
            </w:r>
          </w:p>
        </w:tc>
        <w:tc>
          <w:tcPr>
            <w:tcW w:w="976" w:type="pct"/>
            <w:noWrap/>
            <w:vAlign w:val="center"/>
          </w:tcPr>
          <w:p w14:paraId="1D6FA5AB"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2.4</w:t>
            </w:r>
          </w:p>
        </w:tc>
        <w:tc>
          <w:tcPr>
            <w:tcW w:w="1217" w:type="pct"/>
            <w:noWrap/>
            <w:vAlign w:val="center"/>
          </w:tcPr>
          <w:p w14:paraId="5F3356E1"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6.7</w:t>
            </w:r>
          </w:p>
        </w:tc>
      </w:tr>
      <w:tr w:rsidR="00BE55F4" w:rsidRPr="00E24475" w14:paraId="53C0ED32" w14:textId="77777777" w:rsidTr="00EC4599">
        <w:trPr>
          <w:trHeight w:val="144"/>
          <w:jc w:val="center"/>
        </w:trPr>
        <w:tc>
          <w:tcPr>
            <w:tcW w:w="578" w:type="pct"/>
          </w:tcPr>
          <w:p w14:paraId="34FE4B53"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9</w:t>
            </w:r>
          </w:p>
        </w:tc>
        <w:tc>
          <w:tcPr>
            <w:tcW w:w="1129" w:type="pct"/>
            <w:noWrap/>
            <w:hideMark/>
          </w:tcPr>
          <w:p w14:paraId="1A9C8C11"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 xml:space="preserve">September </w:t>
            </w:r>
          </w:p>
        </w:tc>
        <w:tc>
          <w:tcPr>
            <w:tcW w:w="1100" w:type="pct"/>
            <w:noWrap/>
            <w:vAlign w:val="center"/>
          </w:tcPr>
          <w:p w14:paraId="02B624A6"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1.5</w:t>
            </w:r>
          </w:p>
        </w:tc>
        <w:tc>
          <w:tcPr>
            <w:tcW w:w="976" w:type="pct"/>
            <w:noWrap/>
            <w:vAlign w:val="center"/>
          </w:tcPr>
          <w:p w14:paraId="20A897D3"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1.5</w:t>
            </w:r>
          </w:p>
        </w:tc>
        <w:tc>
          <w:tcPr>
            <w:tcW w:w="1217" w:type="pct"/>
            <w:noWrap/>
            <w:vAlign w:val="center"/>
          </w:tcPr>
          <w:p w14:paraId="7ED530E0"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5.9</w:t>
            </w:r>
          </w:p>
        </w:tc>
      </w:tr>
      <w:tr w:rsidR="00BE55F4" w:rsidRPr="00E24475" w14:paraId="5D7BD26D" w14:textId="77777777" w:rsidTr="00EC4599">
        <w:trPr>
          <w:trHeight w:val="144"/>
          <w:jc w:val="center"/>
        </w:trPr>
        <w:tc>
          <w:tcPr>
            <w:tcW w:w="578" w:type="pct"/>
          </w:tcPr>
          <w:p w14:paraId="2B587FB1"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10</w:t>
            </w:r>
          </w:p>
        </w:tc>
        <w:tc>
          <w:tcPr>
            <w:tcW w:w="1129" w:type="pct"/>
            <w:noWrap/>
            <w:hideMark/>
          </w:tcPr>
          <w:p w14:paraId="7D276BAF"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 xml:space="preserve">October </w:t>
            </w:r>
          </w:p>
        </w:tc>
        <w:tc>
          <w:tcPr>
            <w:tcW w:w="1100" w:type="pct"/>
            <w:noWrap/>
            <w:vAlign w:val="center"/>
          </w:tcPr>
          <w:p w14:paraId="6C5B163A"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0.8</w:t>
            </w:r>
          </w:p>
        </w:tc>
        <w:tc>
          <w:tcPr>
            <w:tcW w:w="976" w:type="pct"/>
            <w:noWrap/>
            <w:vAlign w:val="center"/>
          </w:tcPr>
          <w:p w14:paraId="7D70A06F"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0.7</w:t>
            </w:r>
          </w:p>
        </w:tc>
        <w:tc>
          <w:tcPr>
            <w:tcW w:w="1217" w:type="pct"/>
            <w:noWrap/>
            <w:vAlign w:val="center"/>
          </w:tcPr>
          <w:p w14:paraId="64C7BBC8"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4.9</w:t>
            </w:r>
          </w:p>
        </w:tc>
      </w:tr>
      <w:tr w:rsidR="00BE55F4" w:rsidRPr="00E24475" w14:paraId="40B910D5" w14:textId="77777777" w:rsidTr="00EC4599">
        <w:trPr>
          <w:trHeight w:val="144"/>
          <w:jc w:val="center"/>
        </w:trPr>
        <w:tc>
          <w:tcPr>
            <w:tcW w:w="578" w:type="pct"/>
          </w:tcPr>
          <w:p w14:paraId="72449994"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11</w:t>
            </w:r>
          </w:p>
        </w:tc>
        <w:tc>
          <w:tcPr>
            <w:tcW w:w="1129" w:type="pct"/>
            <w:noWrap/>
            <w:hideMark/>
          </w:tcPr>
          <w:p w14:paraId="4CC4B7E1"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 xml:space="preserve">November </w:t>
            </w:r>
          </w:p>
        </w:tc>
        <w:tc>
          <w:tcPr>
            <w:tcW w:w="1100" w:type="pct"/>
            <w:noWrap/>
            <w:vAlign w:val="center"/>
          </w:tcPr>
          <w:p w14:paraId="31CF08FB"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0.6</w:t>
            </w:r>
          </w:p>
        </w:tc>
        <w:tc>
          <w:tcPr>
            <w:tcW w:w="976" w:type="pct"/>
            <w:noWrap/>
            <w:vAlign w:val="center"/>
          </w:tcPr>
          <w:p w14:paraId="6E9861A5"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0.4</w:t>
            </w:r>
          </w:p>
        </w:tc>
        <w:tc>
          <w:tcPr>
            <w:tcW w:w="1217" w:type="pct"/>
            <w:noWrap/>
            <w:vAlign w:val="center"/>
          </w:tcPr>
          <w:p w14:paraId="66E6D653"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4.5</w:t>
            </w:r>
          </w:p>
        </w:tc>
      </w:tr>
      <w:tr w:rsidR="00BE55F4" w:rsidRPr="00E24475" w14:paraId="225C3A93" w14:textId="77777777" w:rsidTr="00EC4599">
        <w:trPr>
          <w:trHeight w:val="144"/>
          <w:jc w:val="center"/>
        </w:trPr>
        <w:tc>
          <w:tcPr>
            <w:tcW w:w="578" w:type="pct"/>
          </w:tcPr>
          <w:p w14:paraId="16C79DB0"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12</w:t>
            </w:r>
          </w:p>
        </w:tc>
        <w:tc>
          <w:tcPr>
            <w:tcW w:w="1129" w:type="pct"/>
            <w:noWrap/>
            <w:hideMark/>
          </w:tcPr>
          <w:p w14:paraId="02F92868"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December</w:t>
            </w:r>
          </w:p>
        </w:tc>
        <w:tc>
          <w:tcPr>
            <w:tcW w:w="1100" w:type="pct"/>
            <w:noWrap/>
            <w:vAlign w:val="center"/>
          </w:tcPr>
          <w:p w14:paraId="2B8FCB7D"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0.4</w:t>
            </w:r>
          </w:p>
        </w:tc>
        <w:tc>
          <w:tcPr>
            <w:tcW w:w="976" w:type="pct"/>
            <w:noWrap/>
            <w:vAlign w:val="center"/>
          </w:tcPr>
          <w:p w14:paraId="467E4C9C"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0.4</w:t>
            </w:r>
          </w:p>
        </w:tc>
        <w:tc>
          <w:tcPr>
            <w:tcW w:w="1217" w:type="pct"/>
            <w:noWrap/>
            <w:vAlign w:val="center"/>
          </w:tcPr>
          <w:p w14:paraId="764DD11D" w14:textId="77777777" w:rsidR="00BE55F4" w:rsidRPr="00E24475" w:rsidRDefault="00BE55F4" w:rsidP="00EC4599">
            <w:pPr>
              <w:spacing w:before="0" w:after="0"/>
              <w:rPr>
                <w:rFonts w:ascii="Arial" w:hAnsi="Arial" w:cs="Arial"/>
                <w:sz w:val="20"/>
                <w:szCs w:val="20"/>
              </w:rPr>
            </w:pPr>
            <w:r w:rsidRPr="00E24475">
              <w:rPr>
                <w:rFonts w:ascii="Arial" w:hAnsi="Arial" w:cs="Arial"/>
                <w:sz w:val="20"/>
                <w:szCs w:val="20"/>
              </w:rPr>
              <w:t>5.0</w:t>
            </w:r>
          </w:p>
        </w:tc>
      </w:tr>
    </w:tbl>
    <w:p w14:paraId="473FE8C0" w14:textId="0D2604C7" w:rsidR="00BE55F4" w:rsidRPr="00D954C7" w:rsidRDefault="00BE55F4" w:rsidP="003A5506">
      <w:pPr>
        <w:jc w:val="center"/>
      </w:pPr>
      <w:r w:rsidRPr="00D954C7">
        <w:t>Source: Pakistan Meteorological Department</w:t>
      </w:r>
    </w:p>
    <w:p w14:paraId="79D0F54C" w14:textId="46DBFDE1" w:rsidR="00BE55F4" w:rsidRDefault="00BE55F4" w:rsidP="003A5506">
      <w:pPr>
        <w:pStyle w:val="BodyTextADB"/>
      </w:pPr>
      <w:r w:rsidRPr="00D954C7">
        <w:t xml:space="preserve">Graphical representations of month-wise wind speed are provided below in </w:t>
      </w:r>
      <w:r w:rsidR="00472BE2" w:rsidRPr="00472BE2">
        <w:rPr>
          <w:b/>
          <w:bCs/>
        </w:rPr>
        <w:fldChar w:fldCharType="begin"/>
      </w:r>
      <w:r w:rsidR="00472BE2" w:rsidRPr="00472BE2">
        <w:rPr>
          <w:b/>
          <w:bCs/>
        </w:rPr>
        <w:instrText xml:space="preserve"> REF _Ref127276502 \h </w:instrText>
      </w:r>
      <w:r w:rsidR="00472BE2">
        <w:rPr>
          <w:b/>
          <w:bCs/>
        </w:rPr>
        <w:instrText xml:space="preserve"> \* MERGEFORMAT </w:instrText>
      </w:r>
      <w:r w:rsidR="00472BE2" w:rsidRPr="00472BE2">
        <w:rPr>
          <w:b/>
          <w:bCs/>
        </w:rPr>
      </w:r>
      <w:r w:rsidR="00472BE2" w:rsidRPr="00472BE2">
        <w:rPr>
          <w:b/>
          <w:bCs/>
        </w:rPr>
        <w:fldChar w:fldCharType="separate"/>
      </w:r>
      <w:r w:rsidR="0086674D" w:rsidRPr="0086674D">
        <w:rPr>
          <w:b/>
          <w:bCs/>
        </w:rPr>
        <w:t xml:space="preserve">Figure </w:t>
      </w:r>
      <w:r w:rsidR="0086674D" w:rsidRPr="0086674D">
        <w:rPr>
          <w:b/>
          <w:bCs/>
          <w:noProof/>
        </w:rPr>
        <w:t>5.8</w:t>
      </w:r>
      <w:r w:rsidR="00472BE2" w:rsidRPr="00472BE2">
        <w:rPr>
          <w:b/>
          <w:bCs/>
        </w:rPr>
        <w:fldChar w:fldCharType="end"/>
      </w:r>
      <w:r w:rsidR="00472BE2">
        <w:t>.</w:t>
      </w:r>
    </w:p>
    <w:p w14:paraId="345F90C9" w14:textId="20C042E3" w:rsidR="003A5506" w:rsidRPr="00D954C7" w:rsidRDefault="003A5506" w:rsidP="003A5506">
      <w:pPr>
        <w:pStyle w:val="Caption"/>
        <w:jc w:val="center"/>
      </w:pPr>
      <w:bookmarkStart w:id="807" w:name="_Ref127276502"/>
      <w:bookmarkStart w:id="808" w:name="_Toc171815486"/>
      <w:r>
        <w:t xml:space="preserve">Figure </w:t>
      </w:r>
      <w:r w:rsidR="00BD423D">
        <w:fldChar w:fldCharType="begin"/>
      </w:r>
      <w:r w:rsidR="00BD423D">
        <w:instrText xml:space="preserve"> STYLEREF 2 \s </w:instrText>
      </w:r>
      <w:r w:rsidR="00BD423D">
        <w:fldChar w:fldCharType="separate"/>
      </w:r>
      <w:r w:rsidR="0086674D">
        <w:rPr>
          <w:noProof/>
        </w:rPr>
        <w:t>5</w:t>
      </w:r>
      <w:r w:rsidR="00BD423D">
        <w:fldChar w:fldCharType="end"/>
      </w:r>
      <w:r w:rsidR="00BD423D">
        <w:t>.</w:t>
      </w:r>
      <w:r w:rsidR="00BD423D">
        <w:fldChar w:fldCharType="begin"/>
      </w:r>
      <w:r w:rsidR="00BD423D">
        <w:instrText xml:space="preserve"> SEQ Figure \* ARABIC \s 2 </w:instrText>
      </w:r>
      <w:r w:rsidR="00BD423D">
        <w:fldChar w:fldCharType="separate"/>
      </w:r>
      <w:r w:rsidR="0086674D">
        <w:rPr>
          <w:noProof/>
        </w:rPr>
        <w:t>8</w:t>
      </w:r>
      <w:r w:rsidR="00BD423D">
        <w:fldChar w:fldCharType="end"/>
      </w:r>
      <w:bookmarkEnd w:id="807"/>
      <w:r>
        <w:t xml:space="preserve"> </w:t>
      </w:r>
      <w:r w:rsidRPr="00FB47EB">
        <w:t>Mean Monthly Wind Speed</w:t>
      </w:r>
      <w:bookmarkEnd w:id="808"/>
    </w:p>
    <w:p w14:paraId="605F65DC" w14:textId="77777777" w:rsidR="00472BE2" w:rsidRDefault="00BE55F4" w:rsidP="00472BE2">
      <w:pPr>
        <w:keepNext/>
        <w:jc w:val="center"/>
      </w:pPr>
      <w:r w:rsidRPr="00D954C7">
        <w:rPr>
          <w:noProof/>
          <w:lang w:bidi="ur-PK"/>
        </w:rPr>
        <w:drawing>
          <wp:inline distT="0" distB="0" distL="0" distR="0" wp14:anchorId="382CFFE4" wp14:editId="3161AE1D">
            <wp:extent cx="4540622" cy="2767649"/>
            <wp:effectExtent l="0" t="0" r="12700" b="1397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3D34EE87" w14:textId="77777777" w:rsidR="00BE55F4" w:rsidRPr="00D954C7" w:rsidRDefault="00BE55F4" w:rsidP="003A5506">
      <w:pPr>
        <w:pStyle w:val="BodyTextADB"/>
      </w:pPr>
      <w:r w:rsidRPr="00D954C7">
        <w:t>The maximum wind speed recorded at Airport weather station is 10.0 knots in the month of April and the minimum wind speed is 4.5 knots in the month of November at 12 UTC.</w:t>
      </w:r>
    </w:p>
    <w:p w14:paraId="32AF8065" w14:textId="63FC5DF4" w:rsidR="00BE55F4" w:rsidRPr="00D954C7" w:rsidRDefault="00BE55F4" w:rsidP="00472BE2">
      <w:pPr>
        <w:pStyle w:val="Heading3"/>
      </w:pPr>
      <w:bookmarkStart w:id="809" w:name="_Toc124744083"/>
      <w:bookmarkStart w:id="810" w:name="_Toc171815376"/>
      <w:r w:rsidRPr="00D954C7">
        <w:t>Wind Rose</w:t>
      </w:r>
      <w:bookmarkEnd w:id="809"/>
      <w:bookmarkEnd w:id="810"/>
    </w:p>
    <w:p w14:paraId="11DD63E2" w14:textId="0DA4E37C" w:rsidR="00BE55F4" w:rsidRPr="00D954C7" w:rsidRDefault="00BE55F4" w:rsidP="003A5506">
      <w:pPr>
        <w:pStyle w:val="BodyTextADB"/>
      </w:pPr>
      <w:r w:rsidRPr="00D954C7">
        <w:t xml:space="preserve">The wind rose for Rawalpindi where majority of the project components are present shown in </w:t>
      </w:r>
      <w:r w:rsidR="00472BE2" w:rsidRPr="00EE6512">
        <w:rPr>
          <w:b/>
          <w:bCs/>
        </w:rPr>
        <w:fldChar w:fldCharType="begin"/>
      </w:r>
      <w:r w:rsidR="00472BE2" w:rsidRPr="00EE6512">
        <w:rPr>
          <w:b/>
          <w:bCs/>
        </w:rPr>
        <w:instrText xml:space="preserve"> REF _Ref127276601 \h </w:instrText>
      </w:r>
      <w:r w:rsidR="00EE6512">
        <w:rPr>
          <w:b/>
          <w:bCs/>
        </w:rPr>
        <w:instrText xml:space="preserve"> \* MERGEFORMAT </w:instrText>
      </w:r>
      <w:r w:rsidR="00472BE2" w:rsidRPr="00EE6512">
        <w:rPr>
          <w:b/>
          <w:bCs/>
        </w:rPr>
      </w:r>
      <w:r w:rsidR="00472BE2" w:rsidRPr="00EE6512">
        <w:rPr>
          <w:b/>
          <w:bCs/>
        </w:rPr>
        <w:fldChar w:fldCharType="separate"/>
      </w:r>
      <w:r w:rsidR="0086674D" w:rsidRPr="0086674D">
        <w:rPr>
          <w:b/>
          <w:bCs/>
        </w:rPr>
        <w:t xml:space="preserve">Figure </w:t>
      </w:r>
      <w:r w:rsidR="0086674D" w:rsidRPr="0086674D">
        <w:rPr>
          <w:b/>
          <w:bCs/>
          <w:noProof/>
        </w:rPr>
        <w:t>5.9</w:t>
      </w:r>
      <w:r w:rsidR="00472BE2" w:rsidRPr="00EE6512">
        <w:rPr>
          <w:b/>
          <w:bCs/>
        </w:rPr>
        <w:fldChar w:fldCharType="end"/>
      </w:r>
      <w:r w:rsidRPr="00EE6512">
        <w:rPr>
          <w:b/>
          <w:bCs/>
        </w:rPr>
        <w:t>.</w:t>
      </w:r>
      <w:r w:rsidRPr="00D954C7">
        <w:t xml:space="preserve"> The figure shows that predominant wind direction </w:t>
      </w:r>
      <w:r w:rsidR="0043424E" w:rsidRPr="00D954C7">
        <w:t>i</w:t>
      </w:r>
      <w:r w:rsidR="0043424E">
        <w:t>s from</w:t>
      </w:r>
      <w:r w:rsidR="0043424E" w:rsidRPr="00D954C7">
        <w:t xml:space="preserve"> </w:t>
      </w:r>
      <w:r w:rsidR="002F0171">
        <w:t>s</w:t>
      </w:r>
      <w:r w:rsidR="002F0171" w:rsidRPr="00D954C7">
        <w:t xml:space="preserve">outh </w:t>
      </w:r>
      <w:r w:rsidR="002F0171">
        <w:t>w</w:t>
      </w:r>
      <w:r w:rsidR="002F0171" w:rsidRPr="00D954C7">
        <w:t xml:space="preserve">est </w:t>
      </w:r>
      <w:r w:rsidRPr="00D954C7">
        <w:t xml:space="preserve">and </w:t>
      </w:r>
      <w:r w:rsidR="002F0171">
        <w:t>w</w:t>
      </w:r>
      <w:r w:rsidR="002F0171" w:rsidRPr="00D954C7">
        <w:t xml:space="preserve">est </w:t>
      </w:r>
      <w:r w:rsidR="007775D4">
        <w:t>directions.</w:t>
      </w:r>
    </w:p>
    <w:p w14:paraId="63F82D76" w14:textId="37E636D8" w:rsidR="003A5506" w:rsidRPr="00D954C7" w:rsidRDefault="003A5506" w:rsidP="003A5506">
      <w:pPr>
        <w:pStyle w:val="Caption"/>
        <w:jc w:val="center"/>
      </w:pPr>
      <w:bookmarkStart w:id="811" w:name="_Ref127276601"/>
      <w:bookmarkStart w:id="812" w:name="_Toc171815487"/>
      <w:r>
        <w:t xml:space="preserve">Figure </w:t>
      </w:r>
      <w:r w:rsidR="00BD423D">
        <w:fldChar w:fldCharType="begin"/>
      </w:r>
      <w:r w:rsidR="00BD423D">
        <w:instrText xml:space="preserve"> STYLEREF 2 \s </w:instrText>
      </w:r>
      <w:r w:rsidR="00BD423D">
        <w:fldChar w:fldCharType="separate"/>
      </w:r>
      <w:r w:rsidR="0086674D">
        <w:rPr>
          <w:noProof/>
        </w:rPr>
        <w:t>5</w:t>
      </w:r>
      <w:r w:rsidR="00BD423D">
        <w:fldChar w:fldCharType="end"/>
      </w:r>
      <w:r w:rsidR="00BD423D">
        <w:t>.</w:t>
      </w:r>
      <w:r w:rsidR="00BD423D">
        <w:fldChar w:fldCharType="begin"/>
      </w:r>
      <w:r w:rsidR="00BD423D">
        <w:instrText xml:space="preserve"> SEQ Figure \* ARABIC \s 2 </w:instrText>
      </w:r>
      <w:r w:rsidR="00BD423D">
        <w:fldChar w:fldCharType="separate"/>
      </w:r>
      <w:r w:rsidR="0086674D">
        <w:rPr>
          <w:noProof/>
        </w:rPr>
        <w:t>9</w:t>
      </w:r>
      <w:r w:rsidR="00BD423D">
        <w:fldChar w:fldCharType="end"/>
      </w:r>
      <w:bookmarkEnd w:id="811"/>
      <w:r>
        <w:t xml:space="preserve"> </w:t>
      </w:r>
      <w:r w:rsidRPr="00FE316A">
        <w:t>Wind Rose of Rawalpindi</w:t>
      </w:r>
      <w:bookmarkEnd w:id="812"/>
    </w:p>
    <w:p w14:paraId="754D89A0" w14:textId="4962D171" w:rsidR="00472BE2" w:rsidRDefault="00BE55F4" w:rsidP="00472BE2">
      <w:pPr>
        <w:keepNext/>
      </w:pPr>
      <w:r w:rsidRPr="00D954C7">
        <w:rPr>
          <w:noProof/>
          <w:lang w:bidi="ur-PK"/>
        </w:rPr>
        <w:drawing>
          <wp:inline distT="0" distB="0" distL="0" distR="0" wp14:anchorId="0B6151AD" wp14:editId="2F8703BC">
            <wp:extent cx="5918200" cy="3298327"/>
            <wp:effectExtent l="0" t="0" r="6350" b="0"/>
            <wp:docPr id="4798" name="Picture 4798" descr="E:\D Drive Data\GSCON\Reports\IEE\ADB Rawalpindi\Osmani Consultants\KSS\IEE Report KSS\Wind 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D Drive Data\GSCON\Reports\IEE\ADB Rawalpindi\Osmani Consultants\KSS\IEE Report KSS\Wind Ros.JPG"/>
                    <pic:cNvPicPr>
                      <a:picLocks noChangeAspect="1" noChangeArrowheads="1"/>
                    </pic:cNvPicPr>
                  </pic:nvPicPr>
                  <pic:blipFill rotWithShape="1">
                    <a:blip r:embed="rId176">
                      <a:extLst>
                        <a:ext uri="{28A0092B-C50C-407E-A947-70E740481C1C}">
                          <a14:useLocalDpi xmlns:a14="http://schemas.microsoft.com/office/drawing/2010/main" val="0"/>
                        </a:ext>
                      </a:extLst>
                    </a:blip>
                    <a:srcRect t="10387"/>
                    <a:stretch/>
                  </pic:blipFill>
                  <pic:spPr bwMode="auto">
                    <a:xfrm>
                      <a:off x="0" y="0"/>
                      <a:ext cx="5918200" cy="3298327"/>
                    </a:xfrm>
                    <a:prstGeom prst="rect">
                      <a:avLst/>
                    </a:prstGeom>
                    <a:noFill/>
                    <a:ln>
                      <a:noFill/>
                    </a:ln>
                    <a:extLst>
                      <a:ext uri="{53640926-AAD7-44D8-BBD7-CCE9431645EC}">
                        <a14:shadowObscured xmlns:a14="http://schemas.microsoft.com/office/drawing/2010/main"/>
                      </a:ext>
                    </a:extLst>
                  </pic:spPr>
                </pic:pic>
              </a:graphicData>
            </a:graphic>
          </wp:inline>
        </w:drawing>
      </w:r>
    </w:p>
    <w:p w14:paraId="638CE954" w14:textId="77777777" w:rsidR="000D3C1F" w:rsidRPr="006B173D" w:rsidRDefault="000D3C1F" w:rsidP="000D3C1F">
      <w:pPr>
        <w:pStyle w:val="Heading3"/>
      </w:pPr>
      <w:bookmarkStart w:id="813" w:name="_Toc171815377"/>
      <w:r w:rsidRPr="006B173D">
        <w:t>Floods</w:t>
      </w:r>
      <w:bookmarkEnd w:id="813"/>
      <w:r w:rsidRPr="006B173D">
        <w:t xml:space="preserve"> </w:t>
      </w:r>
    </w:p>
    <w:p w14:paraId="2FE022D8" w14:textId="77777777" w:rsidR="000D3C1F" w:rsidRPr="006B173D" w:rsidRDefault="000D3C1F" w:rsidP="003A5506">
      <w:pPr>
        <w:pStyle w:val="BodyTextADB"/>
      </w:pPr>
      <w:r w:rsidRPr="006B173D">
        <w:t xml:space="preserve">Disaster management in Pakistan basically revolves around flood disasters, with a primary focus on rescue and relief. The existing institutional structures responsible for disaster management are geared to reactive short-term responses. Experience has shown that abnormal heavy rains in catchment areas result in flash floods in Lai Nullah especially in 2001, 2010, 2011, 2012, 2014 and 2015. </w:t>
      </w:r>
    </w:p>
    <w:p w14:paraId="44A57E74" w14:textId="04F99547" w:rsidR="000D3C1F" w:rsidRPr="006B173D" w:rsidRDefault="000D3C1F" w:rsidP="003A5506">
      <w:pPr>
        <w:pStyle w:val="BodyTextADB"/>
      </w:pPr>
      <w:r w:rsidRPr="006B173D">
        <w:t>Though the flood water recedes within a period of 3-8 hours, it causes considerable damage in the city area. Local drains from Chah Sultan and Cantonment area also fall in it</w:t>
      </w:r>
      <w:r w:rsidR="002F0171">
        <w:t>,</w:t>
      </w:r>
      <w:r w:rsidRPr="006B173D">
        <w:t xml:space="preserve"> which further aggravates the situation, especially when these drains cannot find their way into Nullah Lai</w:t>
      </w:r>
      <w:r w:rsidR="002F0171">
        <w:t>,</w:t>
      </w:r>
      <w:r w:rsidRPr="006B173D">
        <w:t xml:space="preserve"> which is already in flood, causing inundation of surrounding low ly</w:t>
      </w:r>
      <w:r w:rsidR="00CA04C4">
        <w:t xml:space="preserve">ing areas (back water effect). </w:t>
      </w:r>
      <w:r w:rsidRPr="006B173D">
        <w:t>Flash urban flood</w:t>
      </w:r>
      <w:r w:rsidR="002F0171">
        <w:t>s</w:t>
      </w:r>
      <w:r w:rsidRPr="006B173D">
        <w:t xml:space="preserve"> due to Lai Nullah </w:t>
      </w:r>
      <w:r w:rsidR="002F0171">
        <w:t>are</w:t>
      </w:r>
      <w:r w:rsidR="002F0171" w:rsidRPr="006B173D">
        <w:t xml:space="preserve"> </w:t>
      </w:r>
      <w:r w:rsidRPr="006B173D">
        <w:t xml:space="preserve">being planned every year for medium and high risk. The potential sites/vulnerable areas have been pointed out </w:t>
      </w:r>
      <w:r w:rsidR="002F0171">
        <w:t>:</w:t>
      </w:r>
      <w:r w:rsidRPr="006B173D">
        <w:t xml:space="preserve"> </w:t>
      </w:r>
    </w:p>
    <w:p w14:paraId="1BF0F4A5" w14:textId="77777777" w:rsidR="000D3C1F" w:rsidRPr="000D3C1F" w:rsidRDefault="000D3C1F" w:rsidP="003A5506">
      <w:pPr>
        <w:pStyle w:val="BulitBody"/>
      </w:pPr>
      <w:r w:rsidRPr="000D3C1F">
        <w:t xml:space="preserve">Dhoke Naju </w:t>
      </w:r>
    </w:p>
    <w:p w14:paraId="05E622E1" w14:textId="77777777" w:rsidR="000D3C1F" w:rsidRPr="000D3C1F" w:rsidRDefault="000D3C1F" w:rsidP="003A5506">
      <w:pPr>
        <w:pStyle w:val="BulitBody"/>
      </w:pPr>
      <w:r w:rsidRPr="000D3C1F">
        <w:t xml:space="preserve">Zain-ul-Haq Colony </w:t>
      </w:r>
    </w:p>
    <w:p w14:paraId="68D4C968" w14:textId="77777777" w:rsidR="000D3C1F" w:rsidRPr="000D3C1F" w:rsidRDefault="000D3C1F" w:rsidP="003A5506">
      <w:pPr>
        <w:pStyle w:val="BulitBody"/>
      </w:pPr>
      <w:r w:rsidRPr="000D3C1F">
        <w:t xml:space="preserve">Both sides of Bridge at Ratta. </w:t>
      </w:r>
    </w:p>
    <w:p w14:paraId="463F9969" w14:textId="77777777" w:rsidR="000D3C1F" w:rsidRPr="000D3C1F" w:rsidRDefault="000D3C1F" w:rsidP="003A5506">
      <w:pPr>
        <w:pStyle w:val="BulitBody"/>
      </w:pPr>
      <w:r w:rsidRPr="000D3C1F">
        <w:t xml:space="preserve">Bhoosa Godown </w:t>
      </w:r>
    </w:p>
    <w:p w14:paraId="10ED29F0" w14:textId="77777777" w:rsidR="000D3C1F" w:rsidRPr="000D3C1F" w:rsidRDefault="000D3C1F" w:rsidP="003A5506">
      <w:pPr>
        <w:pStyle w:val="BulitBody"/>
      </w:pPr>
      <w:r w:rsidRPr="000D3C1F">
        <w:t xml:space="preserve">Mohanpura Neae Jinnah Road Bridge. </w:t>
      </w:r>
    </w:p>
    <w:p w14:paraId="756E9907" w14:textId="77777777" w:rsidR="000D3C1F" w:rsidRPr="000D3C1F" w:rsidRDefault="000D3C1F" w:rsidP="003A5506">
      <w:pPr>
        <w:pStyle w:val="BulitBody"/>
      </w:pPr>
      <w:r w:rsidRPr="000D3C1F">
        <w:t xml:space="preserve">Javaid Colony, </w:t>
      </w:r>
    </w:p>
    <w:p w14:paraId="2EF18E44" w14:textId="77777777" w:rsidR="000D3C1F" w:rsidRPr="000D3C1F" w:rsidRDefault="000D3C1F" w:rsidP="003A5506">
      <w:pPr>
        <w:pStyle w:val="BulitBody"/>
      </w:pPr>
      <w:r w:rsidRPr="000D3C1F">
        <w:t xml:space="preserve">Tipu Road, </w:t>
      </w:r>
    </w:p>
    <w:p w14:paraId="03EB8FC3" w14:textId="77777777" w:rsidR="000D3C1F" w:rsidRPr="000D3C1F" w:rsidRDefault="000D3C1F" w:rsidP="003A5506">
      <w:pPr>
        <w:pStyle w:val="BulitBody"/>
      </w:pPr>
      <w:r w:rsidRPr="000D3C1F">
        <w:t xml:space="preserve">Chamanzer Colony, </w:t>
      </w:r>
    </w:p>
    <w:p w14:paraId="7EF6E322" w14:textId="77777777" w:rsidR="000D3C1F" w:rsidRPr="000D3C1F" w:rsidRDefault="000D3C1F" w:rsidP="003A5506">
      <w:pPr>
        <w:pStyle w:val="BulitBody"/>
      </w:pPr>
      <w:r w:rsidRPr="000D3C1F">
        <w:t xml:space="preserve">Nadeem Colony. </w:t>
      </w:r>
    </w:p>
    <w:p w14:paraId="60749180" w14:textId="77777777" w:rsidR="000D3C1F" w:rsidRPr="000D3C1F" w:rsidRDefault="000D3C1F" w:rsidP="003A5506">
      <w:pPr>
        <w:pStyle w:val="BulitBody"/>
      </w:pPr>
      <w:r w:rsidRPr="000D3C1F">
        <w:t xml:space="preserve">Dhoke Chiragh Din </w:t>
      </w:r>
    </w:p>
    <w:p w14:paraId="72FEC8F8" w14:textId="77777777" w:rsidR="000D3C1F" w:rsidRPr="000D3C1F" w:rsidRDefault="000D3C1F" w:rsidP="003A5506">
      <w:pPr>
        <w:pStyle w:val="BulitBody"/>
      </w:pPr>
      <w:r w:rsidRPr="000D3C1F">
        <w:t xml:space="preserve">Mohallah Raja Sultan </w:t>
      </w:r>
    </w:p>
    <w:p w14:paraId="3370BA65" w14:textId="77777777" w:rsidR="000D3C1F" w:rsidRPr="000D3C1F" w:rsidRDefault="000D3C1F" w:rsidP="003A5506">
      <w:pPr>
        <w:pStyle w:val="BulitBody"/>
      </w:pPr>
      <w:r w:rsidRPr="000D3C1F">
        <w:t xml:space="preserve">New phagwari </w:t>
      </w:r>
    </w:p>
    <w:p w14:paraId="06AB888A" w14:textId="77777777" w:rsidR="000D3C1F" w:rsidRPr="000D3C1F" w:rsidRDefault="000D3C1F" w:rsidP="003A5506">
      <w:pPr>
        <w:pStyle w:val="BulitBody"/>
      </w:pPr>
      <w:r w:rsidRPr="000D3C1F">
        <w:t xml:space="preserve">Mohallah Raja Sultan </w:t>
      </w:r>
    </w:p>
    <w:p w14:paraId="7DA1D36C" w14:textId="77777777" w:rsidR="000D3C1F" w:rsidRPr="000D3C1F" w:rsidRDefault="000D3C1F" w:rsidP="003A5506">
      <w:pPr>
        <w:pStyle w:val="BulitBody"/>
      </w:pPr>
      <w:r w:rsidRPr="000D3C1F">
        <w:t xml:space="preserve">Gawalmandi. </w:t>
      </w:r>
    </w:p>
    <w:p w14:paraId="4438C667" w14:textId="77777777" w:rsidR="000D3C1F" w:rsidRPr="000D3C1F" w:rsidRDefault="000D3C1F" w:rsidP="003A5506">
      <w:pPr>
        <w:pStyle w:val="BulitBody"/>
      </w:pPr>
      <w:r w:rsidRPr="000D3C1F">
        <w:t xml:space="preserve">Dhoke Ellahi Buksh. </w:t>
      </w:r>
    </w:p>
    <w:p w14:paraId="5120341C" w14:textId="58357201" w:rsidR="000D3C1F" w:rsidRPr="006B173D" w:rsidRDefault="000D3C1F" w:rsidP="003A5506">
      <w:pPr>
        <w:pStyle w:val="BodyTextADB"/>
      </w:pPr>
      <w:r w:rsidRPr="006B173D">
        <w:t>Mainly heavy rainfall during monsoon season is the main triggering factor for urban flash flooding along with contributing factors of throwing of garbage in the main stream of La Nullah as well as in tributaries of nearby vulnerable areas.</w:t>
      </w:r>
      <w:r w:rsidR="00872CE5">
        <w:t xml:space="preserve"> The areas are marked on the map shown in </w:t>
      </w:r>
      <w:r w:rsidR="00DA6C03" w:rsidRPr="00DA6C03">
        <w:rPr>
          <w:b/>
          <w:bCs/>
        </w:rPr>
        <w:fldChar w:fldCharType="begin"/>
      </w:r>
      <w:r w:rsidR="00DA6C03" w:rsidRPr="00DA6C03">
        <w:rPr>
          <w:b/>
          <w:bCs/>
        </w:rPr>
        <w:instrText xml:space="preserve"> REF _Ref129250194 \h </w:instrText>
      </w:r>
      <w:r w:rsidR="00DA6C03">
        <w:rPr>
          <w:b/>
          <w:bCs/>
        </w:rPr>
        <w:instrText xml:space="preserve"> \* MERGEFORMAT </w:instrText>
      </w:r>
      <w:r w:rsidR="00DA6C03" w:rsidRPr="00DA6C03">
        <w:rPr>
          <w:b/>
          <w:bCs/>
        </w:rPr>
      </w:r>
      <w:r w:rsidR="00DA6C03" w:rsidRPr="00DA6C03">
        <w:rPr>
          <w:b/>
          <w:bCs/>
        </w:rPr>
        <w:fldChar w:fldCharType="separate"/>
      </w:r>
      <w:r w:rsidR="0086674D" w:rsidRPr="0086674D">
        <w:rPr>
          <w:b/>
          <w:bCs/>
        </w:rPr>
        <w:t xml:space="preserve">Figure </w:t>
      </w:r>
      <w:r w:rsidR="0086674D" w:rsidRPr="0086674D">
        <w:rPr>
          <w:b/>
          <w:bCs/>
          <w:noProof/>
        </w:rPr>
        <w:t>5.10</w:t>
      </w:r>
      <w:r w:rsidR="00DA6C03" w:rsidRPr="00DA6C03">
        <w:rPr>
          <w:b/>
          <w:bCs/>
        </w:rPr>
        <w:fldChar w:fldCharType="end"/>
      </w:r>
      <w:r w:rsidR="002F0171">
        <w:rPr>
          <w:b/>
          <w:bCs/>
        </w:rPr>
        <w:t xml:space="preserve"> </w:t>
      </w:r>
      <w:r w:rsidR="002F0171" w:rsidRPr="009C5E5B">
        <w:t>below</w:t>
      </w:r>
      <w:r w:rsidR="00DA6C03">
        <w:t>.</w:t>
      </w:r>
    </w:p>
    <w:p w14:paraId="5B7BF614" w14:textId="4BF56511" w:rsidR="000D3C1F" w:rsidRPr="006B173D" w:rsidRDefault="000D3C1F" w:rsidP="003A5506">
      <w:pPr>
        <w:pStyle w:val="BodyTextADB"/>
      </w:pPr>
      <w:r w:rsidRPr="006B173D">
        <w:t>The management and/or administration of the Lai Nullah area, there are a number of other agencies that have a role in the this area, namely: the Capital Development Authority (CDA), responsible for master planning of Islamabad; the Small Dams Organization (SDO) is responsible for maintenance of Rawal Dam, of the main sources for water supply in the twin cities; the Rawalpindi Development Authority (RDA) deals with surface drainage or flood mitigation projects; the Tehsil Municipal Administration (TMA) is responsible for the execution and management of development plans, the enforcement of all municipal laws and rules, and the prevention of encroachments. Finally, after the 2001 flood</w:t>
      </w:r>
      <w:r w:rsidR="002F0171">
        <w:t>s,</w:t>
      </w:r>
      <w:r w:rsidRPr="006B173D">
        <w:t xml:space="preserve"> it was decided that the joint flood management problem of Islamabad and Rawalpindi should be tackled by the Flood Forecasting Commission (FFC) through medium and long term planning and implementation of measures. FFC was assigned the task to act as a coordinating agency between the Federal Capital and Rawalpindi Administrations. </w:t>
      </w:r>
    </w:p>
    <w:p w14:paraId="3D9C4A49" w14:textId="77777777" w:rsidR="000D3C1F" w:rsidRPr="006B173D" w:rsidRDefault="000D3C1F" w:rsidP="003A5506">
      <w:pPr>
        <w:pStyle w:val="BodyTextADB"/>
      </w:pPr>
      <w:r w:rsidRPr="006B173D">
        <w:t>Extreme flood years were 1981, 1988, 1997 and 2001, the latter having been the largest among the recorded events (considered as a national disaster). The intensity and amount of rainfall caused the water level of Lai Nullah and its tributaries to rise remarkably and flooding Rawalpindi (where the damages were several times larger than in Islamabad)</w:t>
      </w:r>
      <w:r w:rsidR="004448B8">
        <w:rPr>
          <w:rStyle w:val="FootnoteReference"/>
        </w:rPr>
        <w:footnoteReference w:id="9"/>
      </w:r>
      <w:r w:rsidRPr="006B173D">
        <w:t>.</w:t>
      </w:r>
    </w:p>
    <w:p w14:paraId="74B9A414" w14:textId="77777777" w:rsidR="000D3C1F" w:rsidRPr="006B173D" w:rsidRDefault="000D3C1F" w:rsidP="003A5506">
      <w:pPr>
        <w:pStyle w:val="BodyTextADB"/>
      </w:pPr>
      <w:r w:rsidRPr="006B173D">
        <w:t>Housing; Agriculture and Livestock; and Transport and Communications sectors suffered the most significant damage, at USD 5.6 billion, USD 3.7 billion, and USD 3.3 billion, respectively. Sindh is the worst affected province with close to 70 percent of total damages and losses, followed by Balochistan, Khyber Pakhtunkhwa, and Punjab.</w:t>
      </w:r>
    </w:p>
    <w:p w14:paraId="10D89B0A" w14:textId="7FD3A3F1" w:rsidR="00872CE5" w:rsidRDefault="000D3C1F" w:rsidP="003A5506">
      <w:pPr>
        <w:pStyle w:val="BodyTextADB"/>
        <w:sectPr w:rsidR="00872CE5" w:rsidSect="001F609B">
          <w:headerReference w:type="default" r:id="rId177"/>
          <w:footerReference w:type="even" r:id="rId178"/>
          <w:footerReference w:type="default" r:id="rId179"/>
          <w:footerReference w:type="first" r:id="rId180"/>
          <w:pgSz w:w="11920" w:h="16840"/>
          <w:pgMar w:top="1440" w:right="1440" w:bottom="1440" w:left="1440" w:header="749" w:footer="542" w:gutter="0"/>
          <w:cols w:space="720"/>
          <w:docGrid w:linePitch="299"/>
        </w:sectPr>
      </w:pPr>
      <w:r w:rsidRPr="006B173D">
        <w:t>The Ministry of Planning, Development and Special Initiatives led the Post-Disaster Needs Assessment (PDNA), which was conducted jointly with the ADB, the European Union (EU), the </w:t>
      </w:r>
      <w:bookmarkStart w:id="814" w:name="_Hlk117256671"/>
      <w:bookmarkEnd w:id="814"/>
      <w:r w:rsidRPr="006B173D">
        <w:t>United Nations agencies with technical facilitation by the United Nations Development Programme (UNDP) and the World Bank. The PDNA, in addition to estimating damages, economic losses and recovery and reconstruction needs, also assesses broader macro-economic and human impacts and recommends principles along which to develop a comprehensive recovery and reconstruction framework</w:t>
      </w:r>
      <w:r w:rsidR="004448B8">
        <w:rPr>
          <w:rStyle w:val="FootnoteReference"/>
        </w:rPr>
        <w:footnoteReference w:id="10"/>
      </w:r>
      <w:r w:rsidRPr="006B173D">
        <w:t>.</w:t>
      </w:r>
    </w:p>
    <w:p w14:paraId="3914BB5B" w14:textId="45EE2767" w:rsidR="003A5506" w:rsidRPr="00547F45" w:rsidRDefault="003A5506" w:rsidP="003A5506">
      <w:pPr>
        <w:pStyle w:val="Caption"/>
        <w:jc w:val="center"/>
      </w:pPr>
      <w:bookmarkStart w:id="815" w:name="_Ref129250194"/>
      <w:bookmarkStart w:id="816" w:name="_Toc171815488"/>
      <w:r w:rsidRPr="00547F45">
        <w:t xml:space="preserve">Figure </w:t>
      </w:r>
      <w:r w:rsidR="00BD423D">
        <w:fldChar w:fldCharType="begin"/>
      </w:r>
      <w:r w:rsidR="00BD423D">
        <w:instrText xml:space="preserve"> STYLEREF 2 \s </w:instrText>
      </w:r>
      <w:r w:rsidR="00BD423D">
        <w:fldChar w:fldCharType="separate"/>
      </w:r>
      <w:r w:rsidR="0086674D">
        <w:rPr>
          <w:noProof/>
        </w:rPr>
        <w:t>5</w:t>
      </w:r>
      <w:r w:rsidR="00BD423D">
        <w:fldChar w:fldCharType="end"/>
      </w:r>
      <w:r w:rsidR="00BD423D">
        <w:t>.</w:t>
      </w:r>
      <w:r w:rsidR="00BD423D">
        <w:fldChar w:fldCharType="begin"/>
      </w:r>
      <w:r w:rsidR="00BD423D">
        <w:instrText xml:space="preserve"> SEQ Figure \* ARABIC \s 2 </w:instrText>
      </w:r>
      <w:r w:rsidR="00BD423D">
        <w:fldChar w:fldCharType="separate"/>
      </w:r>
      <w:r w:rsidR="0086674D">
        <w:rPr>
          <w:noProof/>
        </w:rPr>
        <w:t>10</w:t>
      </w:r>
      <w:r w:rsidR="00BD423D">
        <w:fldChar w:fldCharType="end"/>
      </w:r>
      <w:bookmarkEnd w:id="815"/>
      <w:r w:rsidRPr="00547F45">
        <w:t xml:space="preserve"> Flo</w:t>
      </w:r>
      <w:r>
        <w:t>o</w:t>
      </w:r>
      <w:r w:rsidRPr="00547F45">
        <w:t>d prone areas of Rawalpindi</w:t>
      </w:r>
      <w:bookmarkEnd w:id="816"/>
    </w:p>
    <w:p w14:paraId="60C08734" w14:textId="748912E6" w:rsidR="00DA6C03" w:rsidRDefault="00547F45" w:rsidP="00F901E5">
      <w:pPr>
        <w:pStyle w:val="Paragraphnumbers"/>
        <w:framePr w:wrap="around"/>
      </w:pPr>
      <w:r w:rsidRPr="00547F45">
        <w:rPr>
          <w:noProof/>
        </w:rPr>
        <w:drawing>
          <wp:inline distT="0" distB="0" distL="0" distR="0" wp14:anchorId="3D62CE3A" wp14:editId="1933D542">
            <wp:extent cx="12563061" cy="8016055"/>
            <wp:effectExtent l="0" t="0" r="0" b="4445"/>
            <wp:docPr id="33" name="Picture 33" descr="E:\D Drive Data\GSCON\Reports\IEE\ADB Rawalpindi\Osmani Consultants\KSS\IEE Report KSS\IEE Report\Reviewed by OCL\Final review by OCL\Additional Maps\KSS Flood area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E:\D Drive Data\GSCON\Reports\IEE\ADB Rawalpindi\Osmani Consultants\KSS\IEE Report KSS\IEE Report\Reviewed by OCL\Final review by OCL\Additional Maps\KSS Flood area map.jpg"/>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5265" t="3645" r="2536" b="2966"/>
                    <a:stretch/>
                  </pic:blipFill>
                  <pic:spPr bwMode="auto">
                    <a:xfrm>
                      <a:off x="0" y="0"/>
                      <a:ext cx="12581533" cy="8027842"/>
                    </a:xfrm>
                    <a:prstGeom prst="rect">
                      <a:avLst/>
                    </a:prstGeom>
                    <a:noFill/>
                    <a:ln>
                      <a:noFill/>
                    </a:ln>
                    <a:extLst>
                      <a:ext uri="{53640926-AAD7-44D8-BBD7-CCE9431645EC}">
                        <a14:shadowObscured xmlns:a14="http://schemas.microsoft.com/office/drawing/2010/main"/>
                      </a:ext>
                    </a:extLst>
                  </pic:spPr>
                </pic:pic>
              </a:graphicData>
            </a:graphic>
          </wp:inline>
        </w:drawing>
      </w:r>
    </w:p>
    <w:p w14:paraId="56A1816C" w14:textId="77777777" w:rsidR="00872CE5" w:rsidRPr="00DA6C03" w:rsidRDefault="00872CE5" w:rsidP="00DA6C03">
      <w:pPr>
        <w:rPr>
          <w:lang w:bidi="en-US"/>
        </w:rPr>
        <w:sectPr w:rsidR="00872CE5" w:rsidRPr="00DA6C03" w:rsidSect="001F609B">
          <w:headerReference w:type="default" r:id="rId182"/>
          <w:footerReference w:type="even" r:id="rId183"/>
          <w:footerReference w:type="default" r:id="rId184"/>
          <w:footerReference w:type="first" r:id="rId185"/>
          <w:pgSz w:w="23811" w:h="16838" w:orient="landscape" w:code="8"/>
          <w:pgMar w:top="1440" w:right="1440" w:bottom="1440" w:left="1440" w:header="749" w:footer="542" w:gutter="0"/>
          <w:cols w:space="720"/>
          <w:docGrid w:linePitch="299"/>
        </w:sectPr>
      </w:pPr>
    </w:p>
    <w:p w14:paraId="0CEEF3F0" w14:textId="77777777" w:rsidR="00BE55F4" w:rsidRPr="004D308F" w:rsidRDefault="00BE55F4" w:rsidP="003A5506">
      <w:pPr>
        <w:pStyle w:val="Heading3"/>
      </w:pPr>
      <w:bookmarkStart w:id="817" w:name="_Toc124744088"/>
      <w:bookmarkStart w:id="818" w:name="_Toc171815378"/>
      <w:r w:rsidRPr="004D308F">
        <w:t>Ecological Environment</w:t>
      </w:r>
      <w:bookmarkEnd w:id="817"/>
      <w:bookmarkEnd w:id="818"/>
    </w:p>
    <w:p w14:paraId="461100A6" w14:textId="754546F7" w:rsidR="00BE55F4" w:rsidRPr="004D308F" w:rsidRDefault="00BE55F4" w:rsidP="003A5506">
      <w:pPr>
        <w:pStyle w:val="BodyTextADB"/>
      </w:pPr>
      <w:r w:rsidRPr="004D308F">
        <w:t xml:space="preserve">In order to identify ecological resources, ecological baseline survey was carried out by EDCM team. Detailed surveys were conducted for project scoping during December 2022. The area for Conductance Main fall under Sector I-10 is green patch with grass and shrubs. However, the existing RO will be utilized for lying of Conductance Main. Further, no tree cutting in involved in this proposed project. There will be disturbance to green patches of public parks during joining of Bulk Water Supply lines with existing OHRs and GSTs which are mostly present in existing parks of PHA. Approval from PHA will be taken before execution of the project. Majority of </w:t>
      </w:r>
      <w:r w:rsidR="002F0171" w:rsidRPr="004D308F">
        <w:t>the</w:t>
      </w:r>
      <w:r w:rsidRPr="004D308F">
        <w:t xml:space="preserve"> other components of project are located within KSS</w:t>
      </w:r>
      <w:r w:rsidR="002F0171">
        <w:t>,</w:t>
      </w:r>
      <w:r w:rsidRPr="004D308F">
        <w:t xml:space="preserve"> which is densely populated area of Rawalpindi district. No worth mentioned ecological feature has been noticed during site visit and review of literature</w:t>
      </w:r>
      <w:r w:rsidR="002F0171">
        <w:t>.</w:t>
      </w:r>
      <w:r w:rsidRPr="004D308F">
        <w:t xml:space="preserve"> </w:t>
      </w:r>
    </w:p>
    <w:p w14:paraId="1552BE91" w14:textId="77777777" w:rsidR="00BE55F4" w:rsidRPr="004D308F" w:rsidRDefault="00BE55F4" w:rsidP="003A5506">
      <w:pPr>
        <w:pStyle w:val="BodyTextADB"/>
      </w:pPr>
      <w:r w:rsidRPr="004D308F">
        <w:t xml:space="preserve">All the </w:t>
      </w:r>
      <w:r w:rsidRPr="00A641E6">
        <w:t>available</w:t>
      </w:r>
      <w:r w:rsidRPr="004D308F">
        <w:t xml:space="preserve"> literature was thoroughly reviewed to have a better understanding of the project area and its surroundings including habitat, flora and fauna. The route alignment was thoroughly examined based on the primary and secondary (Flora of Pakistan-MI-Sheikh, Birds of Pakistan-ZB-Mirza-Mammals of Pakistan-TJ Roberts, Manual of silviculture for Pakistan [1965] Champion, Sir H.G.; Pakistan Forest Inst., Peshawar eng; Seth, S.K. Khattak, G.M.) data. The stakeholder Forest, Wildlife, EPA, Fisheries and Agricultural departments were also consulted. This survey broadly covers ecosystem sensitivities (If any), vegetation, other flora and fauna.</w:t>
      </w:r>
    </w:p>
    <w:p w14:paraId="2265877C" w14:textId="4542AEB9" w:rsidR="00BE55F4" w:rsidRPr="004D308F" w:rsidRDefault="00BE55F4" w:rsidP="00A641E6">
      <w:pPr>
        <w:pStyle w:val="Heading3"/>
      </w:pPr>
      <w:bookmarkStart w:id="819" w:name="_Toc124744089"/>
      <w:bookmarkStart w:id="820" w:name="_Toc171815379"/>
      <w:r w:rsidRPr="004D308F">
        <w:t>Ecosystem</w:t>
      </w:r>
      <w:bookmarkEnd w:id="819"/>
      <w:bookmarkEnd w:id="820"/>
      <w:r w:rsidRPr="004D308F">
        <w:t xml:space="preserve"> </w:t>
      </w:r>
    </w:p>
    <w:p w14:paraId="2C0B6C7A" w14:textId="77777777" w:rsidR="00BE55F4" w:rsidRPr="004D308F" w:rsidRDefault="00BE55F4" w:rsidP="003A5506">
      <w:pPr>
        <w:pStyle w:val="BodyTextADB"/>
      </w:pPr>
      <w:r w:rsidRPr="004D308F">
        <w:t>The climate of the project area has a typical version of humid subtropical and dry climate, with five seasons. The study area majorly lies in sub-tropical scrub zone. The dominant trees species of this natural zone are, Kau (Olea ferruginea), Phulai (Acacia modesta) and sanatha (Dodonaea viscosa).</w:t>
      </w:r>
    </w:p>
    <w:p w14:paraId="4D4D4249" w14:textId="77777777" w:rsidR="00BE55F4" w:rsidRPr="004D308F" w:rsidRDefault="00BE55F4" w:rsidP="003A5506">
      <w:pPr>
        <w:pStyle w:val="BodyTextADB"/>
      </w:pPr>
      <w:r w:rsidRPr="004D308F">
        <w:t>In order to improve the landscape and living environment of the Rawalpindi traits like color or blossom, shade, form or shape, scent and free from disease and nuisance are considered during the selection of trees and shrubs for given location. So, the study area in general is under significant biotic pressure and under retrogression due to various factors such as unsustainable practices, Natural hazards causing the habitat loss, soil erosion and lack of proper functioning of ecosystems. Areas have been accessible to humans for a long time resulting in low diversity and wildlife abundance.</w:t>
      </w:r>
    </w:p>
    <w:p w14:paraId="27F4CCAD" w14:textId="1DCC1E61" w:rsidR="00BE55F4" w:rsidRPr="004D308F" w:rsidRDefault="00BE55F4">
      <w:pPr>
        <w:pStyle w:val="Heading3"/>
      </w:pPr>
      <w:bookmarkStart w:id="821" w:name="_Toc124744090"/>
      <w:bookmarkStart w:id="822" w:name="_Toc171815380"/>
      <w:r w:rsidRPr="004D308F">
        <w:t>Protected areas</w:t>
      </w:r>
      <w:bookmarkEnd w:id="821"/>
      <w:bookmarkEnd w:id="822"/>
    </w:p>
    <w:p w14:paraId="755CE0BC" w14:textId="7DC059A7" w:rsidR="00BE55F4" w:rsidRPr="004D308F" w:rsidRDefault="00BE55F4" w:rsidP="003A5506">
      <w:pPr>
        <w:pStyle w:val="BodyTextADB"/>
      </w:pPr>
      <w:r w:rsidRPr="004D308F">
        <w:t xml:space="preserve">No protected </w:t>
      </w:r>
      <w:r w:rsidR="00DC5E81">
        <w:t xml:space="preserve">area </w:t>
      </w:r>
      <w:r w:rsidRPr="004D308F">
        <w:t>of biological habitat is present within or near the proposed routes of project. There is no Game Reserve, Reserve Forests and wild</w:t>
      </w:r>
      <w:r w:rsidR="0043424E">
        <w:t>life</w:t>
      </w:r>
      <w:r w:rsidRPr="004D308F">
        <w:t xml:space="preserve"> sanctuaries reported in the project alignment. Further the </w:t>
      </w:r>
      <w:r w:rsidR="00A641E6">
        <w:t xml:space="preserve">nearest </w:t>
      </w:r>
      <w:r w:rsidRPr="004D308F">
        <w:t xml:space="preserve">forests </w:t>
      </w:r>
      <w:r w:rsidR="007F1B05">
        <w:t xml:space="preserve">are enlisted under </w:t>
      </w:r>
      <w:r w:rsidR="002F0171" w:rsidRPr="009C5E5B">
        <w:t>Table 5.5 below</w:t>
      </w:r>
      <w:r w:rsidR="00A641E6" w:rsidRPr="00EE6512">
        <w:rPr>
          <w:b/>
          <w:bCs/>
        </w:rPr>
        <w:t>.</w:t>
      </w:r>
      <w:r w:rsidRPr="004D308F">
        <w:t xml:space="preserve"> However, no impact is </w:t>
      </w:r>
      <w:r w:rsidRPr="007F1B05">
        <w:t>anticipated</w:t>
      </w:r>
      <w:r w:rsidRPr="004D308F">
        <w:t xml:space="preserve"> due to the proposed interventions as none of the national forest or protected area is present within 10km </w:t>
      </w:r>
      <w:r w:rsidRPr="00547F45">
        <w:t>radius of proposed project components.</w:t>
      </w:r>
      <w:r w:rsidR="00E24475" w:rsidRPr="00547F45">
        <w:t xml:space="preserve"> The area of forests is marked on the map, shown as </w:t>
      </w:r>
      <w:r w:rsidR="00E24475" w:rsidRPr="00547F45">
        <w:rPr>
          <w:b/>
          <w:bCs/>
        </w:rPr>
        <w:fldChar w:fldCharType="begin"/>
      </w:r>
      <w:r w:rsidR="00E24475" w:rsidRPr="00547F45">
        <w:rPr>
          <w:b/>
          <w:bCs/>
        </w:rPr>
        <w:instrText xml:space="preserve"> REF _Ref129250387 \h  \* MERGEFORMAT </w:instrText>
      </w:r>
      <w:r w:rsidR="00E24475" w:rsidRPr="00547F45">
        <w:rPr>
          <w:b/>
          <w:bCs/>
        </w:rPr>
      </w:r>
      <w:r w:rsidR="00E24475" w:rsidRPr="00547F45">
        <w:rPr>
          <w:b/>
          <w:bCs/>
        </w:rPr>
        <w:fldChar w:fldCharType="separate"/>
      </w:r>
      <w:r w:rsidR="0086674D" w:rsidRPr="0086674D">
        <w:rPr>
          <w:b/>
          <w:bCs/>
        </w:rPr>
        <w:t xml:space="preserve">Figure </w:t>
      </w:r>
      <w:r w:rsidR="0086674D" w:rsidRPr="0086674D">
        <w:rPr>
          <w:b/>
          <w:bCs/>
          <w:noProof/>
        </w:rPr>
        <w:t>5.11</w:t>
      </w:r>
      <w:r w:rsidR="00E24475" w:rsidRPr="00547F45">
        <w:rPr>
          <w:b/>
          <w:bCs/>
        </w:rPr>
        <w:fldChar w:fldCharType="end"/>
      </w:r>
      <w:r w:rsidR="00E24475" w:rsidRPr="00547F45">
        <w:t>.</w:t>
      </w:r>
      <w:r w:rsidR="00E24475">
        <w:t xml:space="preserve"> </w:t>
      </w:r>
      <w:r w:rsidRPr="004D308F">
        <w:t xml:space="preserve">    </w:t>
      </w:r>
    </w:p>
    <w:p w14:paraId="6BA77947" w14:textId="63AAA25B" w:rsidR="00B976C8" w:rsidRDefault="00B976C8" w:rsidP="00B976C8">
      <w:pPr>
        <w:pStyle w:val="Caption"/>
        <w:jc w:val="center"/>
      </w:pPr>
      <w:bookmarkStart w:id="823" w:name="_Toc171815533"/>
      <w:r>
        <w:t xml:space="preserve">Table </w:t>
      </w:r>
      <w:r w:rsidR="004911D4">
        <w:fldChar w:fldCharType="begin"/>
      </w:r>
      <w:r w:rsidR="004911D4">
        <w:instrText xml:space="preserve"> STYLEREF 2 \s </w:instrText>
      </w:r>
      <w:r w:rsidR="004911D4">
        <w:fldChar w:fldCharType="separate"/>
      </w:r>
      <w:r w:rsidR="0086674D">
        <w:rPr>
          <w:noProof/>
        </w:rPr>
        <w:t>5</w:t>
      </w:r>
      <w:r w:rsidR="004911D4">
        <w:fldChar w:fldCharType="end"/>
      </w:r>
      <w:r w:rsidR="004911D4">
        <w:t>.</w:t>
      </w:r>
      <w:r w:rsidR="004911D4">
        <w:fldChar w:fldCharType="begin"/>
      </w:r>
      <w:r w:rsidR="004911D4">
        <w:instrText xml:space="preserve"> SEQ Table \* ARABIC \s 2 </w:instrText>
      </w:r>
      <w:r w:rsidR="004911D4">
        <w:fldChar w:fldCharType="separate"/>
      </w:r>
      <w:r w:rsidR="0086674D">
        <w:rPr>
          <w:noProof/>
        </w:rPr>
        <w:t>5</w:t>
      </w:r>
      <w:r w:rsidR="004911D4">
        <w:fldChar w:fldCharType="end"/>
      </w:r>
      <w:r>
        <w:t xml:space="preserve">: </w:t>
      </w:r>
      <w:r w:rsidRPr="008B2D30">
        <w:t xml:space="preserve">Forests </w:t>
      </w:r>
      <w:r w:rsidR="002F0171">
        <w:t>l</w:t>
      </w:r>
      <w:r w:rsidR="002F0171" w:rsidRPr="008B2D30">
        <w:t xml:space="preserve">ocated </w:t>
      </w:r>
      <w:r w:rsidR="002F0171">
        <w:t>n</w:t>
      </w:r>
      <w:r w:rsidR="002F0171" w:rsidRPr="008B2D30">
        <w:t xml:space="preserve">ear </w:t>
      </w:r>
      <w:r w:rsidRPr="008B2D30">
        <w:t xml:space="preserve">the </w:t>
      </w:r>
      <w:r w:rsidR="002F0171">
        <w:t>p</w:t>
      </w:r>
      <w:r w:rsidR="002F0171" w:rsidRPr="008B2D30">
        <w:t xml:space="preserve">roject </w:t>
      </w:r>
      <w:r w:rsidR="002F0171">
        <w:t>a</w:t>
      </w:r>
      <w:r w:rsidR="002F0171" w:rsidRPr="008B2D30">
        <w:t>rea</w:t>
      </w:r>
      <w:bookmarkEnd w:id="8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
        <w:gridCol w:w="5942"/>
        <w:gridCol w:w="2463"/>
      </w:tblGrid>
      <w:tr w:rsidR="00BE55F4" w:rsidRPr="00E24475" w14:paraId="24160631" w14:textId="77777777" w:rsidTr="00B976C8">
        <w:trPr>
          <w:jc w:val="center"/>
        </w:trPr>
        <w:tc>
          <w:tcPr>
            <w:tcW w:w="346" w:type="pct"/>
            <w:shd w:val="clear" w:color="auto" w:fill="BFBFBF" w:themeFill="background1" w:themeFillShade="BF"/>
            <w:vAlign w:val="center"/>
          </w:tcPr>
          <w:p w14:paraId="6D47B7E7" w14:textId="77777777" w:rsidR="00BE55F4" w:rsidRPr="00E24475" w:rsidRDefault="00BE55F4" w:rsidP="00B976C8">
            <w:pPr>
              <w:spacing w:before="0" w:after="0"/>
              <w:jc w:val="center"/>
              <w:rPr>
                <w:rFonts w:ascii="Arial" w:hAnsi="Arial" w:cs="Arial"/>
                <w:b/>
                <w:bCs/>
                <w:sz w:val="20"/>
                <w:szCs w:val="20"/>
              </w:rPr>
            </w:pPr>
            <w:r w:rsidRPr="00E24475">
              <w:rPr>
                <w:rFonts w:ascii="Arial" w:hAnsi="Arial" w:cs="Arial"/>
                <w:b/>
                <w:bCs/>
                <w:sz w:val="20"/>
                <w:szCs w:val="20"/>
              </w:rPr>
              <w:t>Sr. No.</w:t>
            </w:r>
          </w:p>
        </w:tc>
        <w:tc>
          <w:tcPr>
            <w:tcW w:w="3290" w:type="pct"/>
            <w:shd w:val="clear" w:color="auto" w:fill="BFBFBF" w:themeFill="background1" w:themeFillShade="BF"/>
            <w:vAlign w:val="center"/>
          </w:tcPr>
          <w:p w14:paraId="736703C3" w14:textId="77777777" w:rsidR="00BE55F4" w:rsidRPr="00E24475" w:rsidRDefault="00BE55F4" w:rsidP="00B976C8">
            <w:pPr>
              <w:spacing w:before="0" w:after="0"/>
              <w:jc w:val="center"/>
              <w:rPr>
                <w:rFonts w:ascii="Arial" w:hAnsi="Arial" w:cs="Arial"/>
                <w:b/>
                <w:bCs/>
                <w:sz w:val="20"/>
                <w:szCs w:val="20"/>
              </w:rPr>
            </w:pPr>
            <w:r w:rsidRPr="00E24475">
              <w:rPr>
                <w:rFonts w:ascii="Arial" w:hAnsi="Arial" w:cs="Arial"/>
                <w:b/>
                <w:bCs/>
                <w:sz w:val="20"/>
                <w:szCs w:val="20"/>
              </w:rPr>
              <w:t>Name</w:t>
            </w:r>
          </w:p>
        </w:tc>
        <w:tc>
          <w:tcPr>
            <w:tcW w:w="1364" w:type="pct"/>
            <w:shd w:val="clear" w:color="auto" w:fill="BFBFBF" w:themeFill="background1" w:themeFillShade="BF"/>
            <w:vAlign w:val="center"/>
          </w:tcPr>
          <w:p w14:paraId="520850F1" w14:textId="77777777" w:rsidR="00BE55F4" w:rsidRPr="00E24475" w:rsidRDefault="00BE55F4" w:rsidP="00B976C8">
            <w:pPr>
              <w:spacing w:before="0" w:after="0"/>
              <w:jc w:val="center"/>
              <w:rPr>
                <w:rFonts w:ascii="Arial" w:hAnsi="Arial" w:cs="Arial"/>
                <w:b/>
                <w:bCs/>
                <w:sz w:val="20"/>
                <w:szCs w:val="20"/>
              </w:rPr>
            </w:pPr>
            <w:r w:rsidRPr="00E24475">
              <w:rPr>
                <w:rFonts w:ascii="Arial" w:hAnsi="Arial" w:cs="Arial"/>
                <w:b/>
                <w:bCs/>
                <w:sz w:val="20"/>
                <w:szCs w:val="20"/>
              </w:rPr>
              <w:t>Area (Acre)</w:t>
            </w:r>
          </w:p>
        </w:tc>
      </w:tr>
      <w:tr w:rsidR="00BE55F4" w:rsidRPr="00E24475" w14:paraId="07BEFD50" w14:textId="77777777" w:rsidTr="00B976C8">
        <w:trPr>
          <w:jc w:val="center"/>
        </w:trPr>
        <w:tc>
          <w:tcPr>
            <w:tcW w:w="346" w:type="pct"/>
          </w:tcPr>
          <w:p w14:paraId="7BF85B11" w14:textId="77777777" w:rsidR="00BE55F4" w:rsidRPr="00E24475" w:rsidRDefault="00BE55F4" w:rsidP="00B976C8">
            <w:pPr>
              <w:spacing w:before="0" w:after="0"/>
              <w:jc w:val="center"/>
              <w:rPr>
                <w:rFonts w:ascii="Arial" w:hAnsi="Arial" w:cs="Arial"/>
                <w:sz w:val="20"/>
                <w:szCs w:val="20"/>
              </w:rPr>
            </w:pPr>
            <w:r w:rsidRPr="00E24475">
              <w:rPr>
                <w:rFonts w:ascii="Arial" w:hAnsi="Arial" w:cs="Arial"/>
                <w:sz w:val="20"/>
                <w:szCs w:val="20"/>
              </w:rPr>
              <w:t>1</w:t>
            </w:r>
          </w:p>
        </w:tc>
        <w:tc>
          <w:tcPr>
            <w:tcW w:w="3290" w:type="pct"/>
          </w:tcPr>
          <w:p w14:paraId="01CA9025"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Takhar Pari Forest</w:t>
            </w:r>
          </w:p>
        </w:tc>
        <w:tc>
          <w:tcPr>
            <w:tcW w:w="1364" w:type="pct"/>
          </w:tcPr>
          <w:p w14:paraId="53087D62"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2,210</w:t>
            </w:r>
          </w:p>
        </w:tc>
      </w:tr>
      <w:tr w:rsidR="00BE55F4" w:rsidRPr="00E24475" w14:paraId="1B01DEB5" w14:textId="77777777" w:rsidTr="00B976C8">
        <w:trPr>
          <w:jc w:val="center"/>
        </w:trPr>
        <w:tc>
          <w:tcPr>
            <w:tcW w:w="346" w:type="pct"/>
          </w:tcPr>
          <w:p w14:paraId="45088EF9" w14:textId="77777777" w:rsidR="00BE55F4" w:rsidRPr="00E24475" w:rsidRDefault="00BE55F4" w:rsidP="00B976C8">
            <w:pPr>
              <w:spacing w:before="0" w:after="0"/>
              <w:jc w:val="center"/>
              <w:rPr>
                <w:rFonts w:ascii="Arial" w:hAnsi="Arial" w:cs="Arial"/>
                <w:sz w:val="20"/>
                <w:szCs w:val="20"/>
              </w:rPr>
            </w:pPr>
            <w:r w:rsidRPr="00E24475">
              <w:rPr>
                <w:rFonts w:ascii="Arial" w:hAnsi="Arial" w:cs="Arial"/>
                <w:sz w:val="20"/>
                <w:szCs w:val="20"/>
              </w:rPr>
              <w:t>2</w:t>
            </w:r>
          </w:p>
        </w:tc>
        <w:tc>
          <w:tcPr>
            <w:tcW w:w="3290" w:type="pct"/>
          </w:tcPr>
          <w:p w14:paraId="7461C709"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Khairi Murat Reserved Forest</w:t>
            </w:r>
          </w:p>
        </w:tc>
        <w:tc>
          <w:tcPr>
            <w:tcW w:w="1364" w:type="pct"/>
          </w:tcPr>
          <w:p w14:paraId="661DA9A4"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12,680</w:t>
            </w:r>
          </w:p>
        </w:tc>
      </w:tr>
      <w:tr w:rsidR="00BE55F4" w:rsidRPr="00E24475" w14:paraId="32641D92" w14:textId="77777777" w:rsidTr="00B976C8">
        <w:trPr>
          <w:jc w:val="center"/>
        </w:trPr>
        <w:tc>
          <w:tcPr>
            <w:tcW w:w="346" w:type="pct"/>
          </w:tcPr>
          <w:p w14:paraId="31C98F56" w14:textId="77777777" w:rsidR="00BE55F4" w:rsidRPr="00E24475" w:rsidRDefault="00BE55F4" w:rsidP="00B976C8">
            <w:pPr>
              <w:spacing w:before="0" w:after="0"/>
              <w:jc w:val="center"/>
              <w:rPr>
                <w:rFonts w:ascii="Arial" w:hAnsi="Arial" w:cs="Arial"/>
                <w:sz w:val="20"/>
                <w:szCs w:val="20"/>
              </w:rPr>
            </w:pPr>
            <w:r w:rsidRPr="00E24475">
              <w:rPr>
                <w:rFonts w:ascii="Arial" w:hAnsi="Arial" w:cs="Arial"/>
                <w:sz w:val="20"/>
                <w:szCs w:val="20"/>
              </w:rPr>
              <w:t>3</w:t>
            </w:r>
          </w:p>
        </w:tc>
        <w:tc>
          <w:tcPr>
            <w:tcW w:w="3290" w:type="pct"/>
          </w:tcPr>
          <w:p w14:paraId="1C8C97F5"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Dhungi Reserved Forest</w:t>
            </w:r>
          </w:p>
        </w:tc>
        <w:tc>
          <w:tcPr>
            <w:tcW w:w="1364" w:type="pct"/>
          </w:tcPr>
          <w:p w14:paraId="58AE50F1"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4,746</w:t>
            </w:r>
          </w:p>
        </w:tc>
      </w:tr>
      <w:tr w:rsidR="00BE55F4" w:rsidRPr="00E24475" w14:paraId="2B709890" w14:textId="77777777" w:rsidTr="00B976C8">
        <w:trPr>
          <w:jc w:val="center"/>
        </w:trPr>
        <w:tc>
          <w:tcPr>
            <w:tcW w:w="346" w:type="pct"/>
          </w:tcPr>
          <w:p w14:paraId="45CF32B8" w14:textId="77777777" w:rsidR="00BE55F4" w:rsidRPr="00E24475" w:rsidRDefault="00BE55F4" w:rsidP="00B976C8">
            <w:pPr>
              <w:spacing w:before="0" w:after="0"/>
              <w:jc w:val="center"/>
              <w:rPr>
                <w:rFonts w:ascii="Arial" w:hAnsi="Arial" w:cs="Arial"/>
                <w:sz w:val="20"/>
                <w:szCs w:val="20"/>
              </w:rPr>
            </w:pPr>
            <w:r w:rsidRPr="00E24475">
              <w:rPr>
                <w:rFonts w:ascii="Arial" w:hAnsi="Arial" w:cs="Arial"/>
                <w:sz w:val="20"/>
                <w:szCs w:val="20"/>
              </w:rPr>
              <w:t>4</w:t>
            </w:r>
          </w:p>
        </w:tc>
        <w:tc>
          <w:tcPr>
            <w:tcW w:w="3290" w:type="pct"/>
          </w:tcPr>
          <w:p w14:paraId="38D99E07"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Adiala Reserved Forest</w:t>
            </w:r>
          </w:p>
        </w:tc>
        <w:tc>
          <w:tcPr>
            <w:tcW w:w="1364" w:type="pct"/>
          </w:tcPr>
          <w:p w14:paraId="0F903C93"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1,330</w:t>
            </w:r>
          </w:p>
        </w:tc>
      </w:tr>
    </w:tbl>
    <w:p w14:paraId="199998E4" w14:textId="77777777" w:rsidR="00E24475" w:rsidRDefault="00E24475" w:rsidP="004D308F">
      <w:pPr>
        <w:sectPr w:rsidR="00E24475" w:rsidSect="001F609B">
          <w:headerReference w:type="default" r:id="rId186"/>
          <w:footerReference w:type="even" r:id="rId187"/>
          <w:footerReference w:type="default" r:id="rId188"/>
          <w:footerReference w:type="first" r:id="rId189"/>
          <w:pgSz w:w="11920" w:h="16840"/>
          <w:pgMar w:top="1440" w:right="1440" w:bottom="1440" w:left="1440" w:header="749" w:footer="542" w:gutter="0"/>
          <w:cols w:space="720"/>
          <w:docGrid w:linePitch="299"/>
        </w:sectPr>
      </w:pPr>
    </w:p>
    <w:p w14:paraId="15FB2A59" w14:textId="51E67344" w:rsidR="00B976C8" w:rsidRDefault="00B976C8" w:rsidP="00B976C8">
      <w:pPr>
        <w:pStyle w:val="Caption"/>
        <w:jc w:val="center"/>
      </w:pPr>
      <w:bookmarkStart w:id="824" w:name="_Ref129250387"/>
      <w:bookmarkStart w:id="825" w:name="_Toc171815489"/>
      <w:r w:rsidRPr="00547F45">
        <w:t xml:space="preserve">Figure </w:t>
      </w:r>
      <w:r w:rsidR="00BD423D">
        <w:fldChar w:fldCharType="begin"/>
      </w:r>
      <w:r w:rsidR="00BD423D">
        <w:instrText xml:space="preserve"> STYLEREF 2 \s </w:instrText>
      </w:r>
      <w:r w:rsidR="00BD423D">
        <w:fldChar w:fldCharType="separate"/>
      </w:r>
      <w:r w:rsidR="0086674D">
        <w:rPr>
          <w:noProof/>
        </w:rPr>
        <w:t>5</w:t>
      </w:r>
      <w:r w:rsidR="00BD423D">
        <w:fldChar w:fldCharType="end"/>
      </w:r>
      <w:r w:rsidR="00BD423D">
        <w:t>.</w:t>
      </w:r>
      <w:r w:rsidR="00BD423D">
        <w:fldChar w:fldCharType="begin"/>
      </w:r>
      <w:r w:rsidR="00BD423D">
        <w:instrText xml:space="preserve"> SEQ Figure \* ARABIC \s 2 </w:instrText>
      </w:r>
      <w:r w:rsidR="00BD423D">
        <w:fldChar w:fldCharType="separate"/>
      </w:r>
      <w:r w:rsidR="0086674D">
        <w:rPr>
          <w:noProof/>
        </w:rPr>
        <w:t>11</w:t>
      </w:r>
      <w:r w:rsidR="00BD423D">
        <w:fldChar w:fldCharType="end"/>
      </w:r>
      <w:bookmarkEnd w:id="824"/>
      <w:r w:rsidRPr="00547F45">
        <w:t xml:space="preserve"> Location of Forests near the project site</w:t>
      </w:r>
      <w:bookmarkEnd w:id="825"/>
    </w:p>
    <w:p w14:paraId="348B2EBB" w14:textId="4CFD7BC3" w:rsidR="00E24475" w:rsidRDefault="00B85A1B" w:rsidP="00E24475">
      <w:pPr>
        <w:keepNext/>
      </w:pPr>
      <w:r w:rsidRPr="00B85A1B">
        <w:rPr>
          <w:noProof/>
          <w:lang w:bidi="ur-PK"/>
        </w:rPr>
        <w:drawing>
          <wp:inline distT="0" distB="0" distL="0" distR="0" wp14:anchorId="107C345E" wp14:editId="542C9283">
            <wp:extent cx="12800262" cy="8199783"/>
            <wp:effectExtent l="0" t="0" r="1905" b="0"/>
            <wp:docPr id="37" name="Picture 37" descr="E:\D Drive Data\GSCON\Reports\IEE\ADB Rawalpindi\Osmani Consultants\KSS\IEE Report KSS\IEE Report\Reviewed by OCL\Final review by OCL\Additional Maps\New folder\Distance from nearest Fore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E:\D Drive Data\GSCON\Reports\IEE\ADB Rawalpindi\Osmani Consultants\KSS\IEE Report KSS\IEE Report\Reviewed by OCL\Final review by OCL\Additional Maps\New folder\Distance from nearest Forests.jpg"/>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5547" t="3575" r="2589" b="3750"/>
                    <a:stretch/>
                  </pic:blipFill>
                  <pic:spPr bwMode="auto">
                    <a:xfrm>
                      <a:off x="0" y="0"/>
                      <a:ext cx="12824700" cy="8215438"/>
                    </a:xfrm>
                    <a:prstGeom prst="rect">
                      <a:avLst/>
                    </a:prstGeom>
                    <a:noFill/>
                    <a:ln>
                      <a:noFill/>
                    </a:ln>
                    <a:extLst>
                      <a:ext uri="{53640926-AAD7-44D8-BBD7-CCE9431645EC}">
                        <a14:shadowObscured xmlns:a14="http://schemas.microsoft.com/office/drawing/2010/main"/>
                      </a:ext>
                    </a:extLst>
                  </pic:spPr>
                </pic:pic>
              </a:graphicData>
            </a:graphic>
          </wp:inline>
        </w:drawing>
      </w:r>
    </w:p>
    <w:p w14:paraId="5A8C95D9" w14:textId="6D1FC2CE" w:rsidR="00B976C8" w:rsidRPr="00B976C8" w:rsidRDefault="00B976C8" w:rsidP="00B976C8">
      <w:pPr>
        <w:sectPr w:rsidR="00B976C8" w:rsidRPr="00B976C8" w:rsidSect="001F609B">
          <w:headerReference w:type="default" r:id="rId191"/>
          <w:footerReference w:type="even" r:id="rId192"/>
          <w:footerReference w:type="default" r:id="rId193"/>
          <w:footerReference w:type="first" r:id="rId194"/>
          <w:pgSz w:w="23811" w:h="16838" w:orient="landscape" w:code="8"/>
          <w:pgMar w:top="1440" w:right="1440" w:bottom="1440" w:left="1440" w:header="749" w:footer="542" w:gutter="0"/>
          <w:cols w:space="720"/>
          <w:docGrid w:linePitch="299"/>
        </w:sectPr>
      </w:pPr>
    </w:p>
    <w:p w14:paraId="5E5D7E78" w14:textId="1CCEB60F" w:rsidR="00BE55F4" w:rsidRPr="004D308F" w:rsidRDefault="00BE55F4" w:rsidP="007F1B05">
      <w:pPr>
        <w:pStyle w:val="Heading3"/>
      </w:pPr>
      <w:bookmarkStart w:id="826" w:name="_Toc124744091"/>
      <w:bookmarkStart w:id="827" w:name="_Toc171815381"/>
      <w:r w:rsidRPr="004D308F">
        <w:t>Flora</w:t>
      </w:r>
      <w:bookmarkEnd w:id="826"/>
      <w:bookmarkEnd w:id="827"/>
    </w:p>
    <w:p w14:paraId="43C9BD3A" w14:textId="77777777" w:rsidR="00BE55F4" w:rsidRPr="004D308F" w:rsidRDefault="00BE55F4" w:rsidP="00B976C8">
      <w:pPr>
        <w:pStyle w:val="BodyTextADB"/>
      </w:pPr>
      <w:r w:rsidRPr="004D308F">
        <w:t>As climate of study area is subtropical, the vegetation of the area falls under subtropical broad leaved evergreen scrub type as per phyto-geographical classification of the area. The tract, in which the project site exists, was once covered with native vegetation consisting, of trees and thick cover of bushy vegetation, with the onslaught of civilization, this vegetation was cleared for agricultural purposes.</w:t>
      </w:r>
    </w:p>
    <w:p w14:paraId="2D6D28AC" w14:textId="6438E843" w:rsidR="00BE55F4" w:rsidRPr="004D308F" w:rsidRDefault="00BE55F4" w:rsidP="00B976C8">
      <w:pPr>
        <w:pStyle w:val="BodyTextADB"/>
      </w:pPr>
      <w:r w:rsidRPr="004D308F">
        <w:t xml:space="preserve">As the project area is part of the Potohar plateau, the vegetation is characteristic of that tract. Kau (Olea cuspidata) is the climax species. However, in the project and the study area, Phulahi (Acacia modesta) and Kikar (Acacia nilotica) dominate. Shisham (Dalbergia sissoo), Mesquit (Prosopis juliflora) and Paper Mulberry (Broussonetia papyrifera) have also grown as secondary species with Phulahi. With the onslaught of civilization and urbanization of the tract, the original vegetation in and around the tract was removed and replaced by ornamental plants and lawns, which is the dominant land use in the tract. The detail of vegetative species of the region are given in </w:t>
      </w:r>
      <w:r w:rsidR="004268E6">
        <w:rPr>
          <w:b/>
          <w:bCs/>
        </w:rPr>
        <w:t xml:space="preserve">Table </w:t>
      </w:r>
      <w:r w:rsidR="0086674D">
        <w:rPr>
          <w:b/>
          <w:bCs/>
        </w:rPr>
        <w:t>5</w:t>
      </w:r>
      <w:r w:rsidR="004268E6">
        <w:rPr>
          <w:b/>
          <w:bCs/>
        </w:rPr>
        <w:t xml:space="preserve">.6 </w:t>
      </w:r>
      <w:r w:rsidRPr="004D308F">
        <w:t>below:</w:t>
      </w:r>
    </w:p>
    <w:p w14:paraId="783B2FB3" w14:textId="56AA653C" w:rsidR="00B976C8" w:rsidRDefault="00B976C8" w:rsidP="00B976C8">
      <w:pPr>
        <w:pStyle w:val="Caption"/>
        <w:jc w:val="center"/>
      </w:pPr>
      <w:bookmarkStart w:id="828" w:name="_Toc171815534"/>
      <w:r>
        <w:t xml:space="preserve">Table </w:t>
      </w:r>
      <w:r w:rsidR="004911D4">
        <w:fldChar w:fldCharType="begin"/>
      </w:r>
      <w:r w:rsidR="004911D4">
        <w:instrText xml:space="preserve"> STYLEREF 2 \s </w:instrText>
      </w:r>
      <w:r w:rsidR="004911D4">
        <w:fldChar w:fldCharType="separate"/>
      </w:r>
      <w:r w:rsidR="0086674D">
        <w:rPr>
          <w:noProof/>
        </w:rPr>
        <w:t>5</w:t>
      </w:r>
      <w:r w:rsidR="004911D4">
        <w:fldChar w:fldCharType="end"/>
      </w:r>
      <w:r w:rsidR="004911D4">
        <w:t>.</w:t>
      </w:r>
      <w:r w:rsidR="004911D4">
        <w:fldChar w:fldCharType="begin"/>
      </w:r>
      <w:r w:rsidR="004911D4">
        <w:instrText xml:space="preserve"> SEQ Table \* ARABIC \s 2 </w:instrText>
      </w:r>
      <w:r w:rsidR="004911D4">
        <w:fldChar w:fldCharType="separate"/>
      </w:r>
      <w:r w:rsidR="0086674D">
        <w:rPr>
          <w:noProof/>
        </w:rPr>
        <w:t>6</w:t>
      </w:r>
      <w:r w:rsidR="004911D4">
        <w:fldChar w:fldCharType="end"/>
      </w:r>
      <w:r>
        <w:t xml:space="preserve">: </w:t>
      </w:r>
      <w:r w:rsidRPr="00BF0D22">
        <w:t>Names of Trees/shrubs &amp; Herbs of the Region</w:t>
      </w:r>
      <w:bookmarkEnd w:id="828"/>
    </w:p>
    <w:tbl>
      <w:tblPr>
        <w:tblW w:w="36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2857"/>
        <w:gridCol w:w="3119"/>
      </w:tblGrid>
      <w:tr w:rsidR="00BE55F4" w:rsidRPr="00E24475" w14:paraId="2306EBBF" w14:textId="77777777" w:rsidTr="00FF6DF5">
        <w:trPr>
          <w:trHeight w:val="170"/>
          <w:tblHeader/>
          <w:jc w:val="center"/>
        </w:trPr>
        <w:tc>
          <w:tcPr>
            <w:tcW w:w="415" w:type="pct"/>
            <w:shd w:val="clear" w:color="auto" w:fill="BFBFBF" w:themeFill="background1" w:themeFillShade="BF"/>
            <w:vAlign w:val="center"/>
          </w:tcPr>
          <w:p w14:paraId="4A7A4837" w14:textId="77777777" w:rsidR="00BE55F4" w:rsidRPr="00E24475" w:rsidRDefault="00BE55F4" w:rsidP="00DD6D24">
            <w:pPr>
              <w:spacing w:before="0" w:after="0"/>
              <w:jc w:val="center"/>
              <w:rPr>
                <w:rFonts w:ascii="Arial" w:hAnsi="Arial" w:cs="Arial"/>
                <w:b/>
                <w:bCs/>
                <w:sz w:val="20"/>
                <w:szCs w:val="20"/>
              </w:rPr>
            </w:pPr>
            <w:r w:rsidRPr="00E24475">
              <w:rPr>
                <w:rFonts w:ascii="Arial" w:hAnsi="Arial" w:cs="Arial"/>
                <w:b/>
                <w:bCs/>
                <w:sz w:val="20"/>
                <w:szCs w:val="20"/>
              </w:rPr>
              <w:t>Sr. No.</w:t>
            </w:r>
          </w:p>
        </w:tc>
        <w:tc>
          <w:tcPr>
            <w:tcW w:w="2192" w:type="pct"/>
            <w:shd w:val="clear" w:color="auto" w:fill="BFBFBF" w:themeFill="background1" w:themeFillShade="BF"/>
            <w:vAlign w:val="center"/>
          </w:tcPr>
          <w:p w14:paraId="503148BC" w14:textId="77777777" w:rsidR="00BE55F4" w:rsidRPr="00E24475" w:rsidRDefault="00BE55F4" w:rsidP="00DD6D24">
            <w:pPr>
              <w:spacing w:before="0" w:after="0"/>
              <w:jc w:val="center"/>
              <w:rPr>
                <w:rFonts w:ascii="Arial" w:hAnsi="Arial" w:cs="Arial"/>
                <w:b/>
                <w:bCs/>
                <w:sz w:val="20"/>
                <w:szCs w:val="20"/>
              </w:rPr>
            </w:pPr>
            <w:r w:rsidRPr="00E24475">
              <w:rPr>
                <w:rFonts w:ascii="Arial" w:hAnsi="Arial" w:cs="Arial"/>
                <w:b/>
                <w:bCs/>
                <w:sz w:val="20"/>
                <w:szCs w:val="20"/>
              </w:rPr>
              <w:t>Common Name</w:t>
            </w:r>
          </w:p>
        </w:tc>
        <w:tc>
          <w:tcPr>
            <w:tcW w:w="2393" w:type="pct"/>
            <w:shd w:val="clear" w:color="auto" w:fill="BFBFBF" w:themeFill="background1" w:themeFillShade="BF"/>
            <w:vAlign w:val="center"/>
          </w:tcPr>
          <w:p w14:paraId="0DC03D93" w14:textId="77777777" w:rsidR="00BE55F4" w:rsidRPr="00E24475" w:rsidRDefault="00BE55F4" w:rsidP="00DD6D24">
            <w:pPr>
              <w:spacing w:before="0" w:after="0"/>
              <w:jc w:val="center"/>
              <w:rPr>
                <w:rFonts w:ascii="Arial" w:hAnsi="Arial" w:cs="Arial"/>
                <w:b/>
                <w:bCs/>
                <w:sz w:val="20"/>
                <w:szCs w:val="20"/>
              </w:rPr>
            </w:pPr>
            <w:r w:rsidRPr="00E24475">
              <w:rPr>
                <w:rFonts w:ascii="Arial" w:hAnsi="Arial" w:cs="Arial"/>
                <w:b/>
                <w:bCs/>
                <w:sz w:val="20"/>
                <w:szCs w:val="20"/>
              </w:rPr>
              <w:t>Scientific Name</w:t>
            </w:r>
          </w:p>
        </w:tc>
      </w:tr>
      <w:tr w:rsidR="00BE55F4" w:rsidRPr="00E24475" w14:paraId="3B3C3622" w14:textId="77777777" w:rsidTr="00FF6DF5">
        <w:trPr>
          <w:trHeight w:val="70"/>
          <w:jc w:val="center"/>
        </w:trPr>
        <w:tc>
          <w:tcPr>
            <w:tcW w:w="415" w:type="pct"/>
            <w:shd w:val="clear" w:color="auto" w:fill="auto"/>
          </w:tcPr>
          <w:p w14:paraId="5B8ED2D4"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1</w:t>
            </w:r>
          </w:p>
        </w:tc>
        <w:tc>
          <w:tcPr>
            <w:tcW w:w="2192" w:type="pct"/>
            <w:shd w:val="clear" w:color="auto" w:fill="auto"/>
            <w:vAlign w:val="center"/>
          </w:tcPr>
          <w:p w14:paraId="113B040F"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Banyan/Bhor</w:t>
            </w:r>
          </w:p>
        </w:tc>
        <w:tc>
          <w:tcPr>
            <w:tcW w:w="2393" w:type="pct"/>
            <w:shd w:val="clear" w:color="auto" w:fill="auto"/>
            <w:vAlign w:val="center"/>
          </w:tcPr>
          <w:p w14:paraId="20175C4A"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Ficus benghalensis</w:t>
            </w:r>
          </w:p>
        </w:tc>
      </w:tr>
      <w:tr w:rsidR="00BE55F4" w:rsidRPr="00E24475" w14:paraId="3BF92DB3" w14:textId="77777777" w:rsidTr="00FF6DF5">
        <w:trPr>
          <w:trHeight w:val="70"/>
          <w:jc w:val="center"/>
        </w:trPr>
        <w:tc>
          <w:tcPr>
            <w:tcW w:w="415" w:type="pct"/>
            <w:shd w:val="clear" w:color="auto" w:fill="auto"/>
          </w:tcPr>
          <w:p w14:paraId="0FF5997C"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2</w:t>
            </w:r>
          </w:p>
        </w:tc>
        <w:tc>
          <w:tcPr>
            <w:tcW w:w="2192" w:type="pct"/>
            <w:shd w:val="clear" w:color="auto" w:fill="auto"/>
            <w:vAlign w:val="center"/>
          </w:tcPr>
          <w:p w14:paraId="5C0DE96F"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Phulai</w:t>
            </w:r>
          </w:p>
        </w:tc>
        <w:tc>
          <w:tcPr>
            <w:tcW w:w="2393" w:type="pct"/>
            <w:shd w:val="clear" w:color="auto" w:fill="auto"/>
            <w:vAlign w:val="center"/>
          </w:tcPr>
          <w:p w14:paraId="1CC13ACB"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Acacia modesta</w:t>
            </w:r>
          </w:p>
        </w:tc>
      </w:tr>
      <w:tr w:rsidR="00BE55F4" w:rsidRPr="00E24475" w14:paraId="3DABE2F7" w14:textId="77777777" w:rsidTr="00FF6DF5">
        <w:trPr>
          <w:trHeight w:val="70"/>
          <w:jc w:val="center"/>
        </w:trPr>
        <w:tc>
          <w:tcPr>
            <w:tcW w:w="415" w:type="pct"/>
            <w:shd w:val="clear" w:color="auto" w:fill="auto"/>
          </w:tcPr>
          <w:p w14:paraId="615B0F75"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3</w:t>
            </w:r>
          </w:p>
        </w:tc>
        <w:tc>
          <w:tcPr>
            <w:tcW w:w="2192" w:type="pct"/>
            <w:shd w:val="clear" w:color="auto" w:fill="auto"/>
            <w:vAlign w:val="center"/>
          </w:tcPr>
          <w:p w14:paraId="7D6CD6C3"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Wild olive</w:t>
            </w:r>
          </w:p>
        </w:tc>
        <w:tc>
          <w:tcPr>
            <w:tcW w:w="2393" w:type="pct"/>
            <w:shd w:val="clear" w:color="auto" w:fill="auto"/>
            <w:vAlign w:val="center"/>
          </w:tcPr>
          <w:p w14:paraId="5378002F"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Olea ferruginea</w:t>
            </w:r>
          </w:p>
        </w:tc>
      </w:tr>
      <w:tr w:rsidR="00BE55F4" w:rsidRPr="00E24475" w14:paraId="78AE7824" w14:textId="77777777" w:rsidTr="00FF6DF5">
        <w:trPr>
          <w:trHeight w:val="70"/>
          <w:jc w:val="center"/>
        </w:trPr>
        <w:tc>
          <w:tcPr>
            <w:tcW w:w="415" w:type="pct"/>
            <w:shd w:val="clear" w:color="auto" w:fill="auto"/>
          </w:tcPr>
          <w:p w14:paraId="062EFA0C"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4</w:t>
            </w:r>
          </w:p>
        </w:tc>
        <w:tc>
          <w:tcPr>
            <w:tcW w:w="2192" w:type="pct"/>
            <w:shd w:val="clear" w:color="auto" w:fill="auto"/>
            <w:vAlign w:val="center"/>
          </w:tcPr>
          <w:p w14:paraId="533B4971"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Sanatha</w:t>
            </w:r>
          </w:p>
        </w:tc>
        <w:tc>
          <w:tcPr>
            <w:tcW w:w="2393" w:type="pct"/>
            <w:shd w:val="clear" w:color="auto" w:fill="auto"/>
            <w:vAlign w:val="center"/>
          </w:tcPr>
          <w:p w14:paraId="247D5EE7"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Dodonaea viscosa</w:t>
            </w:r>
          </w:p>
        </w:tc>
      </w:tr>
      <w:tr w:rsidR="00BE55F4" w:rsidRPr="00E24475" w14:paraId="3235D4D9" w14:textId="77777777" w:rsidTr="00FF6DF5">
        <w:trPr>
          <w:trHeight w:val="70"/>
          <w:jc w:val="center"/>
        </w:trPr>
        <w:tc>
          <w:tcPr>
            <w:tcW w:w="415" w:type="pct"/>
            <w:shd w:val="clear" w:color="auto" w:fill="auto"/>
          </w:tcPr>
          <w:p w14:paraId="5843EE12"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5</w:t>
            </w:r>
          </w:p>
        </w:tc>
        <w:tc>
          <w:tcPr>
            <w:tcW w:w="2192" w:type="pct"/>
            <w:shd w:val="clear" w:color="auto" w:fill="auto"/>
            <w:vAlign w:val="center"/>
          </w:tcPr>
          <w:p w14:paraId="4110FF15"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Dhak</w:t>
            </w:r>
          </w:p>
        </w:tc>
        <w:tc>
          <w:tcPr>
            <w:tcW w:w="2393" w:type="pct"/>
            <w:shd w:val="clear" w:color="auto" w:fill="auto"/>
            <w:vAlign w:val="center"/>
          </w:tcPr>
          <w:p w14:paraId="44169A9A"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Butea frondosa</w:t>
            </w:r>
          </w:p>
        </w:tc>
      </w:tr>
      <w:tr w:rsidR="00BE55F4" w:rsidRPr="00E24475" w14:paraId="393F0CEC" w14:textId="77777777" w:rsidTr="00FF6DF5">
        <w:trPr>
          <w:trHeight w:val="70"/>
          <w:jc w:val="center"/>
        </w:trPr>
        <w:tc>
          <w:tcPr>
            <w:tcW w:w="415" w:type="pct"/>
            <w:shd w:val="clear" w:color="auto" w:fill="auto"/>
          </w:tcPr>
          <w:p w14:paraId="56334692"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6</w:t>
            </w:r>
          </w:p>
        </w:tc>
        <w:tc>
          <w:tcPr>
            <w:tcW w:w="2192" w:type="pct"/>
            <w:shd w:val="clear" w:color="auto" w:fill="auto"/>
            <w:vAlign w:val="center"/>
          </w:tcPr>
          <w:p w14:paraId="082742A8"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Anar</w:t>
            </w:r>
          </w:p>
        </w:tc>
        <w:tc>
          <w:tcPr>
            <w:tcW w:w="2393" w:type="pct"/>
            <w:shd w:val="clear" w:color="auto" w:fill="auto"/>
            <w:vAlign w:val="center"/>
          </w:tcPr>
          <w:p w14:paraId="6534E4EC"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Punica granatum</w:t>
            </w:r>
          </w:p>
        </w:tc>
      </w:tr>
      <w:tr w:rsidR="00BE55F4" w:rsidRPr="00E24475" w14:paraId="35A40B5A" w14:textId="77777777" w:rsidTr="00FF6DF5">
        <w:trPr>
          <w:jc w:val="center"/>
        </w:trPr>
        <w:tc>
          <w:tcPr>
            <w:tcW w:w="415" w:type="pct"/>
            <w:shd w:val="clear" w:color="auto" w:fill="auto"/>
          </w:tcPr>
          <w:p w14:paraId="42DF95BF"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7</w:t>
            </w:r>
          </w:p>
        </w:tc>
        <w:tc>
          <w:tcPr>
            <w:tcW w:w="2192" w:type="pct"/>
            <w:shd w:val="clear" w:color="auto" w:fill="auto"/>
            <w:vAlign w:val="center"/>
          </w:tcPr>
          <w:p w14:paraId="16809C54"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Pear</w:t>
            </w:r>
          </w:p>
        </w:tc>
        <w:tc>
          <w:tcPr>
            <w:tcW w:w="2393" w:type="pct"/>
            <w:shd w:val="clear" w:color="auto" w:fill="auto"/>
            <w:vAlign w:val="center"/>
          </w:tcPr>
          <w:p w14:paraId="5EF9F11F"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Pyrus pasha</w:t>
            </w:r>
          </w:p>
        </w:tc>
      </w:tr>
      <w:tr w:rsidR="00BE55F4" w:rsidRPr="00E24475" w14:paraId="2A1B1C1B" w14:textId="77777777" w:rsidTr="00FF6DF5">
        <w:trPr>
          <w:jc w:val="center"/>
        </w:trPr>
        <w:tc>
          <w:tcPr>
            <w:tcW w:w="415" w:type="pct"/>
            <w:shd w:val="clear" w:color="auto" w:fill="auto"/>
          </w:tcPr>
          <w:p w14:paraId="71545468"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8</w:t>
            </w:r>
          </w:p>
        </w:tc>
        <w:tc>
          <w:tcPr>
            <w:tcW w:w="2192" w:type="pct"/>
            <w:shd w:val="clear" w:color="auto" w:fill="auto"/>
            <w:vAlign w:val="center"/>
          </w:tcPr>
          <w:p w14:paraId="4B371C62"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Sukh Chain</w:t>
            </w:r>
          </w:p>
        </w:tc>
        <w:tc>
          <w:tcPr>
            <w:tcW w:w="2393" w:type="pct"/>
            <w:shd w:val="clear" w:color="auto" w:fill="auto"/>
            <w:vAlign w:val="center"/>
          </w:tcPr>
          <w:p w14:paraId="1C48A628"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Pongamia pinnata</w:t>
            </w:r>
          </w:p>
        </w:tc>
      </w:tr>
      <w:tr w:rsidR="00BE55F4" w:rsidRPr="00E24475" w14:paraId="443B99B4" w14:textId="77777777" w:rsidTr="00FF6DF5">
        <w:trPr>
          <w:jc w:val="center"/>
        </w:trPr>
        <w:tc>
          <w:tcPr>
            <w:tcW w:w="415" w:type="pct"/>
            <w:shd w:val="clear" w:color="auto" w:fill="auto"/>
          </w:tcPr>
          <w:p w14:paraId="6D120DE6"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9</w:t>
            </w:r>
          </w:p>
        </w:tc>
        <w:tc>
          <w:tcPr>
            <w:tcW w:w="2192" w:type="pct"/>
            <w:shd w:val="clear" w:color="auto" w:fill="auto"/>
            <w:vAlign w:val="center"/>
          </w:tcPr>
          <w:p w14:paraId="68AC2571"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Amaltas</w:t>
            </w:r>
          </w:p>
        </w:tc>
        <w:tc>
          <w:tcPr>
            <w:tcW w:w="2393" w:type="pct"/>
            <w:shd w:val="clear" w:color="auto" w:fill="auto"/>
            <w:vAlign w:val="center"/>
          </w:tcPr>
          <w:p w14:paraId="2F2547AE"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Cassia fistula</w:t>
            </w:r>
          </w:p>
        </w:tc>
      </w:tr>
      <w:tr w:rsidR="00BE55F4" w:rsidRPr="00E24475" w14:paraId="1FCE13DF" w14:textId="77777777" w:rsidTr="00FF6DF5">
        <w:trPr>
          <w:jc w:val="center"/>
        </w:trPr>
        <w:tc>
          <w:tcPr>
            <w:tcW w:w="415" w:type="pct"/>
            <w:shd w:val="clear" w:color="auto" w:fill="auto"/>
          </w:tcPr>
          <w:p w14:paraId="3D8470C6"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10</w:t>
            </w:r>
          </w:p>
        </w:tc>
        <w:tc>
          <w:tcPr>
            <w:tcW w:w="2192" w:type="pct"/>
            <w:shd w:val="clear" w:color="auto" w:fill="auto"/>
            <w:vAlign w:val="center"/>
          </w:tcPr>
          <w:p w14:paraId="1CE7225D"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Bottle Brush</w:t>
            </w:r>
          </w:p>
        </w:tc>
        <w:tc>
          <w:tcPr>
            <w:tcW w:w="2393" w:type="pct"/>
            <w:shd w:val="clear" w:color="auto" w:fill="auto"/>
            <w:vAlign w:val="center"/>
          </w:tcPr>
          <w:p w14:paraId="6A1E19BB"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Callistemon spp</w:t>
            </w:r>
          </w:p>
        </w:tc>
      </w:tr>
      <w:tr w:rsidR="00BE55F4" w:rsidRPr="00E24475" w14:paraId="3F71F07B" w14:textId="77777777" w:rsidTr="00FF6DF5">
        <w:trPr>
          <w:jc w:val="center"/>
        </w:trPr>
        <w:tc>
          <w:tcPr>
            <w:tcW w:w="415" w:type="pct"/>
            <w:shd w:val="clear" w:color="auto" w:fill="auto"/>
          </w:tcPr>
          <w:p w14:paraId="3FDD0BEE"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11</w:t>
            </w:r>
          </w:p>
        </w:tc>
        <w:tc>
          <w:tcPr>
            <w:tcW w:w="2192" w:type="pct"/>
            <w:shd w:val="clear" w:color="auto" w:fill="auto"/>
            <w:vAlign w:val="center"/>
          </w:tcPr>
          <w:p w14:paraId="1E1F92F6"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Jasmine</w:t>
            </w:r>
          </w:p>
        </w:tc>
        <w:tc>
          <w:tcPr>
            <w:tcW w:w="2393" w:type="pct"/>
            <w:shd w:val="clear" w:color="auto" w:fill="auto"/>
            <w:vAlign w:val="center"/>
          </w:tcPr>
          <w:p w14:paraId="3C55B79E"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Jasminum humile</w:t>
            </w:r>
          </w:p>
        </w:tc>
      </w:tr>
      <w:tr w:rsidR="00BE55F4" w:rsidRPr="00E24475" w14:paraId="46874B0C" w14:textId="77777777" w:rsidTr="00FF6DF5">
        <w:trPr>
          <w:jc w:val="center"/>
        </w:trPr>
        <w:tc>
          <w:tcPr>
            <w:tcW w:w="415" w:type="pct"/>
            <w:shd w:val="clear" w:color="auto" w:fill="auto"/>
          </w:tcPr>
          <w:p w14:paraId="11236E7C"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12</w:t>
            </w:r>
          </w:p>
        </w:tc>
        <w:tc>
          <w:tcPr>
            <w:tcW w:w="2192" w:type="pct"/>
            <w:shd w:val="clear" w:color="auto" w:fill="auto"/>
            <w:vAlign w:val="center"/>
          </w:tcPr>
          <w:p w14:paraId="17524FAF"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Holmskioldia</w:t>
            </w:r>
          </w:p>
        </w:tc>
        <w:tc>
          <w:tcPr>
            <w:tcW w:w="2393" w:type="pct"/>
            <w:shd w:val="clear" w:color="auto" w:fill="auto"/>
            <w:vAlign w:val="center"/>
          </w:tcPr>
          <w:p w14:paraId="4BC7AEBC"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Holmskiodia sanguine</w:t>
            </w:r>
          </w:p>
        </w:tc>
      </w:tr>
      <w:tr w:rsidR="00BE55F4" w:rsidRPr="00E24475" w14:paraId="22D5E6B4" w14:textId="77777777" w:rsidTr="00FF6DF5">
        <w:trPr>
          <w:jc w:val="center"/>
        </w:trPr>
        <w:tc>
          <w:tcPr>
            <w:tcW w:w="415" w:type="pct"/>
            <w:shd w:val="clear" w:color="auto" w:fill="auto"/>
          </w:tcPr>
          <w:p w14:paraId="4F56E2A6"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13</w:t>
            </w:r>
          </w:p>
        </w:tc>
        <w:tc>
          <w:tcPr>
            <w:tcW w:w="2192" w:type="pct"/>
            <w:shd w:val="clear" w:color="auto" w:fill="auto"/>
            <w:vAlign w:val="center"/>
          </w:tcPr>
          <w:p w14:paraId="5341EB98"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Beri</w:t>
            </w:r>
          </w:p>
        </w:tc>
        <w:tc>
          <w:tcPr>
            <w:tcW w:w="2393" w:type="pct"/>
            <w:shd w:val="clear" w:color="auto" w:fill="auto"/>
            <w:vAlign w:val="center"/>
          </w:tcPr>
          <w:p w14:paraId="22F818A3"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Zizyphus mauritiana</w:t>
            </w:r>
          </w:p>
        </w:tc>
      </w:tr>
      <w:tr w:rsidR="00BE55F4" w:rsidRPr="00E24475" w14:paraId="7936D734" w14:textId="77777777" w:rsidTr="00FF6DF5">
        <w:trPr>
          <w:jc w:val="center"/>
        </w:trPr>
        <w:tc>
          <w:tcPr>
            <w:tcW w:w="415" w:type="pct"/>
            <w:shd w:val="clear" w:color="auto" w:fill="auto"/>
          </w:tcPr>
          <w:p w14:paraId="030057CB"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14</w:t>
            </w:r>
          </w:p>
        </w:tc>
        <w:tc>
          <w:tcPr>
            <w:tcW w:w="2192" w:type="pct"/>
            <w:shd w:val="clear" w:color="auto" w:fill="auto"/>
            <w:vAlign w:val="center"/>
          </w:tcPr>
          <w:p w14:paraId="3F34B667"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Royle's Spike Thorn</w:t>
            </w:r>
          </w:p>
        </w:tc>
        <w:tc>
          <w:tcPr>
            <w:tcW w:w="2393" w:type="pct"/>
            <w:shd w:val="clear" w:color="auto" w:fill="auto"/>
            <w:vAlign w:val="center"/>
          </w:tcPr>
          <w:p w14:paraId="644654FA"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Gymnosporia royleana</w:t>
            </w:r>
          </w:p>
        </w:tc>
      </w:tr>
      <w:tr w:rsidR="00BE55F4" w:rsidRPr="00E24475" w14:paraId="48A48637" w14:textId="77777777" w:rsidTr="00FF6DF5">
        <w:trPr>
          <w:jc w:val="center"/>
        </w:trPr>
        <w:tc>
          <w:tcPr>
            <w:tcW w:w="415" w:type="pct"/>
            <w:shd w:val="clear" w:color="auto" w:fill="auto"/>
          </w:tcPr>
          <w:p w14:paraId="47EAE4AB"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15</w:t>
            </w:r>
          </w:p>
        </w:tc>
        <w:tc>
          <w:tcPr>
            <w:tcW w:w="2192" w:type="pct"/>
            <w:shd w:val="clear" w:color="auto" w:fill="auto"/>
            <w:vAlign w:val="center"/>
          </w:tcPr>
          <w:p w14:paraId="19535ADA"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Baikarh</w:t>
            </w:r>
          </w:p>
        </w:tc>
        <w:tc>
          <w:tcPr>
            <w:tcW w:w="2393" w:type="pct"/>
            <w:shd w:val="clear" w:color="auto" w:fill="auto"/>
            <w:vAlign w:val="center"/>
          </w:tcPr>
          <w:p w14:paraId="2DD111CC"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Adhatoda vasica</w:t>
            </w:r>
          </w:p>
        </w:tc>
      </w:tr>
      <w:tr w:rsidR="00BE55F4" w:rsidRPr="00E24475" w14:paraId="0F0C9FD7" w14:textId="77777777" w:rsidTr="00FF6DF5">
        <w:trPr>
          <w:jc w:val="center"/>
        </w:trPr>
        <w:tc>
          <w:tcPr>
            <w:tcW w:w="415" w:type="pct"/>
            <w:shd w:val="clear" w:color="auto" w:fill="auto"/>
          </w:tcPr>
          <w:p w14:paraId="6ABDD447"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16</w:t>
            </w:r>
          </w:p>
        </w:tc>
        <w:tc>
          <w:tcPr>
            <w:tcW w:w="2192" w:type="pct"/>
            <w:shd w:val="clear" w:color="auto" w:fill="auto"/>
            <w:vAlign w:val="center"/>
          </w:tcPr>
          <w:p w14:paraId="0F85A201"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Zebrawood</w:t>
            </w:r>
          </w:p>
        </w:tc>
        <w:tc>
          <w:tcPr>
            <w:tcW w:w="2393" w:type="pct"/>
            <w:shd w:val="clear" w:color="auto" w:fill="auto"/>
            <w:vAlign w:val="center"/>
          </w:tcPr>
          <w:p w14:paraId="14A4BDA8"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Pistacia integerrima</w:t>
            </w:r>
          </w:p>
        </w:tc>
      </w:tr>
      <w:tr w:rsidR="00BE55F4" w:rsidRPr="00E24475" w14:paraId="4D6173A9" w14:textId="77777777" w:rsidTr="00FF6DF5">
        <w:trPr>
          <w:jc w:val="center"/>
        </w:trPr>
        <w:tc>
          <w:tcPr>
            <w:tcW w:w="415" w:type="pct"/>
            <w:shd w:val="clear" w:color="auto" w:fill="auto"/>
          </w:tcPr>
          <w:p w14:paraId="725CAB5B"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17</w:t>
            </w:r>
          </w:p>
        </w:tc>
        <w:tc>
          <w:tcPr>
            <w:tcW w:w="2192" w:type="pct"/>
            <w:shd w:val="clear" w:color="auto" w:fill="auto"/>
            <w:vAlign w:val="center"/>
          </w:tcPr>
          <w:p w14:paraId="6826C15C"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Poplar</w:t>
            </w:r>
          </w:p>
        </w:tc>
        <w:tc>
          <w:tcPr>
            <w:tcW w:w="2393" w:type="pct"/>
            <w:shd w:val="clear" w:color="auto" w:fill="auto"/>
            <w:vAlign w:val="center"/>
          </w:tcPr>
          <w:p w14:paraId="31D4D7A4"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Populus sp.</w:t>
            </w:r>
          </w:p>
        </w:tc>
      </w:tr>
      <w:tr w:rsidR="00BE55F4" w:rsidRPr="00E24475" w14:paraId="29AEB1D8" w14:textId="77777777" w:rsidTr="00FF6DF5">
        <w:trPr>
          <w:jc w:val="center"/>
        </w:trPr>
        <w:tc>
          <w:tcPr>
            <w:tcW w:w="415" w:type="pct"/>
            <w:shd w:val="clear" w:color="auto" w:fill="auto"/>
          </w:tcPr>
          <w:p w14:paraId="2E9F065E"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18</w:t>
            </w:r>
          </w:p>
        </w:tc>
        <w:tc>
          <w:tcPr>
            <w:tcW w:w="2192" w:type="pct"/>
            <w:shd w:val="clear" w:color="auto" w:fill="auto"/>
            <w:vAlign w:val="center"/>
          </w:tcPr>
          <w:p w14:paraId="25C4142C"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Devil tree</w:t>
            </w:r>
          </w:p>
        </w:tc>
        <w:tc>
          <w:tcPr>
            <w:tcW w:w="2393" w:type="pct"/>
            <w:shd w:val="clear" w:color="auto" w:fill="auto"/>
            <w:vAlign w:val="center"/>
          </w:tcPr>
          <w:p w14:paraId="6E46B585"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Alstonia scholaris</w:t>
            </w:r>
          </w:p>
        </w:tc>
      </w:tr>
      <w:tr w:rsidR="00BE55F4" w:rsidRPr="00E24475" w14:paraId="6FC2D232" w14:textId="77777777" w:rsidTr="00FF6DF5">
        <w:trPr>
          <w:jc w:val="center"/>
        </w:trPr>
        <w:tc>
          <w:tcPr>
            <w:tcW w:w="415" w:type="pct"/>
            <w:shd w:val="clear" w:color="auto" w:fill="auto"/>
          </w:tcPr>
          <w:p w14:paraId="2DE96F21"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19</w:t>
            </w:r>
          </w:p>
        </w:tc>
        <w:tc>
          <w:tcPr>
            <w:tcW w:w="2192" w:type="pct"/>
            <w:shd w:val="clear" w:color="auto" w:fill="auto"/>
            <w:vAlign w:val="center"/>
          </w:tcPr>
          <w:p w14:paraId="6F591FA6"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Bougainvillea</w:t>
            </w:r>
          </w:p>
        </w:tc>
        <w:tc>
          <w:tcPr>
            <w:tcW w:w="2393" w:type="pct"/>
            <w:shd w:val="clear" w:color="auto" w:fill="auto"/>
            <w:vAlign w:val="center"/>
          </w:tcPr>
          <w:p w14:paraId="49201B44"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Bougainvillea spectabilis</w:t>
            </w:r>
          </w:p>
        </w:tc>
      </w:tr>
      <w:tr w:rsidR="00BE55F4" w:rsidRPr="00E24475" w14:paraId="393C6404" w14:textId="77777777" w:rsidTr="00FF6DF5">
        <w:trPr>
          <w:jc w:val="center"/>
        </w:trPr>
        <w:tc>
          <w:tcPr>
            <w:tcW w:w="415" w:type="pct"/>
            <w:shd w:val="clear" w:color="auto" w:fill="auto"/>
          </w:tcPr>
          <w:p w14:paraId="2006C7D8"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20</w:t>
            </w:r>
          </w:p>
        </w:tc>
        <w:tc>
          <w:tcPr>
            <w:tcW w:w="2192" w:type="pct"/>
            <w:shd w:val="clear" w:color="auto" w:fill="auto"/>
            <w:vAlign w:val="center"/>
          </w:tcPr>
          <w:p w14:paraId="3F2D70BA"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Sukh chain</w:t>
            </w:r>
          </w:p>
        </w:tc>
        <w:tc>
          <w:tcPr>
            <w:tcW w:w="2393" w:type="pct"/>
            <w:shd w:val="clear" w:color="auto" w:fill="auto"/>
            <w:vAlign w:val="center"/>
          </w:tcPr>
          <w:p w14:paraId="4D4A5F72"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Pongamia pinnata</w:t>
            </w:r>
          </w:p>
        </w:tc>
      </w:tr>
      <w:tr w:rsidR="00BE55F4" w:rsidRPr="00E24475" w14:paraId="41E5E4A8" w14:textId="77777777" w:rsidTr="00FF6DF5">
        <w:trPr>
          <w:jc w:val="center"/>
        </w:trPr>
        <w:tc>
          <w:tcPr>
            <w:tcW w:w="415" w:type="pct"/>
            <w:shd w:val="clear" w:color="auto" w:fill="auto"/>
            <w:vAlign w:val="center"/>
          </w:tcPr>
          <w:p w14:paraId="5CD5D1DB"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21</w:t>
            </w:r>
          </w:p>
        </w:tc>
        <w:tc>
          <w:tcPr>
            <w:tcW w:w="2192" w:type="pct"/>
            <w:shd w:val="clear" w:color="auto" w:fill="auto"/>
            <w:vAlign w:val="center"/>
          </w:tcPr>
          <w:p w14:paraId="11E0A7B0"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Dharek</w:t>
            </w:r>
          </w:p>
        </w:tc>
        <w:tc>
          <w:tcPr>
            <w:tcW w:w="2393" w:type="pct"/>
            <w:shd w:val="clear" w:color="auto" w:fill="auto"/>
            <w:vAlign w:val="center"/>
          </w:tcPr>
          <w:p w14:paraId="728DB857"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Melia azedarach</w:t>
            </w:r>
          </w:p>
        </w:tc>
      </w:tr>
      <w:tr w:rsidR="00BE55F4" w:rsidRPr="00E24475" w14:paraId="736839EA" w14:textId="77777777" w:rsidTr="00FF6DF5">
        <w:trPr>
          <w:trHeight w:val="350"/>
          <w:jc w:val="center"/>
        </w:trPr>
        <w:tc>
          <w:tcPr>
            <w:tcW w:w="415" w:type="pct"/>
            <w:shd w:val="clear" w:color="auto" w:fill="auto"/>
            <w:vAlign w:val="center"/>
          </w:tcPr>
          <w:p w14:paraId="2B81CF08"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22</w:t>
            </w:r>
          </w:p>
        </w:tc>
        <w:tc>
          <w:tcPr>
            <w:tcW w:w="2192" w:type="pct"/>
            <w:shd w:val="clear" w:color="auto" w:fill="auto"/>
            <w:vAlign w:val="center"/>
          </w:tcPr>
          <w:p w14:paraId="2DF0431E"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Eucalyptus</w:t>
            </w:r>
          </w:p>
        </w:tc>
        <w:tc>
          <w:tcPr>
            <w:tcW w:w="2393" w:type="pct"/>
            <w:shd w:val="clear" w:color="auto" w:fill="auto"/>
            <w:vAlign w:val="center"/>
          </w:tcPr>
          <w:p w14:paraId="754BAE3C" w14:textId="77777777" w:rsidR="00BE55F4" w:rsidRPr="00E24475" w:rsidRDefault="00BE55F4" w:rsidP="00B976C8">
            <w:pPr>
              <w:spacing w:before="0" w:after="0"/>
              <w:rPr>
                <w:rFonts w:ascii="Arial" w:hAnsi="Arial" w:cs="Arial"/>
                <w:sz w:val="20"/>
                <w:szCs w:val="20"/>
              </w:rPr>
            </w:pPr>
            <w:r w:rsidRPr="00E24475">
              <w:rPr>
                <w:rFonts w:ascii="Arial" w:hAnsi="Arial" w:cs="Arial"/>
                <w:sz w:val="20"/>
                <w:szCs w:val="20"/>
              </w:rPr>
              <w:t>Eucalyptus camaldulensis</w:t>
            </w:r>
          </w:p>
        </w:tc>
      </w:tr>
    </w:tbl>
    <w:p w14:paraId="0082CB9C" w14:textId="77777777" w:rsidR="00223F41" w:rsidRDefault="00223F41" w:rsidP="00B976C8">
      <w:pPr>
        <w:pStyle w:val="NormalIndent"/>
        <w:ind w:left="798" w:firstLine="642"/>
        <w:jc w:val="center"/>
      </w:pPr>
      <w:bookmarkStart w:id="829" w:name="_Toc124744092"/>
      <w:r w:rsidRPr="00951A35">
        <w:rPr>
          <w:sz w:val="18"/>
          <w:szCs w:val="18"/>
        </w:rPr>
        <w:t>Source: TAS for LAI Expressway Project</w:t>
      </w:r>
      <w:r>
        <w:t>, 2022</w:t>
      </w:r>
    </w:p>
    <w:p w14:paraId="34C9CE0E" w14:textId="77777777" w:rsidR="00BE55F4" w:rsidRPr="004D308F" w:rsidRDefault="00BE55F4" w:rsidP="00E24475">
      <w:pPr>
        <w:pStyle w:val="Heading3"/>
      </w:pPr>
      <w:bookmarkStart w:id="830" w:name="_Toc171815382"/>
      <w:r w:rsidRPr="004D308F">
        <w:t>Fauna</w:t>
      </w:r>
      <w:bookmarkEnd w:id="829"/>
      <w:bookmarkEnd w:id="830"/>
    </w:p>
    <w:p w14:paraId="3CF2B346" w14:textId="426EF612" w:rsidR="00BE55F4" w:rsidRPr="004D308F" w:rsidRDefault="00BE55F4" w:rsidP="00DD6D24">
      <w:pPr>
        <w:pStyle w:val="BodyTextADB"/>
      </w:pPr>
      <w:r w:rsidRPr="004D308F">
        <w:t xml:space="preserve">The project area, on account of nature of vegetation and topography, once rich in vegetation and wildlife has now reduced its potential due to over hunting, loss of proper habitat, conversion of forest land. The wild mammals were not spotted commonly. However, domestic mammals were found to be common around the project area.  Fauna of the proposed area consists of mammals, reptiles, amphibians and birds. The details are given </w:t>
      </w:r>
      <w:r w:rsidR="00A71069">
        <w:t>below.</w:t>
      </w:r>
    </w:p>
    <w:p w14:paraId="45D44EA5" w14:textId="32A54CA9" w:rsidR="00BE55F4" w:rsidRPr="009E6EE9" w:rsidRDefault="00BE55F4" w:rsidP="00870311">
      <w:pPr>
        <w:pStyle w:val="Heading4"/>
      </w:pPr>
      <w:bookmarkStart w:id="831" w:name="_Toc124744093"/>
      <w:r w:rsidRPr="009E6EE9">
        <w:t>Mammals</w:t>
      </w:r>
      <w:bookmarkEnd w:id="831"/>
    </w:p>
    <w:p w14:paraId="7CD9F9BD" w14:textId="77777777" w:rsidR="00BE55F4" w:rsidRPr="004D308F" w:rsidRDefault="00BE55F4" w:rsidP="00DD6D24">
      <w:pPr>
        <w:pStyle w:val="BodyTextADB"/>
      </w:pPr>
      <w:r w:rsidRPr="004D308F">
        <w:t xml:space="preserve">The study area was once considered as good habitat to many wild species but due expansion of population and commercialization the habitats of many species are decaled as degraded. </w:t>
      </w:r>
    </w:p>
    <w:p w14:paraId="514EB3C8" w14:textId="1F95A4C0" w:rsidR="00BE55F4" w:rsidRPr="004D308F" w:rsidRDefault="00BE55F4" w:rsidP="00DD6D24">
      <w:pPr>
        <w:pStyle w:val="BodyTextADB"/>
      </w:pPr>
      <w:r w:rsidRPr="004D308F">
        <w:t xml:space="preserve">However, there is no wild mammalian specie observed in the Project area except some domesticated animals including cats, dogs, etc. However, the following </w:t>
      </w:r>
      <w:r w:rsidR="004D39E1" w:rsidRPr="004D39E1">
        <w:rPr>
          <w:b/>
          <w:bCs/>
        </w:rPr>
        <w:fldChar w:fldCharType="begin"/>
      </w:r>
      <w:r w:rsidR="004D39E1" w:rsidRPr="004D39E1">
        <w:rPr>
          <w:b/>
          <w:bCs/>
        </w:rPr>
        <w:instrText xml:space="preserve"> REF _Ref127282094 \h </w:instrText>
      </w:r>
      <w:r w:rsidR="004D39E1">
        <w:rPr>
          <w:b/>
          <w:bCs/>
        </w:rPr>
        <w:instrText xml:space="preserve"> \* MERGEFORMAT </w:instrText>
      </w:r>
      <w:r w:rsidR="004D39E1" w:rsidRPr="004D39E1">
        <w:rPr>
          <w:b/>
          <w:bCs/>
        </w:rPr>
      </w:r>
      <w:r w:rsidR="004D39E1" w:rsidRPr="004D39E1">
        <w:rPr>
          <w:b/>
          <w:bCs/>
        </w:rPr>
        <w:fldChar w:fldCharType="separate"/>
      </w:r>
      <w:r w:rsidR="00F23103">
        <w:rPr>
          <w:lang w:val="en-US"/>
        </w:rPr>
        <w:t>Error! Reference source not found.</w:t>
      </w:r>
      <w:r w:rsidR="004D39E1" w:rsidRPr="004D39E1">
        <w:rPr>
          <w:b/>
          <w:bCs/>
        </w:rPr>
        <w:fldChar w:fldCharType="end"/>
      </w:r>
      <w:r w:rsidRPr="004D308F">
        <w:t xml:space="preserve"> shows the list of mammalian species present in the region, as the project area is to be considered highly degraded in terms of wild fauna. Jackals and foxes are seen occasionally in Islamabad and Sangjani area of proposed project site. Wild boars and Hares are found on all the low hills and in most of the ravines.</w:t>
      </w:r>
      <w:bookmarkStart w:id="832" w:name="_Ref496194096"/>
      <w:bookmarkStart w:id="833" w:name="_Toc536431130"/>
      <w:bookmarkStart w:id="834" w:name="_Toc51681221"/>
      <w:bookmarkStart w:id="835" w:name="_Toc91778501"/>
    </w:p>
    <w:p w14:paraId="011FBD67" w14:textId="7240B351" w:rsidR="006245D5" w:rsidRDefault="006245D5" w:rsidP="006245D5">
      <w:pPr>
        <w:pStyle w:val="Caption"/>
        <w:jc w:val="center"/>
      </w:pPr>
      <w:bookmarkStart w:id="836" w:name="_Toc171815535"/>
      <w:bookmarkEnd w:id="832"/>
      <w:bookmarkEnd w:id="833"/>
      <w:bookmarkEnd w:id="834"/>
      <w:bookmarkEnd w:id="835"/>
      <w:r>
        <w:t xml:space="preserve">Table </w:t>
      </w:r>
      <w:r w:rsidR="004911D4">
        <w:fldChar w:fldCharType="begin"/>
      </w:r>
      <w:r w:rsidR="004911D4">
        <w:instrText xml:space="preserve"> STYLEREF 2 \s </w:instrText>
      </w:r>
      <w:r w:rsidR="004911D4">
        <w:fldChar w:fldCharType="separate"/>
      </w:r>
      <w:r w:rsidR="00825720">
        <w:rPr>
          <w:noProof/>
        </w:rPr>
        <w:t>5</w:t>
      </w:r>
      <w:r w:rsidR="004911D4">
        <w:fldChar w:fldCharType="end"/>
      </w:r>
      <w:r w:rsidR="004911D4">
        <w:t>.</w:t>
      </w:r>
      <w:r w:rsidR="004911D4">
        <w:fldChar w:fldCharType="begin"/>
      </w:r>
      <w:r w:rsidR="004911D4">
        <w:instrText xml:space="preserve"> SEQ Table \* ARABIC \s 2 </w:instrText>
      </w:r>
      <w:r w:rsidR="004911D4">
        <w:fldChar w:fldCharType="separate"/>
      </w:r>
      <w:r w:rsidR="00825720">
        <w:rPr>
          <w:noProof/>
        </w:rPr>
        <w:t>7</w:t>
      </w:r>
      <w:r w:rsidR="004911D4">
        <w:fldChar w:fldCharType="end"/>
      </w:r>
      <w:r>
        <w:t xml:space="preserve">: </w:t>
      </w:r>
      <w:r w:rsidRPr="0089016D">
        <w:t>List of indigenous Mammals</w:t>
      </w:r>
      <w:bookmarkEnd w:id="83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9"/>
        <w:gridCol w:w="3229"/>
        <w:gridCol w:w="3374"/>
        <w:gridCol w:w="1888"/>
      </w:tblGrid>
      <w:tr w:rsidR="000B063D" w:rsidRPr="004D0293" w14:paraId="2EDA150C" w14:textId="3EDA8CB2" w:rsidTr="006245D5">
        <w:trPr>
          <w:tblHeader/>
          <w:jc w:val="center"/>
        </w:trPr>
        <w:tc>
          <w:tcPr>
            <w:tcW w:w="296" w:type="pct"/>
            <w:shd w:val="clear" w:color="auto" w:fill="BFBFBF" w:themeFill="background1" w:themeFillShade="BF"/>
            <w:vAlign w:val="center"/>
          </w:tcPr>
          <w:p w14:paraId="536CA791" w14:textId="77777777" w:rsidR="000B063D" w:rsidRPr="00481B32" w:rsidRDefault="000B063D" w:rsidP="006245D5">
            <w:pPr>
              <w:spacing w:before="0" w:after="0"/>
              <w:jc w:val="center"/>
              <w:rPr>
                <w:rFonts w:ascii="Arial" w:hAnsi="Arial" w:cs="Arial"/>
                <w:b/>
                <w:bCs/>
                <w:sz w:val="20"/>
                <w:szCs w:val="20"/>
              </w:rPr>
            </w:pPr>
            <w:r w:rsidRPr="00481B32">
              <w:rPr>
                <w:rFonts w:ascii="Arial" w:hAnsi="Arial" w:cs="Arial"/>
                <w:b/>
                <w:bCs/>
                <w:sz w:val="20"/>
                <w:szCs w:val="20"/>
              </w:rPr>
              <w:t>Sr. No.</w:t>
            </w:r>
          </w:p>
        </w:tc>
        <w:tc>
          <w:tcPr>
            <w:tcW w:w="1789" w:type="pct"/>
            <w:shd w:val="clear" w:color="auto" w:fill="BFBFBF" w:themeFill="background1" w:themeFillShade="BF"/>
            <w:vAlign w:val="center"/>
          </w:tcPr>
          <w:p w14:paraId="0A653E78" w14:textId="77777777" w:rsidR="000B063D" w:rsidRPr="00481B32" w:rsidRDefault="000B063D" w:rsidP="006245D5">
            <w:pPr>
              <w:spacing w:before="0" w:after="0"/>
              <w:jc w:val="center"/>
              <w:rPr>
                <w:rFonts w:ascii="Arial" w:hAnsi="Arial" w:cs="Arial"/>
                <w:b/>
                <w:bCs/>
                <w:sz w:val="20"/>
                <w:szCs w:val="20"/>
              </w:rPr>
            </w:pPr>
            <w:r w:rsidRPr="00481B32">
              <w:rPr>
                <w:rFonts w:ascii="Arial" w:hAnsi="Arial" w:cs="Arial"/>
                <w:b/>
                <w:bCs/>
                <w:sz w:val="20"/>
                <w:szCs w:val="20"/>
              </w:rPr>
              <w:t>Mammals</w:t>
            </w:r>
          </w:p>
        </w:tc>
        <w:tc>
          <w:tcPr>
            <w:tcW w:w="1869" w:type="pct"/>
            <w:shd w:val="clear" w:color="auto" w:fill="BFBFBF" w:themeFill="background1" w:themeFillShade="BF"/>
            <w:vAlign w:val="center"/>
          </w:tcPr>
          <w:p w14:paraId="691A3E6F" w14:textId="77777777" w:rsidR="000B063D" w:rsidRPr="00481B32" w:rsidRDefault="000B063D" w:rsidP="006245D5">
            <w:pPr>
              <w:spacing w:before="0" w:after="0"/>
              <w:jc w:val="center"/>
              <w:rPr>
                <w:rFonts w:ascii="Arial" w:hAnsi="Arial" w:cs="Arial"/>
                <w:b/>
                <w:bCs/>
                <w:sz w:val="20"/>
                <w:szCs w:val="20"/>
              </w:rPr>
            </w:pPr>
            <w:r w:rsidRPr="00481B32">
              <w:rPr>
                <w:rFonts w:ascii="Arial" w:hAnsi="Arial" w:cs="Arial"/>
                <w:b/>
                <w:bCs/>
                <w:sz w:val="20"/>
                <w:szCs w:val="20"/>
              </w:rPr>
              <w:t>Scientific Name</w:t>
            </w:r>
          </w:p>
        </w:tc>
        <w:tc>
          <w:tcPr>
            <w:tcW w:w="1046" w:type="pct"/>
            <w:shd w:val="clear" w:color="auto" w:fill="BFBFBF" w:themeFill="background1" w:themeFillShade="BF"/>
            <w:vAlign w:val="center"/>
          </w:tcPr>
          <w:p w14:paraId="6154511E" w14:textId="407CEBBE" w:rsidR="000B063D" w:rsidRPr="00481B32" w:rsidRDefault="000B063D" w:rsidP="006245D5">
            <w:pPr>
              <w:spacing w:before="0" w:after="0"/>
              <w:jc w:val="center"/>
              <w:rPr>
                <w:rFonts w:ascii="Arial" w:hAnsi="Arial" w:cs="Arial"/>
                <w:b/>
                <w:bCs/>
                <w:sz w:val="20"/>
                <w:szCs w:val="20"/>
              </w:rPr>
            </w:pPr>
            <w:r w:rsidRPr="00481B32">
              <w:rPr>
                <w:rFonts w:ascii="Arial" w:hAnsi="Arial" w:cs="Arial"/>
                <w:b/>
                <w:bCs/>
                <w:sz w:val="20"/>
                <w:szCs w:val="20"/>
              </w:rPr>
              <w:t>IUCN Status</w:t>
            </w:r>
          </w:p>
        </w:tc>
      </w:tr>
      <w:tr w:rsidR="000B063D" w:rsidRPr="004D0293" w14:paraId="67C5D9D8" w14:textId="7AB8DE89" w:rsidTr="006245D5">
        <w:trPr>
          <w:jc w:val="center"/>
        </w:trPr>
        <w:tc>
          <w:tcPr>
            <w:tcW w:w="296" w:type="pct"/>
          </w:tcPr>
          <w:p w14:paraId="7F663656"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1</w:t>
            </w:r>
          </w:p>
        </w:tc>
        <w:tc>
          <w:tcPr>
            <w:tcW w:w="1789" w:type="pct"/>
            <w:vAlign w:val="center"/>
          </w:tcPr>
          <w:p w14:paraId="0F3F7E4D"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Jackal</w:t>
            </w:r>
          </w:p>
        </w:tc>
        <w:tc>
          <w:tcPr>
            <w:tcW w:w="1869" w:type="pct"/>
          </w:tcPr>
          <w:p w14:paraId="11DD0998"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Canis aureus</w:t>
            </w:r>
          </w:p>
        </w:tc>
        <w:tc>
          <w:tcPr>
            <w:tcW w:w="1046" w:type="pct"/>
          </w:tcPr>
          <w:p w14:paraId="213E2A87" w14:textId="170A3A48" w:rsidR="000B063D" w:rsidRPr="004D0293" w:rsidRDefault="00437FC4" w:rsidP="006245D5">
            <w:pPr>
              <w:spacing w:before="0" w:after="0"/>
              <w:rPr>
                <w:rFonts w:ascii="Arial" w:hAnsi="Arial" w:cs="Arial"/>
                <w:sz w:val="20"/>
                <w:szCs w:val="20"/>
              </w:rPr>
            </w:pPr>
            <w:r>
              <w:rPr>
                <w:rFonts w:ascii="Arial" w:hAnsi="Arial" w:cs="Arial"/>
                <w:sz w:val="20"/>
                <w:szCs w:val="20"/>
              </w:rPr>
              <w:t xml:space="preserve">LC </w:t>
            </w:r>
          </w:p>
        </w:tc>
      </w:tr>
      <w:tr w:rsidR="000B063D" w:rsidRPr="004D0293" w14:paraId="716C08CC" w14:textId="68F24127" w:rsidTr="006245D5">
        <w:trPr>
          <w:trHeight w:val="287"/>
          <w:jc w:val="center"/>
        </w:trPr>
        <w:tc>
          <w:tcPr>
            <w:tcW w:w="296" w:type="pct"/>
          </w:tcPr>
          <w:p w14:paraId="2C431434"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2</w:t>
            </w:r>
          </w:p>
        </w:tc>
        <w:tc>
          <w:tcPr>
            <w:tcW w:w="1789" w:type="pct"/>
            <w:shd w:val="clear" w:color="auto" w:fill="auto"/>
          </w:tcPr>
          <w:p w14:paraId="246AD57A"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Fox</w:t>
            </w:r>
          </w:p>
        </w:tc>
        <w:tc>
          <w:tcPr>
            <w:tcW w:w="1869" w:type="pct"/>
          </w:tcPr>
          <w:p w14:paraId="318C60D8"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Vulpes vulpes</w:t>
            </w:r>
          </w:p>
        </w:tc>
        <w:tc>
          <w:tcPr>
            <w:tcW w:w="1046" w:type="pct"/>
          </w:tcPr>
          <w:p w14:paraId="30BA5347" w14:textId="26A9C823" w:rsidR="000B063D" w:rsidRPr="004D0293" w:rsidRDefault="00437FC4" w:rsidP="006245D5">
            <w:pPr>
              <w:spacing w:before="0" w:after="0"/>
              <w:rPr>
                <w:rFonts w:ascii="Arial" w:hAnsi="Arial" w:cs="Arial"/>
                <w:sz w:val="20"/>
                <w:szCs w:val="20"/>
              </w:rPr>
            </w:pPr>
            <w:r>
              <w:rPr>
                <w:rFonts w:ascii="Arial" w:hAnsi="Arial" w:cs="Arial"/>
                <w:sz w:val="20"/>
                <w:szCs w:val="20"/>
              </w:rPr>
              <w:t xml:space="preserve">LC </w:t>
            </w:r>
          </w:p>
        </w:tc>
      </w:tr>
      <w:tr w:rsidR="000B063D" w:rsidRPr="004D0293" w14:paraId="62F434B3" w14:textId="7719AA06" w:rsidTr="006245D5">
        <w:trPr>
          <w:trHeight w:val="80"/>
          <w:jc w:val="center"/>
        </w:trPr>
        <w:tc>
          <w:tcPr>
            <w:tcW w:w="296" w:type="pct"/>
          </w:tcPr>
          <w:p w14:paraId="589A5B24"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3</w:t>
            </w:r>
          </w:p>
        </w:tc>
        <w:tc>
          <w:tcPr>
            <w:tcW w:w="1789" w:type="pct"/>
            <w:shd w:val="clear" w:color="auto" w:fill="auto"/>
          </w:tcPr>
          <w:p w14:paraId="34A7569C"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Jungle Cat</w:t>
            </w:r>
          </w:p>
        </w:tc>
        <w:tc>
          <w:tcPr>
            <w:tcW w:w="1869" w:type="pct"/>
          </w:tcPr>
          <w:p w14:paraId="12B2730B"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Felis chaus</w:t>
            </w:r>
          </w:p>
        </w:tc>
        <w:tc>
          <w:tcPr>
            <w:tcW w:w="1046" w:type="pct"/>
          </w:tcPr>
          <w:p w14:paraId="2E9CA337" w14:textId="39472BF0" w:rsidR="000B063D" w:rsidRPr="004D0293" w:rsidRDefault="00437FC4" w:rsidP="006245D5">
            <w:pPr>
              <w:spacing w:before="0" w:after="0"/>
              <w:rPr>
                <w:rFonts w:ascii="Arial" w:hAnsi="Arial" w:cs="Arial"/>
                <w:sz w:val="20"/>
                <w:szCs w:val="20"/>
              </w:rPr>
            </w:pPr>
            <w:r>
              <w:rPr>
                <w:rFonts w:ascii="Arial" w:hAnsi="Arial" w:cs="Arial"/>
                <w:sz w:val="20"/>
                <w:szCs w:val="20"/>
              </w:rPr>
              <w:t xml:space="preserve">LC </w:t>
            </w:r>
          </w:p>
        </w:tc>
      </w:tr>
      <w:tr w:rsidR="000B063D" w:rsidRPr="004D0293" w14:paraId="43F6A61D" w14:textId="4A2E3259" w:rsidTr="006245D5">
        <w:trPr>
          <w:trHeight w:val="264"/>
          <w:jc w:val="center"/>
        </w:trPr>
        <w:tc>
          <w:tcPr>
            <w:tcW w:w="296" w:type="pct"/>
          </w:tcPr>
          <w:p w14:paraId="4D96B0B6"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4</w:t>
            </w:r>
          </w:p>
        </w:tc>
        <w:tc>
          <w:tcPr>
            <w:tcW w:w="1789" w:type="pct"/>
            <w:shd w:val="clear" w:color="auto" w:fill="auto"/>
          </w:tcPr>
          <w:p w14:paraId="29060F5C"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Palm Squirrel</w:t>
            </w:r>
          </w:p>
        </w:tc>
        <w:tc>
          <w:tcPr>
            <w:tcW w:w="1869" w:type="pct"/>
          </w:tcPr>
          <w:p w14:paraId="6887FCB5"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Funambulus palmarum</w:t>
            </w:r>
          </w:p>
        </w:tc>
        <w:tc>
          <w:tcPr>
            <w:tcW w:w="1046" w:type="pct"/>
          </w:tcPr>
          <w:p w14:paraId="694E511A" w14:textId="17E2E784" w:rsidR="00437FC4" w:rsidRPr="004D0293" w:rsidRDefault="00CB4D44" w:rsidP="006245D5">
            <w:pPr>
              <w:spacing w:before="0" w:after="0"/>
              <w:rPr>
                <w:rFonts w:ascii="Arial" w:hAnsi="Arial" w:cs="Arial"/>
                <w:sz w:val="20"/>
                <w:szCs w:val="20"/>
              </w:rPr>
            </w:pPr>
            <w:r>
              <w:rPr>
                <w:rFonts w:ascii="Segoe UI" w:hAnsi="Segoe UI" w:cs="Segoe UI"/>
                <w:color w:val="1A1A1A"/>
                <w:shd w:val="clear" w:color="auto" w:fill="FFFFFF"/>
              </w:rPr>
              <w:t>LC</w:t>
            </w:r>
          </w:p>
        </w:tc>
      </w:tr>
      <w:tr w:rsidR="000B063D" w:rsidRPr="004D0293" w14:paraId="4804A5EF" w14:textId="7C8A4B4D" w:rsidTr="006245D5">
        <w:trPr>
          <w:trHeight w:val="264"/>
          <w:jc w:val="center"/>
        </w:trPr>
        <w:tc>
          <w:tcPr>
            <w:tcW w:w="296" w:type="pct"/>
          </w:tcPr>
          <w:p w14:paraId="684F71C3"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5</w:t>
            </w:r>
          </w:p>
        </w:tc>
        <w:tc>
          <w:tcPr>
            <w:tcW w:w="1789" w:type="pct"/>
            <w:shd w:val="clear" w:color="auto" w:fill="auto"/>
          </w:tcPr>
          <w:p w14:paraId="4ACC2DC4"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Mongoose</w:t>
            </w:r>
          </w:p>
        </w:tc>
        <w:tc>
          <w:tcPr>
            <w:tcW w:w="1869" w:type="pct"/>
          </w:tcPr>
          <w:p w14:paraId="16048F93"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Herpestes auropunctatus</w:t>
            </w:r>
          </w:p>
        </w:tc>
        <w:tc>
          <w:tcPr>
            <w:tcW w:w="1046" w:type="pct"/>
          </w:tcPr>
          <w:p w14:paraId="6077C8A6" w14:textId="3D5E49A5" w:rsidR="000B063D" w:rsidRPr="004D0293" w:rsidRDefault="00437FC4" w:rsidP="006245D5">
            <w:pPr>
              <w:spacing w:before="0" w:after="0"/>
              <w:rPr>
                <w:rFonts w:ascii="Arial" w:hAnsi="Arial" w:cs="Arial"/>
                <w:sz w:val="20"/>
                <w:szCs w:val="20"/>
              </w:rPr>
            </w:pPr>
            <w:r>
              <w:rPr>
                <w:rFonts w:ascii="Arial" w:hAnsi="Arial" w:cs="Arial"/>
                <w:sz w:val="20"/>
                <w:szCs w:val="20"/>
              </w:rPr>
              <w:t xml:space="preserve">LC </w:t>
            </w:r>
          </w:p>
        </w:tc>
      </w:tr>
      <w:tr w:rsidR="000B063D" w:rsidRPr="004D0293" w14:paraId="54257D25" w14:textId="6E5975EC" w:rsidTr="006245D5">
        <w:trPr>
          <w:trHeight w:val="264"/>
          <w:jc w:val="center"/>
        </w:trPr>
        <w:tc>
          <w:tcPr>
            <w:tcW w:w="296" w:type="pct"/>
          </w:tcPr>
          <w:p w14:paraId="755EB01E"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6</w:t>
            </w:r>
          </w:p>
        </w:tc>
        <w:tc>
          <w:tcPr>
            <w:tcW w:w="1789" w:type="pct"/>
            <w:shd w:val="clear" w:color="auto" w:fill="auto"/>
          </w:tcPr>
          <w:p w14:paraId="4C975720"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Indian mole rat</w:t>
            </w:r>
          </w:p>
        </w:tc>
        <w:tc>
          <w:tcPr>
            <w:tcW w:w="1869" w:type="pct"/>
          </w:tcPr>
          <w:p w14:paraId="64F63393"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Rattus rattus</w:t>
            </w:r>
          </w:p>
        </w:tc>
        <w:tc>
          <w:tcPr>
            <w:tcW w:w="1046" w:type="pct"/>
          </w:tcPr>
          <w:p w14:paraId="790DD4F8" w14:textId="06AEE75D" w:rsidR="000B063D" w:rsidRPr="004D0293" w:rsidRDefault="00437FC4" w:rsidP="006245D5">
            <w:pPr>
              <w:spacing w:before="0" w:after="0"/>
              <w:rPr>
                <w:rFonts w:ascii="Arial" w:hAnsi="Arial" w:cs="Arial"/>
                <w:sz w:val="20"/>
                <w:szCs w:val="20"/>
              </w:rPr>
            </w:pPr>
            <w:r>
              <w:rPr>
                <w:rFonts w:ascii="Arial" w:hAnsi="Arial" w:cs="Arial"/>
                <w:sz w:val="20"/>
                <w:szCs w:val="20"/>
              </w:rPr>
              <w:t xml:space="preserve">LC </w:t>
            </w:r>
          </w:p>
        </w:tc>
      </w:tr>
      <w:tr w:rsidR="000B063D" w:rsidRPr="004D0293" w14:paraId="0FDA1345" w14:textId="22B02036" w:rsidTr="006245D5">
        <w:trPr>
          <w:trHeight w:val="264"/>
          <w:jc w:val="center"/>
        </w:trPr>
        <w:tc>
          <w:tcPr>
            <w:tcW w:w="296" w:type="pct"/>
          </w:tcPr>
          <w:p w14:paraId="3D3EE01D"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7</w:t>
            </w:r>
          </w:p>
        </w:tc>
        <w:tc>
          <w:tcPr>
            <w:tcW w:w="1789" w:type="pct"/>
            <w:shd w:val="clear" w:color="auto" w:fill="auto"/>
          </w:tcPr>
          <w:p w14:paraId="3028930D"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Field mouse</w:t>
            </w:r>
          </w:p>
        </w:tc>
        <w:tc>
          <w:tcPr>
            <w:tcW w:w="1869" w:type="pct"/>
          </w:tcPr>
          <w:p w14:paraId="1F9E1D63"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Funambulus pennant</w:t>
            </w:r>
          </w:p>
        </w:tc>
        <w:tc>
          <w:tcPr>
            <w:tcW w:w="1046" w:type="pct"/>
          </w:tcPr>
          <w:p w14:paraId="59D083AB" w14:textId="01D53CFA" w:rsidR="000B063D" w:rsidRPr="004D0293" w:rsidRDefault="00437FC4" w:rsidP="006245D5">
            <w:pPr>
              <w:spacing w:before="0" w:after="0"/>
              <w:rPr>
                <w:rFonts w:ascii="Arial" w:hAnsi="Arial" w:cs="Arial"/>
                <w:sz w:val="20"/>
                <w:szCs w:val="20"/>
              </w:rPr>
            </w:pPr>
            <w:r>
              <w:rPr>
                <w:rFonts w:ascii="Arial" w:hAnsi="Arial" w:cs="Arial"/>
                <w:sz w:val="20"/>
                <w:szCs w:val="20"/>
              </w:rPr>
              <w:t xml:space="preserve">LC </w:t>
            </w:r>
          </w:p>
        </w:tc>
      </w:tr>
      <w:tr w:rsidR="000B063D" w:rsidRPr="004D0293" w14:paraId="36521516" w14:textId="2F581EF9" w:rsidTr="006245D5">
        <w:trPr>
          <w:trHeight w:val="264"/>
          <w:jc w:val="center"/>
        </w:trPr>
        <w:tc>
          <w:tcPr>
            <w:tcW w:w="296" w:type="pct"/>
          </w:tcPr>
          <w:p w14:paraId="3C21E94D"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8</w:t>
            </w:r>
          </w:p>
        </w:tc>
        <w:tc>
          <w:tcPr>
            <w:tcW w:w="1789" w:type="pct"/>
            <w:shd w:val="clear" w:color="auto" w:fill="auto"/>
          </w:tcPr>
          <w:p w14:paraId="7C000164"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Porcupine</w:t>
            </w:r>
          </w:p>
        </w:tc>
        <w:tc>
          <w:tcPr>
            <w:tcW w:w="1869" w:type="pct"/>
          </w:tcPr>
          <w:p w14:paraId="2742520A"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Hystrix indica</w:t>
            </w:r>
          </w:p>
        </w:tc>
        <w:tc>
          <w:tcPr>
            <w:tcW w:w="1046" w:type="pct"/>
          </w:tcPr>
          <w:p w14:paraId="62A906DA" w14:textId="5015E72A" w:rsidR="000B063D" w:rsidRPr="004D0293" w:rsidRDefault="00437FC4" w:rsidP="006245D5">
            <w:pPr>
              <w:spacing w:before="0" w:after="0"/>
              <w:rPr>
                <w:rFonts w:ascii="Arial" w:hAnsi="Arial" w:cs="Arial"/>
                <w:sz w:val="20"/>
                <w:szCs w:val="20"/>
              </w:rPr>
            </w:pPr>
            <w:r>
              <w:rPr>
                <w:rFonts w:ascii="Arial" w:hAnsi="Arial" w:cs="Arial"/>
                <w:sz w:val="20"/>
                <w:szCs w:val="20"/>
              </w:rPr>
              <w:t xml:space="preserve">LC </w:t>
            </w:r>
          </w:p>
        </w:tc>
      </w:tr>
      <w:tr w:rsidR="000B063D" w:rsidRPr="004D0293" w14:paraId="10A76CA4" w14:textId="0978D594" w:rsidTr="006245D5">
        <w:trPr>
          <w:trHeight w:val="264"/>
          <w:jc w:val="center"/>
        </w:trPr>
        <w:tc>
          <w:tcPr>
            <w:tcW w:w="296" w:type="pct"/>
          </w:tcPr>
          <w:p w14:paraId="05FFC377"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9</w:t>
            </w:r>
          </w:p>
        </w:tc>
        <w:tc>
          <w:tcPr>
            <w:tcW w:w="1789" w:type="pct"/>
            <w:shd w:val="clear" w:color="auto" w:fill="auto"/>
          </w:tcPr>
          <w:p w14:paraId="3FFA50DF" w14:textId="47F9AC91" w:rsidR="000B063D" w:rsidRPr="004D0293" w:rsidRDefault="009D4EF3" w:rsidP="006245D5">
            <w:pPr>
              <w:spacing w:before="0" w:after="0"/>
              <w:rPr>
                <w:rFonts w:ascii="Arial" w:hAnsi="Arial" w:cs="Arial"/>
                <w:sz w:val="20"/>
                <w:szCs w:val="20"/>
              </w:rPr>
            </w:pPr>
            <w:r>
              <w:rPr>
                <w:rFonts w:ascii="Arial" w:hAnsi="Arial" w:cs="Arial"/>
                <w:sz w:val="20"/>
                <w:szCs w:val="20"/>
              </w:rPr>
              <w:t>Indian Hare</w:t>
            </w:r>
          </w:p>
        </w:tc>
        <w:tc>
          <w:tcPr>
            <w:tcW w:w="1869" w:type="pct"/>
          </w:tcPr>
          <w:p w14:paraId="00FD4E09" w14:textId="505E0BB8" w:rsidR="000B063D" w:rsidRPr="004D0293" w:rsidRDefault="009D4EF3" w:rsidP="006245D5">
            <w:pPr>
              <w:spacing w:before="0" w:after="0"/>
              <w:rPr>
                <w:rFonts w:ascii="Arial" w:hAnsi="Arial" w:cs="Arial"/>
                <w:sz w:val="20"/>
                <w:szCs w:val="20"/>
              </w:rPr>
            </w:pPr>
            <w:r w:rsidRPr="00481B32">
              <w:rPr>
                <w:rFonts w:ascii="Arial" w:hAnsi="Arial" w:cs="Arial"/>
                <w:sz w:val="20"/>
                <w:szCs w:val="20"/>
              </w:rPr>
              <w:t>Lepus nigricollis</w:t>
            </w:r>
            <w:r w:rsidRPr="004D0293" w:rsidDel="009D4EF3">
              <w:rPr>
                <w:rFonts w:ascii="Arial" w:hAnsi="Arial" w:cs="Arial"/>
                <w:sz w:val="20"/>
                <w:szCs w:val="20"/>
              </w:rPr>
              <w:t xml:space="preserve"> </w:t>
            </w:r>
          </w:p>
        </w:tc>
        <w:tc>
          <w:tcPr>
            <w:tcW w:w="1046" w:type="pct"/>
          </w:tcPr>
          <w:p w14:paraId="7BA65652" w14:textId="36C27F83" w:rsidR="000B063D" w:rsidRPr="004D0293" w:rsidRDefault="009D4EF3" w:rsidP="006245D5">
            <w:pPr>
              <w:spacing w:before="0" w:after="0"/>
              <w:rPr>
                <w:rFonts w:ascii="Arial" w:hAnsi="Arial" w:cs="Arial"/>
                <w:sz w:val="20"/>
                <w:szCs w:val="20"/>
              </w:rPr>
            </w:pPr>
            <w:r>
              <w:rPr>
                <w:rFonts w:ascii="Arial" w:hAnsi="Arial" w:cs="Arial"/>
                <w:sz w:val="20"/>
                <w:szCs w:val="20"/>
              </w:rPr>
              <w:t>LC</w:t>
            </w:r>
          </w:p>
        </w:tc>
      </w:tr>
      <w:tr w:rsidR="000B063D" w:rsidRPr="004D0293" w14:paraId="3B3E6786" w14:textId="374A7389" w:rsidTr="006245D5">
        <w:trPr>
          <w:trHeight w:val="264"/>
          <w:jc w:val="center"/>
        </w:trPr>
        <w:tc>
          <w:tcPr>
            <w:tcW w:w="296" w:type="pct"/>
          </w:tcPr>
          <w:p w14:paraId="01FF79FE"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10</w:t>
            </w:r>
          </w:p>
        </w:tc>
        <w:tc>
          <w:tcPr>
            <w:tcW w:w="1789" w:type="pct"/>
            <w:shd w:val="clear" w:color="auto" w:fill="auto"/>
          </w:tcPr>
          <w:p w14:paraId="40F7BCE8"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Cape hare</w:t>
            </w:r>
          </w:p>
        </w:tc>
        <w:tc>
          <w:tcPr>
            <w:tcW w:w="1869" w:type="pct"/>
          </w:tcPr>
          <w:p w14:paraId="7B16F83E"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Lepus capensis</w:t>
            </w:r>
          </w:p>
        </w:tc>
        <w:tc>
          <w:tcPr>
            <w:tcW w:w="1046" w:type="pct"/>
          </w:tcPr>
          <w:p w14:paraId="3E3F3067" w14:textId="78C8BE25" w:rsidR="000B063D" w:rsidRPr="004D0293" w:rsidRDefault="00437FC4" w:rsidP="006245D5">
            <w:pPr>
              <w:spacing w:before="0" w:after="0"/>
              <w:rPr>
                <w:rFonts w:ascii="Arial" w:hAnsi="Arial" w:cs="Arial"/>
                <w:sz w:val="20"/>
                <w:szCs w:val="20"/>
              </w:rPr>
            </w:pPr>
            <w:r>
              <w:rPr>
                <w:rFonts w:ascii="Arial" w:hAnsi="Arial" w:cs="Arial"/>
                <w:sz w:val="20"/>
                <w:szCs w:val="20"/>
              </w:rPr>
              <w:t xml:space="preserve">LC </w:t>
            </w:r>
          </w:p>
        </w:tc>
      </w:tr>
      <w:tr w:rsidR="000B063D" w:rsidRPr="004D0293" w14:paraId="67BDE65E" w14:textId="1930ACE6" w:rsidTr="006245D5">
        <w:trPr>
          <w:trHeight w:val="264"/>
          <w:jc w:val="center"/>
        </w:trPr>
        <w:tc>
          <w:tcPr>
            <w:tcW w:w="296" w:type="pct"/>
          </w:tcPr>
          <w:p w14:paraId="6416430A"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11</w:t>
            </w:r>
          </w:p>
        </w:tc>
        <w:tc>
          <w:tcPr>
            <w:tcW w:w="1789" w:type="pct"/>
            <w:shd w:val="clear" w:color="auto" w:fill="auto"/>
          </w:tcPr>
          <w:p w14:paraId="4516BBC9"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Masked palm civet</w:t>
            </w:r>
          </w:p>
        </w:tc>
        <w:tc>
          <w:tcPr>
            <w:tcW w:w="1869" w:type="pct"/>
          </w:tcPr>
          <w:p w14:paraId="142EF01B"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Paguma larvata</w:t>
            </w:r>
          </w:p>
        </w:tc>
        <w:tc>
          <w:tcPr>
            <w:tcW w:w="1046" w:type="pct"/>
          </w:tcPr>
          <w:p w14:paraId="7B659FFC" w14:textId="45763622" w:rsidR="000B063D" w:rsidRPr="004D0293" w:rsidRDefault="00437FC4" w:rsidP="006245D5">
            <w:pPr>
              <w:spacing w:before="0" w:after="0"/>
              <w:rPr>
                <w:rFonts w:ascii="Arial" w:hAnsi="Arial" w:cs="Arial"/>
                <w:sz w:val="20"/>
                <w:szCs w:val="20"/>
              </w:rPr>
            </w:pPr>
            <w:r>
              <w:rPr>
                <w:rFonts w:ascii="Arial" w:hAnsi="Arial" w:cs="Arial"/>
                <w:sz w:val="20"/>
                <w:szCs w:val="20"/>
              </w:rPr>
              <w:t xml:space="preserve">LC </w:t>
            </w:r>
          </w:p>
        </w:tc>
      </w:tr>
      <w:tr w:rsidR="000B063D" w:rsidRPr="004D0293" w14:paraId="0E8CAB21" w14:textId="04B77BBD" w:rsidTr="006245D5">
        <w:trPr>
          <w:trHeight w:val="359"/>
          <w:jc w:val="center"/>
        </w:trPr>
        <w:tc>
          <w:tcPr>
            <w:tcW w:w="296" w:type="pct"/>
          </w:tcPr>
          <w:p w14:paraId="7B3B8494"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12</w:t>
            </w:r>
          </w:p>
        </w:tc>
        <w:tc>
          <w:tcPr>
            <w:tcW w:w="1789" w:type="pct"/>
            <w:shd w:val="clear" w:color="auto" w:fill="auto"/>
          </w:tcPr>
          <w:p w14:paraId="355A1934"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Wild boar</w:t>
            </w:r>
          </w:p>
        </w:tc>
        <w:tc>
          <w:tcPr>
            <w:tcW w:w="1869" w:type="pct"/>
          </w:tcPr>
          <w:p w14:paraId="5C85A80C" w14:textId="77777777" w:rsidR="000B063D" w:rsidRPr="004D0293" w:rsidRDefault="000B063D" w:rsidP="006245D5">
            <w:pPr>
              <w:spacing w:before="0" w:after="0"/>
              <w:rPr>
                <w:rFonts w:ascii="Arial" w:hAnsi="Arial" w:cs="Arial"/>
                <w:sz w:val="20"/>
                <w:szCs w:val="20"/>
              </w:rPr>
            </w:pPr>
            <w:r w:rsidRPr="004D0293">
              <w:rPr>
                <w:rFonts w:ascii="Arial" w:hAnsi="Arial" w:cs="Arial"/>
                <w:sz w:val="20"/>
                <w:szCs w:val="20"/>
              </w:rPr>
              <w:t>Sus scrofa</w:t>
            </w:r>
          </w:p>
        </w:tc>
        <w:tc>
          <w:tcPr>
            <w:tcW w:w="1046" w:type="pct"/>
          </w:tcPr>
          <w:p w14:paraId="0E12B870" w14:textId="774E3610" w:rsidR="000B063D" w:rsidRPr="004D0293" w:rsidRDefault="00437FC4" w:rsidP="006245D5">
            <w:pPr>
              <w:spacing w:before="0" w:after="0"/>
              <w:rPr>
                <w:rFonts w:ascii="Arial" w:hAnsi="Arial" w:cs="Arial"/>
                <w:sz w:val="20"/>
                <w:szCs w:val="20"/>
              </w:rPr>
            </w:pPr>
            <w:r>
              <w:rPr>
                <w:rFonts w:ascii="Arial" w:hAnsi="Arial" w:cs="Arial"/>
                <w:sz w:val="20"/>
                <w:szCs w:val="20"/>
              </w:rPr>
              <w:t xml:space="preserve">LC </w:t>
            </w:r>
          </w:p>
        </w:tc>
      </w:tr>
    </w:tbl>
    <w:p w14:paraId="458DD180" w14:textId="7BA5DE54" w:rsidR="00092871" w:rsidRDefault="00092871" w:rsidP="006245D5">
      <w:pPr>
        <w:pStyle w:val="NormalIndent"/>
        <w:spacing w:before="0" w:after="0"/>
        <w:jc w:val="center"/>
      </w:pPr>
      <w:bookmarkStart w:id="837" w:name="_Toc124744094"/>
      <w:r w:rsidRPr="00951A35">
        <w:rPr>
          <w:sz w:val="18"/>
          <w:szCs w:val="18"/>
        </w:rPr>
        <w:t>Source: TAS for LAI Expressway Project</w:t>
      </w:r>
      <w:r>
        <w:t>, 2022</w:t>
      </w:r>
    </w:p>
    <w:p w14:paraId="5E6D1D5D" w14:textId="254F2CE9" w:rsidR="008F29E3" w:rsidRDefault="008F29E3" w:rsidP="006245D5">
      <w:pPr>
        <w:pStyle w:val="NormalIndent"/>
        <w:spacing w:before="0" w:after="0"/>
        <w:ind w:left="1572"/>
        <w:jc w:val="center"/>
      </w:pPr>
      <w:r>
        <w:t>LC = Least Concern</w:t>
      </w:r>
    </w:p>
    <w:p w14:paraId="6CAB0466" w14:textId="35E2EAE7" w:rsidR="00BE55F4" w:rsidRPr="004D39E1" w:rsidRDefault="00BE55F4" w:rsidP="00870311">
      <w:pPr>
        <w:pStyle w:val="Heading4"/>
      </w:pPr>
      <w:bookmarkStart w:id="838" w:name="_Toc135987078"/>
      <w:bookmarkStart w:id="839" w:name="_Toc135998950"/>
      <w:bookmarkEnd w:id="838"/>
      <w:bookmarkEnd w:id="839"/>
      <w:r w:rsidRPr="004D39E1">
        <w:t>Reptiles</w:t>
      </w:r>
      <w:bookmarkEnd w:id="837"/>
    </w:p>
    <w:p w14:paraId="77D4A248" w14:textId="73541544" w:rsidR="00BE55F4" w:rsidRPr="004D308F" w:rsidRDefault="00BE55F4" w:rsidP="00180E91">
      <w:pPr>
        <w:pStyle w:val="BodyTextADB"/>
      </w:pPr>
      <w:r w:rsidRPr="004D308F">
        <w:t xml:space="preserve">Reptiles reported in the project area and its vicinity are given in </w:t>
      </w:r>
      <w:r w:rsidR="004D39E1" w:rsidRPr="004D39E1">
        <w:rPr>
          <w:b/>
          <w:bCs/>
        </w:rPr>
        <w:fldChar w:fldCharType="begin"/>
      </w:r>
      <w:r w:rsidR="004D39E1" w:rsidRPr="004D39E1">
        <w:rPr>
          <w:b/>
          <w:bCs/>
        </w:rPr>
        <w:instrText xml:space="preserve"> REF _Ref127282379 \h </w:instrText>
      </w:r>
      <w:r w:rsidR="004D39E1">
        <w:rPr>
          <w:b/>
          <w:bCs/>
        </w:rPr>
        <w:instrText xml:space="preserve"> \* MERGEFORMAT </w:instrText>
      </w:r>
      <w:r w:rsidR="004D39E1" w:rsidRPr="004D39E1">
        <w:rPr>
          <w:b/>
          <w:bCs/>
        </w:rPr>
      </w:r>
      <w:r w:rsidR="004D39E1" w:rsidRPr="004D39E1">
        <w:rPr>
          <w:b/>
          <w:bCs/>
        </w:rPr>
        <w:fldChar w:fldCharType="separate"/>
      </w:r>
      <w:r w:rsidR="00F23103">
        <w:rPr>
          <w:lang w:val="en-US"/>
        </w:rPr>
        <w:t>Error! Reference source not found.</w:t>
      </w:r>
      <w:r w:rsidR="004D39E1" w:rsidRPr="004D39E1">
        <w:rPr>
          <w:b/>
          <w:bCs/>
        </w:rPr>
        <w:fldChar w:fldCharType="end"/>
      </w:r>
      <w:r w:rsidRPr="004D308F">
        <w:t xml:space="preserve">Other varieties of snakes reported in the project area are Rat Eaters, Sang Choor and a snake locally </w:t>
      </w:r>
      <w:r w:rsidR="00A71069">
        <w:t>known</w:t>
      </w:r>
      <w:r w:rsidR="00A71069" w:rsidRPr="004D308F">
        <w:t xml:space="preserve"> </w:t>
      </w:r>
      <w:r w:rsidRPr="004D308F">
        <w:t>as Phissi.</w:t>
      </w:r>
    </w:p>
    <w:p w14:paraId="512ACD58" w14:textId="42428AEC" w:rsidR="002E09B6" w:rsidRDefault="002E09B6" w:rsidP="002E09B6">
      <w:pPr>
        <w:pStyle w:val="Caption"/>
        <w:jc w:val="center"/>
      </w:pPr>
      <w:bookmarkStart w:id="840" w:name="_Toc171815536"/>
      <w:r>
        <w:t xml:space="preserve">Table </w:t>
      </w:r>
      <w:r w:rsidR="004911D4">
        <w:fldChar w:fldCharType="begin"/>
      </w:r>
      <w:r w:rsidR="004911D4">
        <w:instrText xml:space="preserve"> STYLEREF 2 \s </w:instrText>
      </w:r>
      <w:r w:rsidR="004911D4">
        <w:fldChar w:fldCharType="separate"/>
      </w:r>
      <w:r w:rsidR="0086674D">
        <w:rPr>
          <w:noProof/>
        </w:rPr>
        <w:t>5</w:t>
      </w:r>
      <w:r w:rsidR="004911D4">
        <w:fldChar w:fldCharType="end"/>
      </w:r>
      <w:r w:rsidR="004911D4">
        <w:t>.</w:t>
      </w:r>
      <w:r w:rsidR="004911D4">
        <w:fldChar w:fldCharType="begin"/>
      </w:r>
      <w:r w:rsidR="004911D4">
        <w:instrText xml:space="preserve"> SEQ Table \* ARABIC \s 2 </w:instrText>
      </w:r>
      <w:r w:rsidR="004911D4">
        <w:fldChar w:fldCharType="separate"/>
      </w:r>
      <w:r w:rsidR="0086674D">
        <w:rPr>
          <w:noProof/>
        </w:rPr>
        <w:t>8</w:t>
      </w:r>
      <w:r w:rsidR="004911D4">
        <w:fldChar w:fldCharType="end"/>
      </w:r>
      <w:r>
        <w:t xml:space="preserve">: </w:t>
      </w:r>
      <w:r w:rsidRPr="00D4753F">
        <w:t>List of Reptiles observed in Project Area</w:t>
      </w:r>
      <w:bookmarkEnd w:id="84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3526"/>
        <w:gridCol w:w="3186"/>
        <w:gridCol w:w="1779"/>
      </w:tblGrid>
      <w:tr w:rsidR="008F29E3" w:rsidRPr="004D0293" w14:paraId="2746B45C" w14:textId="725D6359" w:rsidTr="002E09B6">
        <w:trPr>
          <w:trHeight w:val="377"/>
          <w:tblHeader/>
          <w:jc w:val="center"/>
        </w:trPr>
        <w:tc>
          <w:tcPr>
            <w:tcW w:w="246" w:type="pct"/>
            <w:shd w:val="clear" w:color="auto" w:fill="BFBFBF" w:themeFill="background1" w:themeFillShade="BF"/>
            <w:vAlign w:val="center"/>
          </w:tcPr>
          <w:p w14:paraId="66D2D700" w14:textId="77777777" w:rsidR="008F29E3" w:rsidRPr="00481B32" w:rsidRDefault="008F29E3" w:rsidP="002E09B6">
            <w:pPr>
              <w:spacing w:before="0" w:after="0"/>
              <w:rPr>
                <w:b/>
                <w:bCs/>
                <w:sz w:val="20"/>
                <w:szCs w:val="20"/>
              </w:rPr>
            </w:pPr>
            <w:r w:rsidRPr="00481B32">
              <w:rPr>
                <w:b/>
                <w:bCs/>
                <w:sz w:val="20"/>
                <w:szCs w:val="20"/>
              </w:rPr>
              <w:t>Sr. No.</w:t>
            </w:r>
          </w:p>
        </w:tc>
        <w:tc>
          <w:tcPr>
            <w:tcW w:w="1970" w:type="pct"/>
            <w:shd w:val="clear" w:color="auto" w:fill="BFBFBF" w:themeFill="background1" w:themeFillShade="BF"/>
          </w:tcPr>
          <w:p w14:paraId="418EFEA8" w14:textId="77777777" w:rsidR="008F29E3" w:rsidRPr="00481B32" w:rsidRDefault="008F29E3" w:rsidP="002E09B6">
            <w:pPr>
              <w:spacing w:before="0" w:after="0"/>
              <w:rPr>
                <w:b/>
                <w:bCs/>
                <w:sz w:val="20"/>
                <w:szCs w:val="20"/>
              </w:rPr>
            </w:pPr>
            <w:r w:rsidRPr="00481B32">
              <w:rPr>
                <w:b/>
                <w:bCs/>
                <w:sz w:val="20"/>
                <w:szCs w:val="20"/>
              </w:rPr>
              <w:t>Local/ English Name</w:t>
            </w:r>
          </w:p>
        </w:tc>
        <w:tc>
          <w:tcPr>
            <w:tcW w:w="1782" w:type="pct"/>
            <w:shd w:val="clear" w:color="auto" w:fill="BFBFBF" w:themeFill="background1" w:themeFillShade="BF"/>
          </w:tcPr>
          <w:p w14:paraId="25CC3CD6" w14:textId="77777777" w:rsidR="008F29E3" w:rsidRPr="00481B32" w:rsidRDefault="008F29E3" w:rsidP="002E09B6">
            <w:pPr>
              <w:spacing w:before="0" w:after="0"/>
              <w:rPr>
                <w:b/>
                <w:bCs/>
                <w:sz w:val="20"/>
                <w:szCs w:val="20"/>
              </w:rPr>
            </w:pPr>
            <w:r w:rsidRPr="00481B32">
              <w:rPr>
                <w:b/>
                <w:bCs/>
                <w:sz w:val="20"/>
                <w:szCs w:val="20"/>
              </w:rPr>
              <w:t>Scientific Name</w:t>
            </w:r>
          </w:p>
        </w:tc>
        <w:tc>
          <w:tcPr>
            <w:tcW w:w="1002" w:type="pct"/>
            <w:shd w:val="clear" w:color="auto" w:fill="BFBFBF" w:themeFill="background1" w:themeFillShade="BF"/>
          </w:tcPr>
          <w:p w14:paraId="03B945F8" w14:textId="1C7A1A29" w:rsidR="008F29E3" w:rsidRPr="00481B32" w:rsidRDefault="008F29E3" w:rsidP="002E09B6">
            <w:pPr>
              <w:spacing w:before="0" w:after="0"/>
              <w:jc w:val="center"/>
              <w:rPr>
                <w:b/>
                <w:bCs/>
                <w:sz w:val="20"/>
                <w:szCs w:val="20"/>
              </w:rPr>
            </w:pPr>
            <w:r w:rsidRPr="00481B32">
              <w:rPr>
                <w:b/>
                <w:bCs/>
                <w:sz w:val="20"/>
                <w:szCs w:val="20"/>
              </w:rPr>
              <w:t>IUCN Status</w:t>
            </w:r>
          </w:p>
        </w:tc>
      </w:tr>
      <w:tr w:rsidR="008F29E3" w:rsidRPr="004D0293" w14:paraId="3D08F57A" w14:textId="75BDFFA6" w:rsidTr="002E09B6">
        <w:trPr>
          <w:trHeight w:val="143"/>
          <w:jc w:val="center"/>
        </w:trPr>
        <w:tc>
          <w:tcPr>
            <w:tcW w:w="246" w:type="pct"/>
          </w:tcPr>
          <w:p w14:paraId="5E82065C" w14:textId="77777777" w:rsidR="008F29E3" w:rsidRPr="004D0293" w:rsidRDefault="008F29E3" w:rsidP="002E09B6">
            <w:pPr>
              <w:spacing w:before="0" w:after="0"/>
              <w:rPr>
                <w:sz w:val="20"/>
                <w:szCs w:val="20"/>
              </w:rPr>
            </w:pPr>
            <w:r w:rsidRPr="004D0293">
              <w:rPr>
                <w:sz w:val="20"/>
                <w:szCs w:val="20"/>
              </w:rPr>
              <w:t>1</w:t>
            </w:r>
          </w:p>
        </w:tc>
        <w:tc>
          <w:tcPr>
            <w:tcW w:w="1970" w:type="pct"/>
          </w:tcPr>
          <w:p w14:paraId="3D3AE890" w14:textId="77777777" w:rsidR="008F29E3" w:rsidRPr="004D0293" w:rsidRDefault="008F29E3" w:rsidP="002E09B6">
            <w:pPr>
              <w:spacing w:before="0" w:after="0"/>
              <w:rPr>
                <w:sz w:val="20"/>
                <w:szCs w:val="20"/>
              </w:rPr>
            </w:pPr>
            <w:r w:rsidRPr="004D0293">
              <w:rPr>
                <w:sz w:val="20"/>
                <w:szCs w:val="20"/>
              </w:rPr>
              <w:t>Fringed toed Lizard</w:t>
            </w:r>
          </w:p>
        </w:tc>
        <w:tc>
          <w:tcPr>
            <w:tcW w:w="1782" w:type="pct"/>
          </w:tcPr>
          <w:p w14:paraId="17F8C0CB" w14:textId="77777777" w:rsidR="008F29E3" w:rsidRPr="004D0293" w:rsidRDefault="008F29E3" w:rsidP="002E09B6">
            <w:pPr>
              <w:spacing w:before="0" w:after="0"/>
              <w:rPr>
                <w:sz w:val="20"/>
                <w:szCs w:val="20"/>
              </w:rPr>
            </w:pPr>
            <w:r w:rsidRPr="004D0293">
              <w:rPr>
                <w:sz w:val="20"/>
                <w:szCs w:val="20"/>
              </w:rPr>
              <w:t>Acanthodactylus cantoris</w:t>
            </w:r>
          </w:p>
        </w:tc>
        <w:tc>
          <w:tcPr>
            <w:tcW w:w="1002" w:type="pct"/>
          </w:tcPr>
          <w:p w14:paraId="15058B3A" w14:textId="134A6A71" w:rsidR="008F29E3" w:rsidRPr="004D0293" w:rsidRDefault="008F29E3" w:rsidP="002E09B6">
            <w:pPr>
              <w:spacing w:before="0" w:after="0"/>
              <w:jc w:val="center"/>
              <w:rPr>
                <w:sz w:val="20"/>
                <w:szCs w:val="20"/>
              </w:rPr>
            </w:pPr>
            <w:r>
              <w:rPr>
                <w:sz w:val="20"/>
                <w:szCs w:val="20"/>
              </w:rPr>
              <w:t>LC</w:t>
            </w:r>
          </w:p>
        </w:tc>
      </w:tr>
      <w:tr w:rsidR="008F29E3" w:rsidRPr="004D0293" w14:paraId="129C57D4" w14:textId="10BAF6BB" w:rsidTr="002E09B6">
        <w:trPr>
          <w:trHeight w:val="197"/>
          <w:jc w:val="center"/>
        </w:trPr>
        <w:tc>
          <w:tcPr>
            <w:tcW w:w="246" w:type="pct"/>
          </w:tcPr>
          <w:p w14:paraId="1BBE18F9" w14:textId="77777777" w:rsidR="008F29E3" w:rsidRPr="004D0293" w:rsidRDefault="008F29E3" w:rsidP="002E09B6">
            <w:pPr>
              <w:spacing w:before="0" w:after="0"/>
              <w:rPr>
                <w:sz w:val="20"/>
                <w:szCs w:val="20"/>
              </w:rPr>
            </w:pPr>
            <w:r w:rsidRPr="004D0293">
              <w:rPr>
                <w:sz w:val="20"/>
                <w:szCs w:val="20"/>
              </w:rPr>
              <w:t>2</w:t>
            </w:r>
          </w:p>
        </w:tc>
        <w:tc>
          <w:tcPr>
            <w:tcW w:w="1970" w:type="pct"/>
          </w:tcPr>
          <w:p w14:paraId="66D0BF27" w14:textId="77777777" w:rsidR="008F29E3" w:rsidRPr="004D0293" w:rsidRDefault="008F29E3" w:rsidP="002E09B6">
            <w:pPr>
              <w:spacing w:before="0" w:after="0"/>
              <w:rPr>
                <w:sz w:val="20"/>
                <w:szCs w:val="20"/>
              </w:rPr>
            </w:pPr>
            <w:r w:rsidRPr="004D0293">
              <w:rPr>
                <w:sz w:val="20"/>
                <w:szCs w:val="20"/>
              </w:rPr>
              <w:t>Spiny tailed Lizard</w:t>
            </w:r>
          </w:p>
        </w:tc>
        <w:tc>
          <w:tcPr>
            <w:tcW w:w="1782" w:type="pct"/>
          </w:tcPr>
          <w:p w14:paraId="71422BEF" w14:textId="77777777" w:rsidR="008F29E3" w:rsidRPr="004D0293" w:rsidRDefault="008F29E3" w:rsidP="002E09B6">
            <w:pPr>
              <w:spacing w:before="0" w:after="0"/>
              <w:rPr>
                <w:sz w:val="20"/>
                <w:szCs w:val="20"/>
              </w:rPr>
            </w:pPr>
            <w:r w:rsidRPr="004D0293">
              <w:rPr>
                <w:sz w:val="20"/>
                <w:szCs w:val="20"/>
              </w:rPr>
              <w:t>Uromastyx hardwickii</w:t>
            </w:r>
          </w:p>
        </w:tc>
        <w:tc>
          <w:tcPr>
            <w:tcW w:w="1002" w:type="pct"/>
          </w:tcPr>
          <w:p w14:paraId="6F98226C" w14:textId="28E238D5" w:rsidR="008F29E3" w:rsidRPr="004D0293" w:rsidRDefault="008F29E3" w:rsidP="002E09B6">
            <w:pPr>
              <w:spacing w:before="0" w:after="0"/>
              <w:jc w:val="center"/>
              <w:rPr>
                <w:sz w:val="20"/>
                <w:szCs w:val="20"/>
              </w:rPr>
            </w:pPr>
            <w:r>
              <w:rPr>
                <w:sz w:val="20"/>
                <w:szCs w:val="20"/>
              </w:rPr>
              <w:t>VU</w:t>
            </w:r>
          </w:p>
        </w:tc>
      </w:tr>
      <w:tr w:rsidR="008F29E3" w:rsidRPr="004D0293" w14:paraId="128ED93B" w14:textId="3A6D75CE" w:rsidTr="002E09B6">
        <w:trPr>
          <w:trHeight w:val="70"/>
          <w:jc w:val="center"/>
        </w:trPr>
        <w:tc>
          <w:tcPr>
            <w:tcW w:w="246" w:type="pct"/>
          </w:tcPr>
          <w:p w14:paraId="12E217FD" w14:textId="77777777" w:rsidR="008F29E3" w:rsidRPr="004D0293" w:rsidRDefault="008F29E3" w:rsidP="002E09B6">
            <w:pPr>
              <w:spacing w:before="0" w:after="0"/>
              <w:rPr>
                <w:sz w:val="20"/>
                <w:szCs w:val="20"/>
              </w:rPr>
            </w:pPr>
            <w:r w:rsidRPr="004D0293">
              <w:rPr>
                <w:sz w:val="20"/>
                <w:szCs w:val="20"/>
              </w:rPr>
              <w:t>3</w:t>
            </w:r>
          </w:p>
        </w:tc>
        <w:tc>
          <w:tcPr>
            <w:tcW w:w="1970" w:type="pct"/>
          </w:tcPr>
          <w:p w14:paraId="06BF12B1" w14:textId="77777777" w:rsidR="008F29E3" w:rsidRPr="004D0293" w:rsidRDefault="008F29E3" w:rsidP="002E09B6">
            <w:pPr>
              <w:spacing w:before="0" w:after="0"/>
              <w:rPr>
                <w:sz w:val="20"/>
                <w:szCs w:val="20"/>
              </w:rPr>
            </w:pPr>
            <w:r w:rsidRPr="004D0293">
              <w:rPr>
                <w:sz w:val="20"/>
                <w:szCs w:val="20"/>
              </w:rPr>
              <w:t>Common Krait</w:t>
            </w:r>
          </w:p>
        </w:tc>
        <w:tc>
          <w:tcPr>
            <w:tcW w:w="1782" w:type="pct"/>
          </w:tcPr>
          <w:p w14:paraId="6B3CB23E" w14:textId="77777777" w:rsidR="008F29E3" w:rsidRPr="004D0293" w:rsidRDefault="008F29E3" w:rsidP="002E09B6">
            <w:pPr>
              <w:spacing w:before="0" w:after="0"/>
              <w:rPr>
                <w:sz w:val="20"/>
                <w:szCs w:val="20"/>
              </w:rPr>
            </w:pPr>
            <w:r w:rsidRPr="004D0293">
              <w:rPr>
                <w:sz w:val="20"/>
                <w:szCs w:val="20"/>
              </w:rPr>
              <w:t>Bungarus caeruleus</w:t>
            </w:r>
          </w:p>
        </w:tc>
        <w:tc>
          <w:tcPr>
            <w:tcW w:w="1002" w:type="pct"/>
          </w:tcPr>
          <w:p w14:paraId="144D4152" w14:textId="09AB1DAC" w:rsidR="008F29E3" w:rsidRPr="004D0293" w:rsidRDefault="008F29E3" w:rsidP="002E09B6">
            <w:pPr>
              <w:spacing w:before="0" w:after="0"/>
              <w:jc w:val="center"/>
              <w:rPr>
                <w:sz w:val="20"/>
                <w:szCs w:val="20"/>
              </w:rPr>
            </w:pPr>
            <w:r>
              <w:rPr>
                <w:sz w:val="20"/>
                <w:szCs w:val="20"/>
              </w:rPr>
              <w:t>LC</w:t>
            </w:r>
          </w:p>
        </w:tc>
      </w:tr>
      <w:tr w:rsidR="008F29E3" w:rsidRPr="004D0293" w14:paraId="2F2C3021" w14:textId="72CFA653" w:rsidTr="002E09B6">
        <w:trPr>
          <w:trHeight w:val="197"/>
          <w:jc w:val="center"/>
        </w:trPr>
        <w:tc>
          <w:tcPr>
            <w:tcW w:w="246" w:type="pct"/>
          </w:tcPr>
          <w:p w14:paraId="0D3064B5" w14:textId="77777777" w:rsidR="008F29E3" w:rsidRPr="004D0293" w:rsidRDefault="008F29E3" w:rsidP="002E09B6">
            <w:pPr>
              <w:spacing w:before="0" w:after="0"/>
              <w:rPr>
                <w:sz w:val="20"/>
                <w:szCs w:val="20"/>
              </w:rPr>
            </w:pPr>
            <w:r w:rsidRPr="004D0293">
              <w:rPr>
                <w:sz w:val="20"/>
                <w:szCs w:val="20"/>
              </w:rPr>
              <w:t>4</w:t>
            </w:r>
          </w:p>
        </w:tc>
        <w:tc>
          <w:tcPr>
            <w:tcW w:w="1970" w:type="pct"/>
          </w:tcPr>
          <w:p w14:paraId="1494370B" w14:textId="77777777" w:rsidR="008F29E3" w:rsidRPr="004D0293" w:rsidRDefault="008F29E3" w:rsidP="002E09B6">
            <w:pPr>
              <w:spacing w:before="0" w:after="0"/>
              <w:rPr>
                <w:sz w:val="20"/>
                <w:szCs w:val="20"/>
              </w:rPr>
            </w:pPr>
            <w:r w:rsidRPr="004D0293">
              <w:rPr>
                <w:sz w:val="20"/>
                <w:szCs w:val="20"/>
              </w:rPr>
              <w:t>King Cobra</w:t>
            </w:r>
          </w:p>
        </w:tc>
        <w:tc>
          <w:tcPr>
            <w:tcW w:w="1782" w:type="pct"/>
          </w:tcPr>
          <w:p w14:paraId="151058D2" w14:textId="77777777" w:rsidR="008F29E3" w:rsidRPr="004D0293" w:rsidRDefault="008F29E3" w:rsidP="002E09B6">
            <w:pPr>
              <w:spacing w:before="0" w:after="0"/>
              <w:rPr>
                <w:sz w:val="20"/>
                <w:szCs w:val="20"/>
              </w:rPr>
            </w:pPr>
            <w:r w:rsidRPr="004D0293">
              <w:rPr>
                <w:sz w:val="20"/>
                <w:szCs w:val="20"/>
              </w:rPr>
              <w:t>Ophiophagus Hannah</w:t>
            </w:r>
          </w:p>
        </w:tc>
        <w:tc>
          <w:tcPr>
            <w:tcW w:w="1002" w:type="pct"/>
          </w:tcPr>
          <w:p w14:paraId="232CBF8E" w14:textId="7ADA36CC" w:rsidR="008F29E3" w:rsidRPr="004D0293" w:rsidRDefault="008F29E3" w:rsidP="002E09B6">
            <w:pPr>
              <w:spacing w:before="0" w:after="0"/>
              <w:jc w:val="center"/>
              <w:rPr>
                <w:sz w:val="20"/>
                <w:szCs w:val="20"/>
              </w:rPr>
            </w:pPr>
            <w:r>
              <w:rPr>
                <w:sz w:val="20"/>
                <w:szCs w:val="20"/>
              </w:rPr>
              <w:t>VU</w:t>
            </w:r>
          </w:p>
        </w:tc>
      </w:tr>
      <w:tr w:rsidR="008F29E3" w:rsidRPr="004D0293" w14:paraId="65EC2D99" w14:textId="06BD78BD" w:rsidTr="002E09B6">
        <w:trPr>
          <w:trHeight w:val="197"/>
          <w:jc w:val="center"/>
        </w:trPr>
        <w:tc>
          <w:tcPr>
            <w:tcW w:w="246" w:type="pct"/>
          </w:tcPr>
          <w:p w14:paraId="4D3F3289" w14:textId="77777777" w:rsidR="008F29E3" w:rsidRPr="004D0293" w:rsidRDefault="008F29E3" w:rsidP="002E09B6">
            <w:pPr>
              <w:spacing w:before="0" w:after="0"/>
              <w:rPr>
                <w:sz w:val="20"/>
                <w:szCs w:val="20"/>
              </w:rPr>
            </w:pPr>
            <w:r w:rsidRPr="004D0293">
              <w:rPr>
                <w:sz w:val="20"/>
                <w:szCs w:val="20"/>
              </w:rPr>
              <w:t>5</w:t>
            </w:r>
          </w:p>
        </w:tc>
        <w:tc>
          <w:tcPr>
            <w:tcW w:w="1970" w:type="pct"/>
          </w:tcPr>
          <w:p w14:paraId="0C8295BA" w14:textId="77777777" w:rsidR="008F29E3" w:rsidRPr="004D0293" w:rsidRDefault="008F29E3" w:rsidP="002E09B6">
            <w:pPr>
              <w:spacing w:before="0" w:after="0"/>
              <w:rPr>
                <w:sz w:val="20"/>
                <w:szCs w:val="20"/>
              </w:rPr>
            </w:pPr>
            <w:r w:rsidRPr="004D0293">
              <w:rPr>
                <w:sz w:val="20"/>
                <w:szCs w:val="20"/>
              </w:rPr>
              <w:t>Viper</w:t>
            </w:r>
          </w:p>
        </w:tc>
        <w:tc>
          <w:tcPr>
            <w:tcW w:w="1782" w:type="pct"/>
          </w:tcPr>
          <w:p w14:paraId="08B6BFE3" w14:textId="77777777" w:rsidR="008F29E3" w:rsidRPr="004D0293" w:rsidRDefault="008F29E3" w:rsidP="002E09B6">
            <w:pPr>
              <w:spacing w:before="0" w:after="0"/>
              <w:rPr>
                <w:sz w:val="20"/>
                <w:szCs w:val="20"/>
              </w:rPr>
            </w:pPr>
            <w:r w:rsidRPr="004D0293">
              <w:rPr>
                <w:sz w:val="20"/>
                <w:szCs w:val="20"/>
              </w:rPr>
              <w:t xml:space="preserve">Vipera xanthina </w:t>
            </w:r>
          </w:p>
        </w:tc>
        <w:tc>
          <w:tcPr>
            <w:tcW w:w="1002" w:type="pct"/>
          </w:tcPr>
          <w:p w14:paraId="2DCDAF72" w14:textId="18DBD1E2" w:rsidR="008F29E3" w:rsidRPr="004D0293" w:rsidRDefault="008F29E3" w:rsidP="002E09B6">
            <w:pPr>
              <w:spacing w:before="0" w:after="0"/>
              <w:jc w:val="center"/>
              <w:rPr>
                <w:sz w:val="20"/>
                <w:szCs w:val="20"/>
              </w:rPr>
            </w:pPr>
            <w:r>
              <w:rPr>
                <w:sz w:val="20"/>
                <w:szCs w:val="20"/>
              </w:rPr>
              <w:t>LC</w:t>
            </w:r>
          </w:p>
        </w:tc>
      </w:tr>
    </w:tbl>
    <w:p w14:paraId="309E2106" w14:textId="1FFC9436" w:rsidR="00BE55F4" w:rsidRDefault="00092871" w:rsidP="009C5E5B">
      <w:pPr>
        <w:spacing w:before="0" w:after="0"/>
        <w:ind w:left="720" w:hanging="720"/>
        <w:jc w:val="left"/>
      </w:pPr>
      <w:r w:rsidRPr="00951A35">
        <w:rPr>
          <w:rFonts w:ascii="Arial" w:hAnsi="Arial"/>
          <w:sz w:val="18"/>
          <w:szCs w:val="18"/>
        </w:rPr>
        <w:t>Source: TAS for LAI Expressway Project</w:t>
      </w:r>
      <w:r w:rsidRPr="009C5E5B">
        <w:rPr>
          <w:rFonts w:ascii="Arial" w:hAnsi="Arial"/>
          <w:sz w:val="18"/>
          <w:szCs w:val="18"/>
        </w:rPr>
        <w:t>, 2022</w:t>
      </w:r>
    </w:p>
    <w:p w14:paraId="1252E009" w14:textId="049DFE3E" w:rsidR="008F29E3" w:rsidRPr="009C5E5B" w:rsidRDefault="008F29E3" w:rsidP="009C5E5B">
      <w:pPr>
        <w:spacing w:before="0" w:after="0"/>
        <w:ind w:left="720" w:hanging="11"/>
        <w:jc w:val="left"/>
        <w:rPr>
          <w:rFonts w:ascii="Arial" w:hAnsi="Arial"/>
          <w:sz w:val="18"/>
          <w:szCs w:val="18"/>
        </w:rPr>
      </w:pPr>
      <w:r w:rsidRPr="009C5E5B">
        <w:rPr>
          <w:rFonts w:ascii="Arial" w:hAnsi="Arial"/>
          <w:sz w:val="18"/>
          <w:szCs w:val="18"/>
        </w:rPr>
        <w:t>LC = Least Concern</w:t>
      </w:r>
    </w:p>
    <w:p w14:paraId="0CDC93EF" w14:textId="3C2F5130" w:rsidR="008F29E3" w:rsidRPr="009C5E5B" w:rsidRDefault="008F29E3" w:rsidP="009C5E5B">
      <w:pPr>
        <w:spacing w:before="0"/>
        <w:ind w:left="720" w:hanging="11"/>
        <w:jc w:val="left"/>
        <w:rPr>
          <w:rFonts w:ascii="Arial" w:hAnsi="Arial"/>
          <w:sz w:val="18"/>
          <w:szCs w:val="18"/>
        </w:rPr>
      </w:pPr>
      <w:r w:rsidRPr="009C5E5B">
        <w:rPr>
          <w:rFonts w:ascii="Arial" w:hAnsi="Arial"/>
          <w:sz w:val="18"/>
          <w:szCs w:val="18"/>
        </w:rPr>
        <w:t>VU = Vulnerable</w:t>
      </w:r>
    </w:p>
    <w:p w14:paraId="3D659FDF" w14:textId="2D52822E" w:rsidR="00BE55F4" w:rsidRPr="004D39E1" w:rsidRDefault="00BE55F4" w:rsidP="00870311">
      <w:pPr>
        <w:pStyle w:val="Heading4"/>
      </w:pPr>
      <w:bookmarkStart w:id="841" w:name="_Toc124744095"/>
      <w:r w:rsidRPr="004D39E1">
        <w:t>Amphibians</w:t>
      </w:r>
      <w:bookmarkEnd w:id="841"/>
    </w:p>
    <w:p w14:paraId="7EB30CCB" w14:textId="5158F9C0" w:rsidR="00BE55F4" w:rsidRPr="004D308F" w:rsidRDefault="00BE55F4" w:rsidP="002E09B6">
      <w:pPr>
        <w:pStyle w:val="BodyTextADB"/>
      </w:pPr>
      <w:r w:rsidRPr="004D308F">
        <w:t xml:space="preserve">Amphibians found in the project area are given </w:t>
      </w:r>
      <w:r w:rsidR="004268E6">
        <w:t>below</w:t>
      </w:r>
      <w:r w:rsidR="00A71069">
        <w:t>.</w:t>
      </w:r>
    </w:p>
    <w:p w14:paraId="651E0008" w14:textId="04F91327" w:rsidR="002E09B6" w:rsidRDefault="002E09B6" w:rsidP="002E09B6">
      <w:pPr>
        <w:pStyle w:val="Caption"/>
        <w:jc w:val="center"/>
      </w:pPr>
      <w:bookmarkStart w:id="842" w:name="_Toc171815537"/>
      <w:r>
        <w:t xml:space="preserve">Table </w:t>
      </w:r>
      <w:r w:rsidR="004911D4">
        <w:fldChar w:fldCharType="begin"/>
      </w:r>
      <w:r w:rsidR="004911D4">
        <w:instrText xml:space="preserve"> STYLEREF 2 \s </w:instrText>
      </w:r>
      <w:r w:rsidR="004911D4">
        <w:fldChar w:fldCharType="separate"/>
      </w:r>
      <w:r w:rsidR="0086674D">
        <w:rPr>
          <w:noProof/>
        </w:rPr>
        <w:t>5</w:t>
      </w:r>
      <w:r w:rsidR="004911D4">
        <w:fldChar w:fldCharType="end"/>
      </w:r>
      <w:r w:rsidR="004911D4">
        <w:t>.</w:t>
      </w:r>
      <w:r w:rsidR="004911D4">
        <w:fldChar w:fldCharType="begin"/>
      </w:r>
      <w:r w:rsidR="004911D4">
        <w:instrText xml:space="preserve"> SEQ Table \* ARABIC \s 2 </w:instrText>
      </w:r>
      <w:r w:rsidR="004911D4">
        <w:fldChar w:fldCharType="separate"/>
      </w:r>
      <w:r w:rsidR="0086674D">
        <w:rPr>
          <w:noProof/>
        </w:rPr>
        <w:t>9</w:t>
      </w:r>
      <w:r w:rsidR="004911D4">
        <w:fldChar w:fldCharType="end"/>
      </w:r>
      <w:r>
        <w:t xml:space="preserve">: </w:t>
      </w:r>
      <w:r w:rsidRPr="002B2D59">
        <w:t>List of Amphibians observed in Project Area</w:t>
      </w:r>
      <w:bookmarkEnd w:id="84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3"/>
        <w:gridCol w:w="3114"/>
        <w:gridCol w:w="2716"/>
        <w:gridCol w:w="1967"/>
      </w:tblGrid>
      <w:tr w:rsidR="008F29E3" w:rsidRPr="00903A72" w14:paraId="7D6791A6" w14:textId="1A320D84" w:rsidTr="002E09B6">
        <w:trPr>
          <w:trHeight w:val="70"/>
          <w:tblHeader/>
          <w:jc w:val="center"/>
        </w:trPr>
        <w:tc>
          <w:tcPr>
            <w:tcW w:w="683" w:type="pct"/>
            <w:shd w:val="clear" w:color="auto" w:fill="BFBFBF" w:themeFill="background1" w:themeFillShade="BF"/>
            <w:vAlign w:val="center"/>
          </w:tcPr>
          <w:p w14:paraId="08FEF5D3" w14:textId="77777777" w:rsidR="008F29E3" w:rsidRPr="00481B32" w:rsidRDefault="008F29E3" w:rsidP="002E09B6">
            <w:pPr>
              <w:spacing w:before="0" w:after="0"/>
              <w:rPr>
                <w:rFonts w:ascii="Arial" w:hAnsi="Arial" w:cs="Arial"/>
                <w:b/>
                <w:bCs/>
                <w:sz w:val="20"/>
                <w:szCs w:val="20"/>
              </w:rPr>
            </w:pPr>
            <w:r w:rsidRPr="00481B32">
              <w:rPr>
                <w:rFonts w:ascii="Arial" w:hAnsi="Arial" w:cs="Arial"/>
                <w:b/>
                <w:bCs/>
                <w:sz w:val="20"/>
                <w:szCs w:val="20"/>
              </w:rPr>
              <w:t>Sr. No.</w:t>
            </w:r>
          </w:p>
        </w:tc>
        <w:tc>
          <w:tcPr>
            <w:tcW w:w="1724" w:type="pct"/>
            <w:shd w:val="clear" w:color="auto" w:fill="BFBFBF" w:themeFill="background1" w:themeFillShade="BF"/>
          </w:tcPr>
          <w:p w14:paraId="3829603E" w14:textId="77777777" w:rsidR="008F29E3" w:rsidRPr="00481B32" w:rsidRDefault="008F29E3" w:rsidP="002E09B6">
            <w:pPr>
              <w:spacing w:before="0" w:after="0"/>
              <w:rPr>
                <w:rFonts w:ascii="Arial" w:hAnsi="Arial" w:cs="Arial"/>
                <w:b/>
                <w:bCs/>
                <w:sz w:val="20"/>
                <w:szCs w:val="20"/>
              </w:rPr>
            </w:pPr>
            <w:r w:rsidRPr="00481B32">
              <w:rPr>
                <w:rFonts w:ascii="Arial" w:hAnsi="Arial" w:cs="Arial"/>
                <w:b/>
                <w:bCs/>
                <w:sz w:val="20"/>
                <w:szCs w:val="20"/>
              </w:rPr>
              <w:t>Local/ English Name</w:t>
            </w:r>
          </w:p>
        </w:tc>
        <w:tc>
          <w:tcPr>
            <w:tcW w:w="1504" w:type="pct"/>
            <w:shd w:val="clear" w:color="auto" w:fill="BFBFBF" w:themeFill="background1" w:themeFillShade="BF"/>
          </w:tcPr>
          <w:p w14:paraId="265DF408" w14:textId="77777777" w:rsidR="008F29E3" w:rsidRPr="00481B32" w:rsidRDefault="008F29E3" w:rsidP="002E09B6">
            <w:pPr>
              <w:spacing w:before="0" w:after="0"/>
              <w:rPr>
                <w:rFonts w:ascii="Arial" w:hAnsi="Arial" w:cs="Arial"/>
                <w:b/>
                <w:bCs/>
                <w:sz w:val="20"/>
                <w:szCs w:val="20"/>
              </w:rPr>
            </w:pPr>
            <w:r w:rsidRPr="00481B32">
              <w:rPr>
                <w:rFonts w:ascii="Arial" w:hAnsi="Arial" w:cs="Arial"/>
                <w:b/>
                <w:bCs/>
                <w:sz w:val="20"/>
                <w:szCs w:val="20"/>
              </w:rPr>
              <w:t>Scientific Name</w:t>
            </w:r>
          </w:p>
        </w:tc>
        <w:tc>
          <w:tcPr>
            <w:tcW w:w="1089" w:type="pct"/>
            <w:shd w:val="clear" w:color="auto" w:fill="BFBFBF" w:themeFill="background1" w:themeFillShade="BF"/>
          </w:tcPr>
          <w:p w14:paraId="0D3D3BA0" w14:textId="5FC29CC8" w:rsidR="008F29E3" w:rsidRPr="00481B32" w:rsidRDefault="008F29E3" w:rsidP="002E09B6">
            <w:pPr>
              <w:spacing w:before="0" w:after="0"/>
              <w:rPr>
                <w:rFonts w:ascii="Arial" w:hAnsi="Arial" w:cs="Arial"/>
                <w:b/>
                <w:bCs/>
                <w:sz w:val="20"/>
                <w:szCs w:val="20"/>
              </w:rPr>
            </w:pPr>
            <w:r w:rsidRPr="00481B32">
              <w:rPr>
                <w:rFonts w:ascii="Arial" w:hAnsi="Arial" w:cs="Arial"/>
                <w:b/>
                <w:bCs/>
                <w:sz w:val="20"/>
                <w:szCs w:val="20"/>
              </w:rPr>
              <w:t xml:space="preserve">IUCN Status </w:t>
            </w:r>
          </w:p>
        </w:tc>
      </w:tr>
      <w:tr w:rsidR="008F29E3" w:rsidRPr="00903A72" w14:paraId="4901BB63" w14:textId="01252539" w:rsidTr="002E09B6">
        <w:trPr>
          <w:trHeight w:val="80"/>
          <w:tblHeader/>
          <w:jc w:val="center"/>
        </w:trPr>
        <w:tc>
          <w:tcPr>
            <w:tcW w:w="683" w:type="pct"/>
            <w:vAlign w:val="center"/>
          </w:tcPr>
          <w:p w14:paraId="094B76BC" w14:textId="77777777" w:rsidR="008F29E3" w:rsidRPr="00481B32" w:rsidRDefault="008F29E3" w:rsidP="002E09B6">
            <w:pPr>
              <w:spacing w:before="0" w:after="0"/>
              <w:rPr>
                <w:rFonts w:ascii="Arial" w:hAnsi="Arial" w:cs="Arial"/>
                <w:sz w:val="20"/>
                <w:szCs w:val="20"/>
              </w:rPr>
            </w:pPr>
            <w:r w:rsidRPr="00481B32">
              <w:rPr>
                <w:rFonts w:ascii="Arial" w:hAnsi="Arial" w:cs="Arial"/>
                <w:sz w:val="20"/>
                <w:szCs w:val="20"/>
              </w:rPr>
              <w:t>1</w:t>
            </w:r>
          </w:p>
        </w:tc>
        <w:tc>
          <w:tcPr>
            <w:tcW w:w="1724" w:type="pct"/>
          </w:tcPr>
          <w:p w14:paraId="2F16AD4A" w14:textId="77777777" w:rsidR="008F29E3" w:rsidRPr="00481B32" w:rsidRDefault="008F29E3" w:rsidP="002E09B6">
            <w:pPr>
              <w:spacing w:before="0" w:after="0"/>
              <w:rPr>
                <w:rFonts w:ascii="Arial" w:hAnsi="Arial" w:cs="Arial"/>
                <w:sz w:val="20"/>
                <w:szCs w:val="20"/>
              </w:rPr>
            </w:pPr>
            <w:r w:rsidRPr="00481B32">
              <w:rPr>
                <w:rFonts w:ascii="Arial" w:hAnsi="Arial" w:cs="Arial"/>
                <w:sz w:val="20"/>
                <w:szCs w:val="20"/>
              </w:rPr>
              <w:t>Common frog</w:t>
            </w:r>
          </w:p>
        </w:tc>
        <w:tc>
          <w:tcPr>
            <w:tcW w:w="1504" w:type="pct"/>
          </w:tcPr>
          <w:p w14:paraId="1402C30E" w14:textId="0B9D2124" w:rsidR="008F29E3" w:rsidRPr="00481B32" w:rsidRDefault="008F29E3" w:rsidP="002E09B6">
            <w:pPr>
              <w:spacing w:before="0" w:after="0"/>
              <w:rPr>
                <w:rFonts w:ascii="Arial" w:hAnsi="Arial" w:cs="Arial"/>
                <w:sz w:val="20"/>
                <w:szCs w:val="20"/>
              </w:rPr>
            </w:pPr>
            <w:r w:rsidRPr="00481B32">
              <w:rPr>
                <w:rFonts w:ascii="Arial" w:hAnsi="Arial" w:cs="Arial"/>
                <w:sz w:val="20"/>
                <w:szCs w:val="20"/>
              </w:rPr>
              <w:t>Rana tigrina</w:t>
            </w:r>
          </w:p>
        </w:tc>
        <w:tc>
          <w:tcPr>
            <w:tcW w:w="1089" w:type="pct"/>
          </w:tcPr>
          <w:p w14:paraId="0911A2C0" w14:textId="4327B4B3" w:rsidR="008F29E3" w:rsidRPr="00481B32" w:rsidRDefault="008F29E3" w:rsidP="002E09B6">
            <w:pPr>
              <w:spacing w:before="0" w:after="0"/>
              <w:rPr>
                <w:rFonts w:ascii="Arial" w:hAnsi="Arial" w:cs="Arial"/>
                <w:sz w:val="20"/>
                <w:szCs w:val="20"/>
              </w:rPr>
            </w:pPr>
            <w:r w:rsidRPr="00481B32">
              <w:rPr>
                <w:rFonts w:ascii="Arial" w:hAnsi="Arial" w:cs="Arial"/>
                <w:sz w:val="20"/>
                <w:szCs w:val="20"/>
              </w:rPr>
              <w:t xml:space="preserve">LC </w:t>
            </w:r>
          </w:p>
        </w:tc>
      </w:tr>
      <w:tr w:rsidR="008F29E3" w:rsidRPr="00903A72" w14:paraId="59454E9A" w14:textId="049D4538" w:rsidTr="002E09B6">
        <w:trPr>
          <w:trHeight w:val="70"/>
          <w:tblHeader/>
          <w:jc w:val="center"/>
        </w:trPr>
        <w:tc>
          <w:tcPr>
            <w:tcW w:w="683" w:type="pct"/>
            <w:vAlign w:val="center"/>
          </w:tcPr>
          <w:p w14:paraId="627EB3DB" w14:textId="77777777" w:rsidR="008F29E3" w:rsidRPr="00481B32" w:rsidRDefault="008F29E3" w:rsidP="002E09B6">
            <w:pPr>
              <w:spacing w:before="0" w:after="0"/>
              <w:rPr>
                <w:rFonts w:ascii="Arial" w:hAnsi="Arial" w:cs="Arial"/>
                <w:sz w:val="20"/>
                <w:szCs w:val="20"/>
              </w:rPr>
            </w:pPr>
            <w:r w:rsidRPr="00481B32">
              <w:rPr>
                <w:rFonts w:ascii="Arial" w:hAnsi="Arial" w:cs="Arial"/>
                <w:sz w:val="20"/>
                <w:szCs w:val="20"/>
              </w:rPr>
              <w:t>2</w:t>
            </w:r>
          </w:p>
        </w:tc>
        <w:tc>
          <w:tcPr>
            <w:tcW w:w="1724" w:type="pct"/>
          </w:tcPr>
          <w:p w14:paraId="31C6D22B" w14:textId="77777777" w:rsidR="008F29E3" w:rsidRPr="00481B32" w:rsidRDefault="008F29E3" w:rsidP="002E09B6">
            <w:pPr>
              <w:spacing w:before="0" w:after="0"/>
              <w:rPr>
                <w:rFonts w:ascii="Arial" w:hAnsi="Arial" w:cs="Arial"/>
                <w:sz w:val="20"/>
                <w:szCs w:val="20"/>
              </w:rPr>
            </w:pPr>
            <w:r w:rsidRPr="00481B32">
              <w:rPr>
                <w:rFonts w:ascii="Arial" w:hAnsi="Arial" w:cs="Arial"/>
                <w:sz w:val="20"/>
                <w:szCs w:val="20"/>
              </w:rPr>
              <w:t>Common toad</w:t>
            </w:r>
          </w:p>
        </w:tc>
        <w:tc>
          <w:tcPr>
            <w:tcW w:w="1504" w:type="pct"/>
          </w:tcPr>
          <w:p w14:paraId="33798DE5" w14:textId="77777777" w:rsidR="008F29E3" w:rsidRPr="00481B32" w:rsidRDefault="008F29E3" w:rsidP="002E09B6">
            <w:pPr>
              <w:spacing w:before="0" w:after="0"/>
              <w:rPr>
                <w:rFonts w:ascii="Arial" w:hAnsi="Arial" w:cs="Arial"/>
                <w:sz w:val="20"/>
                <w:szCs w:val="20"/>
              </w:rPr>
            </w:pPr>
            <w:r w:rsidRPr="00481B32">
              <w:rPr>
                <w:rFonts w:ascii="Arial" w:hAnsi="Arial" w:cs="Arial"/>
                <w:sz w:val="20"/>
                <w:szCs w:val="20"/>
              </w:rPr>
              <w:t>Bufo bufo</w:t>
            </w:r>
          </w:p>
        </w:tc>
        <w:tc>
          <w:tcPr>
            <w:tcW w:w="1089" w:type="pct"/>
          </w:tcPr>
          <w:p w14:paraId="20752D6E" w14:textId="2BCEA140" w:rsidR="008F29E3" w:rsidRPr="00481B32" w:rsidRDefault="008F29E3" w:rsidP="002E09B6">
            <w:pPr>
              <w:spacing w:before="0" w:after="0"/>
              <w:rPr>
                <w:rFonts w:ascii="Arial" w:hAnsi="Arial" w:cs="Arial"/>
                <w:sz w:val="20"/>
                <w:szCs w:val="20"/>
              </w:rPr>
            </w:pPr>
            <w:r w:rsidRPr="00481B32">
              <w:rPr>
                <w:rFonts w:ascii="Arial" w:hAnsi="Arial" w:cs="Arial"/>
                <w:sz w:val="20"/>
                <w:szCs w:val="20"/>
              </w:rPr>
              <w:t>LC</w:t>
            </w:r>
          </w:p>
        </w:tc>
      </w:tr>
      <w:tr w:rsidR="008F29E3" w:rsidRPr="00903A72" w14:paraId="4A8995B2" w14:textId="4A5C9A02" w:rsidTr="002E09B6">
        <w:trPr>
          <w:trHeight w:val="70"/>
          <w:tblHeader/>
          <w:jc w:val="center"/>
        </w:trPr>
        <w:tc>
          <w:tcPr>
            <w:tcW w:w="683" w:type="pct"/>
            <w:vAlign w:val="center"/>
          </w:tcPr>
          <w:p w14:paraId="52E53D91" w14:textId="77777777" w:rsidR="008F29E3" w:rsidRPr="00481B32" w:rsidRDefault="008F29E3" w:rsidP="002E09B6">
            <w:pPr>
              <w:spacing w:before="0" w:after="0"/>
              <w:rPr>
                <w:rFonts w:ascii="Arial" w:hAnsi="Arial" w:cs="Arial"/>
                <w:sz w:val="20"/>
                <w:szCs w:val="20"/>
              </w:rPr>
            </w:pPr>
            <w:r w:rsidRPr="00481B32">
              <w:rPr>
                <w:rFonts w:ascii="Arial" w:hAnsi="Arial" w:cs="Arial"/>
                <w:sz w:val="20"/>
                <w:szCs w:val="20"/>
              </w:rPr>
              <w:t>3</w:t>
            </w:r>
          </w:p>
        </w:tc>
        <w:tc>
          <w:tcPr>
            <w:tcW w:w="1724" w:type="pct"/>
          </w:tcPr>
          <w:p w14:paraId="3F77B26D" w14:textId="77777777" w:rsidR="008F29E3" w:rsidRPr="00481B32" w:rsidRDefault="008F29E3" w:rsidP="002E09B6">
            <w:pPr>
              <w:spacing w:before="0" w:after="0"/>
              <w:rPr>
                <w:rFonts w:ascii="Arial" w:hAnsi="Arial" w:cs="Arial"/>
                <w:sz w:val="20"/>
                <w:szCs w:val="20"/>
              </w:rPr>
            </w:pPr>
            <w:r w:rsidRPr="00481B32">
              <w:rPr>
                <w:rFonts w:ascii="Arial" w:hAnsi="Arial" w:cs="Arial"/>
                <w:sz w:val="20"/>
                <w:szCs w:val="20"/>
              </w:rPr>
              <w:t>Marble frog</w:t>
            </w:r>
          </w:p>
        </w:tc>
        <w:tc>
          <w:tcPr>
            <w:tcW w:w="1504" w:type="pct"/>
          </w:tcPr>
          <w:p w14:paraId="6E04D5C3" w14:textId="77777777" w:rsidR="008F29E3" w:rsidRPr="00481B32" w:rsidRDefault="008F29E3" w:rsidP="002E09B6">
            <w:pPr>
              <w:spacing w:before="0" w:after="0"/>
              <w:rPr>
                <w:rFonts w:ascii="Arial" w:hAnsi="Arial" w:cs="Arial"/>
                <w:sz w:val="20"/>
                <w:szCs w:val="20"/>
              </w:rPr>
            </w:pPr>
            <w:r w:rsidRPr="00481B32">
              <w:rPr>
                <w:rFonts w:ascii="Arial" w:hAnsi="Arial" w:cs="Arial"/>
                <w:sz w:val="20"/>
                <w:szCs w:val="20"/>
              </w:rPr>
              <w:t>Uperodon systoma</w:t>
            </w:r>
          </w:p>
        </w:tc>
        <w:tc>
          <w:tcPr>
            <w:tcW w:w="1089" w:type="pct"/>
          </w:tcPr>
          <w:p w14:paraId="5D8D1408" w14:textId="3B357CE2" w:rsidR="008F29E3" w:rsidRPr="00481B32" w:rsidRDefault="00050F0B" w:rsidP="002E09B6">
            <w:pPr>
              <w:spacing w:before="0" w:after="0"/>
              <w:rPr>
                <w:rFonts w:ascii="Arial" w:hAnsi="Arial" w:cs="Arial"/>
                <w:sz w:val="20"/>
                <w:szCs w:val="20"/>
              </w:rPr>
            </w:pPr>
            <w:r w:rsidRPr="00481B32">
              <w:rPr>
                <w:rFonts w:ascii="Arial" w:hAnsi="Arial" w:cs="Arial"/>
                <w:sz w:val="20"/>
                <w:szCs w:val="20"/>
              </w:rPr>
              <w:t>LC</w:t>
            </w:r>
          </w:p>
        </w:tc>
      </w:tr>
    </w:tbl>
    <w:p w14:paraId="1B40B13F" w14:textId="260D2524" w:rsidR="00092871" w:rsidRPr="009C5E5B" w:rsidRDefault="00092871" w:rsidP="009C5E5B">
      <w:pPr>
        <w:spacing w:before="0" w:after="0"/>
        <w:ind w:left="720" w:hanging="720"/>
        <w:jc w:val="left"/>
        <w:rPr>
          <w:sz w:val="18"/>
          <w:szCs w:val="18"/>
        </w:rPr>
      </w:pPr>
      <w:bookmarkStart w:id="843" w:name="_Toc124744096"/>
      <w:r w:rsidRPr="009C5E5B">
        <w:rPr>
          <w:rFonts w:ascii="Arial" w:hAnsi="Arial"/>
          <w:sz w:val="18"/>
          <w:szCs w:val="18"/>
        </w:rPr>
        <w:t>Source: TAS for LAI Expressway Project, 2022</w:t>
      </w:r>
    </w:p>
    <w:p w14:paraId="2E6DE0EB" w14:textId="19789578" w:rsidR="00050F0B" w:rsidRPr="009C5E5B" w:rsidRDefault="00050F0B" w:rsidP="009C5E5B">
      <w:pPr>
        <w:spacing w:before="0" w:after="0"/>
        <w:ind w:left="720" w:hanging="720"/>
        <w:jc w:val="left"/>
        <w:rPr>
          <w:rFonts w:ascii="Arial" w:hAnsi="Arial"/>
          <w:sz w:val="18"/>
          <w:szCs w:val="18"/>
        </w:rPr>
      </w:pPr>
      <w:r w:rsidRPr="009C5E5B">
        <w:rPr>
          <w:rFonts w:ascii="Arial" w:hAnsi="Arial"/>
          <w:sz w:val="18"/>
          <w:szCs w:val="18"/>
        </w:rPr>
        <w:t>LC = Least Concern</w:t>
      </w:r>
    </w:p>
    <w:p w14:paraId="1BDC80BA" w14:textId="1CAD65B7" w:rsidR="00BE55F4" w:rsidRPr="004D39E1" w:rsidRDefault="00BE55F4" w:rsidP="00870311">
      <w:pPr>
        <w:pStyle w:val="Heading4"/>
      </w:pPr>
      <w:r w:rsidRPr="004D39E1">
        <w:t>Birds</w:t>
      </w:r>
      <w:bookmarkEnd w:id="843"/>
    </w:p>
    <w:p w14:paraId="754313F1" w14:textId="31B22942" w:rsidR="00BE55F4" w:rsidRPr="004D308F" w:rsidRDefault="00BE55F4" w:rsidP="002E09B6">
      <w:pPr>
        <w:pStyle w:val="BodyTextADB"/>
      </w:pPr>
      <w:r w:rsidRPr="004D308F">
        <w:t xml:space="preserve">Many bird species have been reported in and around the Study Area. These include passage migrants, vagrant, resident, breeding and irregular visitors. The migratory birds descend from higher altitudes during the winter months. Avifauna of the tract consists of small and medium sized birds of different colors, flying from one tree to the other or from crop to crop. Most common birds are House Sparrow, House Crow and Mynah. Birds like Cuckoo, Bulbul, Hoopoe, Parrots, Blue Birds, and Little Egrets etc were frequently sighted. The common birds observed and reported in the </w:t>
      </w:r>
      <w:r w:rsidR="00623E86">
        <w:t>s</w:t>
      </w:r>
      <w:r w:rsidR="00623E86" w:rsidRPr="004D308F">
        <w:t xml:space="preserve">tudy </w:t>
      </w:r>
      <w:r w:rsidR="00623E86">
        <w:t>a</w:t>
      </w:r>
      <w:r w:rsidR="00623E86" w:rsidRPr="004D308F">
        <w:t xml:space="preserve">rea </w:t>
      </w:r>
      <w:r w:rsidRPr="004D308F">
        <w:t xml:space="preserve">are given in </w:t>
      </w:r>
      <w:r w:rsidR="00623E86" w:rsidRPr="009C5E5B">
        <w:t>Table 5.10</w:t>
      </w:r>
      <w:r w:rsidR="004D39E1">
        <w:t xml:space="preserve"> </w:t>
      </w:r>
      <w:r w:rsidRPr="004D308F">
        <w:t>below:</w:t>
      </w:r>
    </w:p>
    <w:p w14:paraId="4CAC095E" w14:textId="6323920E" w:rsidR="002E09B6" w:rsidRDefault="002E09B6" w:rsidP="002E09B6">
      <w:pPr>
        <w:pStyle w:val="Caption"/>
        <w:jc w:val="center"/>
      </w:pPr>
      <w:bookmarkStart w:id="844" w:name="_Toc171815538"/>
      <w:r>
        <w:t xml:space="preserve">Table </w:t>
      </w:r>
      <w:r w:rsidR="004911D4">
        <w:fldChar w:fldCharType="begin"/>
      </w:r>
      <w:r w:rsidR="004911D4">
        <w:instrText xml:space="preserve"> STYLEREF 2 \s </w:instrText>
      </w:r>
      <w:r w:rsidR="004911D4">
        <w:fldChar w:fldCharType="separate"/>
      </w:r>
      <w:r w:rsidR="0086674D">
        <w:rPr>
          <w:noProof/>
        </w:rPr>
        <w:t>5</w:t>
      </w:r>
      <w:r w:rsidR="004911D4">
        <w:fldChar w:fldCharType="end"/>
      </w:r>
      <w:r w:rsidR="004911D4">
        <w:t>.</w:t>
      </w:r>
      <w:r w:rsidR="004911D4">
        <w:fldChar w:fldCharType="begin"/>
      </w:r>
      <w:r w:rsidR="004911D4">
        <w:instrText xml:space="preserve"> SEQ Table \* ARABIC \s 2 </w:instrText>
      </w:r>
      <w:r w:rsidR="004911D4">
        <w:fldChar w:fldCharType="separate"/>
      </w:r>
      <w:r w:rsidR="0086674D">
        <w:rPr>
          <w:noProof/>
        </w:rPr>
        <w:t>10</w:t>
      </w:r>
      <w:r w:rsidR="004911D4">
        <w:fldChar w:fldCharType="end"/>
      </w:r>
      <w:r>
        <w:t xml:space="preserve">: </w:t>
      </w:r>
      <w:r w:rsidRPr="00014355">
        <w:t>Birds Found in Study Area</w:t>
      </w:r>
      <w:bookmarkEnd w:id="8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3"/>
        <w:gridCol w:w="2969"/>
        <w:gridCol w:w="3189"/>
        <w:gridCol w:w="1759"/>
      </w:tblGrid>
      <w:tr w:rsidR="00050F0B" w:rsidRPr="004D0293" w14:paraId="17FD2A79" w14:textId="213B4A32" w:rsidTr="002E09B6">
        <w:trPr>
          <w:tblHeader/>
          <w:jc w:val="center"/>
        </w:trPr>
        <w:tc>
          <w:tcPr>
            <w:tcW w:w="616" w:type="pct"/>
            <w:shd w:val="clear" w:color="auto" w:fill="BFBFBF" w:themeFill="background1" w:themeFillShade="BF"/>
          </w:tcPr>
          <w:p w14:paraId="09CF5423"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Sr. No.</w:t>
            </w:r>
          </w:p>
        </w:tc>
        <w:tc>
          <w:tcPr>
            <w:tcW w:w="1644" w:type="pct"/>
            <w:shd w:val="clear" w:color="auto" w:fill="BFBFBF" w:themeFill="background1" w:themeFillShade="BF"/>
          </w:tcPr>
          <w:p w14:paraId="71DB7D02"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Common Name</w:t>
            </w:r>
          </w:p>
        </w:tc>
        <w:tc>
          <w:tcPr>
            <w:tcW w:w="1766" w:type="pct"/>
            <w:shd w:val="clear" w:color="auto" w:fill="BFBFBF" w:themeFill="background1" w:themeFillShade="BF"/>
          </w:tcPr>
          <w:p w14:paraId="0C579BB5"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Scientific Name</w:t>
            </w:r>
          </w:p>
        </w:tc>
        <w:tc>
          <w:tcPr>
            <w:tcW w:w="974" w:type="pct"/>
            <w:shd w:val="clear" w:color="auto" w:fill="BFBFBF" w:themeFill="background1" w:themeFillShade="BF"/>
          </w:tcPr>
          <w:p w14:paraId="7A9A3175" w14:textId="0E225F77" w:rsidR="00050F0B" w:rsidRPr="004D0293" w:rsidRDefault="00050F0B" w:rsidP="002E09B6">
            <w:pPr>
              <w:spacing w:before="0" w:after="0"/>
              <w:rPr>
                <w:rFonts w:ascii="Arial" w:hAnsi="Arial" w:cs="Arial"/>
                <w:sz w:val="20"/>
                <w:szCs w:val="20"/>
              </w:rPr>
            </w:pPr>
            <w:r>
              <w:rPr>
                <w:rFonts w:ascii="Arial" w:hAnsi="Arial" w:cs="Arial"/>
                <w:sz w:val="20"/>
                <w:szCs w:val="20"/>
              </w:rPr>
              <w:t xml:space="preserve">IUCN Status </w:t>
            </w:r>
          </w:p>
        </w:tc>
      </w:tr>
      <w:tr w:rsidR="00050F0B" w:rsidRPr="004D0293" w14:paraId="54BF8874" w14:textId="086858C8" w:rsidTr="002E09B6">
        <w:trPr>
          <w:jc w:val="center"/>
        </w:trPr>
        <w:tc>
          <w:tcPr>
            <w:tcW w:w="616" w:type="pct"/>
          </w:tcPr>
          <w:p w14:paraId="665334E1"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1</w:t>
            </w:r>
          </w:p>
        </w:tc>
        <w:tc>
          <w:tcPr>
            <w:tcW w:w="1644" w:type="pct"/>
          </w:tcPr>
          <w:p w14:paraId="21207C2C" w14:textId="29D5C9A2" w:rsidR="00050F0B" w:rsidRPr="004D0293" w:rsidRDefault="00050F0B" w:rsidP="002E09B6">
            <w:pPr>
              <w:spacing w:before="0" w:after="0"/>
              <w:rPr>
                <w:rFonts w:ascii="Arial" w:hAnsi="Arial" w:cs="Arial"/>
                <w:sz w:val="20"/>
                <w:szCs w:val="20"/>
              </w:rPr>
            </w:pPr>
            <w:r w:rsidRPr="004D0293">
              <w:rPr>
                <w:rFonts w:ascii="Arial" w:hAnsi="Arial" w:cs="Arial"/>
                <w:sz w:val="20"/>
                <w:szCs w:val="20"/>
              </w:rPr>
              <w:t xml:space="preserve">Rock </w:t>
            </w:r>
            <w:r w:rsidR="00B86F86" w:rsidRPr="004D0293">
              <w:rPr>
                <w:rFonts w:ascii="Arial" w:hAnsi="Arial" w:cs="Arial"/>
                <w:sz w:val="20"/>
                <w:szCs w:val="20"/>
              </w:rPr>
              <w:t>Pige</w:t>
            </w:r>
            <w:r w:rsidR="00B86F86">
              <w:rPr>
                <w:rFonts w:ascii="Arial" w:hAnsi="Arial" w:cs="Arial"/>
                <w:sz w:val="20"/>
                <w:szCs w:val="20"/>
              </w:rPr>
              <w:t>o</w:t>
            </w:r>
            <w:r w:rsidR="00B86F86" w:rsidRPr="004D0293">
              <w:rPr>
                <w:rFonts w:ascii="Arial" w:hAnsi="Arial" w:cs="Arial"/>
                <w:sz w:val="20"/>
                <w:szCs w:val="20"/>
              </w:rPr>
              <w:t>n</w:t>
            </w:r>
          </w:p>
        </w:tc>
        <w:tc>
          <w:tcPr>
            <w:tcW w:w="1766" w:type="pct"/>
          </w:tcPr>
          <w:p w14:paraId="7648750E"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Columba livia</w:t>
            </w:r>
          </w:p>
        </w:tc>
        <w:tc>
          <w:tcPr>
            <w:tcW w:w="974" w:type="pct"/>
          </w:tcPr>
          <w:p w14:paraId="2622AD20" w14:textId="21920164" w:rsidR="00050F0B" w:rsidRPr="004D0293" w:rsidRDefault="00050F0B" w:rsidP="002E09B6">
            <w:pPr>
              <w:spacing w:before="0" w:after="0"/>
              <w:rPr>
                <w:rFonts w:ascii="Arial" w:hAnsi="Arial" w:cs="Arial"/>
                <w:sz w:val="20"/>
                <w:szCs w:val="20"/>
              </w:rPr>
            </w:pPr>
            <w:r>
              <w:rPr>
                <w:rFonts w:ascii="Arial" w:hAnsi="Arial" w:cs="Arial"/>
                <w:sz w:val="20"/>
                <w:szCs w:val="20"/>
              </w:rPr>
              <w:t xml:space="preserve">LC </w:t>
            </w:r>
          </w:p>
        </w:tc>
      </w:tr>
      <w:tr w:rsidR="00050F0B" w:rsidRPr="004D0293" w14:paraId="1FD9217F" w14:textId="1B586E82" w:rsidTr="002E09B6">
        <w:trPr>
          <w:jc w:val="center"/>
        </w:trPr>
        <w:tc>
          <w:tcPr>
            <w:tcW w:w="616" w:type="pct"/>
          </w:tcPr>
          <w:p w14:paraId="52E2B969"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2</w:t>
            </w:r>
          </w:p>
        </w:tc>
        <w:tc>
          <w:tcPr>
            <w:tcW w:w="1644" w:type="pct"/>
          </w:tcPr>
          <w:p w14:paraId="5EEFC0DE"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Myna</w:t>
            </w:r>
          </w:p>
        </w:tc>
        <w:tc>
          <w:tcPr>
            <w:tcW w:w="1766" w:type="pct"/>
          </w:tcPr>
          <w:p w14:paraId="2EC6E8AE"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Acrido therestritis</w:t>
            </w:r>
          </w:p>
        </w:tc>
        <w:tc>
          <w:tcPr>
            <w:tcW w:w="974" w:type="pct"/>
          </w:tcPr>
          <w:p w14:paraId="2A942873" w14:textId="4BBBE0DB" w:rsidR="00050F0B" w:rsidRPr="004D0293" w:rsidRDefault="00050F0B" w:rsidP="002E09B6">
            <w:pPr>
              <w:spacing w:before="0" w:after="0"/>
              <w:rPr>
                <w:rFonts w:ascii="Arial" w:hAnsi="Arial" w:cs="Arial"/>
                <w:sz w:val="20"/>
                <w:szCs w:val="20"/>
              </w:rPr>
            </w:pPr>
            <w:r>
              <w:rPr>
                <w:rFonts w:ascii="Arial" w:hAnsi="Arial" w:cs="Arial"/>
                <w:sz w:val="20"/>
                <w:szCs w:val="20"/>
              </w:rPr>
              <w:t xml:space="preserve">LC </w:t>
            </w:r>
          </w:p>
        </w:tc>
      </w:tr>
      <w:tr w:rsidR="00050F0B" w:rsidRPr="004D0293" w14:paraId="23254601" w14:textId="10E09899" w:rsidTr="002E09B6">
        <w:trPr>
          <w:jc w:val="center"/>
        </w:trPr>
        <w:tc>
          <w:tcPr>
            <w:tcW w:w="616" w:type="pct"/>
          </w:tcPr>
          <w:p w14:paraId="67E6C725"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3</w:t>
            </w:r>
          </w:p>
        </w:tc>
        <w:tc>
          <w:tcPr>
            <w:tcW w:w="1644" w:type="pct"/>
          </w:tcPr>
          <w:p w14:paraId="1B72D79F"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Grey Partridge</w:t>
            </w:r>
          </w:p>
        </w:tc>
        <w:tc>
          <w:tcPr>
            <w:tcW w:w="1766" w:type="pct"/>
          </w:tcPr>
          <w:p w14:paraId="1FC6A7EF"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Perdix perdix</w:t>
            </w:r>
          </w:p>
        </w:tc>
        <w:tc>
          <w:tcPr>
            <w:tcW w:w="974" w:type="pct"/>
          </w:tcPr>
          <w:p w14:paraId="134AF0BD" w14:textId="195A0A72" w:rsidR="00050F0B" w:rsidRPr="004D0293" w:rsidRDefault="00050F0B" w:rsidP="002E09B6">
            <w:pPr>
              <w:spacing w:before="0" w:after="0"/>
              <w:rPr>
                <w:rFonts w:ascii="Arial" w:hAnsi="Arial" w:cs="Arial"/>
                <w:sz w:val="20"/>
                <w:szCs w:val="20"/>
              </w:rPr>
            </w:pPr>
            <w:r>
              <w:rPr>
                <w:rFonts w:ascii="Arial" w:hAnsi="Arial" w:cs="Arial"/>
                <w:sz w:val="20"/>
                <w:szCs w:val="20"/>
              </w:rPr>
              <w:t>LC</w:t>
            </w:r>
          </w:p>
        </w:tc>
      </w:tr>
      <w:tr w:rsidR="00050F0B" w:rsidRPr="004D0293" w14:paraId="6836D05D" w14:textId="3D023D41" w:rsidTr="002E09B6">
        <w:trPr>
          <w:jc w:val="center"/>
        </w:trPr>
        <w:tc>
          <w:tcPr>
            <w:tcW w:w="616" w:type="pct"/>
          </w:tcPr>
          <w:p w14:paraId="67FB6775"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4</w:t>
            </w:r>
          </w:p>
        </w:tc>
        <w:tc>
          <w:tcPr>
            <w:tcW w:w="1644" w:type="pct"/>
          </w:tcPr>
          <w:p w14:paraId="32BCDE34"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House Sparrow</w:t>
            </w:r>
          </w:p>
        </w:tc>
        <w:tc>
          <w:tcPr>
            <w:tcW w:w="1766" w:type="pct"/>
          </w:tcPr>
          <w:p w14:paraId="12A53D8C"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Passer domesticus </w:t>
            </w:r>
          </w:p>
        </w:tc>
        <w:tc>
          <w:tcPr>
            <w:tcW w:w="974" w:type="pct"/>
          </w:tcPr>
          <w:p w14:paraId="19F4C21A" w14:textId="712CC741" w:rsidR="00050F0B" w:rsidRPr="004D0293" w:rsidRDefault="00050F0B" w:rsidP="002E09B6">
            <w:pPr>
              <w:spacing w:before="0" w:after="0"/>
              <w:rPr>
                <w:rFonts w:ascii="Arial" w:hAnsi="Arial" w:cs="Arial"/>
                <w:sz w:val="20"/>
                <w:szCs w:val="20"/>
              </w:rPr>
            </w:pPr>
            <w:r>
              <w:rPr>
                <w:rFonts w:ascii="Arial" w:hAnsi="Arial" w:cs="Arial"/>
                <w:sz w:val="20"/>
                <w:szCs w:val="20"/>
              </w:rPr>
              <w:t>LC</w:t>
            </w:r>
          </w:p>
        </w:tc>
      </w:tr>
      <w:tr w:rsidR="00050F0B" w:rsidRPr="004D0293" w14:paraId="030F78AC" w14:textId="5DC730F7" w:rsidTr="002E09B6">
        <w:trPr>
          <w:jc w:val="center"/>
        </w:trPr>
        <w:tc>
          <w:tcPr>
            <w:tcW w:w="616" w:type="pct"/>
          </w:tcPr>
          <w:p w14:paraId="19E47BF2"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5</w:t>
            </w:r>
          </w:p>
        </w:tc>
        <w:tc>
          <w:tcPr>
            <w:tcW w:w="1644" w:type="pct"/>
          </w:tcPr>
          <w:p w14:paraId="6D73A590"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Red-billed chough</w:t>
            </w:r>
          </w:p>
        </w:tc>
        <w:tc>
          <w:tcPr>
            <w:tcW w:w="1766" w:type="pct"/>
          </w:tcPr>
          <w:p w14:paraId="08A37D6D"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Pyrrhocorax pyrrhocorax</w:t>
            </w:r>
          </w:p>
        </w:tc>
        <w:tc>
          <w:tcPr>
            <w:tcW w:w="974" w:type="pct"/>
          </w:tcPr>
          <w:p w14:paraId="3DAE658C" w14:textId="0DE0E13E" w:rsidR="00050F0B" w:rsidRPr="004D0293" w:rsidRDefault="00050F0B" w:rsidP="002E09B6">
            <w:pPr>
              <w:spacing w:before="0" w:after="0"/>
              <w:rPr>
                <w:rFonts w:ascii="Arial" w:hAnsi="Arial" w:cs="Arial"/>
                <w:sz w:val="20"/>
                <w:szCs w:val="20"/>
              </w:rPr>
            </w:pPr>
            <w:r>
              <w:rPr>
                <w:rFonts w:ascii="Arial" w:hAnsi="Arial" w:cs="Arial"/>
                <w:sz w:val="20"/>
                <w:szCs w:val="20"/>
              </w:rPr>
              <w:t>LC</w:t>
            </w:r>
          </w:p>
        </w:tc>
      </w:tr>
      <w:tr w:rsidR="00050F0B" w:rsidRPr="004D0293" w14:paraId="357239FF" w14:textId="667A8253" w:rsidTr="002E09B6">
        <w:trPr>
          <w:jc w:val="center"/>
        </w:trPr>
        <w:tc>
          <w:tcPr>
            <w:tcW w:w="616" w:type="pct"/>
          </w:tcPr>
          <w:p w14:paraId="03950933"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6</w:t>
            </w:r>
          </w:p>
        </w:tc>
        <w:tc>
          <w:tcPr>
            <w:tcW w:w="1644" w:type="pct"/>
          </w:tcPr>
          <w:p w14:paraId="078E8B2D"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Magpie</w:t>
            </w:r>
          </w:p>
        </w:tc>
        <w:tc>
          <w:tcPr>
            <w:tcW w:w="1766" w:type="pct"/>
          </w:tcPr>
          <w:p w14:paraId="027DF6D0"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Pica pica</w:t>
            </w:r>
          </w:p>
        </w:tc>
        <w:tc>
          <w:tcPr>
            <w:tcW w:w="974" w:type="pct"/>
          </w:tcPr>
          <w:p w14:paraId="04E69B86" w14:textId="18ABD1BE" w:rsidR="00050F0B" w:rsidRPr="004D0293" w:rsidRDefault="00050F0B" w:rsidP="002E09B6">
            <w:pPr>
              <w:spacing w:before="0" w:after="0"/>
              <w:rPr>
                <w:rFonts w:ascii="Arial" w:hAnsi="Arial" w:cs="Arial"/>
                <w:sz w:val="20"/>
                <w:szCs w:val="20"/>
              </w:rPr>
            </w:pPr>
            <w:r>
              <w:rPr>
                <w:rFonts w:ascii="Arial" w:hAnsi="Arial" w:cs="Arial"/>
                <w:sz w:val="20"/>
                <w:szCs w:val="20"/>
              </w:rPr>
              <w:t xml:space="preserve">LC </w:t>
            </w:r>
          </w:p>
        </w:tc>
      </w:tr>
      <w:tr w:rsidR="00050F0B" w:rsidRPr="004D0293" w14:paraId="773D50F6" w14:textId="1DE91057" w:rsidTr="002E09B6">
        <w:trPr>
          <w:jc w:val="center"/>
        </w:trPr>
        <w:tc>
          <w:tcPr>
            <w:tcW w:w="616" w:type="pct"/>
          </w:tcPr>
          <w:p w14:paraId="7A27B38F"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7</w:t>
            </w:r>
          </w:p>
        </w:tc>
        <w:tc>
          <w:tcPr>
            <w:tcW w:w="1644" w:type="pct"/>
          </w:tcPr>
          <w:p w14:paraId="602064E4" w14:textId="09A50FD1" w:rsidR="00050F0B" w:rsidRPr="004D0293" w:rsidRDefault="00050F0B" w:rsidP="002E09B6">
            <w:pPr>
              <w:spacing w:before="0" w:after="0"/>
              <w:rPr>
                <w:rFonts w:ascii="Arial" w:hAnsi="Arial" w:cs="Arial"/>
                <w:sz w:val="20"/>
                <w:szCs w:val="20"/>
              </w:rPr>
            </w:pPr>
            <w:r>
              <w:rPr>
                <w:rFonts w:ascii="Arial" w:hAnsi="Arial" w:cs="Arial"/>
                <w:sz w:val="20"/>
                <w:szCs w:val="20"/>
              </w:rPr>
              <w:t xml:space="preserve">Yellow-billed </w:t>
            </w:r>
            <w:r w:rsidRPr="004D0293">
              <w:rPr>
                <w:rFonts w:ascii="Arial" w:hAnsi="Arial" w:cs="Arial"/>
                <w:sz w:val="20"/>
                <w:szCs w:val="20"/>
              </w:rPr>
              <w:t>Chough</w:t>
            </w:r>
          </w:p>
        </w:tc>
        <w:tc>
          <w:tcPr>
            <w:tcW w:w="1766" w:type="pct"/>
          </w:tcPr>
          <w:p w14:paraId="55CB670D"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Pyrrhocorax graculus</w:t>
            </w:r>
          </w:p>
        </w:tc>
        <w:tc>
          <w:tcPr>
            <w:tcW w:w="974" w:type="pct"/>
          </w:tcPr>
          <w:p w14:paraId="112496FA" w14:textId="5DF474EA" w:rsidR="00050F0B" w:rsidRPr="004D0293" w:rsidRDefault="00050F0B" w:rsidP="002E09B6">
            <w:pPr>
              <w:spacing w:before="0" w:after="0"/>
              <w:rPr>
                <w:rFonts w:ascii="Arial" w:hAnsi="Arial" w:cs="Arial"/>
                <w:sz w:val="20"/>
                <w:szCs w:val="20"/>
              </w:rPr>
            </w:pPr>
            <w:r>
              <w:rPr>
                <w:rFonts w:ascii="Arial" w:hAnsi="Arial" w:cs="Arial"/>
                <w:sz w:val="20"/>
                <w:szCs w:val="20"/>
              </w:rPr>
              <w:t xml:space="preserve">LC </w:t>
            </w:r>
          </w:p>
        </w:tc>
      </w:tr>
      <w:tr w:rsidR="00050F0B" w:rsidRPr="004D0293" w14:paraId="09ED373E" w14:textId="43C09F3B" w:rsidTr="002E09B6">
        <w:trPr>
          <w:jc w:val="center"/>
        </w:trPr>
        <w:tc>
          <w:tcPr>
            <w:tcW w:w="616" w:type="pct"/>
          </w:tcPr>
          <w:p w14:paraId="0657D526"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8</w:t>
            </w:r>
          </w:p>
        </w:tc>
        <w:tc>
          <w:tcPr>
            <w:tcW w:w="1644" w:type="pct"/>
          </w:tcPr>
          <w:p w14:paraId="7298B5F1"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Grey shrikes</w:t>
            </w:r>
          </w:p>
        </w:tc>
        <w:tc>
          <w:tcPr>
            <w:tcW w:w="1766" w:type="pct"/>
          </w:tcPr>
          <w:p w14:paraId="6788E605"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Lanius excubitor</w:t>
            </w:r>
          </w:p>
        </w:tc>
        <w:tc>
          <w:tcPr>
            <w:tcW w:w="974" w:type="pct"/>
          </w:tcPr>
          <w:p w14:paraId="4FA96CEE" w14:textId="2DF05A8B" w:rsidR="00050F0B" w:rsidRPr="004D0293" w:rsidRDefault="00050F0B" w:rsidP="002E09B6">
            <w:pPr>
              <w:spacing w:before="0" w:after="0"/>
              <w:rPr>
                <w:rFonts w:ascii="Arial" w:hAnsi="Arial" w:cs="Arial"/>
                <w:sz w:val="20"/>
                <w:szCs w:val="20"/>
              </w:rPr>
            </w:pPr>
            <w:r>
              <w:rPr>
                <w:rFonts w:ascii="Arial" w:hAnsi="Arial" w:cs="Arial"/>
                <w:sz w:val="20"/>
                <w:szCs w:val="20"/>
              </w:rPr>
              <w:t>LC</w:t>
            </w:r>
          </w:p>
        </w:tc>
      </w:tr>
      <w:tr w:rsidR="00050F0B" w:rsidRPr="004D0293" w14:paraId="1198237B" w14:textId="31C4BFC7" w:rsidTr="002E09B6">
        <w:trPr>
          <w:trHeight w:val="557"/>
          <w:jc w:val="center"/>
        </w:trPr>
        <w:tc>
          <w:tcPr>
            <w:tcW w:w="616" w:type="pct"/>
          </w:tcPr>
          <w:p w14:paraId="6C6D0ECD"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9</w:t>
            </w:r>
          </w:p>
        </w:tc>
        <w:tc>
          <w:tcPr>
            <w:tcW w:w="1644" w:type="pct"/>
          </w:tcPr>
          <w:p w14:paraId="2EDDC10A" w14:textId="6A19EE3A" w:rsidR="00050F0B" w:rsidRPr="004D0293" w:rsidRDefault="00050F0B" w:rsidP="002E09B6">
            <w:pPr>
              <w:spacing w:before="0" w:after="0"/>
              <w:rPr>
                <w:rFonts w:ascii="Arial" w:hAnsi="Arial" w:cs="Arial"/>
                <w:sz w:val="20"/>
                <w:szCs w:val="20"/>
              </w:rPr>
            </w:pPr>
            <w:r>
              <w:rPr>
                <w:rFonts w:ascii="Arial" w:hAnsi="Arial" w:cs="Arial"/>
                <w:sz w:val="20"/>
                <w:szCs w:val="20"/>
              </w:rPr>
              <w:t xml:space="preserve">Eastern </w:t>
            </w:r>
            <w:r w:rsidRPr="004D0293">
              <w:rPr>
                <w:rFonts w:ascii="Arial" w:hAnsi="Arial" w:cs="Arial"/>
                <w:sz w:val="20"/>
                <w:szCs w:val="20"/>
              </w:rPr>
              <w:t>Spotted doves</w:t>
            </w:r>
          </w:p>
        </w:tc>
        <w:tc>
          <w:tcPr>
            <w:tcW w:w="1766" w:type="pct"/>
          </w:tcPr>
          <w:p w14:paraId="0C436C23" w14:textId="77777777" w:rsidR="00050F0B" w:rsidRPr="004D0293" w:rsidRDefault="00050F0B" w:rsidP="002E09B6">
            <w:pPr>
              <w:spacing w:before="0" w:after="0"/>
              <w:rPr>
                <w:rFonts w:ascii="Arial" w:hAnsi="Arial" w:cs="Arial"/>
                <w:sz w:val="20"/>
                <w:szCs w:val="20"/>
              </w:rPr>
            </w:pPr>
            <w:r w:rsidRPr="004D0293">
              <w:rPr>
                <w:rFonts w:ascii="Arial" w:hAnsi="Arial" w:cs="Arial"/>
                <w:sz w:val="20"/>
                <w:szCs w:val="20"/>
              </w:rPr>
              <w:t>Spilopelia chinensis</w:t>
            </w:r>
          </w:p>
        </w:tc>
        <w:tc>
          <w:tcPr>
            <w:tcW w:w="974" w:type="pct"/>
          </w:tcPr>
          <w:p w14:paraId="63FDFC8C" w14:textId="26A96C01" w:rsidR="00050F0B" w:rsidRPr="004D0293" w:rsidRDefault="00050F0B" w:rsidP="002E09B6">
            <w:pPr>
              <w:spacing w:before="0" w:after="0"/>
              <w:rPr>
                <w:rFonts w:ascii="Arial" w:hAnsi="Arial" w:cs="Arial"/>
                <w:sz w:val="20"/>
                <w:szCs w:val="20"/>
              </w:rPr>
            </w:pPr>
            <w:r>
              <w:rPr>
                <w:rFonts w:ascii="Arial" w:hAnsi="Arial" w:cs="Arial"/>
                <w:sz w:val="20"/>
                <w:szCs w:val="20"/>
              </w:rPr>
              <w:t xml:space="preserve">LC </w:t>
            </w:r>
          </w:p>
        </w:tc>
      </w:tr>
    </w:tbl>
    <w:p w14:paraId="1495D1F8" w14:textId="1C5C6EBD" w:rsidR="00092871" w:rsidRPr="009C5E5B" w:rsidRDefault="00092871" w:rsidP="009C5E5B">
      <w:pPr>
        <w:spacing w:before="0" w:after="0"/>
        <w:ind w:left="720" w:hanging="720"/>
        <w:jc w:val="left"/>
        <w:rPr>
          <w:rFonts w:ascii="Arial" w:hAnsi="Arial"/>
          <w:sz w:val="18"/>
          <w:szCs w:val="18"/>
        </w:rPr>
      </w:pPr>
      <w:bookmarkStart w:id="845" w:name="_Toc124744097"/>
      <w:r w:rsidRPr="002E09B6">
        <w:rPr>
          <w:rFonts w:ascii="Arial" w:hAnsi="Arial"/>
          <w:sz w:val="18"/>
          <w:szCs w:val="18"/>
        </w:rPr>
        <w:t>Source: TAS for LAI Expressway Project</w:t>
      </w:r>
      <w:r w:rsidRPr="009C5E5B">
        <w:rPr>
          <w:rFonts w:ascii="Arial" w:hAnsi="Arial"/>
          <w:sz w:val="18"/>
          <w:szCs w:val="18"/>
        </w:rPr>
        <w:t>, 2022</w:t>
      </w:r>
    </w:p>
    <w:p w14:paraId="4CD2B194" w14:textId="62FC159A" w:rsidR="00050F0B" w:rsidRPr="009C5E5B" w:rsidRDefault="00050F0B" w:rsidP="009C5E5B">
      <w:pPr>
        <w:spacing w:before="0" w:after="0"/>
        <w:ind w:left="720" w:hanging="720"/>
        <w:jc w:val="left"/>
        <w:rPr>
          <w:rFonts w:ascii="Arial" w:hAnsi="Arial"/>
          <w:sz w:val="18"/>
          <w:szCs w:val="18"/>
        </w:rPr>
      </w:pPr>
      <w:r w:rsidRPr="009C5E5B">
        <w:rPr>
          <w:rFonts w:ascii="Arial" w:hAnsi="Arial"/>
          <w:sz w:val="18"/>
          <w:szCs w:val="18"/>
        </w:rPr>
        <w:t>LC = Least Concern</w:t>
      </w:r>
    </w:p>
    <w:p w14:paraId="52A4D7FB" w14:textId="695BC450" w:rsidR="00BE55F4" w:rsidRPr="004A4045" w:rsidRDefault="00BE55F4" w:rsidP="00870311">
      <w:pPr>
        <w:pStyle w:val="Heading4"/>
      </w:pPr>
      <w:r w:rsidRPr="004A4045">
        <w:t>Aquatic Life of the Project region</w:t>
      </w:r>
      <w:bookmarkEnd w:id="845"/>
    </w:p>
    <w:p w14:paraId="18FE9D90" w14:textId="5F331C4E" w:rsidR="00BE55F4" w:rsidRPr="004D308F" w:rsidRDefault="00BE55F4" w:rsidP="002E09B6">
      <w:pPr>
        <w:pStyle w:val="BodyTextADB"/>
      </w:pPr>
      <w:r w:rsidRPr="004D308F">
        <w:t xml:space="preserve">The Nullah Lai and Niki </w:t>
      </w:r>
      <w:r w:rsidR="00B30FA2">
        <w:t>N</w:t>
      </w:r>
      <w:r w:rsidRPr="004D308F">
        <w:t>ullah are the main water bodies</w:t>
      </w:r>
      <w:r w:rsidR="004A4045">
        <w:t xml:space="preserve"> located </w:t>
      </w:r>
      <w:r w:rsidRPr="004D308F">
        <w:t>near project site. Due to discharge of wastewater from residential and commercial areas</w:t>
      </w:r>
      <w:r w:rsidR="004D0293">
        <w:t>,</w:t>
      </w:r>
      <w:r w:rsidRPr="004D308F">
        <w:t xml:space="preserve"> these water bodies have n</w:t>
      </w:r>
      <w:r w:rsidR="004A4045">
        <w:t>o aquatic life of worth mentioning</w:t>
      </w:r>
      <w:r w:rsidRPr="004D308F">
        <w:t xml:space="preserve">. </w:t>
      </w:r>
    </w:p>
    <w:p w14:paraId="7AEF6DEF" w14:textId="572E8900" w:rsidR="00BE55F4" w:rsidRPr="004D308F" w:rsidRDefault="00BE55F4" w:rsidP="00825720">
      <w:pPr>
        <w:pStyle w:val="Heading3"/>
      </w:pPr>
      <w:bookmarkStart w:id="846" w:name="_Toc124744098"/>
      <w:bookmarkStart w:id="847" w:name="_Toc171815383"/>
      <w:r w:rsidRPr="004D308F">
        <w:t>Socio-economic Environment</w:t>
      </w:r>
      <w:bookmarkEnd w:id="846"/>
      <w:bookmarkEnd w:id="847"/>
    </w:p>
    <w:p w14:paraId="4E5954BF" w14:textId="7E2BDDA2" w:rsidR="00BE55F4" w:rsidRPr="004D308F" w:rsidRDefault="00BE55F4" w:rsidP="002E09B6">
      <w:pPr>
        <w:pStyle w:val="BodyTextADB"/>
      </w:pPr>
      <w:r w:rsidRPr="004D308F">
        <w:t xml:space="preserve">This section includes a summary of the prevailing socio-economic conditions in the project area and the population that will be potentially affected by the Project. To ascertain the </w:t>
      </w:r>
      <w:r w:rsidR="0094518E" w:rsidRPr="004D308F">
        <w:t>socio-economic</w:t>
      </w:r>
      <w:r w:rsidRPr="004D308F">
        <w:t xml:space="preserve"> condition of the project area, primary and secondary data was collected including social and physical infrastructure in the project area.</w:t>
      </w:r>
    </w:p>
    <w:p w14:paraId="54150504" w14:textId="77777777" w:rsidR="00BE55F4" w:rsidRPr="004D308F" w:rsidRDefault="00BE55F4" w:rsidP="002E09B6">
      <w:pPr>
        <w:pStyle w:val="BodyTextADB"/>
      </w:pPr>
      <w:r w:rsidRPr="004D308F">
        <w:t xml:space="preserve">To assess the socioeconomic conditions of the project area, consultations are being carried out with participants including male and female. Households (HH) has been studied during field survey based on individual interviews as well as focus group discussions/ public consultations. Consultation participant include project affected people and community residing along the route of Conductance Main and Replacement of AC/GI Pipelines. Further the consultations were carried out at previously selected sites for construction of OHRs and GSTs for storage of additional water. In addition, the secondary data, including Economic Survey of Pakistan (2018-19), Bureau of Statistics (2017-18) and District Population Census report. </w:t>
      </w:r>
    </w:p>
    <w:p w14:paraId="456E5E4B" w14:textId="77777777" w:rsidR="00BE55F4" w:rsidRPr="004D308F" w:rsidRDefault="00BE55F4" w:rsidP="0094518E">
      <w:pPr>
        <w:pStyle w:val="BodyTextADB"/>
      </w:pPr>
      <w:r w:rsidRPr="004D308F">
        <w:t>Detailed surveys were conducted for project scoping during the month of December 2022. For the purpose of the environmental and social assessment and sensitive receptor data collection, a Corridor of Impact of 100 meters was taken. Most of the field data collection was carried out within this corridor though where relevant data was also collected from a wider area along the proposed project site. The reason for selecting this corridor is to cover those areas that have a potential to be affected by the project activities.</w:t>
      </w:r>
    </w:p>
    <w:p w14:paraId="3624360B" w14:textId="5C7FF85E" w:rsidR="00BE55F4" w:rsidRPr="004D308F" w:rsidRDefault="00BE55F4" w:rsidP="0094518E">
      <w:pPr>
        <w:pStyle w:val="BodyTextADB"/>
      </w:pPr>
      <w:r w:rsidRPr="004D308F">
        <w:t>The names of the major settlements falling within the close vicinity of project area are Sector 1, 2 and 3 of Khyaban-e-Sir Syed. These sectors are comprised on three union councils, UC 10, UC11, UC-12. The area for proposed Conductance Main start from Service Road West of Sector I-10 of Islamabad and runs through the IJP road before entering into KSS. Khayaban-e-Sir Syed (KSS) is located in the WEST-I Zone of Rawalpindi with a 1.48 sq. km area</w:t>
      </w:r>
      <w:r w:rsidR="00623E86">
        <w:t>.</w:t>
      </w:r>
    </w:p>
    <w:p w14:paraId="263A12D3" w14:textId="1F8447B8" w:rsidR="00BE55F4" w:rsidRPr="004D308F" w:rsidRDefault="00BE55F4" w:rsidP="00374555">
      <w:pPr>
        <w:pStyle w:val="Heading4"/>
      </w:pPr>
      <w:bookmarkStart w:id="848" w:name="_Toc124744099"/>
      <w:r w:rsidRPr="004D308F">
        <w:t>Administrative Setup</w:t>
      </w:r>
      <w:bookmarkEnd w:id="848"/>
    </w:p>
    <w:p w14:paraId="1CF0DF6D" w14:textId="6BA63722" w:rsidR="00BE55F4" w:rsidRPr="004D308F" w:rsidRDefault="00BE55F4" w:rsidP="0094518E">
      <w:pPr>
        <w:pStyle w:val="BodyTextADB"/>
      </w:pPr>
      <w:r w:rsidRPr="004D308F">
        <w:t>The proposed project components are located in two territories, Rawalpindi and Islamabad. Start of New Conductance Main is from green area of Sector I-10 of Islamabad and it will run parallel to IJO road and enter into Rawalpindi near CDA Stop. Rest of the project component</w:t>
      </w:r>
      <w:r w:rsidR="00623E86">
        <w:t>s</w:t>
      </w:r>
      <w:r w:rsidRPr="004D308F">
        <w:t xml:space="preserve"> are located in </w:t>
      </w:r>
      <w:r w:rsidR="00623E86">
        <w:t>d</w:t>
      </w:r>
      <w:r w:rsidR="00623E86" w:rsidRPr="004D308F">
        <w:t xml:space="preserve">istrict </w:t>
      </w:r>
      <w:r w:rsidRPr="004D308F">
        <w:t>Rawalpindi.</w:t>
      </w:r>
    </w:p>
    <w:p w14:paraId="5FB829F8" w14:textId="629DFD99" w:rsidR="00BE55F4" w:rsidRPr="004D308F" w:rsidRDefault="00BE55F4" w:rsidP="0094518E">
      <w:pPr>
        <w:pStyle w:val="BodyTextADB"/>
      </w:pPr>
      <w:r w:rsidRPr="004D308F">
        <w:t>Rawalpindi district is governed by the Rawalpindi District Council, while several regions sub-divided into one Municipal Corporation, two Cantonment Boards and Seven Tehsils</w:t>
      </w:r>
      <w:r w:rsidR="00623E86">
        <w:t>:</w:t>
      </w:r>
      <w:r w:rsidRPr="004D308F">
        <w:t xml:space="preserve"> </w:t>
      </w:r>
    </w:p>
    <w:p w14:paraId="372EF2F9" w14:textId="77777777" w:rsidR="00BE55F4" w:rsidRPr="004A4045" w:rsidRDefault="00BE55F4" w:rsidP="0094518E">
      <w:pPr>
        <w:pStyle w:val="BulitBody"/>
      </w:pPr>
      <w:r w:rsidRPr="004A4045">
        <w:t xml:space="preserve">Rawalpindi Municipal Corporation </w:t>
      </w:r>
    </w:p>
    <w:p w14:paraId="1F2C192B" w14:textId="77777777" w:rsidR="00BE55F4" w:rsidRPr="004A4045" w:rsidRDefault="00BE55F4" w:rsidP="0094518E">
      <w:pPr>
        <w:pStyle w:val="BulitBody"/>
      </w:pPr>
      <w:r w:rsidRPr="004A4045">
        <w:t>Rawalpindi Cantonment Board</w:t>
      </w:r>
    </w:p>
    <w:p w14:paraId="79CE50DF" w14:textId="77777777" w:rsidR="00BE55F4" w:rsidRPr="004D308F" w:rsidRDefault="00BE55F4" w:rsidP="0094518E">
      <w:pPr>
        <w:pStyle w:val="BulitBody"/>
      </w:pPr>
      <w:r w:rsidRPr="004A4045">
        <w:t>Chaklala Cantonment Board</w:t>
      </w:r>
    </w:p>
    <w:p w14:paraId="7B017B6F" w14:textId="6216C64C" w:rsidR="00BE55F4" w:rsidRPr="004D308F" w:rsidRDefault="00825720" w:rsidP="0094518E">
      <w:pPr>
        <w:pStyle w:val="BodyTextADB"/>
      </w:pPr>
      <w:r w:rsidRPr="00825720">
        <w:t>The Table 5.11 below</w:t>
      </w:r>
      <w:r w:rsidR="004268E6" w:rsidRPr="00825720">
        <w:t xml:space="preserve"> </w:t>
      </w:r>
      <w:r w:rsidR="00BE55F4" w:rsidRPr="004D308F">
        <w:t xml:space="preserve">shows the </w:t>
      </w:r>
      <w:r w:rsidR="008035BC" w:rsidRPr="004D308F">
        <w:t>administrative</w:t>
      </w:r>
      <w:r w:rsidR="00BE55F4" w:rsidRPr="004D308F">
        <w:t xml:space="preserve"> subdivision of Rawalpindi </w:t>
      </w:r>
      <w:r w:rsidR="00623E86">
        <w:t>d</w:t>
      </w:r>
      <w:r w:rsidR="00623E86" w:rsidRPr="004D308F">
        <w:t>istrict</w:t>
      </w:r>
      <w:r w:rsidR="00BE55F4" w:rsidRPr="004D308F">
        <w:t xml:space="preserve">. </w:t>
      </w:r>
    </w:p>
    <w:p w14:paraId="1B1CCDD6" w14:textId="57919FD0" w:rsidR="0094518E" w:rsidRDefault="0094518E" w:rsidP="0094518E">
      <w:pPr>
        <w:pStyle w:val="Caption"/>
        <w:jc w:val="center"/>
      </w:pPr>
      <w:bookmarkStart w:id="849" w:name="_Toc171815539"/>
      <w:r>
        <w:t xml:space="preserve">Table </w:t>
      </w:r>
      <w:r w:rsidR="004911D4">
        <w:fldChar w:fldCharType="begin"/>
      </w:r>
      <w:r w:rsidR="004911D4">
        <w:instrText xml:space="preserve"> STYLEREF 2 \s </w:instrText>
      </w:r>
      <w:r w:rsidR="004911D4">
        <w:fldChar w:fldCharType="separate"/>
      </w:r>
      <w:r w:rsidR="00825720">
        <w:rPr>
          <w:noProof/>
        </w:rPr>
        <w:t>5</w:t>
      </w:r>
      <w:r w:rsidR="004911D4">
        <w:fldChar w:fldCharType="end"/>
      </w:r>
      <w:r w:rsidR="004911D4">
        <w:t>.</w:t>
      </w:r>
      <w:r w:rsidR="004911D4">
        <w:fldChar w:fldCharType="begin"/>
      </w:r>
      <w:r w:rsidR="004911D4">
        <w:instrText xml:space="preserve"> SEQ Table \* ARABIC \s 2 </w:instrText>
      </w:r>
      <w:r w:rsidR="004911D4">
        <w:fldChar w:fldCharType="separate"/>
      </w:r>
      <w:r w:rsidR="00825720">
        <w:rPr>
          <w:noProof/>
        </w:rPr>
        <w:t>11</w:t>
      </w:r>
      <w:r w:rsidR="004911D4">
        <w:fldChar w:fldCharType="end"/>
      </w:r>
      <w:r>
        <w:t xml:space="preserve">: </w:t>
      </w:r>
      <w:r w:rsidRPr="001452F3">
        <w:t>Administrative subdivision of Rawalpindi</w:t>
      </w:r>
      <w:bookmarkEnd w:id="84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8F9FA"/>
        <w:tblCellMar>
          <w:top w:w="15" w:type="dxa"/>
          <w:left w:w="15" w:type="dxa"/>
          <w:bottom w:w="15" w:type="dxa"/>
          <w:right w:w="15" w:type="dxa"/>
        </w:tblCellMar>
        <w:tblLook w:val="04A0" w:firstRow="1" w:lastRow="0" w:firstColumn="1" w:lastColumn="0" w:noHBand="0" w:noVBand="1"/>
      </w:tblPr>
      <w:tblGrid>
        <w:gridCol w:w="734"/>
        <w:gridCol w:w="2700"/>
        <w:gridCol w:w="2328"/>
        <w:gridCol w:w="1293"/>
        <w:gridCol w:w="1975"/>
      </w:tblGrid>
      <w:tr w:rsidR="00BE55F4" w:rsidRPr="00E008A0" w14:paraId="64D83A4D" w14:textId="77777777" w:rsidTr="0094518E">
        <w:trPr>
          <w:trHeight w:val="437"/>
          <w:tblHeader/>
          <w:jc w:val="center"/>
        </w:trPr>
        <w:tc>
          <w:tcPr>
            <w:tcW w:w="396" w:type="pct"/>
            <w:shd w:val="clear" w:color="auto" w:fill="BFBFBF" w:themeFill="background1" w:themeFillShade="BF"/>
            <w:tcMar>
              <w:top w:w="48" w:type="dxa"/>
              <w:left w:w="96" w:type="dxa"/>
              <w:bottom w:w="48" w:type="dxa"/>
              <w:right w:w="315" w:type="dxa"/>
            </w:tcMar>
            <w:vAlign w:val="center"/>
            <w:hideMark/>
          </w:tcPr>
          <w:p w14:paraId="4DD7E38C" w14:textId="77777777" w:rsidR="00BE55F4" w:rsidRPr="00E008A0" w:rsidRDefault="00BE55F4" w:rsidP="0094518E">
            <w:pPr>
              <w:spacing w:before="0" w:after="0"/>
              <w:rPr>
                <w:rFonts w:ascii="Arial" w:hAnsi="Arial" w:cs="Arial"/>
                <w:b/>
                <w:bCs/>
                <w:sz w:val="20"/>
                <w:szCs w:val="20"/>
              </w:rPr>
            </w:pPr>
            <w:r w:rsidRPr="00E008A0">
              <w:rPr>
                <w:rFonts w:ascii="Arial" w:hAnsi="Arial" w:cs="Arial"/>
                <w:b/>
                <w:bCs/>
                <w:sz w:val="20"/>
                <w:szCs w:val="20"/>
              </w:rPr>
              <w:t>Sr.</w:t>
            </w:r>
            <w:r w:rsidR="007128A5" w:rsidRPr="00E008A0">
              <w:rPr>
                <w:rFonts w:ascii="Arial" w:hAnsi="Arial" w:cs="Arial"/>
                <w:b/>
                <w:bCs/>
                <w:sz w:val="20"/>
                <w:szCs w:val="20"/>
              </w:rPr>
              <w:t xml:space="preserve"> No.</w:t>
            </w:r>
          </w:p>
        </w:tc>
        <w:tc>
          <w:tcPr>
            <w:tcW w:w="1498" w:type="pct"/>
            <w:shd w:val="clear" w:color="auto" w:fill="BFBFBF" w:themeFill="background1" w:themeFillShade="BF"/>
            <w:tcMar>
              <w:top w:w="48" w:type="dxa"/>
              <w:left w:w="96" w:type="dxa"/>
              <w:bottom w:w="48" w:type="dxa"/>
              <w:right w:w="315" w:type="dxa"/>
            </w:tcMar>
            <w:vAlign w:val="center"/>
            <w:hideMark/>
          </w:tcPr>
          <w:p w14:paraId="6E413FEF" w14:textId="77777777" w:rsidR="00BE55F4" w:rsidRPr="00E008A0" w:rsidRDefault="00BE55F4" w:rsidP="0094518E">
            <w:pPr>
              <w:spacing w:before="0" w:after="0"/>
              <w:rPr>
                <w:rFonts w:ascii="Arial" w:hAnsi="Arial" w:cs="Arial"/>
                <w:b/>
                <w:bCs/>
                <w:sz w:val="20"/>
                <w:szCs w:val="20"/>
              </w:rPr>
            </w:pPr>
            <w:r w:rsidRPr="00E008A0">
              <w:rPr>
                <w:rFonts w:ascii="Arial" w:hAnsi="Arial" w:cs="Arial"/>
                <w:b/>
                <w:bCs/>
                <w:sz w:val="20"/>
                <w:szCs w:val="20"/>
              </w:rPr>
              <w:t>Tehsil</w:t>
            </w:r>
          </w:p>
        </w:tc>
        <w:tc>
          <w:tcPr>
            <w:tcW w:w="1292" w:type="pct"/>
            <w:shd w:val="clear" w:color="auto" w:fill="BFBFBF" w:themeFill="background1" w:themeFillShade="BF"/>
            <w:tcMar>
              <w:top w:w="48" w:type="dxa"/>
              <w:left w:w="96" w:type="dxa"/>
              <w:bottom w:w="48" w:type="dxa"/>
              <w:right w:w="315" w:type="dxa"/>
            </w:tcMar>
            <w:vAlign w:val="center"/>
            <w:hideMark/>
          </w:tcPr>
          <w:p w14:paraId="583EAF01" w14:textId="77777777" w:rsidR="00BE55F4" w:rsidRPr="00E008A0" w:rsidRDefault="00BE55F4" w:rsidP="0094518E">
            <w:pPr>
              <w:spacing w:before="0" w:after="0"/>
              <w:rPr>
                <w:rFonts w:ascii="Arial" w:hAnsi="Arial" w:cs="Arial"/>
                <w:b/>
                <w:bCs/>
                <w:sz w:val="20"/>
                <w:szCs w:val="20"/>
              </w:rPr>
            </w:pPr>
            <w:r w:rsidRPr="00E008A0">
              <w:rPr>
                <w:rFonts w:ascii="Arial" w:hAnsi="Arial" w:cs="Arial"/>
                <w:b/>
                <w:bCs/>
                <w:sz w:val="20"/>
                <w:szCs w:val="20"/>
              </w:rPr>
              <w:t>Headquarters</w:t>
            </w:r>
          </w:p>
        </w:tc>
        <w:tc>
          <w:tcPr>
            <w:tcW w:w="718" w:type="pct"/>
            <w:shd w:val="clear" w:color="auto" w:fill="BFBFBF" w:themeFill="background1" w:themeFillShade="BF"/>
            <w:tcMar>
              <w:top w:w="48" w:type="dxa"/>
              <w:left w:w="96" w:type="dxa"/>
              <w:bottom w:w="48" w:type="dxa"/>
              <w:right w:w="315" w:type="dxa"/>
            </w:tcMar>
            <w:vAlign w:val="center"/>
            <w:hideMark/>
          </w:tcPr>
          <w:p w14:paraId="77CCAAE0" w14:textId="77777777" w:rsidR="00BE55F4" w:rsidRPr="00E008A0" w:rsidRDefault="00BE55F4" w:rsidP="0094518E">
            <w:pPr>
              <w:spacing w:before="0" w:after="0"/>
              <w:rPr>
                <w:rFonts w:ascii="Arial" w:hAnsi="Arial" w:cs="Arial"/>
                <w:b/>
                <w:bCs/>
                <w:sz w:val="20"/>
                <w:szCs w:val="20"/>
              </w:rPr>
            </w:pPr>
            <w:r w:rsidRPr="00E008A0">
              <w:rPr>
                <w:rFonts w:ascii="Arial" w:hAnsi="Arial" w:cs="Arial"/>
                <w:b/>
                <w:bCs/>
                <w:sz w:val="20"/>
                <w:szCs w:val="20"/>
              </w:rPr>
              <w:t>Area</w:t>
            </w:r>
            <w:r w:rsidRPr="00E008A0">
              <w:rPr>
                <w:rFonts w:ascii="Arial" w:hAnsi="Arial" w:cs="Arial"/>
                <w:b/>
                <w:bCs/>
                <w:sz w:val="20"/>
                <w:szCs w:val="20"/>
              </w:rPr>
              <w:br/>
              <w:t>(km2)</w:t>
            </w:r>
          </w:p>
        </w:tc>
        <w:tc>
          <w:tcPr>
            <w:tcW w:w="1096" w:type="pct"/>
            <w:shd w:val="clear" w:color="auto" w:fill="BFBFBF" w:themeFill="background1" w:themeFillShade="BF"/>
            <w:tcMar>
              <w:top w:w="48" w:type="dxa"/>
              <w:left w:w="96" w:type="dxa"/>
              <w:bottom w:w="48" w:type="dxa"/>
              <w:right w:w="315" w:type="dxa"/>
            </w:tcMar>
            <w:vAlign w:val="center"/>
            <w:hideMark/>
          </w:tcPr>
          <w:p w14:paraId="01C45AB3" w14:textId="77777777" w:rsidR="00BE55F4" w:rsidRPr="00E008A0" w:rsidRDefault="00BE55F4" w:rsidP="0094518E">
            <w:pPr>
              <w:spacing w:before="0" w:after="0"/>
              <w:rPr>
                <w:rFonts w:ascii="Arial" w:hAnsi="Arial" w:cs="Arial"/>
                <w:b/>
                <w:bCs/>
                <w:sz w:val="20"/>
                <w:szCs w:val="20"/>
              </w:rPr>
            </w:pPr>
            <w:r w:rsidRPr="00E008A0">
              <w:rPr>
                <w:rFonts w:ascii="Arial" w:hAnsi="Arial" w:cs="Arial"/>
                <w:b/>
                <w:bCs/>
                <w:sz w:val="20"/>
                <w:szCs w:val="20"/>
              </w:rPr>
              <w:t>Population</w:t>
            </w:r>
            <w:r w:rsidRPr="00E008A0">
              <w:rPr>
                <w:rFonts w:ascii="Arial" w:hAnsi="Arial" w:cs="Arial"/>
                <w:b/>
                <w:bCs/>
                <w:sz w:val="20"/>
                <w:szCs w:val="20"/>
              </w:rPr>
              <w:br/>
              <w:t>(2017)</w:t>
            </w:r>
          </w:p>
        </w:tc>
      </w:tr>
      <w:tr w:rsidR="00BE55F4" w:rsidRPr="00E008A0" w14:paraId="56B2A6D5" w14:textId="77777777" w:rsidTr="0094518E">
        <w:trPr>
          <w:trHeight w:val="149"/>
          <w:jc w:val="center"/>
        </w:trPr>
        <w:tc>
          <w:tcPr>
            <w:tcW w:w="396" w:type="pct"/>
            <w:shd w:val="clear" w:color="auto" w:fill="auto"/>
            <w:tcMar>
              <w:top w:w="48" w:type="dxa"/>
              <w:left w:w="96" w:type="dxa"/>
              <w:bottom w:w="48" w:type="dxa"/>
              <w:right w:w="96" w:type="dxa"/>
            </w:tcMar>
            <w:vAlign w:val="center"/>
            <w:hideMark/>
          </w:tcPr>
          <w:p w14:paraId="56417B6F"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1</w:t>
            </w:r>
          </w:p>
        </w:tc>
        <w:tc>
          <w:tcPr>
            <w:tcW w:w="1498" w:type="pct"/>
            <w:shd w:val="clear" w:color="auto" w:fill="auto"/>
            <w:tcMar>
              <w:top w:w="48" w:type="dxa"/>
              <w:left w:w="96" w:type="dxa"/>
              <w:bottom w:w="48" w:type="dxa"/>
              <w:right w:w="96" w:type="dxa"/>
            </w:tcMar>
            <w:vAlign w:val="center"/>
            <w:hideMark/>
          </w:tcPr>
          <w:p w14:paraId="29292B8A"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 xml:space="preserve">Taxila </w:t>
            </w:r>
          </w:p>
        </w:tc>
        <w:tc>
          <w:tcPr>
            <w:tcW w:w="1292" w:type="pct"/>
            <w:shd w:val="clear" w:color="auto" w:fill="auto"/>
            <w:tcMar>
              <w:top w:w="48" w:type="dxa"/>
              <w:left w:w="96" w:type="dxa"/>
              <w:bottom w:w="48" w:type="dxa"/>
              <w:right w:w="96" w:type="dxa"/>
            </w:tcMar>
            <w:vAlign w:val="center"/>
            <w:hideMark/>
          </w:tcPr>
          <w:p w14:paraId="2B781B49"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Taxila</w:t>
            </w:r>
          </w:p>
        </w:tc>
        <w:tc>
          <w:tcPr>
            <w:tcW w:w="718" w:type="pct"/>
            <w:shd w:val="clear" w:color="auto" w:fill="auto"/>
            <w:tcMar>
              <w:top w:w="48" w:type="dxa"/>
              <w:left w:w="96" w:type="dxa"/>
              <w:bottom w:w="48" w:type="dxa"/>
              <w:right w:w="96" w:type="dxa"/>
            </w:tcMar>
            <w:vAlign w:val="center"/>
            <w:hideMark/>
          </w:tcPr>
          <w:p w14:paraId="39BB844E"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NA</w:t>
            </w:r>
          </w:p>
        </w:tc>
        <w:tc>
          <w:tcPr>
            <w:tcW w:w="1096" w:type="pct"/>
            <w:shd w:val="clear" w:color="auto" w:fill="auto"/>
            <w:tcMar>
              <w:top w:w="48" w:type="dxa"/>
              <w:left w:w="96" w:type="dxa"/>
              <w:bottom w:w="48" w:type="dxa"/>
              <w:right w:w="96" w:type="dxa"/>
            </w:tcMar>
            <w:vAlign w:val="center"/>
            <w:hideMark/>
          </w:tcPr>
          <w:p w14:paraId="69CF746F"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677,951</w:t>
            </w:r>
          </w:p>
        </w:tc>
      </w:tr>
      <w:tr w:rsidR="00BE55F4" w:rsidRPr="00E008A0" w14:paraId="2BB603FC" w14:textId="77777777" w:rsidTr="0094518E">
        <w:trPr>
          <w:trHeight w:val="68"/>
          <w:jc w:val="center"/>
        </w:trPr>
        <w:tc>
          <w:tcPr>
            <w:tcW w:w="396" w:type="pct"/>
            <w:shd w:val="clear" w:color="auto" w:fill="auto"/>
            <w:tcMar>
              <w:top w:w="48" w:type="dxa"/>
              <w:left w:w="96" w:type="dxa"/>
              <w:bottom w:w="48" w:type="dxa"/>
              <w:right w:w="96" w:type="dxa"/>
            </w:tcMar>
            <w:vAlign w:val="center"/>
            <w:hideMark/>
          </w:tcPr>
          <w:p w14:paraId="1EB7116C"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2</w:t>
            </w:r>
          </w:p>
        </w:tc>
        <w:tc>
          <w:tcPr>
            <w:tcW w:w="1498" w:type="pct"/>
            <w:shd w:val="clear" w:color="auto" w:fill="auto"/>
            <w:tcMar>
              <w:top w:w="48" w:type="dxa"/>
              <w:left w:w="96" w:type="dxa"/>
              <w:bottom w:w="48" w:type="dxa"/>
              <w:right w:w="96" w:type="dxa"/>
            </w:tcMar>
            <w:vAlign w:val="center"/>
            <w:hideMark/>
          </w:tcPr>
          <w:p w14:paraId="7024201E"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 xml:space="preserve">Rawalpindi </w:t>
            </w:r>
          </w:p>
        </w:tc>
        <w:tc>
          <w:tcPr>
            <w:tcW w:w="1292" w:type="pct"/>
            <w:shd w:val="clear" w:color="auto" w:fill="auto"/>
            <w:tcMar>
              <w:top w:w="48" w:type="dxa"/>
              <w:left w:w="96" w:type="dxa"/>
              <w:bottom w:w="48" w:type="dxa"/>
              <w:right w:w="96" w:type="dxa"/>
            </w:tcMar>
            <w:vAlign w:val="center"/>
            <w:hideMark/>
          </w:tcPr>
          <w:p w14:paraId="34F10E78"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Rawalpindi</w:t>
            </w:r>
          </w:p>
        </w:tc>
        <w:tc>
          <w:tcPr>
            <w:tcW w:w="718" w:type="pct"/>
            <w:shd w:val="clear" w:color="auto" w:fill="auto"/>
            <w:tcMar>
              <w:top w:w="48" w:type="dxa"/>
              <w:left w:w="96" w:type="dxa"/>
              <w:bottom w:w="48" w:type="dxa"/>
              <w:right w:w="96" w:type="dxa"/>
            </w:tcMar>
            <w:vAlign w:val="center"/>
            <w:hideMark/>
          </w:tcPr>
          <w:p w14:paraId="1EC4D6E8"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NA</w:t>
            </w:r>
          </w:p>
        </w:tc>
        <w:tc>
          <w:tcPr>
            <w:tcW w:w="1096" w:type="pct"/>
            <w:shd w:val="clear" w:color="auto" w:fill="auto"/>
            <w:tcMar>
              <w:top w:w="48" w:type="dxa"/>
              <w:left w:w="96" w:type="dxa"/>
              <w:bottom w:w="48" w:type="dxa"/>
              <w:right w:w="96" w:type="dxa"/>
            </w:tcMar>
            <w:vAlign w:val="center"/>
            <w:hideMark/>
          </w:tcPr>
          <w:p w14:paraId="00753670"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3,258,547</w:t>
            </w:r>
          </w:p>
        </w:tc>
      </w:tr>
      <w:tr w:rsidR="00BE55F4" w:rsidRPr="00E008A0" w14:paraId="2CA193E1" w14:textId="77777777" w:rsidTr="0094518E">
        <w:trPr>
          <w:trHeight w:val="25"/>
          <w:jc w:val="center"/>
        </w:trPr>
        <w:tc>
          <w:tcPr>
            <w:tcW w:w="396" w:type="pct"/>
            <w:shd w:val="clear" w:color="auto" w:fill="auto"/>
            <w:tcMar>
              <w:top w:w="48" w:type="dxa"/>
              <w:left w:w="96" w:type="dxa"/>
              <w:bottom w:w="48" w:type="dxa"/>
              <w:right w:w="96" w:type="dxa"/>
            </w:tcMar>
            <w:vAlign w:val="center"/>
            <w:hideMark/>
          </w:tcPr>
          <w:p w14:paraId="00C3B537"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3</w:t>
            </w:r>
          </w:p>
        </w:tc>
        <w:tc>
          <w:tcPr>
            <w:tcW w:w="1498" w:type="pct"/>
            <w:shd w:val="clear" w:color="auto" w:fill="auto"/>
            <w:tcMar>
              <w:top w:w="48" w:type="dxa"/>
              <w:left w:w="96" w:type="dxa"/>
              <w:bottom w:w="48" w:type="dxa"/>
              <w:right w:w="96" w:type="dxa"/>
            </w:tcMar>
            <w:vAlign w:val="center"/>
            <w:hideMark/>
          </w:tcPr>
          <w:p w14:paraId="6F0BB5B7"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 xml:space="preserve">Gujar Khan </w:t>
            </w:r>
            <w:hyperlink r:id="rId195" w:tooltip="Gujar Khan Tehsil" w:history="1"/>
          </w:p>
        </w:tc>
        <w:tc>
          <w:tcPr>
            <w:tcW w:w="1292" w:type="pct"/>
            <w:shd w:val="clear" w:color="auto" w:fill="auto"/>
            <w:tcMar>
              <w:top w:w="48" w:type="dxa"/>
              <w:left w:w="96" w:type="dxa"/>
              <w:bottom w:w="48" w:type="dxa"/>
              <w:right w:w="96" w:type="dxa"/>
            </w:tcMar>
            <w:vAlign w:val="center"/>
            <w:hideMark/>
          </w:tcPr>
          <w:p w14:paraId="2F470E8D"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 xml:space="preserve">Gujar Khan </w:t>
            </w:r>
          </w:p>
        </w:tc>
        <w:tc>
          <w:tcPr>
            <w:tcW w:w="718" w:type="pct"/>
            <w:shd w:val="clear" w:color="auto" w:fill="auto"/>
            <w:tcMar>
              <w:top w:w="48" w:type="dxa"/>
              <w:left w:w="96" w:type="dxa"/>
              <w:bottom w:w="48" w:type="dxa"/>
              <w:right w:w="96" w:type="dxa"/>
            </w:tcMar>
            <w:vAlign w:val="center"/>
            <w:hideMark/>
          </w:tcPr>
          <w:p w14:paraId="5406158E"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1,466</w:t>
            </w:r>
          </w:p>
        </w:tc>
        <w:tc>
          <w:tcPr>
            <w:tcW w:w="1096" w:type="pct"/>
            <w:shd w:val="clear" w:color="auto" w:fill="auto"/>
            <w:tcMar>
              <w:top w:w="48" w:type="dxa"/>
              <w:left w:w="96" w:type="dxa"/>
              <w:bottom w:w="48" w:type="dxa"/>
              <w:right w:w="96" w:type="dxa"/>
            </w:tcMar>
            <w:vAlign w:val="center"/>
            <w:hideMark/>
          </w:tcPr>
          <w:p w14:paraId="0875DCBA"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678,503</w:t>
            </w:r>
          </w:p>
        </w:tc>
      </w:tr>
      <w:tr w:rsidR="00BE55F4" w:rsidRPr="00E008A0" w14:paraId="7896DB5A" w14:textId="77777777" w:rsidTr="0094518E">
        <w:trPr>
          <w:trHeight w:val="32"/>
          <w:jc w:val="center"/>
        </w:trPr>
        <w:tc>
          <w:tcPr>
            <w:tcW w:w="396" w:type="pct"/>
            <w:shd w:val="clear" w:color="auto" w:fill="auto"/>
            <w:tcMar>
              <w:top w:w="48" w:type="dxa"/>
              <w:left w:w="96" w:type="dxa"/>
              <w:bottom w:w="48" w:type="dxa"/>
              <w:right w:w="96" w:type="dxa"/>
            </w:tcMar>
            <w:vAlign w:val="center"/>
            <w:hideMark/>
          </w:tcPr>
          <w:p w14:paraId="4DB2DD14"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4</w:t>
            </w:r>
          </w:p>
        </w:tc>
        <w:tc>
          <w:tcPr>
            <w:tcW w:w="1498" w:type="pct"/>
            <w:shd w:val="clear" w:color="auto" w:fill="auto"/>
            <w:tcMar>
              <w:top w:w="48" w:type="dxa"/>
              <w:left w:w="96" w:type="dxa"/>
              <w:bottom w:w="48" w:type="dxa"/>
              <w:right w:w="96" w:type="dxa"/>
            </w:tcMar>
            <w:vAlign w:val="center"/>
            <w:hideMark/>
          </w:tcPr>
          <w:p w14:paraId="61D826E6"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 xml:space="preserve">Kallar Syedan </w:t>
            </w:r>
          </w:p>
        </w:tc>
        <w:tc>
          <w:tcPr>
            <w:tcW w:w="1292" w:type="pct"/>
            <w:shd w:val="clear" w:color="auto" w:fill="auto"/>
            <w:tcMar>
              <w:top w:w="48" w:type="dxa"/>
              <w:left w:w="96" w:type="dxa"/>
              <w:bottom w:w="48" w:type="dxa"/>
              <w:right w:w="96" w:type="dxa"/>
            </w:tcMar>
            <w:vAlign w:val="center"/>
            <w:hideMark/>
          </w:tcPr>
          <w:p w14:paraId="3C592F34"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 xml:space="preserve">Kallar Syedan </w:t>
            </w:r>
          </w:p>
        </w:tc>
        <w:tc>
          <w:tcPr>
            <w:tcW w:w="718" w:type="pct"/>
            <w:shd w:val="clear" w:color="auto" w:fill="auto"/>
            <w:tcMar>
              <w:top w:w="48" w:type="dxa"/>
              <w:left w:w="96" w:type="dxa"/>
              <w:bottom w:w="48" w:type="dxa"/>
              <w:right w:w="96" w:type="dxa"/>
            </w:tcMar>
            <w:vAlign w:val="center"/>
            <w:hideMark/>
          </w:tcPr>
          <w:p w14:paraId="4474BC13"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421</w:t>
            </w:r>
          </w:p>
        </w:tc>
        <w:tc>
          <w:tcPr>
            <w:tcW w:w="1096" w:type="pct"/>
            <w:shd w:val="clear" w:color="auto" w:fill="auto"/>
            <w:tcMar>
              <w:top w:w="48" w:type="dxa"/>
              <w:left w:w="96" w:type="dxa"/>
              <w:bottom w:w="48" w:type="dxa"/>
              <w:right w:w="96" w:type="dxa"/>
            </w:tcMar>
            <w:vAlign w:val="center"/>
            <w:hideMark/>
          </w:tcPr>
          <w:p w14:paraId="4D600B1B"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217,273</w:t>
            </w:r>
          </w:p>
        </w:tc>
      </w:tr>
      <w:tr w:rsidR="00BE55F4" w:rsidRPr="00E008A0" w14:paraId="0DC8D80C" w14:textId="77777777" w:rsidTr="0094518E">
        <w:trPr>
          <w:trHeight w:val="25"/>
          <w:jc w:val="center"/>
        </w:trPr>
        <w:tc>
          <w:tcPr>
            <w:tcW w:w="396" w:type="pct"/>
            <w:shd w:val="clear" w:color="auto" w:fill="auto"/>
            <w:tcMar>
              <w:top w:w="48" w:type="dxa"/>
              <w:left w:w="96" w:type="dxa"/>
              <w:bottom w:w="48" w:type="dxa"/>
              <w:right w:w="96" w:type="dxa"/>
            </w:tcMar>
            <w:vAlign w:val="center"/>
            <w:hideMark/>
          </w:tcPr>
          <w:p w14:paraId="4E6A1603"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5</w:t>
            </w:r>
          </w:p>
        </w:tc>
        <w:tc>
          <w:tcPr>
            <w:tcW w:w="1498" w:type="pct"/>
            <w:shd w:val="clear" w:color="auto" w:fill="auto"/>
            <w:tcMar>
              <w:top w:w="48" w:type="dxa"/>
              <w:left w:w="96" w:type="dxa"/>
              <w:bottom w:w="48" w:type="dxa"/>
              <w:right w:w="96" w:type="dxa"/>
            </w:tcMar>
            <w:vAlign w:val="center"/>
            <w:hideMark/>
          </w:tcPr>
          <w:p w14:paraId="56DB56EB"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 xml:space="preserve">Kahuta </w:t>
            </w:r>
          </w:p>
        </w:tc>
        <w:tc>
          <w:tcPr>
            <w:tcW w:w="1292" w:type="pct"/>
            <w:shd w:val="clear" w:color="auto" w:fill="auto"/>
            <w:tcMar>
              <w:top w:w="48" w:type="dxa"/>
              <w:left w:w="96" w:type="dxa"/>
              <w:bottom w:w="48" w:type="dxa"/>
              <w:right w:w="96" w:type="dxa"/>
            </w:tcMar>
            <w:vAlign w:val="center"/>
            <w:hideMark/>
          </w:tcPr>
          <w:p w14:paraId="37A24971"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 xml:space="preserve">Kahuta </w:t>
            </w:r>
          </w:p>
        </w:tc>
        <w:tc>
          <w:tcPr>
            <w:tcW w:w="718" w:type="pct"/>
            <w:shd w:val="clear" w:color="auto" w:fill="auto"/>
            <w:tcMar>
              <w:top w:w="48" w:type="dxa"/>
              <w:left w:w="96" w:type="dxa"/>
              <w:bottom w:w="48" w:type="dxa"/>
              <w:right w:w="96" w:type="dxa"/>
            </w:tcMar>
            <w:vAlign w:val="center"/>
            <w:hideMark/>
          </w:tcPr>
          <w:p w14:paraId="67E8463F"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NA</w:t>
            </w:r>
          </w:p>
        </w:tc>
        <w:tc>
          <w:tcPr>
            <w:tcW w:w="1096" w:type="pct"/>
            <w:shd w:val="clear" w:color="auto" w:fill="auto"/>
            <w:tcMar>
              <w:top w:w="48" w:type="dxa"/>
              <w:left w:w="96" w:type="dxa"/>
              <w:bottom w:w="48" w:type="dxa"/>
              <w:right w:w="96" w:type="dxa"/>
            </w:tcMar>
            <w:vAlign w:val="center"/>
            <w:hideMark/>
          </w:tcPr>
          <w:p w14:paraId="54DBC2B1"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220,576</w:t>
            </w:r>
          </w:p>
        </w:tc>
      </w:tr>
      <w:tr w:rsidR="00BE55F4" w:rsidRPr="00E008A0" w14:paraId="4768E1A4" w14:textId="77777777" w:rsidTr="0094518E">
        <w:trPr>
          <w:trHeight w:val="95"/>
          <w:jc w:val="center"/>
        </w:trPr>
        <w:tc>
          <w:tcPr>
            <w:tcW w:w="396" w:type="pct"/>
            <w:shd w:val="clear" w:color="auto" w:fill="auto"/>
            <w:tcMar>
              <w:top w:w="48" w:type="dxa"/>
              <w:left w:w="96" w:type="dxa"/>
              <w:bottom w:w="48" w:type="dxa"/>
              <w:right w:w="96" w:type="dxa"/>
            </w:tcMar>
            <w:vAlign w:val="center"/>
            <w:hideMark/>
          </w:tcPr>
          <w:p w14:paraId="6D14EC5E"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6</w:t>
            </w:r>
          </w:p>
        </w:tc>
        <w:tc>
          <w:tcPr>
            <w:tcW w:w="1498" w:type="pct"/>
            <w:shd w:val="clear" w:color="auto" w:fill="auto"/>
            <w:tcMar>
              <w:top w:w="48" w:type="dxa"/>
              <w:left w:w="96" w:type="dxa"/>
              <w:bottom w:w="48" w:type="dxa"/>
              <w:right w:w="96" w:type="dxa"/>
            </w:tcMar>
            <w:vAlign w:val="center"/>
            <w:hideMark/>
          </w:tcPr>
          <w:p w14:paraId="56BCD233"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Potohar</w:t>
            </w:r>
          </w:p>
        </w:tc>
        <w:tc>
          <w:tcPr>
            <w:tcW w:w="1292" w:type="pct"/>
            <w:shd w:val="clear" w:color="auto" w:fill="auto"/>
            <w:tcMar>
              <w:top w:w="48" w:type="dxa"/>
              <w:left w:w="96" w:type="dxa"/>
              <w:bottom w:w="48" w:type="dxa"/>
              <w:right w:w="96" w:type="dxa"/>
            </w:tcMar>
            <w:vAlign w:val="center"/>
            <w:hideMark/>
          </w:tcPr>
          <w:p w14:paraId="24D8D8B4"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 xml:space="preserve">Potohar </w:t>
            </w:r>
          </w:p>
        </w:tc>
        <w:tc>
          <w:tcPr>
            <w:tcW w:w="718" w:type="pct"/>
            <w:shd w:val="clear" w:color="auto" w:fill="auto"/>
            <w:tcMar>
              <w:top w:w="48" w:type="dxa"/>
              <w:left w:w="96" w:type="dxa"/>
              <w:bottom w:w="48" w:type="dxa"/>
              <w:right w:w="96" w:type="dxa"/>
            </w:tcMar>
            <w:vAlign w:val="center"/>
            <w:hideMark/>
          </w:tcPr>
          <w:p w14:paraId="2DFE33A1"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NA</w:t>
            </w:r>
          </w:p>
        </w:tc>
        <w:tc>
          <w:tcPr>
            <w:tcW w:w="1096" w:type="pct"/>
            <w:shd w:val="clear" w:color="auto" w:fill="auto"/>
            <w:tcMar>
              <w:top w:w="48" w:type="dxa"/>
              <w:left w:w="96" w:type="dxa"/>
              <w:bottom w:w="48" w:type="dxa"/>
              <w:right w:w="96" w:type="dxa"/>
            </w:tcMar>
            <w:vAlign w:val="center"/>
            <w:hideMark/>
          </w:tcPr>
          <w:p w14:paraId="0C0F70D9" w14:textId="77777777" w:rsidR="00BE55F4" w:rsidRPr="00E008A0" w:rsidRDefault="00BE55F4" w:rsidP="0094518E">
            <w:pPr>
              <w:spacing w:before="0" w:after="0"/>
              <w:rPr>
                <w:rFonts w:ascii="Arial" w:hAnsi="Arial" w:cs="Arial"/>
                <w:sz w:val="20"/>
                <w:szCs w:val="20"/>
              </w:rPr>
            </w:pPr>
            <w:r w:rsidRPr="00E008A0">
              <w:rPr>
                <w:rFonts w:ascii="Arial" w:hAnsi="Arial" w:cs="Arial"/>
                <w:sz w:val="20"/>
                <w:szCs w:val="20"/>
              </w:rPr>
              <w:t>NA</w:t>
            </w:r>
          </w:p>
        </w:tc>
      </w:tr>
    </w:tbl>
    <w:p w14:paraId="622B75A1" w14:textId="77777777" w:rsidR="00BE55F4" w:rsidRPr="004D308F" w:rsidRDefault="00BE55F4" w:rsidP="00374555">
      <w:pPr>
        <w:pStyle w:val="Heading4"/>
      </w:pPr>
      <w:bookmarkStart w:id="850" w:name="_Toc124744100"/>
      <w:r w:rsidRPr="004D308F">
        <w:t>Demography and Population</w:t>
      </w:r>
      <w:bookmarkEnd w:id="850"/>
    </w:p>
    <w:p w14:paraId="384C9B19" w14:textId="77777777" w:rsidR="00BE55F4" w:rsidRPr="004D308F" w:rsidRDefault="00BE55F4" w:rsidP="008035BC">
      <w:pPr>
        <w:pStyle w:val="BodyTextADB"/>
      </w:pPr>
      <w:r w:rsidRPr="004D308F">
        <w:t xml:space="preserve">Khayaban-e-Sir Syed (KSS) is located in the WEST-I Zone of Rawalpindi with a 1.48 sq. km area. There is a total of three Union Councils (UCs) in this area named UC-10 (Khayaban-e-Sir Syed (N)), UC-11 (Khayaban-e-Sir Syed (S)), and UC-12 (Dhok Najjo). The current population of KSS is 69,388 persons while the future population for 2050 is projected as 138,165 persons. Sector I-10 of Islamabad is located at the boundary with Rawalpindi, divided by IJP Road. It is a lightly built area, located on the southwestern edge of the city. </w:t>
      </w:r>
    </w:p>
    <w:p w14:paraId="6DE6E05A" w14:textId="1EC24B25" w:rsidR="00BE55F4" w:rsidRPr="004D308F" w:rsidRDefault="00BE55F4" w:rsidP="008035BC">
      <w:pPr>
        <w:pStyle w:val="BodyTextADB"/>
      </w:pPr>
      <w:r w:rsidRPr="004D308F">
        <w:t>According to Census 2017</w:t>
      </w:r>
      <w:r w:rsidR="00623E86">
        <w:t>,</w:t>
      </w:r>
      <w:r w:rsidRPr="004D308F">
        <w:t xml:space="preserve"> the male population of Rawalpindi was 2,736,180 and female population was 2,665,089. The ratio of people living in rural and urban area was</w:t>
      </w:r>
      <w:r w:rsidR="00623E86">
        <w:t>:</w:t>
      </w:r>
      <w:r w:rsidRPr="004D308F">
        <w:t xml:space="preserve">2,396,672 (44.36%) lived in rural areas and 3,005,708 (55.64%) lived in urban areas. </w:t>
      </w:r>
    </w:p>
    <w:p w14:paraId="4D39C778" w14:textId="5B9B0BE0" w:rsidR="00BE55F4" w:rsidRPr="004D308F" w:rsidRDefault="00BE55F4" w:rsidP="008035BC">
      <w:pPr>
        <w:pStyle w:val="BodyTextADB"/>
      </w:pPr>
      <w:r w:rsidRPr="004D308F">
        <w:t xml:space="preserve">I-10 borders Rawalpindi to the south and </w:t>
      </w:r>
      <w:r w:rsidR="000C35B0" w:rsidRPr="004D308F">
        <w:t>neighbor’s</w:t>
      </w:r>
      <w:r w:rsidRPr="004D308F">
        <w:t xml:space="preserve"> I-9 and I-11, while sectors H-9, H-10, and H-11 are located adjacent. Like most other I-sectors, I-10 is primarily a part of the industrial zone. It consists of open land with dense vegetation. It is a densely populated area.</w:t>
      </w:r>
      <w:r w:rsidR="009E6EE9">
        <w:t xml:space="preserve"> </w:t>
      </w:r>
      <w:r w:rsidR="009E6EE9" w:rsidRPr="009E6EE9">
        <w:rPr>
          <w:b/>
          <w:bCs/>
        </w:rPr>
        <w:fldChar w:fldCharType="begin"/>
      </w:r>
      <w:r w:rsidR="009E6EE9" w:rsidRPr="009E6EE9">
        <w:rPr>
          <w:b/>
          <w:bCs/>
        </w:rPr>
        <w:instrText xml:space="preserve"> REF _Ref127285756 \h </w:instrText>
      </w:r>
      <w:r w:rsidR="009E6EE9">
        <w:rPr>
          <w:b/>
          <w:bCs/>
        </w:rPr>
        <w:instrText xml:space="preserve"> \* MERGEFORMAT </w:instrText>
      </w:r>
      <w:r w:rsidR="009E6EE9" w:rsidRPr="009E6EE9">
        <w:rPr>
          <w:b/>
          <w:bCs/>
        </w:rPr>
      </w:r>
      <w:r w:rsidR="009E6EE9" w:rsidRPr="009E6EE9">
        <w:rPr>
          <w:b/>
          <w:bCs/>
        </w:rPr>
        <w:fldChar w:fldCharType="separate"/>
      </w:r>
      <w:r w:rsidR="00825720" w:rsidRPr="00825720">
        <w:rPr>
          <w:b/>
          <w:bCs/>
        </w:rPr>
        <w:t xml:space="preserve">Figure </w:t>
      </w:r>
      <w:r w:rsidR="00825720" w:rsidRPr="00825720">
        <w:rPr>
          <w:b/>
          <w:bCs/>
          <w:noProof/>
        </w:rPr>
        <w:t>5.12</w:t>
      </w:r>
      <w:r w:rsidR="009E6EE9" w:rsidRPr="009E6EE9">
        <w:rPr>
          <w:b/>
          <w:bCs/>
        </w:rPr>
        <w:fldChar w:fldCharType="end"/>
      </w:r>
      <w:r w:rsidR="009E6EE9">
        <w:t xml:space="preserve"> shows the socio-economic feature of the project area.</w:t>
      </w:r>
      <w:r w:rsidRPr="004D308F">
        <w:t xml:space="preserve"> Demographic features of Rawalpindi are shown in </w:t>
      </w:r>
      <w:r w:rsidR="00092CD9" w:rsidRPr="00092CD9">
        <w:rPr>
          <w:b/>
          <w:bCs/>
        </w:rPr>
        <w:fldChar w:fldCharType="begin"/>
      </w:r>
      <w:r w:rsidR="00092CD9" w:rsidRPr="00092CD9">
        <w:rPr>
          <w:b/>
          <w:bCs/>
        </w:rPr>
        <w:instrText xml:space="preserve"> REF _Ref127283783 \h  \* MERGEFORMAT </w:instrText>
      </w:r>
      <w:r w:rsidR="00092CD9" w:rsidRPr="00092CD9">
        <w:rPr>
          <w:b/>
          <w:bCs/>
        </w:rPr>
      </w:r>
      <w:r w:rsidR="00092CD9" w:rsidRPr="00092CD9">
        <w:rPr>
          <w:b/>
          <w:bCs/>
        </w:rPr>
        <w:fldChar w:fldCharType="separate"/>
      </w:r>
      <w:r w:rsidR="00825720" w:rsidRPr="00DD09D9">
        <w:rPr>
          <w:b/>
          <w:bCs/>
        </w:rPr>
        <w:t xml:space="preserve">Figure </w:t>
      </w:r>
      <w:r w:rsidR="00825720">
        <w:rPr>
          <w:b/>
          <w:bCs/>
          <w:noProof/>
        </w:rPr>
        <w:t>5.13</w:t>
      </w:r>
      <w:r w:rsidR="00092CD9" w:rsidRPr="00092CD9">
        <w:rPr>
          <w:b/>
          <w:bCs/>
        </w:rPr>
        <w:fldChar w:fldCharType="end"/>
      </w:r>
      <w:r w:rsidR="00092CD9">
        <w:t>.</w:t>
      </w:r>
      <w:r w:rsidR="00C2748A">
        <w:t xml:space="preserve"> </w:t>
      </w:r>
      <w:r w:rsidR="00F150E6">
        <w:t xml:space="preserve">According to Census report 2017, the demographic features of Rawalpindi including total area, population, population density and annual population change is given </w:t>
      </w:r>
      <w:r w:rsidR="00374555">
        <w:t>below</w:t>
      </w:r>
      <w:r w:rsidR="00F150E6">
        <w:t>.</w:t>
      </w:r>
    </w:p>
    <w:p w14:paraId="62A901C4" w14:textId="333095C8" w:rsidR="008035BC" w:rsidRDefault="008035BC" w:rsidP="008035BC">
      <w:pPr>
        <w:pStyle w:val="Caption"/>
        <w:jc w:val="center"/>
      </w:pPr>
      <w:bookmarkStart w:id="851" w:name="_Toc171815540"/>
      <w:r>
        <w:t xml:space="preserve">Table </w:t>
      </w:r>
      <w:r w:rsidR="004911D4">
        <w:fldChar w:fldCharType="begin"/>
      </w:r>
      <w:r w:rsidR="004911D4">
        <w:instrText xml:space="preserve"> STYLEREF 2 \s </w:instrText>
      </w:r>
      <w:r w:rsidR="004911D4">
        <w:fldChar w:fldCharType="separate"/>
      </w:r>
      <w:r w:rsidR="00825720">
        <w:rPr>
          <w:noProof/>
        </w:rPr>
        <w:t>5</w:t>
      </w:r>
      <w:r w:rsidR="004911D4">
        <w:fldChar w:fldCharType="end"/>
      </w:r>
      <w:r w:rsidR="004911D4">
        <w:t>.</w:t>
      </w:r>
      <w:r w:rsidR="004911D4">
        <w:fldChar w:fldCharType="begin"/>
      </w:r>
      <w:r w:rsidR="004911D4">
        <w:instrText xml:space="preserve"> SEQ Table \* ARABIC \s 2 </w:instrText>
      </w:r>
      <w:r w:rsidR="004911D4">
        <w:fldChar w:fldCharType="separate"/>
      </w:r>
      <w:r w:rsidR="00825720">
        <w:rPr>
          <w:noProof/>
        </w:rPr>
        <w:t>12</w:t>
      </w:r>
      <w:r w:rsidR="004911D4">
        <w:fldChar w:fldCharType="end"/>
      </w:r>
      <w:r>
        <w:t xml:space="preserve">: </w:t>
      </w:r>
      <w:r w:rsidRPr="00ED0DED">
        <w:t>Demography of Rawalpindi (2017 Census)</w:t>
      </w:r>
      <w:bookmarkEnd w:id="851"/>
    </w:p>
    <w:tbl>
      <w:tblPr>
        <w:tblW w:w="0" w:type="auto"/>
        <w:tblLayout w:type="fixed"/>
        <w:tblCellMar>
          <w:left w:w="0" w:type="dxa"/>
          <w:right w:w="0" w:type="dxa"/>
        </w:tblCellMar>
        <w:tblLook w:val="01E0" w:firstRow="1" w:lastRow="1" w:firstColumn="1" w:lastColumn="1" w:noHBand="0" w:noVBand="0"/>
      </w:tblPr>
      <w:tblGrid>
        <w:gridCol w:w="1531"/>
        <w:gridCol w:w="1080"/>
        <w:gridCol w:w="1980"/>
        <w:gridCol w:w="2005"/>
        <w:gridCol w:w="2005"/>
      </w:tblGrid>
      <w:tr w:rsidR="00BE55F4" w:rsidRPr="00E008A0" w14:paraId="569246A4" w14:textId="77777777" w:rsidTr="008035BC">
        <w:trPr>
          <w:trHeight w:hRule="exact" w:val="1081"/>
        </w:trPr>
        <w:tc>
          <w:tcPr>
            <w:tcW w:w="1531" w:type="dxa"/>
            <w:tcBorders>
              <w:top w:val="single" w:sz="4" w:space="0" w:color="000000"/>
              <w:left w:val="single" w:sz="4" w:space="0" w:color="000000"/>
              <w:bottom w:val="single" w:sz="4" w:space="0" w:color="000000"/>
              <w:right w:val="single" w:sz="4" w:space="0" w:color="000000"/>
            </w:tcBorders>
            <w:shd w:val="clear" w:color="auto" w:fill="ADAAAA"/>
            <w:vAlign w:val="center"/>
          </w:tcPr>
          <w:p w14:paraId="4B4B5E9A" w14:textId="77777777" w:rsidR="00BE55F4" w:rsidRPr="00E008A0" w:rsidRDefault="00BE55F4" w:rsidP="008035BC">
            <w:pPr>
              <w:spacing w:before="0" w:after="0"/>
              <w:jc w:val="center"/>
              <w:rPr>
                <w:rFonts w:ascii="Arial" w:hAnsi="Arial" w:cs="Arial"/>
                <w:b/>
                <w:bCs/>
                <w:sz w:val="20"/>
                <w:szCs w:val="20"/>
              </w:rPr>
            </w:pPr>
            <w:r w:rsidRPr="00E008A0">
              <w:rPr>
                <w:rFonts w:ascii="Arial" w:hAnsi="Arial" w:cs="Arial"/>
                <w:b/>
                <w:bCs/>
                <w:sz w:val="20"/>
                <w:szCs w:val="20"/>
              </w:rPr>
              <w:t>Districts</w:t>
            </w:r>
          </w:p>
        </w:tc>
        <w:tc>
          <w:tcPr>
            <w:tcW w:w="1080" w:type="dxa"/>
            <w:tcBorders>
              <w:top w:val="single" w:sz="4" w:space="0" w:color="000000"/>
              <w:left w:val="single" w:sz="4" w:space="0" w:color="000000"/>
              <w:bottom w:val="single" w:sz="4" w:space="0" w:color="000000"/>
              <w:right w:val="single" w:sz="4" w:space="0" w:color="000000"/>
            </w:tcBorders>
            <w:shd w:val="clear" w:color="auto" w:fill="ADAAAA"/>
            <w:vAlign w:val="center"/>
          </w:tcPr>
          <w:p w14:paraId="25790BFE" w14:textId="77777777" w:rsidR="00BE55F4" w:rsidRPr="00E008A0" w:rsidRDefault="00BE55F4" w:rsidP="008035BC">
            <w:pPr>
              <w:spacing w:before="0" w:after="0"/>
              <w:jc w:val="center"/>
              <w:rPr>
                <w:rFonts w:ascii="Arial" w:hAnsi="Arial" w:cs="Arial"/>
                <w:b/>
                <w:bCs/>
                <w:sz w:val="20"/>
                <w:szCs w:val="20"/>
              </w:rPr>
            </w:pPr>
            <w:r w:rsidRPr="00E008A0">
              <w:rPr>
                <w:rFonts w:ascii="Arial" w:hAnsi="Arial" w:cs="Arial"/>
                <w:b/>
                <w:bCs/>
                <w:sz w:val="20"/>
                <w:szCs w:val="20"/>
              </w:rPr>
              <w:t>Area</w:t>
            </w:r>
          </w:p>
          <w:p w14:paraId="2FCDE524" w14:textId="77777777" w:rsidR="00BE55F4" w:rsidRPr="00E008A0" w:rsidRDefault="00BE55F4" w:rsidP="008035BC">
            <w:pPr>
              <w:spacing w:before="0" w:after="0"/>
              <w:jc w:val="center"/>
              <w:rPr>
                <w:rFonts w:ascii="Arial" w:hAnsi="Arial" w:cs="Arial"/>
                <w:b/>
                <w:bCs/>
                <w:sz w:val="20"/>
                <w:szCs w:val="20"/>
              </w:rPr>
            </w:pPr>
            <w:r w:rsidRPr="00E008A0">
              <w:rPr>
                <w:rFonts w:ascii="Arial" w:hAnsi="Arial" w:cs="Arial"/>
                <w:b/>
                <w:bCs/>
                <w:sz w:val="20"/>
                <w:szCs w:val="20"/>
              </w:rPr>
              <w:t>(km²)</w:t>
            </w:r>
          </w:p>
        </w:tc>
        <w:tc>
          <w:tcPr>
            <w:tcW w:w="1980" w:type="dxa"/>
            <w:tcBorders>
              <w:top w:val="single" w:sz="4" w:space="0" w:color="000000"/>
              <w:left w:val="single" w:sz="4" w:space="0" w:color="000000"/>
              <w:bottom w:val="single" w:sz="4" w:space="0" w:color="000000"/>
              <w:right w:val="single" w:sz="4" w:space="0" w:color="000000"/>
            </w:tcBorders>
            <w:shd w:val="clear" w:color="auto" w:fill="ADAAAA"/>
            <w:vAlign w:val="center"/>
          </w:tcPr>
          <w:p w14:paraId="08DC7611" w14:textId="77777777" w:rsidR="00BE55F4" w:rsidRPr="00E008A0" w:rsidRDefault="00BE55F4" w:rsidP="008035BC">
            <w:pPr>
              <w:spacing w:before="0" w:after="0"/>
              <w:jc w:val="center"/>
              <w:rPr>
                <w:rFonts w:ascii="Arial" w:hAnsi="Arial" w:cs="Arial"/>
                <w:b/>
                <w:bCs/>
                <w:sz w:val="20"/>
                <w:szCs w:val="20"/>
              </w:rPr>
            </w:pPr>
            <w:r w:rsidRPr="00E008A0">
              <w:rPr>
                <w:rFonts w:ascii="Arial" w:hAnsi="Arial" w:cs="Arial"/>
                <w:b/>
                <w:bCs/>
                <w:sz w:val="20"/>
                <w:szCs w:val="20"/>
              </w:rPr>
              <w:t>Population</w:t>
            </w:r>
          </w:p>
          <w:p w14:paraId="0CAA1171" w14:textId="77777777" w:rsidR="00BE55F4" w:rsidRPr="00E008A0" w:rsidRDefault="00BE55F4" w:rsidP="008035BC">
            <w:pPr>
              <w:spacing w:before="0" w:after="0"/>
              <w:jc w:val="center"/>
              <w:rPr>
                <w:rFonts w:ascii="Arial" w:hAnsi="Arial" w:cs="Arial"/>
                <w:b/>
                <w:bCs/>
                <w:sz w:val="20"/>
                <w:szCs w:val="20"/>
              </w:rPr>
            </w:pPr>
            <w:r w:rsidRPr="00E008A0">
              <w:rPr>
                <w:rFonts w:ascii="Arial" w:hAnsi="Arial" w:cs="Arial"/>
                <w:b/>
                <w:bCs/>
                <w:sz w:val="20"/>
                <w:szCs w:val="20"/>
              </w:rPr>
              <w:t>(2017)</w:t>
            </w:r>
          </w:p>
        </w:tc>
        <w:tc>
          <w:tcPr>
            <w:tcW w:w="2005" w:type="dxa"/>
            <w:tcBorders>
              <w:top w:val="single" w:sz="4" w:space="0" w:color="000000"/>
              <w:left w:val="single" w:sz="4" w:space="0" w:color="000000"/>
              <w:bottom w:val="single" w:sz="4" w:space="0" w:color="000000"/>
              <w:right w:val="single" w:sz="4" w:space="0" w:color="000000"/>
            </w:tcBorders>
            <w:shd w:val="clear" w:color="auto" w:fill="ADAAAA"/>
            <w:vAlign w:val="center"/>
          </w:tcPr>
          <w:p w14:paraId="736BD66B" w14:textId="77777777" w:rsidR="00BE55F4" w:rsidRPr="00E008A0" w:rsidRDefault="00BE55F4" w:rsidP="008035BC">
            <w:pPr>
              <w:spacing w:before="0" w:after="0"/>
              <w:jc w:val="center"/>
              <w:rPr>
                <w:rFonts w:ascii="Arial" w:hAnsi="Arial" w:cs="Arial"/>
                <w:b/>
                <w:bCs/>
                <w:sz w:val="20"/>
                <w:szCs w:val="20"/>
              </w:rPr>
            </w:pPr>
            <w:r w:rsidRPr="00E008A0">
              <w:rPr>
                <w:rFonts w:ascii="Arial" w:hAnsi="Arial" w:cs="Arial"/>
                <w:b/>
                <w:bCs/>
                <w:sz w:val="20"/>
                <w:szCs w:val="20"/>
              </w:rPr>
              <w:t>Density</w:t>
            </w:r>
          </w:p>
          <w:p w14:paraId="0B0DB3D2" w14:textId="77777777" w:rsidR="00BE55F4" w:rsidRPr="00E008A0" w:rsidRDefault="00BE55F4" w:rsidP="008035BC">
            <w:pPr>
              <w:spacing w:before="0" w:after="0"/>
              <w:jc w:val="center"/>
              <w:rPr>
                <w:rFonts w:ascii="Arial" w:hAnsi="Arial" w:cs="Arial"/>
                <w:b/>
                <w:bCs/>
                <w:sz w:val="20"/>
                <w:szCs w:val="20"/>
              </w:rPr>
            </w:pPr>
            <w:r w:rsidRPr="00E008A0">
              <w:rPr>
                <w:rFonts w:ascii="Arial" w:hAnsi="Arial" w:cs="Arial"/>
                <w:b/>
                <w:bCs/>
                <w:sz w:val="20"/>
                <w:szCs w:val="20"/>
              </w:rPr>
              <w:t>(people/km²)</w:t>
            </w:r>
          </w:p>
        </w:tc>
        <w:tc>
          <w:tcPr>
            <w:tcW w:w="2005" w:type="dxa"/>
            <w:tcBorders>
              <w:top w:val="single" w:sz="4" w:space="0" w:color="000000"/>
              <w:left w:val="single" w:sz="4" w:space="0" w:color="000000"/>
              <w:bottom w:val="single" w:sz="4" w:space="0" w:color="000000"/>
              <w:right w:val="single" w:sz="4" w:space="0" w:color="000000"/>
            </w:tcBorders>
            <w:shd w:val="clear" w:color="auto" w:fill="ADAAAA"/>
            <w:vAlign w:val="center"/>
          </w:tcPr>
          <w:p w14:paraId="27B836F6" w14:textId="77777777" w:rsidR="00BE55F4" w:rsidRPr="00E008A0" w:rsidRDefault="00BE55F4" w:rsidP="008035BC">
            <w:pPr>
              <w:spacing w:before="0" w:after="0"/>
              <w:jc w:val="center"/>
              <w:rPr>
                <w:rFonts w:ascii="Arial" w:hAnsi="Arial" w:cs="Arial"/>
                <w:b/>
                <w:bCs/>
                <w:sz w:val="20"/>
                <w:szCs w:val="20"/>
              </w:rPr>
            </w:pPr>
            <w:r w:rsidRPr="00E008A0">
              <w:rPr>
                <w:rFonts w:ascii="Arial" w:hAnsi="Arial" w:cs="Arial"/>
                <w:b/>
                <w:bCs/>
                <w:sz w:val="20"/>
                <w:szCs w:val="20"/>
              </w:rPr>
              <w:t>Annual Population Change</w:t>
            </w:r>
          </w:p>
          <w:p w14:paraId="612153A2" w14:textId="77777777" w:rsidR="00BE55F4" w:rsidRPr="00E008A0" w:rsidRDefault="00BE55F4" w:rsidP="008035BC">
            <w:pPr>
              <w:spacing w:before="0" w:after="0"/>
              <w:jc w:val="center"/>
              <w:rPr>
                <w:rFonts w:ascii="Arial" w:hAnsi="Arial" w:cs="Arial"/>
                <w:b/>
                <w:bCs/>
                <w:sz w:val="20"/>
                <w:szCs w:val="20"/>
              </w:rPr>
            </w:pPr>
            <w:r w:rsidRPr="00E008A0">
              <w:rPr>
                <w:rFonts w:ascii="Arial" w:hAnsi="Arial" w:cs="Arial"/>
                <w:b/>
                <w:bCs/>
                <w:sz w:val="20"/>
                <w:szCs w:val="20"/>
              </w:rPr>
              <w:t>1998 to 2017</w:t>
            </w:r>
          </w:p>
        </w:tc>
      </w:tr>
      <w:tr w:rsidR="00BE55F4" w:rsidRPr="00E008A0" w14:paraId="0A2E565F" w14:textId="77777777" w:rsidTr="00FB4BEF">
        <w:trPr>
          <w:trHeight w:hRule="exact" w:val="540"/>
        </w:trPr>
        <w:tc>
          <w:tcPr>
            <w:tcW w:w="1531" w:type="dxa"/>
            <w:tcBorders>
              <w:top w:val="single" w:sz="4" w:space="0" w:color="000000"/>
              <w:left w:val="single" w:sz="4" w:space="0" w:color="000000"/>
              <w:bottom w:val="single" w:sz="4" w:space="0" w:color="000000"/>
              <w:right w:val="single" w:sz="4" w:space="0" w:color="000000"/>
            </w:tcBorders>
            <w:vAlign w:val="center"/>
          </w:tcPr>
          <w:p w14:paraId="44ACE4C9" w14:textId="77777777" w:rsidR="00BE55F4" w:rsidRPr="00E008A0" w:rsidRDefault="00BE55F4" w:rsidP="008035BC">
            <w:pPr>
              <w:spacing w:before="0" w:after="0"/>
              <w:jc w:val="center"/>
              <w:rPr>
                <w:rFonts w:ascii="Arial" w:hAnsi="Arial" w:cs="Arial"/>
                <w:sz w:val="20"/>
                <w:szCs w:val="20"/>
              </w:rPr>
            </w:pPr>
            <w:r w:rsidRPr="00E008A0">
              <w:rPr>
                <w:rFonts w:ascii="Arial" w:hAnsi="Arial" w:cs="Arial"/>
                <w:sz w:val="20"/>
                <w:szCs w:val="20"/>
              </w:rPr>
              <w:t>Rawalpindi</w:t>
            </w:r>
          </w:p>
        </w:tc>
        <w:tc>
          <w:tcPr>
            <w:tcW w:w="1080" w:type="dxa"/>
            <w:tcBorders>
              <w:top w:val="single" w:sz="4" w:space="0" w:color="000000"/>
              <w:left w:val="single" w:sz="4" w:space="0" w:color="000000"/>
              <w:bottom w:val="single" w:sz="4" w:space="0" w:color="000000"/>
              <w:right w:val="single" w:sz="4" w:space="0" w:color="000000"/>
            </w:tcBorders>
            <w:vAlign w:val="center"/>
          </w:tcPr>
          <w:p w14:paraId="37D1B961" w14:textId="77777777" w:rsidR="00BE55F4" w:rsidRPr="00E008A0" w:rsidRDefault="00BE55F4" w:rsidP="008035BC">
            <w:pPr>
              <w:spacing w:before="0" w:after="0"/>
              <w:jc w:val="center"/>
              <w:rPr>
                <w:rFonts w:ascii="Arial" w:hAnsi="Arial" w:cs="Arial"/>
                <w:sz w:val="20"/>
                <w:szCs w:val="20"/>
              </w:rPr>
            </w:pPr>
            <w:r w:rsidRPr="00E008A0">
              <w:rPr>
                <w:rFonts w:ascii="Arial" w:hAnsi="Arial" w:cs="Arial"/>
                <w:sz w:val="20"/>
                <w:szCs w:val="20"/>
              </w:rPr>
              <w:t>5,285</w:t>
            </w:r>
          </w:p>
        </w:tc>
        <w:tc>
          <w:tcPr>
            <w:tcW w:w="1980" w:type="dxa"/>
            <w:tcBorders>
              <w:top w:val="single" w:sz="4" w:space="0" w:color="000000"/>
              <w:left w:val="single" w:sz="4" w:space="0" w:color="000000"/>
              <w:bottom w:val="single" w:sz="4" w:space="0" w:color="000000"/>
              <w:right w:val="single" w:sz="4" w:space="0" w:color="000000"/>
            </w:tcBorders>
            <w:vAlign w:val="center"/>
          </w:tcPr>
          <w:p w14:paraId="03C18739" w14:textId="77777777" w:rsidR="00BE55F4" w:rsidRPr="00E008A0" w:rsidRDefault="00BE55F4" w:rsidP="008035BC">
            <w:pPr>
              <w:spacing w:before="0" w:after="0"/>
              <w:jc w:val="center"/>
              <w:rPr>
                <w:rFonts w:ascii="Arial" w:hAnsi="Arial" w:cs="Arial"/>
                <w:sz w:val="20"/>
                <w:szCs w:val="20"/>
              </w:rPr>
            </w:pPr>
            <w:r w:rsidRPr="00E008A0">
              <w:rPr>
                <w:rFonts w:ascii="Arial" w:hAnsi="Arial" w:cs="Arial"/>
                <w:sz w:val="20"/>
                <w:szCs w:val="20"/>
              </w:rPr>
              <w:t>5,402,380</w:t>
            </w:r>
          </w:p>
        </w:tc>
        <w:tc>
          <w:tcPr>
            <w:tcW w:w="2005" w:type="dxa"/>
            <w:tcBorders>
              <w:top w:val="single" w:sz="4" w:space="0" w:color="000000"/>
              <w:left w:val="single" w:sz="4" w:space="0" w:color="000000"/>
              <w:bottom w:val="single" w:sz="4" w:space="0" w:color="000000"/>
              <w:right w:val="single" w:sz="4" w:space="0" w:color="000000"/>
            </w:tcBorders>
            <w:vAlign w:val="center"/>
          </w:tcPr>
          <w:p w14:paraId="326D4609" w14:textId="77777777" w:rsidR="00BE55F4" w:rsidRPr="00E008A0" w:rsidRDefault="00BE55F4" w:rsidP="008035BC">
            <w:pPr>
              <w:spacing w:before="0" w:after="0"/>
              <w:jc w:val="center"/>
              <w:rPr>
                <w:rFonts w:ascii="Arial" w:hAnsi="Arial" w:cs="Arial"/>
                <w:sz w:val="20"/>
                <w:szCs w:val="20"/>
              </w:rPr>
            </w:pPr>
            <w:r w:rsidRPr="00E008A0">
              <w:rPr>
                <w:rFonts w:ascii="Arial" w:hAnsi="Arial" w:cs="Arial"/>
                <w:sz w:val="20"/>
                <w:szCs w:val="20"/>
              </w:rPr>
              <w:t>1022</w:t>
            </w:r>
          </w:p>
        </w:tc>
        <w:tc>
          <w:tcPr>
            <w:tcW w:w="2005" w:type="dxa"/>
            <w:tcBorders>
              <w:top w:val="single" w:sz="4" w:space="0" w:color="000000"/>
              <w:left w:val="single" w:sz="4" w:space="0" w:color="000000"/>
              <w:bottom w:val="single" w:sz="4" w:space="0" w:color="000000"/>
              <w:right w:val="single" w:sz="4" w:space="0" w:color="000000"/>
            </w:tcBorders>
            <w:vAlign w:val="center"/>
          </w:tcPr>
          <w:p w14:paraId="2524A72E" w14:textId="77777777" w:rsidR="00BE55F4" w:rsidRPr="00E008A0" w:rsidRDefault="00BE55F4" w:rsidP="008035BC">
            <w:pPr>
              <w:spacing w:before="0" w:after="0"/>
              <w:jc w:val="center"/>
              <w:rPr>
                <w:rFonts w:ascii="Arial" w:hAnsi="Arial" w:cs="Arial"/>
                <w:sz w:val="20"/>
                <w:szCs w:val="20"/>
              </w:rPr>
            </w:pPr>
            <w:r w:rsidRPr="00E008A0">
              <w:rPr>
                <w:rFonts w:ascii="Arial" w:hAnsi="Arial" w:cs="Arial"/>
                <w:sz w:val="20"/>
                <w:szCs w:val="20"/>
              </w:rPr>
              <w:t>2.5%</w:t>
            </w:r>
          </w:p>
        </w:tc>
      </w:tr>
    </w:tbl>
    <w:p w14:paraId="2EB43901" w14:textId="77777777" w:rsidR="00BE55F4" w:rsidRDefault="00BE55F4" w:rsidP="009C5E5B">
      <w:pPr>
        <w:jc w:val="left"/>
        <w:rPr>
          <w:rFonts w:ascii="Arial" w:hAnsi="Arial" w:cs="Arial"/>
          <w:sz w:val="20"/>
          <w:szCs w:val="20"/>
        </w:rPr>
      </w:pPr>
      <w:r w:rsidRPr="009E6EE9">
        <w:rPr>
          <w:rFonts w:ascii="Arial" w:hAnsi="Arial" w:cs="Arial"/>
          <w:b/>
          <w:bCs/>
          <w:sz w:val="20"/>
          <w:szCs w:val="20"/>
        </w:rPr>
        <w:t>Source:</w:t>
      </w:r>
      <w:r w:rsidRPr="009E6EE9">
        <w:rPr>
          <w:rFonts w:ascii="Arial" w:hAnsi="Arial" w:cs="Arial"/>
          <w:sz w:val="20"/>
          <w:szCs w:val="20"/>
        </w:rPr>
        <w:t xml:space="preserve"> District wise population Census 2017 by Pakistan Bureau of Statistics: Government of Pakistan</w:t>
      </w:r>
    </w:p>
    <w:p w14:paraId="52FBA192" w14:textId="7F4E4DF2" w:rsidR="009E6EE9" w:rsidRDefault="009E6EE9" w:rsidP="007126F2">
      <w:pPr>
        <w:pStyle w:val="Caption"/>
      </w:pPr>
      <w:bookmarkStart w:id="852" w:name="_Ref127285756"/>
      <w:bookmarkStart w:id="853" w:name="_Toc171815490"/>
      <w:r>
        <w:t xml:space="preserve">Figure </w:t>
      </w:r>
      <w:r w:rsidR="00BD423D">
        <w:fldChar w:fldCharType="begin"/>
      </w:r>
      <w:r w:rsidR="00BD423D">
        <w:instrText xml:space="preserve"> STYLEREF 2 \s </w:instrText>
      </w:r>
      <w:r w:rsidR="00BD423D">
        <w:fldChar w:fldCharType="separate"/>
      </w:r>
      <w:r w:rsidR="00825720">
        <w:rPr>
          <w:noProof/>
        </w:rPr>
        <w:t>5</w:t>
      </w:r>
      <w:r w:rsidR="00BD423D">
        <w:fldChar w:fldCharType="end"/>
      </w:r>
      <w:r w:rsidR="00BD423D">
        <w:t>.</w:t>
      </w:r>
      <w:r w:rsidR="00BD423D">
        <w:fldChar w:fldCharType="begin"/>
      </w:r>
      <w:r w:rsidR="00BD423D">
        <w:instrText xml:space="preserve"> SEQ Figure \* ARABIC \s 2 </w:instrText>
      </w:r>
      <w:r w:rsidR="00BD423D">
        <w:fldChar w:fldCharType="separate"/>
      </w:r>
      <w:r w:rsidR="00825720">
        <w:rPr>
          <w:noProof/>
        </w:rPr>
        <w:t>12</w:t>
      </w:r>
      <w:r w:rsidR="00BD423D">
        <w:fldChar w:fldCharType="end"/>
      </w:r>
      <w:bookmarkEnd w:id="852"/>
      <w:r w:rsidR="008035BC">
        <w:t xml:space="preserve">: </w:t>
      </w:r>
      <w:r w:rsidRPr="00703101">
        <w:t>Photographs depicting Socio-economic Conditions of the project area</w:t>
      </w:r>
      <w:bookmarkEnd w:id="853"/>
    </w:p>
    <w:tbl>
      <w:tblPr>
        <w:tblW w:w="0" w:type="auto"/>
        <w:jc w:val="center"/>
        <w:tblLayout w:type="fixed"/>
        <w:tblCellMar>
          <w:left w:w="0" w:type="dxa"/>
          <w:right w:w="0" w:type="dxa"/>
        </w:tblCellMar>
        <w:tblLook w:val="01E0" w:firstRow="1" w:lastRow="1" w:firstColumn="1" w:lastColumn="1" w:noHBand="0" w:noVBand="0"/>
      </w:tblPr>
      <w:tblGrid>
        <w:gridCol w:w="4321"/>
        <w:gridCol w:w="4321"/>
      </w:tblGrid>
      <w:tr w:rsidR="009E6EE9" w:rsidRPr="00D2582E" w14:paraId="046A507F" w14:textId="77777777" w:rsidTr="008035BC">
        <w:trPr>
          <w:trHeight w:hRule="exact" w:val="3313"/>
          <w:jc w:val="center"/>
        </w:trPr>
        <w:tc>
          <w:tcPr>
            <w:tcW w:w="4321" w:type="dxa"/>
            <w:tcBorders>
              <w:top w:val="single" w:sz="4" w:space="0" w:color="000000"/>
              <w:left w:val="single" w:sz="4" w:space="0" w:color="000000"/>
              <w:bottom w:val="single" w:sz="4" w:space="0" w:color="000000"/>
              <w:right w:val="single" w:sz="4" w:space="0" w:color="000000"/>
            </w:tcBorders>
          </w:tcPr>
          <w:p w14:paraId="1A723F73" w14:textId="77777777" w:rsidR="009E6EE9" w:rsidRPr="00D2582E" w:rsidRDefault="009E6EE9" w:rsidP="008035BC">
            <w:pPr>
              <w:spacing w:before="0" w:after="0"/>
              <w:jc w:val="center"/>
            </w:pPr>
            <w:r w:rsidRPr="00D2582E">
              <w:rPr>
                <w:noProof/>
                <w:lang w:bidi="ur-PK"/>
              </w:rPr>
              <w:drawing>
                <wp:inline distT="0" distB="0" distL="0" distR="0" wp14:anchorId="7974CAE4" wp14:editId="10989174">
                  <wp:extent cx="2604211" cy="1872536"/>
                  <wp:effectExtent l="0" t="0" r="5715" b="0"/>
                  <wp:docPr id="4555" name="Picture 4555" descr="E:\D Drive Data\GSCON\Reports\IEE\ADB Rawalpindi\Osmani Consultants\KSS\Site Pics\2nd visit 31-12-2022\WhatsApp Image 2022-12-31 at 3.03.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D Drive Data\GSCON\Reports\IEE\ADB Rawalpindi\Osmani Consultants\KSS\Site Pics\2nd visit 31-12-2022\WhatsApp Image 2022-12-31 at 3.03.47 PM.jpe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620362" cy="1884149"/>
                          </a:xfrm>
                          <a:prstGeom prst="rect">
                            <a:avLst/>
                          </a:prstGeom>
                          <a:noFill/>
                          <a:ln>
                            <a:noFill/>
                          </a:ln>
                        </pic:spPr>
                      </pic:pic>
                    </a:graphicData>
                  </a:graphic>
                </wp:inline>
              </w:drawing>
            </w:r>
          </w:p>
        </w:tc>
        <w:tc>
          <w:tcPr>
            <w:tcW w:w="4321" w:type="dxa"/>
            <w:tcBorders>
              <w:top w:val="single" w:sz="4" w:space="0" w:color="000000"/>
              <w:left w:val="single" w:sz="4" w:space="0" w:color="000000"/>
              <w:bottom w:val="single" w:sz="4" w:space="0" w:color="000000"/>
              <w:right w:val="single" w:sz="4" w:space="0" w:color="000000"/>
            </w:tcBorders>
          </w:tcPr>
          <w:p w14:paraId="2BF8D75A" w14:textId="77777777" w:rsidR="009E6EE9" w:rsidRPr="00D2582E" w:rsidRDefault="009E6EE9" w:rsidP="008035BC">
            <w:pPr>
              <w:spacing w:before="0" w:after="0"/>
              <w:jc w:val="center"/>
            </w:pPr>
            <w:r w:rsidRPr="00D2582E">
              <w:rPr>
                <w:noProof/>
                <w:lang w:bidi="ur-PK"/>
              </w:rPr>
              <w:drawing>
                <wp:inline distT="0" distB="0" distL="0" distR="0" wp14:anchorId="4810D619" wp14:editId="48F25772">
                  <wp:extent cx="2581572" cy="1871980"/>
                  <wp:effectExtent l="0" t="0" r="9525" b="0"/>
                  <wp:docPr id="4556" name="Picture 4556" descr="E:\D Drive Data\GSCON\Reports\IEE\ADB Rawalpindi\Osmani Consultants\KSS\Site Pics\2nd visit 31-12-2022\WhatsApp Image 2022-12-31 at 3.03.4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D Drive Data\GSCON\Reports\IEE\ADB Rawalpindi\Osmani Consultants\KSS\Site Pics\2nd visit 31-12-2022\WhatsApp Image 2022-12-31 at 3.03.49 PM (1).jpe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597779" cy="1883732"/>
                          </a:xfrm>
                          <a:prstGeom prst="rect">
                            <a:avLst/>
                          </a:prstGeom>
                          <a:noFill/>
                          <a:ln>
                            <a:noFill/>
                          </a:ln>
                        </pic:spPr>
                      </pic:pic>
                    </a:graphicData>
                  </a:graphic>
                </wp:inline>
              </w:drawing>
            </w:r>
          </w:p>
        </w:tc>
      </w:tr>
      <w:tr w:rsidR="009E6EE9" w:rsidRPr="00D2582E" w14:paraId="666951DB" w14:textId="77777777" w:rsidTr="008035BC">
        <w:trPr>
          <w:trHeight w:hRule="exact" w:val="3312"/>
          <w:jc w:val="center"/>
        </w:trPr>
        <w:tc>
          <w:tcPr>
            <w:tcW w:w="4321" w:type="dxa"/>
            <w:tcBorders>
              <w:top w:val="single" w:sz="4" w:space="0" w:color="000000"/>
              <w:left w:val="single" w:sz="4" w:space="0" w:color="000000"/>
              <w:bottom w:val="single" w:sz="4" w:space="0" w:color="000000"/>
              <w:right w:val="single" w:sz="4" w:space="0" w:color="000000"/>
            </w:tcBorders>
          </w:tcPr>
          <w:p w14:paraId="7D9EBF78" w14:textId="77777777" w:rsidR="009E6EE9" w:rsidRPr="00D2582E" w:rsidRDefault="009E6EE9" w:rsidP="008035BC">
            <w:pPr>
              <w:spacing w:before="0" w:after="0"/>
              <w:jc w:val="center"/>
            </w:pPr>
            <w:r w:rsidRPr="00D2582E">
              <w:rPr>
                <w:noProof/>
                <w:lang w:bidi="ur-PK"/>
              </w:rPr>
              <w:drawing>
                <wp:inline distT="0" distB="0" distL="0" distR="0" wp14:anchorId="14118C81" wp14:editId="0047ED69">
                  <wp:extent cx="2604135" cy="1828657"/>
                  <wp:effectExtent l="0" t="0" r="5715" b="635"/>
                  <wp:docPr id="4557" name="Picture 4557" descr="E:\D Drive Data\GSCON\Reports\IEE\ADB Rawalpindi\Osmani Consultants\KSS\Site Pics\2nd visit 31-12-2022\WhatsApp Image 2022-12-31 at 3.03.5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D Drive Data\GSCON\Reports\IEE\ADB Rawalpindi\Osmani Consultants\KSS\Site Pics\2nd visit 31-12-2022\WhatsApp Image 2022-12-31 at 3.03.54 PM (1).jpe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612058" cy="1834220"/>
                          </a:xfrm>
                          <a:prstGeom prst="rect">
                            <a:avLst/>
                          </a:prstGeom>
                          <a:noFill/>
                          <a:ln>
                            <a:noFill/>
                          </a:ln>
                        </pic:spPr>
                      </pic:pic>
                    </a:graphicData>
                  </a:graphic>
                </wp:inline>
              </w:drawing>
            </w:r>
          </w:p>
        </w:tc>
        <w:tc>
          <w:tcPr>
            <w:tcW w:w="4321" w:type="dxa"/>
            <w:tcBorders>
              <w:top w:val="single" w:sz="4" w:space="0" w:color="000000"/>
              <w:left w:val="single" w:sz="4" w:space="0" w:color="000000"/>
              <w:bottom w:val="single" w:sz="4" w:space="0" w:color="000000"/>
              <w:right w:val="single" w:sz="4" w:space="0" w:color="000000"/>
            </w:tcBorders>
          </w:tcPr>
          <w:p w14:paraId="4E246CA8" w14:textId="77777777" w:rsidR="009E6EE9" w:rsidRPr="00D2582E" w:rsidRDefault="009E6EE9" w:rsidP="008035BC">
            <w:pPr>
              <w:spacing w:before="0" w:after="0"/>
              <w:jc w:val="center"/>
            </w:pPr>
            <w:r w:rsidRPr="00D2582E">
              <w:rPr>
                <w:noProof/>
                <w:lang w:bidi="ur-PK"/>
              </w:rPr>
              <w:drawing>
                <wp:inline distT="0" distB="0" distL="0" distR="0" wp14:anchorId="626B7FA1" wp14:editId="510C1CF4">
                  <wp:extent cx="2604211" cy="1828657"/>
                  <wp:effectExtent l="0" t="0" r="5715" b="635"/>
                  <wp:docPr id="4558" name="Picture 4558" descr="E:\D Drive Data\GSCON\Reports\IEE\ADB Rawalpindi\Osmani Consultants\KSS\Site Pics\2nd visit 31-12-2022\WhatsApp Image 2022-12-31 at 3.03.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D Drive Data\GSCON\Reports\IEE\ADB Rawalpindi\Osmani Consultants\KSS\Site Pics\2nd visit 31-12-2022\WhatsApp Image 2022-12-31 at 3.03.58 PM.jpe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610027" cy="1832741"/>
                          </a:xfrm>
                          <a:prstGeom prst="rect">
                            <a:avLst/>
                          </a:prstGeom>
                          <a:noFill/>
                          <a:ln>
                            <a:noFill/>
                          </a:ln>
                        </pic:spPr>
                      </pic:pic>
                    </a:graphicData>
                  </a:graphic>
                </wp:inline>
              </w:drawing>
            </w:r>
          </w:p>
        </w:tc>
      </w:tr>
      <w:tr w:rsidR="009E6EE9" w:rsidRPr="00D2582E" w14:paraId="37E56A96" w14:textId="77777777" w:rsidTr="008035BC">
        <w:trPr>
          <w:trHeight w:hRule="exact" w:val="3358"/>
          <w:jc w:val="center"/>
        </w:trPr>
        <w:tc>
          <w:tcPr>
            <w:tcW w:w="4321" w:type="dxa"/>
            <w:tcBorders>
              <w:top w:val="single" w:sz="4" w:space="0" w:color="000000"/>
              <w:left w:val="single" w:sz="4" w:space="0" w:color="000000"/>
              <w:bottom w:val="single" w:sz="4" w:space="0" w:color="000000"/>
              <w:right w:val="single" w:sz="4" w:space="0" w:color="000000"/>
            </w:tcBorders>
          </w:tcPr>
          <w:p w14:paraId="71761CD1" w14:textId="77777777" w:rsidR="009E6EE9" w:rsidRPr="00D2582E" w:rsidRDefault="009E6EE9" w:rsidP="008035BC">
            <w:pPr>
              <w:spacing w:before="0" w:after="0"/>
              <w:jc w:val="center"/>
            </w:pPr>
            <w:r w:rsidRPr="00D2582E">
              <w:rPr>
                <w:noProof/>
                <w:lang w:bidi="ur-PK"/>
              </w:rPr>
              <w:drawing>
                <wp:inline distT="0" distB="0" distL="0" distR="0" wp14:anchorId="58BFA038" wp14:editId="4A726D8B">
                  <wp:extent cx="2540977" cy="1991117"/>
                  <wp:effectExtent l="0" t="0" r="0" b="9525"/>
                  <wp:docPr id="4559" name="Picture 4559" descr="E:\D Drive Data\GSCON\Reports\IEE\ADB Rawalpindi\Osmani Consultants\KSS\Site Pics\2nd visit 31-12-2022\WhatsApp Image 2022-12-31 at 3.04.0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D Drive Data\GSCON\Reports\IEE\ADB Rawalpindi\Osmani Consultants\KSS\Site Pics\2nd visit 31-12-2022\WhatsApp Image 2022-12-31 at 3.04.08 PM.jpe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560699" cy="2006571"/>
                          </a:xfrm>
                          <a:prstGeom prst="rect">
                            <a:avLst/>
                          </a:prstGeom>
                          <a:noFill/>
                          <a:ln>
                            <a:noFill/>
                          </a:ln>
                        </pic:spPr>
                      </pic:pic>
                    </a:graphicData>
                  </a:graphic>
                </wp:inline>
              </w:drawing>
            </w:r>
          </w:p>
        </w:tc>
        <w:tc>
          <w:tcPr>
            <w:tcW w:w="4321" w:type="dxa"/>
            <w:tcBorders>
              <w:top w:val="single" w:sz="4" w:space="0" w:color="000000"/>
              <w:left w:val="single" w:sz="4" w:space="0" w:color="000000"/>
              <w:bottom w:val="single" w:sz="4" w:space="0" w:color="000000"/>
              <w:right w:val="single" w:sz="4" w:space="0" w:color="000000"/>
            </w:tcBorders>
          </w:tcPr>
          <w:p w14:paraId="5B3C6B18" w14:textId="0DB4D3F6" w:rsidR="009E6EE9" w:rsidRPr="00D2582E" w:rsidRDefault="009E6EE9" w:rsidP="008035BC">
            <w:pPr>
              <w:spacing w:before="0" w:after="0"/>
              <w:jc w:val="center"/>
            </w:pPr>
            <w:r w:rsidRPr="00D2582E">
              <w:rPr>
                <w:noProof/>
                <w:lang w:bidi="ur-PK"/>
              </w:rPr>
              <w:drawing>
                <wp:inline distT="0" distB="0" distL="0" distR="0" wp14:anchorId="22E1483D" wp14:editId="01FCB366">
                  <wp:extent cx="2355215" cy="2063750"/>
                  <wp:effectExtent l="0" t="0" r="6985" b="0"/>
                  <wp:docPr id="4560" name="Picture 4560" descr="E:\D Drive Data\GSCON\Reports\IEE\ADB Rawalpindi\Osmani Consultants\KSS\Site Pics\WhatsApp Image 2022-12-02 at 1.52.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D Drive Data\GSCON\Reports\IEE\ADB Rawalpindi\Osmani Consultants\KSS\Site Pics\WhatsApp Image 2022-12-02 at 1.52.36 PM.jpe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355215" cy="2063750"/>
                          </a:xfrm>
                          <a:prstGeom prst="rect">
                            <a:avLst/>
                          </a:prstGeom>
                          <a:noFill/>
                          <a:ln>
                            <a:noFill/>
                          </a:ln>
                        </pic:spPr>
                      </pic:pic>
                    </a:graphicData>
                  </a:graphic>
                </wp:inline>
              </w:drawing>
            </w:r>
          </w:p>
        </w:tc>
      </w:tr>
      <w:tr w:rsidR="009E6EE9" w:rsidRPr="00D2582E" w14:paraId="4FCD2F31" w14:textId="77777777" w:rsidTr="008035BC">
        <w:trPr>
          <w:trHeight w:hRule="exact" w:val="3358"/>
          <w:jc w:val="center"/>
        </w:trPr>
        <w:tc>
          <w:tcPr>
            <w:tcW w:w="4321" w:type="dxa"/>
            <w:tcBorders>
              <w:top w:val="single" w:sz="4" w:space="0" w:color="000000"/>
              <w:left w:val="single" w:sz="4" w:space="0" w:color="000000"/>
              <w:bottom w:val="single" w:sz="4" w:space="0" w:color="000000"/>
              <w:right w:val="single" w:sz="4" w:space="0" w:color="000000"/>
            </w:tcBorders>
          </w:tcPr>
          <w:p w14:paraId="7736C16C" w14:textId="77777777" w:rsidR="009E6EE9" w:rsidRPr="00D2582E" w:rsidRDefault="009E6EE9" w:rsidP="008035BC">
            <w:pPr>
              <w:spacing w:before="0" w:after="0"/>
              <w:jc w:val="center"/>
            </w:pPr>
            <w:r w:rsidRPr="00D2582E">
              <w:rPr>
                <w:noProof/>
                <w:lang w:bidi="ur-PK"/>
              </w:rPr>
              <w:drawing>
                <wp:inline distT="0" distB="0" distL="0" distR="0" wp14:anchorId="1CD70416" wp14:editId="7FC492B6">
                  <wp:extent cx="2604135" cy="1954904"/>
                  <wp:effectExtent l="0" t="0" r="5715" b="7620"/>
                  <wp:docPr id="4567" name="Picture 4567" descr="E:\D Drive Data\GSCON\Reports\IEE\ADB Rawalpindi\Osmani Consultants\KSS\Site Pics\2nd visit 31-12-2022\WhatsApp Image 2022-12-31 at 3.04.1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D Drive Data\GSCON\Reports\IEE\ADB Rawalpindi\Osmani Consultants\KSS\Site Pics\2nd visit 31-12-2022\WhatsApp Image 2022-12-31 at 3.04.18 PM (1).jpe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621252" cy="1967753"/>
                          </a:xfrm>
                          <a:prstGeom prst="rect">
                            <a:avLst/>
                          </a:prstGeom>
                          <a:noFill/>
                          <a:ln>
                            <a:noFill/>
                          </a:ln>
                        </pic:spPr>
                      </pic:pic>
                    </a:graphicData>
                  </a:graphic>
                </wp:inline>
              </w:drawing>
            </w:r>
          </w:p>
        </w:tc>
        <w:tc>
          <w:tcPr>
            <w:tcW w:w="4321" w:type="dxa"/>
            <w:tcBorders>
              <w:top w:val="single" w:sz="4" w:space="0" w:color="000000"/>
              <w:left w:val="single" w:sz="4" w:space="0" w:color="000000"/>
              <w:bottom w:val="single" w:sz="4" w:space="0" w:color="000000"/>
              <w:right w:val="single" w:sz="4" w:space="0" w:color="000000"/>
            </w:tcBorders>
          </w:tcPr>
          <w:p w14:paraId="0AA750A3" w14:textId="77777777" w:rsidR="009E6EE9" w:rsidRPr="00D2582E" w:rsidRDefault="009E6EE9" w:rsidP="008035BC">
            <w:pPr>
              <w:spacing w:before="0" w:after="0"/>
              <w:jc w:val="center"/>
            </w:pPr>
            <w:r w:rsidRPr="00D2582E">
              <w:rPr>
                <w:noProof/>
                <w:lang w:bidi="ur-PK"/>
              </w:rPr>
              <w:drawing>
                <wp:inline distT="0" distB="0" distL="0" distR="0" wp14:anchorId="333D3E56" wp14:editId="775110CE">
                  <wp:extent cx="2654935" cy="2007235"/>
                  <wp:effectExtent l="0" t="0" r="0" b="0"/>
                  <wp:docPr id="4568" name="Picture 4568" descr="E:\D Drive Data\GSCON\Reports\IEE\ADB Rawalpindi\Osmani Consultants\KSS\Site Pics\2nd visit 31-12-2022\WhatsApp Image 2022-12-31 at 3.04.1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D Drive Data\GSCON\Reports\IEE\ADB Rawalpindi\Osmani Consultants\KSS\Site Pics\2nd visit 31-12-2022\WhatsApp Image 2022-12-31 at 3.04.19 PM (1).jpe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654935" cy="2007235"/>
                          </a:xfrm>
                          <a:prstGeom prst="rect">
                            <a:avLst/>
                          </a:prstGeom>
                          <a:noFill/>
                          <a:ln>
                            <a:noFill/>
                          </a:ln>
                        </pic:spPr>
                      </pic:pic>
                    </a:graphicData>
                  </a:graphic>
                </wp:inline>
              </w:drawing>
            </w:r>
          </w:p>
        </w:tc>
      </w:tr>
      <w:tr w:rsidR="009E6EE9" w:rsidRPr="00D2582E" w14:paraId="5F263300" w14:textId="77777777" w:rsidTr="008035BC">
        <w:trPr>
          <w:trHeight w:hRule="exact" w:val="3311"/>
          <w:jc w:val="center"/>
        </w:trPr>
        <w:tc>
          <w:tcPr>
            <w:tcW w:w="4321" w:type="dxa"/>
            <w:tcBorders>
              <w:top w:val="single" w:sz="4" w:space="0" w:color="000000"/>
              <w:left w:val="single" w:sz="4" w:space="0" w:color="000000"/>
              <w:bottom w:val="single" w:sz="4" w:space="0" w:color="000000"/>
              <w:right w:val="single" w:sz="4" w:space="0" w:color="000000"/>
            </w:tcBorders>
          </w:tcPr>
          <w:p w14:paraId="0D984A90" w14:textId="77777777" w:rsidR="009E6EE9" w:rsidRPr="00D2582E" w:rsidRDefault="009E6EE9" w:rsidP="008035BC">
            <w:pPr>
              <w:spacing w:before="0" w:after="0"/>
              <w:jc w:val="center"/>
            </w:pPr>
            <w:r w:rsidRPr="00D2582E">
              <w:rPr>
                <w:noProof/>
                <w:lang w:bidi="ur-PK"/>
              </w:rPr>
              <w:drawing>
                <wp:inline distT="0" distB="0" distL="0" distR="0" wp14:anchorId="7A72C15D" wp14:editId="1F71166E">
                  <wp:extent cx="2333549" cy="1960033"/>
                  <wp:effectExtent l="0" t="0" r="0" b="2540"/>
                  <wp:docPr id="4564" name="Picture 4564" descr="E:\D Drive Data\GSCON\Reports\IEE\ADB Rawalpindi\Osmani Consultants\KSS\Site Pics\WhatsApp Image 2022-12-02 at 9.04.00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D Drive Data\GSCON\Reports\IEE\ADB Rawalpindi\Osmani Consultants\KSS\Site Pics\WhatsApp Image 2022-12-02 at 9.04.00 AM (1).jpe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349486" cy="1973419"/>
                          </a:xfrm>
                          <a:prstGeom prst="rect">
                            <a:avLst/>
                          </a:prstGeom>
                          <a:noFill/>
                          <a:ln>
                            <a:noFill/>
                          </a:ln>
                        </pic:spPr>
                      </pic:pic>
                    </a:graphicData>
                  </a:graphic>
                </wp:inline>
              </w:drawing>
            </w:r>
          </w:p>
        </w:tc>
        <w:tc>
          <w:tcPr>
            <w:tcW w:w="4321" w:type="dxa"/>
            <w:tcBorders>
              <w:top w:val="single" w:sz="4" w:space="0" w:color="000000"/>
              <w:left w:val="single" w:sz="4" w:space="0" w:color="000000"/>
              <w:bottom w:val="single" w:sz="4" w:space="0" w:color="000000"/>
              <w:right w:val="single" w:sz="4" w:space="0" w:color="000000"/>
            </w:tcBorders>
          </w:tcPr>
          <w:p w14:paraId="26712F09" w14:textId="77777777" w:rsidR="009E6EE9" w:rsidRPr="00D2582E" w:rsidRDefault="009E6EE9" w:rsidP="008035BC">
            <w:pPr>
              <w:spacing w:before="0" w:after="0"/>
              <w:jc w:val="center"/>
            </w:pPr>
            <w:r w:rsidRPr="00D2582E">
              <w:rPr>
                <w:noProof/>
                <w:lang w:bidi="ur-PK"/>
              </w:rPr>
              <w:drawing>
                <wp:inline distT="0" distB="0" distL="0" distR="0" wp14:anchorId="5076475C" wp14:editId="649C869C">
                  <wp:extent cx="2428646" cy="2047875"/>
                  <wp:effectExtent l="0" t="0" r="0" b="0"/>
                  <wp:docPr id="4563" name="Picture 4563" descr="E:\D Drive Data\GSCON\Reports\IEE\ADB Rawalpindi\Osmani Consultants\KSS\Site Pics\WhatsApp Image 2022-12-02 at 9.05.1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D Drive Data\GSCON\Reports\IEE\ADB Rawalpindi\Osmani Consultants\KSS\Site Pics\WhatsApp Image 2022-12-02 at 9.05.12 AM (1).jpe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439816" cy="2057294"/>
                          </a:xfrm>
                          <a:prstGeom prst="rect">
                            <a:avLst/>
                          </a:prstGeom>
                          <a:noFill/>
                          <a:ln>
                            <a:noFill/>
                          </a:ln>
                        </pic:spPr>
                      </pic:pic>
                    </a:graphicData>
                  </a:graphic>
                </wp:inline>
              </w:drawing>
            </w:r>
          </w:p>
        </w:tc>
      </w:tr>
      <w:tr w:rsidR="009E6EE9" w:rsidRPr="00D2582E" w14:paraId="68C29670" w14:textId="77777777" w:rsidTr="008035BC">
        <w:trPr>
          <w:trHeight w:hRule="exact" w:val="2771"/>
          <w:jc w:val="center"/>
        </w:trPr>
        <w:tc>
          <w:tcPr>
            <w:tcW w:w="4321" w:type="dxa"/>
            <w:tcBorders>
              <w:top w:val="single" w:sz="4" w:space="0" w:color="000000"/>
              <w:left w:val="single" w:sz="4" w:space="0" w:color="000000"/>
              <w:bottom w:val="single" w:sz="4" w:space="0" w:color="000000"/>
              <w:right w:val="single" w:sz="4" w:space="0" w:color="000000"/>
            </w:tcBorders>
          </w:tcPr>
          <w:p w14:paraId="577F72D2" w14:textId="77777777" w:rsidR="009E6EE9" w:rsidRPr="00D2582E" w:rsidRDefault="009E6EE9" w:rsidP="008035BC">
            <w:pPr>
              <w:spacing w:before="0" w:after="0"/>
              <w:jc w:val="center"/>
            </w:pPr>
            <w:r w:rsidRPr="00D2582E">
              <w:rPr>
                <w:noProof/>
                <w:lang w:bidi="ur-PK"/>
              </w:rPr>
              <w:drawing>
                <wp:inline distT="0" distB="0" distL="0" distR="0" wp14:anchorId="63E507FB" wp14:editId="647004F1">
                  <wp:extent cx="2530475" cy="1609344"/>
                  <wp:effectExtent l="0" t="0" r="3175" b="0"/>
                  <wp:docPr id="4565" name="Picture 4565" descr="E:\D Drive Data\GSCON\Reports\IEE\ADB Rawalpindi\Osmani Consultants\KSS\Site Pics\2nd visit 31-12-2022\WhatsApp Image 2022-12-31 at 3.04.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D Drive Data\GSCON\Reports\IEE\ADB Rawalpindi\Osmani Consultants\KSS\Site Pics\2nd visit 31-12-2022\WhatsApp Image 2022-12-31 at 3.04.32 PM.jpe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537950" cy="1614098"/>
                          </a:xfrm>
                          <a:prstGeom prst="rect">
                            <a:avLst/>
                          </a:prstGeom>
                          <a:noFill/>
                          <a:ln>
                            <a:noFill/>
                          </a:ln>
                        </pic:spPr>
                      </pic:pic>
                    </a:graphicData>
                  </a:graphic>
                </wp:inline>
              </w:drawing>
            </w:r>
          </w:p>
        </w:tc>
        <w:tc>
          <w:tcPr>
            <w:tcW w:w="4321" w:type="dxa"/>
            <w:tcBorders>
              <w:top w:val="single" w:sz="4" w:space="0" w:color="000000"/>
              <w:left w:val="single" w:sz="4" w:space="0" w:color="000000"/>
              <w:bottom w:val="single" w:sz="4" w:space="0" w:color="000000"/>
              <w:right w:val="single" w:sz="4" w:space="0" w:color="000000"/>
            </w:tcBorders>
          </w:tcPr>
          <w:p w14:paraId="4F64CABD" w14:textId="77777777" w:rsidR="009E6EE9" w:rsidRPr="00D2582E" w:rsidRDefault="009E6EE9" w:rsidP="008035BC">
            <w:pPr>
              <w:spacing w:before="0" w:after="0"/>
              <w:jc w:val="center"/>
            </w:pPr>
            <w:r w:rsidRPr="00D2582E">
              <w:rPr>
                <w:noProof/>
                <w:lang w:bidi="ur-PK"/>
              </w:rPr>
              <w:drawing>
                <wp:inline distT="0" distB="0" distL="0" distR="0" wp14:anchorId="387A8CCF" wp14:editId="5078B352">
                  <wp:extent cx="2664372" cy="1639614"/>
                  <wp:effectExtent l="0" t="0" r="3175" b="0"/>
                  <wp:docPr id="4566" name="Picture 4566" descr="E:\D Drive Data\GSCON\Reports\IEE\ADB Rawalpindi\Osmani Consultants\KSS\Site Pics\2nd visit 31-12-2022\WhatsApp Image 2022-12-31 at 3.03.4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D Drive Data\GSCON\Reports\IEE\ADB Rawalpindi\Osmani Consultants\KSS\Site Pics\2nd visit 31-12-2022\WhatsApp Image 2022-12-31 at 3.03.40 PM (1).jpe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674619" cy="1645920"/>
                          </a:xfrm>
                          <a:prstGeom prst="rect">
                            <a:avLst/>
                          </a:prstGeom>
                          <a:noFill/>
                          <a:ln>
                            <a:noFill/>
                          </a:ln>
                        </pic:spPr>
                      </pic:pic>
                    </a:graphicData>
                  </a:graphic>
                </wp:inline>
              </w:drawing>
            </w:r>
          </w:p>
        </w:tc>
      </w:tr>
    </w:tbl>
    <w:p w14:paraId="0C124877" w14:textId="77777777" w:rsidR="009E6EE9" w:rsidRPr="009E6EE9" w:rsidRDefault="009E6EE9" w:rsidP="00FB4BEF">
      <w:pPr>
        <w:rPr>
          <w:rFonts w:ascii="Arial" w:hAnsi="Arial" w:cs="Arial"/>
          <w:sz w:val="20"/>
          <w:szCs w:val="20"/>
        </w:rPr>
        <w:sectPr w:rsidR="009E6EE9" w:rsidRPr="009E6EE9" w:rsidSect="001F609B">
          <w:headerReference w:type="default" r:id="rId208"/>
          <w:footerReference w:type="even" r:id="rId209"/>
          <w:footerReference w:type="default" r:id="rId210"/>
          <w:footerReference w:type="first" r:id="rId211"/>
          <w:pgSz w:w="11920" w:h="16840"/>
          <w:pgMar w:top="1440" w:right="1440" w:bottom="1440" w:left="1440" w:header="749" w:footer="542" w:gutter="0"/>
          <w:cols w:space="720"/>
          <w:docGrid w:linePitch="299"/>
        </w:sectPr>
      </w:pPr>
    </w:p>
    <w:p w14:paraId="119BDBB7" w14:textId="0A5F4030" w:rsidR="00DD09D9" w:rsidRPr="00DD09D9" w:rsidRDefault="00DD09D9" w:rsidP="00DD09D9">
      <w:pPr>
        <w:keepNext/>
        <w:jc w:val="center"/>
        <w:rPr>
          <w:b/>
          <w:bCs/>
          <w:noProof/>
          <w:lang w:bidi="ur-PK"/>
        </w:rPr>
      </w:pPr>
      <w:bookmarkStart w:id="854" w:name="_Ref127283783"/>
      <w:bookmarkStart w:id="855" w:name="_Toc171815491"/>
      <w:r w:rsidRPr="00DD09D9">
        <w:rPr>
          <w:b/>
          <w:bCs/>
        </w:rPr>
        <w:t xml:space="preserve">Figure </w:t>
      </w:r>
      <w:r w:rsidR="00BD423D">
        <w:rPr>
          <w:b/>
          <w:bCs/>
        </w:rPr>
        <w:fldChar w:fldCharType="begin"/>
      </w:r>
      <w:r w:rsidR="00BD423D">
        <w:rPr>
          <w:b/>
          <w:bCs/>
        </w:rPr>
        <w:instrText xml:space="preserve"> STYLEREF 2 \s </w:instrText>
      </w:r>
      <w:r w:rsidR="00BD423D">
        <w:rPr>
          <w:b/>
          <w:bCs/>
        </w:rPr>
        <w:fldChar w:fldCharType="separate"/>
      </w:r>
      <w:r w:rsidR="00825720">
        <w:rPr>
          <w:b/>
          <w:bCs/>
          <w:noProof/>
        </w:rPr>
        <w:t>5</w:t>
      </w:r>
      <w:r w:rsidR="00BD423D">
        <w:rPr>
          <w:b/>
          <w:bCs/>
        </w:rPr>
        <w:fldChar w:fldCharType="end"/>
      </w:r>
      <w:r w:rsidR="00BD423D">
        <w:rPr>
          <w:b/>
          <w:bCs/>
        </w:rPr>
        <w:t>.</w:t>
      </w:r>
      <w:r w:rsidR="00BD423D">
        <w:rPr>
          <w:b/>
          <w:bCs/>
        </w:rPr>
        <w:fldChar w:fldCharType="begin"/>
      </w:r>
      <w:r w:rsidR="00BD423D">
        <w:rPr>
          <w:b/>
          <w:bCs/>
        </w:rPr>
        <w:instrText xml:space="preserve"> SEQ Figure \* ARABIC \s 2 </w:instrText>
      </w:r>
      <w:r w:rsidR="00BD423D">
        <w:rPr>
          <w:b/>
          <w:bCs/>
        </w:rPr>
        <w:fldChar w:fldCharType="separate"/>
      </w:r>
      <w:r w:rsidR="00825720">
        <w:rPr>
          <w:b/>
          <w:bCs/>
          <w:noProof/>
        </w:rPr>
        <w:t>13</w:t>
      </w:r>
      <w:r w:rsidR="00BD423D">
        <w:rPr>
          <w:b/>
          <w:bCs/>
        </w:rPr>
        <w:fldChar w:fldCharType="end"/>
      </w:r>
      <w:bookmarkEnd w:id="854"/>
      <w:r w:rsidRPr="00DD09D9">
        <w:rPr>
          <w:b/>
          <w:bCs/>
        </w:rPr>
        <w:t xml:space="preserve"> Demographic features of Rawalpindi</w:t>
      </w:r>
      <w:r w:rsidRPr="00DD09D9">
        <w:rPr>
          <w:rStyle w:val="FootnoteReference"/>
          <w:b/>
          <w:bCs/>
        </w:rPr>
        <w:footnoteReference w:id="11"/>
      </w:r>
      <w:bookmarkEnd w:id="855"/>
    </w:p>
    <w:p w14:paraId="638602F4" w14:textId="0776DD70" w:rsidR="00BE55F4" w:rsidRDefault="00BE55F4" w:rsidP="00DD09D9">
      <w:pPr>
        <w:keepNext/>
        <w:jc w:val="center"/>
      </w:pPr>
      <w:r w:rsidRPr="004D308F">
        <w:rPr>
          <w:noProof/>
          <w:lang w:bidi="ur-PK"/>
        </w:rPr>
        <w:drawing>
          <wp:inline distT="0" distB="0" distL="0" distR="0" wp14:anchorId="41842DA0" wp14:editId="344C5A47">
            <wp:extent cx="12852816" cy="7624338"/>
            <wp:effectExtent l="0" t="0" r="6350" b="0"/>
            <wp:docPr id="4569" name="Picture 4569" descr="E:\D Drive Data\GSCON\Reports\IEE\ADB Rawalpindi\Osmani Consultants\KSS\IEE Report KSS\Population details rawalpin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D Drive Data\GSCON\Reports\IEE\ADB Rawalpindi\Osmani Consultants\KSS\IEE Report KSS\Population details rawalpindi.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2909760" cy="7658117"/>
                    </a:xfrm>
                    <a:prstGeom prst="rect">
                      <a:avLst/>
                    </a:prstGeom>
                    <a:noFill/>
                    <a:ln>
                      <a:noFill/>
                    </a:ln>
                  </pic:spPr>
                </pic:pic>
              </a:graphicData>
            </a:graphic>
          </wp:inline>
        </w:drawing>
      </w:r>
    </w:p>
    <w:p w14:paraId="32673998" w14:textId="1DB4B3FA" w:rsidR="00DD09D9" w:rsidRPr="004D308F" w:rsidRDefault="00DD09D9" w:rsidP="00DD09D9">
      <w:pPr>
        <w:keepNext/>
        <w:jc w:val="center"/>
        <w:sectPr w:rsidR="00DD09D9" w:rsidRPr="004D308F" w:rsidSect="001F609B">
          <w:headerReference w:type="default" r:id="rId213"/>
          <w:footerReference w:type="even" r:id="rId214"/>
          <w:footerReference w:type="default" r:id="rId215"/>
          <w:footerReference w:type="first" r:id="rId216"/>
          <w:pgSz w:w="23811" w:h="16838" w:orient="landscape" w:code="8"/>
          <w:pgMar w:top="1440" w:right="1440" w:bottom="1440" w:left="1440" w:header="749" w:footer="542" w:gutter="0"/>
          <w:cols w:space="720"/>
          <w:docGrid w:linePitch="299"/>
        </w:sectPr>
      </w:pPr>
    </w:p>
    <w:p w14:paraId="3D195250" w14:textId="3C28676F" w:rsidR="00BE55F4" w:rsidRPr="004D308F" w:rsidRDefault="00BE55F4" w:rsidP="00374555">
      <w:pPr>
        <w:pStyle w:val="Heading4"/>
      </w:pPr>
      <w:bookmarkStart w:id="856" w:name="_Toc124744101"/>
      <w:r w:rsidRPr="004D308F">
        <w:t>Religion</w:t>
      </w:r>
      <w:bookmarkEnd w:id="856"/>
    </w:p>
    <w:p w14:paraId="0F779597" w14:textId="77777777" w:rsidR="00BE55F4" w:rsidRPr="004D308F" w:rsidRDefault="00092CD9" w:rsidP="00451D0A">
      <w:pPr>
        <w:pStyle w:val="BodyTextADB"/>
      </w:pPr>
      <w:r>
        <w:t xml:space="preserve">Majority of the population </w:t>
      </w:r>
      <w:r w:rsidR="00BE55F4" w:rsidRPr="004D308F">
        <w:t>o</w:t>
      </w:r>
      <w:r>
        <w:t>f</w:t>
      </w:r>
      <w:r w:rsidR="00BE55F4" w:rsidRPr="004D308F">
        <w:t xml:space="preserve"> project area is Muslims. Cultural festivals are mostly linked with traditional religious events. According to the 2017 census Muslims were the overwhelming majority religion with 98.01%, while Christians were 1.90% of the population.</w:t>
      </w:r>
    </w:p>
    <w:p w14:paraId="79B2831D" w14:textId="77777777" w:rsidR="00BE55F4" w:rsidRPr="004D308F" w:rsidRDefault="00BE55F4" w:rsidP="00374555">
      <w:pPr>
        <w:pStyle w:val="Heading4"/>
      </w:pPr>
      <w:r w:rsidRPr="004D308F">
        <w:t xml:space="preserve"> </w:t>
      </w:r>
      <w:bookmarkStart w:id="857" w:name="_Toc124744102"/>
      <w:r w:rsidRPr="004D308F">
        <w:t>Archaeological and Cultural Site</w:t>
      </w:r>
      <w:bookmarkEnd w:id="857"/>
    </w:p>
    <w:p w14:paraId="505CF7C1" w14:textId="6D47DB2D" w:rsidR="00BE55F4" w:rsidRPr="004D308F" w:rsidRDefault="00BE55F4" w:rsidP="00451D0A">
      <w:pPr>
        <w:pStyle w:val="BodyTextADB"/>
      </w:pPr>
      <w:r w:rsidRPr="004D308F">
        <w:t xml:space="preserve">No archaeological and cultural site was observed in close proximity of proposed components of Augmentation of Water supply and Creation of DMAs project. However, if any archaeological antiquity discovered </w:t>
      </w:r>
      <w:r w:rsidR="00451D0A" w:rsidRPr="004D308F">
        <w:t>Archaeological</w:t>
      </w:r>
      <w:r w:rsidRPr="004D308F">
        <w:t xml:space="preserve"> Chance Find procedure shall be adopted. </w:t>
      </w:r>
      <w:r w:rsidR="00451D0A" w:rsidRPr="004D308F">
        <w:t>Archaeological</w:t>
      </w:r>
      <w:r w:rsidRPr="004D308F">
        <w:t xml:space="preserve"> Chance Find procedure has been attached as </w:t>
      </w:r>
      <w:r w:rsidRPr="00092CD9">
        <w:rPr>
          <w:b/>
          <w:bCs/>
        </w:rPr>
        <w:t>Annexure-I</w:t>
      </w:r>
      <w:r w:rsidR="00E2170E">
        <w:rPr>
          <w:b/>
          <w:bCs/>
        </w:rPr>
        <w:t>V</w:t>
      </w:r>
      <w:r w:rsidRPr="004D308F">
        <w:t>.</w:t>
      </w:r>
    </w:p>
    <w:p w14:paraId="199989A6" w14:textId="42E83B28" w:rsidR="00BE55F4" w:rsidRPr="004D308F" w:rsidRDefault="00BE55F4" w:rsidP="00374555">
      <w:pPr>
        <w:pStyle w:val="Heading4"/>
      </w:pPr>
      <w:bookmarkStart w:id="858" w:name="_Toc124744103"/>
      <w:r w:rsidRPr="004D308F">
        <w:t>Ethnicity in the Project Area</w:t>
      </w:r>
      <w:bookmarkEnd w:id="858"/>
    </w:p>
    <w:p w14:paraId="32425350" w14:textId="77777777" w:rsidR="00BE55F4" w:rsidRPr="004D308F" w:rsidRDefault="00BE55F4" w:rsidP="00451D0A">
      <w:pPr>
        <w:pStyle w:val="BodyTextADB"/>
      </w:pPr>
      <w:r w:rsidRPr="004D308F">
        <w:t xml:space="preserve">During Social survey of the proposed project site it was found that the entire population is Muslims and they did not consider themselves to be called any other type of population such as indigenous peoples as the ADB’s SPS 200. None of these castes may be considered as indigenous people (IP) based on ADB SPS definition. </w:t>
      </w:r>
    </w:p>
    <w:p w14:paraId="3582EBC5" w14:textId="0820D8C7" w:rsidR="00BE55F4" w:rsidRPr="004D308F" w:rsidRDefault="00BE55F4" w:rsidP="00374555">
      <w:pPr>
        <w:pStyle w:val="Heading4"/>
      </w:pPr>
      <w:bookmarkStart w:id="859" w:name="_Toc124744104"/>
      <w:r w:rsidRPr="004D308F">
        <w:t>Language and Dialects</w:t>
      </w:r>
      <w:bookmarkEnd w:id="859"/>
    </w:p>
    <w:p w14:paraId="7A9BB7E2" w14:textId="4A5F5F9F" w:rsidR="00BE55F4" w:rsidRPr="004D308F" w:rsidRDefault="00BE55F4" w:rsidP="00451D0A">
      <w:pPr>
        <w:pStyle w:val="BodyTextADB"/>
      </w:pPr>
      <w:r w:rsidRPr="004D308F">
        <w:t xml:space="preserve">The major language of the area is Hindko, Punjab, Urdu and Pashto. People also speak other languages like Kashmiri, Saraiki and Brahvi. The </w:t>
      </w:r>
      <w:r w:rsidR="00C2748A" w:rsidRPr="00C2748A">
        <w:rPr>
          <w:b/>
          <w:bCs/>
        </w:rPr>
        <w:fldChar w:fldCharType="begin"/>
      </w:r>
      <w:r w:rsidR="00C2748A" w:rsidRPr="00C2748A">
        <w:rPr>
          <w:b/>
          <w:bCs/>
        </w:rPr>
        <w:instrText xml:space="preserve"> REF _Ref127283783 \h </w:instrText>
      </w:r>
      <w:r w:rsidR="00C2748A">
        <w:rPr>
          <w:b/>
          <w:bCs/>
        </w:rPr>
        <w:instrText xml:space="preserve"> \* MERGEFORMAT </w:instrText>
      </w:r>
      <w:r w:rsidR="00C2748A" w:rsidRPr="00C2748A">
        <w:rPr>
          <w:b/>
          <w:bCs/>
        </w:rPr>
      </w:r>
      <w:r w:rsidR="00C2748A" w:rsidRPr="00C2748A">
        <w:rPr>
          <w:b/>
          <w:bCs/>
        </w:rPr>
        <w:fldChar w:fldCharType="separate"/>
      </w:r>
      <w:r w:rsidR="00825720" w:rsidRPr="00DD09D9">
        <w:rPr>
          <w:b/>
          <w:bCs/>
        </w:rPr>
        <w:t xml:space="preserve">Figure </w:t>
      </w:r>
      <w:r w:rsidR="00825720">
        <w:rPr>
          <w:b/>
          <w:bCs/>
          <w:noProof/>
        </w:rPr>
        <w:t>5.13</w:t>
      </w:r>
      <w:r w:rsidR="00C2748A" w:rsidRPr="00C2748A">
        <w:rPr>
          <w:b/>
          <w:bCs/>
        </w:rPr>
        <w:fldChar w:fldCharType="end"/>
      </w:r>
      <w:r w:rsidR="00C2748A" w:rsidRPr="00C2748A">
        <w:rPr>
          <w:b/>
          <w:bCs/>
        </w:rPr>
        <w:t xml:space="preserve"> </w:t>
      </w:r>
      <w:r w:rsidRPr="004D308F">
        <w:t xml:space="preserve">shows detail of mother tongue of people of study area. </w:t>
      </w:r>
    </w:p>
    <w:p w14:paraId="42EA58B4" w14:textId="162CDDDC" w:rsidR="00BE55F4" w:rsidRPr="004D308F" w:rsidRDefault="00BE55F4" w:rsidP="00374555">
      <w:pPr>
        <w:pStyle w:val="Heading4"/>
      </w:pPr>
      <w:bookmarkStart w:id="860" w:name="_Toc124744105"/>
      <w:r w:rsidRPr="004D308F">
        <w:t>Dwellings</w:t>
      </w:r>
      <w:bookmarkEnd w:id="860"/>
    </w:p>
    <w:p w14:paraId="3359D81E" w14:textId="77777777" w:rsidR="00BE55F4" w:rsidRPr="004D308F" w:rsidRDefault="00BE55F4" w:rsidP="00451D0A">
      <w:pPr>
        <w:pStyle w:val="BodyTextADB"/>
      </w:pPr>
      <w:r w:rsidRPr="004D308F">
        <w:t xml:space="preserve">Housing conditions of the respondents have been </w:t>
      </w:r>
      <w:r w:rsidR="00092CD9" w:rsidRPr="004D308F">
        <w:t>analyzed</w:t>
      </w:r>
      <w:r w:rsidRPr="004D308F">
        <w:t xml:space="preserve"> according to the type of houses in which they were residing. The house or building constructed with concrete or burnt bricks fall in pacca category whereas house or building constructed with burnt bricks with mud comes under semi-pacca category while house constructed with mud bricks or temporary wooden logs etc. are categorized as kacha house. All the </w:t>
      </w:r>
      <w:r w:rsidR="00092CD9" w:rsidRPr="004D308F">
        <w:t>respondents</w:t>
      </w:r>
      <w:r w:rsidRPr="004D308F">
        <w:t xml:space="preserve"> in project area are living in category of Pacca Houses.</w:t>
      </w:r>
    </w:p>
    <w:p w14:paraId="18C4D1DD" w14:textId="3E358828" w:rsidR="00BE55F4" w:rsidRPr="004D308F" w:rsidRDefault="00BE55F4" w:rsidP="00374555">
      <w:pPr>
        <w:pStyle w:val="Heading4"/>
      </w:pPr>
      <w:bookmarkStart w:id="861" w:name="_Toc124744106"/>
      <w:r w:rsidRPr="004D308F">
        <w:t>Economics of Rawalpindi / Islamabad</w:t>
      </w:r>
      <w:bookmarkEnd w:id="861"/>
      <w:r w:rsidRPr="004D308F">
        <w:t xml:space="preserve"> </w:t>
      </w:r>
    </w:p>
    <w:p w14:paraId="51B3D264" w14:textId="77777777" w:rsidR="00BE55F4" w:rsidRPr="004D308F" w:rsidRDefault="00BE55F4" w:rsidP="00451D0A">
      <w:pPr>
        <w:pStyle w:val="BodyTextADB"/>
      </w:pPr>
      <w:r w:rsidRPr="004D308F">
        <w:t xml:space="preserve">The economy of majority of the people of study area is based on their private business and government jobs. KSS is among the posh area of Rawalpindi with high rage in per capita income. Some family members are settled outside the country and send remittances to family members in </w:t>
      </w:r>
      <w:r w:rsidR="00092CD9">
        <w:t>Pakistan</w:t>
      </w:r>
      <w:r w:rsidRPr="004D308F">
        <w:t xml:space="preserve">. Majority of the people of Rawalpindi and </w:t>
      </w:r>
      <w:r w:rsidR="00092CD9" w:rsidRPr="004D308F">
        <w:t>Islamabad</w:t>
      </w:r>
      <w:r w:rsidRPr="004D308F">
        <w:t xml:space="preserve"> are directly or indirectly depends on mining, Government/private jobs in educational/government institutions for their income.</w:t>
      </w:r>
    </w:p>
    <w:p w14:paraId="7A9B2EA0" w14:textId="78E0C113" w:rsidR="00BE55F4" w:rsidRPr="004D308F" w:rsidRDefault="00BE55F4" w:rsidP="00374555">
      <w:pPr>
        <w:pStyle w:val="Heading4"/>
      </w:pPr>
      <w:bookmarkStart w:id="862" w:name="_Toc124744107"/>
      <w:r w:rsidRPr="004D308F">
        <w:t>Education Facilities in Project area</w:t>
      </w:r>
      <w:bookmarkEnd w:id="862"/>
    </w:p>
    <w:p w14:paraId="2E58AA56" w14:textId="4AD2824B" w:rsidR="00BE55F4" w:rsidRPr="004D308F" w:rsidRDefault="00BE55F4" w:rsidP="00451D0A">
      <w:pPr>
        <w:pStyle w:val="BodyTextADB"/>
      </w:pPr>
      <w:r w:rsidRPr="004D308F">
        <w:t xml:space="preserve">The cities of Islamabad and falls under category of large cities and they are among the hub of educational facilities. Large number of Government and private Schools, Colleges and Universities are present in the study area. The </w:t>
      </w:r>
      <w:r w:rsidR="00F150E6" w:rsidRPr="00F150E6">
        <w:rPr>
          <w:b/>
          <w:bCs/>
        </w:rPr>
        <w:fldChar w:fldCharType="begin"/>
      </w:r>
      <w:r w:rsidR="00F150E6" w:rsidRPr="00F150E6">
        <w:rPr>
          <w:b/>
          <w:bCs/>
        </w:rPr>
        <w:instrText xml:space="preserve"> REF _Ref127338140 \h </w:instrText>
      </w:r>
      <w:r w:rsidR="00F150E6">
        <w:rPr>
          <w:b/>
          <w:bCs/>
        </w:rPr>
        <w:instrText xml:space="preserve"> \* MERGEFORMAT </w:instrText>
      </w:r>
      <w:r w:rsidR="00F150E6" w:rsidRPr="00F150E6">
        <w:rPr>
          <w:b/>
          <w:bCs/>
        </w:rPr>
      </w:r>
      <w:r w:rsidR="00F150E6" w:rsidRPr="00F150E6">
        <w:rPr>
          <w:b/>
          <w:bCs/>
        </w:rPr>
        <w:fldChar w:fldCharType="separate"/>
      </w:r>
      <w:r w:rsidR="00F23103">
        <w:rPr>
          <w:lang w:val="en-US"/>
        </w:rPr>
        <w:t>Error! Reference source not found.</w:t>
      </w:r>
      <w:r w:rsidR="00F150E6" w:rsidRPr="00F150E6">
        <w:rPr>
          <w:b/>
          <w:bCs/>
        </w:rPr>
        <w:fldChar w:fldCharType="end"/>
      </w:r>
      <w:r w:rsidR="00F150E6">
        <w:t xml:space="preserve"> </w:t>
      </w:r>
      <w:r w:rsidRPr="004D308F">
        <w:t>shows the presence of large number of Schools and other educational institutes.</w:t>
      </w:r>
    </w:p>
    <w:p w14:paraId="1A8B629C" w14:textId="5C254AD3" w:rsidR="00BE55F4" w:rsidRPr="004D308F" w:rsidRDefault="00BE55F4" w:rsidP="00374555">
      <w:pPr>
        <w:pStyle w:val="Heading4"/>
      </w:pPr>
      <w:bookmarkStart w:id="863" w:name="_Toc124744108"/>
      <w:r w:rsidRPr="004D308F">
        <w:t>Social Amenities in the project area</w:t>
      </w:r>
      <w:bookmarkEnd w:id="863"/>
    </w:p>
    <w:p w14:paraId="7052CB71" w14:textId="77777777" w:rsidR="00BE55F4" w:rsidRPr="004D308F" w:rsidRDefault="00BE55F4" w:rsidP="00451D0A">
      <w:pPr>
        <w:pStyle w:val="BodyTextADB"/>
      </w:pPr>
      <w:r w:rsidRPr="004D308F">
        <w:t>During the field survey, the access/ availability of the social amenities/ basic infrastructure was asked from the surveyed households as well as physically observed at site. It was noted that facilities such as Electricity, Sui Gas, Water Supply, Telephone, Sewerage Drainage, school are available in Rawalpindi and Islamabad.</w:t>
      </w:r>
    </w:p>
    <w:p w14:paraId="3353A6E9" w14:textId="7B9D4B00" w:rsidR="00BE55F4" w:rsidRPr="004D308F" w:rsidRDefault="00BE55F4" w:rsidP="00374555">
      <w:pPr>
        <w:pStyle w:val="Heading4"/>
      </w:pPr>
      <w:bookmarkStart w:id="864" w:name="_Toc124744109"/>
      <w:r w:rsidRPr="004D308F">
        <w:t>Major Source of Drinking Water</w:t>
      </w:r>
      <w:bookmarkEnd w:id="864"/>
    </w:p>
    <w:p w14:paraId="2B371209" w14:textId="77777777" w:rsidR="00BE55F4" w:rsidRPr="004D308F" w:rsidRDefault="00BE55F4" w:rsidP="00451D0A">
      <w:pPr>
        <w:pStyle w:val="BodyTextADB"/>
      </w:pPr>
      <w:r w:rsidRPr="004D308F">
        <w:t xml:space="preserve">Currently, there are two main source of water supply in people of project area. The major source is water supply from RWASA and CDA. While the other source of water is ground water. Some households have installed their own electrical pumps on bore holes. </w:t>
      </w:r>
    </w:p>
    <w:p w14:paraId="7ABBB17E" w14:textId="69D8BC23" w:rsidR="00BE55F4" w:rsidRPr="004D308F" w:rsidRDefault="00BE55F4" w:rsidP="00374555">
      <w:pPr>
        <w:pStyle w:val="Heading4"/>
      </w:pPr>
      <w:bookmarkStart w:id="865" w:name="_Toc124744110"/>
      <w:r w:rsidRPr="004D308F">
        <w:t>Health Facilities in project area</w:t>
      </w:r>
      <w:bookmarkEnd w:id="865"/>
      <w:r w:rsidRPr="004D308F">
        <w:t xml:space="preserve"> </w:t>
      </w:r>
    </w:p>
    <w:p w14:paraId="0D9520E5" w14:textId="7667D3AE" w:rsidR="00F150E6" w:rsidRDefault="00BE55F4" w:rsidP="00451D0A">
      <w:pPr>
        <w:pStyle w:val="BodyTextADB"/>
      </w:pPr>
      <w:r w:rsidRPr="004D308F">
        <w:t xml:space="preserve">Health facilities in the form of Government and Private health care institutes is present in and around the project area. </w:t>
      </w:r>
      <w:r w:rsidR="00F150E6" w:rsidRPr="00F150E6">
        <w:rPr>
          <w:b/>
          <w:bCs/>
        </w:rPr>
        <w:fldChar w:fldCharType="begin"/>
      </w:r>
      <w:r w:rsidR="00F150E6" w:rsidRPr="00F150E6">
        <w:rPr>
          <w:b/>
          <w:bCs/>
        </w:rPr>
        <w:instrText xml:space="preserve"> REF _Ref127338140 \h  \* MERGEFORMAT </w:instrText>
      </w:r>
      <w:r w:rsidR="00F150E6" w:rsidRPr="00F150E6">
        <w:rPr>
          <w:b/>
          <w:bCs/>
        </w:rPr>
      </w:r>
      <w:r w:rsidR="00F150E6" w:rsidRPr="00F150E6">
        <w:rPr>
          <w:b/>
          <w:bCs/>
        </w:rPr>
        <w:fldChar w:fldCharType="separate"/>
      </w:r>
      <w:r w:rsidR="00F23103">
        <w:rPr>
          <w:lang w:val="en-US"/>
        </w:rPr>
        <w:t>Error! Reference source not found.</w:t>
      </w:r>
      <w:r w:rsidR="00F150E6" w:rsidRPr="00F150E6">
        <w:rPr>
          <w:b/>
          <w:bCs/>
        </w:rPr>
        <w:fldChar w:fldCharType="end"/>
      </w:r>
      <w:r w:rsidRPr="004D308F">
        <w:t xml:space="preserve"> (Sensitive Receptors) shows the presence of health care facilities. Being the major cities, Rawalpindi and Islamabad has primary, secondary and tertiary health care facilities. PIMS, Shifa International, CMH, Rawal Foundation, Ripha International Hospital, Islamabad International Hos</w:t>
      </w:r>
      <w:r w:rsidR="00E46347">
        <w:t>pital and Research Centre etc.</w:t>
      </w:r>
      <w:bookmarkStart w:id="866" w:name="_Toc124744086"/>
    </w:p>
    <w:p w14:paraId="2D1B96E2" w14:textId="249C425F" w:rsidR="00A641E6" w:rsidRPr="00251857" w:rsidRDefault="00A641E6" w:rsidP="00451D0A">
      <w:pPr>
        <w:pStyle w:val="Heading3"/>
      </w:pPr>
      <w:bookmarkStart w:id="867" w:name="_Toc171815384"/>
      <w:r w:rsidRPr="00251857">
        <w:t>Environmental Sensitive Receptor</w:t>
      </w:r>
      <w:r w:rsidR="009A4722">
        <w:t>s</w:t>
      </w:r>
      <w:r w:rsidRPr="00251857">
        <w:t xml:space="preserve"> of the Proposed Project</w:t>
      </w:r>
      <w:bookmarkEnd w:id="866"/>
      <w:bookmarkEnd w:id="867"/>
      <w:r w:rsidRPr="00251857">
        <w:t xml:space="preserve"> </w:t>
      </w:r>
    </w:p>
    <w:p w14:paraId="16781D97" w14:textId="756A60F7" w:rsidR="00A641E6" w:rsidRPr="00251857" w:rsidRDefault="0021025A" w:rsidP="00451D0A">
      <w:pPr>
        <w:pStyle w:val="BodyTextADB"/>
      </w:pPr>
      <w:r>
        <w:rPr>
          <w:noProof/>
        </w:rPr>
        <mc:AlternateContent>
          <mc:Choice Requires="wps">
            <w:drawing>
              <wp:anchor distT="0" distB="0" distL="114300" distR="114300" simplePos="0" relativeHeight="251694080" behindDoc="0" locked="0" layoutInCell="1" allowOverlap="1" wp14:anchorId="363A3647" wp14:editId="7ABE6660">
                <wp:simplePos x="0" y="0"/>
                <wp:positionH relativeFrom="column">
                  <wp:posOffset>2007235</wp:posOffset>
                </wp:positionH>
                <wp:positionV relativeFrom="paragraph">
                  <wp:posOffset>12610465</wp:posOffset>
                </wp:positionV>
                <wp:extent cx="3783330" cy="315595"/>
                <wp:effectExtent l="0" t="0" r="0" b="0"/>
                <wp:wrapNone/>
                <wp:docPr id="67056197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3330" cy="315595"/>
                        </a:xfrm>
                        <a:prstGeom prst="rect">
                          <a:avLst/>
                        </a:prstGeom>
                        <a:solidFill>
                          <a:srgbClr val="FFFFFF"/>
                        </a:solidFill>
                        <a:ln>
                          <a:noFill/>
                        </a:ln>
                      </wps:spPr>
                      <wps:txbx>
                        <w:txbxContent>
                          <w:p w14:paraId="44452916" w14:textId="77777777" w:rsidR="00630401" w:rsidRPr="0021682D" w:rsidRDefault="00630401" w:rsidP="00A641E6">
                            <w:r w:rsidRPr="0021682D">
                              <w:t>Figure 4.13: Land Use of the Project Area.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3A3647" id="_x0000_t202" coordsize="21600,21600" o:spt="202" path="m,l,21600r21600,l21600,xe">
                <v:stroke joinstyle="miter"/>
                <v:path gradientshapeok="t" o:connecttype="rect"/>
              </v:shapetype>
              <v:shape id="Text Box 18" o:spid="_x0000_s1026" type="#_x0000_t202" style="position:absolute;left:0;text-align:left;margin-left:158.05pt;margin-top:992.95pt;width:297.9pt;height:24.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" stroked="f">
                <v:textbox>
                  <w:txbxContent>
                    <w:p w14:paraId="44452916" w14:textId="77777777" w:rsidR="00630401" w:rsidRPr="0021682D" w:rsidRDefault="00630401" w:rsidP="00A641E6">
                      <w:r w:rsidRPr="0021682D">
                        <w:t>Figure 4.13: Land Use of the Project Area.</w:t>
                      </w:r>
                    </w:p>
                  </w:txbxContent>
                </v:textbox>
              </v:shape>
            </w:pict>
          </mc:Fallback>
        </mc:AlternateContent>
      </w:r>
      <w:r>
        <w:rPr>
          <w:noProof/>
        </w:rPr>
        <mc:AlternateContent>
          <mc:Choice Requires="wps">
            <w:drawing>
              <wp:anchor distT="0" distB="0" distL="114300" distR="114300" simplePos="0" relativeHeight="251695104" behindDoc="0" locked="0" layoutInCell="1" allowOverlap="1" wp14:anchorId="5EFB18D9" wp14:editId="4F2A1DD5">
                <wp:simplePos x="0" y="0"/>
                <wp:positionH relativeFrom="column">
                  <wp:posOffset>1821180</wp:posOffset>
                </wp:positionH>
                <wp:positionV relativeFrom="paragraph">
                  <wp:posOffset>12486005</wp:posOffset>
                </wp:positionV>
                <wp:extent cx="3342005" cy="394335"/>
                <wp:effectExtent l="0" t="0" r="0" b="0"/>
                <wp:wrapNone/>
                <wp:docPr id="26613938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2005" cy="394335"/>
                        </a:xfrm>
                        <a:prstGeom prst="rect">
                          <a:avLst/>
                        </a:prstGeom>
                        <a:solidFill>
                          <a:srgbClr val="FFFFFF"/>
                        </a:solidFill>
                        <a:ln>
                          <a:noFill/>
                        </a:ln>
                      </wps:spPr>
                      <wps:txbx>
                        <w:txbxContent>
                          <w:p w14:paraId="137F7D0F" w14:textId="77777777" w:rsidR="00630401" w:rsidRPr="0021682D" w:rsidRDefault="00630401" w:rsidP="00A641E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FB18D9" id="Text Box 17" o:spid="_x0000_s1027" type="#_x0000_t202" style="position:absolute;left:0;text-align:left;margin-left:143.4pt;margin-top:983.15pt;width:263.15pt;height:31.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" stroked="f">
                <v:textbox>
                  <w:txbxContent>
                    <w:p w14:paraId="137F7D0F" w14:textId="77777777" w:rsidR="00630401" w:rsidRPr="0021682D" w:rsidRDefault="00630401" w:rsidP="00A641E6"/>
                  </w:txbxContent>
                </v:textbox>
              </v:shape>
            </w:pict>
          </mc:Fallback>
        </mc:AlternateContent>
      </w:r>
      <w:r w:rsidR="00A641E6" w:rsidRPr="00251857">
        <w:t>Sensitive receptors are people/places more susceptible to the adverse effects of exposure to the pollutants and social disturbance, due to the developmental projects. Thus, sensitive receptors are necessary to be identified, to evaluate the potential impacts of the proposed project on public health and the environment and adopt necessary mitigation measures to minimize the impact.</w:t>
      </w:r>
    </w:p>
    <w:p w14:paraId="1913FA42" w14:textId="707CA7CF" w:rsidR="007128A5" w:rsidRDefault="00A641E6" w:rsidP="00451D0A">
      <w:pPr>
        <w:pStyle w:val="BodyTextADB"/>
      </w:pPr>
      <w:r w:rsidRPr="00251857">
        <w:t>The sensitive receptors identified for the proposed project within or near the CoI are religious</w:t>
      </w:r>
      <w:r w:rsidR="0045223D">
        <w:t xml:space="preserve">, </w:t>
      </w:r>
      <w:r w:rsidRPr="00251857">
        <w:t>cultural places</w:t>
      </w:r>
      <w:r w:rsidR="0045223D">
        <w:t>, educational institutes, health care facilities</w:t>
      </w:r>
      <w:r w:rsidRPr="00251857">
        <w:t xml:space="preserve"> etc. They are prone to sensitivity during construction phase, due to emission of air pollutants, noise and vibration, traffic jams/access, temporary edifice of construction camps, and mobilization issues. The map of sensitive receptors of the study area is shown in</w:t>
      </w:r>
      <w:r w:rsidR="004268E6">
        <w:rPr>
          <w:b/>
          <w:bCs/>
        </w:rPr>
        <w:t xml:space="preserve"> Figure </w:t>
      </w:r>
      <w:r w:rsidR="00825720">
        <w:rPr>
          <w:b/>
          <w:bCs/>
        </w:rPr>
        <w:t>5.14</w:t>
      </w:r>
      <w:r w:rsidRPr="00F150E6">
        <w:rPr>
          <w:b/>
          <w:bCs/>
        </w:rPr>
        <w:t xml:space="preserve">. </w:t>
      </w:r>
      <w:r w:rsidR="00825720" w:rsidRPr="00825720">
        <w:t>Also, the</w:t>
      </w:r>
      <w:r w:rsidR="00825720">
        <w:rPr>
          <w:b/>
          <w:bCs/>
        </w:rPr>
        <w:t xml:space="preserve"> </w:t>
      </w:r>
      <w:r w:rsidR="004268E6">
        <w:rPr>
          <w:b/>
          <w:bCs/>
        </w:rPr>
        <w:t xml:space="preserve">Figure </w:t>
      </w:r>
      <w:r w:rsidR="00374555">
        <w:rPr>
          <w:b/>
          <w:bCs/>
        </w:rPr>
        <w:t>5.15</w:t>
      </w:r>
      <w:r w:rsidR="004268E6">
        <w:rPr>
          <w:b/>
          <w:bCs/>
        </w:rPr>
        <w:t xml:space="preserve"> </w:t>
      </w:r>
      <w:r w:rsidR="006459B5">
        <w:t xml:space="preserve">shows the detail of </w:t>
      </w:r>
      <w:r w:rsidR="00623E86">
        <w:t xml:space="preserve">environmental sensitive receptors </w:t>
      </w:r>
      <w:r w:rsidR="006459B5">
        <w:t xml:space="preserve">along the COI of </w:t>
      </w:r>
      <w:r w:rsidR="00A37620">
        <w:t>proposed</w:t>
      </w:r>
      <w:r w:rsidR="006459B5">
        <w:t xml:space="preserve"> project area. </w:t>
      </w:r>
    </w:p>
    <w:p w14:paraId="2E7465A2" w14:textId="77777777" w:rsidR="009F5641" w:rsidRDefault="009F5641" w:rsidP="00F901E5">
      <w:pPr>
        <w:pStyle w:val="Paragraphnumbers"/>
        <w:framePr w:wrap="around"/>
        <w:sectPr w:rsidR="009F5641" w:rsidSect="001F609B">
          <w:headerReference w:type="default" r:id="rId217"/>
          <w:footerReference w:type="even" r:id="rId218"/>
          <w:footerReference w:type="default" r:id="rId219"/>
          <w:footerReference w:type="first" r:id="rId220"/>
          <w:pgSz w:w="11920" w:h="16840"/>
          <w:pgMar w:top="1440" w:right="1440" w:bottom="1440" w:left="1440" w:header="749" w:footer="542" w:gutter="0"/>
          <w:cols w:space="720"/>
          <w:docGrid w:linePitch="299"/>
        </w:sectPr>
      </w:pPr>
    </w:p>
    <w:p w14:paraId="7A4058BA" w14:textId="291FDC68" w:rsidR="00A37620" w:rsidRDefault="00A37620" w:rsidP="00A37620">
      <w:pPr>
        <w:pStyle w:val="Caption"/>
        <w:jc w:val="center"/>
      </w:pPr>
      <w:bookmarkStart w:id="868" w:name="_Toc171815492"/>
      <w:r>
        <w:t xml:space="preserve">Figure </w:t>
      </w:r>
      <w:r w:rsidR="00BD423D">
        <w:fldChar w:fldCharType="begin"/>
      </w:r>
      <w:r w:rsidR="00BD423D">
        <w:instrText xml:space="preserve"> STYLEREF 2 \s </w:instrText>
      </w:r>
      <w:r w:rsidR="00BD423D">
        <w:fldChar w:fldCharType="separate"/>
      </w:r>
      <w:r w:rsidR="00825720">
        <w:rPr>
          <w:noProof/>
        </w:rPr>
        <w:t>5</w:t>
      </w:r>
      <w:r w:rsidR="00BD423D">
        <w:fldChar w:fldCharType="end"/>
      </w:r>
      <w:r w:rsidR="00BD423D">
        <w:t>.</w:t>
      </w:r>
      <w:r w:rsidR="00BD423D">
        <w:fldChar w:fldCharType="begin"/>
      </w:r>
      <w:r w:rsidR="00BD423D">
        <w:instrText xml:space="preserve"> SEQ Figure \* ARABIC \s 2 </w:instrText>
      </w:r>
      <w:r w:rsidR="00BD423D">
        <w:fldChar w:fldCharType="separate"/>
      </w:r>
      <w:r w:rsidR="00825720">
        <w:rPr>
          <w:noProof/>
        </w:rPr>
        <w:t>14</w:t>
      </w:r>
      <w:r w:rsidR="00BD423D">
        <w:fldChar w:fldCharType="end"/>
      </w:r>
      <w:r>
        <w:t xml:space="preserve">: </w:t>
      </w:r>
      <w:r w:rsidRPr="00C934F3">
        <w:t>Environmental Sensitive Receptors</w:t>
      </w:r>
      <w:bookmarkEnd w:id="868"/>
    </w:p>
    <w:p w14:paraId="30F82D12" w14:textId="77777777" w:rsidR="0045223D" w:rsidRDefault="008E3540" w:rsidP="009C5E5B">
      <w:pPr>
        <w:pStyle w:val="Paragraphnumbers"/>
        <w:framePr w:wrap="around"/>
      </w:pPr>
      <w:r w:rsidRPr="00E46347">
        <w:rPr>
          <w:noProof/>
        </w:rPr>
        <w:drawing>
          <wp:inline distT="0" distB="0" distL="0" distR="0" wp14:anchorId="21410826" wp14:editId="1BA4084B">
            <wp:extent cx="12338464" cy="7634689"/>
            <wp:effectExtent l="0" t="0" r="635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l="1289" t="1855" r="1317" b="2101"/>
                    <a:stretch/>
                  </pic:blipFill>
                  <pic:spPr bwMode="auto">
                    <a:xfrm>
                      <a:off x="0" y="0"/>
                      <a:ext cx="12404683" cy="7675664"/>
                    </a:xfrm>
                    <a:prstGeom prst="rect">
                      <a:avLst/>
                    </a:prstGeom>
                    <a:noFill/>
                    <a:ln>
                      <a:noFill/>
                    </a:ln>
                    <a:extLst>
                      <a:ext uri="{53640926-AAD7-44D8-BBD7-CCE9431645EC}">
                        <a14:shadowObscured xmlns:a14="http://schemas.microsoft.com/office/drawing/2010/main"/>
                      </a:ext>
                    </a:extLst>
                  </pic:spPr>
                </pic:pic>
              </a:graphicData>
            </a:graphic>
          </wp:inline>
        </w:drawing>
      </w:r>
    </w:p>
    <w:p w14:paraId="426BBF69" w14:textId="7787A3D9" w:rsidR="009F5641" w:rsidRDefault="009F5641" w:rsidP="00F901E5">
      <w:pPr>
        <w:pStyle w:val="Paragraphnumbers"/>
        <w:framePr w:wrap="around"/>
      </w:pPr>
    </w:p>
    <w:p w14:paraId="3A9AE487" w14:textId="77777777" w:rsidR="009F5641" w:rsidRDefault="009F5641" w:rsidP="009F5641">
      <w:pPr>
        <w:sectPr w:rsidR="009F5641" w:rsidSect="001F609B">
          <w:headerReference w:type="default" r:id="rId222"/>
          <w:footerReference w:type="even" r:id="rId223"/>
          <w:footerReference w:type="default" r:id="rId224"/>
          <w:footerReference w:type="first" r:id="rId225"/>
          <w:pgSz w:w="23811" w:h="16838" w:orient="landscape" w:code="8"/>
          <w:pgMar w:top="1440" w:right="1440" w:bottom="1440" w:left="1440" w:header="728" w:footer="542" w:gutter="0"/>
          <w:cols w:space="720"/>
          <w:docGrid w:linePitch="299"/>
        </w:sectPr>
      </w:pPr>
    </w:p>
    <w:p w14:paraId="5BBFA981" w14:textId="4B8820AC" w:rsidR="00A37620" w:rsidRDefault="00A37620" w:rsidP="00A37620">
      <w:pPr>
        <w:pStyle w:val="Caption"/>
        <w:jc w:val="center"/>
      </w:pPr>
      <w:bookmarkStart w:id="869" w:name="_Toc171815493"/>
      <w:r>
        <w:t xml:space="preserve">Figure </w:t>
      </w:r>
      <w:r w:rsidR="00BD423D">
        <w:fldChar w:fldCharType="begin"/>
      </w:r>
      <w:r w:rsidR="00BD423D">
        <w:instrText xml:space="preserve"> STYLEREF 2 \s </w:instrText>
      </w:r>
      <w:r w:rsidR="00BD423D">
        <w:fldChar w:fldCharType="separate"/>
      </w:r>
      <w:r w:rsidR="00374555">
        <w:rPr>
          <w:noProof/>
        </w:rPr>
        <w:t>5</w:t>
      </w:r>
      <w:r w:rsidR="00BD423D">
        <w:fldChar w:fldCharType="end"/>
      </w:r>
      <w:r w:rsidR="00BD423D">
        <w:t>.</w:t>
      </w:r>
      <w:r w:rsidR="00BD423D">
        <w:fldChar w:fldCharType="begin"/>
      </w:r>
      <w:r w:rsidR="00BD423D">
        <w:instrText xml:space="preserve"> SEQ Figure \* ARABIC \s 2 </w:instrText>
      </w:r>
      <w:r w:rsidR="00BD423D">
        <w:fldChar w:fldCharType="separate"/>
      </w:r>
      <w:r w:rsidR="00374555">
        <w:rPr>
          <w:noProof/>
        </w:rPr>
        <w:t>15</w:t>
      </w:r>
      <w:r w:rsidR="00BD423D">
        <w:fldChar w:fldCharType="end"/>
      </w:r>
      <w:r>
        <w:t xml:space="preserve">: </w:t>
      </w:r>
      <w:r w:rsidRPr="00E6178B">
        <w:t>Detail of Environmental Sensitive Receptors</w:t>
      </w:r>
      <w:bookmarkEnd w:id="869"/>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4035"/>
        <w:gridCol w:w="51"/>
        <w:gridCol w:w="1645"/>
        <w:gridCol w:w="2760"/>
      </w:tblGrid>
      <w:tr w:rsidR="007128A5" w:rsidRPr="00E008A0" w14:paraId="390D2EC4" w14:textId="77777777" w:rsidTr="00A37620">
        <w:tc>
          <w:tcPr>
            <w:tcW w:w="292" w:type="pct"/>
            <w:shd w:val="clear" w:color="auto" w:fill="BFBFBF" w:themeFill="background1" w:themeFillShade="BF"/>
          </w:tcPr>
          <w:p w14:paraId="5A412A95"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Sr. No.</w:t>
            </w:r>
          </w:p>
        </w:tc>
        <w:tc>
          <w:tcPr>
            <w:tcW w:w="2237" w:type="pct"/>
            <w:shd w:val="clear" w:color="auto" w:fill="BFBFBF" w:themeFill="background1" w:themeFillShade="BF"/>
          </w:tcPr>
          <w:p w14:paraId="110B712C" w14:textId="7059D947" w:rsidR="007128A5" w:rsidRPr="00E008A0" w:rsidRDefault="007128A5" w:rsidP="00A37620">
            <w:pPr>
              <w:spacing w:before="0" w:after="0"/>
              <w:jc w:val="center"/>
              <w:rPr>
                <w:rFonts w:ascii="Arial" w:hAnsi="Arial" w:cs="Arial"/>
                <w:sz w:val="20"/>
                <w:szCs w:val="20"/>
              </w:rPr>
            </w:pPr>
            <w:r w:rsidRPr="00E008A0">
              <w:rPr>
                <w:rFonts w:ascii="Arial" w:hAnsi="Arial" w:cs="Arial"/>
                <w:sz w:val="20"/>
                <w:szCs w:val="20"/>
              </w:rPr>
              <w:t>Pictorial View</w:t>
            </w:r>
          </w:p>
        </w:tc>
        <w:tc>
          <w:tcPr>
            <w:tcW w:w="940" w:type="pct"/>
            <w:gridSpan w:val="2"/>
            <w:shd w:val="clear" w:color="auto" w:fill="BFBFBF" w:themeFill="background1" w:themeFillShade="BF"/>
          </w:tcPr>
          <w:p w14:paraId="7F014CB1"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 xml:space="preserve">Coordinates </w:t>
            </w:r>
          </w:p>
        </w:tc>
        <w:tc>
          <w:tcPr>
            <w:tcW w:w="1530" w:type="pct"/>
            <w:shd w:val="clear" w:color="auto" w:fill="BFBFBF" w:themeFill="background1" w:themeFillShade="BF"/>
          </w:tcPr>
          <w:p w14:paraId="6FE82CD7"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 xml:space="preserve">Description </w:t>
            </w:r>
          </w:p>
        </w:tc>
      </w:tr>
      <w:tr w:rsidR="007128A5" w:rsidRPr="00E008A0" w14:paraId="32369CBB" w14:textId="77777777" w:rsidTr="00A37620">
        <w:tc>
          <w:tcPr>
            <w:tcW w:w="292" w:type="pct"/>
          </w:tcPr>
          <w:p w14:paraId="49C7D604" w14:textId="77777777" w:rsidR="007128A5" w:rsidRPr="00E008A0" w:rsidRDefault="009F5641" w:rsidP="00A37620">
            <w:pPr>
              <w:spacing w:before="0" w:after="0"/>
              <w:rPr>
                <w:rFonts w:ascii="Arial" w:hAnsi="Arial" w:cs="Arial"/>
                <w:sz w:val="20"/>
                <w:szCs w:val="20"/>
              </w:rPr>
            </w:pPr>
            <w:r w:rsidRPr="00E008A0">
              <w:rPr>
                <w:rFonts w:ascii="Arial" w:hAnsi="Arial" w:cs="Arial"/>
                <w:sz w:val="20"/>
                <w:szCs w:val="20"/>
              </w:rPr>
              <w:t>1</w:t>
            </w:r>
          </w:p>
        </w:tc>
        <w:tc>
          <w:tcPr>
            <w:tcW w:w="2237" w:type="pct"/>
          </w:tcPr>
          <w:p w14:paraId="126A35DE"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36ED821E" wp14:editId="475B9EF1">
                  <wp:extent cx="1828800" cy="1028928"/>
                  <wp:effectExtent l="0" t="0" r="0" b="0"/>
                  <wp:docPr id="4577" name="Picture 4577" descr="E:\ADB Projects OCL\Site Pics KSS\Env. Sensitive Receptors\WhatsApp Image 2022-12-31 at 3.03.1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ADB Projects OCL\Site Pics KSS\Env. Sensitive Receptors\WhatsApp Image 2022-12-31 at 3.03.18 PM (1).jpe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828800" cy="1028928"/>
                          </a:xfrm>
                          <a:prstGeom prst="rect">
                            <a:avLst/>
                          </a:prstGeom>
                          <a:noFill/>
                          <a:ln>
                            <a:noFill/>
                          </a:ln>
                        </pic:spPr>
                      </pic:pic>
                    </a:graphicData>
                  </a:graphic>
                </wp:inline>
              </w:drawing>
            </w:r>
          </w:p>
        </w:tc>
        <w:tc>
          <w:tcPr>
            <w:tcW w:w="940" w:type="pct"/>
            <w:gridSpan w:val="2"/>
          </w:tcPr>
          <w:p w14:paraId="0FA13408"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33.639506° N</w:t>
            </w:r>
          </w:p>
          <w:p w14:paraId="3655DB18"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73.033523° E</w:t>
            </w:r>
          </w:p>
          <w:p w14:paraId="16C2E670" w14:textId="77777777" w:rsidR="007128A5" w:rsidRPr="00E008A0" w:rsidRDefault="007128A5" w:rsidP="00A37620">
            <w:pPr>
              <w:spacing w:before="0" w:after="0"/>
              <w:rPr>
                <w:rFonts w:ascii="Arial" w:hAnsi="Arial" w:cs="Arial"/>
                <w:sz w:val="20"/>
                <w:szCs w:val="20"/>
              </w:rPr>
            </w:pPr>
          </w:p>
        </w:tc>
        <w:tc>
          <w:tcPr>
            <w:tcW w:w="1530" w:type="pct"/>
          </w:tcPr>
          <w:p w14:paraId="4E0F0B70"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Mosque and Imam Bargah</w:t>
            </w:r>
          </w:p>
        </w:tc>
      </w:tr>
      <w:tr w:rsidR="007128A5" w:rsidRPr="00E008A0" w14:paraId="7979B2C4" w14:textId="77777777" w:rsidTr="00A37620">
        <w:tc>
          <w:tcPr>
            <w:tcW w:w="292" w:type="pct"/>
          </w:tcPr>
          <w:p w14:paraId="742791FD" w14:textId="77777777" w:rsidR="007128A5" w:rsidRPr="00E008A0" w:rsidRDefault="009F5641" w:rsidP="00A37620">
            <w:pPr>
              <w:spacing w:before="0" w:after="0"/>
              <w:rPr>
                <w:rFonts w:ascii="Arial" w:hAnsi="Arial" w:cs="Arial"/>
                <w:sz w:val="20"/>
                <w:szCs w:val="20"/>
              </w:rPr>
            </w:pPr>
            <w:r w:rsidRPr="00E008A0">
              <w:rPr>
                <w:rFonts w:ascii="Arial" w:hAnsi="Arial" w:cs="Arial"/>
                <w:sz w:val="20"/>
                <w:szCs w:val="20"/>
              </w:rPr>
              <w:t>2</w:t>
            </w:r>
          </w:p>
        </w:tc>
        <w:tc>
          <w:tcPr>
            <w:tcW w:w="2237" w:type="pct"/>
          </w:tcPr>
          <w:p w14:paraId="2D1891DE"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7B378B9D" wp14:editId="1CF3FBFA">
                  <wp:extent cx="1828800" cy="1028928"/>
                  <wp:effectExtent l="0" t="0" r="0" b="0"/>
                  <wp:docPr id="3" name="Picture 3" descr="E:\ADB Projects OCL\Site Pics KSS\Env. Sensitive Receptors\WhatsApp Image 2022-12-31 at 3.03.1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ADB Projects OCL\Site Pics KSS\Env. Sensitive Receptors\WhatsApp Image 2022-12-31 at 3.03.15 PM (1).jpe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828800" cy="1028928"/>
                          </a:xfrm>
                          <a:prstGeom prst="rect">
                            <a:avLst/>
                          </a:prstGeom>
                          <a:noFill/>
                          <a:ln>
                            <a:noFill/>
                          </a:ln>
                        </pic:spPr>
                      </pic:pic>
                    </a:graphicData>
                  </a:graphic>
                </wp:inline>
              </w:drawing>
            </w:r>
          </w:p>
        </w:tc>
        <w:tc>
          <w:tcPr>
            <w:tcW w:w="940" w:type="pct"/>
            <w:gridSpan w:val="2"/>
          </w:tcPr>
          <w:p w14:paraId="22A0CE56"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33.639662° N</w:t>
            </w:r>
          </w:p>
          <w:p w14:paraId="0E18872C"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73.033478° E</w:t>
            </w:r>
          </w:p>
          <w:p w14:paraId="5E0652DD" w14:textId="77777777" w:rsidR="007128A5" w:rsidRPr="00E008A0" w:rsidRDefault="007128A5" w:rsidP="00A37620">
            <w:pPr>
              <w:spacing w:before="0" w:after="0"/>
              <w:rPr>
                <w:rFonts w:ascii="Arial" w:hAnsi="Arial" w:cs="Arial"/>
                <w:sz w:val="20"/>
                <w:szCs w:val="20"/>
              </w:rPr>
            </w:pPr>
          </w:p>
        </w:tc>
        <w:tc>
          <w:tcPr>
            <w:tcW w:w="1530" w:type="pct"/>
          </w:tcPr>
          <w:p w14:paraId="33A5C4BF"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Medical Clinic</w:t>
            </w:r>
          </w:p>
        </w:tc>
      </w:tr>
      <w:tr w:rsidR="007128A5" w:rsidRPr="00E008A0" w14:paraId="76E84578" w14:textId="77777777" w:rsidTr="00A37620">
        <w:tc>
          <w:tcPr>
            <w:tcW w:w="292" w:type="pct"/>
          </w:tcPr>
          <w:p w14:paraId="4CCC122C" w14:textId="77777777" w:rsidR="007128A5" w:rsidRPr="00E008A0" w:rsidRDefault="009F5641" w:rsidP="00A37620">
            <w:pPr>
              <w:spacing w:before="0" w:after="0"/>
              <w:rPr>
                <w:rFonts w:ascii="Arial" w:hAnsi="Arial" w:cs="Arial"/>
                <w:sz w:val="20"/>
                <w:szCs w:val="20"/>
              </w:rPr>
            </w:pPr>
            <w:r w:rsidRPr="00E008A0">
              <w:rPr>
                <w:rFonts w:ascii="Arial" w:hAnsi="Arial" w:cs="Arial"/>
                <w:sz w:val="20"/>
                <w:szCs w:val="20"/>
              </w:rPr>
              <w:t>3</w:t>
            </w:r>
          </w:p>
        </w:tc>
        <w:tc>
          <w:tcPr>
            <w:tcW w:w="2237" w:type="pct"/>
          </w:tcPr>
          <w:p w14:paraId="4BE1FD52"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571655B3" wp14:editId="0EE2907E">
                  <wp:extent cx="1828800" cy="1020902"/>
                  <wp:effectExtent l="0" t="0" r="0" b="8255"/>
                  <wp:docPr id="4578" name="Picture 4578" descr="E:\ADB Projects OCL\Site Pics KSS\Env. Sensitive Receptors\WhatsApp Image 2022-12-31 at 3.03.1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ADB Projects OCL\Site Pics KSS\Env. Sensitive Receptors\WhatsApp Image 2022-12-31 at 3.03.12 PM (1).jpe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833502" cy="1023527"/>
                          </a:xfrm>
                          <a:prstGeom prst="rect">
                            <a:avLst/>
                          </a:prstGeom>
                          <a:noFill/>
                          <a:ln>
                            <a:noFill/>
                          </a:ln>
                        </pic:spPr>
                      </pic:pic>
                    </a:graphicData>
                  </a:graphic>
                </wp:inline>
              </w:drawing>
            </w:r>
          </w:p>
        </w:tc>
        <w:tc>
          <w:tcPr>
            <w:tcW w:w="940" w:type="pct"/>
            <w:gridSpan w:val="2"/>
          </w:tcPr>
          <w:p w14:paraId="37C01CBD"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33.637842° N</w:t>
            </w:r>
          </w:p>
          <w:p w14:paraId="601B525A"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73.034778° E</w:t>
            </w:r>
          </w:p>
          <w:p w14:paraId="133342C8" w14:textId="77777777" w:rsidR="007128A5" w:rsidRPr="00E008A0" w:rsidRDefault="007128A5" w:rsidP="00A37620">
            <w:pPr>
              <w:spacing w:before="0" w:after="0"/>
              <w:rPr>
                <w:rFonts w:ascii="Arial" w:hAnsi="Arial" w:cs="Arial"/>
                <w:sz w:val="20"/>
                <w:szCs w:val="20"/>
              </w:rPr>
            </w:pPr>
          </w:p>
        </w:tc>
        <w:tc>
          <w:tcPr>
            <w:tcW w:w="1530" w:type="pct"/>
          </w:tcPr>
          <w:p w14:paraId="30959E57"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Mosque</w:t>
            </w:r>
          </w:p>
        </w:tc>
      </w:tr>
      <w:tr w:rsidR="007128A5" w:rsidRPr="00E008A0" w14:paraId="02CFD7D1" w14:textId="77777777" w:rsidTr="00A37620">
        <w:tc>
          <w:tcPr>
            <w:tcW w:w="292" w:type="pct"/>
          </w:tcPr>
          <w:p w14:paraId="47BE12F1"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4</w:t>
            </w:r>
          </w:p>
        </w:tc>
        <w:tc>
          <w:tcPr>
            <w:tcW w:w="2237" w:type="pct"/>
          </w:tcPr>
          <w:p w14:paraId="61E97540"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24CDEACC" wp14:editId="0AB5505B">
                  <wp:extent cx="1828800" cy="1028833"/>
                  <wp:effectExtent l="0" t="0" r="0" b="0"/>
                  <wp:docPr id="4579" name="Picture 4579" descr="E:\ADB Projects OCL\Site Pics KSS\Env. Sensitive Receptors\WhatsApp Image 2022-12-31 at 3.03.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ADB Projects OCL\Site Pics KSS\Env. Sensitive Receptors\WhatsApp Image 2022-12-31 at 3.03.07 PM.jpe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828800" cy="1028833"/>
                          </a:xfrm>
                          <a:prstGeom prst="rect">
                            <a:avLst/>
                          </a:prstGeom>
                          <a:noFill/>
                          <a:ln>
                            <a:noFill/>
                          </a:ln>
                        </pic:spPr>
                      </pic:pic>
                    </a:graphicData>
                  </a:graphic>
                </wp:inline>
              </w:drawing>
            </w:r>
          </w:p>
        </w:tc>
        <w:tc>
          <w:tcPr>
            <w:tcW w:w="940" w:type="pct"/>
            <w:gridSpan w:val="2"/>
          </w:tcPr>
          <w:p w14:paraId="5443FFF3"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33.639803° N</w:t>
            </w:r>
          </w:p>
          <w:p w14:paraId="4FBEF61A"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73.03334°    E</w:t>
            </w:r>
          </w:p>
          <w:p w14:paraId="6BF421B4" w14:textId="77777777" w:rsidR="007128A5" w:rsidRPr="00E008A0" w:rsidRDefault="007128A5" w:rsidP="00A37620">
            <w:pPr>
              <w:spacing w:before="0" w:after="0"/>
              <w:rPr>
                <w:rFonts w:ascii="Arial" w:hAnsi="Arial" w:cs="Arial"/>
                <w:sz w:val="20"/>
                <w:szCs w:val="20"/>
              </w:rPr>
            </w:pPr>
          </w:p>
        </w:tc>
        <w:tc>
          <w:tcPr>
            <w:tcW w:w="1530" w:type="pct"/>
          </w:tcPr>
          <w:p w14:paraId="0FBDE390"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Medical Clinic</w:t>
            </w:r>
          </w:p>
        </w:tc>
      </w:tr>
      <w:tr w:rsidR="007128A5" w:rsidRPr="00E008A0" w14:paraId="51310C93" w14:textId="77777777" w:rsidTr="00A37620">
        <w:tc>
          <w:tcPr>
            <w:tcW w:w="292" w:type="pct"/>
          </w:tcPr>
          <w:p w14:paraId="7A9731DB"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5</w:t>
            </w:r>
          </w:p>
        </w:tc>
        <w:tc>
          <w:tcPr>
            <w:tcW w:w="2237" w:type="pct"/>
          </w:tcPr>
          <w:p w14:paraId="1560A2F6"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68D86808" wp14:editId="511BE4DB">
                  <wp:extent cx="1828800" cy="1028833"/>
                  <wp:effectExtent l="0" t="0" r="0" b="0"/>
                  <wp:docPr id="4580" name="Picture 4580" descr="E:\ADB Projects OCL\Site Pics KSS\Env. Sensitive Receptors\WhatsApp Image 2022-12-31 at 3.02.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ADB Projects OCL\Site Pics KSS\Env. Sensitive Receptors\WhatsApp Image 2022-12-31 at 3.02.59 PM.jpe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828800" cy="1028833"/>
                          </a:xfrm>
                          <a:prstGeom prst="rect">
                            <a:avLst/>
                          </a:prstGeom>
                          <a:noFill/>
                          <a:ln>
                            <a:noFill/>
                          </a:ln>
                        </pic:spPr>
                      </pic:pic>
                    </a:graphicData>
                  </a:graphic>
                </wp:inline>
              </w:drawing>
            </w:r>
          </w:p>
        </w:tc>
        <w:tc>
          <w:tcPr>
            <w:tcW w:w="940" w:type="pct"/>
            <w:gridSpan w:val="2"/>
          </w:tcPr>
          <w:p w14:paraId="37588046"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33.640191° N</w:t>
            </w:r>
          </w:p>
          <w:p w14:paraId="593DCD27"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73.032611°    E</w:t>
            </w:r>
          </w:p>
          <w:p w14:paraId="32F43533" w14:textId="77777777" w:rsidR="007128A5" w:rsidRPr="00E008A0" w:rsidRDefault="007128A5" w:rsidP="00A37620">
            <w:pPr>
              <w:spacing w:before="0" w:after="0"/>
              <w:rPr>
                <w:rFonts w:ascii="Arial" w:hAnsi="Arial" w:cs="Arial"/>
                <w:sz w:val="20"/>
                <w:szCs w:val="20"/>
              </w:rPr>
            </w:pPr>
          </w:p>
        </w:tc>
        <w:tc>
          <w:tcPr>
            <w:tcW w:w="1530" w:type="pct"/>
          </w:tcPr>
          <w:p w14:paraId="5DA9ABCF"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Mosque</w:t>
            </w:r>
          </w:p>
        </w:tc>
      </w:tr>
      <w:tr w:rsidR="007128A5" w:rsidRPr="00E008A0" w14:paraId="223B254F" w14:textId="77777777" w:rsidTr="00A37620">
        <w:tc>
          <w:tcPr>
            <w:tcW w:w="292" w:type="pct"/>
          </w:tcPr>
          <w:p w14:paraId="61BC3E37"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6</w:t>
            </w:r>
          </w:p>
        </w:tc>
        <w:tc>
          <w:tcPr>
            <w:tcW w:w="2237" w:type="pct"/>
          </w:tcPr>
          <w:p w14:paraId="0DABA384"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36277941" wp14:editId="23638855">
                  <wp:extent cx="1828800" cy="1028833"/>
                  <wp:effectExtent l="0" t="0" r="0" b="0"/>
                  <wp:docPr id="9" name="Picture 9" descr="E:\ADB Projects OCL\Site Pics KSS\Env. Sensitive Receptors\WhatsApp Image 2022-12-31 at 3.02.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ADB Projects OCL\Site Pics KSS\Env. Sensitive Receptors\WhatsApp Image 2022-12-31 at 3.02.58 PM.jpe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828800" cy="1028833"/>
                          </a:xfrm>
                          <a:prstGeom prst="rect">
                            <a:avLst/>
                          </a:prstGeom>
                          <a:noFill/>
                          <a:ln>
                            <a:noFill/>
                          </a:ln>
                        </pic:spPr>
                      </pic:pic>
                    </a:graphicData>
                  </a:graphic>
                </wp:inline>
              </w:drawing>
            </w:r>
          </w:p>
        </w:tc>
        <w:tc>
          <w:tcPr>
            <w:tcW w:w="940" w:type="pct"/>
            <w:gridSpan w:val="2"/>
          </w:tcPr>
          <w:p w14:paraId="0CACC923"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33.639655° N</w:t>
            </w:r>
          </w:p>
          <w:p w14:paraId="5BACF072"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73.031878° E</w:t>
            </w:r>
          </w:p>
          <w:p w14:paraId="1491301D" w14:textId="77777777" w:rsidR="007128A5" w:rsidRPr="00E008A0" w:rsidRDefault="007128A5" w:rsidP="00A37620">
            <w:pPr>
              <w:spacing w:before="0" w:after="0"/>
              <w:rPr>
                <w:rFonts w:ascii="Arial" w:hAnsi="Arial" w:cs="Arial"/>
                <w:sz w:val="20"/>
                <w:szCs w:val="20"/>
              </w:rPr>
            </w:pPr>
          </w:p>
        </w:tc>
        <w:tc>
          <w:tcPr>
            <w:tcW w:w="1530" w:type="pct"/>
          </w:tcPr>
          <w:p w14:paraId="20EF9530"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Sabzi Mandi</w:t>
            </w:r>
          </w:p>
        </w:tc>
      </w:tr>
      <w:tr w:rsidR="007128A5" w:rsidRPr="00E008A0" w14:paraId="2942E662" w14:textId="77777777" w:rsidTr="00A37620">
        <w:tc>
          <w:tcPr>
            <w:tcW w:w="292" w:type="pct"/>
          </w:tcPr>
          <w:p w14:paraId="52131D7E"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7</w:t>
            </w:r>
          </w:p>
        </w:tc>
        <w:tc>
          <w:tcPr>
            <w:tcW w:w="2237" w:type="pct"/>
          </w:tcPr>
          <w:p w14:paraId="425F43CA"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3C71F6ED" wp14:editId="7B1AB7F6">
                  <wp:extent cx="1828800" cy="1132389"/>
                  <wp:effectExtent l="0" t="0" r="0" b="0"/>
                  <wp:docPr id="4581" name="Picture 4581" descr="E:\ADB Projects OCL\Site Pics KSS\Env. Sensitive Receptors\WhatsApp Image 2022-12-02 at 9.05.3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ADB Projects OCL\Site Pics KSS\Env. Sensitive Receptors\WhatsApp Image 2022-12-02 at 9.05.35 AM (1).jpe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828857" cy="1132424"/>
                          </a:xfrm>
                          <a:prstGeom prst="rect">
                            <a:avLst/>
                          </a:prstGeom>
                          <a:noFill/>
                          <a:ln>
                            <a:noFill/>
                          </a:ln>
                        </pic:spPr>
                      </pic:pic>
                    </a:graphicData>
                  </a:graphic>
                </wp:inline>
              </w:drawing>
            </w:r>
          </w:p>
        </w:tc>
        <w:tc>
          <w:tcPr>
            <w:tcW w:w="940" w:type="pct"/>
            <w:gridSpan w:val="2"/>
          </w:tcPr>
          <w:p w14:paraId="5BB86E21"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33.629229° N</w:t>
            </w:r>
          </w:p>
          <w:p w14:paraId="4D65C858"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73.047936° E</w:t>
            </w:r>
          </w:p>
          <w:p w14:paraId="54C3C86F" w14:textId="77777777" w:rsidR="007128A5" w:rsidRPr="00E008A0" w:rsidRDefault="007128A5" w:rsidP="00A37620">
            <w:pPr>
              <w:spacing w:before="0" w:after="0"/>
              <w:rPr>
                <w:rFonts w:ascii="Arial" w:hAnsi="Arial" w:cs="Arial"/>
                <w:sz w:val="20"/>
                <w:szCs w:val="20"/>
              </w:rPr>
            </w:pPr>
          </w:p>
        </w:tc>
        <w:tc>
          <w:tcPr>
            <w:tcW w:w="1530" w:type="pct"/>
          </w:tcPr>
          <w:p w14:paraId="75ED3CD0"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Park</w:t>
            </w:r>
          </w:p>
        </w:tc>
      </w:tr>
      <w:tr w:rsidR="007128A5" w:rsidRPr="00E008A0" w14:paraId="251056AF" w14:textId="77777777" w:rsidTr="00A37620">
        <w:tc>
          <w:tcPr>
            <w:tcW w:w="292" w:type="pct"/>
          </w:tcPr>
          <w:p w14:paraId="068D09F5"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8</w:t>
            </w:r>
          </w:p>
        </w:tc>
        <w:tc>
          <w:tcPr>
            <w:tcW w:w="2237" w:type="pct"/>
          </w:tcPr>
          <w:p w14:paraId="6BC3B300"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4B105EB7" wp14:editId="4E0E602E">
                  <wp:extent cx="1828800" cy="1151484"/>
                  <wp:effectExtent l="0" t="0" r="0" b="0"/>
                  <wp:docPr id="4582" name="Picture 4582" descr="E:\ADB Projects OCL\Site Pics KSS\Env. Sensitive Receptors\WhatsApp Image 2022-12-02 at 9.05.12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E:\ADB Projects OCL\Site Pics KSS\Env. Sensitive Receptors\WhatsApp Image 2022-12-02 at 9.05.12 AM (2).jpe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828800" cy="1151484"/>
                          </a:xfrm>
                          <a:prstGeom prst="rect">
                            <a:avLst/>
                          </a:prstGeom>
                          <a:noFill/>
                          <a:ln>
                            <a:noFill/>
                          </a:ln>
                        </pic:spPr>
                      </pic:pic>
                    </a:graphicData>
                  </a:graphic>
                </wp:inline>
              </w:drawing>
            </w:r>
          </w:p>
        </w:tc>
        <w:tc>
          <w:tcPr>
            <w:tcW w:w="940" w:type="pct"/>
            <w:gridSpan w:val="2"/>
          </w:tcPr>
          <w:p w14:paraId="4DB6ED47"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33.628729° N</w:t>
            </w:r>
          </w:p>
          <w:p w14:paraId="7DB99461"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73.047883° E</w:t>
            </w:r>
          </w:p>
          <w:p w14:paraId="537E5A67" w14:textId="77777777" w:rsidR="007128A5" w:rsidRPr="00E008A0" w:rsidRDefault="007128A5" w:rsidP="00A37620">
            <w:pPr>
              <w:spacing w:before="0" w:after="0"/>
              <w:rPr>
                <w:rFonts w:ascii="Arial" w:hAnsi="Arial" w:cs="Arial"/>
                <w:sz w:val="20"/>
                <w:szCs w:val="20"/>
              </w:rPr>
            </w:pPr>
          </w:p>
        </w:tc>
        <w:tc>
          <w:tcPr>
            <w:tcW w:w="1530" w:type="pct"/>
          </w:tcPr>
          <w:p w14:paraId="315F035A"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School</w:t>
            </w:r>
          </w:p>
        </w:tc>
      </w:tr>
      <w:tr w:rsidR="007128A5" w:rsidRPr="00E008A0" w14:paraId="3DE96B19" w14:textId="77777777" w:rsidTr="00A37620">
        <w:tc>
          <w:tcPr>
            <w:tcW w:w="292" w:type="pct"/>
          </w:tcPr>
          <w:p w14:paraId="7EDA39E2"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9</w:t>
            </w:r>
          </w:p>
        </w:tc>
        <w:tc>
          <w:tcPr>
            <w:tcW w:w="2237" w:type="pct"/>
          </w:tcPr>
          <w:p w14:paraId="14EB89CA"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188CAC6A" wp14:editId="67BF20F8">
                  <wp:extent cx="1828800" cy="1067309"/>
                  <wp:effectExtent l="0" t="0" r="0" b="0"/>
                  <wp:docPr id="16" name="Picture 16" descr="E:\ADB Projects OCL\Site Pics KSS\Env. Sensitive Receptors\WhatsApp Image 2022-12-02 at 9.04.39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E:\ADB Projects OCL\Site Pics KSS\Env. Sensitive Receptors\WhatsApp Image 2022-12-02 at 9.04.39 AM (2).jpe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828800" cy="1067309"/>
                          </a:xfrm>
                          <a:prstGeom prst="rect">
                            <a:avLst/>
                          </a:prstGeom>
                          <a:noFill/>
                          <a:ln>
                            <a:noFill/>
                          </a:ln>
                        </pic:spPr>
                      </pic:pic>
                    </a:graphicData>
                  </a:graphic>
                </wp:inline>
              </w:drawing>
            </w:r>
          </w:p>
        </w:tc>
        <w:tc>
          <w:tcPr>
            <w:tcW w:w="940" w:type="pct"/>
            <w:gridSpan w:val="2"/>
          </w:tcPr>
          <w:p w14:paraId="2B11D96F"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33.64021° N</w:t>
            </w:r>
          </w:p>
          <w:p w14:paraId="66CF4300"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73.048305° E</w:t>
            </w:r>
          </w:p>
          <w:p w14:paraId="384A425F" w14:textId="77777777" w:rsidR="007128A5" w:rsidRPr="00E008A0" w:rsidRDefault="007128A5" w:rsidP="00A37620">
            <w:pPr>
              <w:spacing w:before="0" w:after="0"/>
              <w:rPr>
                <w:rFonts w:ascii="Arial" w:hAnsi="Arial" w:cs="Arial"/>
                <w:sz w:val="20"/>
                <w:szCs w:val="20"/>
              </w:rPr>
            </w:pPr>
          </w:p>
        </w:tc>
        <w:tc>
          <w:tcPr>
            <w:tcW w:w="1530" w:type="pct"/>
          </w:tcPr>
          <w:p w14:paraId="13E11B85"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Imam Bargah</w:t>
            </w:r>
          </w:p>
        </w:tc>
      </w:tr>
      <w:tr w:rsidR="007128A5" w:rsidRPr="00E008A0" w14:paraId="060426CC" w14:textId="77777777" w:rsidTr="00A37620">
        <w:tc>
          <w:tcPr>
            <w:tcW w:w="292" w:type="pct"/>
          </w:tcPr>
          <w:p w14:paraId="3EBE773F"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10</w:t>
            </w:r>
          </w:p>
        </w:tc>
        <w:tc>
          <w:tcPr>
            <w:tcW w:w="2237" w:type="pct"/>
          </w:tcPr>
          <w:p w14:paraId="2BF18B92"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2A60A85B" wp14:editId="592771DD">
                  <wp:extent cx="1828800" cy="1223172"/>
                  <wp:effectExtent l="0" t="0" r="0" b="0"/>
                  <wp:docPr id="4583" name="Picture 4583" descr="E:\ADB Projects OCL\Site Pics KSS\Env. Sensitive Receptors\WhatsApp Image 2022-12-02 at 9.04.3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ADB Projects OCL\Site Pics KSS\Env. Sensitive Receptors\WhatsApp Image 2022-12-02 at 9.04.39 AM (1).jpe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828800" cy="1223172"/>
                          </a:xfrm>
                          <a:prstGeom prst="rect">
                            <a:avLst/>
                          </a:prstGeom>
                          <a:noFill/>
                          <a:ln>
                            <a:noFill/>
                          </a:ln>
                        </pic:spPr>
                      </pic:pic>
                    </a:graphicData>
                  </a:graphic>
                </wp:inline>
              </w:drawing>
            </w:r>
          </w:p>
        </w:tc>
        <w:tc>
          <w:tcPr>
            <w:tcW w:w="940" w:type="pct"/>
            <w:gridSpan w:val="2"/>
          </w:tcPr>
          <w:p w14:paraId="6C843827"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33.640023° N</w:t>
            </w:r>
          </w:p>
          <w:p w14:paraId="276B2163"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73.048063° E</w:t>
            </w:r>
          </w:p>
          <w:p w14:paraId="53EC981F" w14:textId="77777777" w:rsidR="007128A5" w:rsidRPr="00E008A0" w:rsidRDefault="007128A5" w:rsidP="00A37620">
            <w:pPr>
              <w:spacing w:before="0" w:after="0"/>
              <w:rPr>
                <w:rFonts w:ascii="Arial" w:hAnsi="Arial" w:cs="Arial"/>
                <w:sz w:val="20"/>
                <w:szCs w:val="20"/>
              </w:rPr>
            </w:pPr>
          </w:p>
        </w:tc>
        <w:tc>
          <w:tcPr>
            <w:tcW w:w="1530" w:type="pct"/>
          </w:tcPr>
          <w:p w14:paraId="3694D034"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High School for Girls</w:t>
            </w:r>
          </w:p>
        </w:tc>
      </w:tr>
      <w:tr w:rsidR="007128A5" w:rsidRPr="00E008A0" w14:paraId="6BAA920C" w14:textId="77777777" w:rsidTr="00A37620">
        <w:tc>
          <w:tcPr>
            <w:tcW w:w="292" w:type="pct"/>
          </w:tcPr>
          <w:p w14:paraId="685113A8"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11</w:t>
            </w:r>
          </w:p>
        </w:tc>
        <w:tc>
          <w:tcPr>
            <w:tcW w:w="2237" w:type="pct"/>
          </w:tcPr>
          <w:p w14:paraId="096C130A"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59481E13" wp14:editId="3EB6A33B">
                  <wp:extent cx="1828765" cy="1215736"/>
                  <wp:effectExtent l="0" t="0" r="635" b="3810"/>
                  <wp:docPr id="4584" name="Picture 4584" descr="E:\ADB Projects OCL\Site Pics KSS\Env. Sensitive Receptors\WhatsApp Image 2022-12-02 at 9.04.07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ADB Projects OCL\Site Pics KSS\Env. Sensitive Receptors\WhatsApp Image 2022-12-02 at 9.04.07 AM (2).jpe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828800" cy="1215759"/>
                          </a:xfrm>
                          <a:prstGeom prst="rect">
                            <a:avLst/>
                          </a:prstGeom>
                          <a:noFill/>
                          <a:ln>
                            <a:noFill/>
                          </a:ln>
                        </pic:spPr>
                      </pic:pic>
                    </a:graphicData>
                  </a:graphic>
                </wp:inline>
              </w:drawing>
            </w:r>
          </w:p>
        </w:tc>
        <w:tc>
          <w:tcPr>
            <w:tcW w:w="940" w:type="pct"/>
            <w:gridSpan w:val="2"/>
          </w:tcPr>
          <w:p w14:paraId="1223158B"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33.638661° N</w:t>
            </w:r>
          </w:p>
          <w:p w14:paraId="66FE1DBB"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73.048698° E</w:t>
            </w:r>
          </w:p>
          <w:p w14:paraId="3DC77D87" w14:textId="77777777" w:rsidR="007128A5" w:rsidRPr="00E008A0" w:rsidRDefault="007128A5" w:rsidP="00A37620">
            <w:pPr>
              <w:spacing w:before="0" w:after="0"/>
              <w:rPr>
                <w:rFonts w:ascii="Arial" w:hAnsi="Arial" w:cs="Arial"/>
                <w:sz w:val="20"/>
                <w:szCs w:val="20"/>
              </w:rPr>
            </w:pPr>
          </w:p>
        </w:tc>
        <w:tc>
          <w:tcPr>
            <w:tcW w:w="1530" w:type="pct"/>
          </w:tcPr>
          <w:p w14:paraId="292781C8"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School</w:t>
            </w:r>
          </w:p>
        </w:tc>
      </w:tr>
      <w:tr w:rsidR="007128A5" w:rsidRPr="00E008A0" w14:paraId="3D5F8C62" w14:textId="77777777" w:rsidTr="00A37620">
        <w:tc>
          <w:tcPr>
            <w:tcW w:w="292" w:type="pct"/>
          </w:tcPr>
          <w:p w14:paraId="09B1BFA3"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12</w:t>
            </w:r>
          </w:p>
        </w:tc>
        <w:tc>
          <w:tcPr>
            <w:tcW w:w="2237" w:type="pct"/>
          </w:tcPr>
          <w:p w14:paraId="03118BA3"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7FA0F096" wp14:editId="5C3AA8BF">
                  <wp:extent cx="1828800" cy="1024759"/>
                  <wp:effectExtent l="0" t="0" r="0" b="4445"/>
                  <wp:docPr id="17" name="Picture 17" descr="E:\ADB Projects OCL\Site Pics KSS\Env. Sensitive Receptors\WhatsApp Image 2022-12-02 at 9.04.02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ADB Projects OCL\Site Pics KSS\Env. Sensitive Receptors\WhatsApp Image 2022-12-02 at 9.04.02 AM (2).jpe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830316" cy="1025608"/>
                          </a:xfrm>
                          <a:prstGeom prst="rect">
                            <a:avLst/>
                          </a:prstGeom>
                          <a:noFill/>
                          <a:ln>
                            <a:noFill/>
                          </a:ln>
                        </pic:spPr>
                      </pic:pic>
                    </a:graphicData>
                  </a:graphic>
                </wp:inline>
              </w:drawing>
            </w:r>
          </w:p>
        </w:tc>
        <w:tc>
          <w:tcPr>
            <w:tcW w:w="940" w:type="pct"/>
            <w:gridSpan w:val="2"/>
          </w:tcPr>
          <w:p w14:paraId="5326A143"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33.638769° N</w:t>
            </w:r>
          </w:p>
          <w:p w14:paraId="0C057843"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73.04904° E</w:t>
            </w:r>
          </w:p>
          <w:p w14:paraId="48E3628E" w14:textId="77777777" w:rsidR="007128A5" w:rsidRPr="00E008A0" w:rsidRDefault="007128A5" w:rsidP="00A37620">
            <w:pPr>
              <w:spacing w:before="0" w:after="0"/>
              <w:rPr>
                <w:rFonts w:ascii="Arial" w:hAnsi="Arial" w:cs="Arial"/>
                <w:sz w:val="20"/>
                <w:szCs w:val="20"/>
              </w:rPr>
            </w:pPr>
          </w:p>
        </w:tc>
        <w:tc>
          <w:tcPr>
            <w:tcW w:w="1530" w:type="pct"/>
          </w:tcPr>
          <w:p w14:paraId="5648AE9C"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Mosque</w:t>
            </w:r>
          </w:p>
        </w:tc>
      </w:tr>
      <w:tr w:rsidR="007128A5" w:rsidRPr="00E008A0" w14:paraId="25C41C8C" w14:textId="77777777" w:rsidTr="00A37620">
        <w:tc>
          <w:tcPr>
            <w:tcW w:w="292" w:type="pct"/>
          </w:tcPr>
          <w:p w14:paraId="15997328"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13</w:t>
            </w:r>
          </w:p>
        </w:tc>
        <w:tc>
          <w:tcPr>
            <w:tcW w:w="2237" w:type="pct"/>
          </w:tcPr>
          <w:p w14:paraId="3AE37A0E"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516883C6" wp14:editId="31941B59">
                  <wp:extent cx="1828800" cy="1008993"/>
                  <wp:effectExtent l="0" t="0" r="0" b="1270"/>
                  <wp:docPr id="4585" name="Picture 4585" descr="E:\ADB Projects OCL\Site Pics KSS\Env. Sensitive Receptors\WhatsApp Image 2022-12-02 at 9.04.0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ADB Projects OCL\Site Pics KSS\Env. Sensitive Receptors\WhatsApp Image 2022-12-02 at 9.04.01 AM.jpe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830316" cy="1009829"/>
                          </a:xfrm>
                          <a:prstGeom prst="rect">
                            <a:avLst/>
                          </a:prstGeom>
                          <a:noFill/>
                          <a:ln>
                            <a:noFill/>
                          </a:ln>
                        </pic:spPr>
                      </pic:pic>
                    </a:graphicData>
                  </a:graphic>
                </wp:inline>
              </w:drawing>
            </w:r>
          </w:p>
        </w:tc>
        <w:tc>
          <w:tcPr>
            <w:tcW w:w="940" w:type="pct"/>
            <w:gridSpan w:val="2"/>
          </w:tcPr>
          <w:p w14:paraId="43CE5197"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33.638633° N</w:t>
            </w:r>
          </w:p>
          <w:p w14:paraId="5D1CD3E9"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73.049137° E</w:t>
            </w:r>
          </w:p>
          <w:p w14:paraId="35FA8B7B" w14:textId="77777777" w:rsidR="007128A5" w:rsidRPr="00E008A0" w:rsidRDefault="007128A5" w:rsidP="00A37620">
            <w:pPr>
              <w:spacing w:before="0" w:after="0"/>
              <w:rPr>
                <w:rFonts w:ascii="Arial" w:hAnsi="Arial" w:cs="Arial"/>
                <w:sz w:val="20"/>
                <w:szCs w:val="20"/>
              </w:rPr>
            </w:pPr>
          </w:p>
        </w:tc>
        <w:tc>
          <w:tcPr>
            <w:tcW w:w="1530" w:type="pct"/>
          </w:tcPr>
          <w:p w14:paraId="67C5AE7F"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School</w:t>
            </w:r>
          </w:p>
        </w:tc>
      </w:tr>
      <w:tr w:rsidR="007128A5" w:rsidRPr="00E008A0" w14:paraId="6D6A2DF5" w14:textId="77777777" w:rsidTr="00A37620">
        <w:tc>
          <w:tcPr>
            <w:tcW w:w="292" w:type="pct"/>
          </w:tcPr>
          <w:p w14:paraId="6F87FB9A"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14</w:t>
            </w:r>
          </w:p>
        </w:tc>
        <w:tc>
          <w:tcPr>
            <w:tcW w:w="2237" w:type="pct"/>
          </w:tcPr>
          <w:p w14:paraId="4ECC2D7E"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19E9E5B3" wp14:editId="3D1DB8A1">
                  <wp:extent cx="1828800" cy="993228"/>
                  <wp:effectExtent l="0" t="0" r="0" b="0"/>
                  <wp:docPr id="18" name="Picture 18" descr="E:\ADB Projects OCL\Site Pics KSS\Env. Sensitive Receptors\WhatsApp Image 2022-12-02 at 1.54.2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E:\ADB Projects OCL\Site Pics KSS\Env. Sensitive Receptors\WhatsApp Image 2022-12-02 at 1.54.21 PM (1).jpe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828800" cy="993228"/>
                          </a:xfrm>
                          <a:prstGeom prst="rect">
                            <a:avLst/>
                          </a:prstGeom>
                          <a:noFill/>
                          <a:ln>
                            <a:noFill/>
                          </a:ln>
                        </pic:spPr>
                      </pic:pic>
                    </a:graphicData>
                  </a:graphic>
                </wp:inline>
              </w:drawing>
            </w:r>
          </w:p>
        </w:tc>
        <w:tc>
          <w:tcPr>
            <w:tcW w:w="940" w:type="pct"/>
            <w:gridSpan w:val="2"/>
          </w:tcPr>
          <w:p w14:paraId="09FA2001"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33.6375° N</w:t>
            </w:r>
          </w:p>
          <w:p w14:paraId="5BAA890C"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73.045844° E</w:t>
            </w:r>
          </w:p>
          <w:p w14:paraId="38588486" w14:textId="77777777" w:rsidR="007128A5" w:rsidRPr="00E008A0" w:rsidRDefault="007128A5" w:rsidP="00A37620">
            <w:pPr>
              <w:spacing w:before="0" w:after="0"/>
              <w:rPr>
                <w:rFonts w:ascii="Arial" w:hAnsi="Arial" w:cs="Arial"/>
                <w:sz w:val="20"/>
                <w:szCs w:val="20"/>
              </w:rPr>
            </w:pPr>
          </w:p>
        </w:tc>
        <w:tc>
          <w:tcPr>
            <w:tcW w:w="1530" w:type="pct"/>
          </w:tcPr>
          <w:p w14:paraId="36E0E97D"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School</w:t>
            </w:r>
          </w:p>
        </w:tc>
      </w:tr>
      <w:tr w:rsidR="007128A5" w:rsidRPr="00E008A0" w14:paraId="76627314" w14:textId="77777777" w:rsidTr="00A37620">
        <w:tc>
          <w:tcPr>
            <w:tcW w:w="292" w:type="pct"/>
          </w:tcPr>
          <w:p w14:paraId="1D721022"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15</w:t>
            </w:r>
          </w:p>
        </w:tc>
        <w:tc>
          <w:tcPr>
            <w:tcW w:w="2237" w:type="pct"/>
          </w:tcPr>
          <w:p w14:paraId="3BE1B335"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3840BF99" wp14:editId="27031285">
                  <wp:extent cx="1860331" cy="1056290"/>
                  <wp:effectExtent l="0" t="0" r="6985" b="0"/>
                  <wp:docPr id="4586" name="Picture 4586" descr="E:\ADB Projects OCL\Site Pics KSS\Env. Sensitive Receptors\WhatsApp Image 2022-12-02 at 1.52.3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ADB Projects OCL\Site Pics KSS\Env. Sensitive Receptors\WhatsApp Image 2022-12-02 at 1.52.37 PM (1).jpe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860331" cy="1056290"/>
                          </a:xfrm>
                          <a:prstGeom prst="rect">
                            <a:avLst/>
                          </a:prstGeom>
                          <a:noFill/>
                          <a:ln>
                            <a:noFill/>
                          </a:ln>
                        </pic:spPr>
                      </pic:pic>
                    </a:graphicData>
                  </a:graphic>
                </wp:inline>
              </w:drawing>
            </w:r>
          </w:p>
        </w:tc>
        <w:tc>
          <w:tcPr>
            <w:tcW w:w="940" w:type="pct"/>
            <w:gridSpan w:val="2"/>
          </w:tcPr>
          <w:p w14:paraId="5CA4BD56"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33.630873° N</w:t>
            </w:r>
          </w:p>
          <w:p w14:paraId="37007837"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73.050167° E</w:t>
            </w:r>
          </w:p>
          <w:p w14:paraId="2810A601" w14:textId="77777777" w:rsidR="007128A5" w:rsidRPr="00E008A0" w:rsidRDefault="007128A5" w:rsidP="00A37620">
            <w:pPr>
              <w:spacing w:before="0" w:after="0"/>
              <w:rPr>
                <w:rFonts w:ascii="Arial" w:hAnsi="Arial" w:cs="Arial"/>
                <w:sz w:val="20"/>
                <w:szCs w:val="20"/>
              </w:rPr>
            </w:pPr>
          </w:p>
        </w:tc>
        <w:tc>
          <w:tcPr>
            <w:tcW w:w="1530" w:type="pct"/>
          </w:tcPr>
          <w:p w14:paraId="21BD4DE8"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Medical Clinic</w:t>
            </w:r>
          </w:p>
        </w:tc>
      </w:tr>
      <w:tr w:rsidR="007128A5" w:rsidRPr="00E008A0" w14:paraId="3161E8E2" w14:textId="77777777" w:rsidTr="00A37620">
        <w:tc>
          <w:tcPr>
            <w:tcW w:w="292" w:type="pct"/>
          </w:tcPr>
          <w:p w14:paraId="39E5B024"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16</w:t>
            </w:r>
          </w:p>
        </w:tc>
        <w:tc>
          <w:tcPr>
            <w:tcW w:w="2237" w:type="pct"/>
          </w:tcPr>
          <w:p w14:paraId="3BA321E1"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3BEA4C29" wp14:editId="2678A48D">
                  <wp:extent cx="1860331" cy="1024759"/>
                  <wp:effectExtent l="0" t="0" r="6985" b="4445"/>
                  <wp:docPr id="4587" name="Picture 4587" descr="E:\ADB Projects OCL\Site Pics KSS\Env. Sensitive Receptors\WhatsApp Image 2022-12-02 at 1.52.3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E:\ADB Projects OCL\Site Pics KSS\Env. Sensitive Receptors\WhatsApp Image 2022-12-02 at 1.52.34 PM (1).jpe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860331" cy="1024759"/>
                          </a:xfrm>
                          <a:prstGeom prst="rect">
                            <a:avLst/>
                          </a:prstGeom>
                          <a:noFill/>
                          <a:ln>
                            <a:noFill/>
                          </a:ln>
                        </pic:spPr>
                      </pic:pic>
                    </a:graphicData>
                  </a:graphic>
                </wp:inline>
              </w:drawing>
            </w:r>
          </w:p>
        </w:tc>
        <w:tc>
          <w:tcPr>
            <w:tcW w:w="940" w:type="pct"/>
            <w:gridSpan w:val="2"/>
          </w:tcPr>
          <w:p w14:paraId="7C57958B"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33.630177° N</w:t>
            </w:r>
          </w:p>
          <w:p w14:paraId="4710E969"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73.052296° E</w:t>
            </w:r>
          </w:p>
          <w:p w14:paraId="6ED73AFB" w14:textId="77777777" w:rsidR="007128A5" w:rsidRPr="00E008A0" w:rsidRDefault="007128A5" w:rsidP="00A37620">
            <w:pPr>
              <w:spacing w:before="0" w:after="0"/>
              <w:rPr>
                <w:rFonts w:ascii="Arial" w:hAnsi="Arial" w:cs="Arial"/>
                <w:sz w:val="20"/>
                <w:szCs w:val="20"/>
              </w:rPr>
            </w:pPr>
          </w:p>
        </w:tc>
        <w:tc>
          <w:tcPr>
            <w:tcW w:w="1530" w:type="pct"/>
          </w:tcPr>
          <w:p w14:paraId="51FEA738"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Historical Monument</w:t>
            </w:r>
          </w:p>
        </w:tc>
      </w:tr>
      <w:tr w:rsidR="007128A5" w:rsidRPr="00E008A0" w14:paraId="102F1B92" w14:textId="77777777" w:rsidTr="00A37620">
        <w:tc>
          <w:tcPr>
            <w:tcW w:w="292" w:type="pct"/>
          </w:tcPr>
          <w:p w14:paraId="14300244"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17</w:t>
            </w:r>
          </w:p>
        </w:tc>
        <w:tc>
          <w:tcPr>
            <w:tcW w:w="2237" w:type="pct"/>
          </w:tcPr>
          <w:p w14:paraId="10D3AE37"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7D4D7F06" wp14:editId="210F062A">
                  <wp:extent cx="1860331" cy="1024758"/>
                  <wp:effectExtent l="0" t="0" r="6985" b="4445"/>
                  <wp:docPr id="4588" name="Picture 4588" descr="E:\ADB Projects OCL\Site Pics KSS\Env. Sensitive Receptors\IMG-20221202-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E:\ADB Projects OCL\Site Pics KSS\Env. Sensitive Receptors\IMG-20221202-WA0068.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860331" cy="1024758"/>
                          </a:xfrm>
                          <a:prstGeom prst="rect">
                            <a:avLst/>
                          </a:prstGeom>
                          <a:noFill/>
                          <a:ln>
                            <a:noFill/>
                          </a:ln>
                        </pic:spPr>
                      </pic:pic>
                    </a:graphicData>
                  </a:graphic>
                </wp:inline>
              </w:drawing>
            </w:r>
          </w:p>
        </w:tc>
        <w:tc>
          <w:tcPr>
            <w:tcW w:w="940" w:type="pct"/>
            <w:gridSpan w:val="2"/>
          </w:tcPr>
          <w:p w14:paraId="23CF40B6"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33.630216° N</w:t>
            </w:r>
          </w:p>
          <w:p w14:paraId="60F23997"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73.050183° E</w:t>
            </w:r>
          </w:p>
          <w:p w14:paraId="47984DE4" w14:textId="77777777" w:rsidR="007128A5" w:rsidRPr="00E008A0" w:rsidRDefault="007128A5" w:rsidP="00A37620">
            <w:pPr>
              <w:spacing w:before="0" w:after="0"/>
              <w:rPr>
                <w:rFonts w:ascii="Arial" w:hAnsi="Arial" w:cs="Arial"/>
                <w:sz w:val="20"/>
                <w:szCs w:val="20"/>
              </w:rPr>
            </w:pPr>
          </w:p>
        </w:tc>
        <w:tc>
          <w:tcPr>
            <w:tcW w:w="1530" w:type="pct"/>
          </w:tcPr>
          <w:p w14:paraId="38F0FD38"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School</w:t>
            </w:r>
          </w:p>
        </w:tc>
      </w:tr>
      <w:tr w:rsidR="007128A5" w:rsidRPr="00E008A0" w14:paraId="50B6B4B3" w14:textId="77777777" w:rsidTr="00A37620">
        <w:tc>
          <w:tcPr>
            <w:tcW w:w="292" w:type="pct"/>
          </w:tcPr>
          <w:p w14:paraId="7A417BCA"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18</w:t>
            </w:r>
          </w:p>
        </w:tc>
        <w:tc>
          <w:tcPr>
            <w:tcW w:w="2237" w:type="pct"/>
          </w:tcPr>
          <w:p w14:paraId="3D36E6B9"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586C2BD5" wp14:editId="48DA7B85">
                  <wp:extent cx="1860331" cy="1119352"/>
                  <wp:effectExtent l="0" t="0" r="6985" b="5080"/>
                  <wp:docPr id="4589" name="Picture 4589" descr="E:\ADB Projects OCL\Site Pics KSS\Env. Sensitive Receptors\20221231_125126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E:\ADB Projects OCL\Site Pics KSS\Env. Sensitive Receptors\20221231_125126PMByGPSMapCamera.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863401" cy="1121199"/>
                          </a:xfrm>
                          <a:prstGeom prst="rect">
                            <a:avLst/>
                          </a:prstGeom>
                          <a:noFill/>
                          <a:ln>
                            <a:noFill/>
                          </a:ln>
                        </pic:spPr>
                      </pic:pic>
                    </a:graphicData>
                  </a:graphic>
                </wp:inline>
              </w:drawing>
            </w:r>
          </w:p>
        </w:tc>
        <w:tc>
          <w:tcPr>
            <w:tcW w:w="940" w:type="pct"/>
            <w:gridSpan w:val="2"/>
          </w:tcPr>
          <w:p w14:paraId="7E3E283C"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33.633093° N</w:t>
            </w:r>
          </w:p>
          <w:p w14:paraId="319A8E9E"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73.049102° E</w:t>
            </w:r>
          </w:p>
          <w:p w14:paraId="115E10F4" w14:textId="77777777" w:rsidR="007128A5" w:rsidRPr="00E008A0" w:rsidRDefault="007128A5" w:rsidP="00A37620">
            <w:pPr>
              <w:spacing w:before="0" w:after="0"/>
              <w:rPr>
                <w:rFonts w:ascii="Arial" w:hAnsi="Arial" w:cs="Arial"/>
                <w:sz w:val="20"/>
                <w:szCs w:val="20"/>
              </w:rPr>
            </w:pPr>
          </w:p>
        </w:tc>
        <w:tc>
          <w:tcPr>
            <w:tcW w:w="1530" w:type="pct"/>
          </w:tcPr>
          <w:p w14:paraId="60BD140A"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School</w:t>
            </w:r>
          </w:p>
        </w:tc>
      </w:tr>
      <w:tr w:rsidR="007128A5" w:rsidRPr="00E008A0" w14:paraId="5C9775E6" w14:textId="77777777" w:rsidTr="00A37620">
        <w:tc>
          <w:tcPr>
            <w:tcW w:w="292" w:type="pct"/>
          </w:tcPr>
          <w:p w14:paraId="0C3F148B"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19</w:t>
            </w:r>
          </w:p>
        </w:tc>
        <w:tc>
          <w:tcPr>
            <w:tcW w:w="2237" w:type="pct"/>
          </w:tcPr>
          <w:p w14:paraId="6B03BFFB"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00C181CD" wp14:editId="1A9D38D7">
                  <wp:extent cx="1860331" cy="1072055"/>
                  <wp:effectExtent l="0" t="0" r="6985" b="0"/>
                  <wp:docPr id="4590" name="Picture 4590" descr="E:\ADB Projects OCL\Site Pics KSS\Env. Sensitive Receptors\20221231_125100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E:\ADB Projects OCL\Site Pics KSS\Env. Sensitive Receptors\20221231_125100PMByGPSMapCamera.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863401" cy="1073824"/>
                          </a:xfrm>
                          <a:prstGeom prst="rect">
                            <a:avLst/>
                          </a:prstGeom>
                          <a:noFill/>
                          <a:ln>
                            <a:noFill/>
                          </a:ln>
                        </pic:spPr>
                      </pic:pic>
                    </a:graphicData>
                  </a:graphic>
                </wp:inline>
              </w:drawing>
            </w:r>
          </w:p>
        </w:tc>
        <w:tc>
          <w:tcPr>
            <w:tcW w:w="940" w:type="pct"/>
            <w:gridSpan w:val="2"/>
          </w:tcPr>
          <w:p w14:paraId="09E8F5D3"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33.632687° N</w:t>
            </w:r>
          </w:p>
          <w:p w14:paraId="492B5A05"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73.049287° E</w:t>
            </w:r>
          </w:p>
          <w:p w14:paraId="1F295EC4" w14:textId="77777777" w:rsidR="007128A5" w:rsidRPr="00E008A0" w:rsidRDefault="007128A5" w:rsidP="00A37620">
            <w:pPr>
              <w:spacing w:before="0" w:after="0"/>
              <w:rPr>
                <w:rFonts w:ascii="Arial" w:hAnsi="Arial" w:cs="Arial"/>
                <w:sz w:val="20"/>
                <w:szCs w:val="20"/>
              </w:rPr>
            </w:pPr>
          </w:p>
        </w:tc>
        <w:tc>
          <w:tcPr>
            <w:tcW w:w="1530" w:type="pct"/>
          </w:tcPr>
          <w:p w14:paraId="11253CBA"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School</w:t>
            </w:r>
          </w:p>
        </w:tc>
      </w:tr>
      <w:tr w:rsidR="007128A5" w:rsidRPr="00E008A0" w14:paraId="085CB2F1" w14:textId="77777777" w:rsidTr="00A37620">
        <w:tc>
          <w:tcPr>
            <w:tcW w:w="292" w:type="pct"/>
          </w:tcPr>
          <w:p w14:paraId="3992D996"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20</w:t>
            </w:r>
          </w:p>
        </w:tc>
        <w:tc>
          <w:tcPr>
            <w:tcW w:w="2237" w:type="pct"/>
          </w:tcPr>
          <w:p w14:paraId="51B231F2"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1C9A5FC2" wp14:editId="695857AC">
                  <wp:extent cx="1860331" cy="1087821"/>
                  <wp:effectExtent l="0" t="0" r="6985" b="0"/>
                  <wp:docPr id="4591" name="Picture 4591" descr="E:\ADB Projects OCL\Site Pics KSS\Env. Sensitive Receptors\20221231_123239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E:\ADB Projects OCL\Site Pics KSS\Env. Sensitive Receptors\20221231_123239PMByGPSMapCamera.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899648" cy="1110811"/>
                          </a:xfrm>
                          <a:prstGeom prst="rect">
                            <a:avLst/>
                          </a:prstGeom>
                          <a:noFill/>
                          <a:ln>
                            <a:noFill/>
                          </a:ln>
                        </pic:spPr>
                      </pic:pic>
                    </a:graphicData>
                  </a:graphic>
                </wp:inline>
              </w:drawing>
            </w:r>
          </w:p>
        </w:tc>
        <w:tc>
          <w:tcPr>
            <w:tcW w:w="940" w:type="pct"/>
            <w:gridSpan w:val="2"/>
          </w:tcPr>
          <w:p w14:paraId="3C3304AE"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33.630117° N</w:t>
            </w:r>
          </w:p>
          <w:p w14:paraId="0C47530B"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73.049952° E</w:t>
            </w:r>
          </w:p>
          <w:p w14:paraId="27497995" w14:textId="77777777" w:rsidR="007128A5" w:rsidRPr="00E008A0" w:rsidRDefault="007128A5" w:rsidP="00A37620">
            <w:pPr>
              <w:spacing w:before="0" w:after="0"/>
              <w:rPr>
                <w:rFonts w:ascii="Arial" w:hAnsi="Arial" w:cs="Arial"/>
                <w:sz w:val="20"/>
                <w:szCs w:val="20"/>
              </w:rPr>
            </w:pPr>
          </w:p>
        </w:tc>
        <w:tc>
          <w:tcPr>
            <w:tcW w:w="1530" w:type="pct"/>
          </w:tcPr>
          <w:p w14:paraId="48C9FF87"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Mosque</w:t>
            </w:r>
          </w:p>
        </w:tc>
      </w:tr>
      <w:tr w:rsidR="007128A5" w:rsidRPr="00E008A0" w14:paraId="6F3F6C04" w14:textId="77777777" w:rsidTr="00A37620">
        <w:tc>
          <w:tcPr>
            <w:tcW w:w="292" w:type="pct"/>
          </w:tcPr>
          <w:p w14:paraId="6749734F"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21</w:t>
            </w:r>
          </w:p>
        </w:tc>
        <w:tc>
          <w:tcPr>
            <w:tcW w:w="2237" w:type="pct"/>
          </w:tcPr>
          <w:p w14:paraId="07D97A8A"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7D2860E6" wp14:editId="111A4002">
                  <wp:extent cx="1860331" cy="1040524"/>
                  <wp:effectExtent l="0" t="0" r="6985" b="7620"/>
                  <wp:docPr id="4592" name="Picture 4592" descr="E:\ADB Projects OCL\Site Pics KSS\Env. Sensitive Receptors\20221231_125302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E:\ADB Projects OCL\Site Pics KSS\Env. Sensitive Receptors\20221231_125302PMByGPSMapCamera.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863403" cy="1042242"/>
                          </a:xfrm>
                          <a:prstGeom prst="rect">
                            <a:avLst/>
                          </a:prstGeom>
                          <a:noFill/>
                          <a:ln>
                            <a:noFill/>
                          </a:ln>
                        </pic:spPr>
                      </pic:pic>
                    </a:graphicData>
                  </a:graphic>
                </wp:inline>
              </w:drawing>
            </w:r>
          </w:p>
        </w:tc>
        <w:tc>
          <w:tcPr>
            <w:tcW w:w="940" w:type="pct"/>
            <w:gridSpan w:val="2"/>
          </w:tcPr>
          <w:p w14:paraId="3D3EB5A2"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33.634418° N</w:t>
            </w:r>
          </w:p>
          <w:p w14:paraId="29CAD5DB"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73.048256° E</w:t>
            </w:r>
          </w:p>
          <w:p w14:paraId="657AE967" w14:textId="77777777" w:rsidR="007128A5" w:rsidRPr="00E008A0" w:rsidRDefault="007128A5" w:rsidP="00A37620">
            <w:pPr>
              <w:spacing w:before="0" w:after="0"/>
              <w:rPr>
                <w:rFonts w:ascii="Arial" w:hAnsi="Arial" w:cs="Arial"/>
                <w:sz w:val="20"/>
                <w:szCs w:val="20"/>
              </w:rPr>
            </w:pPr>
          </w:p>
        </w:tc>
        <w:tc>
          <w:tcPr>
            <w:tcW w:w="1530" w:type="pct"/>
          </w:tcPr>
          <w:p w14:paraId="3759131F"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School</w:t>
            </w:r>
          </w:p>
        </w:tc>
      </w:tr>
      <w:tr w:rsidR="007128A5" w:rsidRPr="00E008A0" w14:paraId="3A830ABD" w14:textId="77777777" w:rsidTr="00A37620">
        <w:tc>
          <w:tcPr>
            <w:tcW w:w="292" w:type="pct"/>
          </w:tcPr>
          <w:p w14:paraId="6F1FDAE6"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22</w:t>
            </w:r>
          </w:p>
        </w:tc>
        <w:tc>
          <w:tcPr>
            <w:tcW w:w="2237" w:type="pct"/>
          </w:tcPr>
          <w:p w14:paraId="341D96BA"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3716484C" wp14:editId="6CE04E98">
                  <wp:extent cx="1876097" cy="1087821"/>
                  <wp:effectExtent l="0" t="0" r="0" b="0"/>
                  <wp:docPr id="4593" name="Picture 4593" descr="E:\ADB Projects OCL\Site Pics KSS\Env. Sensitive Receptors\IMG-20221202-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E:\ADB Projects OCL\Site Pics KSS\Env. Sensitive Receptors\IMG-20221202-WA0063.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876097" cy="1087821"/>
                          </a:xfrm>
                          <a:prstGeom prst="rect">
                            <a:avLst/>
                          </a:prstGeom>
                          <a:noFill/>
                          <a:ln>
                            <a:noFill/>
                          </a:ln>
                        </pic:spPr>
                      </pic:pic>
                    </a:graphicData>
                  </a:graphic>
                </wp:inline>
              </w:drawing>
            </w:r>
          </w:p>
        </w:tc>
        <w:tc>
          <w:tcPr>
            <w:tcW w:w="940" w:type="pct"/>
            <w:gridSpan w:val="2"/>
          </w:tcPr>
          <w:p w14:paraId="6E2C2A12"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33.631393° N</w:t>
            </w:r>
          </w:p>
          <w:p w14:paraId="2F56DFD6"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73.049854° E</w:t>
            </w:r>
          </w:p>
          <w:p w14:paraId="32D5F2C7" w14:textId="77777777" w:rsidR="007128A5" w:rsidRPr="00E008A0" w:rsidRDefault="007128A5" w:rsidP="00A37620">
            <w:pPr>
              <w:spacing w:before="0" w:after="0"/>
              <w:rPr>
                <w:rFonts w:ascii="Arial" w:hAnsi="Arial" w:cs="Arial"/>
                <w:sz w:val="20"/>
                <w:szCs w:val="20"/>
              </w:rPr>
            </w:pPr>
          </w:p>
        </w:tc>
        <w:tc>
          <w:tcPr>
            <w:tcW w:w="1530" w:type="pct"/>
          </w:tcPr>
          <w:p w14:paraId="54CF948F"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School</w:t>
            </w:r>
          </w:p>
        </w:tc>
      </w:tr>
      <w:tr w:rsidR="007128A5" w:rsidRPr="00E008A0" w14:paraId="3B78060E" w14:textId="77777777" w:rsidTr="00A37620">
        <w:tc>
          <w:tcPr>
            <w:tcW w:w="292" w:type="pct"/>
          </w:tcPr>
          <w:p w14:paraId="503FD7DD"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23</w:t>
            </w:r>
          </w:p>
        </w:tc>
        <w:tc>
          <w:tcPr>
            <w:tcW w:w="2237" w:type="pct"/>
          </w:tcPr>
          <w:p w14:paraId="3C492602"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743405E4" wp14:editId="0AD2F298">
                  <wp:extent cx="1876097" cy="1024759"/>
                  <wp:effectExtent l="0" t="0" r="0" b="4445"/>
                  <wp:docPr id="4594" name="Picture 4594" descr="E:\ADB Projects OCL\Site Pics KSS\Env. Sensitive Receptors\20221231_123230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E:\ADB Projects OCL\Site Pics KSS\Env. Sensitive Receptors\20221231_123230PMByGPSMapCamera.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878076" cy="1025840"/>
                          </a:xfrm>
                          <a:prstGeom prst="rect">
                            <a:avLst/>
                          </a:prstGeom>
                          <a:noFill/>
                          <a:ln>
                            <a:noFill/>
                          </a:ln>
                        </pic:spPr>
                      </pic:pic>
                    </a:graphicData>
                  </a:graphic>
                </wp:inline>
              </w:drawing>
            </w:r>
          </w:p>
        </w:tc>
        <w:tc>
          <w:tcPr>
            <w:tcW w:w="940" w:type="pct"/>
            <w:gridSpan w:val="2"/>
          </w:tcPr>
          <w:p w14:paraId="5D43E3B5"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33.630118° N</w:t>
            </w:r>
          </w:p>
          <w:p w14:paraId="10836D73"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73.049952° E</w:t>
            </w:r>
          </w:p>
          <w:p w14:paraId="1D0A8E53" w14:textId="77777777" w:rsidR="007128A5" w:rsidRPr="00E008A0" w:rsidRDefault="007128A5" w:rsidP="00A37620">
            <w:pPr>
              <w:spacing w:before="0" w:after="0"/>
              <w:rPr>
                <w:rFonts w:ascii="Arial" w:hAnsi="Arial" w:cs="Arial"/>
                <w:sz w:val="20"/>
                <w:szCs w:val="20"/>
              </w:rPr>
            </w:pPr>
          </w:p>
        </w:tc>
        <w:tc>
          <w:tcPr>
            <w:tcW w:w="1530" w:type="pct"/>
          </w:tcPr>
          <w:p w14:paraId="3902CCCF"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School</w:t>
            </w:r>
          </w:p>
        </w:tc>
      </w:tr>
      <w:tr w:rsidR="007128A5" w:rsidRPr="00E008A0" w14:paraId="00FEEF6D" w14:textId="77777777" w:rsidTr="00A37620">
        <w:tc>
          <w:tcPr>
            <w:tcW w:w="292" w:type="pct"/>
          </w:tcPr>
          <w:p w14:paraId="068D0D4C"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24</w:t>
            </w:r>
          </w:p>
        </w:tc>
        <w:tc>
          <w:tcPr>
            <w:tcW w:w="2237" w:type="pct"/>
          </w:tcPr>
          <w:p w14:paraId="6C43D7A7"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59B160F2" wp14:editId="04E118CE">
                  <wp:extent cx="1876097" cy="1040524"/>
                  <wp:effectExtent l="0" t="0" r="0" b="7620"/>
                  <wp:docPr id="4595" name="Picture 4595" descr="E:\ADB Projects OCL\Site Pics KSS\Env. Sensitive Receptors\20221231_123135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E:\ADB Projects OCL\Site Pics KSS\Env. Sensitive Receptors\20221231_123135PMByGPSMapCamera.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878076" cy="1041622"/>
                          </a:xfrm>
                          <a:prstGeom prst="rect">
                            <a:avLst/>
                          </a:prstGeom>
                          <a:noFill/>
                          <a:ln>
                            <a:noFill/>
                          </a:ln>
                        </pic:spPr>
                      </pic:pic>
                    </a:graphicData>
                  </a:graphic>
                </wp:inline>
              </w:drawing>
            </w:r>
          </w:p>
        </w:tc>
        <w:tc>
          <w:tcPr>
            <w:tcW w:w="940" w:type="pct"/>
            <w:gridSpan w:val="2"/>
          </w:tcPr>
          <w:p w14:paraId="01B5009B"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33.63006° N</w:t>
            </w:r>
          </w:p>
          <w:p w14:paraId="17E4F32F"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73.049967° E</w:t>
            </w:r>
          </w:p>
          <w:p w14:paraId="45520062" w14:textId="77777777" w:rsidR="007128A5" w:rsidRPr="00E008A0" w:rsidRDefault="007128A5" w:rsidP="00A37620">
            <w:pPr>
              <w:spacing w:before="0" w:after="0"/>
              <w:rPr>
                <w:rFonts w:ascii="Arial" w:hAnsi="Arial" w:cs="Arial"/>
                <w:sz w:val="20"/>
                <w:szCs w:val="20"/>
              </w:rPr>
            </w:pPr>
          </w:p>
        </w:tc>
        <w:tc>
          <w:tcPr>
            <w:tcW w:w="1530" w:type="pct"/>
          </w:tcPr>
          <w:p w14:paraId="75E583D1"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Utilities</w:t>
            </w:r>
          </w:p>
        </w:tc>
      </w:tr>
      <w:tr w:rsidR="007128A5" w:rsidRPr="00E008A0" w14:paraId="04A4B145" w14:textId="77777777" w:rsidTr="00A37620">
        <w:tc>
          <w:tcPr>
            <w:tcW w:w="292" w:type="pct"/>
          </w:tcPr>
          <w:p w14:paraId="4F33DDDF"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25</w:t>
            </w:r>
          </w:p>
        </w:tc>
        <w:tc>
          <w:tcPr>
            <w:tcW w:w="2237" w:type="pct"/>
          </w:tcPr>
          <w:p w14:paraId="13D39379"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4A815819" wp14:editId="5F1D98F0">
                  <wp:extent cx="1876097" cy="1119352"/>
                  <wp:effectExtent l="0" t="0" r="0" b="5080"/>
                  <wp:docPr id="4596" name="Picture 4596" descr="E:\ADB Projects OCL\Site Pics KSS\Env. Sensitive Receptors\20221231_122317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E:\ADB Projects OCL\Site Pics KSS\Env. Sensitive Receptors\20221231_122317PMByGPSMapCamera.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878076" cy="1120533"/>
                          </a:xfrm>
                          <a:prstGeom prst="rect">
                            <a:avLst/>
                          </a:prstGeom>
                          <a:noFill/>
                          <a:ln>
                            <a:noFill/>
                          </a:ln>
                        </pic:spPr>
                      </pic:pic>
                    </a:graphicData>
                  </a:graphic>
                </wp:inline>
              </w:drawing>
            </w:r>
          </w:p>
        </w:tc>
        <w:tc>
          <w:tcPr>
            <w:tcW w:w="940" w:type="pct"/>
            <w:gridSpan w:val="2"/>
          </w:tcPr>
          <w:p w14:paraId="36CD57A2"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33.629666° N</w:t>
            </w:r>
          </w:p>
          <w:p w14:paraId="7EA7B10C"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73.050711° E</w:t>
            </w:r>
          </w:p>
          <w:p w14:paraId="02401957" w14:textId="77777777" w:rsidR="007128A5" w:rsidRPr="00E008A0" w:rsidRDefault="007128A5" w:rsidP="00A37620">
            <w:pPr>
              <w:spacing w:before="0" w:after="0"/>
              <w:rPr>
                <w:rFonts w:ascii="Arial" w:hAnsi="Arial" w:cs="Arial"/>
                <w:sz w:val="20"/>
                <w:szCs w:val="20"/>
              </w:rPr>
            </w:pPr>
          </w:p>
        </w:tc>
        <w:tc>
          <w:tcPr>
            <w:tcW w:w="1530" w:type="pct"/>
          </w:tcPr>
          <w:p w14:paraId="7018DB5F"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School</w:t>
            </w:r>
          </w:p>
        </w:tc>
      </w:tr>
      <w:tr w:rsidR="007128A5" w:rsidRPr="00E008A0" w14:paraId="552C1A22" w14:textId="77777777" w:rsidTr="00A37620">
        <w:tc>
          <w:tcPr>
            <w:tcW w:w="292" w:type="pct"/>
          </w:tcPr>
          <w:p w14:paraId="3D3161E2"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26</w:t>
            </w:r>
          </w:p>
        </w:tc>
        <w:tc>
          <w:tcPr>
            <w:tcW w:w="2237" w:type="pct"/>
          </w:tcPr>
          <w:p w14:paraId="2A84EF53"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0D811192" wp14:editId="2B8BD479">
                  <wp:extent cx="1870891" cy="993228"/>
                  <wp:effectExtent l="0" t="0" r="0" b="0"/>
                  <wp:docPr id="4597" name="Picture 4597" descr="E:\ADB Projects OCL\Site Pics KSS\Env. Sensitive Receptors\20221231_121558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E:\ADB Projects OCL\Site Pics KSS\Env. Sensitive Receptors\20221231_121558PMByGPSMapCamera.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937711" cy="1028702"/>
                          </a:xfrm>
                          <a:prstGeom prst="rect">
                            <a:avLst/>
                          </a:prstGeom>
                          <a:noFill/>
                          <a:ln>
                            <a:noFill/>
                          </a:ln>
                        </pic:spPr>
                      </pic:pic>
                    </a:graphicData>
                  </a:graphic>
                </wp:inline>
              </w:drawing>
            </w:r>
          </w:p>
        </w:tc>
        <w:tc>
          <w:tcPr>
            <w:tcW w:w="940" w:type="pct"/>
            <w:gridSpan w:val="2"/>
          </w:tcPr>
          <w:p w14:paraId="48DDFCEC"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33.629545° N</w:t>
            </w:r>
          </w:p>
          <w:p w14:paraId="073CC54D"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73.0501° E</w:t>
            </w:r>
          </w:p>
          <w:p w14:paraId="4169CD1A" w14:textId="77777777" w:rsidR="007128A5" w:rsidRPr="00E008A0" w:rsidRDefault="007128A5" w:rsidP="00A37620">
            <w:pPr>
              <w:spacing w:before="0" w:after="0"/>
              <w:rPr>
                <w:rFonts w:ascii="Arial" w:hAnsi="Arial" w:cs="Arial"/>
                <w:sz w:val="20"/>
                <w:szCs w:val="20"/>
              </w:rPr>
            </w:pPr>
          </w:p>
        </w:tc>
        <w:tc>
          <w:tcPr>
            <w:tcW w:w="1530" w:type="pct"/>
          </w:tcPr>
          <w:p w14:paraId="12EE25C8"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Mosque and School</w:t>
            </w:r>
          </w:p>
        </w:tc>
      </w:tr>
      <w:tr w:rsidR="007128A5" w:rsidRPr="00E008A0" w14:paraId="3C190A45" w14:textId="77777777" w:rsidTr="00A37620">
        <w:tc>
          <w:tcPr>
            <w:tcW w:w="292" w:type="pct"/>
          </w:tcPr>
          <w:p w14:paraId="17F37833"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27</w:t>
            </w:r>
          </w:p>
        </w:tc>
        <w:tc>
          <w:tcPr>
            <w:tcW w:w="2237" w:type="pct"/>
          </w:tcPr>
          <w:p w14:paraId="7256FAF1"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2E62F5E8" wp14:editId="258097DB">
                  <wp:extent cx="1876097" cy="1040524"/>
                  <wp:effectExtent l="0" t="0" r="0" b="7620"/>
                  <wp:docPr id="4606" name="Picture 4606" descr="E:\ADB Projects OCL\Site Pics KSS\Env. Sensitive Receptors\20221231_121228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E:\ADB Projects OCL\Site Pics KSS\Env. Sensitive Receptors\20221231_121228PMByGPSMapCamera.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909012" cy="1058779"/>
                          </a:xfrm>
                          <a:prstGeom prst="rect">
                            <a:avLst/>
                          </a:prstGeom>
                          <a:noFill/>
                          <a:ln>
                            <a:noFill/>
                          </a:ln>
                        </pic:spPr>
                      </pic:pic>
                    </a:graphicData>
                  </a:graphic>
                </wp:inline>
              </w:drawing>
            </w:r>
          </w:p>
        </w:tc>
        <w:tc>
          <w:tcPr>
            <w:tcW w:w="940" w:type="pct"/>
            <w:gridSpan w:val="2"/>
          </w:tcPr>
          <w:p w14:paraId="0DE5D528"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33.633966° N</w:t>
            </w:r>
          </w:p>
          <w:p w14:paraId="452F1EB2"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73.048741° E</w:t>
            </w:r>
          </w:p>
          <w:p w14:paraId="3BB97139" w14:textId="77777777" w:rsidR="007128A5" w:rsidRPr="00E008A0" w:rsidRDefault="007128A5" w:rsidP="00A37620">
            <w:pPr>
              <w:spacing w:before="0" w:after="0"/>
              <w:rPr>
                <w:rFonts w:ascii="Arial" w:hAnsi="Arial" w:cs="Arial"/>
                <w:sz w:val="20"/>
                <w:szCs w:val="20"/>
              </w:rPr>
            </w:pPr>
          </w:p>
        </w:tc>
        <w:tc>
          <w:tcPr>
            <w:tcW w:w="1530" w:type="pct"/>
          </w:tcPr>
          <w:p w14:paraId="54397A63"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Mosque</w:t>
            </w:r>
          </w:p>
        </w:tc>
      </w:tr>
      <w:tr w:rsidR="007128A5" w:rsidRPr="00E008A0" w14:paraId="0677399E" w14:textId="77777777" w:rsidTr="00A37620">
        <w:tc>
          <w:tcPr>
            <w:tcW w:w="292" w:type="pct"/>
          </w:tcPr>
          <w:p w14:paraId="27ABDEE5"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28</w:t>
            </w:r>
          </w:p>
        </w:tc>
        <w:tc>
          <w:tcPr>
            <w:tcW w:w="2237" w:type="pct"/>
          </w:tcPr>
          <w:p w14:paraId="0792CB44"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514E667A" wp14:editId="47BE3FD2">
                  <wp:extent cx="1876097" cy="1087821"/>
                  <wp:effectExtent l="0" t="0" r="0" b="0"/>
                  <wp:docPr id="35" name="Picture 35" descr="E:\ADB Projects OCL\Site Pics KSS\Env. Sensitive Receptors\20221231_120946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E:\ADB Projects OCL\Site Pics KSS\Env. Sensitive Receptors\20221231_120946PMByGPSMapCamera.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878076" cy="1088968"/>
                          </a:xfrm>
                          <a:prstGeom prst="rect">
                            <a:avLst/>
                          </a:prstGeom>
                          <a:noFill/>
                          <a:ln>
                            <a:noFill/>
                          </a:ln>
                        </pic:spPr>
                      </pic:pic>
                    </a:graphicData>
                  </a:graphic>
                </wp:inline>
              </w:drawing>
            </w:r>
          </w:p>
        </w:tc>
        <w:tc>
          <w:tcPr>
            <w:tcW w:w="940" w:type="pct"/>
            <w:gridSpan w:val="2"/>
          </w:tcPr>
          <w:p w14:paraId="258C9B8A"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33.6352° N</w:t>
            </w:r>
          </w:p>
          <w:p w14:paraId="1E37BA94"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73.047953° E</w:t>
            </w:r>
          </w:p>
          <w:p w14:paraId="5AFD7124" w14:textId="77777777" w:rsidR="007128A5" w:rsidRPr="00E008A0" w:rsidRDefault="007128A5" w:rsidP="00A37620">
            <w:pPr>
              <w:spacing w:before="0" w:after="0"/>
              <w:rPr>
                <w:rFonts w:ascii="Arial" w:hAnsi="Arial" w:cs="Arial"/>
                <w:sz w:val="20"/>
                <w:szCs w:val="20"/>
              </w:rPr>
            </w:pPr>
          </w:p>
        </w:tc>
        <w:tc>
          <w:tcPr>
            <w:tcW w:w="1530" w:type="pct"/>
          </w:tcPr>
          <w:p w14:paraId="47EA66D1"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Graveyard</w:t>
            </w:r>
          </w:p>
        </w:tc>
      </w:tr>
      <w:tr w:rsidR="007128A5" w:rsidRPr="00E008A0" w14:paraId="6304AD0B" w14:textId="77777777" w:rsidTr="00A37620">
        <w:tc>
          <w:tcPr>
            <w:tcW w:w="292" w:type="pct"/>
          </w:tcPr>
          <w:p w14:paraId="26EA2623"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29</w:t>
            </w:r>
          </w:p>
        </w:tc>
        <w:tc>
          <w:tcPr>
            <w:tcW w:w="2237" w:type="pct"/>
          </w:tcPr>
          <w:p w14:paraId="7FC5C7FB"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68A32B89" wp14:editId="56CA1536">
                  <wp:extent cx="1860331" cy="1024759"/>
                  <wp:effectExtent l="0" t="0" r="6985" b="4445"/>
                  <wp:docPr id="4608" name="Picture 4608" descr="E:\ADB Projects OCL\Site Pics KSS\Env. Sensitive Receptors\20221231_120846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E:\ADB Projects OCL\Site Pics KSS\Env. Sensitive Receptors\20221231_120846PMByGPSMapCamera.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862293" cy="1025840"/>
                          </a:xfrm>
                          <a:prstGeom prst="rect">
                            <a:avLst/>
                          </a:prstGeom>
                          <a:noFill/>
                          <a:ln>
                            <a:noFill/>
                          </a:ln>
                        </pic:spPr>
                      </pic:pic>
                    </a:graphicData>
                  </a:graphic>
                </wp:inline>
              </w:drawing>
            </w:r>
          </w:p>
        </w:tc>
        <w:tc>
          <w:tcPr>
            <w:tcW w:w="940" w:type="pct"/>
            <w:gridSpan w:val="2"/>
          </w:tcPr>
          <w:p w14:paraId="6195DC05"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33.63716° N</w:t>
            </w:r>
          </w:p>
          <w:p w14:paraId="4D26A520"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73.046442° E</w:t>
            </w:r>
          </w:p>
          <w:p w14:paraId="5E999962" w14:textId="77777777" w:rsidR="007128A5" w:rsidRPr="00E008A0" w:rsidRDefault="007128A5" w:rsidP="00A37620">
            <w:pPr>
              <w:spacing w:before="0" w:after="0"/>
              <w:rPr>
                <w:rFonts w:ascii="Arial" w:hAnsi="Arial" w:cs="Arial"/>
                <w:sz w:val="20"/>
                <w:szCs w:val="20"/>
              </w:rPr>
            </w:pPr>
          </w:p>
        </w:tc>
        <w:tc>
          <w:tcPr>
            <w:tcW w:w="1530" w:type="pct"/>
          </w:tcPr>
          <w:p w14:paraId="459E3FDC"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Mosque</w:t>
            </w:r>
          </w:p>
        </w:tc>
      </w:tr>
      <w:tr w:rsidR="007128A5" w:rsidRPr="00E008A0" w14:paraId="564F7B31" w14:textId="77777777" w:rsidTr="00A37620">
        <w:tc>
          <w:tcPr>
            <w:tcW w:w="292" w:type="pct"/>
          </w:tcPr>
          <w:p w14:paraId="456F5BD5"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30</w:t>
            </w:r>
          </w:p>
        </w:tc>
        <w:tc>
          <w:tcPr>
            <w:tcW w:w="2237" w:type="pct"/>
          </w:tcPr>
          <w:p w14:paraId="5C22D63D"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219CAEC8" wp14:editId="12E9F34B">
                  <wp:extent cx="1860331" cy="1024759"/>
                  <wp:effectExtent l="0" t="0" r="6985" b="4445"/>
                  <wp:docPr id="4620" name="Picture 4620" descr="E:\ADB Projects OCL\Site Pics KSS\Env. Sensitive Receptors\20221231_120738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E:\ADB Projects OCL\Site Pics KSS\Env. Sensitive Receptors\20221231_120738PMByGPSMapCamera.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862293" cy="1025840"/>
                          </a:xfrm>
                          <a:prstGeom prst="rect">
                            <a:avLst/>
                          </a:prstGeom>
                          <a:noFill/>
                          <a:ln>
                            <a:noFill/>
                          </a:ln>
                        </pic:spPr>
                      </pic:pic>
                    </a:graphicData>
                  </a:graphic>
                </wp:inline>
              </w:drawing>
            </w:r>
          </w:p>
        </w:tc>
        <w:tc>
          <w:tcPr>
            <w:tcW w:w="940" w:type="pct"/>
            <w:gridSpan w:val="2"/>
          </w:tcPr>
          <w:p w14:paraId="3F81D686"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33.637686° N</w:t>
            </w:r>
          </w:p>
          <w:p w14:paraId="730FAFE3"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73.046202° E</w:t>
            </w:r>
          </w:p>
          <w:p w14:paraId="3BDB962B" w14:textId="77777777" w:rsidR="007128A5" w:rsidRPr="00E008A0" w:rsidRDefault="007128A5" w:rsidP="00A37620">
            <w:pPr>
              <w:spacing w:before="0" w:after="0"/>
              <w:rPr>
                <w:rFonts w:ascii="Arial" w:hAnsi="Arial" w:cs="Arial"/>
                <w:sz w:val="20"/>
                <w:szCs w:val="20"/>
              </w:rPr>
            </w:pPr>
          </w:p>
        </w:tc>
        <w:tc>
          <w:tcPr>
            <w:tcW w:w="1530" w:type="pct"/>
          </w:tcPr>
          <w:p w14:paraId="721CCF74"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School</w:t>
            </w:r>
          </w:p>
        </w:tc>
      </w:tr>
      <w:tr w:rsidR="007128A5" w:rsidRPr="00E008A0" w14:paraId="635857C5" w14:textId="77777777" w:rsidTr="00A37620">
        <w:tc>
          <w:tcPr>
            <w:tcW w:w="292" w:type="pct"/>
          </w:tcPr>
          <w:p w14:paraId="4235EFED"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31</w:t>
            </w:r>
          </w:p>
        </w:tc>
        <w:tc>
          <w:tcPr>
            <w:tcW w:w="2237" w:type="pct"/>
          </w:tcPr>
          <w:p w14:paraId="2A422ADE"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34274669" wp14:editId="61C4EC87">
                  <wp:extent cx="1860331" cy="1024759"/>
                  <wp:effectExtent l="0" t="0" r="6985" b="4445"/>
                  <wp:docPr id="38" name="Picture 38" descr="E:\ADB Projects OCL\Site Pics KSS\Env. Sensitive Receptors\20221231_120722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E:\ADB Projects OCL\Site Pics KSS\Env. Sensitive Receptors\20221231_120722PMByGPSMapCamera.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862293" cy="1025840"/>
                          </a:xfrm>
                          <a:prstGeom prst="rect">
                            <a:avLst/>
                          </a:prstGeom>
                          <a:noFill/>
                          <a:ln>
                            <a:noFill/>
                          </a:ln>
                        </pic:spPr>
                      </pic:pic>
                    </a:graphicData>
                  </a:graphic>
                </wp:inline>
              </w:drawing>
            </w:r>
          </w:p>
        </w:tc>
        <w:tc>
          <w:tcPr>
            <w:tcW w:w="940" w:type="pct"/>
            <w:gridSpan w:val="2"/>
          </w:tcPr>
          <w:p w14:paraId="47736356"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33.637739° N</w:t>
            </w:r>
          </w:p>
          <w:p w14:paraId="30B6A82B"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73.04617° E</w:t>
            </w:r>
          </w:p>
          <w:p w14:paraId="6A5E4FDC" w14:textId="77777777" w:rsidR="007128A5" w:rsidRPr="00E008A0" w:rsidRDefault="007128A5" w:rsidP="00A37620">
            <w:pPr>
              <w:spacing w:before="0" w:after="0"/>
              <w:rPr>
                <w:rFonts w:ascii="Arial" w:hAnsi="Arial" w:cs="Arial"/>
                <w:sz w:val="20"/>
                <w:szCs w:val="20"/>
              </w:rPr>
            </w:pPr>
          </w:p>
        </w:tc>
        <w:tc>
          <w:tcPr>
            <w:tcW w:w="1530" w:type="pct"/>
          </w:tcPr>
          <w:p w14:paraId="3F2AADBF"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School</w:t>
            </w:r>
          </w:p>
        </w:tc>
      </w:tr>
      <w:tr w:rsidR="007128A5" w:rsidRPr="00E008A0" w14:paraId="5B16E57A" w14:textId="77777777" w:rsidTr="00A37620">
        <w:tc>
          <w:tcPr>
            <w:tcW w:w="292" w:type="pct"/>
          </w:tcPr>
          <w:p w14:paraId="4F2C032C"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32</w:t>
            </w:r>
          </w:p>
        </w:tc>
        <w:tc>
          <w:tcPr>
            <w:tcW w:w="2237" w:type="pct"/>
          </w:tcPr>
          <w:p w14:paraId="66828A52"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5AB2F4B2" wp14:editId="1E6241F5">
                  <wp:extent cx="1860331" cy="1072055"/>
                  <wp:effectExtent l="0" t="0" r="6985" b="0"/>
                  <wp:docPr id="4623" name="Picture 4623" descr="E:\ADB Projects OCL\Site Pics KSS\Env. Sensitive Receptors\20221231_120549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E:\ADB Projects OCL\Site Pics KSS\Env. Sensitive Receptors\20221231_120549PMByGPSMapCamera.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862293" cy="1073186"/>
                          </a:xfrm>
                          <a:prstGeom prst="rect">
                            <a:avLst/>
                          </a:prstGeom>
                          <a:noFill/>
                          <a:ln>
                            <a:noFill/>
                          </a:ln>
                        </pic:spPr>
                      </pic:pic>
                    </a:graphicData>
                  </a:graphic>
                </wp:inline>
              </w:drawing>
            </w:r>
          </w:p>
        </w:tc>
        <w:tc>
          <w:tcPr>
            <w:tcW w:w="940" w:type="pct"/>
            <w:gridSpan w:val="2"/>
          </w:tcPr>
          <w:p w14:paraId="390155BD"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33.638358° N</w:t>
            </w:r>
          </w:p>
          <w:p w14:paraId="0343075C"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73.045881° E</w:t>
            </w:r>
          </w:p>
          <w:p w14:paraId="3D7E03C7" w14:textId="77777777" w:rsidR="007128A5" w:rsidRPr="00E008A0" w:rsidRDefault="007128A5" w:rsidP="00A37620">
            <w:pPr>
              <w:spacing w:before="0" w:after="0"/>
              <w:rPr>
                <w:rFonts w:ascii="Arial" w:hAnsi="Arial" w:cs="Arial"/>
                <w:sz w:val="20"/>
                <w:szCs w:val="20"/>
              </w:rPr>
            </w:pPr>
          </w:p>
        </w:tc>
        <w:tc>
          <w:tcPr>
            <w:tcW w:w="1530" w:type="pct"/>
          </w:tcPr>
          <w:p w14:paraId="2663BB58"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School</w:t>
            </w:r>
          </w:p>
        </w:tc>
      </w:tr>
      <w:tr w:rsidR="007128A5" w:rsidRPr="00E008A0" w14:paraId="524E313A" w14:textId="77777777" w:rsidTr="00A37620">
        <w:tc>
          <w:tcPr>
            <w:tcW w:w="292" w:type="pct"/>
          </w:tcPr>
          <w:p w14:paraId="186E503D"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33</w:t>
            </w:r>
          </w:p>
        </w:tc>
        <w:tc>
          <w:tcPr>
            <w:tcW w:w="2237" w:type="pct"/>
          </w:tcPr>
          <w:p w14:paraId="5B09029C"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3A89200F" wp14:editId="399FA0F0">
                  <wp:extent cx="1860331" cy="1040524"/>
                  <wp:effectExtent l="0" t="0" r="6985" b="7620"/>
                  <wp:docPr id="4631" name="Picture 4631" descr="E:\ADB Projects OCL\Site Pics KSS\Env. Sensitive Receptors\20221231_120416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E:\ADB Projects OCL\Site Pics KSS\Env. Sensitive Receptors\20221231_120416PMByGPSMapCamera.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860331" cy="1040524"/>
                          </a:xfrm>
                          <a:prstGeom prst="rect">
                            <a:avLst/>
                          </a:prstGeom>
                          <a:noFill/>
                          <a:ln>
                            <a:noFill/>
                          </a:ln>
                        </pic:spPr>
                      </pic:pic>
                    </a:graphicData>
                  </a:graphic>
                </wp:inline>
              </w:drawing>
            </w:r>
          </w:p>
        </w:tc>
        <w:tc>
          <w:tcPr>
            <w:tcW w:w="940" w:type="pct"/>
            <w:gridSpan w:val="2"/>
          </w:tcPr>
          <w:p w14:paraId="03B5FB55"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33.639147° N</w:t>
            </w:r>
          </w:p>
          <w:p w14:paraId="7777AB7D"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73.045121° E</w:t>
            </w:r>
          </w:p>
          <w:p w14:paraId="44FAE2C8" w14:textId="77777777" w:rsidR="007128A5" w:rsidRPr="00E008A0" w:rsidRDefault="007128A5" w:rsidP="00A37620">
            <w:pPr>
              <w:spacing w:before="0" w:after="0"/>
              <w:rPr>
                <w:rFonts w:ascii="Arial" w:hAnsi="Arial" w:cs="Arial"/>
                <w:sz w:val="20"/>
                <w:szCs w:val="20"/>
              </w:rPr>
            </w:pPr>
          </w:p>
        </w:tc>
        <w:tc>
          <w:tcPr>
            <w:tcW w:w="1530" w:type="pct"/>
          </w:tcPr>
          <w:p w14:paraId="67DADC9C"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Mosque</w:t>
            </w:r>
          </w:p>
        </w:tc>
      </w:tr>
      <w:tr w:rsidR="007128A5" w:rsidRPr="00E008A0" w14:paraId="627D5B27" w14:textId="77777777" w:rsidTr="00A37620">
        <w:tc>
          <w:tcPr>
            <w:tcW w:w="292" w:type="pct"/>
          </w:tcPr>
          <w:p w14:paraId="1CC34EC5"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34</w:t>
            </w:r>
          </w:p>
        </w:tc>
        <w:tc>
          <w:tcPr>
            <w:tcW w:w="2237" w:type="pct"/>
          </w:tcPr>
          <w:p w14:paraId="0BB1A719"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3BEDE796" wp14:editId="30DA3B83">
                  <wp:extent cx="1860331" cy="1024759"/>
                  <wp:effectExtent l="0" t="0" r="6985" b="4445"/>
                  <wp:docPr id="4632" name="Picture 4632" descr="E:\ADB Projects OCL\Site Pics KSS\Env. Sensitive Receptors\20221231_120538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E:\ADB Projects OCL\Site Pics KSS\Env. Sensitive Receptors\20221231_120538PMByGPSMapCamera.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862293" cy="1025840"/>
                          </a:xfrm>
                          <a:prstGeom prst="rect">
                            <a:avLst/>
                          </a:prstGeom>
                          <a:noFill/>
                          <a:ln>
                            <a:noFill/>
                          </a:ln>
                        </pic:spPr>
                      </pic:pic>
                    </a:graphicData>
                  </a:graphic>
                </wp:inline>
              </w:drawing>
            </w:r>
          </w:p>
        </w:tc>
        <w:tc>
          <w:tcPr>
            <w:tcW w:w="940" w:type="pct"/>
            <w:gridSpan w:val="2"/>
          </w:tcPr>
          <w:p w14:paraId="39642128"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33.638423° N</w:t>
            </w:r>
          </w:p>
          <w:p w14:paraId="5158C26A"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73.045858° E</w:t>
            </w:r>
          </w:p>
          <w:p w14:paraId="55272FE7" w14:textId="77777777" w:rsidR="007128A5" w:rsidRPr="00E008A0" w:rsidRDefault="007128A5" w:rsidP="00A37620">
            <w:pPr>
              <w:spacing w:before="0" w:after="0"/>
              <w:rPr>
                <w:rFonts w:ascii="Arial" w:hAnsi="Arial" w:cs="Arial"/>
                <w:sz w:val="20"/>
                <w:szCs w:val="20"/>
              </w:rPr>
            </w:pPr>
          </w:p>
        </w:tc>
        <w:tc>
          <w:tcPr>
            <w:tcW w:w="1530" w:type="pct"/>
          </w:tcPr>
          <w:p w14:paraId="5B659120"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School</w:t>
            </w:r>
          </w:p>
        </w:tc>
      </w:tr>
      <w:tr w:rsidR="007128A5" w:rsidRPr="00E008A0" w14:paraId="2D56D90D" w14:textId="77777777" w:rsidTr="00A37620">
        <w:tc>
          <w:tcPr>
            <w:tcW w:w="292" w:type="pct"/>
          </w:tcPr>
          <w:p w14:paraId="7E1EE1E6"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35</w:t>
            </w:r>
          </w:p>
        </w:tc>
        <w:tc>
          <w:tcPr>
            <w:tcW w:w="2237" w:type="pct"/>
          </w:tcPr>
          <w:p w14:paraId="01CD22A1"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3F29D826" wp14:editId="4355EF30">
                  <wp:extent cx="1860331" cy="1040524"/>
                  <wp:effectExtent l="0" t="0" r="6985" b="7620"/>
                  <wp:docPr id="4633" name="Picture 4633" descr="E:\ADB Projects OCL\Site Pics KSS\Env. Sensitive Receptors\20221231_120244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E:\ADB Projects OCL\Site Pics KSS\Env. Sensitive Receptors\20221231_120244PMByGPSMapCamera.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862293" cy="1041621"/>
                          </a:xfrm>
                          <a:prstGeom prst="rect">
                            <a:avLst/>
                          </a:prstGeom>
                          <a:noFill/>
                          <a:ln>
                            <a:noFill/>
                          </a:ln>
                        </pic:spPr>
                      </pic:pic>
                    </a:graphicData>
                  </a:graphic>
                </wp:inline>
              </w:drawing>
            </w:r>
          </w:p>
        </w:tc>
        <w:tc>
          <w:tcPr>
            <w:tcW w:w="940" w:type="pct"/>
            <w:gridSpan w:val="2"/>
          </w:tcPr>
          <w:p w14:paraId="35B62785"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33.639557° N</w:t>
            </w:r>
          </w:p>
          <w:p w14:paraId="2816F987"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73.044772° E</w:t>
            </w:r>
          </w:p>
          <w:p w14:paraId="146F8337" w14:textId="77777777" w:rsidR="007128A5" w:rsidRPr="00E008A0" w:rsidRDefault="007128A5" w:rsidP="00A37620">
            <w:pPr>
              <w:spacing w:before="0" w:after="0"/>
              <w:rPr>
                <w:rFonts w:ascii="Arial" w:hAnsi="Arial" w:cs="Arial"/>
                <w:sz w:val="20"/>
                <w:szCs w:val="20"/>
              </w:rPr>
            </w:pPr>
          </w:p>
        </w:tc>
        <w:tc>
          <w:tcPr>
            <w:tcW w:w="1530" w:type="pct"/>
          </w:tcPr>
          <w:p w14:paraId="1509A049"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School</w:t>
            </w:r>
          </w:p>
        </w:tc>
      </w:tr>
      <w:tr w:rsidR="007128A5" w:rsidRPr="00E008A0" w14:paraId="20807075" w14:textId="77777777" w:rsidTr="00A37620">
        <w:tc>
          <w:tcPr>
            <w:tcW w:w="292" w:type="pct"/>
          </w:tcPr>
          <w:p w14:paraId="77D19AF7"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36</w:t>
            </w:r>
          </w:p>
        </w:tc>
        <w:tc>
          <w:tcPr>
            <w:tcW w:w="2237" w:type="pct"/>
          </w:tcPr>
          <w:p w14:paraId="3F32EE5E"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52C5E5EB" wp14:editId="0D124E47">
                  <wp:extent cx="1860331" cy="1024759"/>
                  <wp:effectExtent l="0" t="0" r="6985" b="4445"/>
                  <wp:docPr id="4634" name="Picture 4634" descr="E:\ADB Projects OCL\Site Pics KSS\Env. Sensitive Receptors\20221231_120230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E:\ADB Projects OCL\Site Pics KSS\Env. Sensitive Receptors\20221231_120230PMByGPSMapCamera.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862293" cy="1025840"/>
                          </a:xfrm>
                          <a:prstGeom prst="rect">
                            <a:avLst/>
                          </a:prstGeom>
                          <a:noFill/>
                          <a:ln>
                            <a:noFill/>
                          </a:ln>
                        </pic:spPr>
                      </pic:pic>
                    </a:graphicData>
                  </a:graphic>
                </wp:inline>
              </w:drawing>
            </w:r>
          </w:p>
        </w:tc>
        <w:tc>
          <w:tcPr>
            <w:tcW w:w="940" w:type="pct"/>
            <w:gridSpan w:val="2"/>
          </w:tcPr>
          <w:p w14:paraId="1FEF50B6"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33.639557° N</w:t>
            </w:r>
          </w:p>
          <w:p w14:paraId="3AF81150"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73.044772° E</w:t>
            </w:r>
          </w:p>
          <w:p w14:paraId="59BCF092" w14:textId="77777777" w:rsidR="007128A5" w:rsidRPr="00E008A0" w:rsidRDefault="007128A5" w:rsidP="00A37620">
            <w:pPr>
              <w:spacing w:before="0" w:after="0"/>
              <w:rPr>
                <w:rFonts w:ascii="Arial" w:hAnsi="Arial" w:cs="Arial"/>
                <w:sz w:val="20"/>
                <w:szCs w:val="20"/>
              </w:rPr>
            </w:pPr>
          </w:p>
        </w:tc>
        <w:tc>
          <w:tcPr>
            <w:tcW w:w="1530" w:type="pct"/>
          </w:tcPr>
          <w:p w14:paraId="4065E7F5"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School</w:t>
            </w:r>
          </w:p>
        </w:tc>
      </w:tr>
      <w:tr w:rsidR="007128A5" w:rsidRPr="00E008A0" w14:paraId="2404292F" w14:textId="77777777" w:rsidTr="00A37620">
        <w:tc>
          <w:tcPr>
            <w:tcW w:w="292" w:type="pct"/>
          </w:tcPr>
          <w:p w14:paraId="7A66F2CB"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37</w:t>
            </w:r>
          </w:p>
        </w:tc>
        <w:tc>
          <w:tcPr>
            <w:tcW w:w="2237" w:type="pct"/>
          </w:tcPr>
          <w:p w14:paraId="5A7D6216"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1251AE78" wp14:editId="629EFFAB">
                  <wp:extent cx="1860331" cy="1024759"/>
                  <wp:effectExtent l="0" t="0" r="6985"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864521" cy="1027067"/>
                          </a:xfrm>
                          <a:prstGeom prst="rect">
                            <a:avLst/>
                          </a:prstGeom>
                          <a:noFill/>
                        </pic:spPr>
                      </pic:pic>
                    </a:graphicData>
                  </a:graphic>
                </wp:inline>
              </w:drawing>
            </w:r>
          </w:p>
        </w:tc>
        <w:tc>
          <w:tcPr>
            <w:tcW w:w="940" w:type="pct"/>
            <w:gridSpan w:val="2"/>
          </w:tcPr>
          <w:p w14:paraId="1728C813"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33.640228° N</w:t>
            </w:r>
          </w:p>
          <w:p w14:paraId="129051D4"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73.044196° E</w:t>
            </w:r>
          </w:p>
          <w:p w14:paraId="459FEC16" w14:textId="77777777" w:rsidR="007128A5" w:rsidRPr="00E008A0" w:rsidRDefault="007128A5" w:rsidP="00A37620">
            <w:pPr>
              <w:spacing w:before="0" w:after="0"/>
              <w:rPr>
                <w:rFonts w:ascii="Arial" w:hAnsi="Arial" w:cs="Arial"/>
                <w:sz w:val="20"/>
                <w:szCs w:val="20"/>
              </w:rPr>
            </w:pPr>
          </w:p>
        </w:tc>
        <w:tc>
          <w:tcPr>
            <w:tcW w:w="1530" w:type="pct"/>
          </w:tcPr>
          <w:p w14:paraId="2330D911"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School</w:t>
            </w:r>
          </w:p>
        </w:tc>
      </w:tr>
      <w:tr w:rsidR="007128A5" w:rsidRPr="00E008A0" w14:paraId="79EC7D08" w14:textId="77777777" w:rsidTr="00A37620">
        <w:tc>
          <w:tcPr>
            <w:tcW w:w="292" w:type="pct"/>
          </w:tcPr>
          <w:p w14:paraId="4EACB8E7"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38</w:t>
            </w:r>
          </w:p>
        </w:tc>
        <w:tc>
          <w:tcPr>
            <w:tcW w:w="2237" w:type="pct"/>
          </w:tcPr>
          <w:p w14:paraId="533E6509"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08C3274E" wp14:editId="41C78931">
                  <wp:extent cx="1860331" cy="1024759"/>
                  <wp:effectExtent l="0" t="0" r="6985" b="4445"/>
                  <wp:docPr id="4635" name="Picture 4635" descr="E:\ADB Projects OCL\Site Pics KSS\Env. Sensitive Receptors\20221231_120028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DB Projects OCL\Site Pics KSS\Env. Sensitive Receptors\20221231_120028PMByGPSMapCamera.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862338" cy="1025865"/>
                          </a:xfrm>
                          <a:prstGeom prst="rect">
                            <a:avLst/>
                          </a:prstGeom>
                          <a:noFill/>
                          <a:ln>
                            <a:noFill/>
                          </a:ln>
                        </pic:spPr>
                      </pic:pic>
                    </a:graphicData>
                  </a:graphic>
                </wp:inline>
              </w:drawing>
            </w:r>
          </w:p>
        </w:tc>
        <w:tc>
          <w:tcPr>
            <w:tcW w:w="940" w:type="pct"/>
            <w:gridSpan w:val="2"/>
          </w:tcPr>
          <w:p w14:paraId="1BB6F26C"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33.640256° N</w:t>
            </w:r>
          </w:p>
          <w:p w14:paraId="547EDF24"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73.044044° E</w:t>
            </w:r>
          </w:p>
          <w:p w14:paraId="224353FA" w14:textId="77777777" w:rsidR="007128A5" w:rsidRPr="00E008A0" w:rsidRDefault="007128A5" w:rsidP="00A37620">
            <w:pPr>
              <w:spacing w:before="0" w:after="0"/>
              <w:rPr>
                <w:rFonts w:ascii="Arial" w:hAnsi="Arial" w:cs="Arial"/>
                <w:sz w:val="20"/>
                <w:szCs w:val="20"/>
              </w:rPr>
            </w:pPr>
          </w:p>
        </w:tc>
        <w:tc>
          <w:tcPr>
            <w:tcW w:w="1530" w:type="pct"/>
          </w:tcPr>
          <w:p w14:paraId="0BF966E1"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Mosque</w:t>
            </w:r>
          </w:p>
        </w:tc>
      </w:tr>
      <w:tr w:rsidR="007128A5" w:rsidRPr="00E008A0" w14:paraId="350754F7" w14:textId="77777777" w:rsidTr="00A37620">
        <w:tc>
          <w:tcPr>
            <w:tcW w:w="292" w:type="pct"/>
          </w:tcPr>
          <w:p w14:paraId="00859E10"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39</w:t>
            </w:r>
          </w:p>
        </w:tc>
        <w:tc>
          <w:tcPr>
            <w:tcW w:w="2237" w:type="pct"/>
          </w:tcPr>
          <w:p w14:paraId="210D6C8F"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1EE6FCF0" wp14:editId="1E823864">
                  <wp:extent cx="1860331" cy="1056290"/>
                  <wp:effectExtent l="0" t="0" r="6985" b="0"/>
                  <wp:docPr id="4637" name="Picture 4637" descr="E:\ADB Projects OCL\Site Pics KSS\Env. Sensitive Receptors\20221231_113533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DB Projects OCL\Site Pics KSS\Env. Sensitive Receptors\20221231_113533AMByGPSMapCamera.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862338" cy="1057430"/>
                          </a:xfrm>
                          <a:prstGeom prst="rect">
                            <a:avLst/>
                          </a:prstGeom>
                          <a:noFill/>
                          <a:ln>
                            <a:noFill/>
                          </a:ln>
                        </pic:spPr>
                      </pic:pic>
                    </a:graphicData>
                  </a:graphic>
                </wp:inline>
              </w:drawing>
            </w:r>
          </w:p>
        </w:tc>
        <w:tc>
          <w:tcPr>
            <w:tcW w:w="940" w:type="pct"/>
            <w:gridSpan w:val="2"/>
          </w:tcPr>
          <w:p w14:paraId="1B0A6BE4"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33.640598° N</w:t>
            </w:r>
          </w:p>
          <w:p w14:paraId="79D9C2CF"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73.043707° E</w:t>
            </w:r>
          </w:p>
          <w:p w14:paraId="32137181" w14:textId="77777777" w:rsidR="007128A5" w:rsidRPr="00E008A0" w:rsidRDefault="007128A5" w:rsidP="00A37620">
            <w:pPr>
              <w:spacing w:before="0" w:after="0"/>
              <w:rPr>
                <w:rFonts w:ascii="Arial" w:hAnsi="Arial" w:cs="Arial"/>
                <w:sz w:val="20"/>
                <w:szCs w:val="20"/>
              </w:rPr>
            </w:pPr>
          </w:p>
        </w:tc>
        <w:tc>
          <w:tcPr>
            <w:tcW w:w="1530" w:type="pct"/>
          </w:tcPr>
          <w:p w14:paraId="2EF62C1E"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CNG Filling Station</w:t>
            </w:r>
          </w:p>
        </w:tc>
      </w:tr>
      <w:tr w:rsidR="007128A5" w:rsidRPr="00E008A0" w14:paraId="7B5F7AAD" w14:textId="77777777" w:rsidTr="00A37620">
        <w:tc>
          <w:tcPr>
            <w:tcW w:w="292" w:type="pct"/>
          </w:tcPr>
          <w:p w14:paraId="755347F1" w14:textId="77777777" w:rsidR="007128A5" w:rsidRPr="00E008A0" w:rsidRDefault="00586F25" w:rsidP="00A37620">
            <w:pPr>
              <w:spacing w:before="0" w:after="0"/>
              <w:rPr>
                <w:rFonts w:ascii="Arial" w:hAnsi="Arial" w:cs="Arial"/>
                <w:sz w:val="20"/>
                <w:szCs w:val="20"/>
              </w:rPr>
            </w:pPr>
            <w:r w:rsidRPr="00E008A0">
              <w:rPr>
                <w:rFonts w:ascii="Arial" w:hAnsi="Arial" w:cs="Arial"/>
                <w:sz w:val="20"/>
                <w:szCs w:val="20"/>
              </w:rPr>
              <w:t>40</w:t>
            </w:r>
          </w:p>
        </w:tc>
        <w:tc>
          <w:tcPr>
            <w:tcW w:w="2265" w:type="pct"/>
            <w:gridSpan w:val="2"/>
          </w:tcPr>
          <w:p w14:paraId="16FBDBF1" w14:textId="77777777" w:rsidR="007128A5" w:rsidRPr="00E008A0" w:rsidRDefault="007128A5" w:rsidP="00A37620">
            <w:pPr>
              <w:spacing w:before="0" w:after="0"/>
              <w:jc w:val="center"/>
              <w:rPr>
                <w:rFonts w:ascii="Arial" w:hAnsi="Arial" w:cs="Arial"/>
                <w:sz w:val="20"/>
                <w:szCs w:val="20"/>
              </w:rPr>
            </w:pPr>
            <w:r w:rsidRPr="00E008A0">
              <w:rPr>
                <w:rFonts w:ascii="Arial" w:hAnsi="Arial" w:cs="Arial"/>
                <w:noProof/>
                <w:sz w:val="20"/>
                <w:szCs w:val="20"/>
                <w:lang w:bidi="ur-PK"/>
              </w:rPr>
              <w:drawing>
                <wp:inline distT="0" distB="0" distL="0" distR="0" wp14:anchorId="04BA0676" wp14:editId="6F967DD5">
                  <wp:extent cx="1860331" cy="1008993"/>
                  <wp:effectExtent l="0" t="0" r="6985" b="1270"/>
                  <wp:docPr id="4638" name="Picture 4638" descr="E:\ADB Projects OCL\Site Pics KSS\Env. Sensitive Receptors\20221231_113507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DB Projects OCL\Site Pics KSS\Env. Sensitive Receptors\20221231_113507AMByGPSMapCamera.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862338" cy="1010082"/>
                          </a:xfrm>
                          <a:prstGeom prst="rect">
                            <a:avLst/>
                          </a:prstGeom>
                          <a:noFill/>
                          <a:ln>
                            <a:noFill/>
                          </a:ln>
                        </pic:spPr>
                      </pic:pic>
                    </a:graphicData>
                  </a:graphic>
                </wp:inline>
              </w:drawing>
            </w:r>
          </w:p>
        </w:tc>
        <w:tc>
          <w:tcPr>
            <w:tcW w:w="912" w:type="pct"/>
          </w:tcPr>
          <w:p w14:paraId="57317BE6"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33.640434° N</w:t>
            </w:r>
          </w:p>
          <w:p w14:paraId="206B0E1C"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73.043887° E</w:t>
            </w:r>
          </w:p>
          <w:p w14:paraId="4608FCB2" w14:textId="77777777" w:rsidR="007128A5" w:rsidRPr="00E008A0" w:rsidRDefault="007128A5" w:rsidP="00A37620">
            <w:pPr>
              <w:spacing w:before="0" w:after="0"/>
              <w:rPr>
                <w:rFonts w:ascii="Arial" w:hAnsi="Arial" w:cs="Arial"/>
                <w:sz w:val="20"/>
                <w:szCs w:val="20"/>
              </w:rPr>
            </w:pPr>
          </w:p>
        </w:tc>
        <w:tc>
          <w:tcPr>
            <w:tcW w:w="1530" w:type="pct"/>
          </w:tcPr>
          <w:p w14:paraId="61D31F2A" w14:textId="77777777" w:rsidR="007128A5" w:rsidRPr="00E008A0" w:rsidRDefault="007128A5" w:rsidP="00A37620">
            <w:pPr>
              <w:spacing w:before="0" w:after="0"/>
              <w:rPr>
                <w:rFonts w:ascii="Arial" w:hAnsi="Arial" w:cs="Arial"/>
                <w:sz w:val="20"/>
                <w:szCs w:val="20"/>
              </w:rPr>
            </w:pPr>
            <w:r w:rsidRPr="00E008A0">
              <w:rPr>
                <w:rFonts w:ascii="Arial" w:hAnsi="Arial" w:cs="Arial"/>
                <w:sz w:val="20"/>
                <w:szCs w:val="20"/>
              </w:rPr>
              <w:t>CNG Filling Station</w:t>
            </w:r>
          </w:p>
        </w:tc>
      </w:tr>
    </w:tbl>
    <w:p w14:paraId="72EC3E1D" w14:textId="07034161" w:rsidR="00E2170E" w:rsidRPr="000B7DCE" w:rsidRDefault="00E2170E" w:rsidP="009A4722">
      <w:pPr>
        <w:pStyle w:val="Heading3"/>
      </w:pPr>
      <w:bookmarkStart w:id="870" w:name="_Toc171815385"/>
      <w:bookmarkStart w:id="871" w:name="_Hlk150511447"/>
      <w:r w:rsidRPr="008A1E4B">
        <w:t>Environmental</w:t>
      </w:r>
      <w:r w:rsidRPr="000B7DCE">
        <w:t xml:space="preserve"> Monitoring </w:t>
      </w:r>
      <w:r w:rsidR="0097173A">
        <w:t>for Water Supply Works</w:t>
      </w:r>
      <w:bookmarkEnd w:id="870"/>
    </w:p>
    <w:bookmarkEnd w:id="871"/>
    <w:p w14:paraId="55AD3B52" w14:textId="15590E25" w:rsidR="00366D34" w:rsidRDefault="00E2170E" w:rsidP="008A1E4B">
      <w:pPr>
        <w:pStyle w:val="BodyTextADB"/>
      </w:pPr>
      <w:r w:rsidRPr="000B7DCE">
        <w:t xml:space="preserve">Environmental monitoring was carried out for water, </w:t>
      </w:r>
      <w:r w:rsidR="004C1B8A" w:rsidRPr="000B7DCE">
        <w:t>air,</w:t>
      </w:r>
      <w:r w:rsidRPr="000B7DCE">
        <w:t xml:space="preserve"> and noise levels at two locations </w:t>
      </w:r>
      <w:r>
        <w:t xml:space="preserve">within the </w:t>
      </w:r>
      <w:r w:rsidRPr="000B7DCE">
        <w:t xml:space="preserve">proposed project </w:t>
      </w:r>
      <w:r>
        <w:t>site</w:t>
      </w:r>
      <w:r w:rsidRPr="000B7DCE">
        <w:t xml:space="preserve">. </w:t>
      </w:r>
      <w:r w:rsidR="00903A72" w:rsidRPr="00790081">
        <w:t>The two location</w:t>
      </w:r>
      <w:r w:rsidR="009A4722">
        <w:t>s</w:t>
      </w:r>
      <w:r w:rsidR="00903A72" w:rsidRPr="00790081">
        <w:t xml:space="preserve"> were </w:t>
      </w:r>
      <w:r w:rsidR="009A4722" w:rsidRPr="00790081">
        <w:t>analysed</w:t>
      </w:r>
      <w:r w:rsidR="00903A72" w:rsidRPr="00790081">
        <w:t xml:space="preserve"> to create environmental baseline of air, </w:t>
      </w:r>
      <w:r w:rsidR="004C1B8A" w:rsidRPr="00790081">
        <w:t>water,</w:t>
      </w:r>
      <w:r w:rsidR="00903A72" w:rsidRPr="00790081">
        <w:t xml:space="preserve"> and noise. Further, the location</w:t>
      </w:r>
      <w:r w:rsidR="00067329">
        <w:t>s</w:t>
      </w:r>
      <w:r w:rsidR="00903A72" w:rsidRPr="00790081">
        <w:t xml:space="preserve"> were selected because as per the initial planning of the project</w:t>
      </w:r>
      <w:r w:rsidR="00067329">
        <w:t>,</w:t>
      </w:r>
      <w:r w:rsidR="00903A72" w:rsidRPr="00790081">
        <w:t xml:space="preserve"> maximum construction activities were proposed at these two locations. Furthermore, the terrain of the area is </w:t>
      </w:r>
      <w:r w:rsidR="004C1B8A" w:rsidRPr="00790081">
        <w:t>similar,</w:t>
      </w:r>
      <w:r w:rsidR="00903A72" w:rsidRPr="00790081">
        <w:t xml:space="preserve"> and nature of activities/business is also </w:t>
      </w:r>
      <w:r w:rsidR="00067329">
        <w:t xml:space="preserve">the </w:t>
      </w:r>
      <w:r w:rsidR="00903A72" w:rsidRPr="00790081">
        <w:t>same for whole KSS. Therefore, these two sites were selected for baseline environmental monitoring</w:t>
      </w:r>
      <w:r w:rsidR="00903A72">
        <w:t xml:space="preserve">. </w:t>
      </w:r>
    </w:p>
    <w:p w14:paraId="6C17D166" w14:textId="2C677D13" w:rsidR="00E2170E" w:rsidRPr="000B7DCE" w:rsidRDefault="00E2170E" w:rsidP="008A1E4B">
      <w:pPr>
        <w:pStyle w:val="BodyTextADB"/>
        <w:sectPr w:rsidR="00E2170E" w:rsidRPr="000B7DCE" w:rsidSect="001F609B">
          <w:headerReference w:type="default" r:id="rId266"/>
          <w:pgSz w:w="11909" w:h="16834"/>
          <w:pgMar w:top="1440" w:right="1440" w:bottom="1440" w:left="1440" w:header="749" w:footer="547" w:gutter="0"/>
          <w:cols w:space="720"/>
          <w:docGrid w:linePitch="299"/>
        </w:sectPr>
      </w:pPr>
      <w:r>
        <w:t xml:space="preserve">The </w:t>
      </w:r>
      <w:r w:rsidRPr="000B7DCE">
        <w:t>location</w:t>
      </w:r>
      <w:r>
        <w:t>s</w:t>
      </w:r>
      <w:r w:rsidRPr="000B7DCE">
        <w:t xml:space="preserve"> were selected for environmental monitoring based on the </w:t>
      </w:r>
      <w:r w:rsidR="001744EC">
        <w:t xml:space="preserve">number of </w:t>
      </w:r>
      <w:r w:rsidRPr="000B7DCE">
        <w:t xml:space="preserve">environmental receptors </w:t>
      </w:r>
      <w:r w:rsidR="001744EC">
        <w:t xml:space="preserve">(like educational institutes, health care facilities, places of worship and spiritual importance) </w:t>
      </w:r>
      <w:r w:rsidRPr="000B7DCE">
        <w:t xml:space="preserve">and </w:t>
      </w:r>
      <w:r w:rsidR="001744EC">
        <w:t xml:space="preserve">the </w:t>
      </w:r>
      <w:r w:rsidRPr="000B7DCE">
        <w:t xml:space="preserve">level of construction activity involved. </w:t>
      </w:r>
      <w:r w:rsidR="001744EC">
        <w:t xml:space="preserve">The monitoring was carried out based on the initial planning of project that construction of OHR and GSTs will be carried to enhance the storage capacity of KSS. </w:t>
      </w:r>
      <w:r w:rsidRPr="000B7DCE">
        <w:t xml:space="preserve">Environmental monitoring was carried out in December 2022 by EPA </w:t>
      </w:r>
      <w:r w:rsidR="00067329">
        <w:t>c</w:t>
      </w:r>
      <w:r w:rsidR="00067329" w:rsidRPr="000B7DCE">
        <w:t xml:space="preserve">ertified </w:t>
      </w:r>
      <w:r w:rsidR="00067329">
        <w:t>l</w:t>
      </w:r>
      <w:r w:rsidR="00067329" w:rsidRPr="000B7DCE">
        <w:t>aboratory</w:t>
      </w:r>
      <w:r w:rsidRPr="000B7DCE">
        <w:t xml:space="preserve">. Location of the sampling points are marked on the layout map. The map </w:t>
      </w:r>
      <w:r w:rsidR="00C80EBF">
        <w:t xml:space="preserve">of project site marked with monitoring locations </w:t>
      </w:r>
      <w:r w:rsidRPr="000B7DCE">
        <w:t>is shown</w:t>
      </w:r>
      <w:r w:rsidR="00C80EBF">
        <w:t xml:space="preserve"> as</w:t>
      </w:r>
      <w:r w:rsidRPr="00022636">
        <w:rPr>
          <w:b/>
          <w:bCs/>
        </w:rPr>
        <w:t xml:space="preserve"> </w:t>
      </w:r>
      <w:r w:rsidR="00022636" w:rsidRPr="00022636">
        <w:rPr>
          <w:b/>
          <w:bCs/>
        </w:rPr>
        <w:fldChar w:fldCharType="begin"/>
      </w:r>
      <w:r w:rsidR="00022636" w:rsidRPr="00022636">
        <w:rPr>
          <w:b/>
          <w:bCs/>
        </w:rPr>
        <w:instrText xml:space="preserve"> REF _Ref127340243 \h </w:instrText>
      </w:r>
      <w:r w:rsidR="00022636">
        <w:rPr>
          <w:b/>
          <w:bCs/>
        </w:rPr>
        <w:instrText xml:space="preserve"> \* MERGEFORMAT </w:instrText>
      </w:r>
      <w:r w:rsidR="00022636" w:rsidRPr="00022636">
        <w:rPr>
          <w:b/>
          <w:bCs/>
        </w:rPr>
      </w:r>
      <w:r w:rsidR="00022636" w:rsidRPr="00022636">
        <w:rPr>
          <w:b/>
          <w:bCs/>
        </w:rPr>
        <w:fldChar w:fldCharType="separate"/>
      </w:r>
      <w:r w:rsidR="009A4722" w:rsidRPr="009A4722">
        <w:rPr>
          <w:b/>
          <w:bCs/>
        </w:rPr>
        <w:t xml:space="preserve">Figure </w:t>
      </w:r>
      <w:r w:rsidR="009A4722" w:rsidRPr="009A4722">
        <w:rPr>
          <w:b/>
          <w:bCs/>
          <w:noProof/>
        </w:rPr>
        <w:t>5.16</w:t>
      </w:r>
      <w:r w:rsidR="00022636" w:rsidRPr="00022636">
        <w:rPr>
          <w:b/>
          <w:bCs/>
        </w:rPr>
        <w:fldChar w:fldCharType="end"/>
      </w:r>
      <w:r w:rsidRPr="000B7DCE">
        <w:t xml:space="preserve">. The results of </w:t>
      </w:r>
      <w:r w:rsidR="00067329">
        <w:t>e</w:t>
      </w:r>
      <w:r w:rsidR="00067329" w:rsidRPr="000B7DCE">
        <w:t xml:space="preserve">nvironmental </w:t>
      </w:r>
      <w:r w:rsidR="00067329">
        <w:t>m</w:t>
      </w:r>
      <w:r w:rsidR="00067329" w:rsidRPr="000B7DCE">
        <w:t xml:space="preserve">onitoring </w:t>
      </w:r>
      <w:r w:rsidR="004C1B8A" w:rsidRPr="000B7DCE">
        <w:t>is</w:t>
      </w:r>
      <w:r w:rsidRPr="000B7DCE">
        <w:t xml:space="preserve"> attached as </w:t>
      </w:r>
      <w:r w:rsidRPr="00E2170E">
        <w:rPr>
          <w:b/>
          <w:bCs/>
        </w:rPr>
        <w:t xml:space="preserve">Annexure-II </w:t>
      </w:r>
      <w:r>
        <w:t xml:space="preserve">of the IEE report. </w:t>
      </w:r>
      <w:r w:rsidRPr="000B7DCE">
        <w:t xml:space="preserve">The monitoring is carried out with calibrated equipment. Calibration certificates of the equipment are attached as </w:t>
      </w:r>
      <w:r w:rsidRPr="00E2170E">
        <w:rPr>
          <w:b/>
          <w:bCs/>
        </w:rPr>
        <w:t>Annexure III</w:t>
      </w:r>
      <w:r w:rsidR="00C80EBF">
        <w:rPr>
          <w:b/>
          <w:bCs/>
        </w:rPr>
        <w:t>.</w:t>
      </w:r>
    </w:p>
    <w:p w14:paraId="57738F23" w14:textId="1106BB62" w:rsidR="008A1E4B" w:rsidRPr="000B7DCE" w:rsidRDefault="008A1E4B" w:rsidP="008A1E4B">
      <w:pPr>
        <w:pStyle w:val="Caption"/>
        <w:jc w:val="center"/>
      </w:pPr>
      <w:bookmarkStart w:id="872" w:name="_Ref127340243"/>
      <w:bookmarkStart w:id="873" w:name="_Toc171815494"/>
      <w:r>
        <w:t xml:space="preserve">Figure </w:t>
      </w:r>
      <w:r w:rsidR="00BD423D">
        <w:fldChar w:fldCharType="begin"/>
      </w:r>
      <w:r w:rsidR="00BD423D">
        <w:instrText xml:space="preserve"> STYLEREF 2 \s </w:instrText>
      </w:r>
      <w:r w:rsidR="00BD423D">
        <w:fldChar w:fldCharType="separate"/>
      </w:r>
      <w:r w:rsidR="009A4722">
        <w:rPr>
          <w:noProof/>
        </w:rPr>
        <w:t>5</w:t>
      </w:r>
      <w:r w:rsidR="00BD423D">
        <w:fldChar w:fldCharType="end"/>
      </w:r>
      <w:r w:rsidR="00BD423D">
        <w:t>.</w:t>
      </w:r>
      <w:r w:rsidR="00BD423D">
        <w:fldChar w:fldCharType="begin"/>
      </w:r>
      <w:r w:rsidR="00BD423D">
        <w:instrText xml:space="preserve"> SEQ Figure \* ARABIC \s 2 </w:instrText>
      </w:r>
      <w:r w:rsidR="00BD423D">
        <w:fldChar w:fldCharType="separate"/>
      </w:r>
      <w:r w:rsidR="009A4722">
        <w:rPr>
          <w:noProof/>
        </w:rPr>
        <w:t>16</w:t>
      </w:r>
      <w:r w:rsidR="00BD423D">
        <w:fldChar w:fldCharType="end"/>
      </w:r>
      <w:bookmarkEnd w:id="872"/>
      <w:r>
        <w:t xml:space="preserve"> </w:t>
      </w:r>
      <w:r w:rsidRPr="009F2650">
        <w:t>Locations of Environmental Monitoring Points</w:t>
      </w:r>
      <w:r w:rsidR="0097173A">
        <w:t xml:space="preserve"> for Water Supply Works</w:t>
      </w:r>
      <w:bookmarkEnd w:id="873"/>
    </w:p>
    <w:p w14:paraId="68C9216D" w14:textId="49FD101C" w:rsidR="00C80EBF" w:rsidRDefault="00716F6E" w:rsidP="00C80EBF">
      <w:pPr>
        <w:keepNext/>
      </w:pPr>
      <w:r w:rsidRPr="00716F6E">
        <w:rPr>
          <w:noProof/>
          <w:lang w:bidi="ur-PK"/>
        </w:rPr>
        <w:drawing>
          <wp:inline distT="0" distB="0" distL="0" distR="0" wp14:anchorId="487866EB" wp14:editId="19E549EB">
            <wp:extent cx="13049411" cy="8273667"/>
            <wp:effectExtent l="0" t="0" r="0" b="0"/>
            <wp:docPr id="26" name="Picture 26" descr="E:\D Drive Data\GSCON\Reports\IEE\ADB Rawalpindi\Osmani Consultants\KSS\IEE Report KSS\IEE Report\Reviewed by OCL\Final review by OCL\Additional Maps\KSS Bulk Supply Line Corridor of Impact and Environmental Monitoring Points_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E:\D Drive Data\GSCON\Reports\IEE\ADB Rawalpindi\Osmani Consultants\KSS\IEE Report KSS\IEE Report\Reviewed by OCL\Final review by OCL\Additional Maps\KSS Bulk Supply Line Corridor of Impact and Environmental Monitoring Points_V1.jpg"/>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l="5483" t="3646" r="2391" b="3535"/>
                    <a:stretch/>
                  </pic:blipFill>
                  <pic:spPr bwMode="auto">
                    <a:xfrm>
                      <a:off x="0" y="0"/>
                      <a:ext cx="13076125" cy="8290605"/>
                    </a:xfrm>
                    <a:prstGeom prst="rect">
                      <a:avLst/>
                    </a:prstGeom>
                    <a:noFill/>
                    <a:ln>
                      <a:noFill/>
                    </a:ln>
                    <a:extLst>
                      <a:ext uri="{53640926-AAD7-44D8-BBD7-CCE9431645EC}">
                        <a14:shadowObscured xmlns:a14="http://schemas.microsoft.com/office/drawing/2010/main"/>
                      </a:ext>
                    </a:extLst>
                  </pic:spPr>
                </pic:pic>
              </a:graphicData>
            </a:graphic>
          </wp:inline>
        </w:drawing>
      </w:r>
    </w:p>
    <w:p w14:paraId="2DA8C2F6" w14:textId="77777777" w:rsidR="00E2170E" w:rsidRPr="000B7DCE" w:rsidRDefault="00E2170E" w:rsidP="00E2170E">
      <w:pPr>
        <w:sectPr w:rsidR="00E2170E" w:rsidRPr="000B7DCE" w:rsidSect="001F609B">
          <w:headerReference w:type="default" r:id="rId268"/>
          <w:footerReference w:type="even" r:id="rId269"/>
          <w:footerReference w:type="default" r:id="rId270"/>
          <w:footerReference w:type="first" r:id="rId271"/>
          <w:pgSz w:w="23811" w:h="16838" w:orient="landscape" w:code="8"/>
          <w:pgMar w:top="1440" w:right="1440" w:bottom="1440" w:left="1440" w:header="749" w:footer="547" w:gutter="0"/>
          <w:cols w:space="720"/>
          <w:docGrid w:linePitch="299"/>
        </w:sectPr>
      </w:pPr>
    </w:p>
    <w:p w14:paraId="3E4C2C69" w14:textId="77777777" w:rsidR="00E2170E" w:rsidRPr="000B7DCE" w:rsidRDefault="00E2170E" w:rsidP="009C5E5B">
      <w:pPr>
        <w:pStyle w:val="Heading4"/>
      </w:pPr>
      <w:bookmarkStart w:id="874" w:name="_Toc125658135"/>
      <w:bookmarkStart w:id="875" w:name="_Toc31972044"/>
      <w:bookmarkStart w:id="876" w:name="_Toc39422409"/>
      <w:bookmarkStart w:id="877" w:name="_Toc48749585"/>
      <w:bookmarkStart w:id="878" w:name="_Toc69303447"/>
      <w:bookmarkStart w:id="879" w:name="_Toc91696845"/>
      <w:r w:rsidRPr="000B7DCE">
        <w:t>Water Quality</w:t>
      </w:r>
      <w:bookmarkEnd w:id="874"/>
      <w:r w:rsidRPr="000B7DCE">
        <w:t xml:space="preserve"> </w:t>
      </w:r>
    </w:p>
    <w:p w14:paraId="0B509835" w14:textId="77777777" w:rsidR="00E2170E" w:rsidRPr="000B7DCE" w:rsidRDefault="00E2170E" w:rsidP="008A1E4B">
      <w:pPr>
        <w:pStyle w:val="BodyTextADB"/>
      </w:pPr>
      <w:r w:rsidRPr="000B7DCE">
        <w:t xml:space="preserve">Water sampling was carried out at two locations (i) proposed underground tank-2 (W-1) (ii) proposed underground tank-4 (W-2) on </w:t>
      </w:r>
      <w:r w:rsidR="00467278">
        <w:t>1</w:t>
      </w:r>
      <w:r w:rsidR="00467278" w:rsidRPr="00467278">
        <w:rPr>
          <w:vertAlign w:val="superscript"/>
        </w:rPr>
        <w:t>st</w:t>
      </w:r>
      <w:r w:rsidR="00467278">
        <w:t xml:space="preserve"> and 2</w:t>
      </w:r>
      <w:r w:rsidR="00467278" w:rsidRPr="00467278">
        <w:rPr>
          <w:vertAlign w:val="superscript"/>
        </w:rPr>
        <w:t>nd</w:t>
      </w:r>
      <w:r w:rsidR="00467278">
        <w:t xml:space="preserve"> December 2022</w:t>
      </w:r>
      <w:r w:rsidRPr="000B7DCE">
        <w:t xml:space="preserve">. Ground water samples were taken for </w:t>
      </w:r>
      <w:r w:rsidR="00C80EBF">
        <w:t>analysis of physical, chemical and biological parameters defined in NEQS/PEQS</w:t>
      </w:r>
      <w:r w:rsidR="008D5B88">
        <w:t xml:space="preserve"> and WHO guidelines</w:t>
      </w:r>
      <w:r w:rsidRPr="000B7DCE">
        <w:t xml:space="preserve">. </w:t>
      </w:r>
      <w:r w:rsidR="008D5B88">
        <w:t>It is pertinent to mention here that the sampling locations were selected based on the initial designing of project in which construction of Overhead Reservoirs (OHRs) and Ground Storage Tanks (GSTs) were part of the design. Keeping in view the sensitivity of environmental receptors, these two sampling sites were identified. The samples were taken from tap water of houses near the parks. The analysis results of water samples are given below.</w:t>
      </w:r>
      <w:r w:rsidRPr="000B7DCE">
        <w:t xml:space="preserve"> The lab reports are attached as </w:t>
      </w:r>
      <w:r w:rsidRPr="008D5B88">
        <w:rPr>
          <w:b/>
          <w:bCs/>
        </w:rPr>
        <w:t>Annexure</w:t>
      </w:r>
      <w:r w:rsidR="008D5B88" w:rsidRPr="008D5B88">
        <w:rPr>
          <w:b/>
          <w:bCs/>
        </w:rPr>
        <w:t>-II</w:t>
      </w:r>
      <w:r w:rsidR="008D5B88">
        <w:t xml:space="preserve"> of the IEE report. </w:t>
      </w:r>
      <w:r w:rsidRPr="000B7DCE">
        <w:t xml:space="preserve"> </w:t>
      </w:r>
    </w:p>
    <w:p w14:paraId="2DEBD77C" w14:textId="0EB2310F" w:rsidR="00E2170E" w:rsidRPr="000B7DCE" w:rsidRDefault="00E2170E" w:rsidP="0097173A">
      <w:pPr>
        <w:pStyle w:val="Heading4"/>
        <w:numPr>
          <w:ilvl w:val="0"/>
          <w:numId w:val="0"/>
        </w:numPr>
      </w:pPr>
      <w:r w:rsidRPr="000B7DCE">
        <w:t>Locations and Reason for selection of Monitoring point</w:t>
      </w:r>
    </w:p>
    <w:p w14:paraId="4BB68CA8" w14:textId="663E4680" w:rsidR="00E2170E" w:rsidRPr="000B7DCE" w:rsidRDefault="00E2170E" w:rsidP="008A1E4B">
      <w:pPr>
        <w:pStyle w:val="BodyTextADB"/>
      </w:pPr>
      <w:r w:rsidRPr="000B7DCE">
        <w:t>The location and rationale of the water sampling is given below in</w:t>
      </w:r>
      <w:r w:rsidR="004268E6">
        <w:rPr>
          <w:b/>
          <w:bCs/>
        </w:rPr>
        <w:t xml:space="preserve"> Table </w:t>
      </w:r>
      <w:r w:rsidR="009A4722">
        <w:rPr>
          <w:b/>
          <w:bCs/>
        </w:rPr>
        <w:t>5.13</w:t>
      </w:r>
      <w:r w:rsidR="008D5B88">
        <w:t>.</w:t>
      </w:r>
    </w:p>
    <w:p w14:paraId="2E2C0D94" w14:textId="51398652" w:rsidR="008A1E4B" w:rsidRDefault="008A1E4B" w:rsidP="008A1E4B">
      <w:pPr>
        <w:pStyle w:val="Caption"/>
        <w:jc w:val="center"/>
      </w:pPr>
      <w:bookmarkStart w:id="880" w:name="_Toc171815541"/>
      <w:r>
        <w:t xml:space="preserve">Table </w:t>
      </w:r>
      <w:r w:rsidR="004911D4">
        <w:fldChar w:fldCharType="begin"/>
      </w:r>
      <w:r w:rsidR="004911D4">
        <w:instrText xml:space="preserve"> STYLEREF 2 \s </w:instrText>
      </w:r>
      <w:r w:rsidR="004911D4">
        <w:fldChar w:fldCharType="separate"/>
      </w:r>
      <w:r w:rsidR="009A4722">
        <w:rPr>
          <w:noProof/>
        </w:rPr>
        <w:t>5</w:t>
      </w:r>
      <w:r w:rsidR="004911D4">
        <w:fldChar w:fldCharType="end"/>
      </w:r>
      <w:r w:rsidR="004911D4">
        <w:t>.</w:t>
      </w:r>
      <w:r w:rsidR="004911D4">
        <w:fldChar w:fldCharType="begin"/>
      </w:r>
      <w:r w:rsidR="004911D4">
        <w:instrText xml:space="preserve"> SEQ Table \* ARABIC \s 2 </w:instrText>
      </w:r>
      <w:r w:rsidR="004911D4">
        <w:fldChar w:fldCharType="separate"/>
      </w:r>
      <w:r w:rsidR="009A4722">
        <w:rPr>
          <w:noProof/>
        </w:rPr>
        <w:t>13</w:t>
      </w:r>
      <w:r w:rsidR="004911D4">
        <w:fldChar w:fldCharType="end"/>
      </w:r>
      <w:r>
        <w:t xml:space="preserve">: </w:t>
      </w:r>
      <w:r w:rsidRPr="00A21D55">
        <w:t>Detail of Water Quality Sampling Location</w:t>
      </w:r>
      <w:bookmarkEnd w:id="8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1801"/>
        <w:gridCol w:w="1606"/>
        <w:gridCol w:w="1586"/>
        <w:gridCol w:w="3041"/>
      </w:tblGrid>
      <w:tr w:rsidR="008D5B88" w:rsidRPr="00E008A0" w14:paraId="0A3A882F" w14:textId="77777777" w:rsidTr="008A1E4B">
        <w:tc>
          <w:tcPr>
            <w:tcW w:w="551" w:type="pct"/>
            <w:shd w:val="clear" w:color="auto" w:fill="BFBFBF" w:themeFill="background1" w:themeFillShade="BF"/>
          </w:tcPr>
          <w:p w14:paraId="4B7DB50F" w14:textId="58AA6CB0" w:rsidR="00E2170E" w:rsidRPr="00E008A0" w:rsidRDefault="00E2170E" w:rsidP="008A1E4B">
            <w:pPr>
              <w:spacing w:before="0" w:after="0"/>
              <w:jc w:val="center"/>
              <w:rPr>
                <w:rFonts w:ascii="Arial" w:hAnsi="Arial" w:cs="Arial"/>
                <w:b/>
                <w:bCs/>
                <w:sz w:val="20"/>
                <w:szCs w:val="20"/>
              </w:rPr>
            </w:pPr>
            <w:r w:rsidRPr="00E008A0">
              <w:rPr>
                <w:rFonts w:ascii="Arial" w:hAnsi="Arial" w:cs="Arial"/>
                <w:b/>
                <w:bCs/>
                <w:sz w:val="20"/>
                <w:szCs w:val="20"/>
              </w:rPr>
              <w:t>Sample</w:t>
            </w:r>
          </w:p>
        </w:tc>
        <w:tc>
          <w:tcPr>
            <w:tcW w:w="997" w:type="pct"/>
            <w:shd w:val="clear" w:color="auto" w:fill="BFBFBF" w:themeFill="background1" w:themeFillShade="BF"/>
          </w:tcPr>
          <w:p w14:paraId="3097DC8A" w14:textId="77777777" w:rsidR="00E2170E" w:rsidRPr="00E008A0" w:rsidRDefault="00E2170E" w:rsidP="008A1E4B">
            <w:pPr>
              <w:spacing w:before="0" w:after="0"/>
              <w:jc w:val="left"/>
              <w:rPr>
                <w:rFonts w:ascii="Arial" w:hAnsi="Arial" w:cs="Arial"/>
                <w:b/>
                <w:bCs/>
                <w:sz w:val="20"/>
                <w:szCs w:val="20"/>
              </w:rPr>
            </w:pPr>
            <w:r w:rsidRPr="00E008A0">
              <w:rPr>
                <w:rFonts w:ascii="Arial" w:hAnsi="Arial" w:cs="Arial"/>
                <w:b/>
                <w:bCs/>
                <w:sz w:val="20"/>
                <w:szCs w:val="20"/>
              </w:rPr>
              <w:t xml:space="preserve">Coordinated </w:t>
            </w:r>
          </w:p>
        </w:tc>
        <w:tc>
          <w:tcPr>
            <w:tcW w:w="889" w:type="pct"/>
            <w:shd w:val="clear" w:color="auto" w:fill="BFBFBF" w:themeFill="background1" w:themeFillShade="BF"/>
          </w:tcPr>
          <w:p w14:paraId="4CF456AD" w14:textId="77777777" w:rsidR="00E2170E" w:rsidRPr="00E008A0" w:rsidRDefault="00E2170E" w:rsidP="008A1E4B">
            <w:pPr>
              <w:spacing w:before="0" w:after="0"/>
              <w:rPr>
                <w:rFonts w:ascii="Arial" w:hAnsi="Arial" w:cs="Arial"/>
                <w:b/>
                <w:bCs/>
                <w:sz w:val="20"/>
                <w:szCs w:val="20"/>
              </w:rPr>
            </w:pPr>
            <w:r w:rsidRPr="00E008A0">
              <w:rPr>
                <w:rFonts w:ascii="Arial" w:hAnsi="Arial" w:cs="Arial"/>
                <w:b/>
                <w:bCs/>
                <w:sz w:val="20"/>
                <w:szCs w:val="20"/>
              </w:rPr>
              <w:t xml:space="preserve">Location </w:t>
            </w:r>
          </w:p>
        </w:tc>
        <w:tc>
          <w:tcPr>
            <w:tcW w:w="878" w:type="pct"/>
            <w:shd w:val="clear" w:color="auto" w:fill="BFBFBF" w:themeFill="background1" w:themeFillShade="BF"/>
          </w:tcPr>
          <w:p w14:paraId="54ADFBB2" w14:textId="77777777" w:rsidR="00E2170E" w:rsidRPr="00E008A0" w:rsidRDefault="00E2170E" w:rsidP="008A1E4B">
            <w:pPr>
              <w:spacing w:before="0" w:after="0"/>
              <w:rPr>
                <w:rFonts w:ascii="Arial" w:hAnsi="Arial" w:cs="Arial"/>
                <w:b/>
                <w:bCs/>
                <w:sz w:val="20"/>
                <w:szCs w:val="20"/>
              </w:rPr>
            </w:pPr>
            <w:r w:rsidRPr="00E008A0">
              <w:rPr>
                <w:rFonts w:ascii="Arial" w:hAnsi="Arial" w:cs="Arial"/>
                <w:b/>
                <w:bCs/>
                <w:sz w:val="20"/>
                <w:szCs w:val="20"/>
              </w:rPr>
              <w:t xml:space="preserve">Sample Taken </w:t>
            </w:r>
          </w:p>
        </w:tc>
        <w:tc>
          <w:tcPr>
            <w:tcW w:w="1684" w:type="pct"/>
            <w:shd w:val="clear" w:color="auto" w:fill="BFBFBF" w:themeFill="background1" w:themeFillShade="BF"/>
          </w:tcPr>
          <w:p w14:paraId="319DB521" w14:textId="77777777" w:rsidR="00E2170E" w:rsidRPr="00E008A0" w:rsidRDefault="00E2170E" w:rsidP="008A1E4B">
            <w:pPr>
              <w:spacing w:before="0" w:after="0"/>
              <w:rPr>
                <w:rFonts w:ascii="Arial" w:hAnsi="Arial" w:cs="Arial"/>
                <w:b/>
                <w:bCs/>
                <w:sz w:val="20"/>
                <w:szCs w:val="20"/>
              </w:rPr>
            </w:pPr>
            <w:r w:rsidRPr="00E008A0">
              <w:rPr>
                <w:rFonts w:ascii="Arial" w:hAnsi="Arial" w:cs="Arial"/>
                <w:b/>
                <w:bCs/>
                <w:sz w:val="20"/>
                <w:szCs w:val="20"/>
              </w:rPr>
              <w:t xml:space="preserve">Rationale of Selection </w:t>
            </w:r>
          </w:p>
        </w:tc>
      </w:tr>
      <w:tr w:rsidR="008D5B88" w:rsidRPr="00E008A0" w14:paraId="66EB73D0" w14:textId="77777777" w:rsidTr="008A1E4B">
        <w:tc>
          <w:tcPr>
            <w:tcW w:w="551" w:type="pct"/>
          </w:tcPr>
          <w:p w14:paraId="02873AB6" w14:textId="77777777" w:rsidR="00E2170E" w:rsidRPr="00E008A0" w:rsidRDefault="00E2170E" w:rsidP="008A1E4B">
            <w:pPr>
              <w:spacing w:before="0" w:after="0"/>
              <w:jc w:val="center"/>
              <w:rPr>
                <w:rFonts w:ascii="Arial" w:hAnsi="Arial" w:cs="Arial"/>
                <w:sz w:val="20"/>
                <w:szCs w:val="20"/>
              </w:rPr>
            </w:pPr>
            <w:r w:rsidRPr="00E008A0">
              <w:rPr>
                <w:rFonts w:ascii="Arial" w:hAnsi="Arial" w:cs="Arial"/>
                <w:sz w:val="20"/>
                <w:szCs w:val="20"/>
              </w:rPr>
              <w:t>W.1</w:t>
            </w:r>
          </w:p>
        </w:tc>
        <w:tc>
          <w:tcPr>
            <w:tcW w:w="997" w:type="pct"/>
          </w:tcPr>
          <w:p w14:paraId="18E3FE1C" w14:textId="77777777" w:rsidR="00E2170E" w:rsidRPr="00E008A0" w:rsidRDefault="00E2170E" w:rsidP="008A1E4B">
            <w:pPr>
              <w:spacing w:before="0" w:after="0"/>
              <w:jc w:val="left"/>
              <w:rPr>
                <w:rFonts w:ascii="Arial" w:hAnsi="Arial" w:cs="Arial"/>
                <w:sz w:val="20"/>
                <w:szCs w:val="20"/>
              </w:rPr>
            </w:pPr>
            <w:r w:rsidRPr="00E008A0">
              <w:rPr>
                <w:rFonts w:ascii="Arial" w:hAnsi="Arial" w:cs="Arial"/>
                <w:sz w:val="20"/>
                <w:szCs w:val="20"/>
              </w:rPr>
              <w:t>Lat. 33.630233</w:t>
            </w:r>
          </w:p>
          <w:p w14:paraId="7D982F2B" w14:textId="77777777" w:rsidR="00E2170E" w:rsidRPr="00E008A0" w:rsidRDefault="00E2170E" w:rsidP="008A1E4B">
            <w:pPr>
              <w:spacing w:before="0" w:after="0"/>
              <w:jc w:val="left"/>
              <w:rPr>
                <w:rFonts w:ascii="Arial" w:hAnsi="Arial" w:cs="Arial"/>
                <w:sz w:val="20"/>
                <w:szCs w:val="20"/>
              </w:rPr>
            </w:pPr>
            <w:r w:rsidRPr="00E008A0">
              <w:rPr>
                <w:rFonts w:ascii="Arial" w:hAnsi="Arial" w:cs="Arial"/>
                <w:sz w:val="20"/>
                <w:szCs w:val="20"/>
              </w:rPr>
              <w:t>Long.73.051757</w:t>
            </w:r>
          </w:p>
        </w:tc>
        <w:tc>
          <w:tcPr>
            <w:tcW w:w="889" w:type="pct"/>
          </w:tcPr>
          <w:p w14:paraId="525681E7" w14:textId="77777777" w:rsidR="00E2170E" w:rsidRPr="00E008A0" w:rsidRDefault="00E2170E" w:rsidP="008A1E4B">
            <w:pPr>
              <w:spacing w:before="0" w:after="0"/>
              <w:rPr>
                <w:rFonts w:ascii="Arial" w:hAnsi="Arial" w:cs="Arial"/>
                <w:sz w:val="20"/>
                <w:szCs w:val="20"/>
                <w:highlight w:val="yellow"/>
              </w:rPr>
            </w:pPr>
            <w:r w:rsidRPr="00E008A0">
              <w:rPr>
                <w:rFonts w:ascii="Arial" w:hAnsi="Arial" w:cs="Arial"/>
                <w:sz w:val="20"/>
                <w:szCs w:val="20"/>
              </w:rPr>
              <w:t xml:space="preserve">Near </w:t>
            </w:r>
            <w:r w:rsidR="008D5B88" w:rsidRPr="00E008A0">
              <w:rPr>
                <w:rFonts w:ascii="Arial" w:hAnsi="Arial" w:cs="Arial"/>
                <w:sz w:val="20"/>
                <w:szCs w:val="20"/>
              </w:rPr>
              <w:t xml:space="preserve">proposed </w:t>
            </w:r>
            <w:r w:rsidRPr="00E008A0">
              <w:rPr>
                <w:rFonts w:ascii="Arial" w:hAnsi="Arial" w:cs="Arial"/>
                <w:sz w:val="20"/>
                <w:szCs w:val="20"/>
              </w:rPr>
              <w:t>underground tank-2</w:t>
            </w:r>
          </w:p>
        </w:tc>
        <w:tc>
          <w:tcPr>
            <w:tcW w:w="878" w:type="pct"/>
          </w:tcPr>
          <w:p w14:paraId="5BC2495E" w14:textId="77777777" w:rsidR="00E2170E" w:rsidRPr="00E008A0" w:rsidRDefault="00E2170E" w:rsidP="008A1E4B">
            <w:pPr>
              <w:spacing w:before="0" w:after="0"/>
              <w:rPr>
                <w:rFonts w:ascii="Arial" w:hAnsi="Arial" w:cs="Arial"/>
                <w:sz w:val="20"/>
                <w:szCs w:val="20"/>
              </w:rPr>
            </w:pPr>
            <w:r w:rsidRPr="00E008A0">
              <w:rPr>
                <w:rFonts w:ascii="Arial" w:hAnsi="Arial" w:cs="Arial"/>
                <w:sz w:val="20"/>
                <w:szCs w:val="20"/>
              </w:rPr>
              <w:t xml:space="preserve">Drinking water (Tap Water) </w:t>
            </w:r>
          </w:p>
        </w:tc>
        <w:tc>
          <w:tcPr>
            <w:tcW w:w="1684" w:type="pct"/>
          </w:tcPr>
          <w:p w14:paraId="47857BCE" w14:textId="4AD9BB9D" w:rsidR="00E2170E" w:rsidRPr="00E008A0" w:rsidRDefault="000452BA" w:rsidP="008A1E4B">
            <w:pPr>
              <w:spacing w:before="0" w:after="0"/>
              <w:rPr>
                <w:rFonts w:ascii="Arial" w:hAnsi="Arial" w:cs="Arial"/>
                <w:sz w:val="20"/>
                <w:szCs w:val="20"/>
              </w:rPr>
            </w:pPr>
            <w:r w:rsidRPr="00E008A0">
              <w:rPr>
                <w:rFonts w:ascii="Arial" w:hAnsi="Arial" w:cs="Arial"/>
                <w:sz w:val="20"/>
                <w:szCs w:val="20"/>
              </w:rPr>
              <w:t xml:space="preserve">The sampling location was selected to check if there is mixing of wastewater occurs due to leaked pipelines. The </w:t>
            </w:r>
            <w:r w:rsidR="00630522">
              <w:rPr>
                <w:rFonts w:ascii="Arial" w:hAnsi="Arial" w:cs="Arial"/>
                <w:sz w:val="20"/>
                <w:szCs w:val="20"/>
              </w:rPr>
              <w:t>second</w:t>
            </w:r>
            <w:r w:rsidR="00630522" w:rsidRPr="00E008A0">
              <w:rPr>
                <w:rFonts w:ascii="Arial" w:hAnsi="Arial" w:cs="Arial"/>
                <w:sz w:val="20"/>
                <w:szCs w:val="20"/>
              </w:rPr>
              <w:t xml:space="preserve"> </w:t>
            </w:r>
            <w:r w:rsidRPr="00E008A0">
              <w:rPr>
                <w:rFonts w:ascii="Arial" w:hAnsi="Arial" w:cs="Arial"/>
                <w:sz w:val="20"/>
                <w:szCs w:val="20"/>
              </w:rPr>
              <w:t>reason for selection of these points is that these points were near the proposed construction site.</w:t>
            </w:r>
          </w:p>
        </w:tc>
      </w:tr>
      <w:tr w:rsidR="008D5B88" w:rsidRPr="00E008A0" w14:paraId="0596A6B7" w14:textId="77777777" w:rsidTr="008A1E4B">
        <w:tc>
          <w:tcPr>
            <w:tcW w:w="551" w:type="pct"/>
          </w:tcPr>
          <w:p w14:paraId="71C6D491" w14:textId="77777777" w:rsidR="00E2170E" w:rsidRPr="00E008A0" w:rsidRDefault="00E2170E" w:rsidP="008A1E4B">
            <w:pPr>
              <w:spacing w:before="0" w:after="0"/>
              <w:jc w:val="center"/>
              <w:rPr>
                <w:rFonts w:ascii="Arial" w:hAnsi="Arial" w:cs="Arial"/>
                <w:sz w:val="20"/>
                <w:szCs w:val="20"/>
              </w:rPr>
            </w:pPr>
            <w:r w:rsidRPr="00E008A0">
              <w:rPr>
                <w:rFonts w:ascii="Arial" w:hAnsi="Arial" w:cs="Arial"/>
                <w:sz w:val="20"/>
                <w:szCs w:val="20"/>
              </w:rPr>
              <w:t>W.2</w:t>
            </w:r>
          </w:p>
        </w:tc>
        <w:tc>
          <w:tcPr>
            <w:tcW w:w="997" w:type="pct"/>
          </w:tcPr>
          <w:p w14:paraId="73D5AEFE" w14:textId="77777777" w:rsidR="00E2170E" w:rsidRPr="00E008A0" w:rsidRDefault="00E2170E" w:rsidP="008A1E4B">
            <w:pPr>
              <w:spacing w:before="0" w:after="0"/>
              <w:jc w:val="left"/>
              <w:rPr>
                <w:rFonts w:ascii="Arial" w:hAnsi="Arial" w:cs="Arial"/>
                <w:sz w:val="20"/>
                <w:szCs w:val="20"/>
              </w:rPr>
            </w:pPr>
            <w:r w:rsidRPr="00E008A0">
              <w:rPr>
                <w:rFonts w:ascii="Arial" w:hAnsi="Arial" w:cs="Arial"/>
                <w:sz w:val="20"/>
                <w:szCs w:val="20"/>
              </w:rPr>
              <w:t>Lat. 33.638687</w:t>
            </w:r>
          </w:p>
          <w:p w14:paraId="67A72AE6" w14:textId="77777777" w:rsidR="00E2170E" w:rsidRPr="00E008A0" w:rsidRDefault="00E2170E" w:rsidP="008A1E4B">
            <w:pPr>
              <w:spacing w:before="0" w:after="0"/>
              <w:jc w:val="left"/>
              <w:rPr>
                <w:rFonts w:ascii="Arial" w:hAnsi="Arial" w:cs="Arial"/>
                <w:sz w:val="20"/>
                <w:szCs w:val="20"/>
              </w:rPr>
            </w:pPr>
            <w:r w:rsidRPr="00E008A0">
              <w:rPr>
                <w:rFonts w:ascii="Arial" w:hAnsi="Arial" w:cs="Arial"/>
                <w:sz w:val="20"/>
                <w:szCs w:val="20"/>
              </w:rPr>
              <w:t>Long.73.04889</w:t>
            </w:r>
          </w:p>
        </w:tc>
        <w:tc>
          <w:tcPr>
            <w:tcW w:w="889" w:type="pct"/>
          </w:tcPr>
          <w:p w14:paraId="1325B7A9" w14:textId="77777777" w:rsidR="00E2170E" w:rsidRPr="00E008A0" w:rsidRDefault="00E2170E" w:rsidP="008A1E4B">
            <w:pPr>
              <w:spacing w:before="0" w:after="0"/>
              <w:rPr>
                <w:rFonts w:ascii="Arial" w:hAnsi="Arial" w:cs="Arial"/>
                <w:sz w:val="20"/>
                <w:szCs w:val="20"/>
                <w:highlight w:val="yellow"/>
              </w:rPr>
            </w:pPr>
            <w:r w:rsidRPr="00E008A0">
              <w:rPr>
                <w:rFonts w:ascii="Arial" w:hAnsi="Arial" w:cs="Arial"/>
                <w:sz w:val="20"/>
                <w:szCs w:val="20"/>
              </w:rPr>
              <w:t xml:space="preserve">Near </w:t>
            </w:r>
            <w:r w:rsidR="008D5B88" w:rsidRPr="00E008A0">
              <w:rPr>
                <w:rFonts w:ascii="Arial" w:hAnsi="Arial" w:cs="Arial"/>
                <w:sz w:val="20"/>
                <w:szCs w:val="20"/>
              </w:rPr>
              <w:t xml:space="preserve">proposed </w:t>
            </w:r>
            <w:r w:rsidRPr="00E008A0">
              <w:rPr>
                <w:rFonts w:ascii="Arial" w:hAnsi="Arial" w:cs="Arial"/>
                <w:sz w:val="20"/>
                <w:szCs w:val="20"/>
              </w:rPr>
              <w:t>underground tank-4</w:t>
            </w:r>
          </w:p>
        </w:tc>
        <w:tc>
          <w:tcPr>
            <w:tcW w:w="878" w:type="pct"/>
          </w:tcPr>
          <w:p w14:paraId="29039CC5" w14:textId="77777777" w:rsidR="00E2170E" w:rsidRPr="00E008A0" w:rsidRDefault="00E2170E" w:rsidP="008A1E4B">
            <w:pPr>
              <w:spacing w:before="0" w:after="0"/>
              <w:rPr>
                <w:rFonts w:ascii="Arial" w:hAnsi="Arial" w:cs="Arial"/>
                <w:sz w:val="20"/>
                <w:szCs w:val="20"/>
              </w:rPr>
            </w:pPr>
            <w:r w:rsidRPr="00E008A0">
              <w:rPr>
                <w:rFonts w:ascii="Arial" w:hAnsi="Arial" w:cs="Arial"/>
                <w:sz w:val="20"/>
                <w:szCs w:val="20"/>
              </w:rPr>
              <w:t>Drinking Water (Tap water)</w:t>
            </w:r>
          </w:p>
        </w:tc>
        <w:tc>
          <w:tcPr>
            <w:tcW w:w="1684" w:type="pct"/>
          </w:tcPr>
          <w:p w14:paraId="0AA20B42" w14:textId="28801DFA" w:rsidR="00E2170E" w:rsidRPr="00E008A0" w:rsidRDefault="000452BA" w:rsidP="008A1E4B">
            <w:pPr>
              <w:spacing w:before="0" w:after="0"/>
              <w:rPr>
                <w:rFonts w:ascii="Arial" w:hAnsi="Arial" w:cs="Arial"/>
                <w:sz w:val="20"/>
                <w:szCs w:val="20"/>
              </w:rPr>
            </w:pPr>
            <w:r w:rsidRPr="00E008A0">
              <w:rPr>
                <w:rFonts w:ascii="Arial" w:hAnsi="Arial" w:cs="Arial"/>
                <w:sz w:val="20"/>
                <w:szCs w:val="20"/>
              </w:rPr>
              <w:t xml:space="preserve">The sampling location was selected to check if there is mixing of wastewater occurs due to leaked pipelines. The </w:t>
            </w:r>
            <w:r w:rsidR="00630522">
              <w:rPr>
                <w:rFonts w:ascii="Arial" w:hAnsi="Arial" w:cs="Arial"/>
                <w:sz w:val="20"/>
                <w:szCs w:val="20"/>
              </w:rPr>
              <w:t xml:space="preserve">second </w:t>
            </w:r>
            <w:r w:rsidRPr="00E008A0">
              <w:rPr>
                <w:rFonts w:ascii="Arial" w:hAnsi="Arial" w:cs="Arial"/>
                <w:sz w:val="20"/>
                <w:szCs w:val="20"/>
              </w:rPr>
              <w:t>reason for selection of these points is that these points were near the proposed construction site.</w:t>
            </w:r>
          </w:p>
        </w:tc>
      </w:tr>
    </w:tbl>
    <w:p w14:paraId="7F8675BF" w14:textId="4E73ACA9" w:rsidR="00E2170E" w:rsidRPr="000B7DCE" w:rsidRDefault="00E2170E" w:rsidP="008A1E4B">
      <w:pPr>
        <w:pStyle w:val="BodyTextADB"/>
      </w:pPr>
      <w:r w:rsidRPr="000B7DCE">
        <w:t xml:space="preserve">The sampling locations were identified to check the water quality near </w:t>
      </w:r>
      <w:r w:rsidR="000062E0">
        <w:t xml:space="preserve">proposed OHRs and GSTs because these were supposed to be area of heavy construction. Further, the water sampling location were marked to check the level of contamination due to leaked pipelines of KSS. </w:t>
      </w:r>
      <w:r w:rsidRPr="000B7DCE">
        <w:t xml:space="preserve">Sampling location and coordinates are marked on the pictures given in </w:t>
      </w:r>
      <w:r w:rsidR="000062E0" w:rsidRPr="000062E0">
        <w:rPr>
          <w:b/>
          <w:bCs/>
        </w:rPr>
        <w:fldChar w:fldCharType="begin"/>
      </w:r>
      <w:r w:rsidR="000062E0" w:rsidRPr="000062E0">
        <w:rPr>
          <w:b/>
          <w:bCs/>
        </w:rPr>
        <w:instrText xml:space="preserve"> REF _Ref127340243 \h  \* MERGEFORMAT </w:instrText>
      </w:r>
      <w:r w:rsidR="000062E0" w:rsidRPr="000062E0">
        <w:rPr>
          <w:b/>
          <w:bCs/>
        </w:rPr>
      </w:r>
      <w:r w:rsidR="000062E0" w:rsidRPr="000062E0">
        <w:rPr>
          <w:b/>
          <w:bCs/>
        </w:rPr>
        <w:fldChar w:fldCharType="separate"/>
      </w:r>
      <w:r w:rsidR="00F23103" w:rsidRPr="00F23103">
        <w:rPr>
          <w:b/>
          <w:bCs/>
        </w:rPr>
        <w:t xml:space="preserve">Figure </w:t>
      </w:r>
      <w:r w:rsidR="00F23103" w:rsidRPr="00F23103">
        <w:rPr>
          <w:b/>
          <w:bCs/>
          <w:noProof/>
        </w:rPr>
        <w:t>11.1</w:t>
      </w:r>
      <w:r w:rsidR="000062E0" w:rsidRPr="000062E0">
        <w:rPr>
          <w:b/>
          <w:bCs/>
        </w:rPr>
        <w:fldChar w:fldCharType="end"/>
      </w:r>
      <w:r w:rsidR="00642965">
        <w:t xml:space="preserve">. </w:t>
      </w:r>
    </w:p>
    <w:p w14:paraId="64601439" w14:textId="77777777" w:rsidR="00E2170E" w:rsidRPr="000B7DCE" w:rsidRDefault="00E2170E" w:rsidP="0097173A">
      <w:pPr>
        <w:pStyle w:val="Heading4"/>
        <w:numPr>
          <w:ilvl w:val="0"/>
          <w:numId w:val="0"/>
        </w:numPr>
      </w:pPr>
      <w:r w:rsidRPr="000B7DCE">
        <w:t xml:space="preserve">Results </w:t>
      </w:r>
      <w:r w:rsidR="000062E0">
        <w:t xml:space="preserve">of </w:t>
      </w:r>
      <w:r w:rsidRPr="000B7DCE">
        <w:t>Analysis</w:t>
      </w:r>
    </w:p>
    <w:p w14:paraId="6C3B0C1A" w14:textId="78AD3CFD" w:rsidR="00E2170E" w:rsidRDefault="00E2170E" w:rsidP="008A1E4B">
      <w:pPr>
        <w:pStyle w:val="BodyTextADB"/>
      </w:pPr>
      <w:r w:rsidRPr="000B7DCE">
        <w:t xml:space="preserve">It is evident from the laboratory results that all the analyzed parameters are within compliance of limiting values set by WHO, PEQS, and NEQS for drinking water. The results show that the water is fit for drinking purpose as no biological contamination is found in water sample and the physical and chemical parameters are also fit for drinking purpose. </w:t>
      </w:r>
      <w:r w:rsidR="006F78FA">
        <w:t xml:space="preserve">The monitoring results of water samples is given below in </w:t>
      </w:r>
      <w:r w:rsidR="006F78FA" w:rsidRPr="00941290">
        <w:rPr>
          <w:b/>
          <w:bCs/>
        </w:rPr>
        <w:t>Table</w:t>
      </w:r>
      <w:r w:rsidR="00674200" w:rsidRPr="00941290">
        <w:rPr>
          <w:b/>
          <w:bCs/>
        </w:rPr>
        <w:t xml:space="preserve"> </w:t>
      </w:r>
      <w:r w:rsidR="009A4722">
        <w:rPr>
          <w:b/>
          <w:bCs/>
        </w:rPr>
        <w:t>5.14.</w:t>
      </w:r>
      <w:r w:rsidR="004268E6">
        <w:rPr>
          <w:b/>
          <w:bCs/>
        </w:rPr>
        <w:t xml:space="preserve"> </w:t>
      </w:r>
      <w:r w:rsidRPr="000B7DCE">
        <w:t xml:space="preserve">The complete results of the drinking water quality </w:t>
      </w:r>
      <w:r w:rsidR="00A91949">
        <w:t xml:space="preserve">samples </w:t>
      </w:r>
      <w:r w:rsidRPr="000B7DCE">
        <w:t xml:space="preserve">are </w:t>
      </w:r>
      <w:r w:rsidR="00A94B7B">
        <w:t xml:space="preserve">presented as </w:t>
      </w:r>
      <w:r w:rsidR="00A94B7B" w:rsidRPr="00A94B7B">
        <w:rPr>
          <w:b/>
          <w:bCs/>
        </w:rPr>
        <w:t>Annexure-II</w:t>
      </w:r>
      <w:r w:rsidR="00A94B7B">
        <w:t xml:space="preserve">. </w:t>
      </w:r>
    </w:p>
    <w:p w14:paraId="5E8C0632" w14:textId="0FE8FF6C" w:rsidR="008A1E4B" w:rsidRDefault="008A1E4B" w:rsidP="008A1E4B">
      <w:pPr>
        <w:pStyle w:val="Caption"/>
        <w:jc w:val="center"/>
      </w:pPr>
      <w:bookmarkStart w:id="881" w:name="_Toc171815542"/>
      <w:r>
        <w:t xml:space="preserve">Table </w:t>
      </w:r>
      <w:r w:rsidR="004911D4">
        <w:fldChar w:fldCharType="begin"/>
      </w:r>
      <w:r w:rsidR="004911D4">
        <w:instrText xml:space="preserve"> STYLEREF 2 \s </w:instrText>
      </w:r>
      <w:r w:rsidR="004911D4">
        <w:fldChar w:fldCharType="separate"/>
      </w:r>
      <w:r w:rsidR="009A4722">
        <w:rPr>
          <w:noProof/>
        </w:rPr>
        <w:t>5</w:t>
      </w:r>
      <w:r w:rsidR="004911D4">
        <w:fldChar w:fldCharType="end"/>
      </w:r>
      <w:r w:rsidR="004911D4">
        <w:t>.</w:t>
      </w:r>
      <w:r w:rsidR="004911D4">
        <w:fldChar w:fldCharType="begin"/>
      </w:r>
      <w:r w:rsidR="004911D4">
        <w:instrText xml:space="preserve"> SEQ Table \* ARABIC \s 2 </w:instrText>
      </w:r>
      <w:r w:rsidR="004911D4">
        <w:fldChar w:fldCharType="separate"/>
      </w:r>
      <w:r w:rsidR="009A4722">
        <w:rPr>
          <w:noProof/>
        </w:rPr>
        <w:t>14</w:t>
      </w:r>
      <w:r w:rsidR="004911D4">
        <w:fldChar w:fldCharType="end"/>
      </w:r>
      <w:r>
        <w:t xml:space="preserve">: Results of </w:t>
      </w:r>
      <w:r w:rsidRPr="00941290">
        <w:t xml:space="preserve">Water Quality </w:t>
      </w:r>
      <w:r>
        <w:t>Analysis</w:t>
      </w:r>
      <w:bookmarkEnd w:id="8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29" w:type="dxa"/>
        </w:tblCellMar>
        <w:tblLook w:val="01E0" w:firstRow="1" w:lastRow="1" w:firstColumn="1" w:lastColumn="1" w:noHBand="0" w:noVBand="0"/>
      </w:tblPr>
      <w:tblGrid>
        <w:gridCol w:w="514"/>
        <w:gridCol w:w="1119"/>
        <w:gridCol w:w="164"/>
        <w:gridCol w:w="2472"/>
        <w:gridCol w:w="148"/>
        <w:gridCol w:w="741"/>
        <w:gridCol w:w="1341"/>
        <w:gridCol w:w="1019"/>
        <w:gridCol w:w="1512"/>
      </w:tblGrid>
      <w:tr w:rsidR="00674200" w:rsidRPr="00674200" w14:paraId="3DB27D25" w14:textId="77777777" w:rsidTr="008A1E4B">
        <w:trPr>
          <w:trHeight w:hRule="exact" w:val="478"/>
        </w:trPr>
        <w:tc>
          <w:tcPr>
            <w:tcW w:w="5000" w:type="pct"/>
            <w:gridSpan w:val="9"/>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E04EADA" w14:textId="77777777" w:rsidR="00674200" w:rsidRPr="009C5E5B" w:rsidRDefault="00674200" w:rsidP="008A1E4B">
            <w:pPr>
              <w:spacing w:before="0" w:after="0"/>
              <w:jc w:val="center"/>
              <w:rPr>
                <w:rFonts w:ascii="Arial" w:hAnsi="Arial" w:cs="Arial"/>
                <w:b/>
                <w:bCs/>
                <w:sz w:val="20"/>
                <w:szCs w:val="20"/>
              </w:rPr>
            </w:pPr>
            <w:r w:rsidRPr="009C5E5B">
              <w:rPr>
                <w:rFonts w:ascii="Arial" w:hAnsi="Arial" w:cs="Arial"/>
                <w:b/>
                <w:bCs/>
                <w:sz w:val="20"/>
                <w:szCs w:val="20"/>
              </w:rPr>
              <w:t>Underground Tank-2</w:t>
            </w:r>
          </w:p>
        </w:tc>
      </w:tr>
      <w:tr w:rsidR="00674200" w:rsidRPr="00674200" w14:paraId="66452D50" w14:textId="77777777" w:rsidTr="008A1E4B">
        <w:trPr>
          <w:trHeight w:hRule="exact" w:val="667"/>
        </w:trPr>
        <w:tc>
          <w:tcPr>
            <w:tcW w:w="287" w:type="pct"/>
          </w:tcPr>
          <w:p w14:paraId="0377C704" w14:textId="77777777" w:rsidR="00674200" w:rsidRPr="009C5E5B" w:rsidRDefault="00674200" w:rsidP="008A1E4B">
            <w:pPr>
              <w:spacing w:before="0" w:after="0"/>
              <w:rPr>
                <w:rFonts w:ascii="Arial" w:hAnsi="Arial" w:cs="Arial"/>
                <w:b/>
                <w:bCs/>
                <w:sz w:val="20"/>
                <w:szCs w:val="20"/>
              </w:rPr>
            </w:pPr>
            <w:r w:rsidRPr="009C5E5B">
              <w:rPr>
                <w:rFonts w:ascii="Arial" w:hAnsi="Arial" w:cs="Arial"/>
                <w:b/>
                <w:bCs/>
                <w:sz w:val="20"/>
                <w:szCs w:val="20"/>
              </w:rPr>
              <w:t>Sr. No.</w:t>
            </w:r>
          </w:p>
        </w:tc>
        <w:tc>
          <w:tcPr>
            <w:tcW w:w="614" w:type="pct"/>
          </w:tcPr>
          <w:p w14:paraId="251A9E60" w14:textId="77777777" w:rsidR="00674200" w:rsidRPr="009C5E5B" w:rsidRDefault="00674200" w:rsidP="008A1E4B">
            <w:pPr>
              <w:spacing w:before="0" w:after="0"/>
              <w:rPr>
                <w:rFonts w:ascii="Arial" w:hAnsi="Arial" w:cs="Arial"/>
                <w:b/>
                <w:bCs/>
                <w:sz w:val="20"/>
                <w:szCs w:val="20"/>
              </w:rPr>
            </w:pPr>
            <w:r w:rsidRPr="009C5E5B">
              <w:rPr>
                <w:rFonts w:ascii="Arial" w:hAnsi="Arial" w:cs="Arial"/>
                <w:b/>
                <w:bCs/>
                <w:sz w:val="20"/>
                <w:szCs w:val="20"/>
              </w:rPr>
              <w:t>Parameters</w:t>
            </w:r>
          </w:p>
        </w:tc>
        <w:tc>
          <w:tcPr>
            <w:tcW w:w="1460" w:type="pct"/>
            <w:gridSpan w:val="2"/>
          </w:tcPr>
          <w:p w14:paraId="093A8C04" w14:textId="77777777" w:rsidR="00674200" w:rsidRPr="009C5E5B" w:rsidRDefault="00674200" w:rsidP="008A1E4B">
            <w:pPr>
              <w:spacing w:before="0" w:after="0"/>
              <w:jc w:val="center"/>
              <w:rPr>
                <w:rFonts w:ascii="Arial" w:hAnsi="Arial" w:cs="Arial"/>
                <w:b/>
                <w:bCs/>
                <w:sz w:val="20"/>
                <w:szCs w:val="20"/>
              </w:rPr>
            </w:pPr>
            <w:r w:rsidRPr="009C5E5B">
              <w:rPr>
                <w:rFonts w:ascii="Arial" w:hAnsi="Arial" w:cs="Arial"/>
                <w:b/>
                <w:bCs/>
                <w:sz w:val="20"/>
                <w:szCs w:val="20"/>
              </w:rPr>
              <w:t>PEQS/</w:t>
            </w:r>
          </w:p>
          <w:p w14:paraId="261A1F57" w14:textId="77777777" w:rsidR="00674200" w:rsidRPr="009C5E5B" w:rsidRDefault="00674200" w:rsidP="008A1E4B">
            <w:pPr>
              <w:spacing w:before="0" w:after="0"/>
              <w:jc w:val="center"/>
              <w:rPr>
                <w:rFonts w:ascii="Arial" w:hAnsi="Arial" w:cs="Arial"/>
                <w:b/>
                <w:bCs/>
                <w:sz w:val="20"/>
                <w:szCs w:val="20"/>
              </w:rPr>
            </w:pPr>
            <w:r w:rsidRPr="009C5E5B">
              <w:rPr>
                <w:rFonts w:ascii="Arial" w:hAnsi="Arial" w:cs="Arial"/>
                <w:b/>
                <w:bCs/>
                <w:sz w:val="20"/>
                <w:szCs w:val="20"/>
              </w:rPr>
              <w:t>NEQS</w:t>
            </w:r>
          </w:p>
        </w:tc>
        <w:tc>
          <w:tcPr>
            <w:tcW w:w="492" w:type="pct"/>
            <w:gridSpan w:val="2"/>
          </w:tcPr>
          <w:p w14:paraId="533114B0" w14:textId="272DE634" w:rsidR="00674200" w:rsidRPr="009C5E5B" w:rsidRDefault="00674200" w:rsidP="008A1E4B">
            <w:pPr>
              <w:spacing w:before="0" w:after="0"/>
              <w:jc w:val="center"/>
              <w:rPr>
                <w:rFonts w:ascii="Arial" w:hAnsi="Arial" w:cs="Arial"/>
                <w:b/>
                <w:bCs/>
                <w:sz w:val="20"/>
                <w:szCs w:val="20"/>
              </w:rPr>
            </w:pPr>
            <w:r w:rsidRPr="009C5E5B">
              <w:rPr>
                <w:rFonts w:ascii="Arial" w:hAnsi="Arial" w:cs="Arial"/>
                <w:b/>
                <w:bCs/>
                <w:sz w:val="20"/>
                <w:szCs w:val="20"/>
              </w:rPr>
              <w:t>WHO</w:t>
            </w:r>
          </w:p>
        </w:tc>
        <w:tc>
          <w:tcPr>
            <w:tcW w:w="743" w:type="pct"/>
          </w:tcPr>
          <w:p w14:paraId="1CF373BD" w14:textId="77777777" w:rsidR="00674200" w:rsidRPr="009C5E5B" w:rsidRDefault="00674200" w:rsidP="008A1E4B">
            <w:pPr>
              <w:spacing w:before="0" w:after="0"/>
              <w:jc w:val="center"/>
              <w:rPr>
                <w:rFonts w:ascii="Arial" w:hAnsi="Arial" w:cs="Arial"/>
                <w:b/>
                <w:bCs/>
                <w:sz w:val="20"/>
                <w:szCs w:val="20"/>
              </w:rPr>
            </w:pPr>
            <w:r w:rsidRPr="009C5E5B">
              <w:rPr>
                <w:rFonts w:ascii="Arial" w:hAnsi="Arial" w:cs="Arial"/>
                <w:b/>
                <w:bCs/>
                <w:sz w:val="20"/>
                <w:szCs w:val="20"/>
              </w:rPr>
              <w:t>Unit</w:t>
            </w:r>
          </w:p>
        </w:tc>
        <w:tc>
          <w:tcPr>
            <w:tcW w:w="564" w:type="pct"/>
          </w:tcPr>
          <w:p w14:paraId="42ABDE4B" w14:textId="77777777" w:rsidR="00674200" w:rsidRPr="009C5E5B" w:rsidRDefault="00674200" w:rsidP="008A1E4B">
            <w:pPr>
              <w:spacing w:before="0" w:after="0"/>
              <w:jc w:val="center"/>
              <w:rPr>
                <w:rFonts w:ascii="Arial" w:hAnsi="Arial" w:cs="Arial"/>
                <w:b/>
                <w:bCs/>
                <w:sz w:val="20"/>
                <w:szCs w:val="20"/>
              </w:rPr>
            </w:pPr>
            <w:r w:rsidRPr="009C5E5B">
              <w:rPr>
                <w:rFonts w:ascii="Arial" w:hAnsi="Arial" w:cs="Arial"/>
                <w:b/>
                <w:bCs/>
                <w:sz w:val="20"/>
                <w:szCs w:val="20"/>
              </w:rPr>
              <w:t>Result</w:t>
            </w:r>
          </w:p>
        </w:tc>
        <w:tc>
          <w:tcPr>
            <w:tcW w:w="840" w:type="pct"/>
          </w:tcPr>
          <w:p w14:paraId="567BCBC5" w14:textId="26E52F0F" w:rsidR="00674200" w:rsidRPr="009C5E5B" w:rsidRDefault="00674200" w:rsidP="008A1E4B">
            <w:pPr>
              <w:spacing w:before="0" w:after="0"/>
              <w:jc w:val="center"/>
              <w:rPr>
                <w:rFonts w:ascii="Arial" w:hAnsi="Arial" w:cs="Arial"/>
                <w:b/>
                <w:bCs/>
                <w:sz w:val="20"/>
                <w:szCs w:val="20"/>
              </w:rPr>
            </w:pPr>
            <w:r w:rsidRPr="009C5E5B">
              <w:rPr>
                <w:rFonts w:ascii="Arial" w:hAnsi="Arial" w:cs="Arial"/>
                <w:b/>
                <w:bCs/>
                <w:sz w:val="20"/>
                <w:szCs w:val="20"/>
              </w:rPr>
              <w:t>Method</w:t>
            </w:r>
          </w:p>
        </w:tc>
      </w:tr>
      <w:tr w:rsidR="00674200" w:rsidRPr="00674200" w14:paraId="2B89459A" w14:textId="77777777" w:rsidTr="008A1E4B">
        <w:trPr>
          <w:trHeight w:hRule="exact" w:val="388"/>
        </w:trPr>
        <w:tc>
          <w:tcPr>
            <w:tcW w:w="287" w:type="pct"/>
          </w:tcPr>
          <w:p w14:paraId="06E853B9"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01</w:t>
            </w:r>
          </w:p>
        </w:tc>
        <w:tc>
          <w:tcPr>
            <w:tcW w:w="614" w:type="pct"/>
          </w:tcPr>
          <w:p w14:paraId="19E084C6"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pH</w:t>
            </w:r>
          </w:p>
        </w:tc>
        <w:tc>
          <w:tcPr>
            <w:tcW w:w="1460" w:type="pct"/>
            <w:gridSpan w:val="2"/>
          </w:tcPr>
          <w:p w14:paraId="55526BFB"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6.5-8.5</w:t>
            </w:r>
          </w:p>
        </w:tc>
        <w:tc>
          <w:tcPr>
            <w:tcW w:w="492" w:type="pct"/>
            <w:gridSpan w:val="2"/>
          </w:tcPr>
          <w:p w14:paraId="5605640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743" w:type="pct"/>
          </w:tcPr>
          <w:p w14:paraId="27DB7DAB" w14:textId="652DEE36"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r w:rsidR="00721EBD">
              <w:rPr>
                <w:rFonts w:ascii="Arial" w:hAnsi="Arial" w:cs="Arial"/>
                <w:sz w:val="20"/>
                <w:szCs w:val="20"/>
              </w:rPr>
              <w:t>-</w:t>
            </w:r>
          </w:p>
        </w:tc>
        <w:tc>
          <w:tcPr>
            <w:tcW w:w="564" w:type="pct"/>
          </w:tcPr>
          <w:p w14:paraId="2A70DF2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6.9</w:t>
            </w:r>
          </w:p>
        </w:tc>
        <w:tc>
          <w:tcPr>
            <w:tcW w:w="840" w:type="pct"/>
          </w:tcPr>
          <w:p w14:paraId="472D2FA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4500*B</w:t>
            </w:r>
          </w:p>
        </w:tc>
      </w:tr>
      <w:tr w:rsidR="00674200" w:rsidRPr="00674200" w14:paraId="277B9250" w14:textId="77777777" w:rsidTr="008A1E4B">
        <w:trPr>
          <w:trHeight w:hRule="exact" w:val="444"/>
        </w:trPr>
        <w:tc>
          <w:tcPr>
            <w:tcW w:w="287" w:type="pct"/>
          </w:tcPr>
          <w:p w14:paraId="4C3FE010"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02</w:t>
            </w:r>
          </w:p>
        </w:tc>
        <w:tc>
          <w:tcPr>
            <w:tcW w:w="614" w:type="pct"/>
          </w:tcPr>
          <w:p w14:paraId="4983ABB7"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TDS</w:t>
            </w:r>
          </w:p>
        </w:tc>
        <w:tc>
          <w:tcPr>
            <w:tcW w:w="1460" w:type="pct"/>
            <w:gridSpan w:val="2"/>
          </w:tcPr>
          <w:p w14:paraId="5B5F668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&lt;1000</w:t>
            </w:r>
          </w:p>
        </w:tc>
        <w:tc>
          <w:tcPr>
            <w:tcW w:w="492" w:type="pct"/>
            <w:gridSpan w:val="2"/>
          </w:tcPr>
          <w:p w14:paraId="75ECCA6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1000</w:t>
            </w:r>
          </w:p>
        </w:tc>
        <w:tc>
          <w:tcPr>
            <w:tcW w:w="743" w:type="pct"/>
          </w:tcPr>
          <w:p w14:paraId="181D428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358D498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758</w:t>
            </w:r>
          </w:p>
        </w:tc>
        <w:tc>
          <w:tcPr>
            <w:tcW w:w="840" w:type="pct"/>
          </w:tcPr>
          <w:p w14:paraId="084A5A6C"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2540C</w:t>
            </w:r>
          </w:p>
        </w:tc>
      </w:tr>
      <w:tr w:rsidR="00674200" w:rsidRPr="00674200" w14:paraId="39E6215B" w14:textId="77777777" w:rsidTr="008A1E4B">
        <w:trPr>
          <w:trHeight w:hRule="exact" w:val="525"/>
        </w:trPr>
        <w:tc>
          <w:tcPr>
            <w:tcW w:w="287" w:type="pct"/>
          </w:tcPr>
          <w:p w14:paraId="4AA8DFED"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03</w:t>
            </w:r>
          </w:p>
        </w:tc>
        <w:tc>
          <w:tcPr>
            <w:tcW w:w="614" w:type="pct"/>
          </w:tcPr>
          <w:p w14:paraId="4BA37145"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Chloride</w:t>
            </w:r>
          </w:p>
        </w:tc>
        <w:tc>
          <w:tcPr>
            <w:tcW w:w="1460" w:type="pct"/>
            <w:gridSpan w:val="2"/>
          </w:tcPr>
          <w:p w14:paraId="583D4CA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&lt;250</w:t>
            </w:r>
          </w:p>
        </w:tc>
        <w:tc>
          <w:tcPr>
            <w:tcW w:w="492" w:type="pct"/>
            <w:gridSpan w:val="2"/>
          </w:tcPr>
          <w:p w14:paraId="42B3057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250</w:t>
            </w:r>
          </w:p>
        </w:tc>
        <w:tc>
          <w:tcPr>
            <w:tcW w:w="743" w:type="pct"/>
          </w:tcPr>
          <w:p w14:paraId="68E5EC7D"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57AE691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54</w:t>
            </w:r>
          </w:p>
        </w:tc>
        <w:tc>
          <w:tcPr>
            <w:tcW w:w="840" w:type="pct"/>
          </w:tcPr>
          <w:p w14:paraId="5901ECCC"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4500Cl-B</w:t>
            </w:r>
          </w:p>
        </w:tc>
      </w:tr>
      <w:tr w:rsidR="00674200" w:rsidRPr="00674200" w14:paraId="6BA08800" w14:textId="77777777" w:rsidTr="008A1E4B">
        <w:trPr>
          <w:trHeight w:hRule="exact" w:val="480"/>
        </w:trPr>
        <w:tc>
          <w:tcPr>
            <w:tcW w:w="287" w:type="pct"/>
          </w:tcPr>
          <w:p w14:paraId="4C9A7254"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04</w:t>
            </w:r>
          </w:p>
        </w:tc>
        <w:tc>
          <w:tcPr>
            <w:tcW w:w="614" w:type="pct"/>
          </w:tcPr>
          <w:p w14:paraId="5C20EB49"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Fluoride</w:t>
            </w:r>
          </w:p>
        </w:tc>
        <w:tc>
          <w:tcPr>
            <w:tcW w:w="1460" w:type="pct"/>
            <w:gridSpan w:val="2"/>
          </w:tcPr>
          <w:p w14:paraId="75EF498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≤1.5</w:t>
            </w:r>
          </w:p>
        </w:tc>
        <w:tc>
          <w:tcPr>
            <w:tcW w:w="492" w:type="pct"/>
            <w:gridSpan w:val="2"/>
          </w:tcPr>
          <w:p w14:paraId="77E3A89C"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1.5</w:t>
            </w:r>
          </w:p>
        </w:tc>
        <w:tc>
          <w:tcPr>
            <w:tcW w:w="743" w:type="pct"/>
          </w:tcPr>
          <w:p w14:paraId="73C8654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69E2315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0.3</w:t>
            </w:r>
          </w:p>
        </w:tc>
        <w:tc>
          <w:tcPr>
            <w:tcW w:w="840" w:type="pct"/>
          </w:tcPr>
          <w:p w14:paraId="258B49F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 9214</w:t>
            </w:r>
          </w:p>
        </w:tc>
      </w:tr>
      <w:tr w:rsidR="00674200" w:rsidRPr="00674200" w14:paraId="1D054223" w14:textId="77777777" w:rsidTr="008A1E4B">
        <w:trPr>
          <w:trHeight w:hRule="exact" w:val="613"/>
        </w:trPr>
        <w:tc>
          <w:tcPr>
            <w:tcW w:w="287" w:type="pct"/>
          </w:tcPr>
          <w:p w14:paraId="088E65F5"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05</w:t>
            </w:r>
          </w:p>
        </w:tc>
        <w:tc>
          <w:tcPr>
            <w:tcW w:w="614" w:type="pct"/>
          </w:tcPr>
          <w:p w14:paraId="59EA2884"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Taste</w:t>
            </w:r>
          </w:p>
        </w:tc>
        <w:tc>
          <w:tcPr>
            <w:tcW w:w="1460" w:type="pct"/>
            <w:gridSpan w:val="2"/>
          </w:tcPr>
          <w:p w14:paraId="072138DB"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Nonobjectionable/Acceptable</w:t>
            </w:r>
          </w:p>
        </w:tc>
        <w:tc>
          <w:tcPr>
            <w:tcW w:w="492" w:type="pct"/>
            <w:gridSpan w:val="2"/>
          </w:tcPr>
          <w:p w14:paraId="208EE86D"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743" w:type="pct"/>
          </w:tcPr>
          <w:p w14:paraId="25776049" w14:textId="414B27F1" w:rsidR="00674200" w:rsidRPr="00941290" w:rsidRDefault="00674200" w:rsidP="008A1E4B">
            <w:pPr>
              <w:spacing w:before="0" w:after="0"/>
              <w:jc w:val="center"/>
              <w:rPr>
                <w:rFonts w:ascii="Arial" w:hAnsi="Arial" w:cs="Arial"/>
                <w:sz w:val="20"/>
                <w:szCs w:val="20"/>
              </w:rPr>
            </w:pPr>
          </w:p>
        </w:tc>
        <w:tc>
          <w:tcPr>
            <w:tcW w:w="564" w:type="pct"/>
          </w:tcPr>
          <w:p w14:paraId="6FB59D5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Acceptable</w:t>
            </w:r>
          </w:p>
        </w:tc>
        <w:tc>
          <w:tcPr>
            <w:tcW w:w="840" w:type="pct"/>
          </w:tcPr>
          <w:p w14:paraId="25613399"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Organoleptic</w:t>
            </w:r>
          </w:p>
        </w:tc>
      </w:tr>
      <w:tr w:rsidR="00674200" w:rsidRPr="00674200" w14:paraId="2CFB4269" w14:textId="77777777" w:rsidTr="008A1E4B">
        <w:trPr>
          <w:trHeight w:hRule="exact" w:val="631"/>
        </w:trPr>
        <w:tc>
          <w:tcPr>
            <w:tcW w:w="287" w:type="pct"/>
          </w:tcPr>
          <w:p w14:paraId="6DC6EC1D"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06</w:t>
            </w:r>
          </w:p>
        </w:tc>
        <w:tc>
          <w:tcPr>
            <w:tcW w:w="614" w:type="pct"/>
          </w:tcPr>
          <w:p w14:paraId="035D059B"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Odor</w:t>
            </w:r>
          </w:p>
        </w:tc>
        <w:tc>
          <w:tcPr>
            <w:tcW w:w="1460" w:type="pct"/>
            <w:gridSpan w:val="2"/>
          </w:tcPr>
          <w:p w14:paraId="22ACC28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Nonobjectionable/Acceptable</w:t>
            </w:r>
          </w:p>
        </w:tc>
        <w:tc>
          <w:tcPr>
            <w:tcW w:w="492" w:type="pct"/>
            <w:gridSpan w:val="2"/>
          </w:tcPr>
          <w:p w14:paraId="58AFB039"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743" w:type="pct"/>
          </w:tcPr>
          <w:p w14:paraId="67086C39" w14:textId="7B482C0D" w:rsidR="00674200" w:rsidRPr="00941290" w:rsidRDefault="00674200" w:rsidP="008A1E4B">
            <w:pPr>
              <w:spacing w:before="0" w:after="0"/>
              <w:jc w:val="center"/>
              <w:rPr>
                <w:rFonts w:ascii="Arial" w:hAnsi="Arial" w:cs="Arial"/>
                <w:sz w:val="20"/>
                <w:szCs w:val="20"/>
              </w:rPr>
            </w:pPr>
          </w:p>
        </w:tc>
        <w:tc>
          <w:tcPr>
            <w:tcW w:w="564" w:type="pct"/>
          </w:tcPr>
          <w:p w14:paraId="492CA7A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Acceptable</w:t>
            </w:r>
          </w:p>
        </w:tc>
        <w:tc>
          <w:tcPr>
            <w:tcW w:w="840" w:type="pct"/>
          </w:tcPr>
          <w:p w14:paraId="5129003F"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Organoleptic</w:t>
            </w:r>
          </w:p>
        </w:tc>
      </w:tr>
      <w:tr w:rsidR="00674200" w:rsidRPr="00674200" w14:paraId="2F840FD8" w14:textId="77777777" w:rsidTr="008A1E4B">
        <w:trPr>
          <w:trHeight w:hRule="exact" w:val="451"/>
        </w:trPr>
        <w:tc>
          <w:tcPr>
            <w:tcW w:w="287" w:type="pct"/>
          </w:tcPr>
          <w:p w14:paraId="3E2F8199"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07</w:t>
            </w:r>
          </w:p>
        </w:tc>
        <w:tc>
          <w:tcPr>
            <w:tcW w:w="614" w:type="pct"/>
          </w:tcPr>
          <w:p w14:paraId="3F8BA10D"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Colour</w:t>
            </w:r>
          </w:p>
        </w:tc>
        <w:tc>
          <w:tcPr>
            <w:tcW w:w="1460" w:type="pct"/>
            <w:gridSpan w:val="2"/>
          </w:tcPr>
          <w:p w14:paraId="6AAE3AB9"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≤15</w:t>
            </w:r>
          </w:p>
        </w:tc>
        <w:tc>
          <w:tcPr>
            <w:tcW w:w="492" w:type="pct"/>
            <w:gridSpan w:val="2"/>
          </w:tcPr>
          <w:p w14:paraId="390FC49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743" w:type="pct"/>
          </w:tcPr>
          <w:p w14:paraId="2CF5B89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TCU</w:t>
            </w:r>
          </w:p>
        </w:tc>
        <w:tc>
          <w:tcPr>
            <w:tcW w:w="564" w:type="pct"/>
          </w:tcPr>
          <w:p w14:paraId="69B7234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Pr>
          <w:p w14:paraId="31D0BA3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2120C</w:t>
            </w:r>
          </w:p>
        </w:tc>
      </w:tr>
      <w:tr w:rsidR="00674200" w:rsidRPr="00674200" w14:paraId="36D89CC5" w14:textId="77777777" w:rsidTr="008A1E4B">
        <w:trPr>
          <w:trHeight w:hRule="exact" w:val="361"/>
        </w:trPr>
        <w:tc>
          <w:tcPr>
            <w:tcW w:w="287" w:type="pct"/>
          </w:tcPr>
          <w:p w14:paraId="786098B9"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08</w:t>
            </w:r>
          </w:p>
        </w:tc>
        <w:tc>
          <w:tcPr>
            <w:tcW w:w="614" w:type="pct"/>
          </w:tcPr>
          <w:p w14:paraId="2CCFE772"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Nitrate</w:t>
            </w:r>
          </w:p>
        </w:tc>
        <w:tc>
          <w:tcPr>
            <w:tcW w:w="1460" w:type="pct"/>
            <w:gridSpan w:val="2"/>
          </w:tcPr>
          <w:p w14:paraId="3EEECC2B"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≤50</w:t>
            </w:r>
          </w:p>
        </w:tc>
        <w:tc>
          <w:tcPr>
            <w:tcW w:w="492" w:type="pct"/>
            <w:gridSpan w:val="2"/>
          </w:tcPr>
          <w:p w14:paraId="6A1B5999"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50</w:t>
            </w:r>
          </w:p>
        </w:tc>
        <w:tc>
          <w:tcPr>
            <w:tcW w:w="743" w:type="pct"/>
          </w:tcPr>
          <w:p w14:paraId="3649237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2EE260C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25</w:t>
            </w:r>
          </w:p>
        </w:tc>
        <w:tc>
          <w:tcPr>
            <w:tcW w:w="840" w:type="pct"/>
          </w:tcPr>
          <w:p w14:paraId="3DA67B65"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4500NO3-B</w:t>
            </w:r>
          </w:p>
        </w:tc>
      </w:tr>
      <w:tr w:rsidR="00674200" w:rsidRPr="00674200" w14:paraId="061AF8AE" w14:textId="77777777" w:rsidTr="008A1E4B">
        <w:trPr>
          <w:trHeight w:hRule="exact" w:val="361"/>
        </w:trPr>
        <w:tc>
          <w:tcPr>
            <w:tcW w:w="287" w:type="pct"/>
          </w:tcPr>
          <w:p w14:paraId="2F030B8F"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09</w:t>
            </w:r>
          </w:p>
        </w:tc>
        <w:tc>
          <w:tcPr>
            <w:tcW w:w="614" w:type="pct"/>
          </w:tcPr>
          <w:p w14:paraId="22DF2632"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Nitrite</w:t>
            </w:r>
          </w:p>
        </w:tc>
        <w:tc>
          <w:tcPr>
            <w:tcW w:w="1460" w:type="pct"/>
            <w:gridSpan w:val="2"/>
          </w:tcPr>
          <w:p w14:paraId="65C91D4F"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≤3</w:t>
            </w:r>
          </w:p>
        </w:tc>
        <w:tc>
          <w:tcPr>
            <w:tcW w:w="492" w:type="pct"/>
            <w:gridSpan w:val="2"/>
          </w:tcPr>
          <w:p w14:paraId="6F765509"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743" w:type="pct"/>
          </w:tcPr>
          <w:p w14:paraId="29A9255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590A6A2C"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Pr>
          <w:p w14:paraId="7F98059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4500NO2-B</w:t>
            </w:r>
          </w:p>
        </w:tc>
      </w:tr>
      <w:tr w:rsidR="00674200" w:rsidRPr="00674200" w14:paraId="0B937BAC" w14:textId="77777777" w:rsidTr="008A1E4B">
        <w:trPr>
          <w:trHeight w:hRule="exact" w:val="352"/>
        </w:trPr>
        <w:tc>
          <w:tcPr>
            <w:tcW w:w="287" w:type="pct"/>
          </w:tcPr>
          <w:p w14:paraId="53C2CCB4"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10</w:t>
            </w:r>
          </w:p>
        </w:tc>
        <w:tc>
          <w:tcPr>
            <w:tcW w:w="614" w:type="pct"/>
          </w:tcPr>
          <w:p w14:paraId="7333F6A5"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Lead</w:t>
            </w:r>
          </w:p>
        </w:tc>
        <w:tc>
          <w:tcPr>
            <w:tcW w:w="1460" w:type="pct"/>
            <w:gridSpan w:val="2"/>
          </w:tcPr>
          <w:p w14:paraId="2B8A0F4E"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≤0.05</w:t>
            </w:r>
          </w:p>
        </w:tc>
        <w:tc>
          <w:tcPr>
            <w:tcW w:w="492" w:type="pct"/>
            <w:gridSpan w:val="2"/>
          </w:tcPr>
          <w:p w14:paraId="6A79E47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0.01</w:t>
            </w:r>
          </w:p>
        </w:tc>
        <w:tc>
          <w:tcPr>
            <w:tcW w:w="743" w:type="pct"/>
          </w:tcPr>
          <w:p w14:paraId="613DE3B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1E550E4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Pr>
          <w:p w14:paraId="4011F291"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0FE847DD" w14:textId="77777777" w:rsidTr="008A1E4B">
        <w:trPr>
          <w:trHeight w:hRule="exact" w:val="757"/>
        </w:trPr>
        <w:tc>
          <w:tcPr>
            <w:tcW w:w="287" w:type="pct"/>
          </w:tcPr>
          <w:p w14:paraId="33FC248A"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11</w:t>
            </w:r>
          </w:p>
        </w:tc>
        <w:tc>
          <w:tcPr>
            <w:tcW w:w="614" w:type="pct"/>
          </w:tcPr>
          <w:p w14:paraId="6B129EAB"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 xml:space="preserve">Total Hardness as CaCO3 </w:t>
            </w:r>
          </w:p>
        </w:tc>
        <w:tc>
          <w:tcPr>
            <w:tcW w:w="1460" w:type="pct"/>
            <w:gridSpan w:val="2"/>
          </w:tcPr>
          <w:p w14:paraId="445DEC79"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&lt;500</w:t>
            </w:r>
          </w:p>
        </w:tc>
        <w:tc>
          <w:tcPr>
            <w:tcW w:w="492" w:type="pct"/>
            <w:gridSpan w:val="2"/>
          </w:tcPr>
          <w:p w14:paraId="6245BC9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743" w:type="pct"/>
          </w:tcPr>
          <w:p w14:paraId="2860D68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2611F10D"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468</w:t>
            </w:r>
          </w:p>
        </w:tc>
        <w:tc>
          <w:tcPr>
            <w:tcW w:w="840" w:type="pct"/>
          </w:tcPr>
          <w:p w14:paraId="19593F9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2340C</w:t>
            </w:r>
          </w:p>
        </w:tc>
      </w:tr>
      <w:tr w:rsidR="00674200" w:rsidRPr="00674200" w14:paraId="162E6706" w14:textId="77777777" w:rsidTr="008A1E4B">
        <w:trPr>
          <w:trHeight w:hRule="exact" w:val="352"/>
        </w:trPr>
        <w:tc>
          <w:tcPr>
            <w:tcW w:w="287" w:type="pct"/>
          </w:tcPr>
          <w:p w14:paraId="5D19A6E0"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12</w:t>
            </w:r>
          </w:p>
        </w:tc>
        <w:tc>
          <w:tcPr>
            <w:tcW w:w="614" w:type="pct"/>
          </w:tcPr>
          <w:p w14:paraId="3C23C50E"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Turbidity</w:t>
            </w:r>
          </w:p>
        </w:tc>
        <w:tc>
          <w:tcPr>
            <w:tcW w:w="1460" w:type="pct"/>
            <w:gridSpan w:val="2"/>
          </w:tcPr>
          <w:p w14:paraId="434B703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&lt;5</w:t>
            </w:r>
          </w:p>
        </w:tc>
        <w:tc>
          <w:tcPr>
            <w:tcW w:w="492" w:type="pct"/>
            <w:gridSpan w:val="2"/>
          </w:tcPr>
          <w:p w14:paraId="401CEEC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743" w:type="pct"/>
          </w:tcPr>
          <w:p w14:paraId="310151B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NTU</w:t>
            </w:r>
          </w:p>
        </w:tc>
        <w:tc>
          <w:tcPr>
            <w:tcW w:w="564" w:type="pct"/>
          </w:tcPr>
          <w:p w14:paraId="1AA891E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Pr>
          <w:p w14:paraId="4FF21C2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2130B</w:t>
            </w:r>
          </w:p>
        </w:tc>
      </w:tr>
      <w:tr w:rsidR="00674200" w:rsidRPr="00674200" w14:paraId="0FA24FE5" w14:textId="77777777" w:rsidTr="008A1E4B">
        <w:trPr>
          <w:trHeight w:hRule="exact" w:val="361"/>
        </w:trPr>
        <w:tc>
          <w:tcPr>
            <w:tcW w:w="287" w:type="pct"/>
          </w:tcPr>
          <w:p w14:paraId="0D3311C5"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13</w:t>
            </w:r>
          </w:p>
        </w:tc>
        <w:tc>
          <w:tcPr>
            <w:tcW w:w="614" w:type="pct"/>
          </w:tcPr>
          <w:p w14:paraId="7B3D7C11"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Zinc</w:t>
            </w:r>
          </w:p>
        </w:tc>
        <w:tc>
          <w:tcPr>
            <w:tcW w:w="1460" w:type="pct"/>
            <w:gridSpan w:val="2"/>
          </w:tcPr>
          <w:p w14:paraId="00CD9FA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5</w:t>
            </w:r>
          </w:p>
        </w:tc>
        <w:tc>
          <w:tcPr>
            <w:tcW w:w="492" w:type="pct"/>
            <w:gridSpan w:val="2"/>
          </w:tcPr>
          <w:p w14:paraId="6B72665D"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3</w:t>
            </w:r>
          </w:p>
        </w:tc>
        <w:tc>
          <w:tcPr>
            <w:tcW w:w="743" w:type="pct"/>
          </w:tcPr>
          <w:p w14:paraId="1ECDED6F"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5D1A6CB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0.1</w:t>
            </w:r>
          </w:p>
        </w:tc>
        <w:tc>
          <w:tcPr>
            <w:tcW w:w="840" w:type="pct"/>
          </w:tcPr>
          <w:p w14:paraId="59C903C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2EC197E6" w14:textId="77777777" w:rsidTr="008A1E4B">
        <w:trPr>
          <w:trHeight w:hRule="exact" w:val="361"/>
        </w:trPr>
        <w:tc>
          <w:tcPr>
            <w:tcW w:w="287" w:type="pct"/>
          </w:tcPr>
          <w:p w14:paraId="60DFC7ED"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14</w:t>
            </w:r>
          </w:p>
        </w:tc>
        <w:tc>
          <w:tcPr>
            <w:tcW w:w="614" w:type="pct"/>
          </w:tcPr>
          <w:p w14:paraId="0405B0BC"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Aluminum</w:t>
            </w:r>
          </w:p>
        </w:tc>
        <w:tc>
          <w:tcPr>
            <w:tcW w:w="1460" w:type="pct"/>
            <w:gridSpan w:val="2"/>
          </w:tcPr>
          <w:p w14:paraId="6959C36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≤0.2</w:t>
            </w:r>
          </w:p>
        </w:tc>
        <w:tc>
          <w:tcPr>
            <w:tcW w:w="492" w:type="pct"/>
            <w:gridSpan w:val="2"/>
          </w:tcPr>
          <w:p w14:paraId="33AA65F1"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0.2</w:t>
            </w:r>
          </w:p>
        </w:tc>
        <w:tc>
          <w:tcPr>
            <w:tcW w:w="743" w:type="pct"/>
          </w:tcPr>
          <w:p w14:paraId="2B159D6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7743490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0.1</w:t>
            </w:r>
          </w:p>
        </w:tc>
        <w:tc>
          <w:tcPr>
            <w:tcW w:w="840" w:type="pct"/>
          </w:tcPr>
          <w:p w14:paraId="6B54C97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10AC5CB0" w14:textId="77777777" w:rsidTr="008A1E4B">
        <w:trPr>
          <w:trHeight w:hRule="exact" w:val="361"/>
        </w:trPr>
        <w:tc>
          <w:tcPr>
            <w:tcW w:w="287" w:type="pct"/>
          </w:tcPr>
          <w:p w14:paraId="53ED18E9"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15</w:t>
            </w:r>
          </w:p>
        </w:tc>
        <w:tc>
          <w:tcPr>
            <w:tcW w:w="614" w:type="pct"/>
          </w:tcPr>
          <w:p w14:paraId="49E191FD"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Cadmium</w:t>
            </w:r>
          </w:p>
        </w:tc>
        <w:tc>
          <w:tcPr>
            <w:tcW w:w="1460" w:type="pct"/>
            <w:gridSpan w:val="2"/>
          </w:tcPr>
          <w:p w14:paraId="6DAA6D9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0.01</w:t>
            </w:r>
          </w:p>
        </w:tc>
        <w:tc>
          <w:tcPr>
            <w:tcW w:w="492" w:type="pct"/>
            <w:gridSpan w:val="2"/>
          </w:tcPr>
          <w:p w14:paraId="3E3B8CDB"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0.003</w:t>
            </w:r>
          </w:p>
        </w:tc>
        <w:tc>
          <w:tcPr>
            <w:tcW w:w="743" w:type="pct"/>
          </w:tcPr>
          <w:p w14:paraId="0D97743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065246D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Pr>
          <w:p w14:paraId="1D7445F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285245E0" w14:textId="77777777" w:rsidTr="008A1E4B">
        <w:trPr>
          <w:trHeight w:hRule="exact" w:val="352"/>
        </w:trPr>
        <w:tc>
          <w:tcPr>
            <w:tcW w:w="287" w:type="pct"/>
          </w:tcPr>
          <w:p w14:paraId="3F6C8482"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16</w:t>
            </w:r>
          </w:p>
        </w:tc>
        <w:tc>
          <w:tcPr>
            <w:tcW w:w="614" w:type="pct"/>
          </w:tcPr>
          <w:p w14:paraId="41244E63"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Selenium</w:t>
            </w:r>
          </w:p>
        </w:tc>
        <w:tc>
          <w:tcPr>
            <w:tcW w:w="1460" w:type="pct"/>
            <w:gridSpan w:val="2"/>
          </w:tcPr>
          <w:p w14:paraId="28DFF9AB"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0.01</w:t>
            </w:r>
          </w:p>
        </w:tc>
        <w:tc>
          <w:tcPr>
            <w:tcW w:w="492" w:type="pct"/>
            <w:gridSpan w:val="2"/>
          </w:tcPr>
          <w:p w14:paraId="3379D676" w14:textId="77777777" w:rsidR="00674200" w:rsidRPr="00941290" w:rsidRDefault="00674200" w:rsidP="008A1E4B">
            <w:pPr>
              <w:spacing w:before="0" w:after="0"/>
              <w:jc w:val="center"/>
              <w:rPr>
                <w:rFonts w:ascii="Arial" w:hAnsi="Arial" w:cs="Arial"/>
                <w:sz w:val="20"/>
                <w:szCs w:val="20"/>
              </w:rPr>
            </w:pPr>
          </w:p>
        </w:tc>
        <w:tc>
          <w:tcPr>
            <w:tcW w:w="743" w:type="pct"/>
          </w:tcPr>
          <w:p w14:paraId="64252F5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019587C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Pr>
          <w:p w14:paraId="6086A419"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 S. EPA-200.7</w:t>
            </w:r>
          </w:p>
        </w:tc>
      </w:tr>
      <w:tr w:rsidR="00674200" w:rsidRPr="00674200" w14:paraId="2747ABAB" w14:textId="77777777" w:rsidTr="008A1E4B">
        <w:trPr>
          <w:trHeight w:hRule="exact" w:val="361"/>
        </w:trPr>
        <w:tc>
          <w:tcPr>
            <w:tcW w:w="287" w:type="pct"/>
          </w:tcPr>
          <w:p w14:paraId="774F6BCD"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17</w:t>
            </w:r>
          </w:p>
        </w:tc>
        <w:tc>
          <w:tcPr>
            <w:tcW w:w="614" w:type="pct"/>
          </w:tcPr>
          <w:p w14:paraId="3CE797FA"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Copper</w:t>
            </w:r>
          </w:p>
        </w:tc>
        <w:tc>
          <w:tcPr>
            <w:tcW w:w="1460" w:type="pct"/>
            <w:gridSpan w:val="2"/>
          </w:tcPr>
          <w:p w14:paraId="1BBE191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2</w:t>
            </w:r>
          </w:p>
        </w:tc>
        <w:tc>
          <w:tcPr>
            <w:tcW w:w="492" w:type="pct"/>
            <w:gridSpan w:val="2"/>
          </w:tcPr>
          <w:p w14:paraId="66D4E42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2</w:t>
            </w:r>
          </w:p>
        </w:tc>
        <w:tc>
          <w:tcPr>
            <w:tcW w:w="743" w:type="pct"/>
          </w:tcPr>
          <w:p w14:paraId="104104AF"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295D6B9E"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Pr>
          <w:p w14:paraId="7FF64F2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15CFA767" w14:textId="77777777" w:rsidTr="008A1E4B">
        <w:trPr>
          <w:trHeight w:hRule="exact" w:val="343"/>
        </w:trPr>
        <w:tc>
          <w:tcPr>
            <w:tcW w:w="287" w:type="pct"/>
          </w:tcPr>
          <w:p w14:paraId="03917599"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18</w:t>
            </w:r>
          </w:p>
        </w:tc>
        <w:tc>
          <w:tcPr>
            <w:tcW w:w="614" w:type="pct"/>
          </w:tcPr>
          <w:p w14:paraId="7E592414"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Boron</w:t>
            </w:r>
          </w:p>
        </w:tc>
        <w:tc>
          <w:tcPr>
            <w:tcW w:w="1460" w:type="pct"/>
            <w:gridSpan w:val="2"/>
          </w:tcPr>
          <w:p w14:paraId="3CCA07A1"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0.3</w:t>
            </w:r>
          </w:p>
        </w:tc>
        <w:tc>
          <w:tcPr>
            <w:tcW w:w="492" w:type="pct"/>
            <w:gridSpan w:val="2"/>
          </w:tcPr>
          <w:p w14:paraId="2D9388C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0.3</w:t>
            </w:r>
          </w:p>
        </w:tc>
        <w:tc>
          <w:tcPr>
            <w:tcW w:w="743" w:type="pct"/>
          </w:tcPr>
          <w:p w14:paraId="0FF2F33E"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766A46CB"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0.1</w:t>
            </w:r>
          </w:p>
        </w:tc>
        <w:tc>
          <w:tcPr>
            <w:tcW w:w="840" w:type="pct"/>
          </w:tcPr>
          <w:p w14:paraId="662ADF91"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23459B74" w14:textId="77777777" w:rsidTr="008A1E4B">
        <w:trPr>
          <w:trHeight w:hRule="exact" w:val="361"/>
        </w:trPr>
        <w:tc>
          <w:tcPr>
            <w:tcW w:w="287" w:type="pct"/>
          </w:tcPr>
          <w:p w14:paraId="5A55D935"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19</w:t>
            </w:r>
          </w:p>
        </w:tc>
        <w:tc>
          <w:tcPr>
            <w:tcW w:w="614" w:type="pct"/>
          </w:tcPr>
          <w:p w14:paraId="2A7AA856"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Barium</w:t>
            </w:r>
          </w:p>
        </w:tc>
        <w:tc>
          <w:tcPr>
            <w:tcW w:w="1460" w:type="pct"/>
            <w:gridSpan w:val="2"/>
          </w:tcPr>
          <w:p w14:paraId="3E98BC2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0.7</w:t>
            </w:r>
          </w:p>
        </w:tc>
        <w:tc>
          <w:tcPr>
            <w:tcW w:w="492" w:type="pct"/>
            <w:gridSpan w:val="2"/>
          </w:tcPr>
          <w:p w14:paraId="047777B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0.7</w:t>
            </w:r>
          </w:p>
        </w:tc>
        <w:tc>
          <w:tcPr>
            <w:tcW w:w="743" w:type="pct"/>
          </w:tcPr>
          <w:p w14:paraId="7637925F"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4CF734E1"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0.2</w:t>
            </w:r>
          </w:p>
        </w:tc>
        <w:tc>
          <w:tcPr>
            <w:tcW w:w="840" w:type="pct"/>
          </w:tcPr>
          <w:p w14:paraId="42B48B0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25F60DE9" w14:textId="77777777" w:rsidTr="008A1E4B">
        <w:trPr>
          <w:trHeight w:hRule="exact" w:val="289"/>
        </w:trPr>
        <w:tc>
          <w:tcPr>
            <w:tcW w:w="287" w:type="pct"/>
          </w:tcPr>
          <w:p w14:paraId="40696ECF"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20</w:t>
            </w:r>
          </w:p>
        </w:tc>
        <w:tc>
          <w:tcPr>
            <w:tcW w:w="614" w:type="pct"/>
          </w:tcPr>
          <w:p w14:paraId="27CCC17C"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Antimony</w:t>
            </w:r>
          </w:p>
        </w:tc>
        <w:tc>
          <w:tcPr>
            <w:tcW w:w="1460" w:type="pct"/>
            <w:gridSpan w:val="2"/>
          </w:tcPr>
          <w:p w14:paraId="7527740E" w14:textId="1ACEF752"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≤0.005</w:t>
            </w:r>
          </w:p>
        </w:tc>
        <w:tc>
          <w:tcPr>
            <w:tcW w:w="492" w:type="pct"/>
            <w:gridSpan w:val="2"/>
          </w:tcPr>
          <w:p w14:paraId="059C3E4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≤0.02</w:t>
            </w:r>
          </w:p>
        </w:tc>
        <w:tc>
          <w:tcPr>
            <w:tcW w:w="743" w:type="pct"/>
          </w:tcPr>
          <w:p w14:paraId="560D6FDF"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5C89AE8D"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Pr>
          <w:p w14:paraId="28FA50AF"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62395FEC" w14:textId="77777777" w:rsidTr="008A1E4B">
        <w:trPr>
          <w:trHeight w:hRule="exact" w:val="352"/>
        </w:trPr>
        <w:tc>
          <w:tcPr>
            <w:tcW w:w="287" w:type="pct"/>
          </w:tcPr>
          <w:p w14:paraId="6B80704B"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21</w:t>
            </w:r>
          </w:p>
        </w:tc>
        <w:tc>
          <w:tcPr>
            <w:tcW w:w="614" w:type="pct"/>
          </w:tcPr>
          <w:p w14:paraId="3960E67B"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Arsenic</w:t>
            </w:r>
          </w:p>
        </w:tc>
        <w:tc>
          <w:tcPr>
            <w:tcW w:w="1460" w:type="pct"/>
            <w:gridSpan w:val="2"/>
          </w:tcPr>
          <w:p w14:paraId="5576D2A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≤0.05</w:t>
            </w:r>
          </w:p>
        </w:tc>
        <w:tc>
          <w:tcPr>
            <w:tcW w:w="492" w:type="pct"/>
            <w:gridSpan w:val="2"/>
          </w:tcPr>
          <w:p w14:paraId="4A7B2B1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0.01</w:t>
            </w:r>
          </w:p>
        </w:tc>
        <w:tc>
          <w:tcPr>
            <w:tcW w:w="743" w:type="pct"/>
          </w:tcPr>
          <w:p w14:paraId="723067C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4609D1AC"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Pr>
          <w:p w14:paraId="01BD9CE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50635EC1" w14:textId="77777777" w:rsidTr="008A1E4B">
        <w:trPr>
          <w:trHeight w:hRule="exact" w:val="352"/>
        </w:trPr>
        <w:tc>
          <w:tcPr>
            <w:tcW w:w="287" w:type="pct"/>
          </w:tcPr>
          <w:p w14:paraId="4E21D34D"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22</w:t>
            </w:r>
          </w:p>
        </w:tc>
        <w:tc>
          <w:tcPr>
            <w:tcW w:w="614" w:type="pct"/>
          </w:tcPr>
          <w:p w14:paraId="02B41767"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Cyanide</w:t>
            </w:r>
          </w:p>
        </w:tc>
        <w:tc>
          <w:tcPr>
            <w:tcW w:w="1460" w:type="pct"/>
            <w:gridSpan w:val="2"/>
          </w:tcPr>
          <w:p w14:paraId="51F2898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≤0.05</w:t>
            </w:r>
          </w:p>
        </w:tc>
        <w:tc>
          <w:tcPr>
            <w:tcW w:w="492" w:type="pct"/>
            <w:gridSpan w:val="2"/>
          </w:tcPr>
          <w:p w14:paraId="609217D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0.07</w:t>
            </w:r>
          </w:p>
        </w:tc>
        <w:tc>
          <w:tcPr>
            <w:tcW w:w="743" w:type="pct"/>
          </w:tcPr>
          <w:p w14:paraId="5FA8AABB"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64AAA0CC"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Pr>
          <w:p w14:paraId="00E79C49" w14:textId="10F2BD5D"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4500 CN-F</w:t>
            </w:r>
          </w:p>
        </w:tc>
      </w:tr>
      <w:tr w:rsidR="00674200" w:rsidRPr="00674200" w14:paraId="4AD639CD" w14:textId="77777777" w:rsidTr="008A1E4B">
        <w:trPr>
          <w:trHeight w:hRule="exact" w:val="352"/>
        </w:trPr>
        <w:tc>
          <w:tcPr>
            <w:tcW w:w="287" w:type="pct"/>
          </w:tcPr>
          <w:p w14:paraId="0F3701D6"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23</w:t>
            </w:r>
          </w:p>
        </w:tc>
        <w:tc>
          <w:tcPr>
            <w:tcW w:w="614" w:type="pct"/>
          </w:tcPr>
          <w:p w14:paraId="4C4E2703"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Mercury</w:t>
            </w:r>
          </w:p>
        </w:tc>
        <w:tc>
          <w:tcPr>
            <w:tcW w:w="1460" w:type="pct"/>
            <w:gridSpan w:val="2"/>
          </w:tcPr>
          <w:p w14:paraId="6D3B87BC"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≤0.001</w:t>
            </w:r>
          </w:p>
        </w:tc>
        <w:tc>
          <w:tcPr>
            <w:tcW w:w="492" w:type="pct"/>
            <w:gridSpan w:val="2"/>
          </w:tcPr>
          <w:p w14:paraId="1FD33BD9"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0.001</w:t>
            </w:r>
          </w:p>
        </w:tc>
        <w:tc>
          <w:tcPr>
            <w:tcW w:w="743" w:type="pct"/>
          </w:tcPr>
          <w:p w14:paraId="05ABB3C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271B7DE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Pr>
          <w:p w14:paraId="64B9E6C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5ADA296F" w14:textId="77777777" w:rsidTr="008A1E4B">
        <w:trPr>
          <w:trHeight w:hRule="exact" w:val="361"/>
        </w:trPr>
        <w:tc>
          <w:tcPr>
            <w:tcW w:w="287" w:type="pct"/>
          </w:tcPr>
          <w:p w14:paraId="17745673"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24</w:t>
            </w:r>
          </w:p>
        </w:tc>
        <w:tc>
          <w:tcPr>
            <w:tcW w:w="614" w:type="pct"/>
          </w:tcPr>
          <w:p w14:paraId="65253F9C"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Nickel</w:t>
            </w:r>
          </w:p>
        </w:tc>
        <w:tc>
          <w:tcPr>
            <w:tcW w:w="1460" w:type="pct"/>
            <w:gridSpan w:val="2"/>
          </w:tcPr>
          <w:p w14:paraId="61062899"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≤0.02</w:t>
            </w:r>
          </w:p>
        </w:tc>
        <w:tc>
          <w:tcPr>
            <w:tcW w:w="492" w:type="pct"/>
            <w:gridSpan w:val="2"/>
          </w:tcPr>
          <w:p w14:paraId="4450691F"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0.02</w:t>
            </w:r>
          </w:p>
        </w:tc>
        <w:tc>
          <w:tcPr>
            <w:tcW w:w="743" w:type="pct"/>
          </w:tcPr>
          <w:p w14:paraId="5BDDA78C"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6171852B"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Pr>
          <w:p w14:paraId="5B0E9E4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045221AA" w14:textId="77777777" w:rsidTr="008A1E4B">
        <w:trPr>
          <w:trHeight w:hRule="exact" w:val="577"/>
        </w:trPr>
        <w:tc>
          <w:tcPr>
            <w:tcW w:w="287" w:type="pct"/>
          </w:tcPr>
          <w:p w14:paraId="7E7470E5"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25</w:t>
            </w:r>
          </w:p>
        </w:tc>
        <w:tc>
          <w:tcPr>
            <w:tcW w:w="614" w:type="pct"/>
          </w:tcPr>
          <w:p w14:paraId="541BFEC5"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Residual Chlorine</w:t>
            </w:r>
          </w:p>
          <w:p w14:paraId="5109B5E4" w14:textId="77777777" w:rsidR="00674200" w:rsidRPr="00941290" w:rsidRDefault="00674200" w:rsidP="008A1E4B">
            <w:pPr>
              <w:spacing w:before="0" w:after="0"/>
              <w:rPr>
                <w:rFonts w:ascii="Arial" w:hAnsi="Arial" w:cs="Arial"/>
                <w:sz w:val="20"/>
                <w:szCs w:val="20"/>
              </w:rPr>
            </w:pPr>
          </w:p>
        </w:tc>
        <w:tc>
          <w:tcPr>
            <w:tcW w:w="1460" w:type="pct"/>
            <w:gridSpan w:val="2"/>
          </w:tcPr>
          <w:p w14:paraId="7C93BBFF"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0.2-0.5</w:t>
            </w:r>
          </w:p>
        </w:tc>
        <w:tc>
          <w:tcPr>
            <w:tcW w:w="492" w:type="pct"/>
            <w:gridSpan w:val="2"/>
          </w:tcPr>
          <w:p w14:paraId="4AA0337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743" w:type="pct"/>
          </w:tcPr>
          <w:p w14:paraId="7EE3A35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7DFD25A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Pr>
          <w:p w14:paraId="739A5F9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4500-Cl B</w:t>
            </w:r>
          </w:p>
        </w:tc>
      </w:tr>
      <w:tr w:rsidR="00674200" w:rsidRPr="00674200" w14:paraId="0DCFCCFF" w14:textId="77777777" w:rsidTr="008A1E4B">
        <w:trPr>
          <w:trHeight w:hRule="exact" w:val="397"/>
        </w:trPr>
        <w:tc>
          <w:tcPr>
            <w:tcW w:w="287" w:type="pct"/>
          </w:tcPr>
          <w:p w14:paraId="5DE22955"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26</w:t>
            </w:r>
          </w:p>
        </w:tc>
        <w:tc>
          <w:tcPr>
            <w:tcW w:w="614" w:type="pct"/>
          </w:tcPr>
          <w:p w14:paraId="48589305"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Total Coliform</w:t>
            </w:r>
          </w:p>
        </w:tc>
        <w:tc>
          <w:tcPr>
            <w:tcW w:w="1460" w:type="pct"/>
            <w:gridSpan w:val="2"/>
          </w:tcPr>
          <w:p w14:paraId="090D0B4D"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492" w:type="pct"/>
            <w:gridSpan w:val="2"/>
          </w:tcPr>
          <w:p w14:paraId="54772C5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0/100ml</w:t>
            </w:r>
          </w:p>
        </w:tc>
        <w:tc>
          <w:tcPr>
            <w:tcW w:w="743" w:type="pct"/>
          </w:tcPr>
          <w:p w14:paraId="7AECD54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564" w:type="pct"/>
          </w:tcPr>
          <w:p w14:paraId="6ABDFBAC"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Pr>
          <w:p w14:paraId="156CE66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9221 B</w:t>
            </w:r>
          </w:p>
        </w:tc>
      </w:tr>
      <w:tr w:rsidR="00674200" w:rsidRPr="00674200" w14:paraId="3E37C9A7" w14:textId="77777777" w:rsidTr="008A1E4B">
        <w:trPr>
          <w:trHeight w:hRule="exact" w:val="352"/>
        </w:trPr>
        <w:tc>
          <w:tcPr>
            <w:tcW w:w="287" w:type="pct"/>
          </w:tcPr>
          <w:p w14:paraId="77F8025D"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27</w:t>
            </w:r>
          </w:p>
        </w:tc>
        <w:tc>
          <w:tcPr>
            <w:tcW w:w="614" w:type="pct"/>
          </w:tcPr>
          <w:p w14:paraId="007F9EAD"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Fecal Coliform</w:t>
            </w:r>
          </w:p>
        </w:tc>
        <w:tc>
          <w:tcPr>
            <w:tcW w:w="1460" w:type="pct"/>
            <w:gridSpan w:val="2"/>
          </w:tcPr>
          <w:p w14:paraId="3AF7141C"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0/100ml</w:t>
            </w:r>
          </w:p>
        </w:tc>
        <w:tc>
          <w:tcPr>
            <w:tcW w:w="492" w:type="pct"/>
            <w:gridSpan w:val="2"/>
          </w:tcPr>
          <w:p w14:paraId="33CB580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0/100ml</w:t>
            </w:r>
          </w:p>
        </w:tc>
        <w:tc>
          <w:tcPr>
            <w:tcW w:w="743" w:type="pct"/>
          </w:tcPr>
          <w:p w14:paraId="1AFCF26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ml</w:t>
            </w:r>
          </w:p>
        </w:tc>
        <w:tc>
          <w:tcPr>
            <w:tcW w:w="564" w:type="pct"/>
          </w:tcPr>
          <w:p w14:paraId="74EBA4BE"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Pr>
          <w:p w14:paraId="0F1BF2A1"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9221 F</w:t>
            </w:r>
          </w:p>
        </w:tc>
      </w:tr>
      <w:tr w:rsidR="00674200" w:rsidRPr="00674200" w14:paraId="2C42F022" w14:textId="77777777" w:rsidTr="008A1E4B">
        <w:trPr>
          <w:trHeight w:hRule="exact" w:val="352"/>
        </w:trPr>
        <w:tc>
          <w:tcPr>
            <w:tcW w:w="287" w:type="pct"/>
          </w:tcPr>
          <w:p w14:paraId="7D3FEA39"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28</w:t>
            </w:r>
          </w:p>
        </w:tc>
        <w:tc>
          <w:tcPr>
            <w:tcW w:w="614" w:type="pct"/>
          </w:tcPr>
          <w:p w14:paraId="180995C1"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E. Coli</w:t>
            </w:r>
          </w:p>
        </w:tc>
        <w:tc>
          <w:tcPr>
            <w:tcW w:w="1460" w:type="pct"/>
            <w:gridSpan w:val="2"/>
          </w:tcPr>
          <w:p w14:paraId="42C2C92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0/100ml</w:t>
            </w:r>
          </w:p>
        </w:tc>
        <w:tc>
          <w:tcPr>
            <w:tcW w:w="492" w:type="pct"/>
            <w:gridSpan w:val="2"/>
          </w:tcPr>
          <w:p w14:paraId="45AAE3C9"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0/100ml</w:t>
            </w:r>
          </w:p>
        </w:tc>
        <w:tc>
          <w:tcPr>
            <w:tcW w:w="743" w:type="pct"/>
          </w:tcPr>
          <w:p w14:paraId="47F165F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ml</w:t>
            </w:r>
          </w:p>
        </w:tc>
        <w:tc>
          <w:tcPr>
            <w:tcW w:w="564" w:type="pct"/>
          </w:tcPr>
          <w:p w14:paraId="12E1ADAB"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Pr>
          <w:p w14:paraId="76D0330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9221 F</w:t>
            </w:r>
          </w:p>
        </w:tc>
      </w:tr>
      <w:tr w:rsidR="00674200" w:rsidRPr="00674200" w14:paraId="4668A445" w14:textId="77777777" w:rsidTr="008A1E4B">
        <w:trPr>
          <w:trHeight w:hRule="exact" w:val="460"/>
        </w:trPr>
        <w:tc>
          <w:tcPr>
            <w:tcW w:w="287" w:type="pct"/>
          </w:tcPr>
          <w:p w14:paraId="1F03189A"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29</w:t>
            </w:r>
          </w:p>
        </w:tc>
        <w:tc>
          <w:tcPr>
            <w:tcW w:w="614" w:type="pct"/>
          </w:tcPr>
          <w:p w14:paraId="54D39406"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 xml:space="preserve">Manganese </w:t>
            </w:r>
          </w:p>
        </w:tc>
        <w:tc>
          <w:tcPr>
            <w:tcW w:w="1460" w:type="pct"/>
            <w:gridSpan w:val="2"/>
          </w:tcPr>
          <w:p w14:paraId="53E2A05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&lt; 0.5</w:t>
            </w:r>
          </w:p>
        </w:tc>
        <w:tc>
          <w:tcPr>
            <w:tcW w:w="492" w:type="pct"/>
            <w:gridSpan w:val="2"/>
          </w:tcPr>
          <w:p w14:paraId="382E149B" w14:textId="77777777" w:rsidR="00674200" w:rsidRPr="00941290" w:rsidRDefault="00674200" w:rsidP="008A1E4B">
            <w:pPr>
              <w:spacing w:before="0" w:after="0"/>
              <w:jc w:val="center"/>
              <w:rPr>
                <w:rFonts w:ascii="Arial" w:hAnsi="Arial" w:cs="Arial"/>
                <w:sz w:val="20"/>
                <w:szCs w:val="20"/>
              </w:rPr>
            </w:pPr>
          </w:p>
        </w:tc>
        <w:tc>
          <w:tcPr>
            <w:tcW w:w="743" w:type="pct"/>
          </w:tcPr>
          <w:p w14:paraId="5AD9407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5B8B245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0.1</w:t>
            </w:r>
          </w:p>
        </w:tc>
        <w:tc>
          <w:tcPr>
            <w:tcW w:w="840" w:type="pct"/>
          </w:tcPr>
          <w:p w14:paraId="03FE1B4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 S. EPA-200.7</w:t>
            </w:r>
          </w:p>
        </w:tc>
      </w:tr>
      <w:tr w:rsidR="00674200" w:rsidRPr="00674200" w14:paraId="79D9A295" w14:textId="77777777" w:rsidTr="008A1E4B">
        <w:trPr>
          <w:trHeight w:hRule="exact" w:val="838"/>
        </w:trPr>
        <w:tc>
          <w:tcPr>
            <w:tcW w:w="287" w:type="pct"/>
          </w:tcPr>
          <w:p w14:paraId="3772B71F"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30</w:t>
            </w:r>
          </w:p>
        </w:tc>
        <w:tc>
          <w:tcPr>
            <w:tcW w:w="614" w:type="pct"/>
          </w:tcPr>
          <w:p w14:paraId="46E7E1C0"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 xml:space="preserve">Phenolic Compounds as (Phenols) </w:t>
            </w:r>
          </w:p>
        </w:tc>
        <w:tc>
          <w:tcPr>
            <w:tcW w:w="1460" w:type="pct"/>
            <w:gridSpan w:val="2"/>
          </w:tcPr>
          <w:p w14:paraId="48CC532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NGVS</w:t>
            </w:r>
          </w:p>
        </w:tc>
        <w:tc>
          <w:tcPr>
            <w:tcW w:w="492" w:type="pct"/>
            <w:gridSpan w:val="2"/>
          </w:tcPr>
          <w:p w14:paraId="619EAED2" w14:textId="77777777" w:rsidR="00674200" w:rsidRPr="00941290" w:rsidRDefault="00674200" w:rsidP="008A1E4B">
            <w:pPr>
              <w:spacing w:before="0" w:after="0"/>
              <w:jc w:val="center"/>
              <w:rPr>
                <w:rFonts w:ascii="Arial" w:hAnsi="Arial" w:cs="Arial"/>
                <w:sz w:val="20"/>
                <w:szCs w:val="20"/>
              </w:rPr>
            </w:pPr>
          </w:p>
        </w:tc>
        <w:tc>
          <w:tcPr>
            <w:tcW w:w="743" w:type="pct"/>
          </w:tcPr>
          <w:p w14:paraId="1FA59C3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564" w:type="pct"/>
          </w:tcPr>
          <w:p w14:paraId="2F668901"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Pr>
          <w:p w14:paraId="0BA2A67C"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5530 C</w:t>
            </w:r>
          </w:p>
        </w:tc>
      </w:tr>
      <w:tr w:rsidR="00674200" w:rsidRPr="00674200" w14:paraId="6C0F428E" w14:textId="77777777" w:rsidTr="008A1E4B">
        <w:trPr>
          <w:trHeight w:hRule="exact" w:val="576"/>
        </w:trPr>
        <w:tc>
          <w:tcPr>
            <w:tcW w:w="5000" w:type="pct"/>
            <w:gridSpan w:val="9"/>
            <w:shd w:val="clear" w:color="auto" w:fill="D9D9D9" w:themeFill="background1" w:themeFillShade="D9"/>
            <w:vAlign w:val="center"/>
          </w:tcPr>
          <w:p w14:paraId="2D3F2F88" w14:textId="4B575195"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Underground Tank-4</w:t>
            </w:r>
          </w:p>
        </w:tc>
      </w:tr>
      <w:tr w:rsidR="00674200" w:rsidRPr="00674200" w14:paraId="5730B132"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0792CBC"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Sr. No.</w:t>
            </w:r>
          </w:p>
        </w:tc>
        <w:tc>
          <w:tcPr>
            <w:tcW w:w="705"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3B5F88B"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Parameters</w:t>
            </w:r>
          </w:p>
        </w:tc>
        <w:tc>
          <w:tcPr>
            <w:tcW w:w="145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70CDAF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PEQS/</w:t>
            </w:r>
          </w:p>
          <w:p w14:paraId="23381F5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NEQS</w:t>
            </w:r>
          </w:p>
        </w:tc>
        <w:tc>
          <w:tcPr>
            <w:tcW w:w="4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B178455" w14:textId="6FE18ED4"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WHO</w:t>
            </w:r>
          </w:p>
        </w:tc>
        <w:tc>
          <w:tcPr>
            <w:tcW w:w="74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03C730B"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Unit</w:t>
            </w:r>
          </w:p>
        </w:tc>
        <w:tc>
          <w:tcPr>
            <w:tcW w:w="56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A162F61"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Result</w:t>
            </w:r>
          </w:p>
        </w:tc>
        <w:tc>
          <w:tcPr>
            <w:tcW w:w="84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02499E5"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Method</w:t>
            </w:r>
          </w:p>
        </w:tc>
      </w:tr>
      <w:tr w:rsidR="00674200" w:rsidRPr="00674200" w14:paraId="422E8B02"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020A9E30"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01</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6C6354CD"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pH</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39B9339D"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6.5-8.5</w:t>
            </w:r>
          </w:p>
        </w:tc>
        <w:tc>
          <w:tcPr>
            <w:tcW w:w="410" w:type="pct"/>
            <w:tcBorders>
              <w:top w:val="single" w:sz="4" w:space="0" w:color="auto"/>
              <w:left w:val="single" w:sz="4" w:space="0" w:color="auto"/>
              <w:bottom w:val="single" w:sz="4" w:space="0" w:color="auto"/>
              <w:right w:val="single" w:sz="4" w:space="0" w:color="auto"/>
            </w:tcBorders>
            <w:vAlign w:val="center"/>
          </w:tcPr>
          <w:p w14:paraId="10FDD14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743" w:type="pct"/>
            <w:tcBorders>
              <w:top w:val="single" w:sz="4" w:space="0" w:color="auto"/>
              <w:left w:val="single" w:sz="4" w:space="0" w:color="auto"/>
              <w:bottom w:val="single" w:sz="4" w:space="0" w:color="auto"/>
              <w:right w:val="single" w:sz="4" w:space="0" w:color="auto"/>
            </w:tcBorders>
            <w:vAlign w:val="center"/>
          </w:tcPr>
          <w:p w14:paraId="7451351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564" w:type="pct"/>
            <w:tcBorders>
              <w:top w:val="single" w:sz="4" w:space="0" w:color="auto"/>
              <w:left w:val="single" w:sz="4" w:space="0" w:color="auto"/>
              <w:bottom w:val="single" w:sz="4" w:space="0" w:color="auto"/>
              <w:right w:val="single" w:sz="4" w:space="0" w:color="auto"/>
            </w:tcBorders>
            <w:vAlign w:val="center"/>
          </w:tcPr>
          <w:p w14:paraId="6A6F10C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6.9</w:t>
            </w:r>
          </w:p>
        </w:tc>
        <w:tc>
          <w:tcPr>
            <w:tcW w:w="840" w:type="pct"/>
            <w:tcBorders>
              <w:top w:val="single" w:sz="4" w:space="0" w:color="auto"/>
              <w:left w:val="single" w:sz="4" w:space="0" w:color="auto"/>
              <w:bottom w:val="single" w:sz="4" w:space="0" w:color="auto"/>
              <w:right w:val="single" w:sz="4" w:space="0" w:color="auto"/>
            </w:tcBorders>
            <w:vAlign w:val="center"/>
          </w:tcPr>
          <w:p w14:paraId="41E325D1"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4500*B</w:t>
            </w:r>
          </w:p>
        </w:tc>
      </w:tr>
      <w:tr w:rsidR="00674200" w:rsidRPr="00674200" w14:paraId="0FC3FD9C"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0E979B87"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02</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69364EAD"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TDS</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63752B5F"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&lt;1000</w:t>
            </w:r>
          </w:p>
        </w:tc>
        <w:tc>
          <w:tcPr>
            <w:tcW w:w="410" w:type="pct"/>
            <w:tcBorders>
              <w:top w:val="single" w:sz="4" w:space="0" w:color="auto"/>
              <w:left w:val="single" w:sz="4" w:space="0" w:color="auto"/>
              <w:bottom w:val="single" w:sz="4" w:space="0" w:color="auto"/>
              <w:right w:val="single" w:sz="4" w:space="0" w:color="auto"/>
            </w:tcBorders>
            <w:vAlign w:val="center"/>
          </w:tcPr>
          <w:p w14:paraId="210DC44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1000</w:t>
            </w:r>
          </w:p>
        </w:tc>
        <w:tc>
          <w:tcPr>
            <w:tcW w:w="743" w:type="pct"/>
            <w:tcBorders>
              <w:top w:val="single" w:sz="4" w:space="0" w:color="auto"/>
              <w:left w:val="single" w:sz="4" w:space="0" w:color="auto"/>
              <w:bottom w:val="single" w:sz="4" w:space="0" w:color="auto"/>
              <w:right w:val="single" w:sz="4" w:space="0" w:color="auto"/>
            </w:tcBorders>
            <w:vAlign w:val="center"/>
          </w:tcPr>
          <w:p w14:paraId="282F15A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315DB2C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614</w:t>
            </w:r>
          </w:p>
        </w:tc>
        <w:tc>
          <w:tcPr>
            <w:tcW w:w="840" w:type="pct"/>
            <w:tcBorders>
              <w:top w:val="single" w:sz="4" w:space="0" w:color="auto"/>
              <w:left w:val="single" w:sz="4" w:space="0" w:color="auto"/>
              <w:bottom w:val="single" w:sz="4" w:space="0" w:color="auto"/>
              <w:right w:val="single" w:sz="4" w:space="0" w:color="auto"/>
            </w:tcBorders>
            <w:vAlign w:val="center"/>
          </w:tcPr>
          <w:p w14:paraId="72A06EB5"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2540C</w:t>
            </w:r>
          </w:p>
        </w:tc>
      </w:tr>
      <w:tr w:rsidR="00674200" w:rsidRPr="00674200" w14:paraId="510C6EDF"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6CE4F3DB"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03</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266BFC8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Chloride</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17C3136C"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&lt;250</w:t>
            </w:r>
          </w:p>
        </w:tc>
        <w:tc>
          <w:tcPr>
            <w:tcW w:w="410" w:type="pct"/>
            <w:tcBorders>
              <w:top w:val="single" w:sz="4" w:space="0" w:color="auto"/>
              <w:left w:val="single" w:sz="4" w:space="0" w:color="auto"/>
              <w:bottom w:val="single" w:sz="4" w:space="0" w:color="auto"/>
              <w:right w:val="single" w:sz="4" w:space="0" w:color="auto"/>
            </w:tcBorders>
            <w:vAlign w:val="center"/>
          </w:tcPr>
          <w:p w14:paraId="31CCC3F1"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250</w:t>
            </w:r>
          </w:p>
        </w:tc>
        <w:tc>
          <w:tcPr>
            <w:tcW w:w="743" w:type="pct"/>
            <w:tcBorders>
              <w:top w:val="single" w:sz="4" w:space="0" w:color="auto"/>
              <w:left w:val="single" w:sz="4" w:space="0" w:color="auto"/>
              <w:bottom w:val="single" w:sz="4" w:space="0" w:color="auto"/>
              <w:right w:val="single" w:sz="4" w:space="0" w:color="auto"/>
            </w:tcBorders>
            <w:vAlign w:val="center"/>
          </w:tcPr>
          <w:p w14:paraId="1785C6C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0226713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35</w:t>
            </w:r>
          </w:p>
        </w:tc>
        <w:tc>
          <w:tcPr>
            <w:tcW w:w="840" w:type="pct"/>
            <w:tcBorders>
              <w:top w:val="single" w:sz="4" w:space="0" w:color="auto"/>
              <w:left w:val="single" w:sz="4" w:space="0" w:color="auto"/>
              <w:bottom w:val="single" w:sz="4" w:space="0" w:color="auto"/>
              <w:right w:val="single" w:sz="4" w:space="0" w:color="auto"/>
            </w:tcBorders>
            <w:vAlign w:val="center"/>
          </w:tcPr>
          <w:p w14:paraId="17D13C8B"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4500Cl-B</w:t>
            </w:r>
          </w:p>
        </w:tc>
      </w:tr>
      <w:tr w:rsidR="00674200" w:rsidRPr="00674200" w14:paraId="54494CD6"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650651B4"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04</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3E79476C"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Fluoride</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4DB5DCB1"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≤1.5</w:t>
            </w:r>
          </w:p>
        </w:tc>
        <w:tc>
          <w:tcPr>
            <w:tcW w:w="410" w:type="pct"/>
            <w:tcBorders>
              <w:top w:val="single" w:sz="4" w:space="0" w:color="auto"/>
              <w:left w:val="single" w:sz="4" w:space="0" w:color="auto"/>
              <w:bottom w:val="single" w:sz="4" w:space="0" w:color="auto"/>
              <w:right w:val="single" w:sz="4" w:space="0" w:color="auto"/>
            </w:tcBorders>
            <w:vAlign w:val="center"/>
          </w:tcPr>
          <w:p w14:paraId="54E03FB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1.5</w:t>
            </w:r>
          </w:p>
        </w:tc>
        <w:tc>
          <w:tcPr>
            <w:tcW w:w="743" w:type="pct"/>
            <w:tcBorders>
              <w:top w:val="single" w:sz="4" w:space="0" w:color="auto"/>
              <w:left w:val="single" w:sz="4" w:space="0" w:color="auto"/>
              <w:bottom w:val="single" w:sz="4" w:space="0" w:color="auto"/>
              <w:right w:val="single" w:sz="4" w:space="0" w:color="auto"/>
            </w:tcBorders>
            <w:vAlign w:val="center"/>
          </w:tcPr>
          <w:p w14:paraId="39F8A83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135A3F4B"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0.3</w:t>
            </w:r>
          </w:p>
        </w:tc>
        <w:tc>
          <w:tcPr>
            <w:tcW w:w="840" w:type="pct"/>
            <w:tcBorders>
              <w:top w:val="single" w:sz="4" w:space="0" w:color="auto"/>
              <w:left w:val="single" w:sz="4" w:space="0" w:color="auto"/>
              <w:bottom w:val="single" w:sz="4" w:space="0" w:color="auto"/>
              <w:right w:val="single" w:sz="4" w:space="0" w:color="auto"/>
            </w:tcBorders>
            <w:vAlign w:val="center"/>
          </w:tcPr>
          <w:p w14:paraId="083AD6A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 9214</w:t>
            </w:r>
          </w:p>
        </w:tc>
      </w:tr>
      <w:tr w:rsidR="00674200" w:rsidRPr="00674200" w14:paraId="2BBF946C"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1B157FDE"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05</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22D71E2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Taste</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31AB672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Nonobjectionable/Acceptable</w:t>
            </w:r>
          </w:p>
        </w:tc>
        <w:tc>
          <w:tcPr>
            <w:tcW w:w="410" w:type="pct"/>
            <w:tcBorders>
              <w:top w:val="single" w:sz="4" w:space="0" w:color="auto"/>
              <w:left w:val="single" w:sz="4" w:space="0" w:color="auto"/>
              <w:bottom w:val="single" w:sz="4" w:space="0" w:color="auto"/>
              <w:right w:val="single" w:sz="4" w:space="0" w:color="auto"/>
            </w:tcBorders>
            <w:vAlign w:val="center"/>
          </w:tcPr>
          <w:p w14:paraId="17A004A1"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743" w:type="pct"/>
            <w:tcBorders>
              <w:top w:val="single" w:sz="4" w:space="0" w:color="auto"/>
              <w:left w:val="single" w:sz="4" w:space="0" w:color="auto"/>
              <w:bottom w:val="single" w:sz="4" w:space="0" w:color="auto"/>
              <w:right w:val="single" w:sz="4" w:space="0" w:color="auto"/>
            </w:tcBorders>
            <w:vAlign w:val="center"/>
          </w:tcPr>
          <w:p w14:paraId="70DE4B55"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Unobjec.</w:t>
            </w:r>
          </w:p>
        </w:tc>
        <w:tc>
          <w:tcPr>
            <w:tcW w:w="564" w:type="pct"/>
            <w:tcBorders>
              <w:top w:val="single" w:sz="4" w:space="0" w:color="auto"/>
              <w:left w:val="single" w:sz="4" w:space="0" w:color="auto"/>
              <w:bottom w:val="single" w:sz="4" w:space="0" w:color="auto"/>
              <w:right w:val="single" w:sz="4" w:space="0" w:color="auto"/>
            </w:tcBorders>
            <w:vAlign w:val="center"/>
          </w:tcPr>
          <w:p w14:paraId="1AFCFA9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Acceptable</w:t>
            </w:r>
          </w:p>
        </w:tc>
        <w:tc>
          <w:tcPr>
            <w:tcW w:w="840" w:type="pct"/>
            <w:tcBorders>
              <w:top w:val="single" w:sz="4" w:space="0" w:color="auto"/>
              <w:left w:val="single" w:sz="4" w:space="0" w:color="auto"/>
              <w:bottom w:val="single" w:sz="4" w:space="0" w:color="auto"/>
              <w:right w:val="single" w:sz="4" w:space="0" w:color="auto"/>
            </w:tcBorders>
            <w:vAlign w:val="center"/>
          </w:tcPr>
          <w:p w14:paraId="762605F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Organoleptic</w:t>
            </w:r>
          </w:p>
        </w:tc>
      </w:tr>
      <w:tr w:rsidR="00674200" w:rsidRPr="00674200" w14:paraId="028C2DD6"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6FADB5FE"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06</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762BCB6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Odor</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0927319F"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Nonobjectionable/Acceptable</w:t>
            </w:r>
          </w:p>
        </w:tc>
        <w:tc>
          <w:tcPr>
            <w:tcW w:w="410" w:type="pct"/>
            <w:tcBorders>
              <w:top w:val="single" w:sz="4" w:space="0" w:color="auto"/>
              <w:left w:val="single" w:sz="4" w:space="0" w:color="auto"/>
              <w:bottom w:val="single" w:sz="4" w:space="0" w:color="auto"/>
              <w:right w:val="single" w:sz="4" w:space="0" w:color="auto"/>
            </w:tcBorders>
            <w:vAlign w:val="center"/>
          </w:tcPr>
          <w:p w14:paraId="3FA7565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743" w:type="pct"/>
            <w:tcBorders>
              <w:top w:val="single" w:sz="4" w:space="0" w:color="auto"/>
              <w:left w:val="single" w:sz="4" w:space="0" w:color="auto"/>
              <w:bottom w:val="single" w:sz="4" w:space="0" w:color="auto"/>
              <w:right w:val="single" w:sz="4" w:space="0" w:color="auto"/>
            </w:tcBorders>
            <w:vAlign w:val="center"/>
          </w:tcPr>
          <w:p w14:paraId="11A7F63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Unobjec.</w:t>
            </w:r>
          </w:p>
        </w:tc>
        <w:tc>
          <w:tcPr>
            <w:tcW w:w="564" w:type="pct"/>
            <w:tcBorders>
              <w:top w:val="single" w:sz="4" w:space="0" w:color="auto"/>
              <w:left w:val="single" w:sz="4" w:space="0" w:color="auto"/>
              <w:bottom w:val="single" w:sz="4" w:space="0" w:color="auto"/>
              <w:right w:val="single" w:sz="4" w:space="0" w:color="auto"/>
            </w:tcBorders>
            <w:vAlign w:val="center"/>
          </w:tcPr>
          <w:p w14:paraId="739D4EB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Acceptable</w:t>
            </w:r>
          </w:p>
        </w:tc>
        <w:tc>
          <w:tcPr>
            <w:tcW w:w="840" w:type="pct"/>
            <w:tcBorders>
              <w:top w:val="single" w:sz="4" w:space="0" w:color="auto"/>
              <w:left w:val="single" w:sz="4" w:space="0" w:color="auto"/>
              <w:bottom w:val="single" w:sz="4" w:space="0" w:color="auto"/>
              <w:right w:val="single" w:sz="4" w:space="0" w:color="auto"/>
            </w:tcBorders>
            <w:vAlign w:val="center"/>
          </w:tcPr>
          <w:p w14:paraId="74E14E7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Organoleptic</w:t>
            </w:r>
          </w:p>
        </w:tc>
      </w:tr>
      <w:tr w:rsidR="00674200" w:rsidRPr="00674200" w14:paraId="042FD857"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56C70EEE"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07</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2D94B66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Color</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3D26542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≤15</w:t>
            </w:r>
          </w:p>
        </w:tc>
        <w:tc>
          <w:tcPr>
            <w:tcW w:w="410" w:type="pct"/>
            <w:tcBorders>
              <w:top w:val="single" w:sz="4" w:space="0" w:color="auto"/>
              <w:left w:val="single" w:sz="4" w:space="0" w:color="auto"/>
              <w:bottom w:val="single" w:sz="4" w:space="0" w:color="auto"/>
              <w:right w:val="single" w:sz="4" w:space="0" w:color="auto"/>
            </w:tcBorders>
            <w:vAlign w:val="center"/>
          </w:tcPr>
          <w:p w14:paraId="027721A1"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743" w:type="pct"/>
            <w:tcBorders>
              <w:top w:val="single" w:sz="4" w:space="0" w:color="auto"/>
              <w:left w:val="single" w:sz="4" w:space="0" w:color="auto"/>
              <w:bottom w:val="single" w:sz="4" w:space="0" w:color="auto"/>
              <w:right w:val="single" w:sz="4" w:space="0" w:color="auto"/>
            </w:tcBorders>
            <w:vAlign w:val="center"/>
          </w:tcPr>
          <w:p w14:paraId="2F51DF9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TCU</w:t>
            </w:r>
          </w:p>
        </w:tc>
        <w:tc>
          <w:tcPr>
            <w:tcW w:w="564" w:type="pct"/>
            <w:tcBorders>
              <w:top w:val="single" w:sz="4" w:space="0" w:color="auto"/>
              <w:left w:val="single" w:sz="4" w:space="0" w:color="auto"/>
              <w:bottom w:val="single" w:sz="4" w:space="0" w:color="auto"/>
              <w:right w:val="single" w:sz="4" w:space="0" w:color="auto"/>
            </w:tcBorders>
            <w:vAlign w:val="center"/>
          </w:tcPr>
          <w:p w14:paraId="72FAEC2F"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Borders>
              <w:top w:val="single" w:sz="4" w:space="0" w:color="auto"/>
              <w:left w:val="single" w:sz="4" w:space="0" w:color="auto"/>
              <w:bottom w:val="single" w:sz="4" w:space="0" w:color="auto"/>
              <w:right w:val="single" w:sz="4" w:space="0" w:color="auto"/>
            </w:tcBorders>
            <w:vAlign w:val="center"/>
          </w:tcPr>
          <w:p w14:paraId="1F43B97E"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2120 C</w:t>
            </w:r>
          </w:p>
        </w:tc>
      </w:tr>
      <w:tr w:rsidR="00674200" w:rsidRPr="00674200" w14:paraId="5737B8AA"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3A8B329C"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08</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09215C9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Nitrate</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5FE914F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≤50</w:t>
            </w:r>
          </w:p>
        </w:tc>
        <w:tc>
          <w:tcPr>
            <w:tcW w:w="410" w:type="pct"/>
            <w:tcBorders>
              <w:top w:val="single" w:sz="4" w:space="0" w:color="auto"/>
              <w:left w:val="single" w:sz="4" w:space="0" w:color="auto"/>
              <w:bottom w:val="single" w:sz="4" w:space="0" w:color="auto"/>
              <w:right w:val="single" w:sz="4" w:space="0" w:color="auto"/>
            </w:tcBorders>
            <w:vAlign w:val="center"/>
          </w:tcPr>
          <w:p w14:paraId="0BD6565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50</w:t>
            </w:r>
          </w:p>
        </w:tc>
        <w:tc>
          <w:tcPr>
            <w:tcW w:w="743" w:type="pct"/>
            <w:tcBorders>
              <w:top w:val="single" w:sz="4" w:space="0" w:color="auto"/>
              <w:left w:val="single" w:sz="4" w:space="0" w:color="auto"/>
              <w:bottom w:val="single" w:sz="4" w:space="0" w:color="auto"/>
              <w:right w:val="single" w:sz="4" w:space="0" w:color="auto"/>
            </w:tcBorders>
            <w:vAlign w:val="center"/>
          </w:tcPr>
          <w:p w14:paraId="38BA54AB"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5F4EE58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15.7</w:t>
            </w:r>
          </w:p>
        </w:tc>
        <w:tc>
          <w:tcPr>
            <w:tcW w:w="840" w:type="pct"/>
            <w:tcBorders>
              <w:top w:val="single" w:sz="4" w:space="0" w:color="auto"/>
              <w:left w:val="single" w:sz="4" w:space="0" w:color="auto"/>
              <w:bottom w:val="single" w:sz="4" w:space="0" w:color="auto"/>
              <w:right w:val="single" w:sz="4" w:space="0" w:color="auto"/>
            </w:tcBorders>
            <w:vAlign w:val="center"/>
          </w:tcPr>
          <w:p w14:paraId="70C8823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4500NO3-B</w:t>
            </w:r>
          </w:p>
        </w:tc>
      </w:tr>
      <w:tr w:rsidR="00674200" w:rsidRPr="00674200" w14:paraId="72D64BA7"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0FB43F62"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09</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10F03C1D"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Nitrite</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6B3EF02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≤3</w:t>
            </w:r>
          </w:p>
        </w:tc>
        <w:tc>
          <w:tcPr>
            <w:tcW w:w="410" w:type="pct"/>
            <w:tcBorders>
              <w:top w:val="single" w:sz="4" w:space="0" w:color="auto"/>
              <w:left w:val="single" w:sz="4" w:space="0" w:color="auto"/>
              <w:bottom w:val="single" w:sz="4" w:space="0" w:color="auto"/>
              <w:right w:val="single" w:sz="4" w:space="0" w:color="auto"/>
            </w:tcBorders>
            <w:vAlign w:val="center"/>
          </w:tcPr>
          <w:p w14:paraId="688F531E"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743" w:type="pct"/>
            <w:tcBorders>
              <w:top w:val="single" w:sz="4" w:space="0" w:color="auto"/>
              <w:left w:val="single" w:sz="4" w:space="0" w:color="auto"/>
              <w:bottom w:val="single" w:sz="4" w:space="0" w:color="auto"/>
              <w:right w:val="single" w:sz="4" w:space="0" w:color="auto"/>
            </w:tcBorders>
            <w:vAlign w:val="center"/>
          </w:tcPr>
          <w:p w14:paraId="5D748F05"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5B9FACF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Borders>
              <w:top w:val="single" w:sz="4" w:space="0" w:color="auto"/>
              <w:left w:val="single" w:sz="4" w:space="0" w:color="auto"/>
              <w:bottom w:val="single" w:sz="4" w:space="0" w:color="auto"/>
              <w:right w:val="single" w:sz="4" w:space="0" w:color="auto"/>
            </w:tcBorders>
            <w:vAlign w:val="center"/>
          </w:tcPr>
          <w:p w14:paraId="17BAC2F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4500NO2-B</w:t>
            </w:r>
          </w:p>
        </w:tc>
      </w:tr>
      <w:tr w:rsidR="00674200" w:rsidRPr="00674200" w14:paraId="4591B8B7"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22214247"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10</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70F853F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Lead</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01BA111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≤0.05</w:t>
            </w:r>
          </w:p>
        </w:tc>
        <w:tc>
          <w:tcPr>
            <w:tcW w:w="410" w:type="pct"/>
            <w:tcBorders>
              <w:top w:val="single" w:sz="4" w:space="0" w:color="auto"/>
              <w:left w:val="single" w:sz="4" w:space="0" w:color="auto"/>
              <w:bottom w:val="single" w:sz="4" w:space="0" w:color="auto"/>
              <w:right w:val="single" w:sz="4" w:space="0" w:color="auto"/>
            </w:tcBorders>
            <w:vAlign w:val="center"/>
          </w:tcPr>
          <w:p w14:paraId="5A2E314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0.01</w:t>
            </w:r>
          </w:p>
        </w:tc>
        <w:tc>
          <w:tcPr>
            <w:tcW w:w="743" w:type="pct"/>
            <w:tcBorders>
              <w:top w:val="single" w:sz="4" w:space="0" w:color="auto"/>
              <w:left w:val="single" w:sz="4" w:space="0" w:color="auto"/>
              <w:bottom w:val="single" w:sz="4" w:space="0" w:color="auto"/>
              <w:right w:val="single" w:sz="4" w:space="0" w:color="auto"/>
            </w:tcBorders>
            <w:vAlign w:val="center"/>
          </w:tcPr>
          <w:p w14:paraId="3924C0FE"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520C9F19"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Borders>
              <w:top w:val="single" w:sz="4" w:space="0" w:color="auto"/>
              <w:left w:val="single" w:sz="4" w:space="0" w:color="auto"/>
              <w:bottom w:val="single" w:sz="4" w:space="0" w:color="auto"/>
              <w:right w:val="single" w:sz="4" w:space="0" w:color="auto"/>
            </w:tcBorders>
            <w:vAlign w:val="center"/>
          </w:tcPr>
          <w:p w14:paraId="49405F3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35ECC21C"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0268285D"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11</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70E13021"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Total Hardness as CaCO3</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0A00529D"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&lt;500</w:t>
            </w:r>
          </w:p>
        </w:tc>
        <w:tc>
          <w:tcPr>
            <w:tcW w:w="410" w:type="pct"/>
            <w:tcBorders>
              <w:top w:val="single" w:sz="4" w:space="0" w:color="auto"/>
              <w:left w:val="single" w:sz="4" w:space="0" w:color="auto"/>
              <w:bottom w:val="single" w:sz="4" w:space="0" w:color="auto"/>
              <w:right w:val="single" w:sz="4" w:space="0" w:color="auto"/>
            </w:tcBorders>
            <w:vAlign w:val="center"/>
          </w:tcPr>
          <w:p w14:paraId="496DF56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743" w:type="pct"/>
            <w:tcBorders>
              <w:top w:val="single" w:sz="4" w:space="0" w:color="auto"/>
              <w:left w:val="single" w:sz="4" w:space="0" w:color="auto"/>
              <w:bottom w:val="single" w:sz="4" w:space="0" w:color="auto"/>
              <w:right w:val="single" w:sz="4" w:space="0" w:color="auto"/>
            </w:tcBorders>
            <w:vAlign w:val="center"/>
          </w:tcPr>
          <w:p w14:paraId="1A6B416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1FB840D1"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404</w:t>
            </w:r>
          </w:p>
        </w:tc>
        <w:tc>
          <w:tcPr>
            <w:tcW w:w="840" w:type="pct"/>
            <w:tcBorders>
              <w:top w:val="single" w:sz="4" w:space="0" w:color="auto"/>
              <w:left w:val="single" w:sz="4" w:space="0" w:color="auto"/>
              <w:bottom w:val="single" w:sz="4" w:space="0" w:color="auto"/>
              <w:right w:val="single" w:sz="4" w:space="0" w:color="auto"/>
            </w:tcBorders>
            <w:vAlign w:val="center"/>
          </w:tcPr>
          <w:p w14:paraId="7A9B613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2340C</w:t>
            </w:r>
          </w:p>
        </w:tc>
      </w:tr>
      <w:tr w:rsidR="00674200" w:rsidRPr="00674200" w14:paraId="776A6144"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56DF8B41"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12</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58EE29B5"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Turbidity</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43C2F09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&lt;5</w:t>
            </w:r>
          </w:p>
        </w:tc>
        <w:tc>
          <w:tcPr>
            <w:tcW w:w="410" w:type="pct"/>
            <w:tcBorders>
              <w:top w:val="single" w:sz="4" w:space="0" w:color="auto"/>
              <w:left w:val="single" w:sz="4" w:space="0" w:color="auto"/>
              <w:bottom w:val="single" w:sz="4" w:space="0" w:color="auto"/>
              <w:right w:val="single" w:sz="4" w:space="0" w:color="auto"/>
            </w:tcBorders>
            <w:vAlign w:val="center"/>
          </w:tcPr>
          <w:p w14:paraId="28941FDB"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743" w:type="pct"/>
            <w:tcBorders>
              <w:top w:val="single" w:sz="4" w:space="0" w:color="auto"/>
              <w:left w:val="single" w:sz="4" w:space="0" w:color="auto"/>
              <w:bottom w:val="single" w:sz="4" w:space="0" w:color="auto"/>
              <w:right w:val="single" w:sz="4" w:space="0" w:color="auto"/>
            </w:tcBorders>
            <w:vAlign w:val="center"/>
          </w:tcPr>
          <w:p w14:paraId="5596CFF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NTU</w:t>
            </w:r>
          </w:p>
        </w:tc>
        <w:tc>
          <w:tcPr>
            <w:tcW w:w="564" w:type="pct"/>
            <w:tcBorders>
              <w:top w:val="single" w:sz="4" w:space="0" w:color="auto"/>
              <w:left w:val="single" w:sz="4" w:space="0" w:color="auto"/>
              <w:bottom w:val="single" w:sz="4" w:space="0" w:color="auto"/>
              <w:right w:val="single" w:sz="4" w:space="0" w:color="auto"/>
            </w:tcBorders>
            <w:vAlign w:val="center"/>
          </w:tcPr>
          <w:p w14:paraId="15B5853C"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0.1</w:t>
            </w:r>
          </w:p>
        </w:tc>
        <w:tc>
          <w:tcPr>
            <w:tcW w:w="840" w:type="pct"/>
            <w:tcBorders>
              <w:top w:val="single" w:sz="4" w:space="0" w:color="auto"/>
              <w:left w:val="single" w:sz="4" w:space="0" w:color="auto"/>
              <w:bottom w:val="single" w:sz="4" w:space="0" w:color="auto"/>
              <w:right w:val="single" w:sz="4" w:space="0" w:color="auto"/>
            </w:tcBorders>
            <w:vAlign w:val="center"/>
          </w:tcPr>
          <w:p w14:paraId="6FC51959"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2130B</w:t>
            </w:r>
          </w:p>
        </w:tc>
      </w:tr>
      <w:tr w:rsidR="00674200" w:rsidRPr="00674200" w14:paraId="571E6D7C"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47226A4F"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13</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0E55353D"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Zinc</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75E82525"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5</w:t>
            </w:r>
          </w:p>
        </w:tc>
        <w:tc>
          <w:tcPr>
            <w:tcW w:w="410" w:type="pct"/>
            <w:tcBorders>
              <w:top w:val="single" w:sz="4" w:space="0" w:color="auto"/>
              <w:left w:val="single" w:sz="4" w:space="0" w:color="auto"/>
              <w:bottom w:val="single" w:sz="4" w:space="0" w:color="auto"/>
              <w:right w:val="single" w:sz="4" w:space="0" w:color="auto"/>
            </w:tcBorders>
            <w:vAlign w:val="center"/>
          </w:tcPr>
          <w:p w14:paraId="65E6014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3</w:t>
            </w:r>
          </w:p>
        </w:tc>
        <w:tc>
          <w:tcPr>
            <w:tcW w:w="743" w:type="pct"/>
            <w:tcBorders>
              <w:top w:val="single" w:sz="4" w:space="0" w:color="auto"/>
              <w:left w:val="single" w:sz="4" w:space="0" w:color="auto"/>
              <w:bottom w:val="single" w:sz="4" w:space="0" w:color="auto"/>
              <w:right w:val="single" w:sz="4" w:space="0" w:color="auto"/>
            </w:tcBorders>
            <w:vAlign w:val="center"/>
          </w:tcPr>
          <w:p w14:paraId="43CC4FAC"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10194085"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0.1</w:t>
            </w:r>
          </w:p>
        </w:tc>
        <w:tc>
          <w:tcPr>
            <w:tcW w:w="840" w:type="pct"/>
            <w:tcBorders>
              <w:top w:val="single" w:sz="4" w:space="0" w:color="auto"/>
              <w:left w:val="single" w:sz="4" w:space="0" w:color="auto"/>
              <w:bottom w:val="single" w:sz="4" w:space="0" w:color="auto"/>
              <w:right w:val="single" w:sz="4" w:space="0" w:color="auto"/>
            </w:tcBorders>
            <w:vAlign w:val="center"/>
          </w:tcPr>
          <w:p w14:paraId="33CCE949"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600DFC56"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455B1154"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14</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51B490D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Aluminum</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17257355"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≤0.2</w:t>
            </w:r>
          </w:p>
        </w:tc>
        <w:tc>
          <w:tcPr>
            <w:tcW w:w="410" w:type="pct"/>
            <w:tcBorders>
              <w:top w:val="single" w:sz="4" w:space="0" w:color="auto"/>
              <w:left w:val="single" w:sz="4" w:space="0" w:color="auto"/>
              <w:bottom w:val="single" w:sz="4" w:space="0" w:color="auto"/>
              <w:right w:val="single" w:sz="4" w:space="0" w:color="auto"/>
            </w:tcBorders>
            <w:vAlign w:val="center"/>
          </w:tcPr>
          <w:p w14:paraId="12C6349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0.2</w:t>
            </w:r>
          </w:p>
        </w:tc>
        <w:tc>
          <w:tcPr>
            <w:tcW w:w="743" w:type="pct"/>
            <w:tcBorders>
              <w:top w:val="single" w:sz="4" w:space="0" w:color="auto"/>
              <w:left w:val="single" w:sz="4" w:space="0" w:color="auto"/>
              <w:bottom w:val="single" w:sz="4" w:space="0" w:color="auto"/>
              <w:right w:val="single" w:sz="4" w:space="0" w:color="auto"/>
            </w:tcBorders>
            <w:vAlign w:val="center"/>
          </w:tcPr>
          <w:p w14:paraId="58DC148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0E0BE45F"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0.1</w:t>
            </w:r>
          </w:p>
        </w:tc>
        <w:tc>
          <w:tcPr>
            <w:tcW w:w="840" w:type="pct"/>
            <w:tcBorders>
              <w:top w:val="single" w:sz="4" w:space="0" w:color="auto"/>
              <w:left w:val="single" w:sz="4" w:space="0" w:color="auto"/>
              <w:bottom w:val="single" w:sz="4" w:space="0" w:color="auto"/>
              <w:right w:val="single" w:sz="4" w:space="0" w:color="auto"/>
            </w:tcBorders>
            <w:vAlign w:val="center"/>
          </w:tcPr>
          <w:p w14:paraId="7944D0DF"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257BFAD4"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13965CDE"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15</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0A755A2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Cadmium</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5310A27F"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0.01</w:t>
            </w:r>
          </w:p>
        </w:tc>
        <w:tc>
          <w:tcPr>
            <w:tcW w:w="410" w:type="pct"/>
            <w:tcBorders>
              <w:top w:val="single" w:sz="4" w:space="0" w:color="auto"/>
              <w:left w:val="single" w:sz="4" w:space="0" w:color="auto"/>
              <w:bottom w:val="single" w:sz="4" w:space="0" w:color="auto"/>
              <w:right w:val="single" w:sz="4" w:space="0" w:color="auto"/>
            </w:tcBorders>
            <w:vAlign w:val="center"/>
          </w:tcPr>
          <w:p w14:paraId="4036C68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0.003</w:t>
            </w:r>
          </w:p>
        </w:tc>
        <w:tc>
          <w:tcPr>
            <w:tcW w:w="743" w:type="pct"/>
            <w:tcBorders>
              <w:top w:val="single" w:sz="4" w:space="0" w:color="auto"/>
              <w:left w:val="single" w:sz="4" w:space="0" w:color="auto"/>
              <w:bottom w:val="single" w:sz="4" w:space="0" w:color="auto"/>
              <w:right w:val="single" w:sz="4" w:space="0" w:color="auto"/>
            </w:tcBorders>
            <w:vAlign w:val="center"/>
          </w:tcPr>
          <w:p w14:paraId="106B854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07E408C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Borders>
              <w:top w:val="single" w:sz="4" w:space="0" w:color="auto"/>
              <w:left w:val="single" w:sz="4" w:space="0" w:color="auto"/>
              <w:bottom w:val="single" w:sz="4" w:space="0" w:color="auto"/>
              <w:right w:val="single" w:sz="4" w:space="0" w:color="auto"/>
            </w:tcBorders>
            <w:vAlign w:val="center"/>
          </w:tcPr>
          <w:p w14:paraId="5230641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5F16AF10"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20526D43"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16</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15365971"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Selenium</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6111FD1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0.01</w:t>
            </w:r>
          </w:p>
        </w:tc>
        <w:tc>
          <w:tcPr>
            <w:tcW w:w="410" w:type="pct"/>
            <w:tcBorders>
              <w:top w:val="single" w:sz="4" w:space="0" w:color="auto"/>
              <w:left w:val="single" w:sz="4" w:space="0" w:color="auto"/>
              <w:bottom w:val="single" w:sz="4" w:space="0" w:color="auto"/>
              <w:right w:val="single" w:sz="4" w:space="0" w:color="auto"/>
            </w:tcBorders>
            <w:vAlign w:val="center"/>
          </w:tcPr>
          <w:p w14:paraId="0A267E26" w14:textId="77777777" w:rsidR="00674200" w:rsidRPr="00941290" w:rsidRDefault="00674200" w:rsidP="008A1E4B">
            <w:pPr>
              <w:spacing w:before="0" w:after="0"/>
              <w:jc w:val="center"/>
              <w:rPr>
                <w:rFonts w:ascii="Arial" w:hAnsi="Arial" w:cs="Arial"/>
                <w:sz w:val="20"/>
                <w:szCs w:val="20"/>
              </w:rPr>
            </w:pPr>
          </w:p>
        </w:tc>
        <w:tc>
          <w:tcPr>
            <w:tcW w:w="743" w:type="pct"/>
            <w:tcBorders>
              <w:top w:val="single" w:sz="4" w:space="0" w:color="auto"/>
              <w:left w:val="single" w:sz="4" w:space="0" w:color="auto"/>
              <w:bottom w:val="single" w:sz="4" w:space="0" w:color="auto"/>
              <w:right w:val="single" w:sz="4" w:space="0" w:color="auto"/>
            </w:tcBorders>
            <w:vAlign w:val="center"/>
          </w:tcPr>
          <w:p w14:paraId="01C22CC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113CB83F"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Borders>
              <w:top w:val="single" w:sz="4" w:space="0" w:color="auto"/>
              <w:left w:val="single" w:sz="4" w:space="0" w:color="auto"/>
              <w:bottom w:val="single" w:sz="4" w:space="0" w:color="auto"/>
              <w:right w:val="single" w:sz="4" w:space="0" w:color="auto"/>
            </w:tcBorders>
            <w:vAlign w:val="center"/>
          </w:tcPr>
          <w:p w14:paraId="6174F63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 S. EPA-200.7</w:t>
            </w:r>
          </w:p>
        </w:tc>
      </w:tr>
      <w:tr w:rsidR="00674200" w:rsidRPr="00674200" w14:paraId="47D3DB09"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0446E829"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17</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2F451D3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Copper</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097EF39E"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2</w:t>
            </w:r>
          </w:p>
        </w:tc>
        <w:tc>
          <w:tcPr>
            <w:tcW w:w="410" w:type="pct"/>
            <w:tcBorders>
              <w:top w:val="single" w:sz="4" w:space="0" w:color="auto"/>
              <w:left w:val="single" w:sz="4" w:space="0" w:color="auto"/>
              <w:bottom w:val="single" w:sz="4" w:space="0" w:color="auto"/>
              <w:right w:val="single" w:sz="4" w:space="0" w:color="auto"/>
            </w:tcBorders>
            <w:vAlign w:val="center"/>
          </w:tcPr>
          <w:p w14:paraId="6654BB0E"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2</w:t>
            </w:r>
          </w:p>
        </w:tc>
        <w:tc>
          <w:tcPr>
            <w:tcW w:w="743" w:type="pct"/>
            <w:tcBorders>
              <w:top w:val="single" w:sz="4" w:space="0" w:color="auto"/>
              <w:left w:val="single" w:sz="4" w:space="0" w:color="auto"/>
              <w:bottom w:val="single" w:sz="4" w:space="0" w:color="auto"/>
              <w:right w:val="single" w:sz="4" w:space="0" w:color="auto"/>
            </w:tcBorders>
            <w:vAlign w:val="center"/>
          </w:tcPr>
          <w:p w14:paraId="5B98ECF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14C69FC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Borders>
              <w:top w:val="single" w:sz="4" w:space="0" w:color="auto"/>
              <w:left w:val="single" w:sz="4" w:space="0" w:color="auto"/>
              <w:bottom w:val="single" w:sz="4" w:space="0" w:color="auto"/>
              <w:right w:val="single" w:sz="4" w:space="0" w:color="auto"/>
            </w:tcBorders>
            <w:vAlign w:val="center"/>
          </w:tcPr>
          <w:p w14:paraId="22EBB6E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5F3DB33E"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2586C76E"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18</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3E9D94A9"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Boron</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3E5CFF19"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0.3</w:t>
            </w:r>
          </w:p>
        </w:tc>
        <w:tc>
          <w:tcPr>
            <w:tcW w:w="410" w:type="pct"/>
            <w:tcBorders>
              <w:top w:val="single" w:sz="4" w:space="0" w:color="auto"/>
              <w:left w:val="single" w:sz="4" w:space="0" w:color="auto"/>
              <w:bottom w:val="single" w:sz="4" w:space="0" w:color="auto"/>
              <w:right w:val="single" w:sz="4" w:space="0" w:color="auto"/>
            </w:tcBorders>
            <w:vAlign w:val="center"/>
          </w:tcPr>
          <w:p w14:paraId="10B3248C"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0.3</w:t>
            </w:r>
          </w:p>
        </w:tc>
        <w:tc>
          <w:tcPr>
            <w:tcW w:w="743" w:type="pct"/>
            <w:tcBorders>
              <w:top w:val="single" w:sz="4" w:space="0" w:color="auto"/>
              <w:left w:val="single" w:sz="4" w:space="0" w:color="auto"/>
              <w:bottom w:val="single" w:sz="4" w:space="0" w:color="auto"/>
              <w:right w:val="single" w:sz="4" w:space="0" w:color="auto"/>
            </w:tcBorders>
            <w:vAlign w:val="center"/>
          </w:tcPr>
          <w:p w14:paraId="438DC6C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310EC749"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0.1</w:t>
            </w:r>
          </w:p>
        </w:tc>
        <w:tc>
          <w:tcPr>
            <w:tcW w:w="840" w:type="pct"/>
            <w:tcBorders>
              <w:top w:val="single" w:sz="4" w:space="0" w:color="auto"/>
              <w:left w:val="single" w:sz="4" w:space="0" w:color="auto"/>
              <w:bottom w:val="single" w:sz="4" w:space="0" w:color="auto"/>
              <w:right w:val="single" w:sz="4" w:space="0" w:color="auto"/>
            </w:tcBorders>
            <w:vAlign w:val="center"/>
          </w:tcPr>
          <w:p w14:paraId="1F0007F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371B6980"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5D1233AE"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19</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1E55721B"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Barium</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4F072BC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0.7</w:t>
            </w:r>
          </w:p>
        </w:tc>
        <w:tc>
          <w:tcPr>
            <w:tcW w:w="410" w:type="pct"/>
            <w:tcBorders>
              <w:top w:val="single" w:sz="4" w:space="0" w:color="auto"/>
              <w:left w:val="single" w:sz="4" w:space="0" w:color="auto"/>
              <w:bottom w:val="single" w:sz="4" w:space="0" w:color="auto"/>
              <w:right w:val="single" w:sz="4" w:space="0" w:color="auto"/>
            </w:tcBorders>
            <w:vAlign w:val="center"/>
          </w:tcPr>
          <w:p w14:paraId="612682EC"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0.7</w:t>
            </w:r>
          </w:p>
        </w:tc>
        <w:tc>
          <w:tcPr>
            <w:tcW w:w="743" w:type="pct"/>
            <w:tcBorders>
              <w:top w:val="single" w:sz="4" w:space="0" w:color="auto"/>
              <w:left w:val="single" w:sz="4" w:space="0" w:color="auto"/>
              <w:bottom w:val="single" w:sz="4" w:space="0" w:color="auto"/>
              <w:right w:val="single" w:sz="4" w:space="0" w:color="auto"/>
            </w:tcBorders>
            <w:vAlign w:val="center"/>
          </w:tcPr>
          <w:p w14:paraId="1D79829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599368B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0.2</w:t>
            </w:r>
          </w:p>
        </w:tc>
        <w:tc>
          <w:tcPr>
            <w:tcW w:w="840" w:type="pct"/>
            <w:tcBorders>
              <w:top w:val="single" w:sz="4" w:space="0" w:color="auto"/>
              <w:left w:val="single" w:sz="4" w:space="0" w:color="auto"/>
              <w:bottom w:val="single" w:sz="4" w:space="0" w:color="auto"/>
              <w:right w:val="single" w:sz="4" w:space="0" w:color="auto"/>
            </w:tcBorders>
            <w:vAlign w:val="center"/>
          </w:tcPr>
          <w:p w14:paraId="0725257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4F7BCE0D"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31AB2579"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20</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0DC961DC"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Antimony</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01BBF2AB" w14:textId="3B3142B8"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≤0.005</w:t>
            </w:r>
          </w:p>
        </w:tc>
        <w:tc>
          <w:tcPr>
            <w:tcW w:w="410" w:type="pct"/>
            <w:tcBorders>
              <w:top w:val="single" w:sz="4" w:space="0" w:color="auto"/>
              <w:left w:val="single" w:sz="4" w:space="0" w:color="auto"/>
              <w:bottom w:val="single" w:sz="4" w:space="0" w:color="auto"/>
              <w:right w:val="single" w:sz="4" w:space="0" w:color="auto"/>
            </w:tcBorders>
            <w:vAlign w:val="center"/>
          </w:tcPr>
          <w:p w14:paraId="2259310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≤0.02</w:t>
            </w:r>
          </w:p>
        </w:tc>
        <w:tc>
          <w:tcPr>
            <w:tcW w:w="743" w:type="pct"/>
            <w:tcBorders>
              <w:top w:val="single" w:sz="4" w:space="0" w:color="auto"/>
              <w:left w:val="single" w:sz="4" w:space="0" w:color="auto"/>
              <w:bottom w:val="single" w:sz="4" w:space="0" w:color="auto"/>
              <w:right w:val="single" w:sz="4" w:space="0" w:color="auto"/>
            </w:tcBorders>
            <w:vAlign w:val="center"/>
          </w:tcPr>
          <w:p w14:paraId="52B9FDFB"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4451786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Borders>
              <w:top w:val="single" w:sz="4" w:space="0" w:color="auto"/>
              <w:left w:val="single" w:sz="4" w:space="0" w:color="auto"/>
              <w:bottom w:val="single" w:sz="4" w:space="0" w:color="auto"/>
              <w:right w:val="single" w:sz="4" w:space="0" w:color="auto"/>
            </w:tcBorders>
            <w:vAlign w:val="center"/>
          </w:tcPr>
          <w:p w14:paraId="0483CDD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31E95E4B"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5B9C9D9D"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21</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2257888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Arsenic</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131D332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≤0.05</w:t>
            </w:r>
          </w:p>
        </w:tc>
        <w:tc>
          <w:tcPr>
            <w:tcW w:w="410" w:type="pct"/>
            <w:tcBorders>
              <w:top w:val="single" w:sz="4" w:space="0" w:color="auto"/>
              <w:left w:val="single" w:sz="4" w:space="0" w:color="auto"/>
              <w:bottom w:val="single" w:sz="4" w:space="0" w:color="auto"/>
              <w:right w:val="single" w:sz="4" w:space="0" w:color="auto"/>
            </w:tcBorders>
            <w:vAlign w:val="center"/>
          </w:tcPr>
          <w:p w14:paraId="62403B0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0.01</w:t>
            </w:r>
          </w:p>
        </w:tc>
        <w:tc>
          <w:tcPr>
            <w:tcW w:w="743" w:type="pct"/>
            <w:tcBorders>
              <w:top w:val="single" w:sz="4" w:space="0" w:color="auto"/>
              <w:left w:val="single" w:sz="4" w:space="0" w:color="auto"/>
              <w:bottom w:val="single" w:sz="4" w:space="0" w:color="auto"/>
              <w:right w:val="single" w:sz="4" w:space="0" w:color="auto"/>
            </w:tcBorders>
            <w:vAlign w:val="center"/>
          </w:tcPr>
          <w:p w14:paraId="55256FE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1842F47F"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Borders>
              <w:top w:val="single" w:sz="4" w:space="0" w:color="auto"/>
              <w:left w:val="single" w:sz="4" w:space="0" w:color="auto"/>
              <w:bottom w:val="single" w:sz="4" w:space="0" w:color="auto"/>
              <w:right w:val="single" w:sz="4" w:space="0" w:color="auto"/>
            </w:tcBorders>
            <w:vAlign w:val="center"/>
          </w:tcPr>
          <w:p w14:paraId="5BAA5E1D"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18FFE33C"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60D34254"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22</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23A47D9D"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Cyanide</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7873B57E"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≤0.05</w:t>
            </w:r>
          </w:p>
        </w:tc>
        <w:tc>
          <w:tcPr>
            <w:tcW w:w="410" w:type="pct"/>
            <w:tcBorders>
              <w:top w:val="single" w:sz="4" w:space="0" w:color="auto"/>
              <w:left w:val="single" w:sz="4" w:space="0" w:color="auto"/>
              <w:bottom w:val="single" w:sz="4" w:space="0" w:color="auto"/>
              <w:right w:val="single" w:sz="4" w:space="0" w:color="auto"/>
            </w:tcBorders>
            <w:vAlign w:val="center"/>
          </w:tcPr>
          <w:p w14:paraId="0A068B3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0.07</w:t>
            </w:r>
          </w:p>
        </w:tc>
        <w:tc>
          <w:tcPr>
            <w:tcW w:w="743" w:type="pct"/>
            <w:tcBorders>
              <w:top w:val="single" w:sz="4" w:space="0" w:color="auto"/>
              <w:left w:val="single" w:sz="4" w:space="0" w:color="auto"/>
              <w:bottom w:val="single" w:sz="4" w:space="0" w:color="auto"/>
              <w:right w:val="single" w:sz="4" w:space="0" w:color="auto"/>
            </w:tcBorders>
            <w:vAlign w:val="center"/>
          </w:tcPr>
          <w:p w14:paraId="3817EBA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08B7B591"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Borders>
              <w:top w:val="single" w:sz="4" w:space="0" w:color="auto"/>
              <w:left w:val="single" w:sz="4" w:space="0" w:color="auto"/>
              <w:bottom w:val="single" w:sz="4" w:space="0" w:color="auto"/>
              <w:right w:val="single" w:sz="4" w:space="0" w:color="auto"/>
            </w:tcBorders>
            <w:vAlign w:val="center"/>
          </w:tcPr>
          <w:p w14:paraId="0ABD3DFE" w14:textId="6BD94F4E"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4500 CN-F</w:t>
            </w:r>
          </w:p>
        </w:tc>
      </w:tr>
      <w:tr w:rsidR="00674200" w:rsidRPr="00674200" w14:paraId="0F6AA8EE"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2BBD43D9"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23</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16E0A78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Mercury</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43871199"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≤0.001</w:t>
            </w:r>
          </w:p>
        </w:tc>
        <w:tc>
          <w:tcPr>
            <w:tcW w:w="410" w:type="pct"/>
            <w:tcBorders>
              <w:top w:val="single" w:sz="4" w:space="0" w:color="auto"/>
              <w:left w:val="single" w:sz="4" w:space="0" w:color="auto"/>
              <w:bottom w:val="single" w:sz="4" w:space="0" w:color="auto"/>
              <w:right w:val="single" w:sz="4" w:space="0" w:color="auto"/>
            </w:tcBorders>
            <w:vAlign w:val="center"/>
          </w:tcPr>
          <w:p w14:paraId="2FBAFF9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0.001</w:t>
            </w:r>
          </w:p>
        </w:tc>
        <w:tc>
          <w:tcPr>
            <w:tcW w:w="743" w:type="pct"/>
            <w:tcBorders>
              <w:top w:val="single" w:sz="4" w:space="0" w:color="auto"/>
              <w:left w:val="single" w:sz="4" w:space="0" w:color="auto"/>
              <w:bottom w:val="single" w:sz="4" w:space="0" w:color="auto"/>
              <w:right w:val="single" w:sz="4" w:space="0" w:color="auto"/>
            </w:tcBorders>
            <w:vAlign w:val="center"/>
          </w:tcPr>
          <w:p w14:paraId="33EBF1A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7DA1D36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Borders>
              <w:top w:val="single" w:sz="4" w:space="0" w:color="auto"/>
              <w:left w:val="single" w:sz="4" w:space="0" w:color="auto"/>
              <w:bottom w:val="single" w:sz="4" w:space="0" w:color="auto"/>
              <w:right w:val="single" w:sz="4" w:space="0" w:color="auto"/>
            </w:tcBorders>
            <w:vAlign w:val="center"/>
          </w:tcPr>
          <w:p w14:paraId="44370FEC"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222B6A51"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09DF5DEC"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24</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5922E7B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Nickel</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2B1F840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≤0.02</w:t>
            </w:r>
          </w:p>
        </w:tc>
        <w:tc>
          <w:tcPr>
            <w:tcW w:w="410" w:type="pct"/>
            <w:tcBorders>
              <w:top w:val="single" w:sz="4" w:space="0" w:color="auto"/>
              <w:left w:val="single" w:sz="4" w:space="0" w:color="auto"/>
              <w:bottom w:val="single" w:sz="4" w:space="0" w:color="auto"/>
              <w:right w:val="single" w:sz="4" w:space="0" w:color="auto"/>
            </w:tcBorders>
            <w:vAlign w:val="center"/>
          </w:tcPr>
          <w:p w14:paraId="7318339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0.02</w:t>
            </w:r>
          </w:p>
        </w:tc>
        <w:tc>
          <w:tcPr>
            <w:tcW w:w="743" w:type="pct"/>
            <w:tcBorders>
              <w:top w:val="single" w:sz="4" w:space="0" w:color="auto"/>
              <w:left w:val="single" w:sz="4" w:space="0" w:color="auto"/>
              <w:bottom w:val="single" w:sz="4" w:space="0" w:color="auto"/>
              <w:right w:val="single" w:sz="4" w:space="0" w:color="auto"/>
            </w:tcBorders>
            <w:vAlign w:val="center"/>
          </w:tcPr>
          <w:p w14:paraId="0280132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066B9D35"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Borders>
              <w:top w:val="single" w:sz="4" w:space="0" w:color="auto"/>
              <w:left w:val="single" w:sz="4" w:space="0" w:color="auto"/>
              <w:bottom w:val="single" w:sz="4" w:space="0" w:color="auto"/>
              <w:right w:val="single" w:sz="4" w:space="0" w:color="auto"/>
            </w:tcBorders>
            <w:vAlign w:val="center"/>
          </w:tcPr>
          <w:p w14:paraId="697AAC2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U.S. EPA-200.7</w:t>
            </w:r>
          </w:p>
        </w:tc>
      </w:tr>
      <w:tr w:rsidR="00674200" w:rsidRPr="00674200" w14:paraId="48D02715" w14:textId="77777777" w:rsidTr="008A1E4B">
        <w:trPr>
          <w:trHeight w:hRule="exact" w:val="744"/>
        </w:trPr>
        <w:tc>
          <w:tcPr>
            <w:tcW w:w="287" w:type="pct"/>
            <w:tcBorders>
              <w:top w:val="single" w:sz="4" w:space="0" w:color="auto"/>
              <w:left w:val="single" w:sz="4" w:space="0" w:color="auto"/>
              <w:bottom w:val="single" w:sz="4" w:space="0" w:color="auto"/>
              <w:right w:val="single" w:sz="4" w:space="0" w:color="auto"/>
            </w:tcBorders>
          </w:tcPr>
          <w:p w14:paraId="769A7047"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25</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1DD23F3E"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Residual Chlorine</w:t>
            </w:r>
          </w:p>
          <w:p w14:paraId="25D0F349" w14:textId="77777777" w:rsidR="00674200" w:rsidRPr="00941290" w:rsidRDefault="00674200" w:rsidP="008A1E4B">
            <w:pPr>
              <w:spacing w:before="0" w:after="0"/>
              <w:jc w:val="center"/>
              <w:rPr>
                <w:rFonts w:ascii="Arial" w:hAnsi="Arial" w:cs="Arial"/>
                <w:sz w:val="20"/>
                <w:szCs w:val="20"/>
              </w:rPr>
            </w:pP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5C11EF1D"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0.2-0.5</w:t>
            </w:r>
          </w:p>
        </w:tc>
        <w:tc>
          <w:tcPr>
            <w:tcW w:w="410" w:type="pct"/>
            <w:tcBorders>
              <w:top w:val="single" w:sz="4" w:space="0" w:color="auto"/>
              <w:left w:val="single" w:sz="4" w:space="0" w:color="auto"/>
              <w:bottom w:val="single" w:sz="4" w:space="0" w:color="auto"/>
              <w:right w:val="single" w:sz="4" w:space="0" w:color="auto"/>
            </w:tcBorders>
            <w:vAlign w:val="center"/>
          </w:tcPr>
          <w:p w14:paraId="370F233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743" w:type="pct"/>
            <w:tcBorders>
              <w:top w:val="single" w:sz="4" w:space="0" w:color="auto"/>
              <w:left w:val="single" w:sz="4" w:space="0" w:color="auto"/>
              <w:bottom w:val="single" w:sz="4" w:space="0" w:color="auto"/>
              <w:right w:val="single" w:sz="4" w:space="0" w:color="auto"/>
            </w:tcBorders>
            <w:vAlign w:val="center"/>
          </w:tcPr>
          <w:p w14:paraId="5AC6121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7BB045BB"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Borders>
              <w:top w:val="single" w:sz="4" w:space="0" w:color="auto"/>
              <w:left w:val="single" w:sz="4" w:space="0" w:color="auto"/>
              <w:bottom w:val="single" w:sz="4" w:space="0" w:color="auto"/>
              <w:right w:val="single" w:sz="4" w:space="0" w:color="auto"/>
            </w:tcBorders>
            <w:vAlign w:val="center"/>
          </w:tcPr>
          <w:p w14:paraId="3470072D"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4500-Cl B</w:t>
            </w:r>
          </w:p>
        </w:tc>
      </w:tr>
      <w:tr w:rsidR="00674200" w:rsidRPr="00674200" w14:paraId="1D965615" w14:textId="77777777" w:rsidTr="008A1E4B">
        <w:trPr>
          <w:trHeight w:hRule="exact" w:val="793"/>
        </w:trPr>
        <w:tc>
          <w:tcPr>
            <w:tcW w:w="287" w:type="pct"/>
            <w:tcBorders>
              <w:top w:val="single" w:sz="4" w:space="0" w:color="auto"/>
              <w:left w:val="single" w:sz="4" w:space="0" w:color="auto"/>
              <w:bottom w:val="single" w:sz="4" w:space="0" w:color="auto"/>
              <w:right w:val="single" w:sz="4" w:space="0" w:color="auto"/>
            </w:tcBorders>
          </w:tcPr>
          <w:p w14:paraId="74783362"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26</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42581FE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Total Coliform</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49CBB628"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410" w:type="pct"/>
            <w:tcBorders>
              <w:top w:val="single" w:sz="4" w:space="0" w:color="auto"/>
              <w:left w:val="single" w:sz="4" w:space="0" w:color="auto"/>
              <w:bottom w:val="single" w:sz="4" w:space="0" w:color="auto"/>
              <w:right w:val="single" w:sz="4" w:space="0" w:color="auto"/>
            </w:tcBorders>
            <w:vAlign w:val="center"/>
          </w:tcPr>
          <w:p w14:paraId="2717F7F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0/100ml</w:t>
            </w:r>
          </w:p>
        </w:tc>
        <w:tc>
          <w:tcPr>
            <w:tcW w:w="743" w:type="pct"/>
            <w:tcBorders>
              <w:top w:val="single" w:sz="4" w:space="0" w:color="auto"/>
              <w:left w:val="single" w:sz="4" w:space="0" w:color="auto"/>
              <w:bottom w:val="single" w:sz="4" w:space="0" w:color="auto"/>
              <w:right w:val="single" w:sz="4" w:space="0" w:color="auto"/>
            </w:tcBorders>
            <w:vAlign w:val="center"/>
          </w:tcPr>
          <w:p w14:paraId="5D8FC97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Number/100ml</w:t>
            </w:r>
          </w:p>
        </w:tc>
        <w:tc>
          <w:tcPr>
            <w:tcW w:w="564" w:type="pct"/>
            <w:tcBorders>
              <w:top w:val="single" w:sz="4" w:space="0" w:color="auto"/>
              <w:left w:val="single" w:sz="4" w:space="0" w:color="auto"/>
              <w:bottom w:val="single" w:sz="4" w:space="0" w:color="auto"/>
              <w:right w:val="single" w:sz="4" w:space="0" w:color="auto"/>
            </w:tcBorders>
            <w:vAlign w:val="center"/>
          </w:tcPr>
          <w:p w14:paraId="7030D02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Borders>
              <w:top w:val="single" w:sz="4" w:space="0" w:color="auto"/>
              <w:left w:val="single" w:sz="4" w:space="0" w:color="auto"/>
              <w:bottom w:val="single" w:sz="4" w:space="0" w:color="auto"/>
              <w:right w:val="single" w:sz="4" w:space="0" w:color="auto"/>
            </w:tcBorders>
            <w:vAlign w:val="center"/>
          </w:tcPr>
          <w:p w14:paraId="1BAED7B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9221 B</w:t>
            </w:r>
          </w:p>
        </w:tc>
      </w:tr>
      <w:tr w:rsidR="00674200" w:rsidRPr="00674200" w14:paraId="68CE8351" w14:textId="77777777" w:rsidTr="008A1E4B">
        <w:trPr>
          <w:trHeight w:hRule="exact" w:val="690"/>
        </w:trPr>
        <w:tc>
          <w:tcPr>
            <w:tcW w:w="287" w:type="pct"/>
            <w:tcBorders>
              <w:top w:val="single" w:sz="4" w:space="0" w:color="auto"/>
              <w:left w:val="single" w:sz="4" w:space="0" w:color="auto"/>
              <w:bottom w:val="single" w:sz="4" w:space="0" w:color="auto"/>
              <w:right w:val="single" w:sz="4" w:space="0" w:color="auto"/>
            </w:tcBorders>
          </w:tcPr>
          <w:p w14:paraId="2B712BDD"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27</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2FAC74A9"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Fecal Coliform</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060433C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0/100ml</w:t>
            </w:r>
          </w:p>
        </w:tc>
        <w:tc>
          <w:tcPr>
            <w:tcW w:w="410" w:type="pct"/>
            <w:tcBorders>
              <w:top w:val="single" w:sz="4" w:space="0" w:color="auto"/>
              <w:left w:val="single" w:sz="4" w:space="0" w:color="auto"/>
              <w:bottom w:val="single" w:sz="4" w:space="0" w:color="auto"/>
              <w:right w:val="single" w:sz="4" w:space="0" w:color="auto"/>
            </w:tcBorders>
            <w:vAlign w:val="center"/>
          </w:tcPr>
          <w:p w14:paraId="6A438F4B"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0/100ml</w:t>
            </w:r>
          </w:p>
        </w:tc>
        <w:tc>
          <w:tcPr>
            <w:tcW w:w="743" w:type="pct"/>
            <w:tcBorders>
              <w:top w:val="single" w:sz="4" w:space="0" w:color="auto"/>
              <w:left w:val="single" w:sz="4" w:space="0" w:color="auto"/>
              <w:bottom w:val="single" w:sz="4" w:space="0" w:color="auto"/>
              <w:right w:val="single" w:sz="4" w:space="0" w:color="auto"/>
            </w:tcBorders>
            <w:vAlign w:val="center"/>
          </w:tcPr>
          <w:p w14:paraId="3CDD11F4"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Number/100ml</w:t>
            </w:r>
          </w:p>
        </w:tc>
        <w:tc>
          <w:tcPr>
            <w:tcW w:w="564" w:type="pct"/>
            <w:tcBorders>
              <w:top w:val="single" w:sz="4" w:space="0" w:color="auto"/>
              <w:left w:val="single" w:sz="4" w:space="0" w:color="auto"/>
              <w:bottom w:val="single" w:sz="4" w:space="0" w:color="auto"/>
              <w:right w:val="single" w:sz="4" w:space="0" w:color="auto"/>
            </w:tcBorders>
            <w:vAlign w:val="center"/>
          </w:tcPr>
          <w:p w14:paraId="0806921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Borders>
              <w:top w:val="single" w:sz="4" w:space="0" w:color="auto"/>
              <w:left w:val="single" w:sz="4" w:space="0" w:color="auto"/>
              <w:bottom w:val="single" w:sz="4" w:space="0" w:color="auto"/>
              <w:right w:val="single" w:sz="4" w:space="0" w:color="auto"/>
            </w:tcBorders>
            <w:vAlign w:val="center"/>
          </w:tcPr>
          <w:p w14:paraId="7F1F24A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9221 F</w:t>
            </w:r>
          </w:p>
        </w:tc>
      </w:tr>
      <w:tr w:rsidR="00674200" w:rsidRPr="00674200" w14:paraId="7A0E3BA7"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5590BA7A"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28</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2C4EC46C"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E. Coli</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64D21E80"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0/100ml</w:t>
            </w:r>
          </w:p>
        </w:tc>
        <w:tc>
          <w:tcPr>
            <w:tcW w:w="410" w:type="pct"/>
            <w:tcBorders>
              <w:top w:val="single" w:sz="4" w:space="0" w:color="auto"/>
              <w:left w:val="single" w:sz="4" w:space="0" w:color="auto"/>
              <w:bottom w:val="single" w:sz="4" w:space="0" w:color="auto"/>
              <w:right w:val="single" w:sz="4" w:space="0" w:color="auto"/>
            </w:tcBorders>
            <w:vAlign w:val="center"/>
          </w:tcPr>
          <w:p w14:paraId="6BE9085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0/100ml</w:t>
            </w:r>
          </w:p>
        </w:tc>
        <w:tc>
          <w:tcPr>
            <w:tcW w:w="743" w:type="pct"/>
            <w:tcBorders>
              <w:top w:val="single" w:sz="4" w:space="0" w:color="auto"/>
              <w:left w:val="single" w:sz="4" w:space="0" w:color="auto"/>
              <w:bottom w:val="single" w:sz="4" w:space="0" w:color="auto"/>
              <w:right w:val="single" w:sz="4" w:space="0" w:color="auto"/>
            </w:tcBorders>
            <w:vAlign w:val="center"/>
          </w:tcPr>
          <w:p w14:paraId="65F1C466"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Number/100ml</w:t>
            </w:r>
          </w:p>
        </w:tc>
        <w:tc>
          <w:tcPr>
            <w:tcW w:w="564" w:type="pct"/>
            <w:tcBorders>
              <w:top w:val="single" w:sz="4" w:space="0" w:color="auto"/>
              <w:left w:val="single" w:sz="4" w:space="0" w:color="auto"/>
              <w:bottom w:val="single" w:sz="4" w:space="0" w:color="auto"/>
              <w:right w:val="single" w:sz="4" w:space="0" w:color="auto"/>
            </w:tcBorders>
            <w:vAlign w:val="center"/>
          </w:tcPr>
          <w:p w14:paraId="0708725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Borders>
              <w:top w:val="single" w:sz="4" w:space="0" w:color="auto"/>
              <w:left w:val="single" w:sz="4" w:space="0" w:color="auto"/>
              <w:bottom w:val="single" w:sz="4" w:space="0" w:color="auto"/>
              <w:right w:val="single" w:sz="4" w:space="0" w:color="auto"/>
            </w:tcBorders>
            <w:vAlign w:val="center"/>
          </w:tcPr>
          <w:p w14:paraId="6A167187"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9221 F</w:t>
            </w:r>
          </w:p>
        </w:tc>
      </w:tr>
      <w:tr w:rsidR="00674200" w:rsidRPr="00674200" w14:paraId="03599CEF" w14:textId="77777777" w:rsidTr="008A1E4B">
        <w:trPr>
          <w:trHeight w:hRule="exact" w:val="576"/>
        </w:trPr>
        <w:tc>
          <w:tcPr>
            <w:tcW w:w="287" w:type="pct"/>
            <w:tcBorders>
              <w:top w:val="single" w:sz="4" w:space="0" w:color="auto"/>
              <w:left w:val="single" w:sz="4" w:space="0" w:color="auto"/>
              <w:bottom w:val="single" w:sz="4" w:space="0" w:color="auto"/>
              <w:right w:val="single" w:sz="4" w:space="0" w:color="auto"/>
            </w:tcBorders>
          </w:tcPr>
          <w:p w14:paraId="0F13804A"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29</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7A2D4BDB" w14:textId="0AC44199"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Manganese</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36C3FA82"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&lt; 0.5</w:t>
            </w:r>
          </w:p>
        </w:tc>
        <w:tc>
          <w:tcPr>
            <w:tcW w:w="410" w:type="pct"/>
            <w:tcBorders>
              <w:top w:val="single" w:sz="4" w:space="0" w:color="auto"/>
              <w:left w:val="single" w:sz="4" w:space="0" w:color="auto"/>
              <w:bottom w:val="single" w:sz="4" w:space="0" w:color="auto"/>
              <w:right w:val="single" w:sz="4" w:space="0" w:color="auto"/>
            </w:tcBorders>
            <w:vAlign w:val="center"/>
          </w:tcPr>
          <w:p w14:paraId="176E2113" w14:textId="77777777" w:rsidR="00674200" w:rsidRPr="00941290" w:rsidRDefault="00674200" w:rsidP="008A1E4B">
            <w:pPr>
              <w:spacing w:before="0" w:after="0"/>
              <w:jc w:val="center"/>
              <w:rPr>
                <w:rFonts w:ascii="Arial" w:hAnsi="Arial" w:cs="Arial"/>
                <w:sz w:val="20"/>
                <w:szCs w:val="20"/>
              </w:rPr>
            </w:pPr>
          </w:p>
        </w:tc>
        <w:tc>
          <w:tcPr>
            <w:tcW w:w="743" w:type="pct"/>
            <w:tcBorders>
              <w:top w:val="single" w:sz="4" w:space="0" w:color="auto"/>
              <w:left w:val="single" w:sz="4" w:space="0" w:color="auto"/>
              <w:bottom w:val="single" w:sz="4" w:space="0" w:color="auto"/>
              <w:right w:val="single" w:sz="4" w:space="0" w:color="auto"/>
            </w:tcBorders>
            <w:vAlign w:val="center"/>
          </w:tcPr>
          <w:p w14:paraId="76F79331"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Mg/l</w:t>
            </w:r>
          </w:p>
        </w:tc>
        <w:tc>
          <w:tcPr>
            <w:tcW w:w="564" w:type="pct"/>
            <w:tcBorders>
              <w:top w:val="single" w:sz="4" w:space="0" w:color="auto"/>
              <w:left w:val="single" w:sz="4" w:space="0" w:color="auto"/>
              <w:bottom w:val="single" w:sz="4" w:space="0" w:color="auto"/>
              <w:right w:val="single" w:sz="4" w:space="0" w:color="auto"/>
            </w:tcBorders>
            <w:vAlign w:val="center"/>
          </w:tcPr>
          <w:p w14:paraId="12D6AEF9"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Borders>
              <w:top w:val="single" w:sz="4" w:space="0" w:color="auto"/>
              <w:left w:val="single" w:sz="4" w:space="0" w:color="auto"/>
              <w:bottom w:val="single" w:sz="4" w:space="0" w:color="auto"/>
              <w:right w:val="single" w:sz="4" w:space="0" w:color="auto"/>
            </w:tcBorders>
            <w:vAlign w:val="center"/>
          </w:tcPr>
          <w:p w14:paraId="510336C9"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U. S. EPA-200.7</w:t>
            </w:r>
          </w:p>
        </w:tc>
      </w:tr>
      <w:tr w:rsidR="00674200" w:rsidRPr="00674200" w14:paraId="6C8CFA7B" w14:textId="77777777" w:rsidTr="008A1E4B">
        <w:trPr>
          <w:trHeight w:hRule="exact" w:val="865"/>
        </w:trPr>
        <w:tc>
          <w:tcPr>
            <w:tcW w:w="287" w:type="pct"/>
            <w:tcBorders>
              <w:top w:val="single" w:sz="4" w:space="0" w:color="auto"/>
              <w:left w:val="single" w:sz="4" w:space="0" w:color="auto"/>
              <w:bottom w:val="single" w:sz="4" w:space="0" w:color="auto"/>
              <w:right w:val="single" w:sz="4" w:space="0" w:color="auto"/>
            </w:tcBorders>
          </w:tcPr>
          <w:p w14:paraId="1FE61D1F" w14:textId="77777777" w:rsidR="00674200" w:rsidRPr="00941290" w:rsidRDefault="00674200" w:rsidP="008A1E4B">
            <w:pPr>
              <w:spacing w:before="0" w:after="0"/>
              <w:rPr>
                <w:rFonts w:ascii="Arial" w:hAnsi="Arial" w:cs="Arial"/>
                <w:sz w:val="20"/>
                <w:szCs w:val="20"/>
              </w:rPr>
            </w:pPr>
            <w:r w:rsidRPr="00941290">
              <w:rPr>
                <w:rFonts w:ascii="Arial" w:hAnsi="Arial" w:cs="Arial"/>
                <w:sz w:val="20"/>
                <w:szCs w:val="20"/>
              </w:rPr>
              <w:t>30</w:t>
            </w:r>
          </w:p>
        </w:tc>
        <w:tc>
          <w:tcPr>
            <w:tcW w:w="705" w:type="pct"/>
            <w:gridSpan w:val="2"/>
            <w:tcBorders>
              <w:top w:val="single" w:sz="4" w:space="0" w:color="auto"/>
              <w:left w:val="single" w:sz="4" w:space="0" w:color="auto"/>
              <w:bottom w:val="single" w:sz="4" w:space="0" w:color="auto"/>
              <w:right w:val="single" w:sz="4" w:space="0" w:color="auto"/>
            </w:tcBorders>
            <w:vAlign w:val="center"/>
          </w:tcPr>
          <w:p w14:paraId="59F7ECC0" w14:textId="2615518B"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Phenolic Compounds as (Phenols)</w:t>
            </w:r>
          </w:p>
        </w:tc>
        <w:tc>
          <w:tcPr>
            <w:tcW w:w="1451" w:type="pct"/>
            <w:gridSpan w:val="2"/>
            <w:tcBorders>
              <w:top w:val="single" w:sz="4" w:space="0" w:color="auto"/>
              <w:left w:val="single" w:sz="4" w:space="0" w:color="auto"/>
              <w:bottom w:val="single" w:sz="4" w:space="0" w:color="auto"/>
              <w:right w:val="single" w:sz="4" w:space="0" w:color="auto"/>
            </w:tcBorders>
            <w:vAlign w:val="center"/>
          </w:tcPr>
          <w:p w14:paraId="17426E53"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NGVS</w:t>
            </w:r>
          </w:p>
        </w:tc>
        <w:tc>
          <w:tcPr>
            <w:tcW w:w="410" w:type="pct"/>
            <w:tcBorders>
              <w:top w:val="single" w:sz="4" w:space="0" w:color="auto"/>
              <w:left w:val="single" w:sz="4" w:space="0" w:color="auto"/>
              <w:bottom w:val="single" w:sz="4" w:space="0" w:color="auto"/>
              <w:right w:val="single" w:sz="4" w:space="0" w:color="auto"/>
            </w:tcBorders>
            <w:vAlign w:val="center"/>
          </w:tcPr>
          <w:p w14:paraId="6A8F2132" w14:textId="77777777" w:rsidR="00674200" w:rsidRPr="00941290" w:rsidRDefault="00674200" w:rsidP="008A1E4B">
            <w:pPr>
              <w:spacing w:before="0" w:after="0"/>
              <w:jc w:val="center"/>
              <w:rPr>
                <w:rFonts w:ascii="Arial" w:hAnsi="Arial" w:cs="Arial"/>
                <w:sz w:val="20"/>
                <w:szCs w:val="20"/>
              </w:rPr>
            </w:pPr>
          </w:p>
        </w:tc>
        <w:tc>
          <w:tcPr>
            <w:tcW w:w="743" w:type="pct"/>
            <w:tcBorders>
              <w:top w:val="single" w:sz="4" w:space="0" w:color="auto"/>
              <w:left w:val="single" w:sz="4" w:space="0" w:color="auto"/>
              <w:bottom w:val="single" w:sz="4" w:space="0" w:color="auto"/>
              <w:right w:val="single" w:sz="4" w:space="0" w:color="auto"/>
            </w:tcBorders>
            <w:vAlign w:val="center"/>
          </w:tcPr>
          <w:p w14:paraId="0FF95A1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w:t>
            </w:r>
          </w:p>
        </w:tc>
        <w:tc>
          <w:tcPr>
            <w:tcW w:w="564" w:type="pct"/>
            <w:tcBorders>
              <w:top w:val="single" w:sz="4" w:space="0" w:color="auto"/>
              <w:left w:val="single" w:sz="4" w:space="0" w:color="auto"/>
              <w:bottom w:val="single" w:sz="4" w:space="0" w:color="auto"/>
              <w:right w:val="single" w:sz="4" w:space="0" w:color="auto"/>
            </w:tcBorders>
            <w:vAlign w:val="center"/>
          </w:tcPr>
          <w:p w14:paraId="6C02503D"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ND</w:t>
            </w:r>
          </w:p>
        </w:tc>
        <w:tc>
          <w:tcPr>
            <w:tcW w:w="840" w:type="pct"/>
            <w:tcBorders>
              <w:top w:val="single" w:sz="4" w:space="0" w:color="auto"/>
              <w:left w:val="single" w:sz="4" w:space="0" w:color="auto"/>
              <w:bottom w:val="single" w:sz="4" w:space="0" w:color="auto"/>
              <w:right w:val="single" w:sz="4" w:space="0" w:color="auto"/>
            </w:tcBorders>
            <w:vAlign w:val="center"/>
          </w:tcPr>
          <w:p w14:paraId="2FCD283A" w14:textId="77777777" w:rsidR="00674200" w:rsidRPr="00941290" w:rsidRDefault="00674200" w:rsidP="008A1E4B">
            <w:pPr>
              <w:spacing w:before="0" w:after="0"/>
              <w:jc w:val="center"/>
              <w:rPr>
                <w:rFonts w:ascii="Arial" w:hAnsi="Arial" w:cs="Arial"/>
                <w:sz w:val="20"/>
                <w:szCs w:val="20"/>
              </w:rPr>
            </w:pPr>
            <w:r w:rsidRPr="00941290">
              <w:rPr>
                <w:rFonts w:ascii="Arial" w:hAnsi="Arial" w:cs="Arial"/>
                <w:sz w:val="20"/>
                <w:szCs w:val="20"/>
              </w:rPr>
              <w:t>SMWW 5530 C</w:t>
            </w:r>
          </w:p>
        </w:tc>
      </w:tr>
    </w:tbl>
    <w:p w14:paraId="304C4492" w14:textId="77777777" w:rsidR="00E2170E" w:rsidRPr="000B7DCE" w:rsidRDefault="00E2170E" w:rsidP="009C5E5B">
      <w:pPr>
        <w:pStyle w:val="Heading4"/>
      </w:pPr>
      <w:bookmarkStart w:id="882" w:name="_Toc133735194"/>
      <w:bookmarkStart w:id="883" w:name="_Toc133744521"/>
      <w:bookmarkStart w:id="884" w:name="_Toc134287931"/>
      <w:bookmarkStart w:id="885" w:name="_Toc134529491"/>
      <w:bookmarkStart w:id="886" w:name="_Toc125658137"/>
      <w:bookmarkEnd w:id="882"/>
      <w:bookmarkEnd w:id="883"/>
      <w:bookmarkEnd w:id="884"/>
      <w:bookmarkEnd w:id="885"/>
      <w:r w:rsidRPr="000B7DCE">
        <w:t>Ambient Air Quality</w:t>
      </w:r>
      <w:bookmarkEnd w:id="886"/>
    </w:p>
    <w:p w14:paraId="78EF6A14" w14:textId="51844FC9" w:rsidR="00E2170E" w:rsidRPr="000B7DCE" w:rsidRDefault="00716F6E" w:rsidP="008A1E4B">
      <w:pPr>
        <w:pStyle w:val="BodyTextADB"/>
      </w:pPr>
      <w:r>
        <w:t>N</w:t>
      </w:r>
      <w:r w:rsidR="00E2170E" w:rsidRPr="000B7DCE">
        <w:t xml:space="preserve">o major anthropogenic source </w:t>
      </w:r>
      <w:r>
        <w:t xml:space="preserve">of air pollution was </w:t>
      </w:r>
      <w:r w:rsidR="00E2170E" w:rsidRPr="000B7DCE">
        <w:t xml:space="preserve">found near and around the proposed project site, other than local </w:t>
      </w:r>
      <w:r w:rsidR="00120CEC">
        <w:t xml:space="preserve">traffic </w:t>
      </w:r>
      <w:r w:rsidR="00E2170E" w:rsidRPr="000B7DCE">
        <w:t xml:space="preserve">and </w:t>
      </w:r>
      <w:r w:rsidR="00120CEC">
        <w:t>household activities like cooking and cleaning</w:t>
      </w:r>
      <w:r w:rsidR="00E2170E" w:rsidRPr="000B7DCE">
        <w:t xml:space="preserve">. The </w:t>
      </w:r>
      <w:r w:rsidR="00120CEC">
        <w:t xml:space="preserve">monitoring parameters selected for analysis of ambient air are based on the parameters defined in NEQS, PEQS and WHO for air quality. Following parameters were analyzed to check air quality of proposed project area. </w:t>
      </w:r>
      <w:r w:rsidR="00E2170E" w:rsidRPr="000B7DCE">
        <w:t xml:space="preserve"> </w:t>
      </w:r>
    </w:p>
    <w:p w14:paraId="13C587B1" w14:textId="35BB74C8" w:rsidR="00E2170E" w:rsidRPr="000B7DCE" w:rsidRDefault="00E2170E" w:rsidP="008A1E4B">
      <w:pPr>
        <w:pStyle w:val="BulitBody"/>
      </w:pPr>
      <w:r w:rsidRPr="000B7DCE">
        <w:t>Respirable particulate matter: (PM</w:t>
      </w:r>
      <w:r w:rsidRPr="009A1FCE">
        <w:rPr>
          <w:vertAlign w:val="subscript"/>
        </w:rPr>
        <w:t>10</w:t>
      </w:r>
      <w:r w:rsidR="00716F6E">
        <w:t xml:space="preserve">, </w:t>
      </w:r>
      <w:r w:rsidRPr="000B7DCE">
        <w:t>PM</w:t>
      </w:r>
      <w:r w:rsidRPr="009A1FCE">
        <w:rPr>
          <w:vertAlign w:val="subscript"/>
        </w:rPr>
        <w:t>2.5</w:t>
      </w:r>
      <w:r w:rsidRPr="000B7DCE">
        <w:t>)</w:t>
      </w:r>
    </w:p>
    <w:p w14:paraId="1BF33FAF" w14:textId="77777777" w:rsidR="00E2170E" w:rsidRPr="000B7DCE" w:rsidRDefault="00E2170E" w:rsidP="008A1E4B">
      <w:pPr>
        <w:pStyle w:val="BulitBody"/>
      </w:pPr>
      <w:r w:rsidRPr="000B7DCE">
        <w:t>Sulfur dioxide (SO</w:t>
      </w:r>
      <w:r w:rsidRPr="00120CEC">
        <w:rPr>
          <w:vertAlign w:val="subscript"/>
        </w:rPr>
        <w:t>2</w:t>
      </w:r>
      <w:r w:rsidRPr="000B7DCE">
        <w:t>)</w:t>
      </w:r>
    </w:p>
    <w:p w14:paraId="5DDEE0C2" w14:textId="77777777" w:rsidR="00E2170E" w:rsidRPr="000B7DCE" w:rsidRDefault="00E2170E" w:rsidP="008A1E4B">
      <w:pPr>
        <w:pStyle w:val="BulitBody"/>
      </w:pPr>
      <w:r w:rsidRPr="000B7DCE">
        <w:t>Oxides of Nitrogen (NO</w:t>
      </w:r>
      <w:r w:rsidRPr="00120CEC">
        <w:rPr>
          <w:vertAlign w:val="subscript"/>
        </w:rPr>
        <w:t>X</w:t>
      </w:r>
      <w:r w:rsidRPr="000B7DCE">
        <w:t>): Mainly Nitrogen dioxide (NO</w:t>
      </w:r>
      <w:r w:rsidRPr="00120CEC">
        <w:rPr>
          <w:vertAlign w:val="subscript"/>
        </w:rPr>
        <w:t>2</w:t>
      </w:r>
      <w:r w:rsidRPr="000B7DCE">
        <w:t xml:space="preserve">) and Nitric oxide (NO) </w:t>
      </w:r>
    </w:p>
    <w:p w14:paraId="4A61578E" w14:textId="77777777" w:rsidR="00E2170E" w:rsidRPr="000B7DCE" w:rsidRDefault="00E2170E" w:rsidP="008A1E4B">
      <w:pPr>
        <w:pStyle w:val="BulitBody"/>
      </w:pPr>
      <w:r w:rsidRPr="000B7DCE">
        <w:t>Carbon Monoxide (CO)</w:t>
      </w:r>
    </w:p>
    <w:p w14:paraId="1368BDB4" w14:textId="77777777" w:rsidR="00E2170E" w:rsidRPr="000B7DCE" w:rsidRDefault="00E2170E" w:rsidP="008A1E4B">
      <w:pPr>
        <w:pStyle w:val="BulitBody"/>
      </w:pPr>
      <w:r w:rsidRPr="000B7DCE">
        <w:t>Ozone (O</w:t>
      </w:r>
      <w:r w:rsidRPr="00120CEC">
        <w:rPr>
          <w:vertAlign w:val="subscript"/>
        </w:rPr>
        <w:t>3</w:t>
      </w:r>
      <w:r w:rsidRPr="000B7DCE">
        <w:t>)</w:t>
      </w:r>
    </w:p>
    <w:p w14:paraId="34425112" w14:textId="77777777" w:rsidR="00E2170E" w:rsidRPr="000B7DCE" w:rsidRDefault="00E2170E" w:rsidP="008A1E4B">
      <w:pPr>
        <w:pStyle w:val="BulitBody"/>
      </w:pPr>
      <w:r w:rsidRPr="000B7DCE">
        <w:t>Suspended Particulate Matter (SPM)</w:t>
      </w:r>
    </w:p>
    <w:p w14:paraId="6F2CFF98" w14:textId="77777777" w:rsidR="00E2170E" w:rsidRPr="000B7DCE" w:rsidRDefault="00E2170E" w:rsidP="0097173A">
      <w:pPr>
        <w:pStyle w:val="Heading4"/>
        <w:numPr>
          <w:ilvl w:val="0"/>
          <w:numId w:val="0"/>
        </w:numPr>
      </w:pPr>
      <w:r w:rsidRPr="000B7DCE">
        <w:t>Reason for selection of Monitoring point</w:t>
      </w:r>
    </w:p>
    <w:p w14:paraId="2C56652D" w14:textId="4F9BFDCB" w:rsidR="00E2170E" w:rsidRPr="000B7DCE" w:rsidRDefault="00E2170E" w:rsidP="008A1E4B">
      <w:pPr>
        <w:pStyle w:val="BodyTextADB"/>
      </w:pPr>
      <w:r w:rsidRPr="000B7DCE">
        <w:t xml:space="preserve">The sampling locations were identified to check the ambient air quality near </w:t>
      </w:r>
      <w:r w:rsidR="006B7E54">
        <w:t xml:space="preserve">the proposed construction sites of OHRs and GSTs. These sites were selected based on the number of sensitive receptors </w:t>
      </w:r>
      <w:r w:rsidR="00CA04C4">
        <w:t xml:space="preserve">(like educational institutes, health care facilities, places of worship and spiritual importance) </w:t>
      </w:r>
      <w:r w:rsidR="006B7E54">
        <w:t xml:space="preserve">and level of construction. The construction of GST would have involved emission of fugitive dust and exhaust from working of heavy machinery. The </w:t>
      </w:r>
      <w:r w:rsidR="00E30F11">
        <w:t xml:space="preserve">ambient </w:t>
      </w:r>
      <w:r w:rsidR="006B7E54">
        <w:t xml:space="preserve">air quality analysis was carried out at proposed </w:t>
      </w:r>
      <w:r w:rsidRPr="000B7DCE">
        <w:t xml:space="preserve">Underground Tank-2 (A-1) &amp; </w:t>
      </w:r>
      <w:r w:rsidR="006B7E54">
        <w:t xml:space="preserve">proposed </w:t>
      </w:r>
      <w:r w:rsidRPr="000B7DCE">
        <w:t>Underground Tank-4 (A-2).</w:t>
      </w:r>
      <w:r w:rsidR="006B7E54">
        <w:t xml:space="preserve"> </w:t>
      </w:r>
      <w:r w:rsidRPr="000B7DCE">
        <w:t xml:space="preserve">The </w:t>
      </w:r>
      <w:r w:rsidR="006B7E54">
        <w:t xml:space="preserve">rationale for selection and detail of </w:t>
      </w:r>
      <w:r w:rsidRPr="000B7DCE">
        <w:t>sampling location</w:t>
      </w:r>
      <w:r w:rsidR="006B7E54">
        <w:t>s is given below in</w:t>
      </w:r>
      <w:r w:rsidR="004268E6">
        <w:rPr>
          <w:b/>
          <w:bCs/>
        </w:rPr>
        <w:t xml:space="preserve"> Table </w:t>
      </w:r>
      <w:r w:rsidR="009A4722">
        <w:rPr>
          <w:b/>
          <w:bCs/>
        </w:rPr>
        <w:t>5.15</w:t>
      </w:r>
      <w:r w:rsidR="006B7E54">
        <w:t>.</w:t>
      </w:r>
    </w:p>
    <w:p w14:paraId="7F23A328" w14:textId="46B4E296" w:rsidR="001F00EB" w:rsidRDefault="001F00EB" w:rsidP="001F00EB">
      <w:pPr>
        <w:pStyle w:val="Caption"/>
        <w:jc w:val="center"/>
      </w:pPr>
      <w:bookmarkStart w:id="887" w:name="_Toc171815543"/>
      <w:r>
        <w:t xml:space="preserve">Table </w:t>
      </w:r>
      <w:r w:rsidR="004911D4">
        <w:fldChar w:fldCharType="begin"/>
      </w:r>
      <w:r w:rsidR="004911D4">
        <w:instrText xml:space="preserve"> STYLEREF 2 \s </w:instrText>
      </w:r>
      <w:r w:rsidR="004911D4">
        <w:fldChar w:fldCharType="separate"/>
      </w:r>
      <w:r w:rsidR="009A4722">
        <w:rPr>
          <w:noProof/>
        </w:rPr>
        <w:t>5</w:t>
      </w:r>
      <w:r w:rsidR="004911D4">
        <w:fldChar w:fldCharType="end"/>
      </w:r>
      <w:r w:rsidR="004911D4">
        <w:t>.</w:t>
      </w:r>
      <w:r w:rsidR="004911D4">
        <w:fldChar w:fldCharType="begin"/>
      </w:r>
      <w:r w:rsidR="004911D4">
        <w:instrText xml:space="preserve"> SEQ Table \* ARABIC \s 2 </w:instrText>
      </w:r>
      <w:r w:rsidR="004911D4">
        <w:fldChar w:fldCharType="separate"/>
      </w:r>
      <w:r w:rsidR="009A4722">
        <w:rPr>
          <w:noProof/>
        </w:rPr>
        <w:t>15</w:t>
      </w:r>
      <w:r w:rsidR="004911D4">
        <w:fldChar w:fldCharType="end"/>
      </w:r>
      <w:r>
        <w:t xml:space="preserve">: </w:t>
      </w:r>
      <w:r w:rsidRPr="00C372D8">
        <w:t>Detail of Air Quality Sampling Locations</w:t>
      </w:r>
      <w:bookmarkEnd w:id="8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2"/>
        <w:gridCol w:w="2048"/>
        <w:gridCol w:w="2844"/>
        <w:gridCol w:w="2686"/>
      </w:tblGrid>
      <w:tr w:rsidR="00E2170E" w:rsidRPr="009E2C4C" w14:paraId="3190E4F7" w14:textId="77777777" w:rsidTr="001F00EB">
        <w:tc>
          <w:tcPr>
            <w:tcW w:w="804" w:type="pct"/>
            <w:shd w:val="clear" w:color="auto" w:fill="BFBFBF" w:themeFill="background1" w:themeFillShade="BF"/>
          </w:tcPr>
          <w:p w14:paraId="4D95C332" w14:textId="77777777" w:rsidR="00E2170E" w:rsidRPr="009E2C4C" w:rsidRDefault="00E2170E" w:rsidP="001F00EB">
            <w:pPr>
              <w:spacing w:before="0" w:after="0"/>
              <w:jc w:val="center"/>
              <w:rPr>
                <w:rFonts w:ascii="Arial" w:hAnsi="Arial" w:cs="Arial"/>
                <w:b/>
                <w:bCs/>
                <w:sz w:val="20"/>
                <w:szCs w:val="20"/>
              </w:rPr>
            </w:pPr>
            <w:r w:rsidRPr="009E2C4C">
              <w:rPr>
                <w:rFonts w:ascii="Arial" w:hAnsi="Arial" w:cs="Arial"/>
                <w:b/>
                <w:bCs/>
                <w:sz w:val="20"/>
                <w:szCs w:val="20"/>
              </w:rPr>
              <w:t>Sample ID</w:t>
            </w:r>
          </w:p>
        </w:tc>
        <w:tc>
          <w:tcPr>
            <w:tcW w:w="1134" w:type="pct"/>
            <w:shd w:val="clear" w:color="auto" w:fill="BFBFBF" w:themeFill="background1" w:themeFillShade="BF"/>
          </w:tcPr>
          <w:p w14:paraId="056E2B69" w14:textId="77777777" w:rsidR="00E2170E" w:rsidRPr="009E2C4C" w:rsidRDefault="00E2170E" w:rsidP="001F00EB">
            <w:pPr>
              <w:spacing w:before="0" w:after="0"/>
              <w:jc w:val="center"/>
              <w:rPr>
                <w:rFonts w:ascii="Arial" w:hAnsi="Arial" w:cs="Arial"/>
                <w:b/>
                <w:bCs/>
                <w:sz w:val="20"/>
                <w:szCs w:val="20"/>
              </w:rPr>
            </w:pPr>
            <w:r w:rsidRPr="009E2C4C">
              <w:rPr>
                <w:rFonts w:ascii="Arial" w:hAnsi="Arial" w:cs="Arial"/>
                <w:b/>
                <w:bCs/>
                <w:sz w:val="20"/>
                <w:szCs w:val="20"/>
              </w:rPr>
              <w:t>Coordinates</w:t>
            </w:r>
          </w:p>
        </w:tc>
        <w:tc>
          <w:tcPr>
            <w:tcW w:w="1575" w:type="pct"/>
            <w:shd w:val="clear" w:color="auto" w:fill="BFBFBF" w:themeFill="background1" w:themeFillShade="BF"/>
          </w:tcPr>
          <w:p w14:paraId="6E84113E" w14:textId="77777777" w:rsidR="00E2170E" w:rsidRPr="009E2C4C" w:rsidRDefault="00E2170E" w:rsidP="001F00EB">
            <w:pPr>
              <w:spacing w:before="0" w:after="0"/>
              <w:jc w:val="center"/>
              <w:rPr>
                <w:rFonts w:ascii="Arial" w:hAnsi="Arial" w:cs="Arial"/>
                <w:b/>
                <w:bCs/>
                <w:sz w:val="20"/>
                <w:szCs w:val="20"/>
              </w:rPr>
            </w:pPr>
            <w:r w:rsidRPr="009E2C4C">
              <w:rPr>
                <w:rFonts w:ascii="Arial" w:hAnsi="Arial" w:cs="Arial"/>
                <w:b/>
                <w:bCs/>
                <w:sz w:val="20"/>
                <w:szCs w:val="20"/>
              </w:rPr>
              <w:t>Location</w:t>
            </w:r>
          </w:p>
        </w:tc>
        <w:tc>
          <w:tcPr>
            <w:tcW w:w="1487" w:type="pct"/>
            <w:shd w:val="clear" w:color="auto" w:fill="BFBFBF" w:themeFill="background1" w:themeFillShade="BF"/>
          </w:tcPr>
          <w:p w14:paraId="5B9656E8" w14:textId="77777777" w:rsidR="00E2170E" w:rsidRPr="009E2C4C" w:rsidRDefault="00E2170E" w:rsidP="001F00EB">
            <w:pPr>
              <w:spacing w:before="0" w:after="0"/>
              <w:jc w:val="center"/>
              <w:rPr>
                <w:rFonts w:ascii="Arial" w:hAnsi="Arial" w:cs="Arial"/>
                <w:b/>
                <w:bCs/>
                <w:sz w:val="20"/>
                <w:szCs w:val="20"/>
              </w:rPr>
            </w:pPr>
            <w:r w:rsidRPr="009E2C4C">
              <w:rPr>
                <w:rFonts w:ascii="Arial" w:hAnsi="Arial" w:cs="Arial"/>
                <w:b/>
                <w:bCs/>
                <w:sz w:val="20"/>
                <w:szCs w:val="20"/>
              </w:rPr>
              <w:t>Rational for selection</w:t>
            </w:r>
          </w:p>
        </w:tc>
      </w:tr>
      <w:tr w:rsidR="00E2170E" w:rsidRPr="009E2C4C" w14:paraId="017D4981" w14:textId="77777777" w:rsidTr="001F00EB">
        <w:tc>
          <w:tcPr>
            <w:tcW w:w="804" w:type="pct"/>
          </w:tcPr>
          <w:p w14:paraId="1EAC93AD" w14:textId="77777777" w:rsidR="00E2170E" w:rsidRPr="009E2C4C" w:rsidRDefault="00E2170E" w:rsidP="001F00EB">
            <w:pPr>
              <w:spacing w:before="0" w:after="0"/>
              <w:rPr>
                <w:rFonts w:ascii="Arial" w:hAnsi="Arial" w:cs="Arial"/>
                <w:sz w:val="20"/>
                <w:szCs w:val="20"/>
                <w:highlight w:val="yellow"/>
              </w:rPr>
            </w:pPr>
            <w:r w:rsidRPr="009E2C4C">
              <w:rPr>
                <w:rFonts w:ascii="Arial" w:hAnsi="Arial" w:cs="Arial"/>
                <w:sz w:val="20"/>
                <w:szCs w:val="20"/>
              </w:rPr>
              <w:t>A-1</w:t>
            </w:r>
          </w:p>
        </w:tc>
        <w:tc>
          <w:tcPr>
            <w:tcW w:w="1134" w:type="pct"/>
          </w:tcPr>
          <w:p w14:paraId="5DAA134F" w14:textId="77777777" w:rsidR="00E2170E" w:rsidRPr="009E2C4C" w:rsidRDefault="00E2170E" w:rsidP="001F00EB">
            <w:pPr>
              <w:spacing w:before="0" w:after="0"/>
              <w:rPr>
                <w:rFonts w:ascii="Arial" w:hAnsi="Arial" w:cs="Arial"/>
                <w:sz w:val="20"/>
                <w:szCs w:val="20"/>
              </w:rPr>
            </w:pPr>
            <w:r w:rsidRPr="009E2C4C">
              <w:rPr>
                <w:rFonts w:ascii="Arial" w:hAnsi="Arial" w:cs="Arial"/>
                <w:sz w:val="20"/>
                <w:szCs w:val="20"/>
              </w:rPr>
              <w:t>Lat.33.63908</w:t>
            </w:r>
          </w:p>
          <w:p w14:paraId="60B3B821" w14:textId="77777777" w:rsidR="00E2170E" w:rsidRPr="009E2C4C" w:rsidRDefault="00E2170E" w:rsidP="001F00EB">
            <w:pPr>
              <w:spacing w:before="0" w:after="0"/>
              <w:rPr>
                <w:rFonts w:ascii="Arial" w:hAnsi="Arial" w:cs="Arial"/>
                <w:sz w:val="20"/>
                <w:szCs w:val="20"/>
              </w:rPr>
            </w:pPr>
            <w:r w:rsidRPr="009E2C4C">
              <w:rPr>
                <w:rFonts w:ascii="Arial" w:hAnsi="Arial" w:cs="Arial"/>
                <w:sz w:val="20"/>
                <w:szCs w:val="20"/>
              </w:rPr>
              <w:t>Long. 73.04876</w:t>
            </w:r>
          </w:p>
        </w:tc>
        <w:tc>
          <w:tcPr>
            <w:tcW w:w="1575" w:type="pct"/>
          </w:tcPr>
          <w:p w14:paraId="69ABC28C" w14:textId="2E644657" w:rsidR="00E2170E" w:rsidRPr="009E2C4C" w:rsidRDefault="00E2170E" w:rsidP="001F00EB">
            <w:pPr>
              <w:spacing w:before="0" w:after="0"/>
              <w:rPr>
                <w:rFonts w:ascii="Arial" w:hAnsi="Arial" w:cs="Arial"/>
                <w:sz w:val="20"/>
                <w:szCs w:val="20"/>
                <w:highlight w:val="yellow"/>
              </w:rPr>
            </w:pPr>
            <w:r w:rsidRPr="009E2C4C">
              <w:rPr>
                <w:rFonts w:ascii="Arial" w:hAnsi="Arial" w:cs="Arial"/>
                <w:sz w:val="20"/>
                <w:szCs w:val="20"/>
              </w:rPr>
              <w:t>Near</w:t>
            </w:r>
            <w:r w:rsidR="006B7E54" w:rsidRPr="009E2C4C">
              <w:rPr>
                <w:rFonts w:ascii="Arial" w:hAnsi="Arial" w:cs="Arial"/>
                <w:sz w:val="20"/>
                <w:szCs w:val="20"/>
              </w:rPr>
              <w:t xml:space="preserve"> proposed </w:t>
            </w:r>
            <w:r w:rsidRPr="009E2C4C">
              <w:rPr>
                <w:rFonts w:ascii="Arial" w:hAnsi="Arial" w:cs="Arial"/>
                <w:sz w:val="20"/>
                <w:szCs w:val="20"/>
              </w:rPr>
              <w:t>Underground Tank-2</w:t>
            </w:r>
          </w:p>
        </w:tc>
        <w:tc>
          <w:tcPr>
            <w:tcW w:w="1487" w:type="pct"/>
          </w:tcPr>
          <w:p w14:paraId="7D5358A9" w14:textId="29287E64" w:rsidR="00E2170E" w:rsidRPr="009E2C4C" w:rsidRDefault="006B7E54" w:rsidP="001F00EB">
            <w:pPr>
              <w:spacing w:before="0" w:after="0"/>
              <w:rPr>
                <w:rFonts w:ascii="Arial" w:hAnsi="Arial" w:cs="Arial"/>
                <w:sz w:val="20"/>
                <w:szCs w:val="20"/>
              </w:rPr>
            </w:pPr>
            <w:r w:rsidRPr="009E2C4C">
              <w:rPr>
                <w:rFonts w:ascii="Arial" w:hAnsi="Arial" w:cs="Arial"/>
                <w:sz w:val="20"/>
                <w:szCs w:val="20"/>
              </w:rPr>
              <w:t xml:space="preserve">The sampling location was identified based on the number of sensitive receptors </w:t>
            </w:r>
            <w:r w:rsidR="00CA04C4" w:rsidRPr="009E2C4C">
              <w:rPr>
                <w:rFonts w:ascii="Arial" w:hAnsi="Arial" w:cs="Arial"/>
                <w:sz w:val="20"/>
                <w:szCs w:val="20"/>
              </w:rPr>
              <w:t>(like educational institutes, health care facilities, places of worship and spiritual importance)</w:t>
            </w:r>
            <w:r w:rsidR="009E2C4C" w:rsidRPr="009E2C4C">
              <w:rPr>
                <w:rFonts w:ascii="Arial" w:hAnsi="Arial" w:cs="Arial"/>
                <w:sz w:val="20"/>
                <w:szCs w:val="20"/>
              </w:rPr>
              <w:t xml:space="preserve"> </w:t>
            </w:r>
            <w:r w:rsidRPr="009E2C4C">
              <w:rPr>
                <w:rFonts w:ascii="Arial" w:hAnsi="Arial" w:cs="Arial"/>
                <w:sz w:val="20"/>
                <w:szCs w:val="20"/>
              </w:rPr>
              <w:t xml:space="preserve">and level of construction activity. </w:t>
            </w:r>
          </w:p>
        </w:tc>
      </w:tr>
      <w:tr w:rsidR="00E2170E" w:rsidRPr="009E2C4C" w14:paraId="1BB5E7CB" w14:textId="77777777" w:rsidTr="001F00EB">
        <w:tc>
          <w:tcPr>
            <w:tcW w:w="804" w:type="pct"/>
          </w:tcPr>
          <w:p w14:paraId="3E7981F3" w14:textId="77777777" w:rsidR="00E2170E" w:rsidRPr="009E2C4C" w:rsidRDefault="00E2170E" w:rsidP="001F00EB">
            <w:pPr>
              <w:spacing w:before="0" w:after="0"/>
              <w:rPr>
                <w:rFonts w:ascii="Arial" w:hAnsi="Arial" w:cs="Arial"/>
                <w:sz w:val="20"/>
                <w:szCs w:val="20"/>
              </w:rPr>
            </w:pPr>
            <w:r w:rsidRPr="009E2C4C">
              <w:rPr>
                <w:rFonts w:ascii="Arial" w:hAnsi="Arial" w:cs="Arial"/>
                <w:sz w:val="20"/>
                <w:szCs w:val="20"/>
              </w:rPr>
              <w:t>A-2</w:t>
            </w:r>
          </w:p>
        </w:tc>
        <w:tc>
          <w:tcPr>
            <w:tcW w:w="1134" w:type="pct"/>
          </w:tcPr>
          <w:p w14:paraId="567B27EF" w14:textId="77777777" w:rsidR="00E2170E" w:rsidRPr="009E2C4C" w:rsidRDefault="00E2170E" w:rsidP="001F00EB">
            <w:pPr>
              <w:spacing w:before="0" w:after="0"/>
              <w:rPr>
                <w:rFonts w:ascii="Arial" w:hAnsi="Arial" w:cs="Arial"/>
                <w:sz w:val="20"/>
                <w:szCs w:val="20"/>
              </w:rPr>
            </w:pPr>
            <w:r w:rsidRPr="009E2C4C">
              <w:rPr>
                <w:rFonts w:ascii="Arial" w:hAnsi="Arial" w:cs="Arial"/>
                <w:sz w:val="20"/>
                <w:szCs w:val="20"/>
              </w:rPr>
              <w:t>Lat. 33.630185</w:t>
            </w:r>
          </w:p>
          <w:p w14:paraId="4DB7ED44" w14:textId="77777777" w:rsidR="00E2170E" w:rsidRPr="009E2C4C" w:rsidRDefault="00E2170E" w:rsidP="001F00EB">
            <w:pPr>
              <w:spacing w:before="0" w:after="0"/>
              <w:rPr>
                <w:rFonts w:ascii="Arial" w:hAnsi="Arial" w:cs="Arial"/>
                <w:sz w:val="20"/>
                <w:szCs w:val="20"/>
              </w:rPr>
            </w:pPr>
            <w:r w:rsidRPr="009E2C4C">
              <w:rPr>
                <w:rFonts w:ascii="Arial" w:hAnsi="Arial" w:cs="Arial"/>
                <w:sz w:val="20"/>
                <w:szCs w:val="20"/>
              </w:rPr>
              <w:t>Long. 73.051599</w:t>
            </w:r>
          </w:p>
        </w:tc>
        <w:tc>
          <w:tcPr>
            <w:tcW w:w="1575" w:type="pct"/>
          </w:tcPr>
          <w:p w14:paraId="241623B2" w14:textId="33E09A24" w:rsidR="00E2170E" w:rsidRPr="009E2C4C" w:rsidRDefault="00E2170E" w:rsidP="001F00EB">
            <w:pPr>
              <w:spacing w:before="0" w:after="0"/>
              <w:rPr>
                <w:rFonts w:ascii="Arial" w:hAnsi="Arial" w:cs="Arial"/>
                <w:sz w:val="20"/>
                <w:szCs w:val="20"/>
              </w:rPr>
            </w:pPr>
            <w:r w:rsidRPr="009E2C4C">
              <w:rPr>
                <w:rFonts w:ascii="Arial" w:hAnsi="Arial" w:cs="Arial"/>
                <w:sz w:val="20"/>
                <w:szCs w:val="20"/>
              </w:rPr>
              <w:t>Near</w:t>
            </w:r>
            <w:r w:rsidR="006B7E54" w:rsidRPr="009E2C4C">
              <w:rPr>
                <w:rFonts w:ascii="Arial" w:hAnsi="Arial" w:cs="Arial"/>
                <w:sz w:val="20"/>
                <w:szCs w:val="20"/>
              </w:rPr>
              <w:t xml:space="preserve"> </w:t>
            </w:r>
            <w:r w:rsidR="001F00EB" w:rsidRPr="009E2C4C">
              <w:rPr>
                <w:rFonts w:ascii="Arial" w:hAnsi="Arial" w:cs="Arial"/>
                <w:sz w:val="20"/>
                <w:szCs w:val="20"/>
              </w:rPr>
              <w:t>proposed Underground</w:t>
            </w:r>
            <w:r w:rsidRPr="009E2C4C">
              <w:rPr>
                <w:rFonts w:ascii="Arial" w:hAnsi="Arial" w:cs="Arial"/>
                <w:sz w:val="20"/>
                <w:szCs w:val="20"/>
              </w:rPr>
              <w:t xml:space="preserve"> Tank-4</w:t>
            </w:r>
          </w:p>
        </w:tc>
        <w:tc>
          <w:tcPr>
            <w:tcW w:w="1487" w:type="pct"/>
          </w:tcPr>
          <w:p w14:paraId="00641CEA" w14:textId="591EC70F" w:rsidR="00E2170E" w:rsidRPr="009E2C4C" w:rsidRDefault="009E2C4C" w:rsidP="001F00EB">
            <w:pPr>
              <w:spacing w:before="0" w:after="0"/>
              <w:rPr>
                <w:rFonts w:ascii="Arial" w:hAnsi="Arial" w:cs="Arial"/>
                <w:sz w:val="20"/>
                <w:szCs w:val="20"/>
              </w:rPr>
            </w:pPr>
            <w:r w:rsidRPr="009E2C4C">
              <w:rPr>
                <w:rFonts w:ascii="Arial" w:hAnsi="Arial" w:cs="Arial"/>
                <w:sz w:val="20"/>
                <w:szCs w:val="20"/>
              </w:rPr>
              <w:t>The sampling location was identified based on the number of sensitive receptors (like educational institutes, health care facilities, places of worship and spiritual importance) and level of construction activity.</w:t>
            </w:r>
          </w:p>
        </w:tc>
      </w:tr>
    </w:tbl>
    <w:p w14:paraId="2C8A25B9" w14:textId="302A060B" w:rsidR="00E2170E" w:rsidRPr="000B7DCE" w:rsidRDefault="00E2170E" w:rsidP="001F00EB">
      <w:pPr>
        <w:pStyle w:val="BodyTextADB"/>
      </w:pPr>
      <w:r w:rsidRPr="000B7DCE">
        <w:t xml:space="preserve"> Sampling location and coordinates are marked on the pictures given in </w:t>
      </w:r>
      <w:r w:rsidR="006B7E54" w:rsidRPr="006B7E54">
        <w:rPr>
          <w:b/>
          <w:bCs/>
        </w:rPr>
        <w:fldChar w:fldCharType="begin"/>
      </w:r>
      <w:r w:rsidR="006B7E54" w:rsidRPr="006B7E54">
        <w:rPr>
          <w:b/>
          <w:bCs/>
        </w:rPr>
        <w:instrText xml:space="preserve"> REF _Ref127340243 \h  \* MERGEFORMAT </w:instrText>
      </w:r>
      <w:r w:rsidR="006B7E54" w:rsidRPr="006B7E54">
        <w:rPr>
          <w:b/>
          <w:bCs/>
        </w:rPr>
      </w:r>
      <w:r w:rsidR="006B7E54" w:rsidRPr="006B7E54">
        <w:rPr>
          <w:b/>
          <w:bCs/>
        </w:rPr>
        <w:fldChar w:fldCharType="separate"/>
      </w:r>
      <w:r w:rsidR="009A4722" w:rsidRPr="009A4722">
        <w:rPr>
          <w:b/>
          <w:bCs/>
        </w:rPr>
        <w:t xml:space="preserve">Figure </w:t>
      </w:r>
      <w:r w:rsidR="009A4722" w:rsidRPr="009A4722">
        <w:rPr>
          <w:b/>
          <w:bCs/>
          <w:noProof/>
        </w:rPr>
        <w:t>5.16</w:t>
      </w:r>
      <w:r w:rsidR="006B7E54" w:rsidRPr="006B7E54">
        <w:rPr>
          <w:b/>
          <w:bCs/>
        </w:rPr>
        <w:fldChar w:fldCharType="end"/>
      </w:r>
      <w:r w:rsidRPr="000B7DCE">
        <w:t>.</w:t>
      </w:r>
    </w:p>
    <w:p w14:paraId="4AD5FD4D" w14:textId="77777777" w:rsidR="00E2170E" w:rsidRPr="000B7DCE" w:rsidRDefault="00E2170E" w:rsidP="0097173A">
      <w:pPr>
        <w:pStyle w:val="Heading4"/>
        <w:numPr>
          <w:ilvl w:val="0"/>
          <w:numId w:val="0"/>
        </w:numPr>
      </w:pPr>
      <w:r w:rsidRPr="000B7DCE">
        <w:t xml:space="preserve">Results </w:t>
      </w:r>
      <w:r w:rsidR="0070116A">
        <w:t xml:space="preserve">of </w:t>
      </w:r>
      <w:r w:rsidRPr="000B7DCE">
        <w:t>Analysis</w:t>
      </w:r>
    </w:p>
    <w:p w14:paraId="0E635DAD" w14:textId="560AD576" w:rsidR="00E2170E" w:rsidRPr="000B7DCE" w:rsidRDefault="00E2170E" w:rsidP="001F00EB">
      <w:pPr>
        <w:pStyle w:val="BodyTextADB"/>
      </w:pPr>
      <w:r w:rsidRPr="000B7DCE">
        <w:t xml:space="preserve">Ambient Air Quality sampling was </w:t>
      </w:r>
      <w:r w:rsidRPr="009F40C2">
        <w:t xml:space="preserve">carried out </w:t>
      </w:r>
      <w:r w:rsidR="0000684E" w:rsidRPr="009F40C2">
        <w:t>for 24 hours</w:t>
      </w:r>
      <w:r w:rsidR="004307C0" w:rsidRPr="009F40C2">
        <w:t xml:space="preserve"> (Except CO)</w:t>
      </w:r>
      <w:r w:rsidR="0000684E" w:rsidRPr="009F40C2">
        <w:t xml:space="preserve"> </w:t>
      </w:r>
      <w:r w:rsidRPr="009F40C2">
        <w:t>at two locations</w:t>
      </w:r>
      <w:r w:rsidR="00F25F0C" w:rsidRPr="009F40C2">
        <w:t>;</w:t>
      </w:r>
      <w:r w:rsidRPr="009F40C2">
        <w:t xml:space="preserve"> (i) Near </w:t>
      </w:r>
      <w:r w:rsidR="006B7E54" w:rsidRPr="009F40C2">
        <w:t xml:space="preserve">proposed </w:t>
      </w:r>
      <w:r w:rsidRPr="009F40C2">
        <w:t xml:space="preserve">Underground Tank-2 (A-1) (ii) Near </w:t>
      </w:r>
      <w:r w:rsidR="006B7E54" w:rsidRPr="009F40C2">
        <w:t xml:space="preserve">proposed </w:t>
      </w:r>
      <w:r w:rsidRPr="009F40C2">
        <w:t xml:space="preserve">Underground Tank-2 (A-2) on </w:t>
      </w:r>
      <w:r w:rsidR="007B5C8D" w:rsidRPr="009F40C2">
        <w:t>1</w:t>
      </w:r>
      <w:r w:rsidR="007B5C8D" w:rsidRPr="009F40C2">
        <w:rPr>
          <w:vertAlign w:val="superscript"/>
        </w:rPr>
        <w:t>st</w:t>
      </w:r>
      <w:r w:rsidR="007B5C8D" w:rsidRPr="009F40C2">
        <w:t xml:space="preserve"> and 2</w:t>
      </w:r>
      <w:r w:rsidR="007B5C8D" w:rsidRPr="009F40C2">
        <w:rPr>
          <w:vertAlign w:val="superscript"/>
        </w:rPr>
        <w:t>nd</w:t>
      </w:r>
      <w:r w:rsidR="007B5C8D" w:rsidRPr="009F40C2">
        <w:t xml:space="preserve"> December, 2022</w:t>
      </w:r>
      <w:r w:rsidRPr="009F40C2">
        <w:t xml:space="preserve">. </w:t>
      </w:r>
      <w:r w:rsidR="0000684E" w:rsidRPr="009F40C2">
        <w:t xml:space="preserve">The </w:t>
      </w:r>
      <w:r w:rsidR="00F25F0C" w:rsidRPr="009F40C2">
        <w:t xml:space="preserve">ambient air quality was monitored by </w:t>
      </w:r>
      <w:r w:rsidR="0000684E" w:rsidRPr="009F40C2">
        <w:t xml:space="preserve">using the Environment S.A, Ambient Air Quality Monitoring Station. For better and reliable results, calibrated equipment was </w:t>
      </w:r>
      <w:r w:rsidR="003159C6" w:rsidRPr="009F40C2">
        <w:t>used,</w:t>
      </w:r>
      <w:r w:rsidR="0000684E" w:rsidRPr="009F40C2">
        <w:t xml:space="preserve"> and the calibration certificate is attached as </w:t>
      </w:r>
      <w:r w:rsidR="0000684E" w:rsidRPr="009F40C2">
        <w:rPr>
          <w:b/>
          <w:bCs/>
        </w:rPr>
        <w:t>Annexure-II</w:t>
      </w:r>
      <w:r w:rsidR="0000684E" w:rsidRPr="009F40C2">
        <w:t xml:space="preserve"> of the IEE report. The instrument has built-in mechanism for recording and calculated the reading. </w:t>
      </w:r>
      <w:r w:rsidRPr="009F40C2">
        <w:t xml:space="preserve">The </w:t>
      </w:r>
      <w:r w:rsidR="0070116A" w:rsidRPr="009F40C2">
        <w:t>Summery of air quality analysis is given below in</w:t>
      </w:r>
      <w:r w:rsidR="004268E6">
        <w:rPr>
          <w:b/>
          <w:bCs/>
        </w:rPr>
        <w:t xml:space="preserve"> Table </w:t>
      </w:r>
      <w:r w:rsidR="009A4722">
        <w:rPr>
          <w:b/>
          <w:bCs/>
        </w:rPr>
        <w:t>5.16</w:t>
      </w:r>
      <w:r w:rsidR="0070116A" w:rsidRPr="009F40C2">
        <w:t>.</w:t>
      </w:r>
      <w:r w:rsidRPr="009F40C2">
        <w:t xml:space="preserve"> The </w:t>
      </w:r>
      <w:r w:rsidR="0070116A" w:rsidRPr="009F40C2">
        <w:t>complete</w:t>
      </w:r>
      <w:r w:rsidR="0070116A">
        <w:t xml:space="preserve"> Laboratory </w:t>
      </w:r>
      <w:r w:rsidRPr="000B7DCE">
        <w:t>r</w:t>
      </w:r>
      <w:r w:rsidR="0070116A">
        <w:t xml:space="preserve">eports are attached as </w:t>
      </w:r>
      <w:r w:rsidR="0070116A" w:rsidRPr="0070116A">
        <w:rPr>
          <w:b/>
          <w:bCs/>
        </w:rPr>
        <w:t>Annexure-II</w:t>
      </w:r>
      <w:r w:rsidR="0070116A">
        <w:t xml:space="preserve"> of the IEE report. </w:t>
      </w:r>
    </w:p>
    <w:p w14:paraId="150D5C24" w14:textId="2271EFCE" w:rsidR="00E2170E" w:rsidRPr="000B7DCE" w:rsidRDefault="00E2170E" w:rsidP="001F00EB">
      <w:pPr>
        <w:pStyle w:val="BodyTextADB"/>
      </w:pPr>
      <w:r w:rsidRPr="000B7DCE">
        <w:t xml:space="preserve">All parameters analyzed are within NEQS/PEQS limits for ambient air. However, </w:t>
      </w:r>
      <w:r w:rsidRPr="00CC5CA7">
        <w:t>values of PM</w:t>
      </w:r>
      <w:r w:rsidRPr="00CC5CA7">
        <w:rPr>
          <w:vertAlign w:val="subscript"/>
        </w:rPr>
        <w:t>10</w:t>
      </w:r>
      <w:r w:rsidR="006A101A">
        <w:rPr>
          <w:vertAlign w:val="subscript"/>
        </w:rPr>
        <w:t xml:space="preserve">, </w:t>
      </w:r>
      <w:r w:rsidR="006A101A" w:rsidRPr="00941290">
        <w:t>NO</w:t>
      </w:r>
      <w:r w:rsidR="00CA5CA9" w:rsidRPr="00941290">
        <w:rPr>
          <w:vertAlign w:val="subscript"/>
        </w:rPr>
        <w:t>2</w:t>
      </w:r>
      <w:r w:rsidR="00CA5CA9">
        <w:rPr>
          <w:vertAlign w:val="subscript"/>
        </w:rPr>
        <w:t xml:space="preserve"> </w:t>
      </w:r>
      <w:r w:rsidR="00CA5CA9">
        <w:t>&amp;</w:t>
      </w:r>
      <w:r w:rsidR="006A101A">
        <w:rPr>
          <w:vertAlign w:val="subscript"/>
        </w:rPr>
        <w:t xml:space="preserve"> </w:t>
      </w:r>
      <w:r w:rsidR="006A101A">
        <w:t>PM</w:t>
      </w:r>
      <w:r w:rsidR="006A101A" w:rsidRPr="00941290">
        <w:rPr>
          <w:vertAlign w:val="subscript"/>
        </w:rPr>
        <w:t>2.5</w:t>
      </w:r>
      <w:r w:rsidRPr="00CC5CA7">
        <w:t xml:space="preserve"> exceeded the limiting value</w:t>
      </w:r>
      <w:r w:rsidR="006A101A">
        <w:t>s</w:t>
      </w:r>
      <w:r w:rsidRPr="00CC5CA7">
        <w:t xml:space="preserve"> set by WHO</w:t>
      </w:r>
      <w:r w:rsidR="00E008A0">
        <w:t xml:space="preserve"> at both points</w:t>
      </w:r>
      <w:r w:rsidRPr="00CC5CA7">
        <w:t>. The major source of particulate matter</w:t>
      </w:r>
      <w:r w:rsidRPr="000B7DCE">
        <w:t xml:space="preserve"> </w:t>
      </w:r>
      <w:r w:rsidR="00CC5CA7">
        <w:t xml:space="preserve">is </w:t>
      </w:r>
      <w:r w:rsidRPr="000B7DCE">
        <w:t xml:space="preserve">traffic and commercial activities in the area. </w:t>
      </w:r>
    </w:p>
    <w:p w14:paraId="187E9E1A" w14:textId="1BD7387B" w:rsidR="001F00EB" w:rsidRDefault="001F00EB" w:rsidP="001F00EB">
      <w:pPr>
        <w:pStyle w:val="Caption"/>
        <w:jc w:val="center"/>
      </w:pPr>
      <w:bookmarkStart w:id="888" w:name="_Toc171815544"/>
      <w:r>
        <w:t xml:space="preserve">Table </w:t>
      </w:r>
      <w:r w:rsidR="004911D4">
        <w:fldChar w:fldCharType="begin"/>
      </w:r>
      <w:r w:rsidR="004911D4">
        <w:instrText xml:space="preserve"> STYLEREF 2 \s </w:instrText>
      </w:r>
      <w:r w:rsidR="004911D4">
        <w:fldChar w:fldCharType="separate"/>
      </w:r>
      <w:r w:rsidR="009A4722">
        <w:rPr>
          <w:noProof/>
        </w:rPr>
        <w:t>5</w:t>
      </w:r>
      <w:r w:rsidR="004911D4">
        <w:fldChar w:fldCharType="end"/>
      </w:r>
      <w:r w:rsidR="004911D4">
        <w:t>.</w:t>
      </w:r>
      <w:r w:rsidR="004911D4">
        <w:fldChar w:fldCharType="begin"/>
      </w:r>
      <w:r w:rsidR="004911D4">
        <w:instrText xml:space="preserve"> SEQ Table \* ARABIC \s 2 </w:instrText>
      </w:r>
      <w:r w:rsidR="004911D4">
        <w:fldChar w:fldCharType="separate"/>
      </w:r>
      <w:r w:rsidR="009A4722">
        <w:rPr>
          <w:noProof/>
        </w:rPr>
        <w:t>16</w:t>
      </w:r>
      <w:r w:rsidR="004911D4">
        <w:fldChar w:fldCharType="end"/>
      </w:r>
      <w:r>
        <w:t xml:space="preserve">: </w:t>
      </w:r>
      <w:r w:rsidRPr="00F62291">
        <w:t>Ambient Air Quality Results</w:t>
      </w:r>
      <w:bookmarkEnd w:id="88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4"/>
        <w:gridCol w:w="1306"/>
        <w:gridCol w:w="2029"/>
        <w:gridCol w:w="939"/>
        <w:gridCol w:w="976"/>
        <w:gridCol w:w="939"/>
        <w:gridCol w:w="210"/>
        <w:gridCol w:w="2017"/>
      </w:tblGrid>
      <w:tr w:rsidR="00E2170E" w:rsidRPr="00E008A0" w14:paraId="28AAFE89" w14:textId="77777777" w:rsidTr="001F00EB">
        <w:trPr>
          <w:trHeight w:val="448"/>
          <w:jc w:val="center"/>
        </w:trPr>
        <w:tc>
          <w:tcPr>
            <w:tcW w:w="5000" w:type="pct"/>
            <w:gridSpan w:val="8"/>
            <w:shd w:val="clear" w:color="auto" w:fill="BFBFBF" w:themeFill="background1" w:themeFillShade="BF"/>
            <w:vAlign w:val="center"/>
          </w:tcPr>
          <w:p w14:paraId="27A2B949" w14:textId="77777777" w:rsidR="00E2170E" w:rsidRPr="00E008A0" w:rsidRDefault="00E2170E" w:rsidP="001F00EB">
            <w:pPr>
              <w:spacing w:before="0" w:after="0"/>
              <w:jc w:val="center"/>
              <w:rPr>
                <w:rFonts w:ascii="Arial" w:hAnsi="Arial" w:cs="Arial"/>
                <w:b/>
                <w:bCs/>
                <w:sz w:val="20"/>
                <w:szCs w:val="20"/>
              </w:rPr>
            </w:pPr>
            <w:r w:rsidRPr="00E008A0">
              <w:rPr>
                <w:rFonts w:ascii="Arial" w:hAnsi="Arial" w:cs="Arial"/>
                <w:b/>
                <w:bCs/>
                <w:sz w:val="20"/>
                <w:szCs w:val="20"/>
              </w:rPr>
              <w:t>Near Underground Tank-2</w:t>
            </w:r>
          </w:p>
        </w:tc>
      </w:tr>
      <w:tr w:rsidR="00CC5CA7" w:rsidRPr="00E008A0" w14:paraId="28091D82" w14:textId="77777777" w:rsidTr="001F00EB">
        <w:trPr>
          <w:trHeight w:val="448"/>
          <w:jc w:val="center"/>
        </w:trPr>
        <w:tc>
          <w:tcPr>
            <w:tcW w:w="365" w:type="pct"/>
            <w:shd w:val="clear" w:color="auto" w:fill="BFBFBF" w:themeFill="background1" w:themeFillShade="BF"/>
            <w:vAlign w:val="center"/>
          </w:tcPr>
          <w:p w14:paraId="42F39F84" w14:textId="77777777" w:rsidR="00E2170E" w:rsidRPr="00E008A0" w:rsidRDefault="001E588B" w:rsidP="001F00EB">
            <w:pPr>
              <w:spacing w:before="0" w:after="0"/>
              <w:jc w:val="center"/>
              <w:rPr>
                <w:rFonts w:ascii="Arial" w:hAnsi="Arial" w:cs="Arial"/>
                <w:b/>
                <w:bCs/>
                <w:sz w:val="20"/>
                <w:szCs w:val="20"/>
              </w:rPr>
            </w:pPr>
            <w:r w:rsidRPr="00E008A0">
              <w:rPr>
                <w:rFonts w:ascii="Arial" w:hAnsi="Arial" w:cs="Arial"/>
                <w:b/>
                <w:bCs/>
                <w:sz w:val="20"/>
                <w:szCs w:val="20"/>
              </w:rPr>
              <w:t>Sr. No</w:t>
            </w:r>
          </w:p>
        </w:tc>
        <w:tc>
          <w:tcPr>
            <w:tcW w:w="683" w:type="pct"/>
            <w:shd w:val="clear" w:color="auto" w:fill="BFBFBF" w:themeFill="background1" w:themeFillShade="BF"/>
            <w:vAlign w:val="center"/>
          </w:tcPr>
          <w:p w14:paraId="173B6B50" w14:textId="77777777" w:rsidR="00E2170E" w:rsidRPr="00E008A0" w:rsidRDefault="00E2170E" w:rsidP="001F00EB">
            <w:pPr>
              <w:spacing w:before="0" w:after="0"/>
              <w:jc w:val="center"/>
              <w:rPr>
                <w:rFonts w:ascii="Arial" w:hAnsi="Arial" w:cs="Arial"/>
                <w:b/>
                <w:bCs/>
                <w:sz w:val="20"/>
                <w:szCs w:val="20"/>
              </w:rPr>
            </w:pPr>
            <w:r w:rsidRPr="00E008A0">
              <w:rPr>
                <w:rFonts w:ascii="Arial" w:hAnsi="Arial" w:cs="Arial"/>
                <w:b/>
                <w:bCs/>
                <w:sz w:val="20"/>
                <w:szCs w:val="20"/>
              </w:rPr>
              <w:t>Parameters</w:t>
            </w:r>
          </w:p>
        </w:tc>
        <w:tc>
          <w:tcPr>
            <w:tcW w:w="1148" w:type="pct"/>
            <w:shd w:val="clear" w:color="auto" w:fill="BFBFBF" w:themeFill="background1" w:themeFillShade="BF"/>
            <w:vAlign w:val="center"/>
          </w:tcPr>
          <w:p w14:paraId="5D90A62A" w14:textId="77777777" w:rsidR="00E2170E" w:rsidRPr="00E008A0" w:rsidRDefault="00E2170E" w:rsidP="001F00EB">
            <w:pPr>
              <w:spacing w:before="0" w:after="0"/>
              <w:jc w:val="center"/>
              <w:rPr>
                <w:rFonts w:ascii="Arial" w:hAnsi="Arial" w:cs="Arial"/>
                <w:b/>
                <w:bCs/>
                <w:sz w:val="20"/>
                <w:szCs w:val="20"/>
              </w:rPr>
            </w:pPr>
            <w:r w:rsidRPr="00E008A0">
              <w:rPr>
                <w:rFonts w:ascii="Arial" w:hAnsi="Arial" w:cs="Arial"/>
                <w:b/>
                <w:bCs/>
                <w:sz w:val="20"/>
                <w:szCs w:val="20"/>
              </w:rPr>
              <w:t>PEQS/NEQS</w:t>
            </w:r>
          </w:p>
        </w:tc>
        <w:tc>
          <w:tcPr>
            <w:tcW w:w="506" w:type="pct"/>
            <w:shd w:val="clear" w:color="auto" w:fill="BFBFBF" w:themeFill="background1" w:themeFillShade="BF"/>
            <w:vAlign w:val="center"/>
          </w:tcPr>
          <w:p w14:paraId="11438BC0" w14:textId="77777777" w:rsidR="00E2170E" w:rsidRPr="00E008A0" w:rsidRDefault="00E2170E" w:rsidP="001F00EB">
            <w:pPr>
              <w:spacing w:before="0" w:after="0"/>
              <w:jc w:val="center"/>
              <w:rPr>
                <w:rFonts w:ascii="Arial" w:hAnsi="Arial" w:cs="Arial"/>
                <w:b/>
                <w:bCs/>
                <w:sz w:val="20"/>
                <w:szCs w:val="20"/>
              </w:rPr>
            </w:pPr>
            <w:r w:rsidRPr="00E008A0">
              <w:rPr>
                <w:rFonts w:ascii="Arial" w:hAnsi="Arial" w:cs="Arial"/>
                <w:b/>
                <w:bCs/>
                <w:sz w:val="20"/>
                <w:szCs w:val="20"/>
              </w:rPr>
              <w:t>WHO</w:t>
            </w:r>
          </w:p>
        </w:tc>
        <w:tc>
          <w:tcPr>
            <w:tcW w:w="565" w:type="pct"/>
            <w:shd w:val="clear" w:color="auto" w:fill="BFBFBF" w:themeFill="background1" w:themeFillShade="BF"/>
            <w:vAlign w:val="center"/>
          </w:tcPr>
          <w:p w14:paraId="67550D34" w14:textId="77777777" w:rsidR="00E2170E" w:rsidRPr="00E008A0" w:rsidRDefault="00E2170E" w:rsidP="001F00EB">
            <w:pPr>
              <w:spacing w:before="0" w:after="0"/>
              <w:jc w:val="center"/>
              <w:rPr>
                <w:rFonts w:ascii="Arial" w:hAnsi="Arial" w:cs="Arial"/>
                <w:b/>
                <w:bCs/>
                <w:sz w:val="20"/>
                <w:szCs w:val="20"/>
              </w:rPr>
            </w:pPr>
            <w:r w:rsidRPr="00E008A0">
              <w:rPr>
                <w:rFonts w:ascii="Arial" w:hAnsi="Arial" w:cs="Arial"/>
                <w:b/>
                <w:bCs/>
                <w:sz w:val="20"/>
                <w:szCs w:val="20"/>
              </w:rPr>
              <w:t>Units</w:t>
            </w:r>
          </w:p>
        </w:tc>
        <w:tc>
          <w:tcPr>
            <w:tcW w:w="543" w:type="pct"/>
            <w:shd w:val="clear" w:color="auto" w:fill="BFBFBF" w:themeFill="background1" w:themeFillShade="BF"/>
            <w:vAlign w:val="center"/>
          </w:tcPr>
          <w:p w14:paraId="44E87688" w14:textId="77777777" w:rsidR="00E2170E" w:rsidRPr="00E008A0" w:rsidRDefault="00E2170E" w:rsidP="001F00EB">
            <w:pPr>
              <w:spacing w:before="0" w:after="0"/>
              <w:jc w:val="center"/>
              <w:rPr>
                <w:rFonts w:ascii="Arial" w:hAnsi="Arial" w:cs="Arial"/>
                <w:b/>
                <w:bCs/>
                <w:sz w:val="20"/>
                <w:szCs w:val="20"/>
              </w:rPr>
            </w:pPr>
            <w:r w:rsidRPr="00E008A0">
              <w:rPr>
                <w:rFonts w:ascii="Arial" w:hAnsi="Arial" w:cs="Arial"/>
                <w:b/>
                <w:bCs/>
                <w:sz w:val="20"/>
                <w:szCs w:val="20"/>
              </w:rPr>
              <w:t>Results</w:t>
            </w:r>
          </w:p>
        </w:tc>
        <w:tc>
          <w:tcPr>
            <w:tcW w:w="1189" w:type="pct"/>
            <w:gridSpan w:val="2"/>
            <w:shd w:val="clear" w:color="auto" w:fill="BFBFBF" w:themeFill="background1" w:themeFillShade="BF"/>
            <w:vAlign w:val="center"/>
          </w:tcPr>
          <w:p w14:paraId="251815CD" w14:textId="77777777" w:rsidR="00E2170E" w:rsidRPr="00E008A0" w:rsidRDefault="00E2170E" w:rsidP="001F00EB">
            <w:pPr>
              <w:spacing w:before="0" w:after="0"/>
              <w:jc w:val="center"/>
              <w:rPr>
                <w:rFonts w:ascii="Arial" w:hAnsi="Arial" w:cs="Arial"/>
                <w:b/>
                <w:bCs/>
                <w:sz w:val="20"/>
                <w:szCs w:val="20"/>
              </w:rPr>
            </w:pPr>
            <w:r w:rsidRPr="00E008A0">
              <w:rPr>
                <w:rFonts w:ascii="Arial" w:hAnsi="Arial" w:cs="Arial"/>
                <w:b/>
                <w:bCs/>
                <w:sz w:val="20"/>
                <w:szCs w:val="20"/>
              </w:rPr>
              <w:t>Test Method</w:t>
            </w:r>
          </w:p>
        </w:tc>
      </w:tr>
      <w:tr w:rsidR="00C62D45" w:rsidRPr="00E008A0" w14:paraId="2DC775B6" w14:textId="77777777" w:rsidTr="001F00EB">
        <w:trPr>
          <w:trHeight w:val="745"/>
          <w:jc w:val="center"/>
        </w:trPr>
        <w:tc>
          <w:tcPr>
            <w:tcW w:w="365" w:type="pct"/>
            <w:vAlign w:val="center"/>
          </w:tcPr>
          <w:p w14:paraId="00BDDB5F" w14:textId="77777777" w:rsidR="00C62D45" w:rsidRPr="00E008A0" w:rsidRDefault="00C62D45" w:rsidP="001F00EB">
            <w:pPr>
              <w:spacing w:before="0" w:after="0"/>
              <w:rPr>
                <w:rFonts w:ascii="Arial" w:hAnsi="Arial" w:cs="Arial"/>
                <w:sz w:val="20"/>
                <w:szCs w:val="20"/>
              </w:rPr>
            </w:pPr>
            <w:r w:rsidRPr="00E008A0">
              <w:rPr>
                <w:rFonts w:ascii="Arial" w:hAnsi="Arial" w:cs="Arial"/>
                <w:sz w:val="20"/>
                <w:szCs w:val="20"/>
              </w:rPr>
              <w:t>1</w:t>
            </w:r>
          </w:p>
        </w:tc>
        <w:tc>
          <w:tcPr>
            <w:tcW w:w="683" w:type="pct"/>
            <w:vAlign w:val="center"/>
          </w:tcPr>
          <w:p w14:paraId="0E958882" w14:textId="77777777" w:rsidR="00C62D45" w:rsidRPr="00E008A0" w:rsidRDefault="00C62D45" w:rsidP="001F00EB">
            <w:pPr>
              <w:spacing w:before="0" w:after="0"/>
              <w:jc w:val="center"/>
              <w:rPr>
                <w:rFonts w:ascii="Arial" w:hAnsi="Arial" w:cs="Arial"/>
                <w:sz w:val="20"/>
                <w:szCs w:val="20"/>
              </w:rPr>
            </w:pPr>
            <w:r w:rsidRPr="00E008A0">
              <w:rPr>
                <w:rFonts w:ascii="Arial" w:hAnsi="Arial" w:cs="Arial"/>
                <w:sz w:val="20"/>
                <w:szCs w:val="20"/>
              </w:rPr>
              <w:t>PM10</w:t>
            </w:r>
          </w:p>
        </w:tc>
        <w:tc>
          <w:tcPr>
            <w:tcW w:w="1148" w:type="pct"/>
            <w:vAlign w:val="center"/>
          </w:tcPr>
          <w:p w14:paraId="19A29129" w14:textId="29A76BDC" w:rsidR="00C62D45" w:rsidRPr="00E008A0" w:rsidRDefault="00C62D45" w:rsidP="001F00EB">
            <w:pPr>
              <w:spacing w:before="0" w:after="0"/>
              <w:rPr>
                <w:rFonts w:ascii="Arial" w:hAnsi="Arial" w:cs="Arial"/>
                <w:sz w:val="20"/>
                <w:szCs w:val="20"/>
              </w:rPr>
            </w:pPr>
            <w:r>
              <w:rPr>
                <w:rFonts w:ascii="Arial" w:hAnsi="Arial" w:cs="Arial"/>
                <w:sz w:val="20"/>
                <w:szCs w:val="20"/>
              </w:rPr>
              <w:t>2</w:t>
            </w:r>
            <w:r w:rsidRPr="00E008A0">
              <w:rPr>
                <w:rFonts w:ascii="Arial" w:hAnsi="Arial" w:cs="Arial"/>
                <w:sz w:val="20"/>
                <w:szCs w:val="20"/>
              </w:rPr>
              <w:t xml:space="preserve">4 hours </w:t>
            </w:r>
            <w:r w:rsidR="0074558A">
              <w:rPr>
                <w:rFonts w:ascii="Arial" w:hAnsi="Arial" w:cs="Arial"/>
                <w:sz w:val="20"/>
                <w:szCs w:val="20"/>
              </w:rPr>
              <w:t xml:space="preserve">= </w:t>
            </w:r>
            <w:r w:rsidRPr="00E008A0">
              <w:rPr>
                <w:rFonts w:ascii="Arial" w:hAnsi="Arial" w:cs="Arial"/>
                <w:sz w:val="20"/>
                <w:szCs w:val="20"/>
              </w:rPr>
              <w:t>150</w:t>
            </w:r>
          </w:p>
        </w:tc>
        <w:tc>
          <w:tcPr>
            <w:tcW w:w="506" w:type="pct"/>
            <w:vAlign w:val="center"/>
          </w:tcPr>
          <w:p w14:paraId="0CA79E23" w14:textId="4C1EC91F" w:rsidR="00C62D45" w:rsidRPr="00E008A0" w:rsidRDefault="00C62D45" w:rsidP="001F00EB">
            <w:pPr>
              <w:spacing w:before="0" w:after="0"/>
              <w:jc w:val="center"/>
              <w:rPr>
                <w:rFonts w:ascii="Arial" w:hAnsi="Arial" w:cs="Arial"/>
                <w:sz w:val="20"/>
                <w:szCs w:val="20"/>
              </w:rPr>
            </w:pPr>
            <w:r>
              <w:rPr>
                <w:rFonts w:ascii="Arial" w:hAnsi="Arial" w:cs="Arial"/>
                <w:sz w:val="20"/>
                <w:szCs w:val="20"/>
              </w:rPr>
              <w:t>45</w:t>
            </w:r>
          </w:p>
        </w:tc>
        <w:tc>
          <w:tcPr>
            <w:tcW w:w="565" w:type="pct"/>
            <w:vAlign w:val="center"/>
          </w:tcPr>
          <w:p w14:paraId="156A6472" w14:textId="77777777" w:rsidR="00C62D45" w:rsidRPr="00E008A0" w:rsidRDefault="00C62D45" w:rsidP="001F00EB">
            <w:pPr>
              <w:spacing w:before="0" w:after="0"/>
              <w:jc w:val="center"/>
              <w:rPr>
                <w:rFonts w:ascii="Arial" w:hAnsi="Arial" w:cs="Arial"/>
                <w:sz w:val="20"/>
                <w:szCs w:val="20"/>
              </w:rPr>
            </w:pPr>
            <w:r w:rsidRPr="00E008A0">
              <w:rPr>
                <w:rFonts w:ascii="Arial" w:hAnsi="Arial" w:cs="Arial"/>
                <w:sz w:val="20"/>
                <w:szCs w:val="20"/>
              </w:rPr>
              <w:t>µg/m</w:t>
            </w:r>
            <w:r w:rsidRPr="00E008A0">
              <w:rPr>
                <w:rFonts w:ascii="Arial" w:hAnsi="Arial" w:cs="Arial"/>
                <w:sz w:val="20"/>
                <w:szCs w:val="20"/>
                <w:vertAlign w:val="superscript"/>
              </w:rPr>
              <w:t>3</w:t>
            </w:r>
          </w:p>
        </w:tc>
        <w:tc>
          <w:tcPr>
            <w:tcW w:w="543" w:type="pct"/>
            <w:vAlign w:val="center"/>
          </w:tcPr>
          <w:p w14:paraId="2D9C1C54" w14:textId="77777777" w:rsidR="00C62D45" w:rsidRPr="00E008A0" w:rsidRDefault="00C62D45" w:rsidP="001F00EB">
            <w:pPr>
              <w:spacing w:before="0" w:after="0"/>
              <w:jc w:val="center"/>
              <w:rPr>
                <w:rFonts w:ascii="Arial" w:hAnsi="Arial" w:cs="Arial"/>
                <w:sz w:val="20"/>
                <w:szCs w:val="20"/>
              </w:rPr>
            </w:pPr>
            <w:r w:rsidRPr="00E008A0">
              <w:rPr>
                <w:rFonts w:ascii="Arial" w:hAnsi="Arial" w:cs="Arial"/>
                <w:sz w:val="20"/>
                <w:szCs w:val="20"/>
              </w:rPr>
              <w:t>133</w:t>
            </w:r>
          </w:p>
        </w:tc>
        <w:tc>
          <w:tcPr>
            <w:tcW w:w="1189" w:type="pct"/>
            <w:gridSpan w:val="2"/>
            <w:vAlign w:val="center"/>
          </w:tcPr>
          <w:p w14:paraId="58F79978" w14:textId="77777777" w:rsidR="00C62D45" w:rsidRPr="00E008A0" w:rsidRDefault="00C62D45" w:rsidP="001F00EB">
            <w:pPr>
              <w:spacing w:before="0" w:after="0"/>
              <w:rPr>
                <w:rFonts w:ascii="Arial" w:hAnsi="Arial" w:cs="Arial"/>
                <w:sz w:val="20"/>
                <w:szCs w:val="20"/>
              </w:rPr>
            </w:pPr>
            <w:r w:rsidRPr="00E008A0">
              <w:rPr>
                <w:rFonts w:ascii="Arial" w:hAnsi="Arial" w:cs="Arial"/>
                <w:sz w:val="20"/>
                <w:szCs w:val="20"/>
              </w:rPr>
              <w:t>Particular Sensor</w:t>
            </w:r>
          </w:p>
        </w:tc>
      </w:tr>
      <w:tr w:rsidR="0074558A" w:rsidRPr="00E008A0" w14:paraId="645DD01D" w14:textId="77777777" w:rsidTr="001F00EB">
        <w:trPr>
          <w:trHeight w:val="745"/>
          <w:jc w:val="center"/>
        </w:trPr>
        <w:tc>
          <w:tcPr>
            <w:tcW w:w="365" w:type="pct"/>
            <w:vAlign w:val="center"/>
          </w:tcPr>
          <w:p w14:paraId="5BDE4EE5" w14:textId="77777777" w:rsidR="0074558A" w:rsidRPr="00E008A0" w:rsidRDefault="0074558A" w:rsidP="001F00EB">
            <w:pPr>
              <w:spacing w:before="0" w:after="0"/>
              <w:rPr>
                <w:rFonts w:ascii="Arial" w:hAnsi="Arial" w:cs="Arial"/>
                <w:sz w:val="20"/>
                <w:szCs w:val="20"/>
              </w:rPr>
            </w:pPr>
            <w:r w:rsidRPr="00E008A0">
              <w:rPr>
                <w:rFonts w:ascii="Arial" w:hAnsi="Arial" w:cs="Arial"/>
                <w:sz w:val="20"/>
                <w:szCs w:val="20"/>
              </w:rPr>
              <w:t>2</w:t>
            </w:r>
          </w:p>
        </w:tc>
        <w:tc>
          <w:tcPr>
            <w:tcW w:w="683" w:type="pct"/>
            <w:vAlign w:val="center"/>
          </w:tcPr>
          <w:p w14:paraId="7A857F74" w14:textId="77777777" w:rsidR="0074558A" w:rsidRPr="00E008A0" w:rsidRDefault="0074558A" w:rsidP="001F00EB">
            <w:pPr>
              <w:spacing w:before="0" w:after="0"/>
              <w:jc w:val="center"/>
              <w:rPr>
                <w:rFonts w:ascii="Arial" w:hAnsi="Arial" w:cs="Arial"/>
                <w:sz w:val="20"/>
                <w:szCs w:val="20"/>
              </w:rPr>
            </w:pPr>
            <w:r w:rsidRPr="00E008A0">
              <w:rPr>
                <w:rFonts w:ascii="Arial" w:hAnsi="Arial" w:cs="Arial"/>
                <w:sz w:val="20"/>
                <w:szCs w:val="20"/>
              </w:rPr>
              <w:t>PM2.5</w:t>
            </w:r>
          </w:p>
        </w:tc>
        <w:tc>
          <w:tcPr>
            <w:tcW w:w="1148" w:type="pct"/>
            <w:vAlign w:val="center"/>
          </w:tcPr>
          <w:p w14:paraId="6E77844B" w14:textId="130E41CF" w:rsidR="0074558A" w:rsidRPr="00A86793" w:rsidRDefault="0074558A" w:rsidP="001F00EB">
            <w:pPr>
              <w:spacing w:before="0" w:after="0"/>
              <w:rPr>
                <w:rFonts w:ascii="Arial" w:hAnsi="Arial" w:cs="Arial"/>
                <w:sz w:val="20"/>
                <w:szCs w:val="20"/>
              </w:rPr>
            </w:pPr>
            <w:r w:rsidRPr="00A86793">
              <w:rPr>
                <w:rFonts w:ascii="Arial" w:hAnsi="Arial" w:cs="Arial"/>
                <w:sz w:val="20"/>
                <w:szCs w:val="20"/>
              </w:rPr>
              <w:t xml:space="preserve">24 hours </w:t>
            </w:r>
            <w:r w:rsidR="00941195" w:rsidRPr="00A86793">
              <w:rPr>
                <w:rFonts w:ascii="Arial" w:hAnsi="Arial" w:cs="Arial"/>
                <w:sz w:val="20"/>
                <w:szCs w:val="20"/>
              </w:rPr>
              <w:t xml:space="preserve">= </w:t>
            </w:r>
            <w:r w:rsidRPr="00A86793">
              <w:rPr>
                <w:rFonts w:ascii="Arial" w:hAnsi="Arial" w:cs="Arial"/>
                <w:sz w:val="20"/>
                <w:szCs w:val="20"/>
              </w:rPr>
              <w:t>35</w:t>
            </w:r>
          </w:p>
        </w:tc>
        <w:tc>
          <w:tcPr>
            <w:tcW w:w="506" w:type="pct"/>
            <w:vAlign w:val="center"/>
          </w:tcPr>
          <w:p w14:paraId="7A1B1486" w14:textId="7FD23CD2" w:rsidR="0074558A" w:rsidRPr="00A86793" w:rsidRDefault="0074558A" w:rsidP="001F00EB">
            <w:pPr>
              <w:spacing w:before="0" w:after="0"/>
              <w:jc w:val="center"/>
              <w:rPr>
                <w:rFonts w:ascii="Arial" w:hAnsi="Arial" w:cs="Arial"/>
                <w:sz w:val="20"/>
                <w:szCs w:val="20"/>
              </w:rPr>
            </w:pPr>
            <w:r w:rsidRPr="00A86793">
              <w:rPr>
                <w:rFonts w:ascii="Arial" w:hAnsi="Arial" w:cs="Arial"/>
                <w:sz w:val="20"/>
                <w:szCs w:val="20"/>
              </w:rPr>
              <w:t>15</w:t>
            </w:r>
          </w:p>
        </w:tc>
        <w:tc>
          <w:tcPr>
            <w:tcW w:w="565" w:type="pct"/>
            <w:vAlign w:val="center"/>
          </w:tcPr>
          <w:p w14:paraId="7BEF4C71" w14:textId="74BCE60A" w:rsidR="0074558A" w:rsidRPr="00A86793" w:rsidRDefault="00941195" w:rsidP="001F00EB">
            <w:pPr>
              <w:spacing w:before="0" w:after="0"/>
              <w:jc w:val="center"/>
              <w:rPr>
                <w:rFonts w:ascii="Arial" w:hAnsi="Arial" w:cs="Arial"/>
                <w:sz w:val="20"/>
                <w:szCs w:val="20"/>
              </w:rPr>
            </w:pPr>
            <w:r w:rsidRPr="00A86793">
              <w:rPr>
                <w:rFonts w:ascii="Arial" w:hAnsi="Arial" w:cs="Arial"/>
                <w:sz w:val="20"/>
                <w:szCs w:val="20"/>
              </w:rPr>
              <w:t>µ</w:t>
            </w:r>
            <w:r w:rsidR="0074558A" w:rsidRPr="00A86793">
              <w:rPr>
                <w:rFonts w:ascii="Arial" w:hAnsi="Arial" w:cs="Arial"/>
                <w:sz w:val="20"/>
                <w:szCs w:val="20"/>
              </w:rPr>
              <w:t>g/m</w:t>
            </w:r>
            <w:r w:rsidR="0074558A" w:rsidRPr="00A86793">
              <w:rPr>
                <w:rFonts w:ascii="Arial" w:hAnsi="Arial" w:cs="Arial"/>
                <w:sz w:val="20"/>
                <w:szCs w:val="20"/>
                <w:vertAlign w:val="superscript"/>
              </w:rPr>
              <w:t>3</w:t>
            </w:r>
          </w:p>
        </w:tc>
        <w:tc>
          <w:tcPr>
            <w:tcW w:w="543" w:type="pct"/>
            <w:vAlign w:val="center"/>
          </w:tcPr>
          <w:p w14:paraId="26547D51" w14:textId="77777777" w:rsidR="0074558A" w:rsidRPr="00A86793" w:rsidRDefault="0074558A" w:rsidP="001F00EB">
            <w:pPr>
              <w:spacing w:before="0" w:after="0"/>
              <w:jc w:val="center"/>
              <w:rPr>
                <w:rFonts w:ascii="Arial" w:hAnsi="Arial" w:cs="Arial"/>
                <w:sz w:val="20"/>
                <w:szCs w:val="20"/>
              </w:rPr>
            </w:pPr>
            <w:r w:rsidRPr="00A86793">
              <w:rPr>
                <w:rFonts w:ascii="Arial" w:hAnsi="Arial" w:cs="Arial"/>
                <w:sz w:val="20"/>
                <w:szCs w:val="20"/>
              </w:rPr>
              <w:t>30.2</w:t>
            </w:r>
          </w:p>
        </w:tc>
        <w:tc>
          <w:tcPr>
            <w:tcW w:w="1189" w:type="pct"/>
            <w:gridSpan w:val="2"/>
            <w:vAlign w:val="center"/>
          </w:tcPr>
          <w:p w14:paraId="1258666B" w14:textId="77777777" w:rsidR="0074558A" w:rsidRPr="00E008A0" w:rsidRDefault="0074558A" w:rsidP="001F00EB">
            <w:pPr>
              <w:spacing w:before="0" w:after="0"/>
              <w:rPr>
                <w:rFonts w:ascii="Arial" w:hAnsi="Arial" w:cs="Arial"/>
                <w:sz w:val="20"/>
                <w:szCs w:val="20"/>
              </w:rPr>
            </w:pPr>
            <w:r w:rsidRPr="00E008A0">
              <w:rPr>
                <w:rFonts w:ascii="Arial" w:hAnsi="Arial" w:cs="Arial"/>
                <w:sz w:val="20"/>
                <w:szCs w:val="20"/>
              </w:rPr>
              <w:t>Particular Sensor</w:t>
            </w:r>
          </w:p>
        </w:tc>
      </w:tr>
      <w:tr w:rsidR="00941195" w:rsidRPr="003072E4" w14:paraId="5BEB2809" w14:textId="77777777" w:rsidTr="001F00EB">
        <w:trPr>
          <w:trHeight w:val="764"/>
          <w:jc w:val="center"/>
        </w:trPr>
        <w:tc>
          <w:tcPr>
            <w:tcW w:w="365" w:type="pct"/>
            <w:vAlign w:val="center"/>
          </w:tcPr>
          <w:p w14:paraId="64E7FB0C" w14:textId="77777777" w:rsidR="00941195" w:rsidRPr="00E008A0" w:rsidRDefault="00941195" w:rsidP="001F00EB">
            <w:pPr>
              <w:spacing w:before="0" w:after="0"/>
              <w:rPr>
                <w:rFonts w:ascii="Arial" w:hAnsi="Arial" w:cs="Arial"/>
                <w:sz w:val="20"/>
                <w:szCs w:val="20"/>
              </w:rPr>
            </w:pPr>
            <w:r w:rsidRPr="00E008A0">
              <w:rPr>
                <w:rFonts w:ascii="Arial" w:hAnsi="Arial" w:cs="Arial"/>
                <w:sz w:val="20"/>
                <w:szCs w:val="20"/>
              </w:rPr>
              <w:t>3</w:t>
            </w:r>
          </w:p>
        </w:tc>
        <w:tc>
          <w:tcPr>
            <w:tcW w:w="683" w:type="pct"/>
            <w:vAlign w:val="center"/>
          </w:tcPr>
          <w:p w14:paraId="3296E3A9" w14:textId="77777777" w:rsidR="00941195" w:rsidRPr="00E008A0" w:rsidRDefault="00941195" w:rsidP="001F00EB">
            <w:pPr>
              <w:spacing w:before="0" w:after="0"/>
              <w:jc w:val="center"/>
              <w:rPr>
                <w:rFonts w:ascii="Arial" w:hAnsi="Arial" w:cs="Arial"/>
                <w:sz w:val="20"/>
                <w:szCs w:val="20"/>
              </w:rPr>
            </w:pPr>
            <w:r w:rsidRPr="00E008A0">
              <w:rPr>
                <w:rFonts w:ascii="Arial" w:hAnsi="Arial" w:cs="Arial"/>
                <w:sz w:val="20"/>
                <w:szCs w:val="20"/>
              </w:rPr>
              <w:t>CO</w:t>
            </w:r>
          </w:p>
        </w:tc>
        <w:tc>
          <w:tcPr>
            <w:tcW w:w="1148" w:type="pct"/>
            <w:vAlign w:val="center"/>
          </w:tcPr>
          <w:p w14:paraId="61A89E3D" w14:textId="1DDAF3C3" w:rsidR="00941195" w:rsidRPr="00A86793" w:rsidRDefault="00162D13" w:rsidP="001F00EB">
            <w:pPr>
              <w:spacing w:before="0" w:after="0"/>
              <w:rPr>
                <w:rFonts w:ascii="Arial" w:hAnsi="Arial" w:cs="Arial"/>
                <w:sz w:val="20"/>
                <w:szCs w:val="20"/>
              </w:rPr>
            </w:pPr>
            <w:r>
              <w:rPr>
                <w:rFonts w:ascii="Arial" w:hAnsi="Arial" w:cs="Arial"/>
                <w:sz w:val="20"/>
                <w:szCs w:val="20"/>
              </w:rPr>
              <w:t>10 (</w:t>
            </w:r>
            <w:r w:rsidR="00F25F0C">
              <w:rPr>
                <w:rFonts w:ascii="Arial" w:hAnsi="Arial" w:cs="Arial"/>
                <w:sz w:val="20"/>
                <w:szCs w:val="20"/>
              </w:rPr>
              <w:t>8</w:t>
            </w:r>
            <w:r w:rsidR="00941195" w:rsidRPr="00A86793">
              <w:rPr>
                <w:rFonts w:ascii="Arial" w:hAnsi="Arial" w:cs="Arial"/>
                <w:sz w:val="20"/>
                <w:szCs w:val="20"/>
              </w:rPr>
              <w:t xml:space="preserve"> hrs.</w:t>
            </w:r>
            <w:r>
              <w:rPr>
                <w:rFonts w:ascii="Arial" w:hAnsi="Arial" w:cs="Arial"/>
                <w:sz w:val="20"/>
                <w:szCs w:val="20"/>
              </w:rPr>
              <w:t>)</w:t>
            </w:r>
            <w:r w:rsidR="00941195" w:rsidRPr="00A86793">
              <w:rPr>
                <w:rFonts w:ascii="Arial" w:hAnsi="Arial" w:cs="Arial"/>
                <w:sz w:val="20"/>
                <w:szCs w:val="20"/>
              </w:rPr>
              <w:t xml:space="preserve"> </w:t>
            </w:r>
          </w:p>
        </w:tc>
        <w:tc>
          <w:tcPr>
            <w:tcW w:w="506" w:type="pct"/>
            <w:vAlign w:val="center"/>
          </w:tcPr>
          <w:p w14:paraId="1CCB6DD1" w14:textId="1D9E641A" w:rsidR="00941195" w:rsidRPr="00A86793" w:rsidRDefault="00941195" w:rsidP="001F00EB">
            <w:pPr>
              <w:spacing w:before="0" w:after="0"/>
              <w:jc w:val="center"/>
              <w:rPr>
                <w:rFonts w:ascii="Arial" w:hAnsi="Arial" w:cs="Arial"/>
                <w:sz w:val="20"/>
                <w:szCs w:val="20"/>
              </w:rPr>
            </w:pPr>
            <w:r w:rsidRPr="00A86793">
              <w:rPr>
                <w:rFonts w:ascii="Arial" w:hAnsi="Arial" w:cs="Arial"/>
                <w:sz w:val="20"/>
                <w:szCs w:val="20"/>
              </w:rPr>
              <w:t xml:space="preserve">4 </w:t>
            </w:r>
          </w:p>
        </w:tc>
        <w:tc>
          <w:tcPr>
            <w:tcW w:w="565" w:type="pct"/>
            <w:vAlign w:val="center"/>
          </w:tcPr>
          <w:p w14:paraId="4340B4BB" w14:textId="60730C50" w:rsidR="00941195" w:rsidRPr="00A86793" w:rsidRDefault="00941195" w:rsidP="001F00EB">
            <w:pPr>
              <w:spacing w:before="0" w:after="0"/>
              <w:jc w:val="center"/>
              <w:rPr>
                <w:rFonts w:ascii="Arial" w:hAnsi="Arial" w:cs="Arial"/>
                <w:sz w:val="20"/>
                <w:szCs w:val="20"/>
              </w:rPr>
            </w:pPr>
            <w:r w:rsidRPr="00A86793">
              <w:rPr>
                <w:rFonts w:ascii="Arial" w:hAnsi="Arial" w:cs="Arial"/>
                <w:sz w:val="20"/>
                <w:szCs w:val="20"/>
              </w:rPr>
              <w:t>mg/m</w:t>
            </w:r>
            <w:r w:rsidRPr="00A86793">
              <w:rPr>
                <w:rFonts w:ascii="Arial" w:hAnsi="Arial" w:cs="Arial"/>
                <w:sz w:val="20"/>
                <w:szCs w:val="20"/>
                <w:vertAlign w:val="superscript"/>
              </w:rPr>
              <w:t>3</w:t>
            </w:r>
          </w:p>
        </w:tc>
        <w:tc>
          <w:tcPr>
            <w:tcW w:w="543" w:type="pct"/>
            <w:vAlign w:val="center"/>
          </w:tcPr>
          <w:p w14:paraId="2462408D" w14:textId="77777777" w:rsidR="00941195" w:rsidRPr="00A86793" w:rsidRDefault="00941195" w:rsidP="001F00EB">
            <w:pPr>
              <w:spacing w:before="0" w:after="0"/>
              <w:jc w:val="center"/>
              <w:rPr>
                <w:rFonts w:ascii="Arial" w:hAnsi="Arial" w:cs="Arial"/>
                <w:sz w:val="20"/>
                <w:szCs w:val="20"/>
              </w:rPr>
            </w:pPr>
            <w:r w:rsidRPr="00A86793">
              <w:rPr>
                <w:rFonts w:ascii="Arial" w:hAnsi="Arial" w:cs="Arial"/>
                <w:sz w:val="20"/>
                <w:szCs w:val="20"/>
              </w:rPr>
              <w:t>1.5</w:t>
            </w:r>
          </w:p>
        </w:tc>
        <w:tc>
          <w:tcPr>
            <w:tcW w:w="1189" w:type="pct"/>
            <w:gridSpan w:val="2"/>
            <w:vAlign w:val="center"/>
          </w:tcPr>
          <w:p w14:paraId="68533A29" w14:textId="77777777" w:rsidR="00941195" w:rsidRPr="002273B5" w:rsidRDefault="00941195" w:rsidP="001F00EB">
            <w:pPr>
              <w:spacing w:before="0" w:after="0"/>
              <w:rPr>
                <w:rFonts w:ascii="Arial" w:hAnsi="Arial" w:cs="Arial"/>
                <w:sz w:val="20"/>
                <w:szCs w:val="20"/>
                <w:lang w:val="it-IT"/>
              </w:rPr>
            </w:pPr>
            <w:r w:rsidRPr="002273B5">
              <w:rPr>
                <w:rFonts w:ascii="Arial" w:hAnsi="Arial" w:cs="Arial"/>
                <w:sz w:val="20"/>
                <w:szCs w:val="20"/>
                <w:lang w:val="it-IT"/>
              </w:rPr>
              <w:t>Non Dispersive Infrared Absorption (NDIR)</w:t>
            </w:r>
          </w:p>
        </w:tc>
      </w:tr>
      <w:tr w:rsidR="00D03570" w:rsidRPr="00E008A0" w14:paraId="44F00A56" w14:textId="77777777" w:rsidTr="001F00EB">
        <w:trPr>
          <w:trHeight w:val="665"/>
          <w:jc w:val="center"/>
        </w:trPr>
        <w:tc>
          <w:tcPr>
            <w:tcW w:w="365" w:type="pct"/>
            <w:vAlign w:val="center"/>
          </w:tcPr>
          <w:p w14:paraId="52EE8853" w14:textId="77777777" w:rsidR="00D03570" w:rsidRPr="00E008A0" w:rsidRDefault="00D03570" w:rsidP="001F00EB">
            <w:pPr>
              <w:spacing w:before="0" w:after="0"/>
              <w:rPr>
                <w:rFonts w:ascii="Arial" w:hAnsi="Arial" w:cs="Arial"/>
                <w:sz w:val="20"/>
                <w:szCs w:val="20"/>
              </w:rPr>
            </w:pPr>
            <w:r w:rsidRPr="00E008A0">
              <w:rPr>
                <w:rFonts w:ascii="Arial" w:hAnsi="Arial" w:cs="Arial"/>
                <w:sz w:val="20"/>
                <w:szCs w:val="20"/>
              </w:rPr>
              <w:t>4</w:t>
            </w:r>
          </w:p>
        </w:tc>
        <w:tc>
          <w:tcPr>
            <w:tcW w:w="683" w:type="pct"/>
            <w:vAlign w:val="center"/>
          </w:tcPr>
          <w:p w14:paraId="23F0BCDC" w14:textId="77777777" w:rsidR="00D03570" w:rsidRPr="00E008A0" w:rsidRDefault="00D03570" w:rsidP="001F00EB">
            <w:pPr>
              <w:spacing w:before="0" w:after="0"/>
              <w:jc w:val="center"/>
              <w:rPr>
                <w:rFonts w:ascii="Arial" w:hAnsi="Arial" w:cs="Arial"/>
                <w:sz w:val="20"/>
                <w:szCs w:val="20"/>
              </w:rPr>
            </w:pPr>
            <w:r w:rsidRPr="00E008A0">
              <w:rPr>
                <w:rFonts w:ascii="Arial" w:hAnsi="Arial" w:cs="Arial"/>
                <w:sz w:val="20"/>
                <w:szCs w:val="20"/>
              </w:rPr>
              <w:t>NO</w:t>
            </w:r>
          </w:p>
        </w:tc>
        <w:tc>
          <w:tcPr>
            <w:tcW w:w="1148" w:type="pct"/>
            <w:vAlign w:val="center"/>
          </w:tcPr>
          <w:p w14:paraId="6589FC31" w14:textId="67936D43" w:rsidR="00D03570" w:rsidRPr="00A86793" w:rsidRDefault="00D03570" w:rsidP="001F00EB">
            <w:pPr>
              <w:spacing w:before="0" w:after="0"/>
              <w:rPr>
                <w:rFonts w:ascii="Arial" w:hAnsi="Arial" w:cs="Arial"/>
                <w:sz w:val="20"/>
                <w:szCs w:val="20"/>
              </w:rPr>
            </w:pPr>
            <w:r w:rsidRPr="00A86793">
              <w:rPr>
                <w:rFonts w:ascii="Arial" w:hAnsi="Arial" w:cs="Arial"/>
                <w:sz w:val="20"/>
                <w:szCs w:val="20"/>
              </w:rPr>
              <w:t>24 hours-40</w:t>
            </w:r>
          </w:p>
        </w:tc>
        <w:tc>
          <w:tcPr>
            <w:tcW w:w="506" w:type="pct"/>
            <w:vAlign w:val="center"/>
          </w:tcPr>
          <w:p w14:paraId="799CCD72" w14:textId="77777777" w:rsidR="00D03570" w:rsidRPr="00A86793" w:rsidRDefault="00D03570" w:rsidP="001F00EB">
            <w:pPr>
              <w:spacing w:before="0" w:after="0"/>
              <w:jc w:val="center"/>
              <w:rPr>
                <w:rFonts w:ascii="Arial" w:hAnsi="Arial" w:cs="Arial"/>
                <w:sz w:val="20"/>
                <w:szCs w:val="20"/>
              </w:rPr>
            </w:pPr>
            <w:r w:rsidRPr="00A86793">
              <w:rPr>
                <w:rFonts w:ascii="Arial" w:hAnsi="Arial" w:cs="Arial"/>
                <w:sz w:val="20"/>
                <w:szCs w:val="20"/>
              </w:rPr>
              <w:t>1 hr. 200</w:t>
            </w:r>
          </w:p>
        </w:tc>
        <w:tc>
          <w:tcPr>
            <w:tcW w:w="565" w:type="pct"/>
            <w:vAlign w:val="center"/>
          </w:tcPr>
          <w:p w14:paraId="0F8292F7" w14:textId="77777777" w:rsidR="00D03570" w:rsidRPr="00A86793" w:rsidRDefault="00D03570" w:rsidP="001F00EB">
            <w:pPr>
              <w:spacing w:before="0" w:after="0"/>
              <w:jc w:val="center"/>
              <w:rPr>
                <w:rFonts w:ascii="Arial" w:hAnsi="Arial" w:cs="Arial"/>
                <w:sz w:val="20"/>
                <w:szCs w:val="20"/>
              </w:rPr>
            </w:pPr>
            <w:r w:rsidRPr="00A86793">
              <w:rPr>
                <w:rFonts w:ascii="Arial" w:hAnsi="Arial" w:cs="Arial"/>
                <w:sz w:val="20"/>
                <w:szCs w:val="20"/>
              </w:rPr>
              <w:t>µg/m</w:t>
            </w:r>
            <w:r w:rsidRPr="00A86793">
              <w:rPr>
                <w:rFonts w:ascii="Arial" w:hAnsi="Arial" w:cs="Arial"/>
                <w:sz w:val="20"/>
                <w:szCs w:val="20"/>
                <w:vertAlign w:val="superscript"/>
              </w:rPr>
              <w:t>3</w:t>
            </w:r>
          </w:p>
        </w:tc>
        <w:tc>
          <w:tcPr>
            <w:tcW w:w="543" w:type="pct"/>
            <w:vAlign w:val="center"/>
          </w:tcPr>
          <w:p w14:paraId="1F4CCDA6" w14:textId="77777777" w:rsidR="00D03570" w:rsidRPr="00A86793" w:rsidRDefault="00D03570" w:rsidP="001F00EB">
            <w:pPr>
              <w:spacing w:before="0" w:after="0"/>
              <w:jc w:val="center"/>
              <w:rPr>
                <w:rFonts w:ascii="Arial" w:hAnsi="Arial" w:cs="Arial"/>
                <w:sz w:val="20"/>
                <w:szCs w:val="20"/>
              </w:rPr>
            </w:pPr>
            <w:r w:rsidRPr="00A86793">
              <w:rPr>
                <w:rFonts w:ascii="Arial" w:hAnsi="Arial" w:cs="Arial"/>
                <w:sz w:val="20"/>
                <w:szCs w:val="20"/>
              </w:rPr>
              <w:t>15.3</w:t>
            </w:r>
          </w:p>
        </w:tc>
        <w:tc>
          <w:tcPr>
            <w:tcW w:w="1189" w:type="pct"/>
            <w:gridSpan w:val="2"/>
            <w:vAlign w:val="center"/>
          </w:tcPr>
          <w:p w14:paraId="607A0A75" w14:textId="77777777" w:rsidR="00D03570" w:rsidRPr="00E008A0" w:rsidRDefault="00D03570" w:rsidP="001F00EB">
            <w:pPr>
              <w:spacing w:before="0" w:after="0"/>
              <w:rPr>
                <w:rFonts w:ascii="Arial" w:hAnsi="Arial" w:cs="Arial"/>
                <w:sz w:val="20"/>
                <w:szCs w:val="20"/>
              </w:rPr>
            </w:pPr>
            <w:r w:rsidRPr="00E008A0">
              <w:rPr>
                <w:rFonts w:ascii="Arial" w:hAnsi="Arial" w:cs="Arial"/>
                <w:sz w:val="20"/>
                <w:szCs w:val="20"/>
              </w:rPr>
              <w:t>Chemiluminescence Detection</w:t>
            </w:r>
          </w:p>
        </w:tc>
      </w:tr>
      <w:tr w:rsidR="00D03570" w:rsidRPr="00E008A0" w14:paraId="115137EC" w14:textId="77777777" w:rsidTr="001F00EB">
        <w:trPr>
          <w:trHeight w:val="638"/>
          <w:jc w:val="center"/>
        </w:trPr>
        <w:tc>
          <w:tcPr>
            <w:tcW w:w="365" w:type="pct"/>
            <w:vAlign w:val="center"/>
          </w:tcPr>
          <w:p w14:paraId="5D6E6D7A" w14:textId="77777777" w:rsidR="00D03570" w:rsidRPr="00E008A0" w:rsidRDefault="00D03570" w:rsidP="001F00EB">
            <w:pPr>
              <w:spacing w:before="0" w:after="0"/>
              <w:rPr>
                <w:rFonts w:ascii="Arial" w:hAnsi="Arial" w:cs="Arial"/>
                <w:sz w:val="20"/>
                <w:szCs w:val="20"/>
              </w:rPr>
            </w:pPr>
            <w:r w:rsidRPr="00E008A0">
              <w:rPr>
                <w:rFonts w:ascii="Arial" w:hAnsi="Arial" w:cs="Arial"/>
                <w:sz w:val="20"/>
                <w:szCs w:val="20"/>
              </w:rPr>
              <w:t>5</w:t>
            </w:r>
          </w:p>
        </w:tc>
        <w:tc>
          <w:tcPr>
            <w:tcW w:w="683" w:type="pct"/>
            <w:vAlign w:val="center"/>
          </w:tcPr>
          <w:p w14:paraId="706ADC93" w14:textId="77777777" w:rsidR="00D03570" w:rsidRPr="00E008A0" w:rsidRDefault="00D03570" w:rsidP="001F00EB">
            <w:pPr>
              <w:spacing w:before="0" w:after="0"/>
              <w:jc w:val="center"/>
              <w:rPr>
                <w:rFonts w:ascii="Arial" w:hAnsi="Arial" w:cs="Arial"/>
                <w:sz w:val="20"/>
                <w:szCs w:val="20"/>
              </w:rPr>
            </w:pPr>
            <w:r w:rsidRPr="00E008A0">
              <w:rPr>
                <w:rFonts w:ascii="Arial" w:hAnsi="Arial" w:cs="Arial"/>
                <w:sz w:val="20"/>
                <w:szCs w:val="20"/>
              </w:rPr>
              <w:t>NO2</w:t>
            </w:r>
          </w:p>
        </w:tc>
        <w:tc>
          <w:tcPr>
            <w:tcW w:w="1148" w:type="pct"/>
            <w:vAlign w:val="center"/>
          </w:tcPr>
          <w:p w14:paraId="4E9CEBE3" w14:textId="37B30D40" w:rsidR="00D03570" w:rsidRPr="00A86793" w:rsidRDefault="00D03570" w:rsidP="001F00EB">
            <w:pPr>
              <w:spacing w:before="0" w:after="0"/>
              <w:rPr>
                <w:rFonts w:ascii="Arial" w:hAnsi="Arial" w:cs="Arial"/>
                <w:sz w:val="20"/>
                <w:szCs w:val="20"/>
              </w:rPr>
            </w:pPr>
            <w:r w:rsidRPr="00A86793">
              <w:rPr>
                <w:rFonts w:ascii="Arial" w:hAnsi="Arial" w:cs="Arial"/>
                <w:sz w:val="20"/>
                <w:szCs w:val="20"/>
              </w:rPr>
              <w:t>24 hours-80</w:t>
            </w:r>
          </w:p>
        </w:tc>
        <w:tc>
          <w:tcPr>
            <w:tcW w:w="506" w:type="pct"/>
            <w:vAlign w:val="center"/>
          </w:tcPr>
          <w:p w14:paraId="7512404C" w14:textId="4E4284E7" w:rsidR="00D03570" w:rsidRPr="00A86793" w:rsidRDefault="00D03570" w:rsidP="001F00EB">
            <w:pPr>
              <w:spacing w:before="0" w:after="0"/>
              <w:jc w:val="center"/>
              <w:rPr>
                <w:rFonts w:ascii="Arial" w:hAnsi="Arial" w:cs="Arial"/>
                <w:sz w:val="20"/>
                <w:szCs w:val="20"/>
              </w:rPr>
            </w:pPr>
            <w:r w:rsidRPr="00A86793">
              <w:rPr>
                <w:rFonts w:ascii="Arial" w:hAnsi="Arial" w:cs="Arial"/>
                <w:sz w:val="20"/>
                <w:szCs w:val="20"/>
              </w:rPr>
              <w:t>25</w:t>
            </w:r>
          </w:p>
        </w:tc>
        <w:tc>
          <w:tcPr>
            <w:tcW w:w="565" w:type="pct"/>
            <w:vAlign w:val="center"/>
          </w:tcPr>
          <w:p w14:paraId="5839A5D5" w14:textId="77777777" w:rsidR="00D03570" w:rsidRPr="00A86793" w:rsidRDefault="00D03570" w:rsidP="001F00EB">
            <w:pPr>
              <w:spacing w:before="0" w:after="0"/>
              <w:jc w:val="center"/>
              <w:rPr>
                <w:rFonts w:ascii="Arial" w:hAnsi="Arial" w:cs="Arial"/>
                <w:sz w:val="20"/>
                <w:szCs w:val="20"/>
              </w:rPr>
            </w:pPr>
            <w:r w:rsidRPr="00A86793">
              <w:rPr>
                <w:rFonts w:ascii="Arial" w:hAnsi="Arial" w:cs="Arial"/>
                <w:sz w:val="20"/>
                <w:szCs w:val="20"/>
              </w:rPr>
              <w:t>µg/m</w:t>
            </w:r>
            <w:r w:rsidRPr="00A86793">
              <w:rPr>
                <w:rFonts w:ascii="Arial" w:hAnsi="Arial" w:cs="Arial"/>
                <w:sz w:val="20"/>
                <w:szCs w:val="20"/>
                <w:vertAlign w:val="superscript"/>
              </w:rPr>
              <w:t>3</w:t>
            </w:r>
          </w:p>
        </w:tc>
        <w:tc>
          <w:tcPr>
            <w:tcW w:w="543" w:type="pct"/>
            <w:vAlign w:val="center"/>
          </w:tcPr>
          <w:p w14:paraId="369BD0E5" w14:textId="77777777" w:rsidR="00D03570" w:rsidRPr="00A86793" w:rsidRDefault="00D03570" w:rsidP="001F00EB">
            <w:pPr>
              <w:spacing w:before="0" w:after="0"/>
              <w:jc w:val="center"/>
              <w:rPr>
                <w:rFonts w:ascii="Arial" w:hAnsi="Arial" w:cs="Arial"/>
                <w:sz w:val="20"/>
                <w:szCs w:val="20"/>
              </w:rPr>
            </w:pPr>
            <w:r w:rsidRPr="00A86793">
              <w:rPr>
                <w:rFonts w:ascii="Arial" w:hAnsi="Arial" w:cs="Arial"/>
                <w:sz w:val="20"/>
                <w:szCs w:val="20"/>
              </w:rPr>
              <w:t>28.5</w:t>
            </w:r>
          </w:p>
        </w:tc>
        <w:tc>
          <w:tcPr>
            <w:tcW w:w="1189" w:type="pct"/>
            <w:gridSpan w:val="2"/>
            <w:vAlign w:val="center"/>
          </w:tcPr>
          <w:p w14:paraId="12A9A5FB" w14:textId="77777777" w:rsidR="00D03570" w:rsidRPr="00E008A0" w:rsidRDefault="00D03570" w:rsidP="001F00EB">
            <w:pPr>
              <w:spacing w:before="0" w:after="0"/>
              <w:rPr>
                <w:rFonts w:ascii="Arial" w:hAnsi="Arial" w:cs="Arial"/>
                <w:sz w:val="20"/>
                <w:szCs w:val="20"/>
              </w:rPr>
            </w:pPr>
            <w:r w:rsidRPr="00E008A0">
              <w:rPr>
                <w:rFonts w:ascii="Arial" w:hAnsi="Arial" w:cs="Arial"/>
                <w:sz w:val="20"/>
                <w:szCs w:val="20"/>
              </w:rPr>
              <w:t>Chemiluminescence Detection</w:t>
            </w:r>
          </w:p>
        </w:tc>
      </w:tr>
      <w:tr w:rsidR="0051612F" w:rsidRPr="00E008A0" w14:paraId="51F8EB9E" w14:textId="77777777" w:rsidTr="001F00EB">
        <w:trPr>
          <w:trHeight w:val="602"/>
          <w:jc w:val="center"/>
        </w:trPr>
        <w:tc>
          <w:tcPr>
            <w:tcW w:w="365" w:type="pct"/>
            <w:vAlign w:val="center"/>
          </w:tcPr>
          <w:p w14:paraId="5C8DF6BF" w14:textId="77777777" w:rsidR="0051612F" w:rsidRPr="00E008A0" w:rsidRDefault="0051612F" w:rsidP="001F00EB">
            <w:pPr>
              <w:spacing w:before="0" w:after="0"/>
              <w:rPr>
                <w:rFonts w:ascii="Arial" w:hAnsi="Arial" w:cs="Arial"/>
                <w:sz w:val="20"/>
                <w:szCs w:val="20"/>
              </w:rPr>
            </w:pPr>
            <w:r w:rsidRPr="00E008A0">
              <w:rPr>
                <w:rFonts w:ascii="Arial" w:hAnsi="Arial" w:cs="Arial"/>
                <w:sz w:val="20"/>
                <w:szCs w:val="20"/>
              </w:rPr>
              <w:t>6</w:t>
            </w:r>
          </w:p>
        </w:tc>
        <w:tc>
          <w:tcPr>
            <w:tcW w:w="683" w:type="pct"/>
            <w:vAlign w:val="center"/>
          </w:tcPr>
          <w:p w14:paraId="4D3FF5A5" w14:textId="77777777" w:rsidR="0051612F" w:rsidRPr="00E008A0" w:rsidRDefault="0051612F" w:rsidP="001F00EB">
            <w:pPr>
              <w:spacing w:before="0" w:after="0"/>
              <w:jc w:val="center"/>
              <w:rPr>
                <w:rFonts w:ascii="Arial" w:hAnsi="Arial" w:cs="Arial"/>
                <w:sz w:val="20"/>
                <w:szCs w:val="20"/>
              </w:rPr>
            </w:pPr>
            <w:r w:rsidRPr="00E008A0">
              <w:rPr>
                <w:rFonts w:ascii="Arial" w:hAnsi="Arial" w:cs="Arial"/>
                <w:sz w:val="20"/>
                <w:szCs w:val="20"/>
              </w:rPr>
              <w:t>SO2</w:t>
            </w:r>
          </w:p>
        </w:tc>
        <w:tc>
          <w:tcPr>
            <w:tcW w:w="1148" w:type="pct"/>
            <w:vAlign w:val="center"/>
          </w:tcPr>
          <w:p w14:paraId="2DE7E155" w14:textId="77777777" w:rsidR="0051612F" w:rsidRDefault="0051612F" w:rsidP="001F00EB">
            <w:pPr>
              <w:spacing w:before="0" w:after="0"/>
              <w:rPr>
                <w:rFonts w:ascii="Arial" w:hAnsi="Arial" w:cs="Arial"/>
                <w:sz w:val="20"/>
                <w:szCs w:val="20"/>
              </w:rPr>
            </w:pPr>
            <w:r w:rsidRPr="00E008A0">
              <w:rPr>
                <w:rFonts w:ascii="Arial" w:hAnsi="Arial" w:cs="Arial"/>
                <w:sz w:val="20"/>
                <w:szCs w:val="20"/>
              </w:rPr>
              <w:t>24 hours-120</w:t>
            </w:r>
          </w:p>
          <w:p w14:paraId="29BFA93D" w14:textId="7344B530" w:rsidR="0051612F" w:rsidRPr="00E008A0" w:rsidRDefault="0051612F" w:rsidP="001F00EB">
            <w:pPr>
              <w:spacing w:before="0" w:after="0"/>
              <w:rPr>
                <w:rFonts w:ascii="Arial" w:hAnsi="Arial" w:cs="Arial"/>
                <w:sz w:val="20"/>
                <w:szCs w:val="20"/>
              </w:rPr>
            </w:pPr>
          </w:p>
        </w:tc>
        <w:tc>
          <w:tcPr>
            <w:tcW w:w="506" w:type="pct"/>
            <w:vAlign w:val="center"/>
          </w:tcPr>
          <w:p w14:paraId="38CC4B06" w14:textId="01861D4B" w:rsidR="0051612F" w:rsidRPr="00E008A0" w:rsidRDefault="0051612F" w:rsidP="001F00EB">
            <w:pPr>
              <w:spacing w:before="0" w:after="0"/>
              <w:jc w:val="center"/>
              <w:rPr>
                <w:rFonts w:ascii="Arial" w:hAnsi="Arial" w:cs="Arial"/>
                <w:sz w:val="20"/>
                <w:szCs w:val="20"/>
              </w:rPr>
            </w:pPr>
            <w:r w:rsidRPr="00E008A0">
              <w:rPr>
                <w:rFonts w:ascii="Arial" w:hAnsi="Arial" w:cs="Arial"/>
                <w:sz w:val="20"/>
                <w:szCs w:val="20"/>
              </w:rPr>
              <w:t>24hrs</w:t>
            </w:r>
            <w:r>
              <w:rPr>
                <w:rFonts w:ascii="Arial" w:hAnsi="Arial" w:cs="Arial"/>
                <w:sz w:val="20"/>
                <w:szCs w:val="20"/>
              </w:rPr>
              <w:t>40</w:t>
            </w:r>
          </w:p>
        </w:tc>
        <w:tc>
          <w:tcPr>
            <w:tcW w:w="565" w:type="pct"/>
            <w:vAlign w:val="center"/>
          </w:tcPr>
          <w:p w14:paraId="1066F20F" w14:textId="77777777" w:rsidR="0051612F" w:rsidRPr="00E008A0" w:rsidRDefault="0051612F" w:rsidP="001F00EB">
            <w:pPr>
              <w:spacing w:before="0" w:after="0"/>
              <w:jc w:val="center"/>
              <w:rPr>
                <w:rFonts w:ascii="Arial" w:hAnsi="Arial" w:cs="Arial"/>
                <w:sz w:val="20"/>
                <w:szCs w:val="20"/>
              </w:rPr>
            </w:pPr>
            <w:r w:rsidRPr="00E008A0">
              <w:rPr>
                <w:rFonts w:ascii="Arial" w:hAnsi="Arial" w:cs="Arial"/>
                <w:sz w:val="20"/>
                <w:szCs w:val="20"/>
              </w:rPr>
              <w:t>µg/m</w:t>
            </w:r>
            <w:r w:rsidRPr="00E008A0">
              <w:rPr>
                <w:rFonts w:ascii="Arial" w:hAnsi="Arial" w:cs="Arial"/>
                <w:sz w:val="20"/>
                <w:szCs w:val="20"/>
                <w:vertAlign w:val="superscript"/>
              </w:rPr>
              <w:t>3</w:t>
            </w:r>
          </w:p>
        </w:tc>
        <w:tc>
          <w:tcPr>
            <w:tcW w:w="543" w:type="pct"/>
            <w:vAlign w:val="center"/>
          </w:tcPr>
          <w:p w14:paraId="5860EADC" w14:textId="77777777" w:rsidR="0051612F" w:rsidRPr="00E008A0" w:rsidRDefault="0051612F" w:rsidP="001F00EB">
            <w:pPr>
              <w:spacing w:before="0" w:after="0"/>
              <w:jc w:val="center"/>
              <w:rPr>
                <w:rFonts w:ascii="Arial" w:hAnsi="Arial" w:cs="Arial"/>
                <w:sz w:val="20"/>
                <w:szCs w:val="20"/>
              </w:rPr>
            </w:pPr>
            <w:r w:rsidRPr="00E008A0">
              <w:rPr>
                <w:rFonts w:ascii="Arial" w:hAnsi="Arial" w:cs="Arial"/>
                <w:sz w:val="20"/>
                <w:szCs w:val="20"/>
              </w:rPr>
              <w:t>13</w:t>
            </w:r>
          </w:p>
        </w:tc>
        <w:tc>
          <w:tcPr>
            <w:tcW w:w="1189" w:type="pct"/>
            <w:gridSpan w:val="2"/>
            <w:vAlign w:val="center"/>
          </w:tcPr>
          <w:p w14:paraId="191EE9B8" w14:textId="77777777" w:rsidR="0051612F" w:rsidRPr="00E008A0" w:rsidRDefault="0051612F" w:rsidP="001F00EB">
            <w:pPr>
              <w:spacing w:before="0" w:after="0"/>
              <w:rPr>
                <w:rFonts w:ascii="Arial" w:hAnsi="Arial" w:cs="Arial"/>
                <w:sz w:val="20"/>
                <w:szCs w:val="20"/>
              </w:rPr>
            </w:pPr>
            <w:r w:rsidRPr="00E008A0">
              <w:rPr>
                <w:rFonts w:ascii="Arial" w:hAnsi="Arial" w:cs="Arial"/>
                <w:sz w:val="20"/>
                <w:szCs w:val="20"/>
              </w:rPr>
              <w:t>UV Flourescence (UVF)</w:t>
            </w:r>
          </w:p>
        </w:tc>
      </w:tr>
      <w:tr w:rsidR="00CC5CA7" w:rsidRPr="00E008A0" w14:paraId="107C5294" w14:textId="77777777" w:rsidTr="001F00EB">
        <w:trPr>
          <w:trHeight w:val="638"/>
          <w:jc w:val="center"/>
        </w:trPr>
        <w:tc>
          <w:tcPr>
            <w:tcW w:w="365" w:type="pct"/>
            <w:vAlign w:val="center"/>
          </w:tcPr>
          <w:p w14:paraId="5A206760" w14:textId="77777777" w:rsidR="00CC5CA7" w:rsidRPr="00E008A0" w:rsidRDefault="00CC5CA7" w:rsidP="001F00EB">
            <w:pPr>
              <w:spacing w:before="0" w:after="0"/>
              <w:rPr>
                <w:rFonts w:ascii="Arial" w:hAnsi="Arial" w:cs="Arial"/>
                <w:sz w:val="20"/>
                <w:szCs w:val="20"/>
              </w:rPr>
            </w:pPr>
            <w:r w:rsidRPr="00E008A0">
              <w:rPr>
                <w:rFonts w:ascii="Arial" w:hAnsi="Arial" w:cs="Arial"/>
                <w:sz w:val="20"/>
                <w:szCs w:val="20"/>
              </w:rPr>
              <w:t>7</w:t>
            </w:r>
          </w:p>
        </w:tc>
        <w:tc>
          <w:tcPr>
            <w:tcW w:w="683" w:type="pct"/>
            <w:vAlign w:val="center"/>
          </w:tcPr>
          <w:p w14:paraId="282AC397" w14:textId="77777777" w:rsidR="00CC5CA7" w:rsidRPr="00E008A0" w:rsidRDefault="00CC5CA7" w:rsidP="001F00EB">
            <w:pPr>
              <w:spacing w:before="0" w:after="0"/>
              <w:jc w:val="center"/>
              <w:rPr>
                <w:rFonts w:ascii="Arial" w:hAnsi="Arial" w:cs="Arial"/>
                <w:sz w:val="20"/>
                <w:szCs w:val="20"/>
              </w:rPr>
            </w:pPr>
            <w:r w:rsidRPr="00E008A0">
              <w:rPr>
                <w:rFonts w:ascii="Arial" w:hAnsi="Arial" w:cs="Arial"/>
                <w:sz w:val="20"/>
                <w:szCs w:val="20"/>
              </w:rPr>
              <w:t>O3</w:t>
            </w:r>
          </w:p>
        </w:tc>
        <w:tc>
          <w:tcPr>
            <w:tcW w:w="1148" w:type="pct"/>
            <w:vAlign w:val="center"/>
          </w:tcPr>
          <w:p w14:paraId="0B9E390C" w14:textId="77777777" w:rsidR="00CC5CA7" w:rsidRPr="00E008A0" w:rsidRDefault="00CC5CA7" w:rsidP="001F00EB">
            <w:pPr>
              <w:spacing w:before="0" w:after="0"/>
              <w:rPr>
                <w:rFonts w:ascii="Arial" w:hAnsi="Arial" w:cs="Arial"/>
                <w:sz w:val="20"/>
                <w:szCs w:val="20"/>
              </w:rPr>
            </w:pPr>
            <w:r w:rsidRPr="00E008A0">
              <w:rPr>
                <w:rFonts w:ascii="Arial" w:hAnsi="Arial" w:cs="Arial"/>
                <w:sz w:val="20"/>
                <w:szCs w:val="20"/>
              </w:rPr>
              <w:t>1 hour -130</w:t>
            </w:r>
          </w:p>
        </w:tc>
        <w:tc>
          <w:tcPr>
            <w:tcW w:w="506" w:type="pct"/>
            <w:vAlign w:val="center"/>
          </w:tcPr>
          <w:p w14:paraId="4FFF35E2" w14:textId="6A8A8921" w:rsidR="00CC5CA7" w:rsidRPr="00E008A0" w:rsidRDefault="006A101A" w:rsidP="001F00EB">
            <w:pPr>
              <w:spacing w:before="0" w:after="0"/>
              <w:jc w:val="center"/>
              <w:rPr>
                <w:rFonts w:ascii="Arial" w:hAnsi="Arial" w:cs="Arial"/>
                <w:sz w:val="20"/>
                <w:szCs w:val="20"/>
              </w:rPr>
            </w:pPr>
            <w:r>
              <w:rPr>
                <w:rFonts w:ascii="Arial" w:hAnsi="Arial" w:cs="Arial"/>
                <w:sz w:val="20"/>
                <w:szCs w:val="20"/>
              </w:rPr>
              <w:t>100 (8 hrs)</w:t>
            </w:r>
          </w:p>
        </w:tc>
        <w:tc>
          <w:tcPr>
            <w:tcW w:w="565" w:type="pct"/>
            <w:vAlign w:val="center"/>
          </w:tcPr>
          <w:p w14:paraId="0CC3059B" w14:textId="77777777" w:rsidR="00CC5CA7" w:rsidRPr="00E008A0" w:rsidRDefault="00CC5CA7" w:rsidP="001F00EB">
            <w:pPr>
              <w:spacing w:before="0" w:after="0"/>
              <w:jc w:val="center"/>
              <w:rPr>
                <w:rFonts w:ascii="Arial" w:hAnsi="Arial" w:cs="Arial"/>
                <w:sz w:val="20"/>
                <w:szCs w:val="20"/>
              </w:rPr>
            </w:pPr>
            <w:r w:rsidRPr="00E008A0">
              <w:rPr>
                <w:rFonts w:ascii="Arial" w:hAnsi="Arial" w:cs="Arial"/>
                <w:sz w:val="20"/>
                <w:szCs w:val="20"/>
              </w:rPr>
              <w:t>µg/m</w:t>
            </w:r>
            <w:r w:rsidRPr="00E008A0">
              <w:rPr>
                <w:rFonts w:ascii="Arial" w:hAnsi="Arial" w:cs="Arial"/>
                <w:sz w:val="20"/>
                <w:szCs w:val="20"/>
                <w:vertAlign w:val="superscript"/>
              </w:rPr>
              <w:t>3</w:t>
            </w:r>
          </w:p>
        </w:tc>
        <w:tc>
          <w:tcPr>
            <w:tcW w:w="543" w:type="pct"/>
            <w:vAlign w:val="center"/>
          </w:tcPr>
          <w:p w14:paraId="30BAD15E" w14:textId="77777777" w:rsidR="00CC5CA7" w:rsidRPr="00E008A0" w:rsidRDefault="00CC5CA7" w:rsidP="001F00EB">
            <w:pPr>
              <w:spacing w:before="0" w:after="0"/>
              <w:jc w:val="center"/>
              <w:rPr>
                <w:rFonts w:ascii="Arial" w:hAnsi="Arial" w:cs="Arial"/>
                <w:sz w:val="20"/>
                <w:szCs w:val="20"/>
              </w:rPr>
            </w:pPr>
            <w:r w:rsidRPr="00E008A0">
              <w:rPr>
                <w:rFonts w:ascii="Arial" w:hAnsi="Arial" w:cs="Arial"/>
                <w:sz w:val="20"/>
                <w:szCs w:val="20"/>
              </w:rPr>
              <w:t>19</w:t>
            </w:r>
          </w:p>
        </w:tc>
        <w:tc>
          <w:tcPr>
            <w:tcW w:w="1189" w:type="pct"/>
            <w:gridSpan w:val="2"/>
            <w:vAlign w:val="center"/>
          </w:tcPr>
          <w:p w14:paraId="09FED69F" w14:textId="77777777" w:rsidR="00CC5CA7" w:rsidRPr="00E008A0" w:rsidRDefault="00CC5CA7" w:rsidP="001F00EB">
            <w:pPr>
              <w:spacing w:before="0" w:after="0"/>
              <w:rPr>
                <w:rFonts w:ascii="Arial" w:hAnsi="Arial" w:cs="Arial"/>
                <w:sz w:val="20"/>
                <w:szCs w:val="20"/>
              </w:rPr>
            </w:pPr>
            <w:r w:rsidRPr="00E008A0">
              <w:rPr>
                <w:rFonts w:ascii="Arial" w:hAnsi="Arial" w:cs="Arial"/>
                <w:sz w:val="20"/>
                <w:szCs w:val="20"/>
              </w:rPr>
              <w:t xml:space="preserve">Non Dispersive UV Absorption </w:t>
            </w:r>
          </w:p>
        </w:tc>
      </w:tr>
      <w:tr w:rsidR="0051612F" w:rsidRPr="00E008A0" w14:paraId="0FB6E002" w14:textId="77777777" w:rsidTr="001F00EB">
        <w:trPr>
          <w:trHeight w:val="499"/>
          <w:jc w:val="center"/>
        </w:trPr>
        <w:tc>
          <w:tcPr>
            <w:tcW w:w="365" w:type="pct"/>
            <w:vAlign w:val="center"/>
          </w:tcPr>
          <w:p w14:paraId="0C78AFD1" w14:textId="77777777" w:rsidR="0051612F" w:rsidRPr="00E008A0" w:rsidRDefault="0051612F" w:rsidP="001F00EB">
            <w:pPr>
              <w:spacing w:before="0" w:after="0"/>
              <w:rPr>
                <w:rFonts w:ascii="Arial" w:hAnsi="Arial" w:cs="Arial"/>
                <w:sz w:val="20"/>
                <w:szCs w:val="20"/>
              </w:rPr>
            </w:pPr>
            <w:r w:rsidRPr="00E008A0">
              <w:rPr>
                <w:rFonts w:ascii="Arial" w:hAnsi="Arial" w:cs="Arial"/>
                <w:sz w:val="20"/>
                <w:szCs w:val="20"/>
              </w:rPr>
              <w:t>8</w:t>
            </w:r>
          </w:p>
        </w:tc>
        <w:tc>
          <w:tcPr>
            <w:tcW w:w="683" w:type="pct"/>
            <w:vAlign w:val="center"/>
          </w:tcPr>
          <w:p w14:paraId="0CFD934F" w14:textId="77777777" w:rsidR="0051612F" w:rsidRPr="00E008A0" w:rsidRDefault="0051612F" w:rsidP="001F00EB">
            <w:pPr>
              <w:spacing w:before="0" w:after="0"/>
              <w:jc w:val="center"/>
              <w:rPr>
                <w:rFonts w:ascii="Arial" w:hAnsi="Arial" w:cs="Arial"/>
                <w:sz w:val="20"/>
                <w:szCs w:val="20"/>
              </w:rPr>
            </w:pPr>
            <w:r w:rsidRPr="00E008A0">
              <w:rPr>
                <w:rFonts w:ascii="Arial" w:hAnsi="Arial" w:cs="Arial"/>
                <w:sz w:val="20"/>
                <w:szCs w:val="20"/>
              </w:rPr>
              <w:t>SPM</w:t>
            </w:r>
          </w:p>
        </w:tc>
        <w:tc>
          <w:tcPr>
            <w:tcW w:w="1148" w:type="pct"/>
            <w:vAlign w:val="center"/>
          </w:tcPr>
          <w:p w14:paraId="770901E2" w14:textId="75D65A80" w:rsidR="0051612F" w:rsidRPr="00E008A0" w:rsidRDefault="0051612F" w:rsidP="001F00EB">
            <w:pPr>
              <w:spacing w:before="0" w:after="0"/>
              <w:rPr>
                <w:rFonts w:ascii="Arial" w:hAnsi="Arial" w:cs="Arial"/>
                <w:sz w:val="20"/>
                <w:szCs w:val="20"/>
              </w:rPr>
            </w:pPr>
            <w:r w:rsidRPr="00E008A0">
              <w:rPr>
                <w:rFonts w:ascii="Arial" w:hAnsi="Arial" w:cs="Arial"/>
                <w:sz w:val="20"/>
                <w:szCs w:val="20"/>
              </w:rPr>
              <w:t>24 hours-500</w:t>
            </w:r>
          </w:p>
        </w:tc>
        <w:tc>
          <w:tcPr>
            <w:tcW w:w="506" w:type="pct"/>
            <w:vAlign w:val="center"/>
          </w:tcPr>
          <w:p w14:paraId="2F9A202E" w14:textId="140E3716" w:rsidR="0051612F" w:rsidRPr="00E008A0" w:rsidRDefault="0051612F" w:rsidP="001F00EB">
            <w:pPr>
              <w:spacing w:before="0" w:after="0"/>
              <w:jc w:val="center"/>
              <w:rPr>
                <w:rFonts w:ascii="Arial" w:hAnsi="Arial" w:cs="Arial"/>
                <w:sz w:val="20"/>
                <w:szCs w:val="20"/>
              </w:rPr>
            </w:pPr>
            <w:r>
              <w:rPr>
                <w:rFonts w:ascii="Arial" w:hAnsi="Arial" w:cs="Arial"/>
                <w:sz w:val="20"/>
                <w:szCs w:val="20"/>
              </w:rPr>
              <w:t>--</w:t>
            </w:r>
          </w:p>
        </w:tc>
        <w:tc>
          <w:tcPr>
            <w:tcW w:w="565" w:type="pct"/>
            <w:vAlign w:val="center"/>
          </w:tcPr>
          <w:p w14:paraId="46D15FE6" w14:textId="77777777" w:rsidR="0051612F" w:rsidRPr="00E008A0" w:rsidRDefault="0051612F" w:rsidP="001F00EB">
            <w:pPr>
              <w:spacing w:before="0" w:after="0"/>
              <w:jc w:val="center"/>
              <w:rPr>
                <w:rFonts w:ascii="Arial" w:hAnsi="Arial" w:cs="Arial"/>
                <w:sz w:val="20"/>
                <w:szCs w:val="20"/>
              </w:rPr>
            </w:pPr>
            <w:r w:rsidRPr="00E008A0">
              <w:rPr>
                <w:rFonts w:ascii="Arial" w:hAnsi="Arial" w:cs="Arial"/>
                <w:sz w:val="20"/>
                <w:szCs w:val="20"/>
              </w:rPr>
              <w:t>µg/m</w:t>
            </w:r>
            <w:r w:rsidRPr="00E008A0">
              <w:rPr>
                <w:rFonts w:ascii="Arial" w:hAnsi="Arial" w:cs="Arial"/>
                <w:sz w:val="20"/>
                <w:szCs w:val="20"/>
                <w:vertAlign w:val="superscript"/>
              </w:rPr>
              <w:t>3</w:t>
            </w:r>
          </w:p>
        </w:tc>
        <w:tc>
          <w:tcPr>
            <w:tcW w:w="543" w:type="pct"/>
            <w:vAlign w:val="center"/>
          </w:tcPr>
          <w:p w14:paraId="6958D690" w14:textId="77777777" w:rsidR="0051612F" w:rsidRPr="00E008A0" w:rsidRDefault="0051612F" w:rsidP="001F00EB">
            <w:pPr>
              <w:spacing w:before="0" w:after="0"/>
              <w:jc w:val="center"/>
              <w:rPr>
                <w:rFonts w:ascii="Arial" w:hAnsi="Arial" w:cs="Arial"/>
                <w:sz w:val="20"/>
                <w:szCs w:val="20"/>
              </w:rPr>
            </w:pPr>
            <w:r w:rsidRPr="00E008A0">
              <w:rPr>
                <w:rFonts w:ascii="Arial" w:hAnsi="Arial" w:cs="Arial"/>
                <w:sz w:val="20"/>
                <w:szCs w:val="20"/>
              </w:rPr>
              <w:t>417</w:t>
            </w:r>
          </w:p>
        </w:tc>
        <w:tc>
          <w:tcPr>
            <w:tcW w:w="1189" w:type="pct"/>
            <w:gridSpan w:val="2"/>
            <w:vAlign w:val="center"/>
          </w:tcPr>
          <w:p w14:paraId="102C549E" w14:textId="77777777" w:rsidR="0051612F" w:rsidRPr="00E008A0" w:rsidRDefault="0051612F" w:rsidP="001F00EB">
            <w:pPr>
              <w:spacing w:before="0" w:after="0"/>
              <w:rPr>
                <w:rFonts w:ascii="Arial" w:hAnsi="Arial" w:cs="Arial"/>
                <w:sz w:val="20"/>
                <w:szCs w:val="20"/>
              </w:rPr>
            </w:pPr>
            <w:r w:rsidRPr="00E008A0">
              <w:rPr>
                <w:rFonts w:ascii="Arial" w:hAnsi="Arial" w:cs="Arial"/>
                <w:sz w:val="20"/>
                <w:szCs w:val="20"/>
              </w:rPr>
              <w:t>Particular Sensor</w:t>
            </w:r>
          </w:p>
        </w:tc>
      </w:tr>
      <w:tr w:rsidR="00E2170E" w:rsidRPr="00E008A0" w14:paraId="69249B33" w14:textId="77777777" w:rsidTr="001F00EB">
        <w:trPr>
          <w:jc w:val="center"/>
        </w:trPr>
        <w:tc>
          <w:tcPr>
            <w:tcW w:w="5000" w:type="pct"/>
            <w:gridSpan w:val="8"/>
            <w:shd w:val="clear" w:color="auto" w:fill="D9D9D9" w:themeFill="background1" w:themeFillShade="D9"/>
            <w:vAlign w:val="center"/>
          </w:tcPr>
          <w:p w14:paraId="35250B05" w14:textId="77777777" w:rsidR="00E2170E" w:rsidRPr="00E008A0" w:rsidRDefault="00E2170E" w:rsidP="001F00EB">
            <w:pPr>
              <w:spacing w:before="0" w:after="0"/>
              <w:jc w:val="center"/>
              <w:rPr>
                <w:rFonts w:ascii="Arial" w:hAnsi="Arial" w:cs="Arial"/>
                <w:b/>
                <w:bCs/>
                <w:sz w:val="20"/>
                <w:szCs w:val="20"/>
              </w:rPr>
            </w:pPr>
            <w:r w:rsidRPr="00E008A0">
              <w:rPr>
                <w:rFonts w:ascii="Arial" w:hAnsi="Arial" w:cs="Arial"/>
                <w:b/>
                <w:bCs/>
                <w:sz w:val="20"/>
                <w:szCs w:val="20"/>
              </w:rPr>
              <w:t>Near Underground Tank-4</w:t>
            </w:r>
          </w:p>
        </w:tc>
      </w:tr>
      <w:tr w:rsidR="00CC5CA7" w:rsidRPr="00E008A0" w14:paraId="159B0B36" w14:textId="77777777" w:rsidTr="001F00EB">
        <w:trPr>
          <w:jc w:val="center"/>
        </w:trPr>
        <w:tc>
          <w:tcPr>
            <w:tcW w:w="365" w:type="pct"/>
            <w:shd w:val="clear" w:color="auto" w:fill="D9D9D9" w:themeFill="background1" w:themeFillShade="D9"/>
            <w:vAlign w:val="center"/>
          </w:tcPr>
          <w:p w14:paraId="3C62F24E" w14:textId="77777777" w:rsidR="00E2170E" w:rsidRPr="00E008A0" w:rsidRDefault="001E588B" w:rsidP="001F00EB">
            <w:pPr>
              <w:spacing w:before="0" w:after="0"/>
              <w:jc w:val="center"/>
              <w:rPr>
                <w:rFonts w:ascii="Arial" w:hAnsi="Arial" w:cs="Arial"/>
                <w:b/>
                <w:bCs/>
                <w:sz w:val="20"/>
                <w:szCs w:val="20"/>
              </w:rPr>
            </w:pPr>
            <w:r w:rsidRPr="00E008A0">
              <w:rPr>
                <w:rFonts w:ascii="Arial" w:hAnsi="Arial" w:cs="Arial"/>
                <w:b/>
                <w:bCs/>
                <w:sz w:val="20"/>
                <w:szCs w:val="20"/>
              </w:rPr>
              <w:t>Sr. No.</w:t>
            </w:r>
          </w:p>
        </w:tc>
        <w:tc>
          <w:tcPr>
            <w:tcW w:w="683" w:type="pct"/>
            <w:shd w:val="clear" w:color="auto" w:fill="D9D9D9" w:themeFill="background1" w:themeFillShade="D9"/>
            <w:vAlign w:val="center"/>
          </w:tcPr>
          <w:p w14:paraId="3AF68110" w14:textId="77777777" w:rsidR="00E2170E" w:rsidRPr="00E008A0" w:rsidRDefault="00E2170E" w:rsidP="001F00EB">
            <w:pPr>
              <w:spacing w:before="0" w:after="0"/>
              <w:jc w:val="center"/>
              <w:rPr>
                <w:rFonts w:ascii="Arial" w:hAnsi="Arial" w:cs="Arial"/>
                <w:b/>
                <w:bCs/>
                <w:sz w:val="20"/>
                <w:szCs w:val="20"/>
              </w:rPr>
            </w:pPr>
            <w:r w:rsidRPr="00E008A0">
              <w:rPr>
                <w:rFonts w:ascii="Arial" w:hAnsi="Arial" w:cs="Arial"/>
                <w:b/>
                <w:bCs/>
                <w:sz w:val="20"/>
                <w:szCs w:val="20"/>
              </w:rPr>
              <w:t>Parameters</w:t>
            </w:r>
          </w:p>
        </w:tc>
        <w:tc>
          <w:tcPr>
            <w:tcW w:w="1148" w:type="pct"/>
            <w:shd w:val="clear" w:color="auto" w:fill="D9D9D9" w:themeFill="background1" w:themeFillShade="D9"/>
            <w:vAlign w:val="center"/>
          </w:tcPr>
          <w:p w14:paraId="1DC21DC7" w14:textId="77777777" w:rsidR="00E2170E" w:rsidRPr="00E008A0" w:rsidRDefault="00E2170E" w:rsidP="001F00EB">
            <w:pPr>
              <w:spacing w:before="0" w:after="0"/>
              <w:jc w:val="center"/>
              <w:rPr>
                <w:rFonts w:ascii="Arial" w:hAnsi="Arial" w:cs="Arial"/>
                <w:b/>
                <w:bCs/>
                <w:sz w:val="20"/>
                <w:szCs w:val="20"/>
              </w:rPr>
            </w:pPr>
            <w:r w:rsidRPr="00E008A0">
              <w:rPr>
                <w:rFonts w:ascii="Arial" w:hAnsi="Arial" w:cs="Arial"/>
                <w:b/>
                <w:bCs/>
                <w:sz w:val="20"/>
                <w:szCs w:val="20"/>
              </w:rPr>
              <w:t>PEQS/NEQS</w:t>
            </w:r>
          </w:p>
        </w:tc>
        <w:tc>
          <w:tcPr>
            <w:tcW w:w="506" w:type="pct"/>
            <w:shd w:val="clear" w:color="auto" w:fill="D9D9D9" w:themeFill="background1" w:themeFillShade="D9"/>
            <w:vAlign w:val="center"/>
          </w:tcPr>
          <w:p w14:paraId="3AFD2267" w14:textId="77777777" w:rsidR="00E2170E" w:rsidRPr="00E008A0" w:rsidRDefault="00E2170E" w:rsidP="001F00EB">
            <w:pPr>
              <w:spacing w:before="0" w:after="0"/>
              <w:jc w:val="center"/>
              <w:rPr>
                <w:rFonts w:ascii="Arial" w:hAnsi="Arial" w:cs="Arial"/>
                <w:b/>
                <w:bCs/>
                <w:sz w:val="20"/>
                <w:szCs w:val="20"/>
              </w:rPr>
            </w:pPr>
            <w:r w:rsidRPr="00E008A0">
              <w:rPr>
                <w:rFonts w:ascii="Arial" w:hAnsi="Arial" w:cs="Arial"/>
                <w:b/>
                <w:bCs/>
                <w:sz w:val="20"/>
                <w:szCs w:val="20"/>
              </w:rPr>
              <w:t>WHO</w:t>
            </w:r>
          </w:p>
        </w:tc>
        <w:tc>
          <w:tcPr>
            <w:tcW w:w="546" w:type="pct"/>
            <w:shd w:val="clear" w:color="auto" w:fill="D9D9D9" w:themeFill="background1" w:themeFillShade="D9"/>
            <w:vAlign w:val="center"/>
          </w:tcPr>
          <w:p w14:paraId="1C1D8B5B" w14:textId="77777777" w:rsidR="00E2170E" w:rsidRPr="00E008A0" w:rsidRDefault="00E2170E" w:rsidP="001F00EB">
            <w:pPr>
              <w:spacing w:before="0" w:after="0"/>
              <w:jc w:val="center"/>
              <w:rPr>
                <w:rFonts w:ascii="Arial" w:hAnsi="Arial" w:cs="Arial"/>
                <w:b/>
                <w:bCs/>
                <w:sz w:val="20"/>
                <w:szCs w:val="20"/>
              </w:rPr>
            </w:pPr>
            <w:r w:rsidRPr="00E008A0">
              <w:rPr>
                <w:rFonts w:ascii="Arial" w:hAnsi="Arial" w:cs="Arial"/>
                <w:b/>
                <w:bCs/>
                <w:sz w:val="20"/>
                <w:szCs w:val="20"/>
              </w:rPr>
              <w:t>Units</w:t>
            </w:r>
          </w:p>
        </w:tc>
        <w:tc>
          <w:tcPr>
            <w:tcW w:w="685" w:type="pct"/>
            <w:gridSpan w:val="2"/>
            <w:shd w:val="clear" w:color="auto" w:fill="D9D9D9" w:themeFill="background1" w:themeFillShade="D9"/>
            <w:vAlign w:val="center"/>
          </w:tcPr>
          <w:p w14:paraId="3477F5E8" w14:textId="77777777" w:rsidR="00E2170E" w:rsidRPr="00E008A0" w:rsidRDefault="00E2170E" w:rsidP="001F00EB">
            <w:pPr>
              <w:spacing w:before="0" w:after="0"/>
              <w:jc w:val="center"/>
              <w:rPr>
                <w:rFonts w:ascii="Arial" w:hAnsi="Arial" w:cs="Arial"/>
                <w:b/>
                <w:bCs/>
                <w:sz w:val="20"/>
                <w:szCs w:val="20"/>
              </w:rPr>
            </w:pPr>
            <w:r w:rsidRPr="00E008A0">
              <w:rPr>
                <w:rFonts w:ascii="Arial" w:hAnsi="Arial" w:cs="Arial"/>
                <w:b/>
                <w:bCs/>
                <w:sz w:val="20"/>
                <w:szCs w:val="20"/>
              </w:rPr>
              <w:t>Results</w:t>
            </w:r>
          </w:p>
        </w:tc>
        <w:tc>
          <w:tcPr>
            <w:tcW w:w="1066" w:type="pct"/>
            <w:shd w:val="clear" w:color="auto" w:fill="D9D9D9" w:themeFill="background1" w:themeFillShade="D9"/>
            <w:vAlign w:val="center"/>
          </w:tcPr>
          <w:p w14:paraId="79218292" w14:textId="77777777" w:rsidR="00E2170E" w:rsidRPr="00E008A0" w:rsidRDefault="00E2170E" w:rsidP="001F00EB">
            <w:pPr>
              <w:spacing w:before="0" w:after="0"/>
              <w:jc w:val="center"/>
              <w:rPr>
                <w:rFonts w:ascii="Arial" w:hAnsi="Arial" w:cs="Arial"/>
                <w:b/>
                <w:bCs/>
                <w:sz w:val="20"/>
                <w:szCs w:val="20"/>
              </w:rPr>
            </w:pPr>
            <w:r w:rsidRPr="00E008A0">
              <w:rPr>
                <w:rFonts w:ascii="Arial" w:hAnsi="Arial" w:cs="Arial"/>
                <w:b/>
                <w:bCs/>
                <w:sz w:val="20"/>
                <w:szCs w:val="20"/>
              </w:rPr>
              <w:t>Test Method</w:t>
            </w:r>
          </w:p>
        </w:tc>
      </w:tr>
      <w:tr w:rsidR="00CA5CA9" w:rsidRPr="00E008A0" w14:paraId="4067D4E7" w14:textId="77777777" w:rsidTr="001F00EB">
        <w:trPr>
          <w:trHeight w:val="499"/>
          <w:jc w:val="center"/>
        </w:trPr>
        <w:tc>
          <w:tcPr>
            <w:tcW w:w="365" w:type="pct"/>
            <w:shd w:val="clear" w:color="auto" w:fill="auto"/>
            <w:vAlign w:val="center"/>
          </w:tcPr>
          <w:p w14:paraId="7809C6F1"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1</w:t>
            </w:r>
          </w:p>
        </w:tc>
        <w:tc>
          <w:tcPr>
            <w:tcW w:w="683" w:type="pct"/>
            <w:shd w:val="clear" w:color="auto" w:fill="auto"/>
            <w:vAlign w:val="center"/>
          </w:tcPr>
          <w:p w14:paraId="2A2211D3"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PM10</w:t>
            </w:r>
          </w:p>
        </w:tc>
        <w:tc>
          <w:tcPr>
            <w:tcW w:w="1148" w:type="pct"/>
            <w:shd w:val="clear" w:color="auto" w:fill="auto"/>
            <w:vAlign w:val="center"/>
          </w:tcPr>
          <w:p w14:paraId="7812924E" w14:textId="2B0C377D" w:rsidR="00CA5CA9" w:rsidRPr="00E008A0" w:rsidRDefault="00CA5CA9" w:rsidP="001F00EB">
            <w:pPr>
              <w:spacing w:before="0" w:after="0"/>
              <w:rPr>
                <w:rFonts w:ascii="Arial" w:hAnsi="Arial" w:cs="Arial"/>
                <w:sz w:val="20"/>
                <w:szCs w:val="20"/>
              </w:rPr>
            </w:pPr>
            <w:r>
              <w:rPr>
                <w:rFonts w:ascii="Arial" w:hAnsi="Arial" w:cs="Arial"/>
                <w:sz w:val="20"/>
                <w:szCs w:val="20"/>
              </w:rPr>
              <w:t>2</w:t>
            </w:r>
            <w:r w:rsidRPr="00E008A0">
              <w:rPr>
                <w:rFonts w:ascii="Arial" w:hAnsi="Arial" w:cs="Arial"/>
                <w:sz w:val="20"/>
                <w:szCs w:val="20"/>
              </w:rPr>
              <w:t xml:space="preserve">4 hours </w:t>
            </w:r>
            <w:r>
              <w:rPr>
                <w:rFonts w:ascii="Arial" w:hAnsi="Arial" w:cs="Arial"/>
                <w:sz w:val="20"/>
                <w:szCs w:val="20"/>
              </w:rPr>
              <w:t xml:space="preserve">= </w:t>
            </w:r>
            <w:r w:rsidRPr="00E008A0">
              <w:rPr>
                <w:rFonts w:ascii="Arial" w:hAnsi="Arial" w:cs="Arial"/>
                <w:sz w:val="20"/>
                <w:szCs w:val="20"/>
              </w:rPr>
              <w:t>150</w:t>
            </w:r>
          </w:p>
        </w:tc>
        <w:tc>
          <w:tcPr>
            <w:tcW w:w="506" w:type="pct"/>
            <w:shd w:val="clear" w:color="auto" w:fill="auto"/>
            <w:vAlign w:val="center"/>
          </w:tcPr>
          <w:p w14:paraId="7B83C58D" w14:textId="7FC5DA15" w:rsidR="00CA5CA9" w:rsidRPr="00CA5CA9" w:rsidRDefault="00CA5CA9" w:rsidP="001F00EB">
            <w:pPr>
              <w:spacing w:before="0" w:after="0"/>
              <w:rPr>
                <w:rFonts w:ascii="Arial" w:hAnsi="Arial" w:cs="Arial"/>
                <w:sz w:val="20"/>
                <w:szCs w:val="20"/>
              </w:rPr>
            </w:pPr>
            <w:r w:rsidRPr="00941290">
              <w:rPr>
                <w:rFonts w:ascii="Arial" w:hAnsi="Arial" w:cs="Arial"/>
                <w:sz w:val="20"/>
                <w:szCs w:val="20"/>
              </w:rPr>
              <w:t>45</w:t>
            </w:r>
          </w:p>
        </w:tc>
        <w:tc>
          <w:tcPr>
            <w:tcW w:w="546" w:type="pct"/>
            <w:shd w:val="clear" w:color="auto" w:fill="auto"/>
            <w:vAlign w:val="center"/>
          </w:tcPr>
          <w:p w14:paraId="093E9EF3" w14:textId="77777777" w:rsidR="00CA5CA9" w:rsidRPr="00E008A0" w:rsidRDefault="00CA5CA9" w:rsidP="001F00EB">
            <w:pPr>
              <w:spacing w:before="0" w:after="0"/>
              <w:jc w:val="center"/>
              <w:rPr>
                <w:rFonts w:ascii="Arial" w:hAnsi="Arial" w:cs="Arial"/>
                <w:sz w:val="20"/>
                <w:szCs w:val="20"/>
              </w:rPr>
            </w:pPr>
            <w:r w:rsidRPr="00E008A0">
              <w:rPr>
                <w:rFonts w:ascii="Arial" w:hAnsi="Arial" w:cs="Arial"/>
                <w:sz w:val="20"/>
                <w:szCs w:val="20"/>
              </w:rPr>
              <w:t>µg/m</w:t>
            </w:r>
            <w:r w:rsidRPr="00E008A0">
              <w:rPr>
                <w:rFonts w:ascii="Arial" w:hAnsi="Arial" w:cs="Arial"/>
                <w:sz w:val="20"/>
                <w:szCs w:val="20"/>
                <w:vertAlign w:val="superscript"/>
              </w:rPr>
              <w:t>3</w:t>
            </w:r>
          </w:p>
        </w:tc>
        <w:tc>
          <w:tcPr>
            <w:tcW w:w="685" w:type="pct"/>
            <w:gridSpan w:val="2"/>
            <w:shd w:val="clear" w:color="auto" w:fill="auto"/>
            <w:vAlign w:val="center"/>
          </w:tcPr>
          <w:p w14:paraId="426472F8"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133</w:t>
            </w:r>
          </w:p>
        </w:tc>
        <w:tc>
          <w:tcPr>
            <w:tcW w:w="1066" w:type="pct"/>
            <w:shd w:val="clear" w:color="auto" w:fill="auto"/>
            <w:vAlign w:val="center"/>
          </w:tcPr>
          <w:p w14:paraId="229B71C2"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Particular Sensor</w:t>
            </w:r>
          </w:p>
        </w:tc>
      </w:tr>
      <w:tr w:rsidR="00CA5CA9" w:rsidRPr="00E008A0" w14:paraId="03472559" w14:textId="77777777" w:rsidTr="001F00EB">
        <w:trPr>
          <w:trHeight w:val="470"/>
          <w:jc w:val="center"/>
        </w:trPr>
        <w:tc>
          <w:tcPr>
            <w:tcW w:w="365" w:type="pct"/>
            <w:shd w:val="clear" w:color="auto" w:fill="auto"/>
            <w:vAlign w:val="center"/>
          </w:tcPr>
          <w:p w14:paraId="74266411"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2</w:t>
            </w:r>
          </w:p>
        </w:tc>
        <w:tc>
          <w:tcPr>
            <w:tcW w:w="683" w:type="pct"/>
            <w:shd w:val="clear" w:color="auto" w:fill="auto"/>
            <w:vAlign w:val="center"/>
          </w:tcPr>
          <w:p w14:paraId="7FD9C746"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PM2.5</w:t>
            </w:r>
          </w:p>
        </w:tc>
        <w:tc>
          <w:tcPr>
            <w:tcW w:w="1148" w:type="pct"/>
            <w:shd w:val="clear" w:color="auto" w:fill="auto"/>
            <w:vAlign w:val="center"/>
          </w:tcPr>
          <w:p w14:paraId="60BEC63C" w14:textId="3B3540A1" w:rsidR="00CA5CA9" w:rsidRPr="00E008A0" w:rsidRDefault="00CA5CA9" w:rsidP="001F00EB">
            <w:pPr>
              <w:spacing w:before="0" w:after="0"/>
              <w:rPr>
                <w:rFonts w:ascii="Arial" w:hAnsi="Arial" w:cs="Arial"/>
                <w:sz w:val="20"/>
                <w:szCs w:val="20"/>
              </w:rPr>
            </w:pPr>
            <w:r w:rsidRPr="00E008A0">
              <w:rPr>
                <w:rFonts w:ascii="Arial" w:hAnsi="Arial" w:cs="Arial"/>
                <w:sz w:val="20"/>
                <w:szCs w:val="20"/>
              </w:rPr>
              <w:t xml:space="preserve">24 hours </w:t>
            </w:r>
            <w:r>
              <w:rPr>
                <w:rFonts w:ascii="Arial" w:hAnsi="Arial" w:cs="Arial"/>
                <w:sz w:val="20"/>
                <w:szCs w:val="20"/>
              </w:rPr>
              <w:t xml:space="preserve">= </w:t>
            </w:r>
            <w:r w:rsidRPr="00E008A0">
              <w:rPr>
                <w:rFonts w:ascii="Arial" w:hAnsi="Arial" w:cs="Arial"/>
                <w:sz w:val="20"/>
                <w:szCs w:val="20"/>
              </w:rPr>
              <w:t>35</w:t>
            </w:r>
          </w:p>
        </w:tc>
        <w:tc>
          <w:tcPr>
            <w:tcW w:w="506" w:type="pct"/>
            <w:shd w:val="clear" w:color="auto" w:fill="auto"/>
            <w:vAlign w:val="center"/>
          </w:tcPr>
          <w:p w14:paraId="11C7C4BD" w14:textId="5B792E22" w:rsidR="00CA5CA9" w:rsidRPr="00CA5CA9" w:rsidRDefault="00CA5CA9" w:rsidP="001F00EB">
            <w:pPr>
              <w:spacing w:before="0" w:after="0"/>
              <w:rPr>
                <w:rFonts w:ascii="Arial" w:hAnsi="Arial" w:cs="Arial"/>
                <w:sz w:val="20"/>
                <w:szCs w:val="20"/>
              </w:rPr>
            </w:pPr>
            <w:r w:rsidRPr="00941290">
              <w:rPr>
                <w:rFonts w:ascii="Arial" w:hAnsi="Arial" w:cs="Arial"/>
                <w:sz w:val="20"/>
                <w:szCs w:val="20"/>
              </w:rPr>
              <w:t>15</w:t>
            </w:r>
          </w:p>
        </w:tc>
        <w:tc>
          <w:tcPr>
            <w:tcW w:w="546" w:type="pct"/>
            <w:shd w:val="clear" w:color="auto" w:fill="auto"/>
            <w:vAlign w:val="center"/>
          </w:tcPr>
          <w:p w14:paraId="37D35170" w14:textId="77777777" w:rsidR="00CA5CA9" w:rsidRPr="00E008A0" w:rsidRDefault="00CA5CA9" w:rsidP="001F00EB">
            <w:pPr>
              <w:spacing w:before="0" w:after="0"/>
              <w:jc w:val="center"/>
              <w:rPr>
                <w:rFonts w:ascii="Arial" w:hAnsi="Arial" w:cs="Arial"/>
                <w:sz w:val="20"/>
                <w:szCs w:val="20"/>
              </w:rPr>
            </w:pPr>
            <w:r w:rsidRPr="00E008A0">
              <w:rPr>
                <w:rFonts w:ascii="Arial" w:hAnsi="Arial" w:cs="Arial"/>
                <w:sz w:val="20"/>
                <w:szCs w:val="20"/>
              </w:rPr>
              <w:t>µg/m</w:t>
            </w:r>
            <w:r w:rsidRPr="00E008A0">
              <w:rPr>
                <w:rFonts w:ascii="Arial" w:hAnsi="Arial" w:cs="Arial"/>
                <w:sz w:val="20"/>
                <w:szCs w:val="20"/>
                <w:vertAlign w:val="superscript"/>
              </w:rPr>
              <w:t>3</w:t>
            </w:r>
          </w:p>
        </w:tc>
        <w:tc>
          <w:tcPr>
            <w:tcW w:w="685" w:type="pct"/>
            <w:gridSpan w:val="2"/>
            <w:shd w:val="clear" w:color="auto" w:fill="auto"/>
            <w:vAlign w:val="center"/>
          </w:tcPr>
          <w:p w14:paraId="40E81A2B"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34.5</w:t>
            </w:r>
          </w:p>
        </w:tc>
        <w:tc>
          <w:tcPr>
            <w:tcW w:w="1066" w:type="pct"/>
            <w:shd w:val="clear" w:color="auto" w:fill="auto"/>
            <w:vAlign w:val="center"/>
          </w:tcPr>
          <w:p w14:paraId="2340AD5A"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Particular Sensor</w:t>
            </w:r>
          </w:p>
        </w:tc>
      </w:tr>
      <w:tr w:rsidR="00CA5CA9" w:rsidRPr="003072E4" w14:paraId="57D24EB1" w14:textId="77777777" w:rsidTr="001F00EB">
        <w:trPr>
          <w:trHeight w:val="746"/>
          <w:jc w:val="center"/>
        </w:trPr>
        <w:tc>
          <w:tcPr>
            <w:tcW w:w="365" w:type="pct"/>
            <w:shd w:val="clear" w:color="auto" w:fill="auto"/>
            <w:vAlign w:val="center"/>
          </w:tcPr>
          <w:p w14:paraId="4F270189"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3</w:t>
            </w:r>
          </w:p>
        </w:tc>
        <w:tc>
          <w:tcPr>
            <w:tcW w:w="683" w:type="pct"/>
            <w:shd w:val="clear" w:color="auto" w:fill="auto"/>
            <w:vAlign w:val="center"/>
          </w:tcPr>
          <w:p w14:paraId="2672C31B"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CO</w:t>
            </w:r>
          </w:p>
        </w:tc>
        <w:tc>
          <w:tcPr>
            <w:tcW w:w="1148" w:type="pct"/>
            <w:shd w:val="clear" w:color="auto" w:fill="auto"/>
            <w:vAlign w:val="center"/>
          </w:tcPr>
          <w:p w14:paraId="1BB3B096" w14:textId="73C64991" w:rsidR="00CA5CA9" w:rsidRPr="00E008A0" w:rsidRDefault="00162D13" w:rsidP="001F00EB">
            <w:pPr>
              <w:spacing w:before="0" w:after="0"/>
              <w:rPr>
                <w:rFonts w:ascii="Arial" w:hAnsi="Arial" w:cs="Arial"/>
                <w:sz w:val="20"/>
                <w:szCs w:val="20"/>
              </w:rPr>
            </w:pPr>
            <w:r>
              <w:rPr>
                <w:rFonts w:ascii="Arial" w:hAnsi="Arial" w:cs="Arial"/>
                <w:sz w:val="20"/>
                <w:szCs w:val="20"/>
              </w:rPr>
              <w:t>10 (</w:t>
            </w:r>
            <w:r w:rsidR="004307C0">
              <w:rPr>
                <w:rFonts w:ascii="Arial" w:hAnsi="Arial" w:cs="Arial"/>
                <w:sz w:val="20"/>
                <w:szCs w:val="20"/>
              </w:rPr>
              <w:t xml:space="preserve">8 </w:t>
            </w:r>
            <w:r w:rsidR="00CA5CA9">
              <w:rPr>
                <w:rFonts w:ascii="Arial" w:hAnsi="Arial" w:cs="Arial"/>
                <w:sz w:val="20"/>
                <w:szCs w:val="20"/>
              </w:rPr>
              <w:t>hrs.</w:t>
            </w:r>
            <w:r>
              <w:rPr>
                <w:rFonts w:ascii="Arial" w:hAnsi="Arial" w:cs="Arial"/>
                <w:sz w:val="20"/>
                <w:szCs w:val="20"/>
              </w:rPr>
              <w:t>)</w:t>
            </w:r>
            <w:r w:rsidR="00CA5CA9">
              <w:rPr>
                <w:rFonts w:ascii="Arial" w:hAnsi="Arial" w:cs="Arial"/>
                <w:sz w:val="20"/>
                <w:szCs w:val="20"/>
              </w:rPr>
              <w:t xml:space="preserve"> </w:t>
            </w:r>
          </w:p>
        </w:tc>
        <w:tc>
          <w:tcPr>
            <w:tcW w:w="506" w:type="pct"/>
            <w:shd w:val="clear" w:color="auto" w:fill="auto"/>
            <w:vAlign w:val="center"/>
          </w:tcPr>
          <w:p w14:paraId="578A32CC" w14:textId="4D706891" w:rsidR="00CA5CA9" w:rsidRPr="00CA5CA9" w:rsidRDefault="00CA5CA9" w:rsidP="001F00EB">
            <w:pPr>
              <w:spacing w:before="0" w:after="0"/>
              <w:rPr>
                <w:rFonts w:ascii="Arial" w:hAnsi="Arial" w:cs="Arial"/>
                <w:sz w:val="20"/>
                <w:szCs w:val="20"/>
              </w:rPr>
            </w:pPr>
            <w:r w:rsidRPr="00941290">
              <w:rPr>
                <w:rFonts w:ascii="Arial" w:hAnsi="Arial" w:cs="Arial"/>
                <w:sz w:val="20"/>
                <w:szCs w:val="20"/>
              </w:rPr>
              <w:t>4</w:t>
            </w:r>
          </w:p>
        </w:tc>
        <w:tc>
          <w:tcPr>
            <w:tcW w:w="546" w:type="pct"/>
            <w:shd w:val="clear" w:color="auto" w:fill="auto"/>
            <w:vAlign w:val="center"/>
          </w:tcPr>
          <w:p w14:paraId="6BCBA0D0" w14:textId="6C687384" w:rsidR="00CA5CA9" w:rsidRPr="00E008A0" w:rsidRDefault="00162D13" w:rsidP="001F00EB">
            <w:pPr>
              <w:spacing w:before="0" w:after="0"/>
              <w:jc w:val="center"/>
              <w:rPr>
                <w:rFonts w:ascii="Arial" w:hAnsi="Arial" w:cs="Arial"/>
                <w:sz w:val="20"/>
                <w:szCs w:val="20"/>
              </w:rPr>
            </w:pPr>
            <w:r>
              <w:rPr>
                <w:rFonts w:ascii="Arial" w:hAnsi="Arial" w:cs="Arial"/>
                <w:sz w:val="20"/>
                <w:szCs w:val="20"/>
              </w:rPr>
              <w:t>m</w:t>
            </w:r>
            <w:r w:rsidR="00CA5CA9" w:rsidRPr="00E008A0">
              <w:rPr>
                <w:rFonts w:ascii="Arial" w:hAnsi="Arial" w:cs="Arial"/>
                <w:sz w:val="20"/>
                <w:szCs w:val="20"/>
              </w:rPr>
              <w:t>g/m</w:t>
            </w:r>
            <w:r w:rsidR="00CA5CA9" w:rsidRPr="00E008A0">
              <w:rPr>
                <w:rFonts w:ascii="Arial" w:hAnsi="Arial" w:cs="Arial"/>
                <w:sz w:val="20"/>
                <w:szCs w:val="20"/>
                <w:vertAlign w:val="superscript"/>
              </w:rPr>
              <w:t>3</w:t>
            </w:r>
          </w:p>
        </w:tc>
        <w:tc>
          <w:tcPr>
            <w:tcW w:w="685" w:type="pct"/>
            <w:gridSpan w:val="2"/>
            <w:shd w:val="clear" w:color="auto" w:fill="auto"/>
            <w:vAlign w:val="center"/>
          </w:tcPr>
          <w:p w14:paraId="7DE52A32"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1.5</w:t>
            </w:r>
          </w:p>
        </w:tc>
        <w:tc>
          <w:tcPr>
            <w:tcW w:w="1066" w:type="pct"/>
            <w:shd w:val="clear" w:color="auto" w:fill="auto"/>
            <w:vAlign w:val="center"/>
          </w:tcPr>
          <w:p w14:paraId="5B90A9E3" w14:textId="77777777" w:rsidR="00CA5CA9" w:rsidRPr="002273B5" w:rsidRDefault="00CA5CA9" w:rsidP="001F00EB">
            <w:pPr>
              <w:spacing w:before="0" w:after="0"/>
              <w:rPr>
                <w:rFonts w:ascii="Arial" w:hAnsi="Arial" w:cs="Arial"/>
                <w:sz w:val="20"/>
                <w:szCs w:val="20"/>
                <w:lang w:val="it-IT"/>
              </w:rPr>
            </w:pPr>
            <w:r w:rsidRPr="002273B5">
              <w:rPr>
                <w:rFonts w:ascii="Arial" w:hAnsi="Arial" w:cs="Arial"/>
                <w:sz w:val="20"/>
                <w:szCs w:val="20"/>
                <w:lang w:val="it-IT"/>
              </w:rPr>
              <w:t>Non Dispersive Infrared Absorption (NDIR)</w:t>
            </w:r>
          </w:p>
        </w:tc>
      </w:tr>
      <w:tr w:rsidR="00CA5CA9" w:rsidRPr="00E008A0" w14:paraId="3A8892C8" w14:textId="77777777" w:rsidTr="001F00EB">
        <w:trPr>
          <w:trHeight w:val="701"/>
          <w:jc w:val="center"/>
        </w:trPr>
        <w:tc>
          <w:tcPr>
            <w:tcW w:w="365" w:type="pct"/>
            <w:shd w:val="clear" w:color="auto" w:fill="auto"/>
            <w:vAlign w:val="center"/>
          </w:tcPr>
          <w:p w14:paraId="6F1AEA06"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4</w:t>
            </w:r>
          </w:p>
        </w:tc>
        <w:tc>
          <w:tcPr>
            <w:tcW w:w="683" w:type="pct"/>
            <w:shd w:val="clear" w:color="auto" w:fill="auto"/>
            <w:vAlign w:val="center"/>
          </w:tcPr>
          <w:p w14:paraId="7690C8C2"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NO</w:t>
            </w:r>
          </w:p>
        </w:tc>
        <w:tc>
          <w:tcPr>
            <w:tcW w:w="1148" w:type="pct"/>
            <w:shd w:val="clear" w:color="auto" w:fill="auto"/>
            <w:vAlign w:val="center"/>
          </w:tcPr>
          <w:p w14:paraId="2B72BFED" w14:textId="61D1385F" w:rsidR="00CA5CA9" w:rsidRPr="00E008A0" w:rsidRDefault="00CA5CA9" w:rsidP="001F00EB">
            <w:pPr>
              <w:spacing w:before="0" w:after="0"/>
              <w:rPr>
                <w:rFonts w:ascii="Arial" w:hAnsi="Arial" w:cs="Arial"/>
                <w:sz w:val="20"/>
                <w:szCs w:val="20"/>
              </w:rPr>
            </w:pPr>
            <w:r w:rsidRPr="00E008A0">
              <w:rPr>
                <w:rFonts w:ascii="Arial" w:hAnsi="Arial" w:cs="Arial"/>
                <w:sz w:val="20"/>
                <w:szCs w:val="20"/>
              </w:rPr>
              <w:t>24 hours-40</w:t>
            </w:r>
          </w:p>
        </w:tc>
        <w:tc>
          <w:tcPr>
            <w:tcW w:w="506" w:type="pct"/>
            <w:shd w:val="clear" w:color="auto" w:fill="auto"/>
            <w:vAlign w:val="center"/>
          </w:tcPr>
          <w:p w14:paraId="6C39ADE7" w14:textId="326C8282" w:rsidR="00CA5CA9" w:rsidRPr="00CA5CA9" w:rsidRDefault="00CA5CA9" w:rsidP="001F00EB">
            <w:pPr>
              <w:spacing w:before="0" w:after="0"/>
              <w:rPr>
                <w:rFonts w:ascii="Arial" w:hAnsi="Arial" w:cs="Arial"/>
                <w:sz w:val="20"/>
                <w:szCs w:val="20"/>
              </w:rPr>
            </w:pPr>
            <w:r w:rsidRPr="00CA5CA9">
              <w:rPr>
                <w:rFonts w:ascii="Arial" w:hAnsi="Arial" w:cs="Arial"/>
                <w:sz w:val="20"/>
                <w:szCs w:val="20"/>
              </w:rPr>
              <w:t>1 hr. 200</w:t>
            </w:r>
          </w:p>
        </w:tc>
        <w:tc>
          <w:tcPr>
            <w:tcW w:w="546" w:type="pct"/>
            <w:shd w:val="clear" w:color="auto" w:fill="auto"/>
            <w:vAlign w:val="center"/>
          </w:tcPr>
          <w:p w14:paraId="7BD169B4" w14:textId="77777777" w:rsidR="00CA5CA9" w:rsidRPr="00E008A0" w:rsidRDefault="00CA5CA9" w:rsidP="001F00EB">
            <w:pPr>
              <w:spacing w:before="0" w:after="0"/>
              <w:jc w:val="center"/>
              <w:rPr>
                <w:rFonts w:ascii="Arial" w:hAnsi="Arial" w:cs="Arial"/>
                <w:sz w:val="20"/>
                <w:szCs w:val="20"/>
              </w:rPr>
            </w:pPr>
            <w:r w:rsidRPr="00E008A0">
              <w:rPr>
                <w:rFonts w:ascii="Arial" w:hAnsi="Arial" w:cs="Arial"/>
                <w:sz w:val="20"/>
                <w:szCs w:val="20"/>
              </w:rPr>
              <w:t>µg/m</w:t>
            </w:r>
            <w:r w:rsidRPr="00E008A0">
              <w:rPr>
                <w:rFonts w:ascii="Arial" w:hAnsi="Arial" w:cs="Arial"/>
                <w:sz w:val="20"/>
                <w:szCs w:val="20"/>
                <w:vertAlign w:val="superscript"/>
              </w:rPr>
              <w:t>3</w:t>
            </w:r>
          </w:p>
        </w:tc>
        <w:tc>
          <w:tcPr>
            <w:tcW w:w="685" w:type="pct"/>
            <w:gridSpan w:val="2"/>
            <w:shd w:val="clear" w:color="auto" w:fill="auto"/>
            <w:vAlign w:val="center"/>
          </w:tcPr>
          <w:p w14:paraId="2BD12916"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13.7</w:t>
            </w:r>
          </w:p>
        </w:tc>
        <w:tc>
          <w:tcPr>
            <w:tcW w:w="1066" w:type="pct"/>
            <w:shd w:val="clear" w:color="auto" w:fill="auto"/>
            <w:vAlign w:val="center"/>
          </w:tcPr>
          <w:p w14:paraId="1221ECDD"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Chemiluminescence Detection</w:t>
            </w:r>
          </w:p>
        </w:tc>
      </w:tr>
      <w:tr w:rsidR="00CA5CA9" w:rsidRPr="00E008A0" w14:paraId="4AC83E4D" w14:textId="77777777" w:rsidTr="001F00EB">
        <w:trPr>
          <w:trHeight w:val="620"/>
          <w:jc w:val="center"/>
        </w:trPr>
        <w:tc>
          <w:tcPr>
            <w:tcW w:w="365" w:type="pct"/>
            <w:shd w:val="clear" w:color="auto" w:fill="auto"/>
            <w:vAlign w:val="center"/>
          </w:tcPr>
          <w:p w14:paraId="02A306FF"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5</w:t>
            </w:r>
          </w:p>
        </w:tc>
        <w:tc>
          <w:tcPr>
            <w:tcW w:w="683" w:type="pct"/>
            <w:shd w:val="clear" w:color="auto" w:fill="auto"/>
            <w:vAlign w:val="center"/>
          </w:tcPr>
          <w:p w14:paraId="43501A83"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NO2</w:t>
            </w:r>
          </w:p>
        </w:tc>
        <w:tc>
          <w:tcPr>
            <w:tcW w:w="1148" w:type="pct"/>
            <w:shd w:val="clear" w:color="auto" w:fill="auto"/>
            <w:vAlign w:val="center"/>
          </w:tcPr>
          <w:p w14:paraId="7315DE11" w14:textId="2BDFF9E7" w:rsidR="00CA5CA9" w:rsidRPr="00E008A0" w:rsidRDefault="00CA5CA9" w:rsidP="001F00EB">
            <w:pPr>
              <w:spacing w:before="0" w:after="0"/>
              <w:rPr>
                <w:rFonts w:ascii="Arial" w:hAnsi="Arial" w:cs="Arial"/>
                <w:sz w:val="20"/>
                <w:szCs w:val="20"/>
              </w:rPr>
            </w:pPr>
            <w:r w:rsidRPr="00E008A0">
              <w:rPr>
                <w:rFonts w:ascii="Arial" w:hAnsi="Arial" w:cs="Arial"/>
                <w:sz w:val="20"/>
                <w:szCs w:val="20"/>
              </w:rPr>
              <w:t>24 hours-80</w:t>
            </w:r>
          </w:p>
        </w:tc>
        <w:tc>
          <w:tcPr>
            <w:tcW w:w="506" w:type="pct"/>
            <w:shd w:val="clear" w:color="auto" w:fill="auto"/>
            <w:vAlign w:val="center"/>
          </w:tcPr>
          <w:p w14:paraId="28F53826" w14:textId="1CBD8ACC" w:rsidR="00CA5CA9" w:rsidRPr="00CA5CA9" w:rsidRDefault="00CA5CA9" w:rsidP="001F00EB">
            <w:pPr>
              <w:spacing w:before="0" w:after="0"/>
              <w:rPr>
                <w:rFonts w:ascii="Arial" w:hAnsi="Arial" w:cs="Arial"/>
                <w:sz w:val="20"/>
                <w:szCs w:val="20"/>
              </w:rPr>
            </w:pPr>
            <w:r w:rsidRPr="00941290">
              <w:rPr>
                <w:rFonts w:ascii="Arial" w:hAnsi="Arial" w:cs="Arial"/>
                <w:sz w:val="20"/>
                <w:szCs w:val="20"/>
              </w:rPr>
              <w:t>25</w:t>
            </w:r>
          </w:p>
        </w:tc>
        <w:tc>
          <w:tcPr>
            <w:tcW w:w="546" w:type="pct"/>
            <w:shd w:val="clear" w:color="auto" w:fill="auto"/>
            <w:vAlign w:val="center"/>
          </w:tcPr>
          <w:p w14:paraId="6277DAF3" w14:textId="77777777" w:rsidR="00CA5CA9" w:rsidRPr="00E008A0" w:rsidRDefault="00CA5CA9" w:rsidP="001F00EB">
            <w:pPr>
              <w:spacing w:before="0" w:after="0"/>
              <w:jc w:val="center"/>
              <w:rPr>
                <w:rFonts w:ascii="Arial" w:hAnsi="Arial" w:cs="Arial"/>
                <w:sz w:val="20"/>
                <w:szCs w:val="20"/>
              </w:rPr>
            </w:pPr>
            <w:r w:rsidRPr="00E008A0">
              <w:rPr>
                <w:rFonts w:ascii="Arial" w:hAnsi="Arial" w:cs="Arial"/>
                <w:sz w:val="20"/>
                <w:szCs w:val="20"/>
              </w:rPr>
              <w:t>µg/m</w:t>
            </w:r>
            <w:r w:rsidRPr="00E008A0">
              <w:rPr>
                <w:rFonts w:ascii="Arial" w:hAnsi="Arial" w:cs="Arial"/>
                <w:sz w:val="20"/>
                <w:szCs w:val="20"/>
                <w:vertAlign w:val="superscript"/>
              </w:rPr>
              <w:t>3</w:t>
            </w:r>
          </w:p>
        </w:tc>
        <w:tc>
          <w:tcPr>
            <w:tcW w:w="685" w:type="pct"/>
            <w:gridSpan w:val="2"/>
            <w:shd w:val="clear" w:color="auto" w:fill="auto"/>
            <w:vAlign w:val="center"/>
          </w:tcPr>
          <w:p w14:paraId="2B17919E"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26.5</w:t>
            </w:r>
          </w:p>
        </w:tc>
        <w:tc>
          <w:tcPr>
            <w:tcW w:w="1066" w:type="pct"/>
            <w:shd w:val="clear" w:color="auto" w:fill="auto"/>
            <w:vAlign w:val="center"/>
          </w:tcPr>
          <w:p w14:paraId="423A1F1C"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Chemiluminescence Detection</w:t>
            </w:r>
          </w:p>
        </w:tc>
      </w:tr>
      <w:tr w:rsidR="00CA5CA9" w:rsidRPr="00E008A0" w14:paraId="6E17885F" w14:textId="77777777" w:rsidTr="001F00EB">
        <w:trPr>
          <w:trHeight w:val="629"/>
          <w:jc w:val="center"/>
        </w:trPr>
        <w:tc>
          <w:tcPr>
            <w:tcW w:w="365" w:type="pct"/>
            <w:shd w:val="clear" w:color="auto" w:fill="auto"/>
            <w:vAlign w:val="center"/>
          </w:tcPr>
          <w:p w14:paraId="2CECF361"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6</w:t>
            </w:r>
          </w:p>
        </w:tc>
        <w:tc>
          <w:tcPr>
            <w:tcW w:w="683" w:type="pct"/>
            <w:shd w:val="clear" w:color="auto" w:fill="auto"/>
            <w:vAlign w:val="center"/>
          </w:tcPr>
          <w:p w14:paraId="1941A74F"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SO2</w:t>
            </w:r>
          </w:p>
        </w:tc>
        <w:tc>
          <w:tcPr>
            <w:tcW w:w="1148" w:type="pct"/>
            <w:shd w:val="clear" w:color="auto" w:fill="auto"/>
            <w:vAlign w:val="center"/>
          </w:tcPr>
          <w:p w14:paraId="06BC37BA" w14:textId="01E9427A" w:rsidR="00CA5CA9" w:rsidRPr="00E008A0" w:rsidRDefault="00CA5CA9" w:rsidP="001F00EB">
            <w:pPr>
              <w:spacing w:before="0" w:after="0"/>
              <w:rPr>
                <w:rFonts w:ascii="Arial" w:hAnsi="Arial" w:cs="Arial"/>
                <w:sz w:val="20"/>
                <w:szCs w:val="20"/>
              </w:rPr>
            </w:pPr>
            <w:r w:rsidRPr="00E008A0">
              <w:rPr>
                <w:rFonts w:ascii="Arial" w:hAnsi="Arial" w:cs="Arial"/>
                <w:sz w:val="20"/>
                <w:szCs w:val="20"/>
              </w:rPr>
              <w:t>24 hours-120</w:t>
            </w:r>
          </w:p>
        </w:tc>
        <w:tc>
          <w:tcPr>
            <w:tcW w:w="506" w:type="pct"/>
            <w:shd w:val="clear" w:color="auto" w:fill="auto"/>
            <w:vAlign w:val="center"/>
          </w:tcPr>
          <w:p w14:paraId="7DB28C9E" w14:textId="6CA8054E" w:rsidR="00CA5CA9" w:rsidRPr="00CA5CA9" w:rsidRDefault="00CA5CA9" w:rsidP="001F00EB">
            <w:pPr>
              <w:spacing w:before="0" w:after="0"/>
              <w:rPr>
                <w:rFonts w:ascii="Arial" w:hAnsi="Arial" w:cs="Arial"/>
                <w:sz w:val="20"/>
                <w:szCs w:val="20"/>
              </w:rPr>
            </w:pPr>
            <w:r w:rsidRPr="00941290">
              <w:rPr>
                <w:rFonts w:ascii="Arial" w:hAnsi="Arial" w:cs="Arial"/>
                <w:sz w:val="20"/>
                <w:szCs w:val="20"/>
              </w:rPr>
              <w:t>24hrs 40</w:t>
            </w:r>
          </w:p>
        </w:tc>
        <w:tc>
          <w:tcPr>
            <w:tcW w:w="546" w:type="pct"/>
            <w:shd w:val="clear" w:color="auto" w:fill="auto"/>
            <w:vAlign w:val="center"/>
          </w:tcPr>
          <w:p w14:paraId="45C9967D" w14:textId="77777777" w:rsidR="00CA5CA9" w:rsidRPr="00E008A0" w:rsidRDefault="00CA5CA9" w:rsidP="001F00EB">
            <w:pPr>
              <w:spacing w:before="0" w:after="0"/>
              <w:jc w:val="center"/>
              <w:rPr>
                <w:rFonts w:ascii="Arial" w:hAnsi="Arial" w:cs="Arial"/>
                <w:sz w:val="20"/>
                <w:szCs w:val="20"/>
              </w:rPr>
            </w:pPr>
            <w:r w:rsidRPr="00E008A0">
              <w:rPr>
                <w:rFonts w:ascii="Arial" w:hAnsi="Arial" w:cs="Arial"/>
                <w:sz w:val="20"/>
                <w:szCs w:val="20"/>
              </w:rPr>
              <w:t>µg/m</w:t>
            </w:r>
            <w:r w:rsidRPr="00E008A0">
              <w:rPr>
                <w:rFonts w:ascii="Arial" w:hAnsi="Arial" w:cs="Arial"/>
                <w:sz w:val="20"/>
                <w:szCs w:val="20"/>
                <w:vertAlign w:val="superscript"/>
              </w:rPr>
              <w:t>3</w:t>
            </w:r>
          </w:p>
        </w:tc>
        <w:tc>
          <w:tcPr>
            <w:tcW w:w="685" w:type="pct"/>
            <w:gridSpan w:val="2"/>
            <w:shd w:val="clear" w:color="auto" w:fill="auto"/>
            <w:vAlign w:val="center"/>
          </w:tcPr>
          <w:p w14:paraId="619F1472"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11.5</w:t>
            </w:r>
          </w:p>
        </w:tc>
        <w:tc>
          <w:tcPr>
            <w:tcW w:w="1066" w:type="pct"/>
            <w:shd w:val="clear" w:color="auto" w:fill="auto"/>
            <w:vAlign w:val="center"/>
          </w:tcPr>
          <w:p w14:paraId="2EE04DDB" w14:textId="190135B1" w:rsidR="00CA5CA9" w:rsidRPr="00E008A0" w:rsidRDefault="00CA5CA9" w:rsidP="001F00EB">
            <w:pPr>
              <w:spacing w:before="0" w:after="0"/>
              <w:rPr>
                <w:rFonts w:ascii="Arial" w:hAnsi="Arial" w:cs="Arial"/>
                <w:sz w:val="20"/>
                <w:szCs w:val="20"/>
              </w:rPr>
            </w:pPr>
            <w:r w:rsidRPr="00E008A0">
              <w:rPr>
                <w:rFonts w:ascii="Arial" w:hAnsi="Arial" w:cs="Arial"/>
                <w:sz w:val="20"/>
                <w:szCs w:val="20"/>
              </w:rPr>
              <w:t xml:space="preserve">UV </w:t>
            </w:r>
            <w:r w:rsidR="00845E8A" w:rsidRPr="00E008A0">
              <w:rPr>
                <w:rFonts w:ascii="Arial" w:hAnsi="Arial" w:cs="Arial"/>
                <w:sz w:val="20"/>
                <w:szCs w:val="20"/>
              </w:rPr>
              <w:t>Fluorescence</w:t>
            </w:r>
            <w:r w:rsidRPr="00E008A0">
              <w:rPr>
                <w:rFonts w:ascii="Arial" w:hAnsi="Arial" w:cs="Arial"/>
                <w:sz w:val="20"/>
                <w:szCs w:val="20"/>
              </w:rPr>
              <w:t xml:space="preserve"> (UVF)</w:t>
            </w:r>
          </w:p>
        </w:tc>
      </w:tr>
      <w:tr w:rsidR="00CA5CA9" w:rsidRPr="00E008A0" w14:paraId="53DE8369" w14:textId="77777777" w:rsidTr="001F00EB">
        <w:trPr>
          <w:trHeight w:val="611"/>
          <w:jc w:val="center"/>
        </w:trPr>
        <w:tc>
          <w:tcPr>
            <w:tcW w:w="365" w:type="pct"/>
            <w:shd w:val="clear" w:color="auto" w:fill="auto"/>
            <w:vAlign w:val="center"/>
          </w:tcPr>
          <w:p w14:paraId="2FAC5F20"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7</w:t>
            </w:r>
          </w:p>
        </w:tc>
        <w:tc>
          <w:tcPr>
            <w:tcW w:w="683" w:type="pct"/>
            <w:shd w:val="clear" w:color="auto" w:fill="auto"/>
            <w:vAlign w:val="center"/>
          </w:tcPr>
          <w:p w14:paraId="02CA1D74"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O3</w:t>
            </w:r>
          </w:p>
        </w:tc>
        <w:tc>
          <w:tcPr>
            <w:tcW w:w="1148" w:type="pct"/>
            <w:shd w:val="clear" w:color="auto" w:fill="auto"/>
            <w:vAlign w:val="center"/>
          </w:tcPr>
          <w:p w14:paraId="1ED8A1EA" w14:textId="02C7BADC" w:rsidR="00CA5CA9" w:rsidRPr="00E008A0" w:rsidRDefault="00CA5CA9" w:rsidP="001F00EB">
            <w:pPr>
              <w:spacing w:before="0" w:after="0"/>
              <w:rPr>
                <w:rFonts w:ascii="Arial" w:hAnsi="Arial" w:cs="Arial"/>
                <w:sz w:val="20"/>
                <w:szCs w:val="20"/>
              </w:rPr>
            </w:pPr>
            <w:r w:rsidRPr="00E008A0">
              <w:rPr>
                <w:rFonts w:ascii="Arial" w:hAnsi="Arial" w:cs="Arial"/>
                <w:sz w:val="20"/>
                <w:szCs w:val="20"/>
              </w:rPr>
              <w:t>1 hour -130</w:t>
            </w:r>
          </w:p>
        </w:tc>
        <w:tc>
          <w:tcPr>
            <w:tcW w:w="506" w:type="pct"/>
            <w:shd w:val="clear" w:color="auto" w:fill="auto"/>
            <w:vAlign w:val="center"/>
          </w:tcPr>
          <w:p w14:paraId="77C85F61" w14:textId="41D60732" w:rsidR="00CA5CA9" w:rsidRPr="00CA5CA9" w:rsidRDefault="00CA5CA9" w:rsidP="001F00EB">
            <w:pPr>
              <w:spacing w:before="0" w:after="0"/>
              <w:rPr>
                <w:rFonts w:ascii="Arial" w:hAnsi="Arial" w:cs="Arial"/>
                <w:sz w:val="20"/>
                <w:szCs w:val="20"/>
              </w:rPr>
            </w:pPr>
            <w:r w:rsidRPr="00941290">
              <w:rPr>
                <w:rFonts w:ascii="Arial" w:hAnsi="Arial" w:cs="Arial"/>
                <w:sz w:val="20"/>
                <w:szCs w:val="20"/>
              </w:rPr>
              <w:t>100 (8 hrs)</w:t>
            </w:r>
          </w:p>
        </w:tc>
        <w:tc>
          <w:tcPr>
            <w:tcW w:w="546" w:type="pct"/>
            <w:shd w:val="clear" w:color="auto" w:fill="auto"/>
            <w:vAlign w:val="center"/>
          </w:tcPr>
          <w:p w14:paraId="5D00071F" w14:textId="77777777" w:rsidR="00CA5CA9" w:rsidRPr="00E008A0" w:rsidRDefault="00CA5CA9" w:rsidP="001F00EB">
            <w:pPr>
              <w:spacing w:before="0" w:after="0"/>
              <w:jc w:val="center"/>
              <w:rPr>
                <w:rFonts w:ascii="Arial" w:hAnsi="Arial" w:cs="Arial"/>
                <w:sz w:val="20"/>
                <w:szCs w:val="20"/>
              </w:rPr>
            </w:pPr>
            <w:r w:rsidRPr="00E008A0">
              <w:rPr>
                <w:rFonts w:ascii="Arial" w:hAnsi="Arial" w:cs="Arial"/>
                <w:sz w:val="20"/>
                <w:szCs w:val="20"/>
              </w:rPr>
              <w:t>µg/m</w:t>
            </w:r>
            <w:r w:rsidRPr="00E008A0">
              <w:rPr>
                <w:rFonts w:ascii="Arial" w:hAnsi="Arial" w:cs="Arial"/>
                <w:sz w:val="20"/>
                <w:szCs w:val="20"/>
                <w:vertAlign w:val="superscript"/>
              </w:rPr>
              <w:t>3</w:t>
            </w:r>
          </w:p>
        </w:tc>
        <w:tc>
          <w:tcPr>
            <w:tcW w:w="685" w:type="pct"/>
            <w:gridSpan w:val="2"/>
            <w:shd w:val="clear" w:color="auto" w:fill="auto"/>
            <w:vAlign w:val="center"/>
          </w:tcPr>
          <w:p w14:paraId="651E05E7"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18.8</w:t>
            </w:r>
          </w:p>
        </w:tc>
        <w:tc>
          <w:tcPr>
            <w:tcW w:w="1066" w:type="pct"/>
            <w:shd w:val="clear" w:color="auto" w:fill="auto"/>
            <w:vAlign w:val="center"/>
          </w:tcPr>
          <w:p w14:paraId="4BD5605C"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 xml:space="preserve">Non Dispersive UV Absorption </w:t>
            </w:r>
          </w:p>
        </w:tc>
      </w:tr>
      <w:tr w:rsidR="00CA5CA9" w:rsidRPr="00E008A0" w14:paraId="705FD01F" w14:textId="77777777" w:rsidTr="001F00EB">
        <w:trPr>
          <w:trHeight w:val="483"/>
          <w:jc w:val="center"/>
        </w:trPr>
        <w:tc>
          <w:tcPr>
            <w:tcW w:w="365" w:type="pct"/>
            <w:shd w:val="clear" w:color="auto" w:fill="auto"/>
            <w:vAlign w:val="center"/>
          </w:tcPr>
          <w:p w14:paraId="088CCD58"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8</w:t>
            </w:r>
          </w:p>
        </w:tc>
        <w:tc>
          <w:tcPr>
            <w:tcW w:w="683" w:type="pct"/>
            <w:shd w:val="clear" w:color="auto" w:fill="auto"/>
            <w:vAlign w:val="center"/>
          </w:tcPr>
          <w:p w14:paraId="1CAE6C55"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SPM</w:t>
            </w:r>
          </w:p>
        </w:tc>
        <w:tc>
          <w:tcPr>
            <w:tcW w:w="1148" w:type="pct"/>
            <w:shd w:val="clear" w:color="auto" w:fill="auto"/>
            <w:vAlign w:val="center"/>
          </w:tcPr>
          <w:p w14:paraId="6A7EB7AB" w14:textId="3252D2CC" w:rsidR="00CA5CA9" w:rsidRPr="00E008A0" w:rsidRDefault="00CA5CA9" w:rsidP="001F00EB">
            <w:pPr>
              <w:spacing w:before="0" w:after="0"/>
              <w:rPr>
                <w:rFonts w:ascii="Arial" w:hAnsi="Arial" w:cs="Arial"/>
                <w:sz w:val="20"/>
                <w:szCs w:val="20"/>
              </w:rPr>
            </w:pPr>
            <w:r w:rsidRPr="00E008A0">
              <w:rPr>
                <w:rFonts w:ascii="Arial" w:hAnsi="Arial" w:cs="Arial"/>
                <w:sz w:val="20"/>
                <w:szCs w:val="20"/>
              </w:rPr>
              <w:t>24 hours-500</w:t>
            </w:r>
          </w:p>
        </w:tc>
        <w:tc>
          <w:tcPr>
            <w:tcW w:w="506" w:type="pct"/>
            <w:shd w:val="clear" w:color="auto" w:fill="auto"/>
            <w:vAlign w:val="center"/>
          </w:tcPr>
          <w:p w14:paraId="1A58FD34" w14:textId="4ADEED7E" w:rsidR="00CA5CA9" w:rsidRPr="00CA5CA9" w:rsidRDefault="00CA5CA9" w:rsidP="001F00EB">
            <w:pPr>
              <w:spacing w:before="0" w:after="0"/>
              <w:rPr>
                <w:rFonts w:ascii="Arial" w:hAnsi="Arial" w:cs="Arial"/>
                <w:sz w:val="20"/>
                <w:szCs w:val="20"/>
              </w:rPr>
            </w:pPr>
            <w:r w:rsidRPr="00941290">
              <w:rPr>
                <w:rFonts w:ascii="Arial" w:hAnsi="Arial" w:cs="Arial"/>
                <w:sz w:val="20"/>
                <w:szCs w:val="20"/>
              </w:rPr>
              <w:t>--</w:t>
            </w:r>
          </w:p>
        </w:tc>
        <w:tc>
          <w:tcPr>
            <w:tcW w:w="546" w:type="pct"/>
            <w:shd w:val="clear" w:color="auto" w:fill="auto"/>
            <w:vAlign w:val="center"/>
          </w:tcPr>
          <w:p w14:paraId="62F684D0" w14:textId="77777777" w:rsidR="00CA5CA9" w:rsidRPr="00E008A0" w:rsidRDefault="00CA5CA9" w:rsidP="001F00EB">
            <w:pPr>
              <w:spacing w:before="0" w:after="0"/>
              <w:jc w:val="center"/>
              <w:rPr>
                <w:rFonts w:ascii="Arial" w:hAnsi="Arial" w:cs="Arial"/>
                <w:sz w:val="20"/>
                <w:szCs w:val="20"/>
              </w:rPr>
            </w:pPr>
            <w:r w:rsidRPr="00E008A0">
              <w:rPr>
                <w:rFonts w:ascii="Arial" w:hAnsi="Arial" w:cs="Arial"/>
                <w:sz w:val="20"/>
                <w:szCs w:val="20"/>
              </w:rPr>
              <w:t>µg/m</w:t>
            </w:r>
            <w:r w:rsidRPr="00E008A0">
              <w:rPr>
                <w:rFonts w:ascii="Arial" w:hAnsi="Arial" w:cs="Arial"/>
                <w:sz w:val="20"/>
                <w:szCs w:val="20"/>
                <w:vertAlign w:val="superscript"/>
              </w:rPr>
              <w:t>3</w:t>
            </w:r>
          </w:p>
        </w:tc>
        <w:tc>
          <w:tcPr>
            <w:tcW w:w="685" w:type="pct"/>
            <w:gridSpan w:val="2"/>
            <w:shd w:val="clear" w:color="auto" w:fill="auto"/>
            <w:vAlign w:val="center"/>
          </w:tcPr>
          <w:p w14:paraId="2651FFFF"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458</w:t>
            </w:r>
          </w:p>
        </w:tc>
        <w:tc>
          <w:tcPr>
            <w:tcW w:w="1066" w:type="pct"/>
            <w:shd w:val="clear" w:color="auto" w:fill="auto"/>
            <w:vAlign w:val="center"/>
          </w:tcPr>
          <w:p w14:paraId="32D6AAB6" w14:textId="77777777" w:rsidR="00CA5CA9" w:rsidRPr="00E008A0" w:rsidRDefault="00CA5CA9" w:rsidP="001F00EB">
            <w:pPr>
              <w:spacing w:before="0" w:after="0"/>
              <w:rPr>
                <w:rFonts w:ascii="Arial" w:hAnsi="Arial" w:cs="Arial"/>
                <w:sz w:val="20"/>
                <w:szCs w:val="20"/>
              </w:rPr>
            </w:pPr>
            <w:r w:rsidRPr="00E008A0">
              <w:rPr>
                <w:rFonts w:ascii="Arial" w:hAnsi="Arial" w:cs="Arial"/>
                <w:sz w:val="20"/>
                <w:szCs w:val="20"/>
              </w:rPr>
              <w:t>Particular Sensor</w:t>
            </w:r>
          </w:p>
        </w:tc>
      </w:tr>
    </w:tbl>
    <w:p w14:paraId="522DC7DD" w14:textId="77777777" w:rsidR="00E2170E" w:rsidRPr="000B7DCE" w:rsidRDefault="00E2170E" w:rsidP="009C5E5B">
      <w:pPr>
        <w:pStyle w:val="Heading4"/>
      </w:pPr>
      <w:bookmarkStart w:id="889" w:name="_Toc125658138"/>
      <w:r w:rsidRPr="000B7DCE">
        <w:t>Noise Level</w:t>
      </w:r>
      <w:bookmarkEnd w:id="889"/>
    </w:p>
    <w:p w14:paraId="41594140" w14:textId="78AC014E" w:rsidR="00E2170E" w:rsidRPr="000B7DCE" w:rsidRDefault="00E2170E" w:rsidP="00F50AAC">
      <w:pPr>
        <w:pStyle w:val="BodyTextADB"/>
      </w:pPr>
      <w:r w:rsidRPr="000B7DCE">
        <w:t xml:space="preserve">This section defines the baseline ambient noise levels in the CoI in a manner that can be used for the assessment of the noise impact of the proposed project. Noise levels were measured at two selected locations </w:t>
      </w:r>
      <w:r w:rsidR="00CC5CA7">
        <w:t>on 1</w:t>
      </w:r>
      <w:r w:rsidR="00CC5CA7" w:rsidRPr="00CC5CA7">
        <w:rPr>
          <w:vertAlign w:val="superscript"/>
        </w:rPr>
        <w:t>st</w:t>
      </w:r>
      <w:r w:rsidR="00CC5CA7">
        <w:t xml:space="preserve"> and 2</w:t>
      </w:r>
      <w:r w:rsidR="00CC5CA7" w:rsidRPr="00CC5CA7">
        <w:rPr>
          <w:vertAlign w:val="superscript"/>
        </w:rPr>
        <w:t>nd</w:t>
      </w:r>
      <w:r w:rsidR="00CC5CA7">
        <w:t xml:space="preserve"> </w:t>
      </w:r>
      <w:r w:rsidR="003159C6">
        <w:t>December</w:t>
      </w:r>
      <w:r w:rsidR="00CC5CA7">
        <w:t xml:space="preserve"> 2022. The sampling locations for noise levels was selected based on the presence of environmental receptors and the level of proposed construction activity. </w:t>
      </w:r>
      <w:r w:rsidRPr="000B7DCE">
        <w:t>The detail</w:t>
      </w:r>
      <w:r w:rsidR="00630522">
        <w:t>ed</w:t>
      </w:r>
      <w:r w:rsidRPr="000B7DCE">
        <w:t xml:space="preserve"> monitoring report is attached as </w:t>
      </w:r>
      <w:r w:rsidRPr="006E4E53">
        <w:rPr>
          <w:b/>
          <w:bCs/>
        </w:rPr>
        <w:t>Annexure</w:t>
      </w:r>
      <w:r w:rsidR="006E4E53">
        <w:rPr>
          <w:b/>
          <w:bCs/>
        </w:rPr>
        <w:t xml:space="preserve">-II </w:t>
      </w:r>
    </w:p>
    <w:p w14:paraId="18291788" w14:textId="77777777" w:rsidR="00E2170E" w:rsidRPr="000B7DCE" w:rsidRDefault="00E2170E" w:rsidP="0097173A">
      <w:pPr>
        <w:pStyle w:val="Heading4"/>
        <w:numPr>
          <w:ilvl w:val="0"/>
          <w:numId w:val="0"/>
        </w:numPr>
      </w:pPr>
      <w:r w:rsidRPr="000B7DCE">
        <w:t>Reason for selection of Monitoring point</w:t>
      </w:r>
    </w:p>
    <w:p w14:paraId="7B7889BB" w14:textId="76A1FCD7" w:rsidR="00E2170E" w:rsidRPr="000B7DCE" w:rsidRDefault="00E2170E" w:rsidP="00F50AAC">
      <w:pPr>
        <w:pStyle w:val="BodyTextADB"/>
      </w:pPr>
      <w:r w:rsidRPr="000B7DCE">
        <w:t>The sampling locations were identified to check the noise levels near the treatment plant (source) and the other sample was taken from Underground Tank-2 &amp; Underground Tank-4. KSS is densely populated area with large number of receptors and people to be affected by project activity. Baseline has been established to check the level of impact during construction phase of the proposed project. Sampling location and coordinates are marked on the pictures given in</w:t>
      </w:r>
      <w:r w:rsidRPr="006E4E53">
        <w:rPr>
          <w:b/>
          <w:bCs/>
        </w:rPr>
        <w:t xml:space="preserve"> </w:t>
      </w:r>
      <w:r w:rsidR="006E4E53" w:rsidRPr="006E4E53">
        <w:rPr>
          <w:b/>
          <w:bCs/>
        </w:rPr>
        <w:fldChar w:fldCharType="begin"/>
      </w:r>
      <w:r w:rsidR="006E4E53" w:rsidRPr="006E4E53">
        <w:rPr>
          <w:b/>
          <w:bCs/>
        </w:rPr>
        <w:instrText xml:space="preserve"> REF _Ref127340243 \h  \* MERGEFORMAT </w:instrText>
      </w:r>
      <w:r w:rsidR="006E4E53" w:rsidRPr="006E4E53">
        <w:rPr>
          <w:b/>
          <w:bCs/>
        </w:rPr>
      </w:r>
      <w:r w:rsidR="006E4E53" w:rsidRPr="006E4E53">
        <w:rPr>
          <w:b/>
          <w:bCs/>
        </w:rPr>
        <w:fldChar w:fldCharType="separate"/>
      </w:r>
      <w:r w:rsidR="00982BED" w:rsidRPr="00982BED">
        <w:rPr>
          <w:b/>
          <w:bCs/>
        </w:rPr>
        <w:t xml:space="preserve">Figure </w:t>
      </w:r>
      <w:r w:rsidR="00982BED" w:rsidRPr="00982BED">
        <w:rPr>
          <w:b/>
          <w:bCs/>
          <w:noProof/>
        </w:rPr>
        <w:t>5.16</w:t>
      </w:r>
      <w:r w:rsidR="006E4E53" w:rsidRPr="006E4E53">
        <w:rPr>
          <w:b/>
          <w:bCs/>
        </w:rPr>
        <w:fldChar w:fldCharType="end"/>
      </w:r>
      <w:r w:rsidR="006E4E53">
        <w:rPr>
          <w:b/>
          <w:bCs/>
        </w:rPr>
        <w:t xml:space="preserve">. </w:t>
      </w:r>
      <w:r w:rsidR="002706E0">
        <w:t xml:space="preserve">The monitoring was carried out for 24 hrs. Leq values of noise levels are calculated and added in the results. </w:t>
      </w:r>
    </w:p>
    <w:p w14:paraId="5A48B628" w14:textId="79BB0DAF" w:rsidR="00E2170E" w:rsidRPr="000B7DCE" w:rsidRDefault="00E2170E" w:rsidP="00F50AAC">
      <w:pPr>
        <w:pStyle w:val="BodyTextADB"/>
      </w:pPr>
      <w:r w:rsidRPr="000B7DCE">
        <w:t>The location of noise levels sampling with rational</w:t>
      </w:r>
      <w:r w:rsidR="00F628B5">
        <w:t>e</w:t>
      </w:r>
      <w:r w:rsidRPr="000B7DCE">
        <w:t xml:space="preserve"> for selec</w:t>
      </w:r>
      <w:r w:rsidR="006E4E53">
        <w:t>tion of site is given below in</w:t>
      </w:r>
      <w:r w:rsidR="004268E6">
        <w:rPr>
          <w:b/>
          <w:bCs/>
        </w:rPr>
        <w:t xml:space="preserve"> Table </w:t>
      </w:r>
      <w:r w:rsidR="00F628B5">
        <w:rPr>
          <w:b/>
          <w:bCs/>
        </w:rPr>
        <w:t xml:space="preserve">5.17 </w:t>
      </w:r>
      <w:r w:rsidR="00F628B5" w:rsidRPr="009C5E5B">
        <w:t>below</w:t>
      </w:r>
      <w:r w:rsidR="00E966B1">
        <w:t>.</w:t>
      </w:r>
    </w:p>
    <w:p w14:paraId="3889D141" w14:textId="44015FA7" w:rsidR="00F50AAC" w:rsidRDefault="00F50AAC" w:rsidP="00F50AAC">
      <w:pPr>
        <w:pStyle w:val="Caption"/>
        <w:jc w:val="center"/>
      </w:pPr>
      <w:bookmarkStart w:id="890" w:name="_Toc171815545"/>
      <w:r>
        <w:t xml:space="preserve">Table </w:t>
      </w:r>
      <w:r w:rsidR="004911D4">
        <w:fldChar w:fldCharType="begin"/>
      </w:r>
      <w:r w:rsidR="004911D4">
        <w:instrText xml:space="preserve"> STYLEREF 2 \s </w:instrText>
      </w:r>
      <w:r w:rsidR="004911D4">
        <w:fldChar w:fldCharType="separate"/>
      </w:r>
      <w:r w:rsidR="009A4722">
        <w:rPr>
          <w:noProof/>
        </w:rPr>
        <w:t>5</w:t>
      </w:r>
      <w:r w:rsidR="004911D4">
        <w:fldChar w:fldCharType="end"/>
      </w:r>
      <w:r w:rsidR="004911D4">
        <w:t>.</w:t>
      </w:r>
      <w:r w:rsidR="004911D4">
        <w:fldChar w:fldCharType="begin"/>
      </w:r>
      <w:r w:rsidR="004911D4">
        <w:instrText xml:space="preserve"> SEQ Table \* ARABIC \s 2 </w:instrText>
      </w:r>
      <w:r w:rsidR="004911D4">
        <w:fldChar w:fldCharType="separate"/>
      </w:r>
      <w:r w:rsidR="009A4722">
        <w:rPr>
          <w:noProof/>
        </w:rPr>
        <w:t>17</w:t>
      </w:r>
      <w:r w:rsidR="004911D4">
        <w:fldChar w:fldCharType="end"/>
      </w:r>
      <w:r>
        <w:t xml:space="preserve">: </w:t>
      </w:r>
      <w:r w:rsidRPr="001F337D">
        <w:t>Detail of location for Noise Levels Monitoring</w:t>
      </w:r>
      <w:bookmarkEnd w:id="8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1925"/>
        <w:gridCol w:w="1871"/>
        <w:gridCol w:w="3690"/>
      </w:tblGrid>
      <w:tr w:rsidR="00E2170E" w:rsidRPr="00E008A0" w14:paraId="38DE6653" w14:textId="77777777" w:rsidTr="00F50AAC">
        <w:tc>
          <w:tcPr>
            <w:tcW w:w="855" w:type="pct"/>
            <w:shd w:val="clear" w:color="auto" w:fill="D9D9D9" w:themeFill="background1" w:themeFillShade="D9"/>
          </w:tcPr>
          <w:p w14:paraId="1810F0D8" w14:textId="77777777" w:rsidR="00E2170E" w:rsidRPr="00E008A0" w:rsidRDefault="00E2170E" w:rsidP="00F50AAC">
            <w:pPr>
              <w:spacing w:before="0" w:after="0"/>
              <w:rPr>
                <w:rFonts w:ascii="Arial" w:hAnsi="Arial" w:cs="Arial"/>
                <w:b/>
                <w:bCs/>
                <w:sz w:val="20"/>
                <w:szCs w:val="20"/>
              </w:rPr>
            </w:pPr>
            <w:r w:rsidRPr="00E008A0">
              <w:rPr>
                <w:rFonts w:ascii="Arial" w:hAnsi="Arial" w:cs="Arial"/>
                <w:b/>
                <w:bCs/>
                <w:sz w:val="20"/>
                <w:szCs w:val="20"/>
              </w:rPr>
              <w:t xml:space="preserve">Sample ID </w:t>
            </w:r>
          </w:p>
        </w:tc>
        <w:tc>
          <w:tcPr>
            <w:tcW w:w="1066" w:type="pct"/>
            <w:shd w:val="clear" w:color="auto" w:fill="D9D9D9" w:themeFill="background1" w:themeFillShade="D9"/>
          </w:tcPr>
          <w:p w14:paraId="5CF43C66" w14:textId="77777777" w:rsidR="00E2170E" w:rsidRPr="00E008A0" w:rsidRDefault="00E2170E" w:rsidP="00F50AAC">
            <w:pPr>
              <w:spacing w:before="0" w:after="0"/>
              <w:rPr>
                <w:rFonts w:ascii="Arial" w:hAnsi="Arial" w:cs="Arial"/>
                <w:b/>
                <w:bCs/>
                <w:sz w:val="20"/>
                <w:szCs w:val="20"/>
              </w:rPr>
            </w:pPr>
            <w:r w:rsidRPr="00E008A0">
              <w:rPr>
                <w:rFonts w:ascii="Arial" w:hAnsi="Arial" w:cs="Arial"/>
                <w:b/>
                <w:bCs/>
                <w:sz w:val="20"/>
                <w:szCs w:val="20"/>
              </w:rPr>
              <w:t xml:space="preserve">Coordinates </w:t>
            </w:r>
          </w:p>
        </w:tc>
        <w:tc>
          <w:tcPr>
            <w:tcW w:w="1036" w:type="pct"/>
            <w:shd w:val="clear" w:color="auto" w:fill="D9D9D9" w:themeFill="background1" w:themeFillShade="D9"/>
          </w:tcPr>
          <w:p w14:paraId="20BDFC29" w14:textId="77777777" w:rsidR="00E2170E" w:rsidRPr="00E008A0" w:rsidRDefault="00E2170E" w:rsidP="00F50AAC">
            <w:pPr>
              <w:spacing w:before="0" w:after="0"/>
              <w:rPr>
                <w:rFonts w:ascii="Arial" w:hAnsi="Arial" w:cs="Arial"/>
                <w:b/>
                <w:bCs/>
                <w:sz w:val="20"/>
                <w:szCs w:val="20"/>
              </w:rPr>
            </w:pPr>
            <w:r w:rsidRPr="00E008A0">
              <w:rPr>
                <w:rFonts w:ascii="Arial" w:hAnsi="Arial" w:cs="Arial"/>
                <w:b/>
                <w:bCs/>
                <w:sz w:val="20"/>
                <w:szCs w:val="20"/>
              </w:rPr>
              <w:t xml:space="preserve">Location </w:t>
            </w:r>
          </w:p>
        </w:tc>
        <w:tc>
          <w:tcPr>
            <w:tcW w:w="2043" w:type="pct"/>
            <w:shd w:val="clear" w:color="auto" w:fill="D9D9D9" w:themeFill="background1" w:themeFillShade="D9"/>
          </w:tcPr>
          <w:p w14:paraId="337F61F9" w14:textId="77777777" w:rsidR="00E2170E" w:rsidRPr="00E008A0" w:rsidRDefault="00E2170E" w:rsidP="00F50AAC">
            <w:pPr>
              <w:spacing w:before="0" w:after="0"/>
              <w:rPr>
                <w:rFonts w:ascii="Arial" w:hAnsi="Arial" w:cs="Arial"/>
                <w:b/>
                <w:bCs/>
                <w:sz w:val="20"/>
                <w:szCs w:val="20"/>
              </w:rPr>
            </w:pPr>
            <w:r w:rsidRPr="00E008A0">
              <w:rPr>
                <w:rFonts w:ascii="Arial" w:hAnsi="Arial" w:cs="Arial"/>
                <w:b/>
                <w:bCs/>
                <w:sz w:val="20"/>
                <w:szCs w:val="20"/>
              </w:rPr>
              <w:t xml:space="preserve">Rational for selection </w:t>
            </w:r>
          </w:p>
        </w:tc>
      </w:tr>
      <w:tr w:rsidR="00E2170E" w:rsidRPr="00E008A0" w14:paraId="67E71CA8" w14:textId="77777777" w:rsidTr="00F50AAC">
        <w:tc>
          <w:tcPr>
            <w:tcW w:w="855" w:type="pct"/>
          </w:tcPr>
          <w:p w14:paraId="470841F6" w14:textId="77777777" w:rsidR="00E2170E" w:rsidRPr="00E008A0" w:rsidRDefault="00E2170E" w:rsidP="00F50AAC">
            <w:pPr>
              <w:spacing w:before="0" w:after="0"/>
              <w:rPr>
                <w:rFonts w:ascii="Arial" w:hAnsi="Arial" w:cs="Arial"/>
                <w:sz w:val="20"/>
                <w:szCs w:val="20"/>
              </w:rPr>
            </w:pPr>
            <w:r w:rsidRPr="00E008A0">
              <w:rPr>
                <w:rFonts w:ascii="Arial" w:hAnsi="Arial" w:cs="Arial"/>
                <w:sz w:val="20"/>
                <w:szCs w:val="20"/>
              </w:rPr>
              <w:t>N-1</w:t>
            </w:r>
          </w:p>
        </w:tc>
        <w:tc>
          <w:tcPr>
            <w:tcW w:w="1066" w:type="pct"/>
          </w:tcPr>
          <w:p w14:paraId="22D762F8" w14:textId="77777777" w:rsidR="00E2170E" w:rsidRPr="00E008A0" w:rsidRDefault="00E2170E" w:rsidP="00F50AAC">
            <w:pPr>
              <w:spacing w:before="0" w:after="0"/>
              <w:rPr>
                <w:rFonts w:ascii="Arial" w:hAnsi="Arial" w:cs="Arial"/>
                <w:sz w:val="20"/>
                <w:szCs w:val="20"/>
              </w:rPr>
            </w:pPr>
            <w:r w:rsidRPr="00E008A0">
              <w:rPr>
                <w:rFonts w:ascii="Arial" w:hAnsi="Arial" w:cs="Arial"/>
                <w:sz w:val="20"/>
                <w:szCs w:val="20"/>
              </w:rPr>
              <w:t>Lat 33.63908</w:t>
            </w:r>
          </w:p>
          <w:p w14:paraId="3BFC8D73" w14:textId="77777777" w:rsidR="00E2170E" w:rsidRPr="00E008A0" w:rsidRDefault="00E2170E" w:rsidP="00F50AAC">
            <w:pPr>
              <w:spacing w:before="0" w:after="0"/>
              <w:rPr>
                <w:rFonts w:ascii="Arial" w:hAnsi="Arial" w:cs="Arial"/>
                <w:sz w:val="20"/>
                <w:szCs w:val="20"/>
              </w:rPr>
            </w:pPr>
            <w:r w:rsidRPr="00E008A0">
              <w:rPr>
                <w:rFonts w:ascii="Arial" w:hAnsi="Arial" w:cs="Arial"/>
                <w:sz w:val="20"/>
                <w:szCs w:val="20"/>
              </w:rPr>
              <w:t>Long. 73.04876</w:t>
            </w:r>
          </w:p>
        </w:tc>
        <w:tc>
          <w:tcPr>
            <w:tcW w:w="1036" w:type="pct"/>
          </w:tcPr>
          <w:p w14:paraId="62CB47F2" w14:textId="77777777" w:rsidR="00E2170E" w:rsidRPr="00E008A0" w:rsidRDefault="00E2170E" w:rsidP="00F50AAC">
            <w:pPr>
              <w:spacing w:before="0" w:after="0"/>
              <w:rPr>
                <w:rFonts w:ascii="Arial" w:hAnsi="Arial" w:cs="Arial"/>
                <w:sz w:val="20"/>
                <w:szCs w:val="20"/>
              </w:rPr>
            </w:pPr>
            <w:r w:rsidRPr="00E008A0">
              <w:rPr>
                <w:rFonts w:ascii="Arial" w:hAnsi="Arial" w:cs="Arial"/>
                <w:sz w:val="20"/>
                <w:szCs w:val="20"/>
              </w:rPr>
              <w:t xml:space="preserve">Near </w:t>
            </w:r>
            <w:r w:rsidR="006E4E53" w:rsidRPr="00E008A0">
              <w:rPr>
                <w:rFonts w:ascii="Arial" w:hAnsi="Arial" w:cs="Arial"/>
                <w:sz w:val="20"/>
                <w:szCs w:val="20"/>
              </w:rPr>
              <w:t xml:space="preserve">proposed </w:t>
            </w:r>
            <w:r w:rsidRPr="00E008A0">
              <w:rPr>
                <w:rFonts w:ascii="Arial" w:hAnsi="Arial" w:cs="Arial"/>
                <w:sz w:val="20"/>
                <w:szCs w:val="20"/>
              </w:rPr>
              <w:t>Underground Tank-2</w:t>
            </w:r>
          </w:p>
        </w:tc>
        <w:tc>
          <w:tcPr>
            <w:tcW w:w="2043" w:type="pct"/>
          </w:tcPr>
          <w:p w14:paraId="2B940095" w14:textId="164F7378" w:rsidR="00E2170E" w:rsidRPr="00E008A0" w:rsidRDefault="00E008A0" w:rsidP="00F50AAC">
            <w:pPr>
              <w:spacing w:before="0" w:after="0"/>
              <w:rPr>
                <w:rFonts w:ascii="Arial" w:hAnsi="Arial" w:cs="Arial"/>
                <w:sz w:val="20"/>
                <w:szCs w:val="20"/>
              </w:rPr>
            </w:pPr>
            <w:r w:rsidRPr="009E2C4C">
              <w:rPr>
                <w:rFonts w:ascii="Arial" w:hAnsi="Arial" w:cs="Arial"/>
                <w:sz w:val="20"/>
                <w:szCs w:val="20"/>
              </w:rPr>
              <w:t>The sampling location was identified based on the number of sensitive receptors (like educational institutes, health care facilities, places of worship and spiritual importance) and level of construction activity.</w:t>
            </w:r>
          </w:p>
        </w:tc>
      </w:tr>
      <w:tr w:rsidR="00E2170E" w:rsidRPr="00E008A0" w14:paraId="3363E9D0" w14:textId="77777777" w:rsidTr="00F50AAC">
        <w:tc>
          <w:tcPr>
            <w:tcW w:w="855" w:type="pct"/>
          </w:tcPr>
          <w:p w14:paraId="284352A4" w14:textId="77777777" w:rsidR="00E2170E" w:rsidRPr="00E008A0" w:rsidRDefault="00E2170E" w:rsidP="00F50AAC">
            <w:pPr>
              <w:spacing w:before="0" w:after="0"/>
              <w:rPr>
                <w:rFonts w:ascii="Arial" w:hAnsi="Arial" w:cs="Arial"/>
                <w:sz w:val="20"/>
                <w:szCs w:val="20"/>
              </w:rPr>
            </w:pPr>
            <w:r w:rsidRPr="00E008A0">
              <w:rPr>
                <w:rFonts w:ascii="Arial" w:hAnsi="Arial" w:cs="Arial"/>
                <w:sz w:val="20"/>
                <w:szCs w:val="20"/>
              </w:rPr>
              <w:t>N-2</w:t>
            </w:r>
          </w:p>
        </w:tc>
        <w:tc>
          <w:tcPr>
            <w:tcW w:w="1066" w:type="pct"/>
          </w:tcPr>
          <w:p w14:paraId="39C62FDA" w14:textId="77777777" w:rsidR="00E2170E" w:rsidRPr="00E008A0" w:rsidRDefault="00E2170E" w:rsidP="00F50AAC">
            <w:pPr>
              <w:spacing w:before="0" w:after="0"/>
              <w:rPr>
                <w:rFonts w:ascii="Arial" w:hAnsi="Arial" w:cs="Arial"/>
                <w:sz w:val="20"/>
                <w:szCs w:val="20"/>
              </w:rPr>
            </w:pPr>
            <w:r w:rsidRPr="00E008A0">
              <w:rPr>
                <w:rFonts w:ascii="Arial" w:hAnsi="Arial" w:cs="Arial"/>
                <w:sz w:val="20"/>
                <w:szCs w:val="20"/>
              </w:rPr>
              <w:t>Lat. 33.630185</w:t>
            </w:r>
          </w:p>
          <w:p w14:paraId="0326829C" w14:textId="77777777" w:rsidR="00E2170E" w:rsidRPr="00E008A0" w:rsidRDefault="00E2170E" w:rsidP="00F50AAC">
            <w:pPr>
              <w:spacing w:before="0" w:after="0"/>
              <w:rPr>
                <w:rFonts w:ascii="Arial" w:hAnsi="Arial" w:cs="Arial"/>
                <w:sz w:val="20"/>
                <w:szCs w:val="20"/>
              </w:rPr>
            </w:pPr>
            <w:r w:rsidRPr="00E008A0">
              <w:rPr>
                <w:rFonts w:ascii="Arial" w:hAnsi="Arial" w:cs="Arial"/>
                <w:sz w:val="20"/>
                <w:szCs w:val="20"/>
              </w:rPr>
              <w:t>Long.73.051599</w:t>
            </w:r>
          </w:p>
          <w:p w14:paraId="776D47ED" w14:textId="77777777" w:rsidR="00E2170E" w:rsidRPr="00E008A0" w:rsidRDefault="00E2170E" w:rsidP="00F50AAC">
            <w:pPr>
              <w:spacing w:before="0" w:after="0"/>
              <w:rPr>
                <w:rFonts w:ascii="Arial" w:hAnsi="Arial" w:cs="Arial"/>
                <w:sz w:val="20"/>
                <w:szCs w:val="20"/>
              </w:rPr>
            </w:pPr>
          </w:p>
        </w:tc>
        <w:tc>
          <w:tcPr>
            <w:tcW w:w="1036" w:type="pct"/>
          </w:tcPr>
          <w:p w14:paraId="366D4437" w14:textId="77777777" w:rsidR="00E2170E" w:rsidRPr="00E008A0" w:rsidRDefault="00E2170E" w:rsidP="00F50AAC">
            <w:pPr>
              <w:spacing w:before="0" w:after="0"/>
              <w:rPr>
                <w:rFonts w:ascii="Arial" w:hAnsi="Arial" w:cs="Arial"/>
                <w:sz w:val="20"/>
                <w:szCs w:val="20"/>
              </w:rPr>
            </w:pPr>
            <w:r w:rsidRPr="00E008A0">
              <w:rPr>
                <w:rFonts w:ascii="Arial" w:hAnsi="Arial" w:cs="Arial"/>
                <w:sz w:val="20"/>
                <w:szCs w:val="20"/>
              </w:rPr>
              <w:t xml:space="preserve">Near </w:t>
            </w:r>
            <w:r w:rsidR="006E4E53" w:rsidRPr="00E008A0">
              <w:rPr>
                <w:rFonts w:ascii="Arial" w:hAnsi="Arial" w:cs="Arial"/>
                <w:sz w:val="20"/>
                <w:szCs w:val="20"/>
              </w:rPr>
              <w:t xml:space="preserve">proposed </w:t>
            </w:r>
            <w:r w:rsidRPr="00E008A0">
              <w:rPr>
                <w:rFonts w:ascii="Arial" w:hAnsi="Arial" w:cs="Arial"/>
                <w:sz w:val="20"/>
                <w:szCs w:val="20"/>
              </w:rPr>
              <w:t>Underground Tank-4</w:t>
            </w:r>
          </w:p>
        </w:tc>
        <w:tc>
          <w:tcPr>
            <w:tcW w:w="2043" w:type="pct"/>
          </w:tcPr>
          <w:p w14:paraId="18DEB8CA" w14:textId="27F5D716" w:rsidR="00E2170E" w:rsidRPr="00E008A0" w:rsidRDefault="00E008A0" w:rsidP="00F50AAC">
            <w:pPr>
              <w:spacing w:before="0" w:after="0"/>
              <w:rPr>
                <w:rFonts w:ascii="Arial" w:hAnsi="Arial" w:cs="Arial"/>
                <w:sz w:val="20"/>
                <w:szCs w:val="20"/>
              </w:rPr>
            </w:pPr>
            <w:r w:rsidRPr="009E2C4C">
              <w:rPr>
                <w:rFonts w:ascii="Arial" w:hAnsi="Arial" w:cs="Arial"/>
                <w:sz w:val="20"/>
                <w:szCs w:val="20"/>
              </w:rPr>
              <w:t>The sampling location was identified based on the number of sensitive receptors (like educational institutes, health care facilities, places of worship and spiritual importance) and level of construction activity.</w:t>
            </w:r>
          </w:p>
        </w:tc>
      </w:tr>
    </w:tbl>
    <w:p w14:paraId="1B0D8E88" w14:textId="77777777" w:rsidR="00E2170E" w:rsidRPr="000B7DCE" w:rsidRDefault="006E4E53" w:rsidP="0097173A">
      <w:pPr>
        <w:pStyle w:val="Heading4"/>
        <w:numPr>
          <w:ilvl w:val="0"/>
          <w:numId w:val="0"/>
        </w:numPr>
      </w:pPr>
      <w:r>
        <w:t>Results and Analysis</w:t>
      </w:r>
    </w:p>
    <w:p w14:paraId="610F1F90" w14:textId="6427E981" w:rsidR="00D05529" w:rsidRPr="005A4A23" w:rsidRDefault="00E966B1" w:rsidP="00D05529">
      <w:pPr>
        <w:pStyle w:val="BodyTextADB"/>
      </w:pPr>
      <w:r>
        <w:t xml:space="preserve">The results of noise levels monitoring are presented below in </w:t>
      </w:r>
      <w:r w:rsidR="00D05529" w:rsidRPr="009C5E5B">
        <w:rPr>
          <w:b/>
          <w:bCs/>
        </w:rPr>
        <w:t>Table 5.18</w:t>
      </w:r>
      <w:r w:rsidR="00F628B5">
        <w:t xml:space="preserve"> below</w:t>
      </w:r>
      <w:r w:rsidR="00D05529">
        <w:t>.</w:t>
      </w:r>
      <w:r w:rsidR="00D05529" w:rsidRPr="005A4A23">
        <w:t xml:space="preserve"> </w:t>
      </w:r>
    </w:p>
    <w:p w14:paraId="11E4836C" w14:textId="154F63BD" w:rsidR="007161DF" w:rsidRPr="00941290" w:rsidRDefault="00E008A0" w:rsidP="00D05529">
      <w:pPr>
        <w:pStyle w:val="BodyTextADB"/>
        <w:numPr>
          <w:ilvl w:val="0"/>
          <w:numId w:val="0"/>
        </w:numPr>
        <w:rPr>
          <w:b/>
          <w:bCs/>
        </w:rPr>
      </w:pPr>
      <w:r w:rsidRPr="005A4A23">
        <w:t>I</w:t>
      </w:r>
      <w:r>
        <w:t xml:space="preserve">t is evident from below table that noise levels </w:t>
      </w:r>
      <w:r w:rsidR="004307C0">
        <w:t xml:space="preserve">at both monitored points exceeds the limiting values, set by PEQS/NEQS &amp; WHO of noise for day and night. </w:t>
      </w:r>
      <w:r>
        <w:t>The major reason of this increased noise levels is the traffic and other commercial activities</w:t>
      </w:r>
      <w:r w:rsidR="00E2170E" w:rsidRPr="000B7DCE">
        <w:t xml:space="preserve">. </w:t>
      </w:r>
      <w:bookmarkStart w:id="891" w:name="_Ref127344428"/>
    </w:p>
    <w:p w14:paraId="17AB4F16" w14:textId="04A6C0DD" w:rsidR="00F50AAC" w:rsidRDefault="00F50AAC" w:rsidP="00F50AAC">
      <w:pPr>
        <w:pStyle w:val="Caption"/>
        <w:jc w:val="center"/>
      </w:pPr>
      <w:bookmarkStart w:id="892" w:name="_Toc171815546"/>
      <w:bookmarkEnd w:id="891"/>
      <w:r>
        <w:t xml:space="preserve">Table </w:t>
      </w:r>
      <w:r w:rsidR="004911D4">
        <w:fldChar w:fldCharType="begin"/>
      </w:r>
      <w:r w:rsidR="004911D4">
        <w:instrText xml:space="preserve"> STYLEREF 2 \s </w:instrText>
      </w:r>
      <w:r w:rsidR="004911D4">
        <w:fldChar w:fldCharType="separate"/>
      </w:r>
      <w:r w:rsidR="009A4722">
        <w:rPr>
          <w:noProof/>
        </w:rPr>
        <w:t>5</w:t>
      </w:r>
      <w:r w:rsidR="004911D4">
        <w:fldChar w:fldCharType="end"/>
      </w:r>
      <w:r w:rsidR="004911D4">
        <w:t>.</w:t>
      </w:r>
      <w:r w:rsidR="004911D4">
        <w:fldChar w:fldCharType="begin"/>
      </w:r>
      <w:r w:rsidR="004911D4">
        <w:instrText xml:space="preserve"> SEQ Table \* ARABIC \s 2 </w:instrText>
      </w:r>
      <w:r w:rsidR="004911D4">
        <w:fldChar w:fldCharType="separate"/>
      </w:r>
      <w:r w:rsidR="009A4722">
        <w:rPr>
          <w:noProof/>
        </w:rPr>
        <w:t>18</w:t>
      </w:r>
      <w:r w:rsidR="004911D4">
        <w:fldChar w:fldCharType="end"/>
      </w:r>
      <w:r>
        <w:t xml:space="preserve">: </w:t>
      </w:r>
      <w:r w:rsidRPr="007121CE">
        <w:t>Results of Noise level Monitoring</w:t>
      </w:r>
      <w:bookmarkEnd w:id="892"/>
    </w:p>
    <w:tbl>
      <w:tblPr>
        <w:tblW w:w="8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583"/>
        <w:gridCol w:w="727"/>
        <w:gridCol w:w="683"/>
        <w:gridCol w:w="1467"/>
        <w:gridCol w:w="1126"/>
        <w:gridCol w:w="2698"/>
        <w:gridCol w:w="1174"/>
      </w:tblGrid>
      <w:tr w:rsidR="00E2170E" w:rsidRPr="00C561BC" w14:paraId="24D58B0F" w14:textId="77777777" w:rsidTr="00481B32">
        <w:trPr>
          <w:trHeight w:val="287"/>
          <w:jc w:val="center"/>
        </w:trPr>
        <w:tc>
          <w:tcPr>
            <w:tcW w:w="8997" w:type="dxa"/>
            <w:gridSpan w:val="8"/>
            <w:shd w:val="clear" w:color="auto" w:fill="BFBFBF" w:themeFill="background1" w:themeFillShade="BF"/>
            <w:vAlign w:val="center"/>
          </w:tcPr>
          <w:p w14:paraId="3CB5C864" w14:textId="77777777" w:rsidR="00E2170E" w:rsidRPr="00EB7E16" w:rsidRDefault="00E2170E" w:rsidP="00F50AAC">
            <w:pPr>
              <w:spacing w:before="0" w:after="0"/>
              <w:jc w:val="center"/>
              <w:rPr>
                <w:rFonts w:ascii="Arial" w:hAnsi="Arial" w:cs="Arial"/>
                <w:b/>
                <w:bCs/>
                <w:sz w:val="20"/>
                <w:szCs w:val="20"/>
              </w:rPr>
            </w:pPr>
            <w:r w:rsidRPr="00EB7E16">
              <w:rPr>
                <w:rFonts w:ascii="Arial" w:hAnsi="Arial" w:cs="Arial"/>
                <w:b/>
                <w:bCs/>
                <w:sz w:val="20"/>
                <w:szCs w:val="20"/>
              </w:rPr>
              <w:t>Near Underground Tank-2</w:t>
            </w:r>
          </w:p>
        </w:tc>
      </w:tr>
      <w:tr w:rsidR="00652587" w:rsidRPr="00C561BC" w14:paraId="3D776529" w14:textId="77777777" w:rsidTr="00481B32">
        <w:trPr>
          <w:trHeight w:val="260"/>
          <w:jc w:val="center"/>
        </w:trPr>
        <w:tc>
          <w:tcPr>
            <w:tcW w:w="539" w:type="dxa"/>
            <w:vMerge w:val="restart"/>
            <w:vAlign w:val="center"/>
          </w:tcPr>
          <w:p w14:paraId="2F44730D" w14:textId="77777777" w:rsidR="00E2170E" w:rsidRPr="00EB7E16" w:rsidRDefault="00E2170E" w:rsidP="00F50AAC">
            <w:pPr>
              <w:spacing w:before="0" w:after="0"/>
              <w:rPr>
                <w:rFonts w:ascii="Arial" w:hAnsi="Arial" w:cs="Arial"/>
                <w:b/>
                <w:bCs/>
                <w:sz w:val="20"/>
                <w:szCs w:val="20"/>
              </w:rPr>
            </w:pPr>
            <w:r w:rsidRPr="00EB7E16">
              <w:rPr>
                <w:rFonts w:ascii="Arial" w:hAnsi="Arial" w:cs="Arial"/>
                <w:b/>
                <w:bCs/>
                <w:sz w:val="20"/>
                <w:szCs w:val="20"/>
              </w:rPr>
              <w:t xml:space="preserve">Sr. No. </w:t>
            </w:r>
          </w:p>
        </w:tc>
        <w:tc>
          <w:tcPr>
            <w:tcW w:w="1310" w:type="dxa"/>
            <w:gridSpan w:val="2"/>
            <w:vAlign w:val="center"/>
          </w:tcPr>
          <w:p w14:paraId="6FFE80D4" w14:textId="77777777" w:rsidR="00E2170E" w:rsidRPr="00C561BC" w:rsidRDefault="006E4E53" w:rsidP="00F50AAC">
            <w:pPr>
              <w:spacing w:before="0" w:after="0"/>
              <w:jc w:val="center"/>
              <w:rPr>
                <w:rFonts w:ascii="Arial" w:hAnsi="Arial" w:cs="Arial"/>
                <w:b/>
                <w:bCs/>
                <w:sz w:val="20"/>
                <w:szCs w:val="20"/>
              </w:rPr>
            </w:pPr>
            <w:r w:rsidRPr="00C561BC">
              <w:rPr>
                <w:rFonts w:ascii="Arial" w:hAnsi="Arial" w:cs="Arial"/>
                <w:b/>
                <w:bCs/>
                <w:sz w:val="20"/>
                <w:szCs w:val="20"/>
              </w:rPr>
              <w:t>Results (</w:t>
            </w:r>
            <w:r w:rsidR="00E2170E" w:rsidRPr="00C561BC">
              <w:rPr>
                <w:rFonts w:ascii="Arial" w:hAnsi="Arial" w:cs="Arial"/>
                <w:b/>
                <w:bCs/>
                <w:sz w:val="20"/>
                <w:szCs w:val="20"/>
              </w:rPr>
              <w:t>db(A)</w:t>
            </w:r>
          </w:p>
        </w:tc>
        <w:tc>
          <w:tcPr>
            <w:tcW w:w="2150" w:type="dxa"/>
            <w:gridSpan w:val="2"/>
            <w:vAlign w:val="center"/>
          </w:tcPr>
          <w:p w14:paraId="11A12D52" w14:textId="77777777" w:rsidR="00E2170E" w:rsidRPr="00C561BC" w:rsidRDefault="00E2170E" w:rsidP="00F50AAC">
            <w:pPr>
              <w:spacing w:before="0" w:after="0"/>
              <w:rPr>
                <w:rFonts w:ascii="Arial" w:hAnsi="Arial" w:cs="Arial"/>
                <w:b/>
                <w:bCs/>
                <w:sz w:val="20"/>
                <w:szCs w:val="20"/>
              </w:rPr>
            </w:pPr>
            <w:r w:rsidRPr="00C561BC">
              <w:rPr>
                <w:rFonts w:ascii="Arial" w:hAnsi="Arial" w:cs="Arial"/>
                <w:b/>
                <w:bCs/>
                <w:sz w:val="20"/>
                <w:szCs w:val="20"/>
              </w:rPr>
              <w:t>PEQS/NEQS Limits</w:t>
            </w:r>
          </w:p>
        </w:tc>
        <w:tc>
          <w:tcPr>
            <w:tcW w:w="3824" w:type="dxa"/>
            <w:gridSpan w:val="2"/>
            <w:vAlign w:val="center"/>
          </w:tcPr>
          <w:p w14:paraId="6F545045" w14:textId="77777777" w:rsidR="00E2170E" w:rsidRPr="00C561BC" w:rsidRDefault="00E2170E" w:rsidP="00F50AAC">
            <w:pPr>
              <w:spacing w:before="0" w:after="0"/>
              <w:jc w:val="center"/>
              <w:rPr>
                <w:rFonts w:ascii="Arial" w:hAnsi="Arial" w:cs="Arial"/>
                <w:b/>
                <w:bCs/>
                <w:sz w:val="20"/>
                <w:szCs w:val="20"/>
              </w:rPr>
            </w:pPr>
            <w:r w:rsidRPr="00C561BC">
              <w:rPr>
                <w:rFonts w:ascii="Arial" w:hAnsi="Arial" w:cs="Arial"/>
                <w:b/>
                <w:bCs/>
                <w:sz w:val="20"/>
                <w:szCs w:val="20"/>
              </w:rPr>
              <w:t>WHO Limits</w:t>
            </w:r>
          </w:p>
        </w:tc>
        <w:tc>
          <w:tcPr>
            <w:tcW w:w="1174" w:type="dxa"/>
            <w:vMerge w:val="restart"/>
            <w:vAlign w:val="center"/>
          </w:tcPr>
          <w:p w14:paraId="10984AB9" w14:textId="77777777" w:rsidR="00E2170E" w:rsidRPr="00C561BC" w:rsidRDefault="00E2170E" w:rsidP="00F50AAC">
            <w:pPr>
              <w:spacing w:before="0" w:after="0"/>
              <w:rPr>
                <w:rFonts w:ascii="Arial" w:hAnsi="Arial" w:cs="Arial"/>
                <w:b/>
                <w:bCs/>
                <w:sz w:val="20"/>
                <w:szCs w:val="20"/>
              </w:rPr>
            </w:pPr>
            <w:r w:rsidRPr="00C561BC">
              <w:rPr>
                <w:rFonts w:ascii="Arial" w:hAnsi="Arial" w:cs="Arial"/>
                <w:b/>
                <w:bCs/>
                <w:sz w:val="20"/>
                <w:szCs w:val="20"/>
              </w:rPr>
              <w:t>Remarks</w:t>
            </w:r>
          </w:p>
        </w:tc>
      </w:tr>
      <w:tr w:rsidR="004307C0" w:rsidRPr="00C561BC" w14:paraId="697046BF" w14:textId="77777777" w:rsidTr="00652587">
        <w:trPr>
          <w:trHeight w:val="206"/>
          <w:jc w:val="center"/>
        </w:trPr>
        <w:tc>
          <w:tcPr>
            <w:tcW w:w="539" w:type="dxa"/>
            <w:vMerge/>
            <w:vAlign w:val="center"/>
          </w:tcPr>
          <w:p w14:paraId="2870BA73" w14:textId="77777777" w:rsidR="00E2170E" w:rsidRPr="00C561BC" w:rsidRDefault="00E2170E" w:rsidP="00F50AAC">
            <w:pPr>
              <w:spacing w:before="0" w:after="0"/>
              <w:rPr>
                <w:rFonts w:ascii="Arial" w:hAnsi="Arial" w:cs="Arial"/>
                <w:sz w:val="20"/>
                <w:szCs w:val="20"/>
              </w:rPr>
            </w:pPr>
          </w:p>
        </w:tc>
        <w:tc>
          <w:tcPr>
            <w:tcW w:w="583" w:type="dxa"/>
            <w:vAlign w:val="center"/>
          </w:tcPr>
          <w:p w14:paraId="07AD9E7B" w14:textId="77777777" w:rsidR="00E2170E" w:rsidRPr="00C561BC" w:rsidRDefault="00E2170E" w:rsidP="00F50AAC">
            <w:pPr>
              <w:spacing w:before="0" w:after="0"/>
              <w:rPr>
                <w:rFonts w:ascii="Arial" w:hAnsi="Arial" w:cs="Arial"/>
                <w:b/>
                <w:bCs/>
                <w:sz w:val="20"/>
                <w:szCs w:val="20"/>
              </w:rPr>
            </w:pPr>
            <w:r w:rsidRPr="00C561BC">
              <w:rPr>
                <w:rFonts w:ascii="Arial" w:hAnsi="Arial" w:cs="Arial"/>
                <w:b/>
                <w:bCs/>
                <w:sz w:val="20"/>
                <w:szCs w:val="20"/>
              </w:rPr>
              <w:t>Day</w:t>
            </w:r>
          </w:p>
        </w:tc>
        <w:tc>
          <w:tcPr>
            <w:tcW w:w="727" w:type="dxa"/>
            <w:vAlign w:val="center"/>
          </w:tcPr>
          <w:p w14:paraId="2AA579DA" w14:textId="77777777" w:rsidR="00E2170E" w:rsidRPr="00C561BC" w:rsidRDefault="00E2170E" w:rsidP="00F50AAC">
            <w:pPr>
              <w:spacing w:before="0" w:after="0"/>
              <w:rPr>
                <w:rFonts w:ascii="Arial" w:hAnsi="Arial" w:cs="Arial"/>
                <w:b/>
                <w:bCs/>
                <w:sz w:val="20"/>
                <w:szCs w:val="20"/>
              </w:rPr>
            </w:pPr>
            <w:r w:rsidRPr="00C561BC">
              <w:rPr>
                <w:rFonts w:ascii="Arial" w:hAnsi="Arial" w:cs="Arial"/>
                <w:b/>
                <w:bCs/>
                <w:sz w:val="20"/>
                <w:szCs w:val="20"/>
              </w:rPr>
              <w:t>Night</w:t>
            </w:r>
          </w:p>
        </w:tc>
        <w:tc>
          <w:tcPr>
            <w:tcW w:w="683" w:type="dxa"/>
            <w:vAlign w:val="center"/>
          </w:tcPr>
          <w:p w14:paraId="29405745" w14:textId="77777777" w:rsidR="00E2170E" w:rsidRPr="00C561BC" w:rsidRDefault="00E2170E" w:rsidP="00F50AAC">
            <w:pPr>
              <w:spacing w:before="0" w:after="0"/>
              <w:rPr>
                <w:rFonts w:ascii="Arial" w:hAnsi="Arial" w:cs="Arial"/>
                <w:b/>
                <w:bCs/>
                <w:sz w:val="20"/>
                <w:szCs w:val="20"/>
              </w:rPr>
            </w:pPr>
            <w:r w:rsidRPr="00C561BC">
              <w:rPr>
                <w:rFonts w:ascii="Arial" w:hAnsi="Arial" w:cs="Arial"/>
                <w:b/>
                <w:bCs/>
                <w:sz w:val="20"/>
                <w:szCs w:val="20"/>
              </w:rPr>
              <w:t>Day Time</w:t>
            </w:r>
          </w:p>
        </w:tc>
        <w:tc>
          <w:tcPr>
            <w:tcW w:w="1467" w:type="dxa"/>
            <w:vAlign w:val="center"/>
          </w:tcPr>
          <w:p w14:paraId="2460B8F3" w14:textId="1808F8A0" w:rsidR="00E2170E" w:rsidRPr="00C561BC" w:rsidRDefault="003159C6" w:rsidP="00F50AAC">
            <w:pPr>
              <w:spacing w:before="0" w:after="0"/>
              <w:rPr>
                <w:rFonts w:ascii="Arial" w:hAnsi="Arial" w:cs="Arial"/>
                <w:b/>
                <w:bCs/>
                <w:sz w:val="20"/>
                <w:szCs w:val="20"/>
              </w:rPr>
            </w:pPr>
            <w:r w:rsidRPr="00C561BC">
              <w:rPr>
                <w:rFonts w:ascii="Arial" w:hAnsi="Arial" w:cs="Arial"/>
                <w:b/>
                <w:bCs/>
                <w:sz w:val="20"/>
                <w:szCs w:val="20"/>
              </w:rPr>
              <w:t>Nighttime</w:t>
            </w:r>
          </w:p>
        </w:tc>
        <w:tc>
          <w:tcPr>
            <w:tcW w:w="1126" w:type="dxa"/>
            <w:vAlign w:val="center"/>
          </w:tcPr>
          <w:p w14:paraId="2DA415AD" w14:textId="77777777" w:rsidR="00E2170E" w:rsidRPr="00C561BC" w:rsidRDefault="00E2170E" w:rsidP="00F50AAC">
            <w:pPr>
              <w:spacing w:before="0" w:after="0"/>
              <w:rPr>
                <w:rFonts w:ascii="Arial" w:hAnsi="Arial" w:cs="Arial"/>
                <w:b/>
                <w:bCs/>
                <w:sz w:val="20"/>
                <w:szCs w:val="20"/>
              </w:rPr>
            </w:pPr>
            <w:r w:rsidRPr="00C561BC">
              <w:rPr>
                <w:rFonts w:ascii="Arial" w:hAnsi="Arial" w:cs="Arial"/>
                <w:b/>
                <w:bCs/>
                <w:sz w:val="20"/>
                <w:szCs w:val="20"/>
              </w:rPr>
              <w:t>Day</w:t>
            </w:r>
          </w:p>
        </w:tc>
        <w:tc>
          <w:tcPr>
            <w:tcW w:w="2698" w:type="dxa"/>
            <w:vAlign w:val="center"/>
          </w:tcPr>
          <w:p w14:paraId="0AE047B2" w14:textId="77777777" w:rsidR="00E2170E" w:rsidRPr="00C561BC" w:rsidRDefault="00E2170E" w:rsidP="00F50AAC">
            <w:pPr>
              <w:spacing w:before="0" w:after="0"/>
              <w:rPr>
                <w:rFonts w:ascii="Arial" w:hAnsi="Arial" w:cs="Arial"/>
                <w:b/>
                <w:bCs/>
                <w:sz w:val="20"/>
                <w:szCs w:val="20"/>
              </w:rPr>
            </w:pPr>
            <w:r w:rsidRPr="00C561BC">
              <w:rPr>
                <w:rFonts w:ascii="Arial" w:hAnsi="Arial" w:cs="Arial"/>
                <w:b/>
                <w:bCs/>
                <w:sz w:val="20"/>
                <w:szCs w:val="20"/>
              </w:rPr>
              <w:t>Night</w:t>
            </w:r>
          </w:p>
        </w:tc>
        <w:tc>
          <w:tcPr>
            <w:tcW w:w="1174" w:type="dxa"/>
            <w:vMerge/>
            <w:vAlign w:val="center"/>
          </w:tcPr>
          <w:p w14:paraId="592B33D5" w14:textId="77777777" w:rsidR="00E2170E" w:rsidRPr="00C561BC" w:rsidRDefault="00E2170E" w:rsidP="00F50AAC">
            <w:pPr>
              <w:spacing w:before="0" w:after="0"/>
              <w:rPr>
                <w:rFonts w:ascii="Arial" w:hAnsi="Arial" w:cs="Arial"/>
                <w:sz w:val="20"/>
                <w:szCs w:val="20"/>
              </w:rPr>
            </w:pPr>
          </w:p>
        </w:tc>
      </w:tr>
      <w:tr w:rsidR="004307C0" w:rsidRPr="00C561BC" w14:paraId="05EF7D52" w14:textId="77777777" w:rsidTr="00652587">
        <w:trPr>
          <w:jc w:val="center"/>
        </w:trPr>
        <w:tc>
          <w:tcPr>
            <w:tcW w:w="539" w:type="dxa"/>
            <w:vAlign w:val="center"/>
          </w:tcPr>
          <w:p w14:paraId="1356FB76" w14:textId="77777777" w:rsidR="00E2170E" w:rsidRPr="00C561BC" w:rsidRDefault="00E2170E" w:rsidP="00F50AAC">
            <w:pPr>
              <w:spacing w:before="0" w:after="0"/>
              <w:rPr>
                <w:rFonts w:ascii="Arial" w:hAnsi="Arial" w:cs="Arial"/>
                <w:sz w:val="20"/>
                <w:szCs w:val="20"/>
              </w:rPr>
            </w:pPr>
            <w:bookmarkStart w:id="893" w:name="_Toc125658139"/>
            <w:bookmarkEnd w:id="893"/>
            <w:r w:rsidRPr="00C561BC">
              <w:rPr>
                <w:rFonts w:ascii="Arial" w:hAnsi="Arial" w:cs="Arial"/>
                <w:sz w:val="20"/>
                <w:szCs w:val="20"/>
              </w:rPr>
              <w:t>1</w:t>
            </w:r>
          </w:p>
        </w:tc>
        <w:tc>
          <w:tcPr>
            <w:tcW w:w="583" w:type="dxa"/>
            <w:vAlign w:val="center"/>
          </w:tcPr>
          <w:p w14:paraId="0AF98AD4" w14:textId="77777777" w:rsidR="00E2170E" w:rsidRPr="00C561BC" w:rsidRDefault="00E2170E" w:rsidP="00F50AAC">
            <w:pPr>
              <w:spacing w:before="0" w:after="0"/>
              <w:rPr>
                <w:rFonts w:ascii="Arial" w:hAnsi="Arial" w:cs="Arial"/>
                <w:sz w:val="20"/>
                <w:szCs w:val="20"/>
              </w:rPr>
            </w:pPr>
            <w:r w:rsidRPr="00C561BC">
              <w:rPr>
                <w:rFonts w:ascii="Arial" w:hAnsi="Arial" w:cs="Arial"/>
                <w:sz w:val="20"/>
                <w:szCs w:val="20"/>
              </w:rPr>
              <w:t>59</w:t>
            </w:r>
          </w:p>
        </w:tc>
        <w:tc>
          <w:tcPr>
            <w:tcW w:w="727" w:type="dxa"/>
            <w:vAlign w:val="center"/>
          </w:tcPr>
          <w:p w14:paraId="224F99E5" w14:textId="77777777" w:rsidR="00E2170E" w:rsidRPr="00C561BC" w:rsidRDefault="00E2170E" w:rsidP="00F50AAC">
            <w:pPr>
              <w:spacing w:before="0" w:after="0"/>
              <w:rPr>
                <w:rFonts w:ascii="Arial" w:hAnsi="Arial" w:cs="Arial"/>
                <w:sz w:val="20"/>
                <w:szCs w:val="20"/>
              </w:rPr>
            </w:pPr>
            <w:r w:rsidRPr="00C561BC">
              <w:rPr>
                <w:rFonts w:ascii="Arial" w:hAnsi="Arial" w:cs="Arial"/>
                <w:sz w:val="20"/>
                <w:szCs w:val="20"/>
              </w:rPr>
              <w:t>51</w:t>
            </w:r>
          </w:p>
        </w:tc>
        <w:tc>
          <w:tcPr>
            <w:tcW w:w="683" w:type="dxa"/>
            <w:vAlign w:val="center"/>
          </w:tcPr>
          <w:p w14:paraId="62CFA67A" w14:textId="2D4A1150" w:rsidR="00E2170E" w:rsidRPr="00C561BC" w:rsidRDefault="00C561BC" w:rsidP="00F50AAC">
            <w:pPr>
              <w:spacing w:before="0" w:after="0"/>
              <w:rPr>
                <w:rFonts w:ascii="Arial" w:hAnsi="Arial" w:cs="Arial"/>
                <w:sz w:val="20"/>
                <w:szCs w:val="20"/>
              </w:rPr>
            </w:pPr>
            <w:r w:rsidRPr="00C561BC">
              <w:rPr>
                <w:rFonts w:ascii="Arial" w:hAnsi="Arial" w:cs="Arial"/>
                <w:sz w:val="20"/>
                <w:szCs w:val="20"/>
              </w:rPr>
              <w:t>55</w:t>
            </w:r>
          </w:p>
        </w:tc>
        <w:tc>
          <w:tcPr>
            <w:tcW w:w="1467" w:type="dxa"/>
            <w:vAlign w:val="center"/>
          </w:tcPr>
          <w:p w14:paraId="533290AD" w14:textId="0D86E269" w:rsidR="00E2170E" w:rsidRPr="00C561BC" w:rsidRDefault="00C561BC" w:rsidP="00F50AAC">
            <w:pPr>
              <w:spacing w:before="0" w:after="0"/>
              <w:rPr>
                <w:rFonts w:ascii="Arial" w:hAnsi="Arial" w:cs="Arial"/>
                <w:sz w:val="20"/>
                <w:szCs w:val="20"/>
              </w:rPr>
            </w:pPr>
            <w:r w:rsidRPr="00C561BC">
              <w:rPr>
                <w:rFonts w:ascii="Arial" w:hAnsi="Arial" w:cs="Arial"/>
                <w:sz w:val="20"/>
                <w:szCs w:val="20"/>
              </w:rPr>
              <w:t>45</w:t>
            </w:r>
          </w:p>
        </w:tc>
        <w:tc>
          <w:tcPr>
            <w:tcW w:w="1126" w:type="dxa"/>
            <w:vAlign w:val="center"/>
          </w:tcPr>
          <w:p w14:paraId="55E52E70" w14:textId="0AA8A067" w:rsidR="00E2170E" w:rsidRPr="00C561BC" w:rsidRDefault="00C561BC" w:rsidP="00F50AAC">
            <w:pPr>
              <w:spacing w:before="0" w:after="0"/>
              <w:rPr>
                <w:rFonts w:ascii="Arial" w:hAnsi="Arial" w:cs="Arial"/>
                <w:sz w:val="20"/>
                <w:szCs w:val="20"/>
              </w:rPr>
            </w:pPr>
            <w:r w:rsidRPr="00C561BC">
              <w:rPr>
                <w:rFonts w:ascii="Arial" w:hAnsi="Arial" w:cs="Arial"/>
                <w:sz w:val="20"/>
                <w:szCs w:val="20"/>
              </w:rPr>
              <w:t>55</w:t>
            </w:r>
          </w:p>
        </w:tc>
        <w:tc>
          <w:tcPr>
            <w:tcW w:w="2698" w:type="dxa"/>
            <w:vAlign w:val="center"/>
          </w:tcPr>
          <w:p w14:paraId="5433669D" w14:textId="5E01BC79" w:rsidR="00E2170E" w:rsidRPr="00EB7E16" w:rsidRDefault="00C561BC" w:rsidP="00F50AAC">
            <w:pPr>
              <w:spacing w:before="0" w:after="0"/>
              <w:rPr>
                <w:rFonts w:ascii="Arial" w:hAnsi="Arial" w:cs="Arial"/>
                <w:sz w:val="20"/>
                <w:szCs w:val="20"/>
              </w:rPr>
            </w:pPr>
            <w:r w:rsidRPr="00EB7E16">
              <w:rPr>
                <w:rFonts w:ascii="Arial" w:hAnsi="Arial" w:cs="Arial"/>
                <w:sz w:val="20"/>
                <w:szCs w:val="20"/>
              </w:rPr>
              <w:t>45</w:t>
            </w:r>
          </w:p>
        </w:tc>
        <w:tc>
          <w:tcPr>
            <w:tcW w:w="1174" w:type="dxa"/>
            <w:vAlign w:val="center"/>
          </w:tcPr>
          <w:p w14:paraId="52F46C67" w14:textId="77777777" w:rsidR="00E2170E" w:rsidRPr="00C561BC" w:rsidRDefault="00E2170E" w:rsidP="00F50AAC">
            <w:pPr>
              <w:spacing w:before="0" w:after="0"/>
              <w:rPr>
                <w:rFonts w:ascii="Arial" w:hAnsi="Arial" w:cs="Arial"/>
                <w:sz w:val="20"/>
                <w:szCs w:val="20"/>
              </w:rPr>
            </w:pPr>
            <w:r w:rsidRPr="00C561BC">
              <w:rPr>
                <w:rFonts w:ascii="Arial" w:hAnsi="Arial" w:cs="Arial"/>
                <w:sz w:val="20"/>
                <w:szCs w:val="20"/>
              </w:rPr>
              <w:t>Within limits</w:t>
            </w:r>
          </w:p>
        </w:tc>
      </w:tr>
      <w:tr w:rsidR="00E2170E" w:rsidRPr="00C561BC" w14:paraId="615C0F48" w14:textId="77777777" w:rsidTr="00481B32">
        <w:trPr>
          <w:jc w:val="center"/>
        </w:trPr>
        <w:tc>
          <w:tcPr>
            <w:tcW w:w="8997" w:type="dxa"/>
            <w:gridSpan w:val="8"/>
            <w:shd w:val="clear" w:color="auto" w:fill="BFBFBF" w:themeFill="background1" w:themeFillShade="BF"/>
            <w:vAlign w:val="center"/>
          </w:tcPr>
          <w:p w14:paraId="4FA7545B" w14:textId="77777777" w:rsidR="00E2170E" w:rsidRPr="00C561BC" w:rsidRDefault="00E2170E" w:rsidP="00F50AAC">
            <w:pPr>
              <w:spacing w:before="0" w:after="0"/>
              <w:jc w:val="center"/>
              <w:rPr>
                <w:rFonts w:ascii="Arial" w:hAnsi="Arial" w:cs="Arial"/>
                <w:b/>
                <w:bCs/>
                <w:sz w:val="20"/>
                <w:szCs w:val="20"/>
              </w:rPr>
            </w:pPr>
            <w:r w:rsidRPr="00C561BC">
              <w:rPr>
                <w:rFonts w:ascii="Arial" w:hAnsi="Arial" w:cs="Arial"/>
                <w:b/>
                <w:bCs/>
                <w:sz w:val="20"/>
                <w:szCs w:val="20"/>
              </w:rPr>
              <w:t>Near Underground Tank-4</w:t>
            </w:r>
          </w:p>
        </w:tc>
      </w:tr>
      <w:tr w:rsidR="00652587" w:rsidRPr="00C561BC" w14:paraId="7D981C5C" w14:textId="77777777" w:rsidTr="00481B32">
        <w:trPr>
          <w:jc w:val="center"/>
        </w:trPr>
        <w:tc>
          <w:tcPr>
            <w:tcW w:w="539" w:type="dxa"/>
            <w:vMerge w:val="restart"/>
            <w:vAlign w:val="center"/>
          </w:tcPr>
          <w:p w14:paraId="23C33066" w14:textId="7634ED26" w:rsidR="00E2170E" w:rsidRPr="00C561BC" w:rsidRDefault="00E2170E" w:rsidP="00F50AAC">
            <w:pPr>
              <w:spacing w:before="0" w:after="0"/>
              <w:rPr>
                <w:rFonts w:ascii="Arial" w:hAnsi="Arial" w:cs="Arial"/>
                <w:b/>
                <w:bCs/>
                <w:sz w:val="20"/>
                <w:szCs w:val="20"/>
                <w:highlight w:val="yellow"/>
              </w:rPr>
            </w:pPr>
            <w:bookmarkStart w:id="894" w:name="_Toc125658140"/>
            <w:r w:rsidRPr="00EB7E16">
              <w:rPr>
                <w:rFonts w:ascii="Arial" w:hAnsi="Arial" w:cs="Arial"/>
                <w:b/>
                <w:bCs/>
                <w:sz w:val="20"/>
                <w:szCs w:val="20"/>
              </w:rPr>
              <w:t>Sr. No</w:t>
            </w:r>
            <w:bookmarkEnd w:id="894"/>
          </w:p>
        </w:tc>
        <w:tc>
          <w:tcPr>
            <w:tcW w:w="1310" w:type="dxa"/>
            <w:gridSpan w:val="2"/>
            <w:vAlign w:val="center"/>
          </w:tcPr>
          <w:p w14:paraId="12247A78" w14:textId="77777777" w:rsidR="00E2170E" w:rsidRPr="00C561BC" w:rsidRDefault="006E4E53" w:rsidP="00F50AAC">
            <w:pPr>
              <w:spacing w:before="0" w:after="0"/>
              <w:rPr>
                <w:rFonts w:ascii="Arial" w:hAnsi="Arial" w:cs="Arial"/>
                <w:b/>
                <w:bCs/>
                <w:sz w:val="20"/>
                <w:szCs w:val="20"/>
              </w:rPr>
            </w:pPr>
            <w:r w:rsidRPr="00C561BC">
              <w:rPr>
                <w:rFonts w:ascii="Arial" w:hAnsi="Arial" w:cs="Arial"/>
                <w:b/>
                <w:bCs/>
                <w:sz w:val="20"/>
                <w:szCs w:val="20"/>
              </w:rPr>
              <w:t>Results</w:t>
            </w:r>
            <w:r w:rsidR="00E2170E" w:rsidRPr="00C561BC">
              <w:rPr>
                <w:rFonts w:ascii="Arial" w:hAnsi="Arial" w:cs="Arial"/>
                <w:b/>
                <w:bCs/>
                <w:sz w:val="20"/>
                <w:szCs w:val="20"/>
              </w:rPr>
              <w:t xml:space="preserve"> (db(A)</w:t>
            </w:r>
          </w:p>
        </w:tc>
        <w:tc>
          <w:tcPr>
            <w:tcW w:w="2150" w:type="dxa"/>
            <w:gridSpan w:val="2"/>
            <w:vAlign w:val="center"/>
          </w:tcPr>
          <w:p w14:paraId="1C7B1707" w14:textId="77777777" w:rsidR="00E2170E" w:rsidRPr="00C561BC" w:rsidRDefault="00E2170E" w:rsidP="00F50AAC">
            <w:pPr>
              <w:spacing w:before="0" w:after="0"/>
              <w:rPr>
                <w:rFonts w:ascii="Arial" w:hAnsi="Arial" w:cs="Arial"/>
                <w:b/>
                <w:bCs/>
                <w:sz w:val="20"/>
                <w:szCs w:val="20"/>
              </w:rPr>
            </w:pPr>
            <w:r w:rsidRPr="00C561BC">
              <w:rPr>
                <w:rFonts w:ascii="Arial" w:hAnsi="Arial" w:cs="Arial"/>
                <w:b/>
                <w:bCs/>
                <w:sz w:val="20"/>
                <w:szCs w:val="20"/>
              </w:rPr>
              <w:t>PEQS/NEQS Limits</w:t>
            </w:r>
          </w:p>
        </w:tc>
        <w:tc>
          <w:tcPr>
            <w:tcW w:w="3824" w:type="dxa"/>
            <w:gridSpan w:val="2"/>
            <w:vAlign w:val="center"/>
          </w:tcPr>
          <w:p w14:paraId="392F1B52" w14:textId="77777777" w:rsidR="00E2170E" w:rsidRPr="00C561BC" w:rsidRDefault="00E2170E" w:rsidP="00F50AAC">
            <w:pPr>
              <w:spacing w:before="0" w:after="0"/>
              <w:jc w:val="center"/>
              <w:rPr>
                <w:rFonts w:ascii="Arial" w:hAnsi="Arial" w:cs="Arial"/>
                <w:b/>
                <w:bCs/>
                <w:sz w:val="20"/>
                <w:szCs w:val="20"/>
              </w:rPr>
            </w:pPr>
            <w:r w:rsidRPr="00C561BC">
              <w:rPr>
                <w:rFonts w:ascii="Arial" w:hAnsi="Arial" w:cs="Arial"/>
                <w:b/>
                <w:bCs/>
                <w:sz w:val="20"/>
                <w:szCs w:val="20"/>
              </w:rPr>
              <w:t>WHO limits</w:t>
            </w:r>
          </w:p>
        </w:tc>
        <w:tc>
          <w:tcPr>
            <w:tcW w:w="1174" w:type="dxa"/>
            <w:vMerge w:val="restart"/>
            <w:vAlign w:val="center"/>
          </w:tcPr>
          <w:p w14:paraId="5F37DFF8" w14:textId="77777777" w:rsidR="00E2170E" w:rsidRPr="00C561BC" w:rsidRDefault="00E2170E" w:rsidP="00F50AAC">
            <w:pPr>
              <w:spacing w:before="0" w:after="0"/>
              <w:rPr>
                <w:rFonts w:ascii="Arial" w:hAnsi="Arial" w:cs="Arial"/>
                <w:b/>
                <w:bCs/>
                <w:sz w:val="20"/>
                <w:szCs w:val="20"/>
              </w:rPr>
            </w:pPr>
            <w:r w:rsidRPr="00C561BC">
              <w:rPr>
                <w:rFonts w:ascii="Arial" w:hAnsi="Arial" w:cs="Arial"/>
                <w:b/>
                <w:bCs/>
                <w:sz w:val="20"/>
                <w:szCs w:val="20"/>
              </w:rPr>
              <w:t>Remarks</w:t>
            </w:r>
          </w:p>
        </w:tc>
      </w:tr>
      <w:tr w:rsidR="004307C0" w:rsidRPr="00C561BC" w14:paraId="0B8B0F59" w14:textId="77777777" w:rsidTr="00652587">
        <w:trPr>
          <w:jc w:val="center"/>
        </w:trPr>
        <w:tc>
          <w:tcPr>
            <w:tcW w:w="539" w:type="dxa"/>
            <w:vMerge/>
            <w:vAlign w:val="center"/>
          </w:tcPr>
          <w:p w14:paraId="4F84EB82" w14:textId="77777777" w:rsidR="00E2170E" w:rsidRPr="00C561BC" w:rsidRDefault="00E2170E" w:rsidP="00F50AAC">
            <w:pPr>
              <w:spacing w:before="0" w:after="0"/>
              <w:rPr>
                <w:rFonts w:ascii="Arial" w:hAnsi="Arial" w:cs="Arial"/>
                <w:sz w:val="20"/>
                <w:szCs w:val="20"/>
                <w:highlight w:val="yellow"/>
              </w:rPr>
            </w:pPr>
          </w:p>
        </w:tc>
        <w:tc>
          <w:tcPr>
            <w:tcW w:w="583" w:type="dxa"/>
            <w:vAlign w:val="center"/>
          </w:tcPr>
          <w:p w14:paraId="394BBE42" w14:textId="77777777" w:rsidR="00E2170E" w:rsidRPr="00C561BC" w:rsidRDefault="00E2170E" w:rsidP="00F50AAC">
            <w:pPr>
              <w:spacing w:before="0" w:after="0"/>
              <w:rPr>
                <w:rFonts w:ascii="Arial" w:hAnsi="Arial" w:cs="Arial"/>
                <w:b/>
                <w:bCs/>
                <w:sz w:val="20"/>
                <w:szCs w:val="20"/>
              </w:rPr>
            </w:pPr>
            <w:r w:rsidRPr="00C561BC">
              <w:rPr>
                <w:rFonts w:ascii="Arial" w:hAnsi="Arial" w:cs="Arial"/>
                <w:b/>
                <w:bCs/>
                <w:sz w:val="20"/>
                <w:szCs w:val="20"/>
              </w:rPr>
              <w:t>Day</w:t>
            </w:r>
          </w:p>
        </w:tc>
        <w:tc>
          <w:tcPr>
            <w:tcW w:w="727" w:type="dxa"/>
            <w:vAlign w:val="center"/>
          </w:tcPr>
          <w:p w14:paraId="29CEB043" w14:textId="77777777" w:rsidR="00E2170E" w:rsidRPr="00C561BC" w:rsidRDefault="00E2170E" w:rsidP="00F50AAC">
            <w:pPr>
              <w:spacing w:before="0" w:after="0"/>
              <w:rPr>
                <w:rFonts w:ascii="Arial" w:hAnsi="Arial" w:cs="Arial"/>
                <w:b/>
                <w:bCs/>
                <w:sz w:val="20"/>
                <w:szCs w:val="20"/>
              </w:rPr>
            </w:pPr>
            <w:r w:rsidRPr="00C561BC">
              <w:rPr>
                <w:rFonts w:ascii="Arial" w:hAnsi="Arial" w:cs="Arial"/>
                <w:b/>
                <w:bCs/>
                <w:sz w:val="20"/>
                <w:szCs w:val="20"/>
              </w:rPr>
              <w:t>Night</w:t>
            </w:r>
          </w:p>
        </w:tc>
        <w:tc>
          <w:tcPr>
            <w:tcW w:w="683" w:type="dxa"/>
            <w:vAlign w:val="center"/>
          </w:tcPr>
          <w:p w14:paraId="794CBC59" w14:textId="77777777" w:rsidR="00E2170E" w:rsidRPr="00C561BC" w:rsidRDefault="00E2170E" w:rsidP="00F50AAC">
            <w:pPr>
              <w:spacing w:before="0" w:after="0"/>
              <w:rPr>
                <w:rFonts w:ascii="Arial" w:hAnsi="Arial" w:cs="Arial"/>
                <w:b/>
                <w:bCs/>
                <w:sz w:val="20"/>
                <w:szCs w:val="20"/>
              </w:rPr>
            </w:pPr>
            <w:r w:rsidRPr="00C561BC">
              <w:rPr>
                <w:rFonts w:ascii="Arial" w:hAnsi="Arial" w:cs="Arial"/>
                <w:b/>
                <w:bCs/>
                <w:sz w:val="20"/>
                <w:szCs w:val="20"/>
              </w:rPr>
              <w:t>Day Time</w:t>
            </w:r>
          </w:p>
        </w:tc>
        <w:tc>
          <w:tcPr>
            <w:tcW w:w="1467" w:type="dxa"/>
            <w:vAlign w:val="center"/>
          </w:tcPr>
          <w:p w14:paraId="0FE2A383" w14:textId="77777777" w:rsidR="00E2170E" w:rsidRPr="00C561BC" w:rsidRDefault="00E2170E" w:rsidP="00F50AAC">
            <w:pPr>
              <w:spacing w:before="0" w:after="0"/>
              <w:rPr>
                <w:rFonts w:ascii="Arial" w:hAnsi="Arial" w:cs="Arial"/>
                <w:b/>
                <w:bCs/>
                <w:sz w:val="20"/>
                <w:szCs w:val="20"/>
              </w:rPr>
            </w:pPr>
            <w:r w:rsidRPr="00C561BC">
              <w:rPr>
                <w:rFonts w:ascii="Arial" w:hAnsi="Arial" w:cs="Arial"/>
                <w:b/>
                <w:bCs/>
                <w:sz w:val="20"/>
                <w:szCs w:val="20"/>
              </w:rPr>
              <w:t>Night Time</w:t>
            </w:r>
          </w:p>
        </w:tc>
        <w:tc>
          <w:tcPr>
            <w:tcW w:w="1126" w:type="dxa"/>
            <w:vAlign w:val="center"/>
          </w:tcPr>
          <w:p w14:paraId="04A791C4" w14:textId="77777777" w:rsidR="00E2170E" w:rsidRPr="00C561BC" w:rsidRDefault="00E2170E" w:rsidP="00F50AAC">
            <w:pPr>
              <w:spacing w:before="0" w:after="0"/>
              <w:rPr>
                <w:rFonts w:ascii="Arial" w:hAnsi="Arial" w:cs="Arial"/>
                <w:b/>
                <w:bCs/>
                <w:sz w:val="20"/>
                <w:szCs w:val="20"/>
              </w:rPr>
            </w:pPr>
            <w:r w:rsidRPr="00C561BC">
              <w:rPr>
                <w:rFonts w:ascii="Arial" w:hAnsi="Arial" w:cs="Arial"/>
                <w:b/>
                <w:bCs/>
                <w:sz w:val="20"/>
                <w:szCs w:val="20"/>
              </w:rPr>
              <w:t>Day</w:t>
            </w:r>
          </w:p>
        </w:tc>
        <w:tc>
          <w:tcPr>
            <w:tcW w:w="2698" w:type="dxa"/>
            <w:vAlign w:val="center"/>
          </w:tcPr>
          <w:p w14:paraId="2B8FB005" w14:textId="77777777" w:rsidR="00E2170E" w:rsidRPr="00C561BC" w:rsidRDefault="00E2170E" w:rsidP="00F50AAC">
            <w:pPr>
              <w:spacing w:before="0" w:after="0"/>
              <w:rPr>
                <w:rFonts w:ascii="Arial" w:hAnsi="Arial" w:cs="Arial"/>
                <w:b/>
                <w:bCs/>
                <w:sz w:val="20"/>
                <w:szCs w:val="20"/>
              </w:rPr>
            </w:pPr>
            <w:r w:rsidRPr="00C561BC">
              <w:rPr>
                <w:rFonts w:ascii="Arial" w:hAnsi="Arial" w:cs="Arial"/>
                <w:b/>
                <w:bCs/>
                <w:sz w:val="20"/>
                <w:szCs w:val="20"/>
              </w:rPr>
              <w:t>Night</w:t>
            </w:r>
          </w:p>
        </w:tc>
        <w:tc>
          <w:tcPr>
            <w:tcW w:w="1174" w:type="dxa"/>
            <w:vMerge/>
            <w:vAlign w:val="center"/>
          </w:tcPr>
          <w:p w14:paraId="426082E9" w14:textId="77777777" w:rsidR="00E2170E" w:rsidRPr="00C561BC" w:rsidRDefault="00E2170E" w:rsidP="00F50AAC">
            <w:pPr>
              <w:spacing w:before="0" w:after="0"/>
              <w:rPr>
                <w:rFonts w:ascii="Arial" w:hAnsi="Arial" w:cs="Arial"/>
                <w:sz w:val="20"/>
                <w:szCs w:val="20"/>
              </w:rPr>
            </w:pPr>
          </w:p>
        </w:tc>
      </w:tr>
      <w:tr w:rsidR="004307C0" w:rsidRPr="00C561BC" w14:paraId="3E0EBEB4" w14:textId="77777777" w:rsidTr="00652587">
        <w:trPr>
          <w:trHeight w:val="953"/>
          <w:jc w:val="center"/>
        </w:trPr>
        <w:tc>
          <w:tcPr>
            <w:tcW w:w="539" w:type="dxa"/>
            <w:vAlign w:val="center"/>
          </w:tcPr>
          <w:p w14:paraId="70D86F9E" w14:textId="77777777" w:rsidR="00E2170E" w:rsidRPr="00C561BC" w:rsidRDefault="00E2170E" w:rsidP="00F50AAC">
            <w:pPr>
              <w:spacing w:before="0" w:after="0"/>
              <w:rPr>
                <w:rFonts w:ascii="Arial" w:hAnsi="Arial" w:cs="Arial"/>
                <w:sz w:val="20"/>
                <w:szCs w:val="20"/>
                <w:highlight w:val="yellow"/>
              </w:rPr>
            </w:pPr>
            <w:bookmarkStart w:id="895" w:name="_Toc125658141"/>
            <w:bookmarkEnd w:id="895"/>
            <w:r w:rsidRPr="00C561BC">
              <w:rPr>
                <w:rFonts w:ascii="Arial" w:hAnsi="Arial" w:cs="Arial"/>
                <w:sz w:val="20"/>
                <w:szCs w:val="20"/>
              </w:rPr>
              <w:t>1</w:t>
            </w:r>
          </w:p>
        </w:tc>
        <w:tc>
          <w:tcPr>
            <w:tcW w:w="583" w:type="dxa"/>
            <w:vAlign w:val="center"/>
          </w:tcPr>
          <w:p w14:paraId="3A3EF9A2" w14:textId="77777777" w:rsidR="00E2170E" w:rsidRPr="00C561BC" w:rsidRDefault="00E2170E" w:rsidP="00F50AAC">
            <w:pPr>
              <w:spacing w:before="0" w:after="0"/>
              <w:rPr>
                <w:rFonts w:ascii="Arial" w:hAnsi="Arial" w:cs="Arial"/>
                <w:sz w:val="20"/>
                <w:szCs w:val="20"/>
              </w:rPr>
            </w:pPr>
            <w:r w:rsidRPr="00C561BC">
              <w:rPr>
                <w:rFonts w:ascii="Arial" w:hAnsi="Arial" w:cs="Arial"/>
                <w:sz w:val="20"/>
                <w:szCs w:val="20"/>
              </w:rPr>
              <w:t>67</w:t>
            </w:r>
          </w:p>
        </w:tc>
        <w:tc>
          <w:tcPr>
            <w:tcW w:w="727" w:type="dxa"/>
            <w:vAlign w:val="center"/>
          </w:tcPr>
          <w:p w14:paraId="1CFB91CC" w14:textId="77777777" w:rsidR="00E2170E" w:rsidRPr="00C561BC" w:rsidRDefault="00E2170E" w:rsidP="00F50AAC">
            <w:pPr>
              <w:spacing w:before="0" w:after="0"/>
              <w:rPr>
                <w:rFonts w:ascii="Arial" w:hAnsi="Arial" w:cs="Arial"/>
                <w:sz w:val="20"/>
                <w:szCs w:val="20"/>
              </w:rPr>
            </w:pPr>
            <w:r w:rsidRPr="00C561BC">
              <w:rPr>
                <w:rFonts w:ascii="Arial" w:hAnsi="Arial" w:cs="Arial"/>
                <w:sz w:val="20"/>
                <w:szCs w:val="20"/>
              </w:rPr>
              <w:t>61</w:t>
            </w:r>
          </w:p>
        </w:tc>
        <w:tc>
          <w:tcPr>
            <w:tcW w:w="683" w:type="dxa"/>
            <w:vAlign w:val="center"/>
          </w:tcPr>
          <w:p w14:paraId="7A14FFB2" w14:textId="03A8615A" w:rsidR="00E2170E" w:rsidRPr="00EB7E16" w:rsidRDefault="00652587" w:rsidP="00F50AAC">
            <w:pPr>
              <w:spacing w:before="0" w:after="0"/>
              <w:rPr>
                <w:rFonts w:ascii="Arial" w:hAnsi="Arial" w:cs="Arial"/>
                <w:sz w:val="20"/>
                <w:szCs w:val="20"/>
              </w:rPr>
            </w:pPr>
            <w:r>
              <w:rPr>
                <w:rFonts w:ascii="Arial" w:hAnsi="Arial" w:cs="Arial"/>
                <w:sz w:val="20"/>
                <w:szCs w:val="20"/>
              </w:rPr>
              <w:t>55</w:t>
            </w:r>
          </w:p>
        </w:tc>
        <w:tc>
          <w:tcPr>
            <w:tcW w:w="1467" w:type="dxa"/>
            <w:vAlign w:val="center"/>
          </w:tcPr>
          <w:p w14:paraId="12A23F89" w14:textId="6DAB79AE" w:rsidR="00E2170E" w:rsidRPr="00EB7E16" w:rsidRDefault="00652587" w:rsidP="00F50AAC">
            <w:pPr>
              <w:spacing w:before="0" w:after="0"/>
              <w:rPr>
                <w:rFonts w:ascii="Arial" w:hAnsi="Arial" w:cs="Arial"/>
                <w:sz w:val="20"/>
                <w:szCs w:val="20"/>
              </w:rPr>
            </w:pPr>
            <w:r>
              <w:rPr>
                <w:rFonts w:ascii="Arial" w:hAnsi="Arial" w:cs="Arial"/>
                <w:sz w:val="20"/>
                <w:szCs w:val="20"/>
              </w:rPr>
              <w:t>4</w:t>
            </w:r>
            <w:r w:rsidR="00E2170E" w:rsidRPr="00EB7E16">
              <w:rPr>
                <w:rFonts w:ascii="Arial" w:hAnsi="Arial" w:cs="Arial"/>
                <w:sz w:val="20"/>
                <w:szCs w:val="20"/>
              </w:rPr>
              <w:t>5</w:t>
            </w:r>
          </w:p>
        </w:tc>
        <w:tc>
          <w:tcPr>
            <w:tcW w:w="1126" w:type="dxa"/>
            <w:vAlign w:val="center"/>
          </w:tcPr>
          <w:p w14:paraId="756C2596" w14:textId="66680D0F" w:rsidR="00E2170E" w:rsidRPr="00EB7E16" w:rsidRDefault="00652587" w:rsidP="00F50AAC">
            <w:pPr>
              <w:spacing w:before="0" w:after="0"/>
              <w:rPr>
                <w:rFonts w:ascii="Arial" w:hAnsi="Arial" w:cs="Arial"/>
                <w:sz w:val="20"/>
                <w:szCs w:val="20"/>
              </w:rPr>
            </w:pPr>
            <w:r>
              <w:rPr>
                <w:rFonts w:ascii="Arial" w:hAnsi="Arial" w:cs="Arial"/>
                <w:sz w:val="20"/>
                <w:szCs w:val="20"/>
              </w:rPr>
              <w:t>55</w:t>
            </w:r>
          </w:p>
        </w:tc>
        <w:tc>
          <w:tcPr>
            <w:tcW w:w="2698" w:type="dxa"/>
            <w:vAlign w:val="center"/>
          </w:tcPr>
          <w:p w14:paraId="50EADBE2" w14:textId="40C9D43D" w:rsidR="00E2170E" w:rsidRPr="00EB7E16" w:rsidRDefault="00652587" w:rsidP="00F50AAC">
            <w:pPr>
              <w:spacing w:before="0" w:after="0"/>
              <w:rPr>
                <w:rFonts w:ascii="Arial" w:hAnsi="Arial" w:cs="Arial"/>
                <w:sz w:val="20"/>
                <w:szCs w:val="20"/>
              </w:rPr>
            </w:pPr>
            <w:r>
              <w:rPr>
                <w:rFonts w:ascii="Arial" w:hAnsi="Arial" w:cs="Arial"/>
                <w:sz w:val="20"/>
                <w:szCs w:val="20"/>
              </w:rPr>
              <w:t>45</w:t>
            </w:r>
          </w:p>
        </w:tc>
        <w:tc>
          <w:tcPr>
            <w:tcW w:w="1174" w:type="dxa"/>
            <w:vAlign w:val="center"/>
          </w:tcPr>
          <w:p w14:paraId="5D02589F" w14:textId="77777777" w:rsidR="00E2170E" w:rsidRPr="00C561BC" w:rsidRDefault="00E2170E" w:rsidP="00F50AAC">
            <w:pPr>
              <w:spacing w:before="0" w:after="0"/>
              <w:rPr>
                <w:rFonts w:ascii="Arial" w:hAnsi="Arial" w:cs="Arial"/>
                <w:sz w:val="20"/>
                <w:szCs w:val="20"/>
              </w:rPr>
            </w:pPr>
            <w:r w:rsidRPr="00C561BC">
              <w:rPr>
                <w:rFonts w:ascii="Arial" w:hAnsi="Arial" w:cs="Arial"/>
                <w:sz w:val="20"/>
                <w:szCs w:val="20"/>
              </w:rPr>
              <w:t>Exceeding Prescribed limits</w:t>
            </w:r>
          </w:p>
        </w:tc>
      </w:tr>
    </w:tbl>
    <w:bookmarkEnd w:id="875"/>
    <w:bookmarkEnd w:id="876"/>
    <w:bookmarkEnd w:id="877"/>
    <w:bookmarkEnd w:id="878"/>
    <w:bookmarkEnd w:id="879"/>
    <w:p w14:paraId="3DA1D629" w14:textId="422582F2" w:rsidR="00E2170E" w:rsidRPr="000B7DCE" w:rsidRDefault="00E2170E" w:rsidP="00F50AAC">
      <w:pPr>
        <w:pStyle w:val="BodyTextADB"/>
      </w:pPr>
      <w:r w:rsidRPr="000B7DCE">
        <w:t xml:space="preserve">The photographic evidence of </w:t>
      </w:r>
      <w:r w:rsidR="008B7836">
        <w:t>b</w:t>
      </w:r>
      <w:r w:rsidR="008B7836" w:rsidRPr="000B7DCE">
        <w:t xml:space="preserve">aseline </w:t>
      </w:r>
      <w:r w:rsidR="008B7836">
        <w:t>e</w:t>
      </w:r>
      <w:r w:rsidR="008B7836" w:rsidRPr="000B7DCE">
        <w:t xml:space="preserve">nvironmental </w:t>
      </w:r>
      <w:r w:rsidR="008B7836">
        <w:t>m</w:t>
      </w:r>
      <w:r w:rsidR="008B7836" w:rsidRPr="000B7DCE">
        <w:t xml:space="preserve">onitoring </w:t>
      </w:r>
      <w:r w:rsidRPr="000B7DCE">
        <w:t xml:space="preserve">of </w:t>
      </w:r>
      <w:r w:rsidR="008B7836">
        <w:t>d</w:t>
      </w:r>
      <w:r w:rsidR="008B7836" w:rsidRPr="000B7DCE">
        <w:t xml:space="preserve">rinking </w:t>
      </w:r>
      <w:r w:rsidR="008B7836">
        <w:t>w</w:t>
      </w:r>
      <w:r w:rsidR="008B7836" w:rsidRPr="000B7DCE">
        <w:t>ater</w:t>
      </w:r>
      <w:r w:rsidRPr="000B7DCE">
        <w:t xml:space="preserve">, </w:t>
      </w:r>
      <w:r w:rsidR="008B7836">
        <w:t>a</w:t>
      </w:r>
      <w:r w:rsidR="008B7836" w:rsidRPr="000B7DCE">
        <w:t xml:space="preserve">mbient </w:t>
      </w:r>
      <w:r w:rsidR="008B7836">
        <w:t>a</w:t>
      </w:r>
      <w:r w:rsidR="008B7836" w:rsidRPr="000B7DCE">
        <w:t xml:space="preserve">ir </w:t>
      </w:r>
      <w:r w:rsidRPr="000B7DCE">
        <w:t>and</w:t>
      </w:r>
      <w:r w:rsidR="00E84C5F">
        <w:t xml:space="preserve"> </w:t>
      </w:r>
      <w:r w:rsidR="008B7836">
        <w:t xml:space="preserve">noise </w:t>
      </w:r>
      <w:r w:rsidR="00E84C5F">
        <w:t>level</w:t>
      </w:r>
      <w:r w:rsidR="008B7836">
        <w:t>s</w:t>
      </w:r>
      <w:r w:rsidR="00E84C5F">
        <w:t xml:space="preserve"> is presented </w:t>
      </w:r>
      <w:r w:rsidR="008B7836">
        <w:t xml:space="preserve">below </w:t>
      </w:r>
      <w:r w:rsidR="00E84C5F">
        <w:t xml:space="preserve">as </w:t>
      </w:r>
      <w:r w:rsidR="00E84C5F" w:rsidRPr="00E84C5F">
        <w:rPr>
          <w:b/>
          <w:bCs/>
        </w:rPr>
        <w:fldChar w:fldCharType="begin"/>
      </w:r>
      <w:r w:rsidR="00E84C5F" w:rsidRPr="00E84C5F">
        <w:rPr>
          <w:b/>
          <w:bCs/>
        </w:rPr>
        <w:instrText xml:space="preserve"> REF _Ref129324828 \h </w:instrText>
      </w:r>
      <w:r w:rsidR="00E84C5F">
        <w:rPr>
          <w:b/>
          <w:bCs/>
        </w:rPr>
        <w:instrText xml:space="preserve"> \* MERGEFORMAT </w:instrText>
      </w:r>
      <w:r w:rsidR="00E84C5F" w:rsidRPr="00E84C5F">
        <w:rPr>
          <w:b/>
          <w:bCs/>
        </w:rPr>
      </w:r>
      <w:r w:rsidR="00E84C5F" w:rsidRPr="00E84C5F">
        <w:rPr>
          <w:b/>
          <w:bCs/>
        </w:rPr>
        <w:fldChar w:fldCharType="separate"/>
      </w:r>
      <w:r w:rsidR="00D05529" w:rsidRPr="00D05529">
        <w:rPr>
          <w:b/>
          <w:bCs/>
        </w:rPr>
        <w:t xml:space="preserve">Figure </w:t>
      </w:r>
      <w:r w:rsidR="00D05529" w:rsidRPr="00D05529">
        <w:rPr>
          <w:b/>
          <w:bCs/>
          <w:noProof/>
        </w:rPr>
        <w:t>5.17</w:t>
      </w:r>
      <w:r w:rsidR="00E84C5F" w:rsidRPr="00E84C5F">
        <w:rPr>
          <w:b/>
          <w:bCs/>
        </w:rPr>
        <w:fldChar w:fldCharType="end"/>
      </w:r>
      <w:r w:rsidRPr="000B7DCE">
        <w:t>.</w:t>
      </w:r>
    </w:p>
    <w:p w14:paraId="04A1BB8A" w14:textId="7ACCB974" w:rsidR="00504D48" w:rsidRDefault="00504D48" w:rsidP="00F50AAC">
      <w:pPr>
        <w:pStyle w:val="Caption"/>
        <w:jc w:val="center"/>
      </w:pPr>
      <w:bookmarkStart w:id="896" w:name="_Ref129324828"/>
      <w:bookmarkStart w:id="897" w:name="_Toc171815495"/>
      <w:r>
        <w:t xml:space="preserve">Figure </w:t>
      </w:r>
      <w:r w:rsidR="00BD423D">
        <w:fldChar w:fldCharType="begin"/>
      </w:r>
      <w:r w:rsidR="00BD423D">
        <w:instrText xml:space="preserve"> STYLEREF 2 \s </w:instrText>
      </w:r>
      <w:r w:rsidR="00BD423D">
        <w:fldChar w:fldCharType="separate"/>
      </w:r>
      <w:r w:rsidR="00D05529">
        <w:rPr>
          <w:noProof/>
        </w:rPr>
        <w:t>5</w:t>
      </w:r>
      <w:r w:rsidR="00BD423D">
        <w:fldChar w:fldCharType="end"/>
      </w:r>
      <w:r w:rsidR="00BD423D">
        <w:t>.</w:t>
      </w:r>
      <w:r w:rsidR="00BD423D">
        <w:fldChar w:fldCharType="begin"/>
      </w:r>
      <w:r w:rsidR="00BD423D">
        <w:instrText xml:space="preserve"> SEQ Figure \* ARABIC \s 2 </w:instrText>
      </w:r>
      <w:r w:rsidR="00BD423D">
        <w:fldChar w:fldCharType="separate"/>
      </w:r>
      <w:r w:rsidR="00D05529">
        <w:rPr>
          <w:noProof/>
        </w:rPr>
        <w:t>17</w:t>
      </w:r>
      <w:r w:rsidR="00BD423D">
        <w:fldChar w:fldCharType="end"/>
      </w:r>
      <w:bookmarkEnd w:id="896"/>
      <w:r w:rsidR="00DA0459">
        <w:t>:</w:t>
      </w:r>
      <w:r>
        <w:t xml:space="preserve"> </w:t>
      </w:r>
      <w:r w:rsidRPr="00E070CA">
        <w:t>Environmental Monitoring Photo Log</w:t>
      </w:r>
      <w:bookmarkEnd w:id="897"/>
    </w:p>
    <w:tbl>
      <w:tblPr>
        <w:tblpPr w:leftFromText="180" w:rightFromText="180" w:vertAnchor="text" w:tblpX="-5" w:tblpY="1"/>
        <w:tblOverlap w:val="never"/>
        <w:tblW w:w="54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6"/>
        <w:gridCol w:w="4898"/>
      </w:tblGrid>
      <w:tr w:rsidR="00F50AAC" w:rsidRPr="00F50AAC" w14:paraId="01AE7DA1" w14:textId="77777777" w:rsidTr="00B27797">
        <w:trPr>
          <w:trHeight w:val="3558"/>
        </w:trPr>
        <w:tc>
          <w:tcPr>
            <w:tcW w:w="2489" w:type="pct"/>
            <w:vAlign w:val="center"/>
          </w:tcPr>
          <w:p w14:paraId="1AE56BD8" w14:textId="77777777" w:rsidR="00F50AAC" w:rsidRPr="00013D53" w:rsidRDefault="00F50AAC" w:rsidP="00B27797">
            <w:pPr>
              <w:spacing w:before="0" w:after="0"/>
              <w:jc w:val="center"/>
              <w:rPr>
                <w:rFonts w:ascii="Arial" w:hAnsi="Arial" w:cs="Arial"/>
              </w:rPr>
            </w:pPr>
            <w:r w:rsidRPr="00013D53">
              <w:rPr>
                <w:rFonts w:ascii="Arial" w:hAnsi="Arial" w:cs="Arial"/>
                <w:noProof/>
                <w:lang w:bidi="ur-PK"/>
              </w:rPr>
              <w:drawing>
                <wp:inline distT="0" distB="0" distL="0" distR="0" wp14:anchorId="58A884D9" wp14:editId="53FD5704">
                  <wp:extent cx="2402958" cy="2073349"/>
                  <wp:effectExtent l="0" t="0" r="0" b="3175"/>
                  <wp:docPr id="25" name="Picture 25" descr="C:\Users\OWNER\Desktop\Pic\IMG-20230214-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Pic\IMG-20230214-WA0014.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403491" cy="2073809"/>
                          </a:xfrm>
                          <a:prstGeom prst="rect">
                            <a:avLst/>
                          </a:prstGeom>
                          <a:noFill/>
                          <a:ln>
                            <a:noFill/>
                          </a:ln>
                        </pic:spPr>
                      </pic:pic>
                    </a:graphicData>
                  </a:graphic>
                </wp:inline>
              </w:drawing>
            </w:r>
          </w:p>
        </w:tc>
        <w:tc>
          <w:tcPr>
            <w:tcW w:w="2511" w:type="pct"/>
            <w:vAlign w:val="center"/>
          </w:tcPr>
          <w:p w14:paraId="6E670818" w14:textId="77777777" w:rsidR="00F50AAC" w:rsidRPr="00013D53" w:rsidRDefault="00F50AAC" w:rsidP="00B27797">
            <w:pPr>
              <w:spacing w:before="0" w:after="0"/>
              <w:jc w:val="center"/>
              <w:rPr>
                <w:rFonts w:ascii="Arial" w:hAnsi="Arial" w:cs="Arial"/>
              </w:rPr>
            </w:pPr>
            <w:r w:rsidRPr="00013D53">
              <w:rPr>
                <w:rFonts w:ascii="Arial" w:hAnsi="Arial" w:cs="Arial"/>
                <w:noProof/>
                <w:lang w:bidi="ur-PK"/>
              </w:rPr>
              <w:drawing>
                <wp:inline distT="0" distB="0" distL="0" distR="0" wp14:anchorId="39001AA8" wp14:editId="540B6F94">
                  <wp:extent cx="2349795" cy="2073349"/>
                  <wp:effectExtent l="0" t="0" r="0" b="3175"/>
                  <wp:docPr id="27" name="Picture 27" descr="C:\Users\OWNER\Desktop\Pic\IMG-20230214-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Pic\IMG-20230214-WA0007.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350316" cy="2073809"/>
                          </a:xfrm>
                          <a:prstGeom prst="rect">
                            <a:avLst/>
                          </a:prstGeom>
                          <a:noFill/>
                          <a:ln>
                            <a:noFill/>
                          </a:ln>
                        </pic:spPr>
                      </pic:pic>
                    </a:graphicData>
                  </a:graphic>
                </wp:inline>
              </w:drawing>
            </w:r>
          </w:p>
        </w:tc>
      </w:tr>
      <w:tr w:rsidR="00F50AAC" w:rsidRPr="00F50AAC" w14:paraId="5502AEDB" w14:textId="77777777" w:rsidTr="00B27797">
        <w:trPr>
          <w:trHeight w:val="487"/>
        </w:trPr>
        <w:tc>
          <w:tcPr>
            <w:tcW w:w="5000" w:type="pct"/>
            <w:gridSpan w:val="2"/>
            <w:vAlign w:val="center"/>
          </w:tcPr>
          <w:p w14:paraId="1E16352D" w14:textId="341D5009" w:rsidR="00F50AAC" w:rsidRPr="00013D53" w:rsidRDefault="00F50AAC" w:rsidP="00B27797">
            <w:pPr>
              <w:spacing w:before="0" w:after="0"/>
              <w:jc w:val="center"/>
              <w:rPr>
                <w:rFonts w:ascii="Arial" w:hAnsi="Arial" w:cs="Arial"/>
              </w:rPr>
            </w:pPr>
            <w:r w:rsidRPr="00013D53">
              <w:rPr>
                <w:rFonts w:ascii="Arial" w:hAnsi="Arial" w:cs="Arial"/>
              </w:rPr>
              <w:t>Water Sampling location near Underground Tank-2 &amp; Tank-4</w:t>
            </w:r>
          </w:p>
        </w:tc>
      </w:tr>
      <w:tr w:rsidR="00F50AAC" w:rsidRPr="00F50AAC" w14:paraId="727CF368" w14:textId="77777777" w:rsidTr="00B27797">
        <w:trPr>
          <w:trHeight w:val="3413"/>
        </w:trPr>
        <w:tc>
          <w:tcPr>
            <w:tcW w:w="2489" w:type="pct"/>
            <w:vAlign w:val="center"/>
          </w:tcPr>
          <w:p w14:paraId="62FAD82E" w14:textId="77777777" w:rsidR="00F50AAC" w:rsidRPr="00013D53" w:rsidRDefault="00F50AAC" w:rsidP="00B27797">
            <w:pPr>
              <w:spacing w:before="0" w:after="0"/>
              <w:jc w:val="center"/>
              <w:rPr>
                <w:rFonts w:ascii="Arial" w:hAnsi="Arial" w:cs="Arial"/>
              </w:rPr>
            </w:pPr>
            <w:r w:rsidRPr="00013D53">
              <w:rPr>
                <w:rFonts w:ascii="Arial" w:hAnsi="Arial" w:cs="Arial"/>
                <w:noProof/>
                <w:lang w:bidi="ur-PK"/>
              </w:rPr>
              <w:drawing>
                <wp:inline distT="0" distB="0" distL="0" distR="0" wp14:anchorId="55C464B8" wp14:editId="6A58CC85">
                  <wp:extent cx="2477386" cy="1892596"/>
                  <wp:effectExtent l="0" t="0" r="0" b="0"/>
                  <wp:docPr id="40" name="Picture 40" descr="C:\Users\OWNER\Desktop\Pic\IMG-20230214-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Pic\IMG-20230214-WA0005.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477936" cy="1893016"/>
                          </a:xfrm>
                          <a:prstGeom prst="rect">
                            <a:avLst/>
                          </a:prstGeom>
                          <a:noFill/>
                          <a:ln>
                            <a:noFill/>
                          </a:ln>
                        </pic:spPr>
                      </pic:pic>
                    </a:graphicData>
                  </a:graphic>
                </wp:inline>
              </w:drawing>
            </w:r>
          </w:p>
        </w:tc>
        <w:tc>
          <w:tcPr>
            <w:tcW w:w="2511" w:type="pct"/>
            <w:vAlign w:val="center"/>
          </w:tcPr>
          <w:p w14:paraId="4C4447A2" w14:textId="77777777" w:rsidR="00F50AAC" w:rsidRPr="00013D53" w:rsidRDefault="00F50AAC" w:rsidP="00B27797">
            <w:pPr>
              <w:spacing w:before="0" w:after="0"/>
              <w:jc w:val="center"/>
              <w:rPr>
                <w:rFonts w:ascii="Arial" w:hAnsi="Arial" w:cs="Arial"/>
              </w:rPr>
            </w:pPr>
            <w:r w:rsidRPr="00013D53">
              <w:rPr>
                <w:rFonts w:ascii="Arial" w:hAnsi="Arial" w:cs="Arial"/>
                <w:noProof/>
                <w:lang w:bidi="ur-PK"/>
              </w:rPr>
              <w:drawing>
                <wp:inline distT="0" distB="0" distL="0" distR="0" wp14:anchorId="6BAAF6CF" wp14:editId="18CB6401">
                  <wp:extent cx="2190307" cy="1892596"/>
                  <wp:effectExtent l="0" t="0" r="635" b="0"/>
                  <wp:docPr id="42" name="Picture 42" descr="C:\Users\OWNER\Desktop\Pic\IMG-20230214-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Pic\IMG-20230214-WA0013.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190793" cy="1893016"/>
                          </a:xfrm>
                          <a:prstGeom prst="rect">
                            <a:avLst/>
                          </a:prstGeom>
                          <a:noFill/>
                          <a:ln>
                            <a:noFill/>
                          </a:ln>
                        </pic:spPr>
                      </pic:pic>
                    </a:graphicData>
                  </a:graphic>
                </wp:inline>
              </w:drawing>
            </w:r>
          </w:p>
        </w:tc>
      </w:tr>
      <w:tr w:rsidR="00F50AAC" w:rsidRPr="00F50AAC" w14:paraId="0D5A42D1" w14:textId="77777777" w:rsidTr="00B27797">
        <w:trPr>
          <w:trHeight w:val="3323"/>
        </w:trPr>
        <w:tc>
          <w:tcPr>
            <w:tcW w:w="2489" w:type="pct"/>
            <w:vAlign w:val="center"/>
          </w:tcPr>
          <w:p w14:paraId="3E92C9A7" w14:textId="77777777" w:rsidR="00F50AAC" w:rsidRPr="00013D53" w:rsidRDefault="00F50AAC" w:rsidP="00B27797">
            <w:pPr>
              <w:spacing w:before="0" w:after="0"/>
              <w:jc w:val="center"/>
              <w:rPr>
                <w:rFonts w:ascii="Arial" w:hAnsi="Arial" w:cs="Arial"/>
              </w:rPr>
            </w:pPr>
            <w:r w:rsidRPr="00013D53">
              <w:rPr>
                <w:rFonts w:ascii="Arial" w:hAnsi="Arial" w:cs="Arial"/>
                <w:noProof/>
                <w:lang w:bidi="ur-PK"/>
              </w:rPr>
              <w:drawing>
                <wp:inline distT="0" distB="0" distL="0" distR="0" wp14:anchorId="4DC83721" wp14:editId="14F7D2BE">
                  <wp:extent cx="2400300" cy="1962150"/>
                  <wp:effectExtent l="0" t="0" r="0" b="0"/>
                  <wp:docPr id="43" name="Picture 43" descr="C:\Users\OWNER\Desktop\Pic\IMG-20230214-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Pic\IMG-20230214-WA0016.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400300" cy="1962150"/>
                          </a:xfrm>
                          <a:prstGeom prst="rect">
                            <a:avLst/>
                          </a:prstGeom>
                          <a:noFill/>
                          <a:ln>
                            <a:noFill/>
                          </a:ln>
                        </pic:spPr>
                      </pic:pic>
                    </a:graphicData>
                  </a:graphic>
                </wp:inline>
              </w:drawing>
            </w:r>
          </w:p>
        </w:tc>
        <w:tc>
          <w:tcPr>
            <w:tcW w:w="2511" w:type="pct"/>
            <w:vAlign w:val="center"/>
          </w:tcPr>
          <w:p w14:paraId="204EE2A9" w14:textId="77777777" w:rsidR="00F50AAC" w:rsidRPr="00013D53" w:rsidDel="00343488" w:rsidRDefault="00F50AAC" w:rsidP="00B27797">
            <w:pPr>
              <w:spacing w:before="0" w:after="0"/>
              <w:jc w:val="center"/>
              <w:rPr>
                <w:rFonts w:ascii="Arial" w:hAnsi="Arial" w:cs="Arial"/>
              </w:rPr>
            </w:pPr>
            <w:r w:rsidRPr="00013D53">
              <w:rPr>
                <w:rFonts w:ascii="Arial" w:hAnsi="Arial" w:cs="Arial"/>
                <w:noProof/>
                <w:lang w:bidi="ur-PK"/>
              </w:rPr>
              <w:drawing>
                <wp:inline distT="0" distB="0" distL="0" distR="0" wp14:anchorId="025C9021" wp14:editId="3411F1F2">
                  <wp:extent cx="2228850" cy="1962150"/>
                  <wp:effectExtent l="0" t="0" r="0" b="0"/>
                  <wp:docPr id="44" name="Picture 44" descr="C:\Users\OWNER\Desktop\Pic\IMG-20230214-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Desktop\Pic\IMG-20230214-WA0012.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228850" cy="1962150"/>
                          </a:xfrm>
                          <a:prstGeom prst="rect">
                            <a:avLst/>
                          </a:prstGeom>
                          <a:noFill/>
                          <a:ln>
                            <a:noFill/>
                          </a:ln>
                        </pic:spPr>
                      </pic:pic>
                    </a:graphicData>
                  </a:graphic>
                </wp:inline>
              </w:drawing>
            </w:r>
          </w:p>
        </w:tc>
      </w:tr>
      <w:tr w:rsidR="00F50AAC" w:rsidRPr="00F50AAC" w14:paraId="5FD75F6F" w14:textId="77777777" w:rsidTr="00B27797">
        <w:trPr>
          <w:trHeight w:val="474"/>
        </w:trPr>
        <w:tc>
          <w:tcPr>
            <w:tcW w:w="5000" w:type="pct"/>
            <w:gridSpan w:val="2"/>
            <w:vAlign w:val="center"/>
          </w:tcPr>
          <w:p w14:paraId="5AC20219" w14:textId="6394461B" w:rsidR="00F50AAC" w:rsidRPr="00013D53" w:rsidRDefault="00F50AAC" w:rsidP="00B27797">
            <w:pPr>
              <w:spacing w:before="0" w:after="0"/>
              <w:jc w:val="center"/>
              <w:rPr>
                <w:rFonts w:ascii="Arial" w:hAnsi="Arial" w:cs="Arial"/>
              </w:rPr>
            </w:pPr>
            <w:r w:rsidRPr="00013D53">
              <w:rPr>
                <w:rFonts w:ascii="Arial" w:hAnsi="Arial" w:cs="Arial"/>
              </w:rPr>
              <w:t xml:space="preserve">Ambient Air </w:t>
            </w:r>
            <w:r w:rsidR="00651FCF" w:rsidRPr="00013D53">
              <w:rPr>
                <w:rFonts w:ascii="Arial" w:hAnsi="Arial" w:cs="Arial"/>
              </w:rPr>
              <w:t xml:space="preserve">monitoring </w:t>
            </w:r>
            <w:r w:rsidRPr="00013D53">
              <w:rPr>
                <w:rFonts w:ascii="Arial" w:hAnsi="Arial" w:cs="Arial"/>
              </w:rPr>
              <w:t>location near Underground Tank-2 &amp; Tank-4</w:t>
            </w:r>
          </w:p>
        </w:tc>
      </w:tr>
      <w:tr w:rsidR="00F50AAC" w:rsidRPr="00F50AAC" w14:paraId="7D768C11" w14:textId="77777777" w:rsidTr="00B27797">
        <w:trPr>
          <w:trHeight w:val="3917"/>
        </w:trPr>
        <w:tc>
          <w:tcPr>
            <w:tcW w:w="2489" w:type="pct"/>
            <w:vAlign w:val="center"/>
          </w:tcPr>
          <w:p w14:paraId="647503CF" w14:textId="77777777" w:rsidR="00F50AAC" w:rsidRPr="00013D53" w:rsidRDefault="00F50AAC" w:rsidP="00B27797">
            <w:pPr>
              <w:spacing w:before="0" w:after="0"/>
              <w:jc w:val="center"/>
              <w:rPr>
                <w:rFonts w:ascii="Arial" w:hAnsi="Arial" w:cs="Arial"/>
              </w:rPr>
            </w:pPr>
            <w:r w:rsidRPr="00013D53">
              <w:rPr>
                <w:rFonts w:ascii="Arial" w:hAnsi="Arial" w:cs="Arial"/>
                <w:noProof/>
                <w:lang w:bidi="ur-PK"/>
              </w:rPr>
              <w:drawing>
                <wp:inline distT="0" distB="0" distL="0" distR="0" wp14:anchorId="2F7B8DFC" wp14:editId="3202C873">
                  <wp:extent cx="2457450" cy="2324100"/>
                  <wp:effectExtent l="0" t="0" r="0" b="0"/>
                  <wp:docPr id="45" name="Picture 45" descr="C:\Users\OWNER\Desktop\Pic\IMG-20230214-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Pic\IMG-20230214-WA0015.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457450" cy="2324100"/>
                          </a:xfrm>
                          <a:prstGeom prst="rect">
                            <a:avLst/>
                          </a:prstGeom>
                          <a:noFill/>
                          <a:ln>
                            <a:noFill/>
                          </a:ln>
                        </pic:spPr>
                      </pic:pic>
                    </a:graphicData>
                  </a:graphic>
                </wp:inline>
              </w:drawing>
            </w:r>
          </w:p>
        </w:tc>
        <w:tc>
          <w:tcPr>
            <w:tcW w:w="2511" w:type="pct"/>
            <w:vAlign w:val="center"/>
          </w:tcPr>
          <w:p w14:paraId="781FF7E9" w14:textId="77777777" w:rsidR="00F50AAC" w:rsidRPr="00013D53" w:rsidRDefault="00F50AAC" w:rsidP="00B27797">
            <w:pPr>
              <w:spacing w:before="0" w:after="0"/>
              <w:jc w:val="center"/>
              <w:rPr>
                <w:rFonts w:ascii="Arial" w:hAnsi="Arial" w:cs="Arial"/>
              </w:rPr>
            </w:pPr>
            <w:r w:rsidRPr="00013D53">
              <w:rPr>
                <w:rFonts w:ascii="Arial" w:hAnsi="Arial" w:cs="Arial"/>
                <w:noProof/>
                <w:lang w:bidi="ur-PK"/>
              </w:rPr>
              <w:drawing>
                <wp:inline distT="0" distB="0" distL="0" distR="0" wp14:anchorId="2FD0BDB1" wp14:editId="760A07F0">
                  <wp:extent cx="2169042" cy="2317898"/>
                  <wp:effectExtent l="0" t="0" r="3175" b="6350"/>
                  <wp:docPr id="47" name="Picture 47" descr="C:\Users\OWNER\Desktop\Pic\IMG-20230214-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Pic\IMG-20230214-WA0006.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169523" cy="2318412"/>
                          </a:xfrm>
                          <a:prstGeom prst="rect">
                            <a:avLst/>
                          </a:prstGeom>
                          <a:noFill/>
                          <a:ln>
                            <a:noFill/>
                          </a:ln>
                        </pic:spPr>
                      </pic:pic>
                    </a:graphicData>
                  </a:graphic>
                </wp:inline>
              </w:drawing>
            </w:r>
          </w:p>
        </w:tc>
      </w:tr>
      <w:tr w:rsidR="00F50AAC" w:rsidRPr="00F50AAC" w14:paraId="3BB98ED0" w14:textId="77777777" w:rsidTr="00B27797">
        <w:trPr>
          <w:trHeight w:val="247"/>
        </w:trPr>
        <w:tc>
          <w:tcPr>
            <w:tcW w:w="5000" w:type="pct"/>
            <w:gridSpan w:val="2"/>
            <w:vAlign w:val="center"/>
          </w:tcPr>
          <w:p w14:paraId="47E87411" w14:textId="4A5255AC" w:rsidR="00F50AAC" w:rsidRPr="00013D53" w:rsidRDefault="00F50AAC" w:rsidP="00B27797">
            <w:pPr>
              <w:spacing w:before="0" w:after="0"/>
              <w:jc w:val="center"/>
              <w:rPr>
                <w:rFonts w:ascii="Arial" w:hAnsi="Arial" w:cs="Arial"/>
              </w:rPr>
            </w:pPr>
            <w:r w:rsidRPr="00013D53">
              <w:rPr>
                <w:rFonts w:ascii="Arial" w:hAnsi="Arial" w:cs="Arial"/>
              </w:rPr>
              <w:t xml:space="preserve">Noise </w:t>
            </w:r>
            <w:r w:rsidR="00651FCF" w:rsidRPr="00013D53">
              <w:rPr>
                <w:rFonts w:ascii="Arial" w:hAnsi="Arial" w:cs="Arial"/>
              </w:rPr>
              <w:t xml:space="preserve">monitoring </w:t>
            </w:r>
            <w:r w:rsidRPr="00013D53">
              <w:rPr>
                <w:rFonts w:ascii="Arial" w:hAnsi="Arial" w:cs="Arial"/>
              </w:rPr>
              <w:t>location near Underground Tank-2 &amp; Tank-4</w:t>
            </w:r>
          </w:p>
        </w:tc>
      </w:tr>
    </w:tbl>
    <w:p w14:paraId="01D6F321" w14:textId="77777777" w:rsidR="00DD506A" w:rsidRDefault="00DD506A" w:rsidP="00DD506A"/>
    <w:p w14:paraId="099B4646" w14:textId="0D21B021" w:rsidR="0098487C" w:rsidRPr="000B7DCE" w:rsidRDefault="0098487C" w:rsidP="0098487C">
      <w:pPr>
        <w:pStyle w:val="Heading3"/>
      </w:pPr>
      <w:bookmarkStart w:id="898" w:name="_Toc171815386"/>
      <w:r w:rsidRPr="008A1E4B">
        <w:t>Environmental</w:t>
      </w:r>
      <w:r w:rsidRPr="000B7DCE">
        <w:t xml:space="preserve"> Monitoring </w:t>
      </w:r>
      <w:r>
        <w:t>for Solar installations</w:t>
      </w:r>
      <w:bookmarkEnd w:id="898"/>
    </w:p>
    <w:p w14:paraId="2B3E5EF5" w14:textId="42E9C922" w:rsidR="009E252B" w:rsidRDefault="0098487C" w:rsidP="009C5E5B">
      <w:pPr>
        <w:pStyle w:val="BodyTextADB"/>
        <w:sectPr w:rsidR="009E252B" w:rsidSect="001F609B">
          <w:headerReference w:type="default" r:id="rId280"/>
          <w:footerReference w:type="even" r:id="rId281"/>
          <w:footerReference w:type="default" r:id="rId282"/>
          <w:footerReference w:type="first" r:id="rId283"/>
          <w:pgSz w:w="11920" w:h="16840"/>
          <w:pgMar w:top="1440" w:right="1440" w:bottom="1440" w:left="1440" w:header="728" w:footer="542" w:gutter="0"/>
          <w:cols w:space="720"/>
          <w:docGrid w:linePitch="299"/>
        </w:sectPr>
      </w:pPr>
      <w:r w:rsidRPr="00B27899">
        <w:t>Monitoring</w:t>
      </w:r>
      <w:r>
        <w:t xml:space="preserve"> using the EPA certified laboratory, WELCOS, was conducted for air quality, noise and water quality near the Sangjani water </w:t>
      </w:r>
      <w:r w:rsidR="00B27899">
        <w:t>treatment</w:t>
      </w:r>
      <w:r>
        <w:t xml:space="preserve"> plant site</w:t>
      </w:r>
      <w:r w:rsidR="00C40BDD">
        <w:t xml:space="preserve"> with the results provided as </w:t>
      </w:r>
      <w:r w:rsidR="00C40BDD" w:rsidRPr="009C5E5B">
        <w:rPr>
          <w:b/>
          <w:bCs/>
        </w:rPr>
        <w:t>Annexure XVI</w:t>
      </w:r>
      <w:r>
        <w:t xml:space="preserve">. The map showing the monitoring </w:t>
      </w:r>
      <w:r w:rsidRPr="00B27899">
        <w:t>locations</w:t>
      </w:r>
      <w:r>
        <w:t xml:space="preserve"> for the different environmental parameters is provided as </w:t>
      </w:r>
      <w:r w:rsidRPr="009C5E5B">
        <w:rPr>
          <w:b/>
          <w:bCs/>
        </w:rPr>
        <w:t>Figure 5.18</w:t>
      </w:r>
      <w:r>
        <w:t xml:space="preserve"> below. </w:t>
      </w:r>
      <w:r w:rsidR="002842D0">
        <w:t>Ambient air quality and noise were monitored at one location while tap water sample was obtained to assess the ground water quality.</w:t>
      </w:r>
    </w:p>
    <w:p w14:paraId="2E39E832" w14:textId="17FF5529" w:rsidR="00DD506A" w:rsidRPr="009C5E5B" w:rsidRDefault="009E252B" w:rsidP="009C5E5B">
      <w:pPr>
        <w:jc w:val="center"/>
        <w:rPr>
          <w:b/>
          <w:bCs/>
        </w:rPr>
      </w:pPr>
      <w:bookmarkStart w:id="899" w:name="_Toc171815496"/>
      <w:r w:rsidRPr="009C5E5B">
        <w:rPr>
          <w:b/>
          <w:bCs/>
          <w:noProof/>
        </w:rPr>
        <w:drawing>
          <wp:anchor distT="0" distB="0" distL="114300" distR="114300" simplePos="0" relativeHeight="251772928" behindDoc="0" locked="0" layoutInCell="1" allowOverlap="1" wp14:anchorId="60855381" wp14:editId="047F851A">
            <wp:simplePos x="0" y="0"/>
            <wp:positionH relativeFrom="column">
              <wp:posOffset>-530353</wp:posOffset>
            </wp:positionH>
            <wp:positionV relativeFrom="paragraph">
              <wp:posOffset>201803</wp:posOffset>
            </wp:positionV>
            <wp:extent cx="9280641" cy="5462016"/>
            <wp:effectExtent l="0" t="0" r="0" b="5715"/>
            <wp:wrapNone/>
            <wp:docPr id="626575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75238" name=""/>
                    <pic:cNvPicPr/>
                  </pic:nvPicPr>
                  <pic:blipFill>
                    <a:blip r:embed="rId284">
                      <a:extLst>
                        <a:ext uri="{28A0092B-C50C-407E-A947-70E740481C1C}">
                          <a14:useLocalDpi xmlns:a14="http://schemas.microsoft.com/office/drawing/2010/main" val="0"/>
                        </a:ext>
                      </a:extLst>
                    </a:blip>
                    <a:stretch>
                      <a:fillRect/>
                    </a:stretch>
                  </pic:blipFill>
                  <pic:spPr>
                    <a:xfrm>
                      <a:off x="0" y="0"/>
                      <a:ext cx="9281722" cy="5462652"/>
                    </a:xfrm>
                    <a:prstGeom prst="rect">
                      <a:avLst/>
                    </a:prstGeom>
                  </pic:spPr>
                </pic:pic>
              </a:graphicData>
            </a:graphic>
            <wp14:sizeRelH relativeFrom="margin">
              <wp14:pctWidth>0</wp14:pctWidth>
            </wp14:sizeRelH>
            <wp14:sizeRelV relativeFrom="margin">
              <wp14:pctHeight>0</wp14:pctHeight>
            </wp14:sizeRelV>
          </wp:anchor>
        </w:drawing>
      </w:r>
      <w:r w:rsidRPr="009C5E5B">
        <w:rPr>
          <w:b/>
          <w:bCs/>
        </w:rPr>
        <w:t xml:space="preserve">Figure </w:t>
      </w:r>
      <w:r w:rsidRPr="009C5E5B">
        <w:rPr>
          <w:b/>
          <w:bCs/>
        </w:rPr>
        <w:fldChar w:fldCharType="begin"/>
      </w:r>
      <w:r w:rsidRPr="009C5E5B">
        <w:rPr>
          <w:b/>
          <w:bCs/>
        </w:rPr>
        <w:instrText xml:space="preserve"> STYLEREF 2 \s </w:instrText>
      </w:r>
      <w:r w:rsidRPr="009C5E5B">
        <w:rPr>
          <w:b/>
          <w:bCs/>
        </w:rPr>
        <w:fldChar w:fldCharType="separate"/>
      </w:r>
      <w:r w:rsidR="002842D0">
        <w:rPr>
          <w:b/>
          <w:bCs/>
          <w:noProof/>
        </w:rPr>
        <w:t>5</w:t>
      </w:r>
      <w:r w:rsidRPr="009C5E5B">
        <w:rPr>
          <w:b/>
          <w:bCs/>
        </w:rPr>
        <w:fldChar w:fldCharType="end"/>
      </w:r>
      <w:r w:rsidRPr="009C5E5B">
        <w:rPr>
          <w:b/>
          <w:bCs/>
        </w:rPr>
        <w:t>.</w:t>
      </w:r>
      <w:r w:rsidRPr="009C5E5B">
        <w:rPr>
          <w:b/>
          <w:bCs/>
        </w:rPr>
        <w:fldChar w:fldCharType="begin"/>
      </w:r>
      <w:r w:rsidRPr="009C5E5B">
        <w:rPr>
          <w:b/>
          <w:bCs/>
        </w:rPr>
        <w:instrText xml:space="preserve"> SEQ Figure \* ARABIC \s 2 </w:instrText>
      </w:r>
      <w:r w:rsidRPr="009C5E5B">
        <w:rPr>
          <w:b/>
          <w:bCs/>
        </w:rPr>
        <w:fldChar w:fldCharType="separate"/>
      </w:r>
      <w:r w:rsidR="002842D0">
        <w:rPr>
          <w:b/>
          <w:bCs/>
          <w:noProof/>
        </w:rPr>
        <w:t>18</w:t>
      </w:r>
      <w:r w:rsidRPr="009C5E5B">
        <w:rPr>
          <w:b/>
          <w:bCs/>
        </w:rPr>
        <w:fldChar w:fldCharType="end"/>
      </w:r>
      <w:r w:rsidRPr="009C5E5B">
        <w:rPr>
          <w:b/>
          <w:bCs/>
        </w:rPr>
        <w:t>: Monitoring point for ambient Air Quality and Noise for Solar installation at Sangjani Treatment Plant</w:t>
      </w:r>
      <w:bookmarkEnd w:id="899"/>
    </w:p>
    <w:p w14:paraId="4E00E70B" w14:textId="0A34F19D" w:rsidR="009E252B" w:rsidRDefault="009E252B" w:rsidP="00DD506A"/>
    <w:p w14:paraId="56726A6C" w14:textId="33EDF765" w:rsidR="009E252B" w:rsidRDefault="009E252B" w:rsidP="00DD506A"/>
    <w:p w14:paraId="423750FD" w14:textId="27354D60" w:rsidR="009E252B" w:rsidRDefault="009E252B" w:rsidP="00DD506A"/>
    <w:p w14:paraId="79D5D21B" w14:textId="29086780" w:rsidR="002842D0" w:rsidRDefault="002842D0">
      <w:pPr>
        <w:spacing w:before="0" w:after="160" w:line="259" w:lineRule="auto"/>
        <w:jc w:val="left"/>
        <w:sectPr w:rsidR="002842D0" w:rsidSect="001F609B">
          <w:pgSz w:w="16840" w:h="11920" w:orient="landscape"/>
          <w:pgMar w:top="1440" w:right="1440" w:bottom="1440" w:left="1440" w:header="728" w:footer="542" w:gutter="0"/>
          <w:cols w:space="720"/>
          <w:docGrid w:linePitch="299"/>
        </w:sectPr>
      </w:pPr>
    </w:p>
    <w:p w14:paraId="17FC37EB" w14:textId="47A6ED5D" w:rsidR="00DD506A" w:rsidRDefault="002842D0" w:rsidP="009C5E5B">
      <w:pPr>
        <w:pStyle w:val="Heading4"/>
      </w:pPr>
      <w:r>
        <w:t>Ambient Air Quality</w:t>
      </w:r>
    </w:p>
    <w:p w14:paraId="618022E2" w14:textId="5B7B8487" w:rsidR="00B27899" w:rsidRPr="000B7DCE" w:rsidRDefault="00B27899" w:rsidP="009C5E5B">
      <w:pPr>
        <w:pStyle w:val="BodyTextADB"/>
      </w:pPr>
      <w:r w:rsidRPr="000B7DCE">
        <w:t xml:space="preserve">All parameters analyzed are within NEQS/PEQS limits for ambient air. </w:t>
      </w:r>
      <w:r>
        <w:t>Only exceedance in value of PM10 was observed while all other ambient quality parameters were observed to be within the applicable limits as shown in Table 5.1</w:t>
      </w:r>
      <w:r w:rsidR="00562903">
        <w:t>9</w:t>
      </w:r>
      <w:r>
        <w:t xml:space="preserve"> below.</w:t>
      </w:r>
      <w:r w:rsidRPr="000B7DCE">
        <w:t xml:space="preserve"> </w:t>
      </w:r>
    </w:p>
    <w:p w14:paraId="0BC71DB5" w14:textId="38E669BA" w:rsidR="00B27899" w:rsidRDefault="00B27899" w:rsidP="00B27899">
      <w:pPr>
        <w:pStyle w:val="Caption"/>
        <w:jc w:val="center"/>
      </w:pPr>
      <w:bookmarkStart w:id="900" w:name="_Toc171815547"/>
      <w:r>
        <w:t xml:space="preserve">Table </w:t>
      </w:r>
      <w:r>
        <w:fldChar w:fldCharType="begin"/>
      </w:r>
      <w:r>
        <w:instrText xml:space="preserve"> STYLEREF 2 \s </w:instrText>
      </w:r>
      <w:r>
        <w:fldChar w:fldCharType="separate"/>
      </w:r>
      <w:r w:rsidR="00562903">
        <w:rPr>
          <w:noProof/>
        </w:rPr>
        <w:t>5</w:t>
      </w:r>
      <w:r>
        <w:fldChar w:fldCharType="end"/>
      </w:r>
      <w:r>
        <w:t>.</w:t>
      </w:r>
      <w:r>
        <w:fldChar w:fldCharType="begin"/>
      </w:r>
      <w:r>
        <w:instrText xml:space="preserve"> SEQ Table \* ARABIC \s 2 </w:instrText>
      </w:r>
      <w:r>
        <w:fldChar w:fldCharType="separate"/>
      </w:r>
      <w:r w:rsidR="00562903">
        <w:rPr>
          <w:noProof/>
        </w:rPr>
        <w:t>19</w:t>
      </w:r>
      <w:r>
        <w:fldChar w:fldCharType="end"/>
      </w:r>
      <w:r>
        <w:t xml:space="preserve">: </w:t>
      </w:r>
      <w:r w:rsidRPr="00F62291">
        <w:t>Ambient Air Quality Result</w:t>
      </w:r>
      <w:r>
        <w:t>s at Sangjani Treatment Plant</w:t>
      </w:r>
      <w:bookmarkEnd w:id="90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9"/>
        <w:gridCol w:w="1306"/>
        <w:gridCol w:w="2053"/>
        <w:gridCol w:w="939"/>
        <w:gridCol w:w="1001"/>
        <w:gridCol w:w="963"/>
        <w:gridCol w:w="2129"/>
      </w:tblGrid>
      <w:tr w:rsidR="00B27899" w:rsidRPr="00E008A0" w14:paraId="244CC363" w14:textId="77777777" w:rsidTr="009C5E5B">
        <w:trPr>
          <w:trHeight w:val="448"/>
          <w:jc w:val="center"/>
        </w:trPr>
        <w:tc>
          <w:tcPr>
            <w:tcW w:w="354" w:type="pct"/>
            <w:shd w:val="clear" w:color="auto" w:fill="BFBFBF" w:themeFill="background1" w:themeFillShade="BF"/>
            <w:vAlign w:val="center"/>
          </w:tcPr>
          <w:p w14:paraId="32850D4B" w14:textId="77777777" w:rsidR="00B27899" w:rsidRPr="00E008A0" w:rsidRDefault="00B27899" w:rsidP="00672A52">
            <w:pPr>
              <w:spacing w:before="0" w:after="0"/>
              <w:jc w:val="center"/>
              <w:rPr>
                <w:rFonts w:ascii="Arial" w:hAnsi="Arial" w:cs="Arial"/>
                <w:b/>
                <w:bCs/>
                <w:sz w:val="20"/>
                <w:szCs w:val="20"/>
              </w:rPr>
            </w:pPr>
            <w:r w:rsidRPr="00E008A0">
              <w:rPr>
                <w:rFonts w:ascii="Arial" w:hAnsi="Arial" w:cs="Arial"/>
                <w:b/>
                <w:bCs/>
                <w:sz w:val="20"/>
                <w:szCs w:val="20"/>
              </w:rPr>
              <w:t>Sr. No</w:t>
            </w:r>
          </w:p>
        </w:tc>
        <w:tc>
          <w:tcPr>
            <w:tcW w:w="723" w:type="pct"/>
            <w:shd w:val="clear" w:color="auto" w:fill="BFBFBF" w:themeFill="background1" w:themeFillShade="BF"/>
            <w:vAlign w:val="center"/>
          </w:tcPr>
          <w:p w14:paraId="355BC020" w14:textId="77777777" w:rsidR="00B27899" w:rsidRPr="00E008A0" w:rsidRDefault="00B27899" w:rsidP="00672A52">
            <w:pPr>
              <w:spacing w:before="0" w:after="0"/>
              <w:jc w:val="center"/>
              <w:rPr>
                <w:rFonts w:ascii="Arial" w:hAnsi="Arial" w:cs="Arial"/>
                <w:b/>
                <w:bCs/>
                <w:sz w:val="20"/>
                <w:szCs w:val="20"/>
              </w:rPr>
            </w:pPr>
            <w:r w:rsidRPr="00E008A0">
              <w:rPr>
                <w:rFonts w:ascii="Arial" w:hAnsi="Arial" w:cs="Arial"/>
                <w:b/>
                <w:bCs/>
                <w:sz w:val="20"/>
                <w:szCs w:val="20"/>
              </w:rPr>
              <w:t>Parameters</w:t>
            </w:r>
          </w:p>
        </w:tc>
        <w:tc>
          <w:tcPr>
            <w:tcW w:w="1137" w:type="pct"/>
            <w:shd w:val="clear" w:color="auto" w:fill="BFBFBF" w:themeFill="background1" w:themeFillShade="BF"/>
            <w:vAlign w:val="center"/>
          </w:tcPr>
          <w:p w14:paraId="1BE66937" w14:textId="77777777" w:rsidR="00B27899" w:rsidRPr="00E008A0" w:rsidRDefault="00B27899" w:rsidP="00672A52">
            <w:pPr>
              <w:spacing w:before="0" w:after="0"/>
              <w:jc w:val="center"/>
              <w:rPr>
                <w:rFonts w:ascii="Arial" w:hAnsi="Arial" w:cs="Arial"/>
                <w:b/>
                <w:bCs/>
                <w:sz w:val="20"/>
                <w:szCs w:val="20"/>
              </w:rPr>
            </w:pPr>
            <w:r w:rsidRPr="00E008A0">
              <w:rPr>
                <w:rFonts w:ascii="Arial" w:hAnsi="Arial" w:cs="Arial"/>
                <w:b/>
                <w:bCs/>
                <w:sz w:val="20"/>
                <w:szCs w:val="20"/>
              </w:rPr>
              <w:t>PEQS/NEQS</w:t>
            </w:r>
          </w:p>
        </w:tc>
        <w:tc>
          <w:tcPr>
            <w:tcW w:w="520" w:type="pct"/>
            <w:shd w:val="clear" w:color="auto" w:fill="BFBFBF" w:themeFill="background1" w:themeFillShade="BF"/>
            <w:vAlign w:val="center"/>
          </w:tcPr>
          <w:p w14:paraId="715F116F" w14:textId="77777777" w:rsidR="00B27899" w:rsidRPr="00E008A0" w:rsidRDefault="00B27899" w:rsidP="00672A52">
            <w:pPr>
              <w:spacing w:before="0" w:after="0"/>
              <w:jc w:val="center"/>
              <w:rPr>
                <w:rFonts w:ascii="Arial" w:hAnsi="Arial" w:cs="Arial"/>
                <w:b/>
                <w:bCs/>
                <w:sz w:val="20"/>
                <w:szCs w:val="20"/>
              </w:rPr>
            </w:pPr>
            <w:r w:rsidRPr="00E008A0">
              <w:rPr>
                <w:rFonts w:ascii="Arial" w:hAnsi="Arial" w:cs="Arial"/>
                <w:b/>
                <w:bCs/>
                <w:sz w:val="20"/>
                <w:szCs w:val="20"/>
              </w:rPr>
              <w:t>WHO</w:t>
            </w:r>
          </w:p>
        </w:tc>
        <w:tc>
          <w:tcPr>
            <w:tcW w:w="554" w:type="pct"/>
            <w:shd w:val="clear" w:color="auto" w:fill="BFBFBF" w:themeFill="background1" w:themeFillShade="BF"/>
            <w:vAlign w:val="center"/>
          </w:tcPr>
          <w:p w14:paraId="672CC0D7" w14:textId="77777777" w:rsidR="00B27899" w:rsidRPr="00E008A0" w:rsidRDefault="00B27899" w:rsidP="00672A52">
            <w:pPr>
              <w:spacing w:before="0" w:after="0"/>
              <w:jc w:val="center"/>
              <w:rPr>
                <w:rFonts w:ascii="Arial" w:hAnsi="Arial" w:cs="Arial"/>
                <w:b/>
                <w:bCs/>
                <w:sz w:val="20"/>
                <w:szCs w:val="20"/>
              </w:rPr>
            </w:pPr>
            <w:r w:rsidRPr="00E008A0">
              <w:rPr>
                <w:rFonts w:ascii="Arial" w:hAnsi="Arial" w:cs="Arial"/>
                <w:b/>
                <w:bCs/>
                <w:sz w:val="20"/>
                <w:szCs w:val="20"/>
              </w:rPr>
              <w:t>Units</w:t>
            </w:r>
          </w:p>
        </w:tc>
        <w:tc>
          <w:tcPr>
            <w:tcW w:w="533" w:type="pct"/>
            <w:shd w:val="clear" w:color="auto" w:fill="BFBFBF" w:themeFill="background1" w:themeFillShade="BF"/>
            <w:vAlign w:val="center"/>
          </w:tcPr>
          <w:p w14:paraId="3AEED923" w14:textId="77777777" w:rsidR="00B27899" w:rsidRPr="00E008A0" w:rsidRDefault="00B27899" w:rsidP="00672A52">
            <w:pPr>
              <w:spacing w:before="0" w:after="0"/>
              <w:jc w:val="center"/>
              <w:rPr>
                <w:rFonts w:ascii="Arial" w:hAnsi="Arial" w:cs="Arial"/>
                <w:b/>
                <w:bCs/>
                <w:sz w:val="20"/>
                <w:szCs w:val="20"/>
              </w:rPr>
            </w:pPr>
            <w:r w:rsidRPr="00E008A0">
              <w:rPr>
                <w:rFonts w:ascii="Arial" w:hAnsi="Arial" w:cs="Arial"/>
                <w:b/>
                <w:bCs/>
                <w:sz w:val="20"/>
                <w:szCs w:val="20"/>
              </w:rPr>
              <w:t>Results</w:t>
            </w:r>
          </w:p>
        </w:tc>
        <w:tc>
          <w:tcPr>
            <w:tcW w:w="1179" w:type="pct"/>
            <w:shd w:val="clear" w:color="auto" w:fill="BFBFBF" w:themeFill="background1" w:themeFillShade="BF"/>
            <w:vAlign w:val="center"/>
          </w:tcPr>
          <w:p w14:paraId="780CF62B" w14:textId="77777777" w:rsidR="00B27899" w:rsidRPr="00E008A0" w:rsidRDefault="00B27899" w:rsidP="00672A52">
            <w:pPr>
              <w:spacing w:before="0" w:after="0"/>
              <w:jc w:val="center"/>
              <w:rPr>
                <w:rFonts w:ascii="Arial" w:hAnsi="Arial" w:cs="Arial"/>
                <w:b/>
                <w:bCs/>
                <w:sz w:val="20"/>
                <w:szCs w:val="20"/>
              </w:rPr>
            </w:pPr>
            <w:r w:rsidRPr="00E008A0">
              <w:rPr>
                <w:rFonts w:ascii="Arial" w:hAnsi="Arial" w:cs="Arial"/>
                <w:b/>
                <w:bCs/>
                <w:sz w:val="20"/>
                <w:szCs w:val="20"/>
              </w:rPr>
              <w:t>Test Method</w:t>
            </w:r>
          </w:p>
        </w:tc>
      </w:tr>
      <w:tr w:rsidR="00B27899" w:rsidRPr="00E008A0" w14:paraId="5DE12A9B" w14:textId="77777777" w:rsidTr="009C5E5B">
        <w:trPr>
          <w:trHeight w:val="745"/>
          <w:jc w:val="center"/>
        </w:trPr>
        <w:tc>
          <w:tcPr>
            <w:tcW w:w="354" w:type="pct"/>
            <w:vAlign w:val="center"/>
          </w:tcPr>
          <w:p w14:paraId="2FF078DE" w14:textId="77777777" w:rsidR="00B27899" w:rsidRPr="00E008A0" w:rsidRDefault="00B27899" w:rsidP="00672A52">
            <w:pPr>
              <w:spacing w:before="0" w:after="0"/>
              <w:rPr>
                <w:rFonts w:ascii="Arial" w:hAnsi="Arial" w:cs="Arial"/>
                <w:sz w:val="20"/>
                <w:szCs w:val="20"/>
              </w:rPr>
            </w:pPr>
            <w:r w:rsidRPr="00E008A0">
              <w:rPr>
                <w:rFonts w:ascii="Arial" w:hAnsi="Arial" w:cs="Arial"/>
                <w:sz w:val="20"/>
                <w:szCs w:val="20"/>
              </w:rPr>
              <w:t>1</w:t>
            </w:r>
          </w:p>
        </w:tc>
        <w:tc>
          <w:tcPr>
            <w:tcW w:w="723" w:type="pct"/>
            <w:vAlign w:val="center"/>
          </w:tcPr>
          <w:p w14:paraId="3759B690" w14:textId="77777777" w:rsidR="00B27899" w:rsidRPr="00E008A0" w:rsidRDefault="00B27899" w:rsidP="00672A52">
            <w:pPr>
              <w:spacing w:before="0" w:after="0"/>
              <w:jc w:val="center"/>
              <w:rPr>
                <w:rFonts w:ascii="Arial" w:hAnsi="Arial" w:cs="Arial"/>
                <w:sz w:val="20"/>
                <w:szCs w:val="20"/>
              </w:rPr>
            </w:pPr>
            <w:r w:rsidRPr="00E008A0">
              <w:rPr>
                <w:rFonts w:ascii="Arial" w:hAnsi="Arial" w:cs="Arial"/>
                <w:sz w:val="20"/>
                <w:szCs w:val="20"/>
              </w:rPr>
              <w:t>PM10</w:t>
            </w:r>
          </w:p>
        </w:tc>
        <w:tc>
          <w:tcPr>
            <w:tcW w:w="1137" w:type="pct"/>
            <w:vAlign w:val="center"/>
          </w:tcPr>
          <w:p w14:paraId="07BD8AF5" w14:textId="77777777" w:rsidR="00B27899" w:rsidRPr="00E008A0" w:rsidRDefault="00B27899" w:rsidP="00672A52">
            <w:pPr>
              <w:spacing w:before="0" w:after="0"/>
              <w:rPr>
                <w:rFonts w:ascii="Arial" w:hAnsi="Arial" w:cs="Arial"/>
                <w:sz w:val="20"/>
                <w:szCs w:val="20"/>
              </w:rPr>
            </w:pPr>
            <w:r>
              <w:rPr>
                <w:rFonts w:ascii="Arial" w:hAnsi="Arial" w:cs="Arial"/>
                <w:sz w:val="20"/>
                <w:szCs w:val="20"/>
              </w:rPr>
              <w:t>2</w:t>
            </w:r>
            <w:r w:rsidRPr="00E008A0">
              <w:rPr>
                <w:rFonts w:ascii="Arial" w:hAnsi="Arial" w:cs="Arial"/>
                <w:sz w:val="20"/>
                <w:szCs w:val="20"/>
              </w:rPr>
              <w:t xml:space="preserve">4 hours </w:t>
            </w:r>
            <w:r>
              <w:rPr>
                <w:rFonts w:ascii="Arial" w:hAnsi="Arial" w:cs="Arial"/>
                <w:sz w:val="20"/>
                <w:szCs w:val="20"/>
              </w:rPr>
              <w:t xml:space="preserve">= </w:t>
            </w:r>
            <w:r w:rsidRPr="00E008A0">
              <w:rPr>
                <w:rFonts w:ascii="Arial" w:hAnsi="Arial" w:cs="Arial"/>
                <w:sz w:val="20"/>
                <w:szCs w:val="20"/>
              </w:rPr>
              <w:t>150</w:t>
            </w:r>
          </w:p>
        </w:tc>
        <w:tc>
          <w:tcPr>
            <w:tcW w:w="520" w:type="pct"/>
            <w:vAlign w:val="center"/>
          </w:tcPr>
          <w:p w14:paraId="0D8887EA" w14:textId="77777777" w:rsidR="00B27899" w:rsidRPr="00E008A0" w:rsidRDefault="00B27899" w:rsidP="00672A52">
            <w:pPr>
              <w:spacing w:before="0" w:after="0"/>
              <w:jc w:val="center"/>
              <w:rPr>
                <w:rFonts w:ascii="Arial" w:hAnsi="Arial" w:cs="Arial"/>
                <w:sz w:val="20"/>
                <w:szCs w:val="20"/>
              </w:rPr>
            </w:pPr>
            <w:r>
              <w:rPr>
                <w:rFonts w:ascii="Arial" w:hAnsi="Arial" w:cs="Arial"/>
                <w:sz w:val="20"/>
                <w:szCs w:val="20"/>
              </w:rPr>
              <w:t>45</w:t>
            </w:r>
          </w:p>
        </w:tc>
        <w:tc>
          <w:tcPr>
            <w:tcW w:w="554" w:type="pct"/>
            <w:vAlign w:val="center"/>
          </w:tcPr>
          <w:p w14:paraId="49D2C43E" w14:textId="77777777" w:rsidR="00B27899" w:rsidRPr="00E008A0" w:rsidRDefault="00B27899" w:rsidP="00672A52">
            <w:pPr>
              <w:spacing w:before="0" w:after="0"/>
              <w:jc w:val="center"/>
              <w:rPr>
                <w:rFonts w:ascii="Arial" w:hAnsi="Arial" w:cs="Arial"/>
                <w:sz w:val="20"/>
                <w:szCs w:val="20"/>
              </w:rPr>
            </w:pPr>
            <w:r w:rsidRPr="00E008A0">
              <w:rPr>
                <w:rFonts w:ascii="Arial" w:hAnsi="Arial" w:cs="Arial"/>
                <w:sz w:val="20"/>
                <w:szCs w:val="20"/>
              </w:rPr>
              <w:t>µg/m</w:t>
            </w:r>
            <w:r w:rsidRPr="00E008A0">
              <w:rPr>
                <w:rFonts w:ascii="Arial" w:hAnsi="Arial" w:cs="Arial"/>
                <w:sz w:val="20"/>
                <w:szCs w:val="20"/>
                <w:vertAlign w:val="superscript"/>
              </w:rPr>
              <w:t>3</w:t>
            </w:r>
          </w:p>
        </w:tc>
        <w:tc>
          <w:tcPr>
            <w:tcW w:w="533" w:type="pct"/>
            <w:shd w:val="clear" w:color="auto" w:fill="FF0000"/>
            <w:vAlign w:val="center"/>
          </w:tcPr>
          <w:p w14:paraId="35BF6D1E" w14:textId="37F0AC70" w:rsidR="00B27899" w:rsidRPr="00E008A0" w:rsidRDefault="00B27899" w:rsidP="00672A52">
            <w:pPr>
              <w:spacing w:before="0" w:after="0"/>
              <w:jc w:val="center"/>
              <w:rPr>
                <w:rFonts w:ascii="Arial" w:hAnsi="Arial" w:cs="Arial"/>
                <w:sz w:val="20"/>
                <w:szCs w:val="20"/>
              </w:rPr>
            </w:pPr>
            <w:r>
              <w:rPr>
                <w:rFonts w:ascii="Arial" w:hAnsi="Arial" w:cs="Arial"/>
                <w:sz w:val="20"/>
                <w:szCs w:val="20"/>
              </w:rPr>
              <w:t>57.9</w:t>
            </w:r>
          </w:p>
        </w:tc>
        <w:tc>
          <w:tcPr>
            <w:tcW w:w="1179" w:type="pct"/>
            <w:vAlign w:val="center"/>
          </w:tcPr>
          <w:p w14:paraId="0BC9F5A3" w14:textId="77777777" w:rsidR="00B27899" w:rsidRPr="00E008A0" w:rsidRDefault="00B27899" w:rsidP="009C5E5B">
            <w:pPr>
              <w:spacing w:before="0" w:after="0"/>
              <w:jc w:val="left"/>
              <w:rPr>
                <w:rFonts w:ascii="Arial" w:hAnsi="Arial" w:cs="Arial"/>
                <w:sz w:val="20"/>
                <w:szCs w:val="20"/>
              </w:rPr>
            </w:pPr>
            <w:r w:rsidRPr="00E008A0">
              <w:rPr>
                <w:rFonts w:ascii="Arial" w:hAnsi="Arial" w:cs="Arial"/>
                <w:sz w:val="20"/>
                <w:szCs w:val="20"/>
              </w:rPr>
              <w:t>Particular Sensor</w:t>
            </w:r>
          </w:p>
        </w:tc>
      </w:tr>
      <w:tr w:rsidR="00B27899" w:rsidRPr="00E008A0" w14:paraId="65C61EAE" w14:textId="77777777" w:rsidTr="009C5E5B">
        <w:trPr>
          <w:trHeight w:val="745"/>
          <w:jc w:val="center"/>
        </w:trPr>
        <w:tc>
          <w:tcPr>
            <w:tcW w:w="354" w:type="pct"/>
            <w:vAlign w:val="center"/>
          </w:tcPr>
          <w:p w14:paraId="222C6596" w14:textId="77777777" w:rsidR="00B27899" w:rsidRPr="00E008A0" w:rsidRDefault="00B27899" w:rsidP="00672A52">
            <w:pPr>
              <w:spacing w:before="0" w:after="0"/>
              <w:rPr>
                <w:rFonts w:ascii="Arial" w:hAnsi="Arial" w:cs="Arial"/>
                <w:sz w:val="20"/>
                <w:szCs w:val="20"/>
              </w:rPr>
            </w:pPr>
            <w:r w:rsidRPr="00E008A0">
              <w:rPr>
                <w:rFonts w:ascii="Arial" w:hAnsi="Arial" w:cs="Arial"/>
                <w:sz w:val="20"/>
                <w:szCs w:val="20"/>
              </w:rPr>
              <w:t>2</w:t>
            </w:r>
          </w:p>
        </w:tc>
        <w:tc>
          <w:tcPr>
            <w:tcW w:w="723" w:type="pct"/>
            <w:vAlign w:val="center"/>
          </w:tcPr>
          <w:p w14:paraId="1C41E6D7" w14:textId="77777777" w:rsidR="00B27899" w:rsidRPr="00E008A0" w:rsidRDefault="00B27899" w:rsidP="00672A52">
            <w:pPr>
              <w:spacing w:before="0" w:after="0"/>
              <w:jc w:val="center"/>
              <w:rPr>
                <w:rFonts w:ascii="Arial" w:hAnsi="Arial" w:cs="Arial"/>
                <w:sz w:val="20"/>
                <w:szCs w:val="20"/>
              </w:rPr>
            </w:pPr>
            <w:r w:rsidRPr="00E008A0">
              <w:rPr>
                <w:rFonts w:ascii="Arial" w:hAnsi="Arial" w:cs="Arial"/>
                <w:sz w:val="20"/>
                <w:szCs w:val="20"/>
              </w:rPr>
              <w:t>PM2.5</w:t>
            </w:r>
          </w:p>
        </w:tc>
        <w:tc>
          <w:tcPr>
            <w:tcW w:w="1137" w:type="pct"/>
            <w:vAlign w:val="center"/>
          </w:tcPr>
          <w:p w14:paraId="27417430" w14:textId="77777777" w:rsidR="00B27899" w:rsidRPr="00A86793" w:rsidRDefault="00B27899" w:rsidP="00672A52">
            <w:pPr>
              <w:spacing w:before="0" w:after="0"/>
              <w:rPr>
                <w:rFonts w:ascii="Arial" w:hAnsi="Arial" w:cs="Arial"/>
                <w:sz w:val="20"/>
                <w:szCs w:val="20"/>
              </w:rPr>
            </w:pPr>
            <w:r w:rsidRPr="00A86793">
              <w:rPr>
                <w:rFonts w:ascii="Arial" w:hAnsi="Arial" w:cs="Arial"/>
                <w:sz w:val="20"/>
                <w:szCs w:val="20"/>
              </w:rPr>
              <w:t>24 hours = 35</w:t>
            </w:r>
          </w:p>
        </w:tc>
        <w:tc>
          <w:tcPr>
            <w:tcW w:w="520" w:type="pct"/>
            <w:vAlign w:val="center"/>
          </w:tcPr>
          <w:p w14:paraId="1513241D" w14:textId="77777777" w:rsidR="00B27899" w:rsidRPr="00A86793" w:rsidRDefault="00B27899" w:rsidP="00672A52">
            <w:pPr>
              <w:spacing w:before="0" w:after="0"/>
              <w:jc w:val="center"/>
              <w:rPr>
                <w:rFonts w:ascii="Arial" w:hAnsi="Arial" w:cs="Arial"/>
                <w:sz w:val="20"/>
                <w:szCs w:val="20"/>
              </w:rPr>
            </w:pPr>
            <w:r w:rsidRPr="00A86793">
              <w:rPr>
                <w:rFonts w:ascii="Arial" w:hAnsi="Arial" w:cs="Arial"/>
                <w:sz w:val="20"/>
                <w:szCs w:val="20"/>
              </w:rPr>
              <w:t>15</w:t>
            </w:r>
          </w:p>
        </w:tc>
        <w:tc>
          <w:tcPr>
            <w:tcW w:w="554" w:type="pct"/>
            <w:vAlign w:val="center"/>
          </w:tcPr>
          <w:p w14:paraId="1A5D3BBD" w14:textId="77777777" w:rsidR="00B27899" w:rsidRPr="00A86793" w:rsidRDefault="00B27899" w:rsidP="00672A52">
            <w:pPr>
              <w:spacing w:before="0" w:after="0"/>
              <w:jc w:val="center"/>
              <w:rPr>
                <w:rFonts w:ascii="Arial" w:hAnsi="Arial" w:cs="Arial"/>
                <w:sz w:val="20"/>
                <w:szCs w:val="20"/>
              </w:rPr>
            </w:pPr>
            <w:r w:rsidRPr="00A86793">
              <w:rPr>
                <w:rFonts w:ascii="Arial" w:hAnsi="Arial" w:cs="Arial"/>
                <w:sz w:val="20"/>
                <w:szCs w:val="20"/>
              </w:rPr>
              <w:t>µg/m</w:t>
            </w:r>
            <w:r w:rsidRPr="00A86793">
              <w:rPr>
                <w:rFonts w:ascii="Arial" w:hAnsi="Arial" w:cs="Arial"/>
                <w:sz w:val="20"/>
                <w:szCs w:val="20"/>
                <w:vertAlign w:val="superscript"/>
              </w:rPr>
              <w:t>3</w:t>
            </w:r>
          </w:p>
        </w:tc>
        <w:tc>
          <w:tcPr>
            <w:tcW w:w="533" w:type="pct"/>
            <w:vAlign w:val="center"/>
          </w:tcPr>
          <w:p w14:paraId="05C974EA" w14:textId="22B22E79" w:rsidR="00B27899" w:rsidRPr="00A86793" w:rsidRDefault="00B27899" w:rsidP="00672A52">
            <w:pPr>
              <w:spacing w:before="0" w:after="0"/>
              <w:jc w:val="center"/>
              <w:rPr>
                <w:rFonts w:ascii="Arial" w:hAnsi="Arial" w:cs="Arial"/>
                <w:sz w:val="20"/>
                <w:szCs w:val="20"/>
              </w:rPr>
            </w:pPr>
            <w:r>
              <w:rPr>
                <w:rFonts w:ascii="Arial" w:hAnsi="Arial" w:cs="Arial"/>
                <w:sz w:val="20"/>
                <w:szCs w:val="20"/>
              </w:rPr>
              <w:t>13.36</w:t>
            </w:r>
          </w:p>
        </w:tc>
        <w:tc>
          <w:tcPr>
            <w:tcW w:w="1179" w:type="pct"/>
            <w:vAlign w:val="center"/>
          </w:tcPr>
          <w:p w14:paraId="1C96F1C7" w14:textId="77777777" w:rsidR="00B27899" w:rsidRPr="00E008A0" w:rsidRDefault="00B27899" w:rsidP="009C5E5B">
            <w:pPr>
              <w:spacing w:before="0" w:after="0"/>
              <w:jc w:val="left"/>
              <w:rPr>
                <w:rFonts w:ascii="Arial" w:hAnsi="Arial" w:cs="Arial"/>
                <w:sz w:val="20"/>
                <w:szCs w:val="20"/>
              </w:rPr>
            </w:pPr>
            <w:r w:rsidRPr="00E008A0">
              <w:rPr>
                <w:rFonts w:ascii="Arial" w:hAnsi="Arial" w:cs="Arial"/>
                <w:sz w:val="20"/>
                <w:szCs w:val="20"/>
              </w:rPr>
              <w:t>Particular Sensor</w:t>
            </w:r>
          </w:p>
        </w:tc>
      </w:tr>
      <w:tr w:rsidR="00B27899" w:rsidRPr="003072E4" w14:paraId="12A2842D" w14:textId="77777777" w:rsidTr="009C5E5B">
        <w:trPr>
          <w:trHeight w:val="764"/>
          <w:jc w:val="center"/>
        </w:trPr>
        <w:tc>
          <w:tcPr>
            <w:tcW w:w="354" w:type="pct"/>
            <w:vAlign w:val="center"/>
          </w:tcPr>
          <w:p w14:paraId="7C93ECAC" w14:textId="77777777" w:rsidR="00B27899" w:rsidRPr="00E008A0" w:rsidRDefault="00B27899" w:rsidP="00672A52">
            <w:pPr>
              <w:spacing w:before="0" w:after="0"/>
              <w:rPr>
                <w:rFonts w:ascii="Arial" w:hAnsi="Arial" w:cs="Arial"/>
                <w:sz w:val="20"/>
                <w:szCs w:val="20"/>
              </w:rPr>
            </w:pPr>
            <w:r w:rsidRPr="00E008A0">
              <w:rPr>
                <w:rFonts w:ascii="Arial" w:hAnsi="Arial" w:cs="Arial"/>
                <w:sz w:val="20"/>
                <w:szCs w:val="20"/>
              </w:rPr>
              <w:t>3</w:t>
            </w:r>
          </w:p>
        </w:tc>
        <w:tc>
          <w:tcPr>
            <w:tcW w:w="723" w:type="pct"/>
            <w:vAlign w:val="center"/>
          </w:tcPr>
          <w:p w14:paraId="51EB7F2A" w14:textId="77777777" w:rsidR="00B27899" w:rsidRPr="00E008A0" w:rsidRDefault="00B27899" w:rsidP="00672A52">
            <w:pPr>
              <w:spacing w:before="0" w:after="0"/>
              <w:jc w:val="center"/>
              <w:rPr>
                <w:rFonts w:ascii="Arial" w:hAnsi="Arial" w:cs="Arial"/>
                <w:sz w:val="20"/>
                <w:szCs w:val="20"/>
              </w:rPr>
            </w:pPr>
            <w:r w:rsidRPr="00E008A0">
              <w:rPr>
                <w:rFonts w:ascii="Arial" w:hAnsi="Arial" w:cs="Arial"/>
                <w:sz w:val="20"/>
                <w:szCs w:val="20"/>
              </w:rPr>
              <w:t>CO</w:t>
            </w:r>
          </w:p>
        </w:tc>
        <w:tc>
          <w:tcPr>
            <w:tcW w:w="1137" w:type="pct"/>
            <w:vAlign w:val="center"/>
          </w:tcPr>
          <w:p w14:paraId="527A51B0" w14:textId="77777777" w:rsidR="00B27899" w:rsidRPr="00A86793" w:rsidRDefault="00B27899" w:rsidP="00672A52">
            <w:pPr>
              <w:spacing w:before="0" w:after="0"/>
              <w:rPr>
                <w:rFonts w:ascii="Arial" w:hAnsi="Arial" w:cs="Arial"/>
                <w:sz w:val="20"/>
                <w:szCs w:val="20"/>
              </w:rPr>
            </w:pPr>
            <w:r>
              <w:rPr>
                <w:rFonts w:ascii="Arial" w:hAnsi="Arial" w:cs="Arial"/>
                <w:sz w:val="20"/>
                <w:szCs w:val="20"/>
              </w:rPr>
              <w:t>10 (8</w:t>
            </w:r>
            <w:r w:rsidRPr="00A86793">
              <w:rPr>
                <w:rFonts w:ascii="Arial" w:hAnsi="Arial" w:cs="Arial"/>
                <w:sz w:val="20"/>
                <w:szCs w:val="20"/>
              </w:rPr>
              <w:t xml:space="preserve"> hrs.</w:t>
            </w:r>
            <w:r>
              <w:rPr>
                <w:rFonts w:ascii="Arial" w:hAnsi="Arial" w:cs="Arial"/>
                <w:sz w:val="20"/>
                <w:szCs w:val="20"/>
              </w:rPr>
              <w:t>)</w:t>
            </w:r>
            <w:r w:rsidRPr="00A86793">
              <w:rPr>
                <w:rFonts w:ascii="Arial" w:hAnsi="Arial" w:cs="Arial"/>
                <w:sz w:val="20"/>
                <w:szCs w:val="20"/>
              </w:rPr>
              <w:t xml:space="preserve"> </w:t>
            </w:r>
          </w:p>
        </w:tc>
        <w:tc>
          <w:tcPr>
            <w:tcW w:w="520" w:type="pct"/>
            <w:vAlign w:val="center"/>
          </w:tcPr>
          <w:p w14:paraId="399CA833" w14:textId="77777777" w:rsidR="00B27899" w:rsidRPr="00A86793" w:rsidRDefault="00B27899" w:rsidP="00672A52">
            <w:pPr>
              <w:spacing w:before="0" w:after="0"/>
              <w:jc w:val="center"/>
              <w:rPr>
                <w:rFonts w:ascii="Arial" w:hAnsi="Arial" w:cs="Arial"/>
                <w:sz w:val="20"/>
                <w:szCs w:val="20"/>
              </w:rPr>
            </w:pPr>
            <w:r w:rsidRPr="00A86793">
              <w:rPr>
                <w:rFonts w:ascii="Arial" w:hAnsi="Arial" w:cs="Arial"/>
                <w:sz w:val="20"/>
                <w:szCs w:val="20"/>
              </w:rPr>
              <w:t xml:space="preserve">4 </w:t>
            </w:r>
          </w:p>
        </w:tc>
        <w:tc>
          <w:tcPr>
            <w:tcW w:w="554" w:type="pct"/>
            <w:vAlign w:val="center"/>
          </w:tcPr>
          <w:p w14:paraId="49ED8F82" w14:textId="77777777" w:rsidR="00B27899" w:rsidRPr="00A86793" w:rsidRDefault="00B27899" w:rsidP="00672A52">
            <w:pPr>
              <w:spacing w:before="0" w:after="0"/>
              <w:jc w:val="center"/>
              <w:rPr>
                <w:rFonts w:ascii="Arial" w:hAnsi="Arial" w:cs="Arial"/>
                <w:sz w:val="20"/>
                <w:szCs w:val="20"/>
              </w:rPr>
            </w:pPr>
            <w:r w:rsidRPr="00A86793">
              <w:rPr>
                <w:rFonts w:ascii="Arial" w:hAnsi="Arial" w:cs="Arial"/>
                <w:sz w:val="20"/>
                <w:szCs w:val="20"/>
              </w:rPr>
              <w:t>mg/m</w:t>
            </w:r>
            <w:r w:rsidRPr="00A86793">
              <w:rPr>
                <w:rFonts w:ascii="Arial" w:hAnsi="Arial" w:cs="Arial"/>
                <w:sz w:val="20"/>
                <w:szCs w:val="20"/>
                <w:vertAlign w:val="superscript"/>
              </w:rPr>
              <w:t>3</w:t>
            </w:r>
          </w:p>
        </w:tc>
        <w:tc>
          <w:tcPr>
            <w:tcW w:w="533" w:type="pct"/>
            <w:vAlign w:val="center"/>
          </w:tcPr>
          <w:p w14:paraId="39A7460B" w14:textId="501A015F" w:rsidR="00B27899" w:rsidRPr="00A86793" w:rsidRDefault="00B27899" w:rsidP="00672A52">
            <w:pPr>
              <w:spacing w:before="0" w:after="0"/>
              <w:jc w:val="center"/>
              <w:rPr>
                <w:rFonts w:ascii="Arial" w:hAnsi="Arial" w:cs="Arial"/>
                <w:sz w:val="20"/>
                <w:szCs w:val="20"/>
              </w:rPr>
            </w:pPr>
            <w:r>
              <w:rPr>
                <w:rFonts w:ascii="Arial" w:hAnsi="Arial" w:cs="Arial"/>
                <w:sz w:val="20"/>
                <w:szCs w:val="20"/>
              </w:rPr>
              <w:t>0.19</w:t>
            </w:r>
          </w:p>
        </w:tc>
        <w:tc>
          <w:tcPr>
            <w:tcW w:w="1179" w:type="pct"/>
            <w:vAlign w:val="center"/>
          </w:tcPr>
          <w:p w14:paraId="6136E956" w14:textId="77777777" w:rsidR="00B27899" w:rsidRPr="002273B5" w:rsidRDefault="00B27899" w:rsidP="009C5E5B">
            <w:pPr>
              <w:spacing w:before="0" w:after="0"/>
              <w:jc w:val="left"/>
              <w:rPr>
                <w:rFonts w:ascii="Arial" w:hAnsi="Arial" w:cs="Arial"/>
                <w:sz w:val="20"/>
                <w:szCs w:val="20"/>
                <w:lang w:val="it-IT"/>
              </w:rPr>
            </w:pPr>
            <w:r w:rsidRPr="002273B5">
              <w:rPr>
                <w:rFonts w:ascii="Arial" w:hAnsi="Arial" w:cs="Arial"/>
                <w:sz w:val="20"/>
                <w:szCs w:val="20"/>
                <w:lang w:val="it-IT"/>
              </w:rPr>
              <w:t>Non Dispersive Infrared Absorption (NDIR)</w:t>
            </w:r>
          </w:p>
        </w:tc>
      </w:tr>
      <w:tr w:rsidR="00B27899" w:rsidRPr="00E008A0" w14:paraId="20F67104" w14:textId="77777777" w:rsidTr="009C5E5B">
        <w:trPr>
          <w:trHeight w:val="665"/>
          <w:jc w:val="center"/>
        </w:trPr>
        <w:tc>
          <w:tcPr>
            <w:tcW w:w="354" w:type="pct"/>
            <w:vAlign w:val="center"/>
          </w:tcPr>
          <w:p w14:paraId="7FB57674" w14:textId="77777777" w:rsidR="00B27899" w:rsidRPr="00E008A0" w:rsidRDefault="00B27899" w:rsidP="00672A52">
            <w:pPr>
              <w:spacing w:before="0" w:after="0"/>
              <w:rPr>
                <w:rFonts w:ascii="Arial" w:hAnsi="Arial" w:cs="Arial"/>
                <w:sz w:val="20"/>
                <w:szCs w:val="20"/>
              </w:rPr>
            </w:pPr>
            <w:r w:rsidRPr="00E008A0">
              <w:rPr>
                <w:rFonts w:ascii="Arial" w:hAnsi="Arial" w:cs="Arial"/>
                <w:sz w:val="20"/>
                <w:szCs w:val="20"/>
              </w:rPr>
              <w:t>4</w:t>
            </w:r>
          </w:p>
        </w:tc>
        <w:tc>
          <w:tcPr>
            <w:tcW w:w="723" w:type="pct"/>
            <w:vAlign w:val="center"/>
          </w:tcPr>
          <w:p w14:paraId="6F8E449C" w14:textId="77777777" w:rsidR="00B27899" w:rsidRPr="00E008A0" w:rsidRDefault="00B27899" w:rsidP="00672A52">
            <w:pPr>
              <w:spacing w:before="0" w:after="0"/>
              <w:jc w:val="center"/>
              <w:rPr>
                <w:rFonts w:ascii="Arial" w:hAnsi="Arial" w:cs="Arial"/>
                <w:sz w:val="20"/>
                <w:szCs w:val="20"/>
              </w:rPr>
            </w:pPr>
            <w:r w:rsidRPr="00E008A0">
              <w:rPr>
                <w:rFonts w:ascii="Arial" w:hAnsi="Arial" w:cs="Arial"/>
                <w:sz w:val="20"/>
                <w:szCs w:val="20"/>
              </w:rPr>
              <w:t>NO</w:t>
            </w:r>
          </w:p>
        </w:tc>
        <w:tc>
          <w:tcPr>
            <w:tcW w:w="1137" w:type="pct"/>
            <w:vAlign w:val="center"/>
          </w:tcPr>
          <w:p w14:paraId="3FEB1A45" w14:textId="77777777" w:rsidR="00B27899" w:rsidRPr="00A86793" w:rsidRDefault="00B27899" w:rsidP="00672A52">
            <w:pPr>
              <w:spacing w:before="0" w:after="0"/>
              <w:rPr>
                <w:rFonts w:ascii="Arial" w:hAnsi="Arial" w:cs="Arial"/>
                <w:sz w:val="20"/>
                <w:szCs w:val="20"/>
              </w:rPr>
            </w:pPr>
            <w:r w:rsidRPr="00A86793">
              <w:rPr>
                <w:rFonts w:ascii="Arial" w:hAnsi="Arial" w:cs="Arial"/>
                <w:sz w:val="20"/>
                <w:szCs w:val="20"/>
              </w:rPr>
              <w:t>24 hours-40</w:t>
            </w:r>
          </w:p>
        </w:tc>
        <w:tc>
          <w:tcPr>
            <w:tcW w:w="520" w:type="pct"/>
            <w:vAlign w:val="center"/>
          </w:tcPr>
          <w:p w14:paraId="395B9DD0" w14:textId="67004E06" w:rsidR="00B27899" w:rsidRPr="00A86793" w:rsidRDefault="00B27899" w:rsidP="00672A52">
            <w:pPr>
              <w:spacing w:before="0" w:after="0"/>
              <w:jc w:val="center"/>
              <w:rPr>
                <w:rFonts w:ascii="Arial" w:hAnsi="Arial" w:cs="Arial"/>
                <w:sz w:val="20"/>
                <w:szCs w:val="20"/>
              </w:rPr>
            </w:pPr>
            <w:r w:rsidRPr="00A86793">
              <w:rPr>
                <w:rFonts w:ascii="Arial" w:hAnsi="Arial" w:cs="Arial"/>
                <w:sz w:val="20"/>
                <w:szCs w:val="20"/>
              </w:rPr>
              <w:t>1 hr</w:t>
            </w:r>
            <w:r>
              <w:rPr>
                <w:rFonts w:ascii="Arial" w:hAnsi="Arial" w:cs="Arial"/>
                <w:sz w:val="20"/>
                <w:szCs w:val="20"/>
              </w:rPr>
              <w:t>-</w:t>
            </w:r>
            <w:r w:rsidRPr="00A86793">
              <w:rPr>
                <w:rFonts w:ascii="Arial" w:hAnsi="Arial" w:cs="Arial"/>
                <w:sz w:val="20"/>
                <w:szCs w:val="20"/>
              </w:rPr>
              <w:t>200</w:t>
            </w:r>
          </w:p>
        </w:tc>
        <w:tc>
          <w:tcPr>
            <w:tcW w:w="554" w:type="pct"/>
            <w:vAlign w:val="center"/>
          </w:tcPr>
          <w:p w14:paraId="0AC1F8C0" w14:textId="77777777" w:rsidR="00B27899" w:rsidRPr="00A86793" w:rsidRDefault="00B27899" w:rsidP="00672A52">
            <w:pPr>
              <w:spacing w:before="0" w:after="0"/>
              <w:jc w:val="center"/>
              <w:rPr>
                <w:rFonts w:ascii="Arial" w:hAnsi="Arial" w:cs="Arial"/>
                <w:sz w:val="20"/>
                <w:szCs w:val="20"/>
              </w:rPr>
            </w:pPr>
            <w:r w:rsidRPr="00A86793">
              <w:rPr>
                <w:rFonts w:ascii="Arial" w:hAnsi="Arial" w:cs="Arial"/>
                <w:sz w:val="20"/>
                <w:szCs w:val="20"/>
              </w:rPr>
              <w:t>µg/m</w:t>
            </w:r>
            <w:r w:rsidRPr="00A86793">
              <w:rPr>
                <w:rFonts w:ascii="Arial" w:hAnsi="Arial" w:cs="Arial"/>
                <w:sz w:val="20"/>
                <w:szCs w:val="20"/>
                <w:vertAlign w:val="superscript"/>
              </w:rPr>
              <w:t>3</w:t>
            </w:r>
          </w:p>
        </w:tc>
        <w:tc>
          <w:tcPr>
            <w:tcW w:w="533" w:type="pct"/>
            <w:vAlign w:val="center"/>
          </w:tcPr>
          <w:p w14:paraId="4E709C77" w14:textId="3FE10786" w:rsidR="00B27899" w:rsidRPr="00A86793" w:rsidRDefault="00B27899" w:rsidP="00672A52">
            <w:pPr>
              <w:spacing w:before="0" w:after="0"/>
              <w:jc w:val="center"/>
              <w:rPr>
                <w:rFonts w:ascii="Arial" w:hAnsi="Arial" w:cs="Arial"/>
                <w:sz w:val="20"/>
                <w:szCs w:val="20"/>
              </w:rPr>
            </w:pPr>
            <w:r>
              <w:rPr>
                <w:rFonts w:ascii="Arial" w:hAnsi="Arial" w:cs="Arial"/>
                <w:sz w:val="20"/>
                <w:szCs w:val="20"/>
              </w:rPr>
              <w:t>6.11</w:t>
            </w:r>
          </w:p>
        </w:tc>
        <w:tc>
          <w:tcPr>
            <w:tcW w:w="1179" w:type="pct"/>
            <w:vAlign w:val="center"/>
          </w:tcPr>
          <w:p w14:paraId="512F5C58" w14:textId="77777777" w:rsidR="00B27899" w:rsidRPr="00E008A0" w:rsidRDefault="00B27899" w:rsidP="009C5E5B">
            <w:pPr>
              <w:spacing w:before="0" w:after="0"/>
              <w:jc w:val="left"/>
              <w:rPr>
                <w:rFonts w:ascii="Arial" w:hAnsi="Arial" w:cs="Arial"/>
                <w:sz w:val="20"/>
                <w:szCs w:val="20"/>
              </w:rPr>
            </w:pPr>
            <w:r w:rsidRPr="00E008A0">
              <w:rPr>
                <w:rFonts w:ascii="Arial" w:hAnsi="Arial" w:cs="Arial"/>
                <w:sz w:val="20"/>
                <w:szCs w:val="20"/>
              </w:rPr>
              <w:t>Chemiluminescence Detection</w:t>
            </w:r>
          </w:p>
        </w:tc>
      </w:tr>
      <w:tr w:rsidR="00B27899" w:rsidRPr="00E008A0" w14:paraId="2A68FEB3" w14:textId="77777777" w:rsidTr="009C5E5B">
        <w:trPr>
          <w:trHeight w:val="638"/>
          <w:jc w:val="center"/>
        </w:trPr>
        <w:tc>
          <w:tcPr>
            <w:tcW w:w="354" w:type="pct"/>
            <w:vAlign w:val="center"/>
          </w:tcPr>
          <w:p w14:paraId="295A6026" w14:textId="77777777" w:rsidR="00B27899" w:rsidRPr="00E008A0" w:rsidRDefault="00B27899" w:rsidP="00672A52">
            <w:pPr>
              <w:spacing w:before="0" w:after="0"/>
              <w:rPr>
                <w:rFonts w:ascii="Arial" w:hAnsi="Arial" w:cs="Arial"/>
                <w:sz w:val="20"/>
                <w:szCs w:val="20"/>
              </w:rPr>
            </w:pPr>
            <w:r w:rsidRPr="00E008A0">
              <w:rPr>
                <w:rFonts w:ascii="Arial" w:hAnsi="Arial" w:cs="Arial"/>
                <w:sz w:val="20"/>
                <w:szCs w:val="20"/>
              </w:rPr>
              <w:t>5</w:t>
            </w:r>
          </w:p>
        </w:tc>
        <w:tc>
          <w:tcPr>
            <w:tcW w:w="723" w:type="pct"/>
            <w:vAlign w:val="center"/>
          </w:tcPr>
          <w:p w14:paraId="0B276667" w14:textId="77777777" w:rsidR="00B27899" w:rsidRPr="00E008A0" w:rsidRDefault="00B27899" w:rsidP="00672A52">
            <w:pPr>
              <w:spacing w:before="0" w:after="0"/>
              <w:jc w:val="center"/>
              <w:rPr>
                <w:rFonts w:ascii="Arial" w:hAnsi="Arial" w:cs="Arial"/>
                <w:sz w:val="20"/>
                <w:szCs w:val="20"/>
              </w:rPr>
            </w:pPr>
            <w:r w:rsidRPr="00E008A0">
              <w:rPr>
                <w:rFonts w:ascii="Arial" w:hAnsi="Arial" w:cs="Arial"/>
                <w:sz w:val="20"/>
                <w:szCs w:val="20"/>
              </w:rPr>
              <w:t>NO2</w:t>
            </w:r>
          </w:p>
        </w:tc>
        <w:tc>
          <w:tcPr>
            <w:tcW w:w="1137" w:type="pct"/>
            <w:vAlign w:val="center"/>
          </w:tcPr>
          <w:p w14:paraId="019033AC" w14:textId="77777777" w:rsidR="00B27899" w:rsidRPr="00A86793" w:rsidRDefault="00B27899" w:rsidP="00672A52">
            <w:pPr>
              <w:spacing w:before="0" w:after="0"/>
              <w:rPr>
                <w:rFonts w:ascii="Arial" w:hAnsi="Arial" w:cs="Arial"/>
                <w:sz w:val="20"/>
                <w:szCs w:val="20"/>
              </w:rPr>
            </w:pPr>
            <w:r w:rsidRPr="00A86793">
              <w:rPr>
                <w:rFonts w:ascii="Arial" w:hAnsi="Arial" w:cs="Arial"/>
                <w:sz w:val="20"/>
                <w:szCs w:val="20"/>
              </w:rPr>
              <w:t>24 hours-80</w:t>
            </w:r>
          </w:p>
        </w:tc>
        <w:tc>
          <w:tcPr>
            <w:tcW w:w="520" w:type="pct"/>
            <w:vAlign w:val="center"/>
          </w:tcPr>
          <w:p w14:paraId="141AEE15" w14:textId="77777777" w:rsidR="00B27899" w:rsidRPr="00A86793" w:rsidRDefault="00B27899" w:rsidP="00672A52">
            <w:pPr>
              <w:spacing w:before="0" w:after="0"/>
              <w:jc w:val="center"/>
              <w:rPr>
                <w:rFonts w:ascii="Arial" w:hAnsi="Arial" w:cs="Arial"/>
                <w:sz w:val="20"/>
                <w:szCs w:val="20"/>
              </w:rPr>
            </w:pPr>
            <w:r w:rsidRPr="00A86793">
              <w:rPr>
                <w:rFonts w:ascii="Arial" w:hAnsi="Arial" w:cs="Arial"/>
                <w:sz w:val="20"/>
                <w:szCs w:val="20"/>
              </w:rPr>
              <w:t>25</w:t>
            </w:r>
          </w:p>
        </w:tc>
        <w:tc>
          <w:tcPr>
            <w:tcW w:w="554" w:type="pct"/>
            <w:vAlign w:val="center"/>
          </w:tcPr>
          <w:p w14:paraId="682C4FA1" w14:textId="77777777" w:rsidR="00B27899" w:rsidRPr="00A86793" w:rsidRDefault="00B27899" w:rsidP="00672A52">
            <w:pPr>
              <w:spacing w:before="0" w:after="0"/>
              <w:jc w:val="center"/>
              <w:rPr>
                <w:rFonts w:ascii="Arial" w:hAnsi="Arial" w:cs="Arial"/>
                <w:sz w:val="20"/>
                <w:szCs w:val="20"/>
              </w:rPr>
            </w:pPr>
            <w:r w:rsidRPr="00A86793">
              <w:rPr>
                <w:rFonts w:ascii="Arial" w:hAnsi="Arial" w:cs="Arial"/>
                <w:sz w:val="20"/>
                <w:szCs w:val="20"/>
              </w:rPr>
              <w:t>µg/m</w:t>
            </w:r>
            <w:r w:rsidRPr="00A86793">
              <w:rPr>
                <w:rFonts w:ascii="Arial" w:hAnsi="Arial" w:cs="Arial"/>
                <w:sz w:val="20"/>
                <w:szCs w:val="20"/>
                <w:vertAlign w:val="superscript"/>
              </w:rPr>
              <w:t>3</w:t>
            </w:r>
          </w:p>
        </w:tc>
        <w:tc>
          <w:tcPr>
            <w:tcW w:w="533" w:type="pct"/>
            <w:vAlign w:val="center"/>
          </w:tcPr>
          <w:p w14:paraId="06F7BB15" w14:textId="59479A8B" w:rsidR="00B27899" w:rsidRPr="00A86793" w:rsidRDefault="00B27899" w:rsidP="00672A52">
            <w:pPr>
              <w:spacing w:before="0" w:after="0"/>
              <w:jc w:val="center"/>
              <w:rPr>
                <w:rFonts w:ascii="Arial" w:hAnsi="Arial" w:cs="Arial"/>
                <w:sz w:val="20"/>
                <w:szCs w:val="20"/>
              </w:rPr>
            </w:pPr>
            <w:r>
              <w:rPr>
                <w:rFonts w:ascii="Arial" w:hAnsi="Arial" w:cs="Arial"/>
                <w:sz w:val="20"/>
                <w:szCs w:val="20"/>
              </w:rPr>
              <w:t>7.23</w:t>
            </w:r>
          </w:p>
        </w:tc>
        <w:tc>
          <w:tcPr>
            <w:tcW w:w="1179" w:type="pct"/>
            <w:vAlign w:val="center"/>
          </w:tcPr>
          <w:p w14:paraId="68D0B97E" w14:textId="77777777" w:rsidR="00B27899" w:rsidRPr="00E008A0" w:rsidRDefault="00B27899" w:rsidP="009C5E5B">
            <w:pPr>
              <w:spacing w:before="0" w:after="0"/>
              <w:jc w:val="left"/>
              <w:rPr>
                <w:rFonts w:ascii="Arial" w:hAnsi="Arial" w:cs="Arial"/>
                <w:sz w:val="20"/>
                <w:szCs w:val="20"/>
              </w:rPr>
            </w:pPr>
            <w:r w:rsidRPr="00E008A0">
              <w:rPr>
                <w:rFonts w:ascii="Arial" w:hAnsi="Arial" w:cs="Arial"/>
                <w:sz w:val="20"/>
                <w:szCs w:val="20"/>
              </w:rPr>
              <w:t>Chemiluminescence Detection</w:t>
            </w:r>
          </w:p>
        </w:tc>
      </w:tr>
      <w:tr w:rsidR="00B27899" w:rsidRPr="00E008A0" w14:paraId="4FBAD31E" w14:textId="77777777" w:rsidTr="009C5E5B">
        <w:trPr>
          <w:trHeight w:val="602"/>
          <w:jc w:val="center"/>
        </w:trPr>
        <w:tc>
          <w:tcPr>
            <w:tcW w:w="354" w:type="pct"/>
            <w:vAlign w:val="center"/>
          </w:tcPr>
          <w:p w14:paraId="18FFF065" w14:textId="77777777" w:rsidR="00B27899" w:rsidRPr="00E008A0" w:rsidRDefault="00B27899" w:rsidP="00672A52">
            <w:pPr>
              <w:spacing w:before="0" w:after="0"/>
              <w:rPr>
                <w:rFonts w:ascii="Arial" w:hAnsi="Arial" w:cs="Arial"/>
                <w:sz w:val="20"/>
                <w:szCs w:val="20"/>
              </w:rPr>
            </w:pPr>
            <w:r w:rsidRPr="00E008A0">
              <w:rPr>
                <w:rFonts w:ascii="Arial" w:hAnsi="Arial" w:cs="Arial"/>
                <w:sz w:val="20"/>
                <w:szCs w:val="20"/>
              </w:rPr>
              <w:t>6</w:t>
            </w:r>
          </w:p>
        </w:tc>
        <w:tc>
          <w:tcPr>
            <w:tcW w:w="723" w:type="pct"/>
            <w:vAlign w:val="center"/>
          </w:tcPr>
          <w:p w14:paraId="2DB62497" w14:textId="77777777" w:rsidR="00B27899" w:rsidRPr="00E008A0" w:rsidRDefault="00B27899" w:rsidP="00672A52">
            <w:pPr>
              <w:spacing w:before="0" w:after="0"/>
              <w:jc w:val="center"/>
              <w:rPr>
                <w:rFonts w:ascii="Arial" w:hAnsi="Arial" w:cs="Arial"/>
                <w:sz w:val="20"/>
                <w:szCs w:val="20"/>
              </w:rPr>
            </w:pPr>
            <w:r w:rsidRPr="00E008A0">
              <w:rPr>
                <w:rFonts w:ascii="Arial" w:hAnsi="Arial" w:cs="Arial"/>
                <w:sz w:val="20"/>
                <w:szCs w:val="20"/>
              </w:rPr>
              <w:t>SO2</w:t>
            </w:r>
          </w:p>
        </w:tc>
        <w:tc>
          <w:tcPr>
            <w:tcW w:w="1137" w:type="pct"/>
            <w:vAlign w:val="center"/>
          </w:tcPr>
          <w:p w14:paraId="3FA67CC9" w14:textId="77777777" w:rsidR="00B27899" w:rsidRDefault="00B27899" w:rsidP="00672A52">
            <w:pPr>
              <w:spacing w:before="0" w:after="0"/>
              <w:rPr>
                <w:rFonts w:ascii="Arial" w:hAnsi="Arial" w:cs="Arial"/>
                <w:sz w:val="20"/>
                <w:szCs w:val="20"/>
              </w:rPr>
            </w:pPr>
            <w:r w:rsidRPr="00E008A0">
              <w:rPr>
                <w:rFonts w:ascii="Arial" w:hAnsi="Arial" w:cs="Arial"/>
                <w:sz w:val="20"/>
                <w:szCs w:val="20"/>
              </w:rPr>
              <w:t>24 hours-120</w:t>
            </w:r>
          </w:p>
          <w:p w14:paraId="710E133E" w14:textId="77777777" w:rsidR="00B27899" w:rsidRPr="00E008A0" w:rsidRDefault="00B27899" w:rsidP="00672A52">
            <w:pPr>
              <w:spacing w:before="0" w:after="0"/>
              <w:rPr>
                <w:rFonts w:ascii="Arial" w:hAnsi="Arial" w:cs="Arial"/>
                <w:sz w:val="20"/>
                <w:szCs w:val="20"/>
              </w:rPr>
            </w:pPr>
          </w:p>
        </w:tc>
        <w:tc>
          <w:tcPr>
            <w:tcW w:w="520" w:type="pct"/>
            <w:vAlign w:val="center"/>
          </w:tcPr>
          <w:p w14:paraId="440524C3" w14:textId="3BA4640C" w:rsidR="00B27899" w:rsidRPr="00E008A0" w:rsidRDefault="00B27899" w:rsidP="00672A52">
            <w:pPr>
              <w:spacing w:before="0" w:after="0"/>
              <w:jc w:val="center"/>
              <w:rPr>
                <w:rFonts w:ascii="Arial" w:hAnsi="Arial" w:cs="Arial"/>
                <w:sz w:val="20"/>
                <w:szCs w:val="20"/>
              </w:rPr>
            </w:pPr>
            <w:r w:rsidRPr="00E008A0">
              <w:rPr>
                <w:rFonts w:ascii="Arial" w:hAnsi="Arial" w:cs="Arial"/>
                <w:sz w:val="20"/>
                <w:szCs w:val="20"/>
              </w:rPr>
              <w:t>24hrs</w:t>
            </w:r>
            <w:r>
              <w:rPr>
                <w:rFonts w:ascii="Arial" w:hAnsi="Arial" w:cs="Arial"/>
                <w:sz w:val="20"/>
                <w:szCs w:val="20"/>
              </w:rPr>
              <w:t>-40</w:t>
            </w:r>
          </w:p>
        </w:tc>
        <w:tc>
          <w:tcPr>
            <w:tcW w:w="554" w:type="pct"/>
            <w:vAlign w:val="center"/>
          </w:tcPr>
          <w:p w14:paraId="146034C5" w14:textId="77777777" w:rsidR="00B27899" w:rsidRPr="00E008A0" w:rsidRDefault="00B27899" w:rsidP="00672A52">
            <w:pPr>
              <w:spacing w:before="0" w:after="0"/>
              <w:jc w:val="center"/>
              <w:rPr>
                <w:rFonts w:ascii="Arial" w:hAnsi="Arial" w:cs="Arial"/>
                <w:sz w:val="20"/>
                <w:szCs w:val="20"/>
              </w:rPr>
            </w:pPr>
            <w:r w:rsidRPr="00E008A0">
              <w:rPr>
                <w:rFonts w:ascii="Arial" w:hAnsi="Arial" w:cs="Arial"/>
                <w:sz w:val="20"/>
                <w:szCs w:val="20"/>
              </w:rPr>
              <w:t>µg/m</w:t>
            </w:r>
            <w:r w:rsidRPr="00E008A0">
              <w:rPr>
                <w:rFonts w:ascii="Arial" w:hAnsi="Arial" w:cs="Arial"/>
                <w:sz w:val="20"/>
                <w:szCs w:val="20"/>
                <w:vertAlign w:val="superscript"/>
              </w:rPr>
              <w:t>3</w:t>
            </w:r>
          </w:p>
        </w:tc>
        <w:tc>
          <w:tcPr>
            <w:tcW w:w="533" w:type="pct"/>
            <w:vAlign w:val="center"/>
          </w:tcPr>
          <w:p w14:paraId="49D51A92" w14:textId="6DED56F8" w:rsidR="00B27899" w:rsidRPr="00E008A0" w:rsidRDefault="00B27899" w:rsidP="00672A52">
            <w:pPr>
              <w:spacing w:before="0" w:after="0"/>
              <w:jc w:val="center"/>
              <w:rPr>
                <w:rFonts w:ascii="Arial" w:hAnsi="Arial" w:cs="Arial"/>
                <w:sz w:val="20"/>
                <w:szCs w:val="20"/>
              </w:rPr>
            </w:pPr>
            <w:r>
              <w:rPr>
                <w:rFonts w:ascii="Arial" w:hAnsi="Arial" w:cs="Arial"/>
                <w:sz w:val="20"/>
                <w:szCs w:val="20"/>
              </w:rPr>
              <w:t>5.27</w:t>
            </w:r>
          </w:p>
        </w:tc>
        <w:tc>
          <w:tcPr>
            <w:tcW w:w="1179" w:type="pct"/>
            <w:vAlign w:val="center"/>
          </w:tcPr>
          <w:p w14:paraId="0F6924F0" w14:textId="77777777" w:rsidR="00B27899" w:rsidRPr="00E008A0" w:rsidRDefault="00B27899" w:rsidP="009C5E5B">
            <w:pPr>
              <w:spacing w:before="0" w:after="0"/>
              <w:jc w:val="left"/>
              <w:rPr>
                <w:rFonts w:ascii="Arial" w:hAnsi="Arial" w:cs="Arial"/>
                <w:sz w:val="20"/>
                <w:szCs w:val="20"/>
              </w:rPr>
            </w:pPr>
            <w:r w:rsidRPr="00E008A0">
              <w:rPr>
                <w:rFonts w:ascii="Arial" w:hAnsi="Arial" w:cs="Arial"/>
                <w:sz w:val="20"/>
                <w:szCs w:val="20"/>
              </w:rPr>
              <w:t>UV Flourescence (UVF)</w:t>
            </w:r>
          </w:p>
        </w:tc>
      </w:tr>
    </w:tbl>
    <w:p w14:paraId="42EC4C35" w14:textId="6CBFAC99" w:rsidR="002842D0" w:rsidRDefault="002842D0" w:rsidP="009C5E5B">
      <w:pPr>
        <w:pStyle w:val="Heading4"/>
      </w:pPr>
      <w:r>
        <w:t>Noise Level</w:t>
      </w:r>
    </w:p>
    <w:p w14:paraId="24C5B1AA" w14:textId="12131301" w:rsidR="00562903" w:rsidRPr="009C5E5B" w:rsidRDefault="00562903" w:rsidP="009C5E5B">
      <w:pPr>
        <w:pStyle w:val="BodyTextADB"/>
      </w:pPr>
      <w:r>
        <w:t xml:space="preserve">The results of noise levels monitoring are presented below in </w:t>
      </w:r>
      <w:r w:rsidRPr="004341B1">
        <w:rPr>
          <w:b/>
          <w:bCs/>
        </w:rPr>
        <w:t>Table 5.</w:t>
      </w:r>
      <w:r>
        <w:rPr>
          <w:b/>
          <w:bCs/>
        </w:rPr>
        <w:t>20</w:t>
      </w:r>
      <w:r>
        <w:t xml:space="preserve"> below.</w:t>
      </w:r>
      <w:r w:rsidRPr="005A4A23">
        <w:t xml:space="preserve"> I</w:t>
      </w:r>
      <w:r>
        <w:t xml:space="preserve">t is evident from below table that noise levels at </w:t>
      </w:r>
      <w:r w:rsidR="00C23749">
        <w:t>the</w:t>
      </w:r>
      <w:r>
        <w:t xml:space="preserve"> monitored </w:t>
      </w:r>
      <w:r w:rsidR="00C23749">
        <w:t>location</w:t>
      </w:r>
      <w:r>
        <w:t xml:space="preserve"> exceeds the limiting values, set by PEQS/NEQS &amp; WHO of noise for day and night. The major reason of this increased noise levels is the traffic and other commercial activities</w:t>
      </w:r>
      <w:r w:rsidRPr="000B7DCE">
        <w:t xml:space="preserve">. </w:t>
      </w:r>
    </w:p>
    <w:p w14:paraId="4F3D96EE" w14:textId="4C0FA5E6" w:rsidR="00562903" w:rsidRDefault="00562903" w:rsidP="00562903">
      <w:pPr>
        <w:pStyle w:val="Caption"/>
        <w:jc w:val="center"/>
      </w:pPr>
      <w:bookmarkStart w:id="901" w:name="_Toc171815548"/>
      <w:r>
        <w:t xml:space="preserve">Table </w:t>
      </w:r>
      <w:r>
        <w:fldChar w:fldCharType="begin"/>
      </w:r>
      <w:r>
        <w:instrText xml:space="preserve"> STYLEREF 2 \s </w:instrText>
      </w:r>
      <w:r>
        <w:fldChar w:fldCharType="separate"/>
      </w:r>
      <w:r>
        <w:rPr>
          <w:noProof/>
        </w:rPr>
        <w:t>5</w:t>
      </w:r>
      <w:r>
        <w:fldChar w:fldCharType="end"/>
      </w:r>
      <w:r>
        <w:t>.</w:t>
      </w:r>
      <w:r>
        <w:fldChar w:fldCharType="begin"/>
      </w:r>
      <w:r>
        <w:instrText xml:space="preserve"> SEQ Table \* ARABIC \s 2 </w:instrText>
      </w:r>
      <w:r>
        <w:fldChar w:fldCharType="separate"/>
      </w:r>
      <w:r>
        <w:rPr>
          <w:noProof/>
        </w:rPr>
        <w:t>20</w:t>
      </w:r>
      <w:r>
        <w:fldChar w:fldCharType="end"/>
      </w:r>
      <w:r>
        <w:t xml:space="preserve">: </w:t>
      </w:r>
      <w:r w:rsidRPr="007121CE">
        <w:t>Results of Noise level Monitoring</w:t>
      </w:r>
      <w:bookmarkEnd w:id="901"/>
    </w:p>
    <w:tbl>
      <w:tblPr>
        <w:tblW w:w="76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717"/>
        <w:gridCol w:w="727"/>
        <w:gridCol w:w="683"/>
        <w:gridCol w:w="1437"/>
        <w:gridCol w:w="1104"/>
        <w:gridCol w:w="1309"/>
        <w:gridCol w:w="1170"/>
        <w:gridCol w:w="6"/>
      </w:tblGrid>
      <w:tr w:rsidR="00562903" w:rsidRPr="00C561BC" w14:paraId="4A743E1B" w14:textId="77777777" w:rsidTr="009C5E5B">
        <w:trPr>
          <w:trHeight w:val="287"/>
          <w:jc w:val="center"/>
        </w:trPr>
        <w:tc>
          <w:tcPr>
            <w:tcW w:w="7692" w:type="dxa"/>
            <w:gridSpan w:val="9"/>
            <w:shd w:val="clear" w:color="auto" w:fill="BFBFBF" w:themeFill="background1" w:themeFillShade="BF"/>
            <w:vAlign w:val="center"/>
          </w:tcPr>
          <w:p w14:paraId="08D40FF1" w14:textId="77777777" w:rsidR="00562903" w:rsidRPr="00EB7E16" w:rsidRDefault="00562903" w:rsidP="00672A52">
            <w:pPr>
              <w:spacing w:before="0" w:after="0"/>
              <w:jc w:val="center"/>
              <w:rPr>
                <w:rFonts w:ascii="Arial" w:hAnsi="Arial" w:cs="Arial"/>
                <w:b/>
                <w:bCs/>
                <w:sz w:val="20"/>
                <w:szCs w:val="20"/>
              </w:rPr>
            </w:pPr>
            <w:r w:rsidRPr="00EB7E16">
              <w:rPr>
                <w:rFonts w:ascii="Arial" w:hAnsi="Arial" w:cs="Arial"/>
                <w:b/>
                <w:bCs/>
                <w:sz w:val="20"/>
                <w:szCs w:val="20"/>
              </w:rPr>
              <w:t>Near Underground Tank-2</w:t>
            </w:r>
          </w:p>
        </w:tc>
      </w:tr>
      <w:tr w:rsidR="00562903" w:rsidRPr="00C561BC" w14:paraId="46F58615" w14:textId="77777777" w:rsidTr="009C5E5B">
        <w:trPr>
          <w:gridAfter w:val="1"/>
          <w:wAfter w:w="6" w:type="dxa"/>
          <w:trHeight w:val="260"/>
          <w:jc w:val="center"/>
        </w:trPr>
        <w:tc>
          <w:tcPr>
            <w:tcW w:w="539" w:type="dxa"/>
            <w:vMerge w:val="restart"/>
            <w:vAlign w:val="center"/>
          </w:tcPr>
          <w:p w14:paraId="687F7C6E" w14:textId="77777777" w:rsidR="00562903" w:rsidRPr="00EB7E16" w:rsidRDefault="00562903" w:rsidP="00672A52">
            <w:pPr>
              <w:spacing w:before="0" w:after="0"/>
              <w:rPr>
                <w:rFonts w:ascii="Arial" w:hAnsi="Arial" w:cs="Arial"/>
                <w:b/>
                <w:bCs/>
                <w:sz w:val="20"/>
                <w:szCs w:val="20"/>
              </w:rPr>
            </w:pPr>
            <w:r w:rsidRPr="00EB7E16">
              <w:rPr>
                <w:rFonts w:ascii="Arial" w:hAnsi="Arial" w:cs="Arial"/>
                <w:b/>
                <w:bCs/>
                <w:sz w:val="20"/>
                <w:szCs w:val="20"/>
              </w:rPr>
              <w:t xml:space="preserve">Sr. No. </w:t>
            </w:r>
          </w:p>
        </w:tc>
        <w:tc>
          <w:tcPr>
            <w:tcW w:w="1444" w:type="dxa"/>
            <w:gridSpan w:val="2"/>
            <w:vAlign w:val="center"/>
          </w:tcPr>
          <w:p w14:paraId="7DD57401" w14:textId="77777777" w:rsidR="00562903" w:rsidRPr="00C561BC" w:rsidRDefault="00562903" w:rsidP="00672A52">
            <w:pPr>
              <w:spacing w:before="0" w:after="0"/>
              <w:jc w:val="center"/>
              <w:rPr>
                <w:rFonts w:ascii="Arial" w:hAnsi="Arial" w:cs="Arial"/>
                <w:b/>
                <w:bCs/>
                <w:sz w:val="20"/>
                <w:szCs w:val="20"/>
              </w:rPr>
            </w:pPr>
            <w:r w:rsidRPr="00C561BC">
              <w:rPr>
                <w:rFonts w:ascii="Arial" w:hAnsi="Arial" w:cs="Arial"/>
                <w:b/>
                <w:bCs/>
                <w:sz w:val="20"/>
                <w:szCs w:val="20"/>
              </w:rPr>
              <w:t>Results (db(A)</w:t>
            </w:r>
          </w:p>
        </w:tc>
        <w:tc>
          <w:tcPr>
            <w:tcW w:w="2120" w:type="dxa"/>
            <w:gridSpan w:val="2"/>
            <w:vAlign w:val="center"/>
          </w:tcPr>
          <w:p w14:paraId="00D047B9" w14:textId="77777777" w:rsidR="00562903" w:rsidRPr="00C561BC" w:rsidRDefault="00562903" w:rsidP="00672A52">
            <w:pPr>
              <w:spacing w:before="0" w:after="0"/>
              <w:rPr>
                <w:rFonts w:ascii="Arial" w:hAnsi="Arial" w:cs="Arial"/>
                <w:b/>
                <w:bCs/>
                <w:sz w:val="20"/>
                <w:szCs w:val="20"/>
              </w:rPr>
            </w:pPr>
            <w:r w:rsidRPr="00C561BC">
              <w:rPr>
                <w:rFonts w:ascii="Arial" w:hAnsi="Arial" w:cs="Arial"/>
                <w:b/>
                <w:bCs/>
                <w:sz w:val="20"/>
                <w:szCs w:val="20"/>
              </w:rPr>
              <w:t>PEQS/NEQS Limits</w:t>
            </w:r>
          </w:p>
        </w:tc>
        <w:tc>
          <w:tcPr>
            <w:tcW w:w="2413" w:type="dxa"/>
            <w:gridSpan w:val="2"/>
            <w:vAlign w:val="center"/>
          </w:tcPr>
          <w:p w14:paraId="515C3356" w14:textId="77777777" w:rsidR="00562903" w:rsidRPr="00C561BC" w:rsidRDefault="00562903" w:rsidP="00672A52">
            <w:pPr>
              <w:spacing w:before="0" w:after="0"/>
              <w:jc w:val="center"/>
              <w:rPr>
                <w:rFonts w:ascii="Arial" w:hAnsi="Arial" w:cs="Arial"/>
                <w:b/>
                <w:bCs/>
                <w:sz w:val="20"/>
                <w:szCs w:val="20"/>
              </w:rPr>
            </w:pPr>
            <w:r w:rsidRPr="00C561BC">
              <w:rPr>
                <w:rFonts w:ascii="Arial" w:hAnsi="Arial" w:cs="Arial"/>
                <w:b/>
                <w:bCs/>
                <w:sz w:val="20"/>
                <w:szCs w:val="20"/>
              </w:rPr>
              <w:t>WHO Limits</w:t>
            </w:r>
          </w:p>
        </w:tc>
        <w:tc>
          <w:tcPr>
            <w:tcW w:w="1170" w:type="dxa"/>
            <w:vMerge w:val="restart"/>
            <w:vAlign w:val="center"/>
          </w:tcPr>
          <w:p w14:paraId="592A4DBF" w14:textId="77777777" w:rsidR="00562903" w:rsidRPr="00C561BC" w:rsidRDefault="00562903" w:rsidP="00672A52">
            <w:pPr>
              <w:spacing w:before="0" w:after="0"/>
              <w:rPr>
                <w:rFonts w:ascii="Arial" w:hAnsi="Arial" w:cs="Arial"/>
                <w:b/>
                <w:bCs/>
                <w:sz w:val="20"/>
                <w:szCs w:val="20"/>
              </w:rPr>
            </w:pPr>
            <w:r w:rsidRPr="00C561BC">
              <w:rPr>
                <w:rFonts w:ascii="Arial" w:hAnsi="Arial" w:cs="Arial"/>
                <w:b/>
                <w:bCs/>
                <w:sz w:val="20"/>
                <w:szCs w:val="20"/>
              </w:rPr>
              <w:t>Remarks</w:t>
            </w:r>
          </w:p>
        </w:tc>
      </w:tr>
      <w:tr w:rsidR="00562903" w:rsidRPr="00C561BC" w14:paraId="4B8B0301" w14:textId="77777777" w:rsidTr="009C5E5B">
        <w:trPr>
          <w:gridAfter w:val="1"/>
          <w:wAfter w:w="6" w:type="dxa"/>
          <w:trHeight w:val="206"/>
          <w:jc w:val="center"/>
        </w:trPr>
        <w:tc>
          <w:tcPr>
            <w:tcW w:w="539" w:type="dxa"/>
            <w:vMerge/>
            <w:vAlign w:val="center"/>
          </w:tcPr>
          <w:p w14:paraId="5425AA78" w14:textId="77777777" w:rsidR="00562903" w:rsidRPr="00C561BC" w:rsidRDefault="00562903" w:rsidP="00672A52">
            <w:pPr>
              <w:spacing w:before="0" w:after="0"/>
              <w:rPr>
                <w:rFonts w:ascii="Arial" w:hAnsi="Arial" w:cs="Arial"/>
                <w:sz w:val="20"/>
                <w:szCs w:val="20"/>
              </w:rPr>
            </w:pPr>
          </w:p>
        </w:tc>
        <w:tc>
          <w:tcPr>
            <w:tcW w:w="717" w:type="dxa"/>
            <w:vAlign w:val="center"/>
          </w:tcPr>
          <w:p w14:paraId="4409AB70" w14:textId="77777777" w:rsidR="00562903" w:rsidRPr="00C561BC" w:rsidRDefault="00562903" w:rsidP="00672A52">
            <w:pPr>
              <w:spacing w:before="0" w:after="0"/>
              <w:rPr>
                <w:rFonts w:ascii="Arial" w:hAnsi="Arial" w:cs="Arial"/>
                <w:b/>
                <w:bCs/>
                <w:sz w:val="20"/>
                <w:szCs w:val="20"/>
              </w:rPr>
            </w:pPr>
            <w:r w:rsidRPr="00C561BC">
              <w:rPr>
                <w:rFonts w:ascii="Arial" w:hAnsi="Arial" w:cs="Arial"/>
                <w:b/>
                <w:bCs/>
                <w:sz w:val="20"/>
                <w:szCs w:val="20"/>
              </w:rPr>
              <w:t>Day</w:t>
            </w:r>
          </w:p>
        </w:tc>
        <w:tc>
          <w:tcPr>
            <w:tcW w:w="727" w:type="dxa"/>
            <w:vAlign w:val="center"/>
          </w:tcPr>
          <w:p w14:paraId="4202CC77" w14:textId="77777777" w:rsidR="00562903" w:rsidRPr="00C561BC" w:rsidRDefault="00562903" w:rsidP="00672A52">
            <w:pPr>
              <w:spacing w:before="0" w:after="0"/>
              <w:rPr>
                <w:rFonts w:ascii="Arial" w:hAnsi="Arial" w:cs="Arial"/>
                <w:b/>
                <w:bCs/>
                <w:sz w:val="20"/>
                <w:szCs w:val="20"/>
              </w:rPr>
            </w:pPr>
            <w:r w:rsidRPr="00C561BC">
              <w:rPr>
                <w:rFonts w:ascii="Arial" w:hAnsi="Arial" w:cs="Arial"/>
                <w:b/>
                <w:bCs/>
                <w:sz w:val="20"/>
                <w:szCs w:val="20"/>
              </w:rPr>
              <w:t>Night</w:t>
            </w:r>
          </w:p>
        </w:tc>
        <w:tc>
          <w:tcPr>
            <w:tcW w:w="683" w:type="dxa"/>
            <w:vAlign w:val="center"/>
          </w:tcPr>
          <w:p w14:paraId="006AD6D6" w14:textId="77777777" w:rsidR="00562903" w:rsidRPr="00C561BC" w:rsidRDefault="00562903" w:rsidP="00672A52">
            <w:pPr>
              <w:spacing w:before="0" w:after="0"/>
              <w:rPr>
                <w:rFonts w:ascii="Arial" w:hAnsi="Arial" w:cs="Arial"/>
                <w:b/>
                <w:bCs/>
                <w:sz w:val="20"/>
                <w:szCs w:val="20"/>
              </w:rPr>
            </w:pPr>
            <w:r w:rsidRPr="00C561BC">
              <w:rPr>
                <w:rFonts w:ascii="Arial" w:hAnsi="Arial" w:cs="Arial"/>
                <w:b/>
                <w:bCs/>
                <w:sz w:val="20"/>
                <w:szCs w:val="20"/>
              </w:rPr>
              <w:t>Day Time</w:t>
            </w:r>
          </w:p>
        </w:tc>
        <w:tc>
          <w:tcPr>
            <w:tcW w:w="1437" w:type="dxa"/>
            <w:vAlign w:val="center"/>
          </w:tcPr>
          <w:p w14:paraId="1DC08EE9" w14:textId="77777777" w:rsidR="00562903" w:rsidRPr="00C561BC" w:rsidRDefault="00562903" w:rsidP="00672A52">
            <w:pPr>
              <w:spacing w:before="0" w:after="0"/>
              <w:rPr>
                <w:rFonts w:ascii="Arial" w:hAnsi="Arial" w:cs="Arial"/>
                <w:b/>
                <w:bCs/>
                <w:sz w:val="20"/>
                <w:szCs w:val="20"/>
              </w:rPr>
            </w:pPr>
            <w:r w:rsidRPr="00C561BC">
              <w:rPr>
                <w:rFonts w:ascii="Arial" w:hAnsi="Arial" w:cs="Arial"/>
                <w:b/>
                <w:bCs/>
                <w:sz w:val="20"/>
                <w:szCs w:val="20"/>
              </w:rPr>
              <w:t>Night Time</w:t>
            </w:r>
          </w:p>
        </w:tc>
        <w:tc>
          <w:tcPr>
            <w:tcW w:w="1104" w:type="dxa"/>
            <w:vAlign w:val="center"/>
          </w:tcPr>
          <w:p w14:paraId="7F3738D7" w14:textId="77777777" w:rsidR="00562903" w:rsidRPr="00C561BC" w:rsidRDefault="00562903" w:rsidP="00672A52">
            <w:pPr>
              <w:spacing w:before="0" w:after="0"/>
              <w:rPr>
                <w:rFonts w:ascii="Arial" w:hAnsi="Arial" w:cs="Arial"/>
                <w:b/>
                <w:bCs/>
                <w:sz w:val="20"/>
                <w:szCs w:val="20"/>
              </w:rPr>
            </w:pPr>
            <w:r w:rsidRPr="00C561BC">
              <w:rPr>
                <w:rFonts w:ascii="Arial" w:hAnsi="Arial" w:cs="Arial"/>
                <w:b/>
                <w:bCs/>
                <w:sz w:val="20"/>
                <w:szCs w:val="20"/>
              </w:rPr>
              <w:t>Day</w:t>
            </w:r>
          </w:p>
        </w:tc>
        <w:tc>
          <w:tcPr>
            <w:tcW w:w="1309" w:type="dxa"/>
            <w:vAlign w:val="center"/>
          </w:tcPr>
          <w:p w14:paraId="048C7E4B" w14:textId="77777777" w:rsidR="00562903" w:rsidRPr="00C561BC" w:rsidRDefault="00562903" w:rsidP="00672A52">
            <w:pPr>
              <w:spacing w:before="0" w:after="0"/>
              <w:rPr>
                <w:rFonts w:ascii="Arial" w:hAnsi="Arial" w:cs="Arial"/>
                <w:b/>
                <w:bCs/>
                <w:sz w:val="20"/>
                <w:szCs w:val="20"/>
              </w:rPr>
            </w:pPr>
            <w:r w:rsidRPr="00C561BC">
              <w:rPr>
                <w:rFonts w:ascii="Arial" w:hAnsi="Arial" w:cs="Arial"/>
                <w:b/>
                <w:bCs/>
                <w:sz w:val="20"/>
                <w:szCs w:val="20"/>
              </w:rPr>
              <w:t>Night</w:t>
            </w:r>
          </w:p>
        </w:tc>
        <w:tc>
          <w:tcPr>
            <w:tcW w:w="1170" w:type="dxa"/>
            <w:vMerge/>
            <w:vAlign w:val="center"/>
          </w:tcPr>
          <w:p w14:paraId="1CD5A797" w14:textId="77777777" w:rsidR="00562903" w:rsidRPr="00C561BC" w:rsidRDefault="00562903" w:rsidP="00672A52">
            <w:pPr>
              <w:spacing w:before="0" w:after="0"/>
              <w:rPr>
                <w:rFonts w:ascii="Arial" w:hAnsi="Arial" w:cs="Arial"/>
                <w:sz w:val="20"/>
                <w:szCs w:val="20"/>
              </w:rPr>
            </w:pPr>
          </w:p>
        </w:tc>
      </w:tr>
      <w:tr w:rsidR="00562903" w:rsidRPr="00C561BC" w14:paraId="5B137C58" w14:textId="77777777" w:rsidTr="009C5E5B">
        <w:trPr>
          <w:gridAfter w:val="1"/>
          <w:wAfter w:w="6" w:type="dxa"/>
          <w:jc w:val="center"/>
        </w:trPr>
        <w:tc>
          <w:tcPr>
            <w:tcW w:w="539" w:type="dxa"/>
            <w:vAlign w:val="center"/>
          </w:tcPr>
          <w:p w14:paraId="2EFF0B37" w14:textId="77777777" w:rsidR="00562903" w:rsidRPr="00C561BC" w:rsidRDefault="00562903" w:rsidP="00672A52">
            <w:pPr>
              <w:spacing w:before="0" w:after="0"/>
              <w:rPr>
                <w:rFonts w:ascii="Arial" w:hAnsi="Arial" w:cs="Arial"/>
                <w:sz w:val="20"/>
                <w:szCs w:val="20"/>
              </w:rPr>
            </w:pPr>
            <w:r w:rsidRPr="00C561BC">
              <w:rPr>
                <w:rFonts w:ascii="Arial" w:hAnsi="Arial" w:cs="Arial"/>
                <w:sz w:val="20"/>
                <w:szCs w:val="20"/>
              </w:rPr>
              <w:t>1</w:t>
            </w:r>
          </w:p>
        </w:tc>
        <w:tc>
          <w:tcPr>
            <w:tcW w:w="717" w:type="dxa"/>
            <w:shd w:val="clear" w:color="auto" w:fill="FF0000"/>
            <w:vAlign w:val="center"/>
          </w:tcPr>
          <w:p w14:paraId="095E0C42" w14:textId="28797387" w:rsidR="00562903" w:rsidRPr="00C561BC" w:rsidRDefault="00C23749" w:rsidP="00672A52">
            <w:pPr>
              <w:spacing w:before="0" w:after="0"/>
              <w:rPr>
                <w:rFonts w:ascii="Arial" w:hAnsi="Arial" w:cs="Arial"/>
                <w:sz w:val="20"/>
                <w:szCs w:val="20"/>
              </w:rPr>
            </w:pPr>
            <w:r>
              <w:rPr>
                <w:rFonts w:ascii="Arial" w:hAnsi="Arial" w:cs="Arial"/>
                <w:sz w:val="20"/>
                <w:szCs w:val="20"/>
              </w:rPr>
              <w:t>59.64</w:t>
            </w:r>
          </w:p>
        </w:tc>
        <w:tc>
          <w:tcPr>
            <w:tcW w:w="727" w:type="dxa"/>
            <w:shd w:val="clear" w:color="auto" w:fill="FF0000"/>
            <w:vAlign w:val="center"/>
          </w:tcPr>
          <w:p w14:paraId="7808FA31" w14:textId="41E34FB3" w:rsidR="00562903" w:rsidRPr="00C561BC" w:rsidRDefault="00562903" w:rsidP="00672A52">
            <w:pPr>
              <w:spacing w:before="0" w:after="0"/>
              <w:rPr>
                <w:rFonts w:ascii="Arial" w:hAnsi="Arial" w:cs="Arial"/>
                <w:sz w:val="20"/>
                <w:szCs w:val="20"/>
              </w:rPr>
            </w:pPr>
            <w:r w:rsidRPr="00C561BC">
              <w:rPr>
                <w:rFonts w:ascii="Arial" w:hAnsi="Arial" w:cs="Arial"/>
                <w:sz w:val="20"/>
                <w:szCs w:val="20"/>
              </w:rPr>
              <w:t>51</w:t>
            </w:r>
            <w:r w:rsidR="00C23749">
              <w:rPr>
                <w:rFonts w:ascii="Arial" w:hAnsi="Arial" w:cs="Arial"/>
                <w:sz w:val="20"/>
                <w:szCs w:val="20"/>
              </w:rPr>
              <w:t>.23</w:t>
            </w:r>
          </w:p>
        </w:tc>
        <w:tc>
          <w:tcPr>
            <w:tcW w:w="683" w:type="dxa"/>
            <w:vAlign w:val="center"/>
          </w:tcPr>
          <w:p w14:paraId="0B732F2D" w14:textId="77777777" w:rsidR="00562903" w:rsidRPr="00C561BC" w:rsidRDefault="00562903" w:rsidP="00672A52">
            <w:pPr>
              <w:spacing w:before="0" w:after="0"/>
              <w:rPr>
                <w:rFonts w:ascii="Arial" w:hAnsi="Arial" w:cs="Arial"/>
                <w:sz w:val="20"/>
                <w:szCs w:val="20"/>
              </w:rPr>
            </w:pPr>
            <w:r w:rsidRPr="00C561BC">
              <w:rPr>
                <w:rFonts w:ascii="Arial" w:hAnsi="Arial" w:cs="Arial"/>
                <w:sz w:val="20"/>
                <w:szCs w:val="20"/>
              </w:rPr>
              <w:t>55</w:t>
            </w:r>
          </w:p>
        </w:tc>
        <w:tc>
          <w:tcPr>
            <w:tcW w:w="1437" w:type="dxa"/>
            <w:vAlign w:val="center"/>
          </w:tcPr>
          <w:p w14:paraId="5CE5911C" w14:textId="77777777" w:rsidR="00562903" w:rsidRPr="00C561BC" w:rsidRDefault="00562903" w:rsidP="00672A52">
            <w:pPr>
              <w:spacing w:before="0" w:after="0"/>
              <w:rPr>
                <w:rFonts w:ascii="Arial" w:hAnsi="Arial" w:cs="Arial"/>
                <w:sz w:val="20"/>
                <w:szCs w:val="20"/>
              </w:rPr>
            </w:pPr>
            <w:r w:rsidRPr="00C561BC">
              <w:rPr>
                <w:rFonts w:ascii="Arial" w:hAnsi="Arial" w:cs="Arial"/>
                <w:sz w:val="20"/>
                <w:szCs w:val="20"/>
              </w:rPr>
              <w:t>45</w:t>
            </w:r>
          </w:p>
        </w:tc>
        <w:tc>
          <w:tcPr>
            <w:tcW w:w="1104" w:type="dxa"/>
            <w:vAlign w:val="center"/>
          </w:tcPr>
          <w:p w14:paraId="6DFCCF1D" w14:textId="77777777" w:rsidR="00562903" w:rsidRPr="00C561BC" w:rsidRDefault="00562903" w:rsidP="00672A52">
            <w:pPr>
              <w:spacing w:before="0" w:after="0"/>
              <w:rPr>
                <w:rFonts w:ascii="Arial" w:hAnsi="Arial" w:cs="Arial"/>
                <w:sz w:val="20"/>
                <w:szCs w:val="20"/>
              </w:rPr>
            </w:pPr>
            <w:r w:rsidRPr="00C561BC">
              <w:rPr>
                <w:rFonts w:ascii="Arial" w:hAnsi="Arial" w:cs="Arial"/>
                <w:sz w:val="20"/>
                <w:szCs w:val="20"/>
              </w:rPr>
              <w:t>55</w:t>
            </w:r>
          </w:p>
        </w:tc>
        <w:tc>
          <w:tcPr>
            <w:tcW w:w="1309" w:type="dxa"/>
            <w:vAlign w:val="center"/>
          </w:tcPr>
          <w:p w14:paraId="16A2739D" w14:textId="77777777" w:rsidR="00562903" w:rsidRPr="00EB7E16" w:rsidRDefault="00562903" w:rsidP="00672A52">
            <w:pPr>
              <w:spacing w:before="0" w:after="0"/>
              <w:rPr>
                <w:rFonts w:ascii="Arial" w:hAnsi="Arial" w:cs="Arial"/>
                <w:sz w:val="20"/>
                <w:szCs w:val="20"/>
              </w:rPr>
            </w:pPr>
            <w:r w:rsidRPr="00EB7E16">
              <w:rPr>
                <w:rFonts w:ascii="Arial" w:hAnsi="Arial" w:cs="Arial"/>
                <w:sz w:val="20"/>
                <w:szCs w:val="20"/>
              </w:rPr>
              <w:t>45</w:t>
            </w:r>
          </w:p>
        </w:tc>
        <w:tc>
          <w:tcPr>
            <w:tcW w:w="1170" w:type="dxa"/>
            <w:vAlign w:val="center"/>
          </w:tcPr>
          <w:p w14:paraId="713A0D0C" w14:textId="77777777" w:rsidR="00562903" w:rsidRPr="00C561BC" w:rsidRDefault="00562903" w:rsidP="00672A52">
            <w:pPr>
              <w:spacing w:before="0" w:after="0"/>
              <w:rPr>
                <w:rFonts w:ascii="Arial" w:hAnsi="Arial" w:cs="Arial"/>
                <w:sz w:val="20"/>
                <w:szCs w:val="20"/>
              </w:rPr>
            </w:pPr>
            <w:r w:rsidRPr="00C561BC">
              <w:rPr>
                <w:rFonts w:ascii="Arial" w:hAnsi="Arial" w:cs="Arial"/>
                <w:sz w:val="20"/>
                <w:szCs w:val="20"/>
              </w:rPr>
              <w:t>Within limits</w:t>
            </w:r>
          </w:p>
        </w:tc>
      </w:tr>
    </w:tbl>
    <w:p w14:paraId="6678433E" w14:textId="77777777" w:rsidR="002842D0" w:rsidRDefault="002842D0" w:rsidP="002842D0">
      <w:pPr>
        <w:spacing w:before="0" w:after="160" w:line="259" w:lineRule="auto"/>
        <w:jc w:val="left"/>
      </w:pPr>
    </w:p>
    <w:p w14:paraId="55C13C74" w14:textId="654451BB" w:rsidR="002842D0" w:rsidRDefault="002842D0" w:rsidP="002842D0">
      <w:pPr>
        <w:pStyle w:val="Heading4"/>
      </w:pPr>
      <w:r>
        <w:t>Water Quality</w:t>
      </w:r>
    </w:p>
    <w:p w14:paraId="5E5ACEC1" w14:textId="3FBDFAE2" w:rsidR="00DA6CCC" w:rsidRDefault="00DA6CCC" w:rsidP="00DA6CCC">
      <w:pPr>
        <w:pStyle w:val="BodyTextADB"/>
      </w:pPr>
      <w:r w:rsidRPr="000B7DCE">
        <w:t xml:space="preserve">It is evident from the laboratory results that all the </w:t>
      </w:r>
      <w:r w:rsidR="003159C6" w:rsidRPr="000B7DCE">
        <w:t>analysed</w:t>
      </w:r>
      <w:r w:rsidRPr="000B7DCE">
        <w:t xml:space="preserve"> parameters are within compliance of limiting values set by WHO, PEQS and NEQS for drinking water. The results show that the water is fit for drinking purpose as no biological contamination is found in water sample and the physical and chemical parameters are also fit for drinking purpose. </w:t>
      </w:r>
      <w:r>
        <w:t xml:space="preserve">The monitoring results of water samples is given below in </w:t>
      </w:r>
      <w:r w:rsidRPr="00941290">
        <w:rPr>
          <w:b/>
          <w:bCs/>
        </w:rPr>
        <w:t xml:space="preserve">Table </w:t>
      </w:r>
      <w:r>
        <w:rPr>
          <w:b/>
          <w:bCs/>
        </w:rPr>
        <w:t xml:space="preserve">5.21. </w:t>
      </w:r>
      <w:r w:rsidRPr="000B7DCE">
        <w:t xml:space="preserve">The complete results of the drinking water quality </w:t>
      </w:r>
      <w:r>
        <w:t xml:space="preserve">samples </w:t>
      </w:r>
      <w:r w:rsidRPr="000B7DCE">
        <w:t xml:space="preserve">are </w:t>
      </w:r>
      <w:r>
        <w:t xml:space="preserve">presented as </w:t>
      </w:r>
      <w:r w:rsidRPr="00A94B7B">
        <w:rPr>
          <w:b/>
          <w:bCs/>
        </w:rPr>
        <w:t>Annexure</w:t>
      </w:r>
      <w:r>
        <w:rPr>
          <w:b/>
          <w:bCs/>
        </w:rPr>
        <w:t xml:space="preserve"> XVI</w:t>
      </w:r>
      <w:r>
        <w:t xml:space="preserve">. </w:t>
      </w:r>
    </w:p>
    <w:p w14:paraId="171DD6FC" w14:textId="77777777" w:rsidR="00DA6CCC" w:rsidRDefault="00DA6CCC" w:rsidP="009C5E5B">
      <w:pPr>
        <w:pStyle w:val="BodyTextADB"/>
        <w:numPr>
          <w:ilvl w:val="0"/>
          <w:numId w:val="0"/>
        </w:numPr>
      </w:pPr>
    </w:p>
    <w:p w14:paraId="5CBA9D4D" w14:textId="2EDE7B89" w:rsidR="00DA6CCC" w:rsidRDefault="00DA6CCC" w:rsidP="00DA6CCC">
      <w:pPr>
        <w:pStyle w:val="Caption"/>
        <w:jc w:val="center"/>
      </w:pPr>
      <w:bookmarkStart w:id="902" w:name="_Toc171815549"/>
      <w:r>
        <w:t xml:space="preserve">Table </w:t>
      </w:r>
      <w:r>
        <w:fldChar w:fldCharType="begin"/>
      </w:r>
      <w:r>
        <w:instrText xml:space="preserve"> STYLEREF 2 \s </w:instrText>
      </w:r>
      <w:r>
        <w:fldChar w:fldCharType="separate"/>
      </w:r>
      <w:r>
        <w:rPr>
          <w:noProof/>
        </w:rPr>
        <w:t>5</w:t>
      </w:r>
      <w:r>
        <w:fldChar w:fldCharType="end"/>
      </w:r>
      <w:r>
        <w:t>.</w:t>
      </w:r>
      <w:r>
        <w:fldChar w:fldCharType="begin"/>
      </w:r>
      <w:r>
        <w:instrText xml:space="preserve"> SEQ Table \* ARABIC \s 2 </w:instrText>
      </w:r>
      <w:r>
        <w:fldChar w:fldCharType="separate"/>
      </w:r>
      <w:r>
        <w:rPr>
          <w:noProof/>
        </w:rPr>
        <w:t>21</w:t>
      </w:r>
      <w:r>
        <w:fldChar w:fldCharType="end"/>
      </w:r>
      <w:r>
        <w:t xml:space="preserve">: Results of </w:t>
      </w:r>
      <w:r w:rsidRPr="00941290">
        <w:t xml:space="preserve">Water Quality </w:t>
      </w:r>
      <w:r>
        <w:t>Analysis</w:t>
      </w:r>
      <w:bookmarkEnd w:id="90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29" w:type="dxa"/>
        </w:tblCellMar>
        <w:tblLook w:val="01E0" w:firstRow="1" w:lastRow="1" w:firstColumn="1" w:lastColumn="1" w:noHBand="0" w:noVBand="0"/>
      </w:tblPr>
      <w:tblGrid>
        <w:gridCol w:w="514"/>
        <w:gridCol w:w="1119"/>
        <w:gridCol w:w="2637"/>
        <w:gridCol w:w="889"/>
        <w:gridCol w:w="1342"/>
        <w:gridCol w:w="1019"/>
        <w:gridCol w:w="1510"/>
      </w:tblGrid>
      <w:tr w:rsidR="00DA6CCC" w:rsidRPr="00674200" w14:paraId="61326711" w14:textId="77777777" w:rsidTr="009C5E5B">
        <w:trPr>
          <w:trHeight w:hRule="exact" w:val="667"/>
        </w:trPr>
        <w:tc>
          <w:tcPr>
            <w:tcW w:w="285" w:type="pct"/>
          </w:tcPr>
          <w:p w14:paraId="25228B18" w14:textId="77777777" w:rsidR="00DA6CCC" w:rsidRPr="004341B1" w:rsidRDefault="00DA6CCC" w:rsidP="00672A52">
            <w:pPr>
              <w:spacing w:before="0" w:after="0"/>
              <w:rPr>
                <w:rFonts w:ascii="Arial" w:hAnsi="Arial" w:cs="Arial"/>
                <w:b/>
                <w:bCs/>
                <w:sz w:val="20"/>
                <w:szCs w:val="20"/>
              </w:rPr>
            </w:pPr>
            <w:r w:rsidRPr="004341B1">
              <w:rPr>
                <w:rFonts w:ascii="Arial" w:hAnsi="Arial" w:cs="Arial"/>
                <w:b/>
                <w:bCs/>
                <w:sz w:val="20"/>
                <w:szCs w:val="20"/>
              </w:rPr>
              <w:t>Sr. No.</w:t>
            </w:r>
          </w:p>
        </w:tc>
        <w:tc>
          <w:tcPr>
            <w:tcW w:w="620" w:type="pct"/>
          </w:tcPr>
          <w:p w14:paraId="393ED16A" w14:textId="77777777" w:rsidR="00DA6CCC" w:rsidRPr="004341B1" w:rsidRDefault="00DA6CCC" w:rsidP="00672A52">
            <w:pPr>
              <w:spacing w:before="0" w:after="0"/>
              <w:rPr>
                <w:rFonts w:ascii="Arial" w:hAnsi="Arial" w:cs="Arial"/>
                <w:b/>
                <w:bCs/>
                <w:sz w:val="20"/>
                <w:szCs w:val="20"/>
              </w:rPr>
            </w:pPr>
            <w:r w:rsidRPr="004341B1">
              <w:rPr>
                <w:rFonts w:ascii="Arial" w:hAnsi="Arial" w:cs="Arial"/>
                <w:b/>
                <w:bCs/>
                <w:sz w:val="20"/>
                <w:szCs w:val="20"/>
              </w:rPr>
              <w:t>Parameters</w:t>
            </w:r>
          </w:p>
        </w:tc>
        <w:tc>
          <w:tcPr>
            <w:tcW w:w="1460" w:type="pct"/>
          </w:tcPr>
          <w:p w14:paraId="39F4A41A" w14:textId="77777777" w:rsidR="00DA6CCC" w:rsidRPr="004341B1" w:rsidRDefault="00DA6CCC" w:rsidP="00672A52">
            <w:pPr>
              <w:spacing w:before="0" w:after="0"/>
              <w:jc w:val="center"/>
              <w:rPr>
                <w:rFonts w:ascii="Arial" w:hAnsi="Arial" w:cs="Arial"/>
                <w:b/>
                <w:bCs/>
                <w:sz w:val="20"/>
                <w:szCs w:val="20"/>
              </w:rPr>
            </w:pPr>
            <w:r w:rsidRPr="004341B1">
              <w:rPr>
                <w:rFonts w:ascii="Arial" w:hAnsi="Arial" w:cs="Arial"/>
                <w:b/>
                <w:bCs/>
                <w:sz w:val="20"/>
                <w:szCs w:val="20"/>
              </w:rPr>
              <w:t>PEQS/</w:t>
            </w:r>
          </w:p>
          <w:p w14:paraId="7948560E" w14:textId="77777777" w:rsidR="00DA6CCC" w:rsidRPr="004341B1" w:rsidRDefault="00DA6CCC" w:rsidP="00672A52">
            <w:pPr>
              <w:spacing w:before="0" w:after="0"/>
              <w:jc w:val="center"/>
              <w:rPr>
                <w:rFonts w:ascii="Arial" w:hAnsi="Arial" w:cs="Arial"/>
                <w:b/>
                <w:bCs/>
                <w:sz w:val="20"/>
                <w:szCs w:val="20"/>
              </w:rPr>
            </w:pPr>
            <w:r w:rsidRPr="004341B1">
              <w:rPr>
                <w:rFonts w:ascii="Arial" w:hAnsi="Arial" w:cs="Arial"/>
                <w:b/>
                <w:bCs/>
                <w:sz w:val="20"/>
                <w:szCs w:val="20"/>
              </w:rPr>
              <w:t>NEQS</w:t>
            </w:r>
          </w:p>
        </w:tc>
        <w:tc>
          <w:tcPr>
            <w:tcW w:w="492" w:type="pct"/>
          </w:tcPr>
          <w:p w14:paraId="671A4467" w14:textId="77777777" w:rsidR="00DA6CCC" w:rsidRPr="004341B1" w:rsidRDefault="00DA6CCC" w:rsidP="00672A52">
            <w:pPr>
              <w:spacing w:before="0" w:after="0"/>
              <w:jc w:val="center"/>
              <w:rPr>
                <w:rFonts w:ascii="Arial" w:hAnsi="Arial" w:cs="Arial"/>
                <w:b/>
                <w:bCs/>
                <w:sz w:val="20"/>
                <w:szCs w:val="20"/>
              </w:rPr>
            </w:pPr>
            <w:r w:rsidRPr="004341B1">
              <w:rPr>
                <w:rFonts w:ascii="Arial" w:hAnsi="Arial" w:cs="Arial"/>
                <w:b/>
                <w:bCs/>
                <w:sz w:val="20"/>
                <w:szCs w:val="20"/>
              </w:rPr>
              <w:t>WHO</w:t>
            </w:r>
          </w:p>
        </w:tc>
        <w:tc>
          <w:tcPr>
            <w:tcW w:w="743" w:type="pct"/>
          </w:tcPr>
          <w:p w14:paraId="75BF2437" w14:textId="77777777" w:rsidR="00DA6CCC" w:rsidRPr="004341B1" w:rsidRDefault="00DA6CCC" w:rsidP="00672A52">
            <w:pPr>
              <w:spacing w:before="0" w:after="0"/>
              <w:jc w:val="center"/>
              <w:rPr>
                <w:rFonts w:ascii="Arial" w:hAnsi="Arial" w:cs="Arial"/>
                <w:b/>
                <w:bCs/>
                <w:sz w:val="20"/>
                <w:szCs w:val="20"/>
              </w:rPr>
            </w:pPr>
            <w:r w:rsidRPr="004341B1">
              <w:rPr>
                <w:rFonts w:ascii="Arial" w:hAnsi="Arial" w:cs="Arial"/>
                <w:b/>
                <w:bCs/>
                <w:sz w:val="20"/>
                <w:szCs w:val="20"/>
              </w:rPr>
              <w:t>Unit</w:t>
            </w:r>
          </w:p>
        </w:tc>
        <w:tc>
          <w:tcPr>
            <w:tcW w:w="564" w:type="pct"/>
          </w:tcPr>
          <w:p w14:paraId="40DD5B66" w14:textId="77777777" w:rsidR="00DA6CCC" w:rsidRPr="004341B1" w:rsidRDefault="00DA6CCC" w:rsidP="00672A52">
            <w:pPr>
              <w:spacing w:before="0" w:after="0"/>
              <w:jc w:val="center"/>
              <w:rPr>
                <w:rFonts w:ascii="Arial" w:hAnsi="Arial" w:cs="Arial"/>
                <w:b/>
                <w:bCs/>
                <w:sz w:val="20"/>
                <w:szCs w:val="20"/>
              </w:rPr>
            </w:pPr>
            <w:r w:rsidRPr="004341B1">
              <w:rPr>
                <w:rFonts w:ascii="Arial" w:hAnsi="Arial" w:cs="Arial"/>
                <w:b/>
                <w:bCs/>
                <w:sz w:val="20"/>
                <w:szCs w:val="20"/>
              </w:rPr>
              <w:t>Result</w:t>
            </w:r>
          </w:p>
        </w:tc>
        <w:tc>
          <w:tcPr>
            <w:tcW w:w="836" w:type="pct"/>
          </w:tcPr>
          <w:p w14:paraId="070836FE" w14:textId="77777777" w:rsidR="00DA6CCC" w:rsidRPr="004341B1" w:rsidRDefault="00DA6CCC" w:rsidP="00672A52">
            <w:pPr>
              <w:spacing w:before="0" w:after="0"/>
              <w:jc w:val="center"/>
              <w:rPr>
                <w:rFonts w:ascii="Arial" w:hAnsi="Arial" w:cs="Arial"/>
                <w:b/>
                <w:bCs/>
                <w:sz w:val="20"/>
                <w:szCs w:val="20"/>
              </w:rPr>
            </w:pPr>
            <w:r w:rsidRPr="004341B1">
              <w:rPr>
                <w:rFonts w:ascii="Arial" w:hAnsi="Arial" w:cs="Arial"/>
                <w:b/>
                <w:bCs/>
                <w:sz w:val="20"/>
                <w:szCs w:val="20"/>
              </w:rPr>
              <w:t>Method</w:t>
            </w:r>
          </w:p>
        </w:tc>
      </w:tr>
      <w:tr w:rsidR="00DA6CCC" w:rsidRPr="00674200" w14:paraId="0EB7F9D3" w14:textId="77777777" w:rsidTr="009C5E5B">
        <w:trPr>
          <w:trHeight w:hRule="exact" w:val="388"/>
        </w:trPr>
        <w:tc>
          <w:tcPr>
            <w:tcW w:w="285" w:type="pct"/>
          </w:tcPr>
          <w:p w14:paraId="65A8EB3D"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01</w:t>
            </w:r>
          </w:p>
        </w:tc>
        <w:tc>
          <w:tcPr>
            <w:tcW w:w="620" w:type="pct"/>
          </w:tcPr>
          <w:p w14:paraId="1C556ADD"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pH</w:t>
            </w:r>
          </w:p>
        </w:tc>
        <w:tc>
          <w:tcPr>
            <w:tcW w:w="1460" w:type="pct"/>
          </w:tcPr>
          <w:p w14:paraId="13F162C0"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6.5-8.5</w:t>
            </w:r>
          </w:p>
        </w:tc>
        <w:tc>
          <w:tcPr>
            <w:tcW w:w="492" w:type="pct"/>
          </w:tcPr>
          <w:p w14:paraId="2E6617A6"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w:t>
            </w:r>
          </w:p>
        </w:tc>
        <w:tc>
          <w:tcPr>
            <w:tcW w:w="743" w:type="pct"/>
          </w:tcPr>
          <w:p w14:paraId="1DA6021D"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w:t>
            </w:r>
            <w:r>
              <w:rPr>
                <w:rFonts w:ascii="Arial" w:hAnsi="Arial" w:cs="Arial"/>
                <w:sz w:val="20"/>
                <w:szCs w:val="20"/>
              </w:rPr>
              <w:t>-</w:t>
            </w:r>
          </w:p>
        </w:tc>
        <w:tc>
          <w:tcPr>
            <w:tcW w:w="564" w:type="pct"/>
          </w:tcPr>
          <w:p w14:paraId="04ABDEF7" w14:textId="6B1638E2" w:rsidR="00DA6CCC" w:rsidRPr="00941290" w:rsidRDefault="00654796" w:rsidP="00672A52">
            <w:pPr>
              <w:spacing w:before="0" w:after="0"/>
              <w:jc w:val="center"/>
              <w:rPr>
                <w:rFonts w:ascii="Arial" w:hAnsi="Arial" w:cs="Arial"/>
                <w:sz w:val="20"/>
                <w:szCs w:val="20"/>
              </w:rPr>
            </w:pPr>
            <w:r>
              <w:rPr>
                <w:rFonts w:ascii="Arial" w:hAnsi="Arial" w:cs="Arial"/>
                <w:sz w:val="20"/>
                <w:szCs w:val="20"/>
              </w:rPr>
              <w:t>7.6</w:t>
            </w:r>
          </w:p>
        </w:tc>
        <w:tc>
          <w:tcPr>
            <w:tcW w:w="836" w:type="pct"/>
          </w:tcPr>
          <w:p w14:paraId="509567B2"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SMWW 4500*B</w:t>
            </w:r>
          </w:p>
        </w:tc>
      </w:tr>
      <w:tr w:rsidR="00DA6CCC" w:rsidRPr="00674200" w14:paraId="089F221E" w14:textId="77777777" w:rsidTr="009C5E5B">
        <w:trPr>
          <w:trHeight w:hRule="exact" w:val="444"/>
        </w:trPr>
        <w:tc>
          <w:tcPr>
            <w:tcW w:w="285" w:type="pct"/>
          </w:tcPr>
          <w:p w14:paraId="42F7C52E"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02</w:t>
            </w:r>
          </w:p>
        </w:tc>
        <w:tc>
          <w:tcPr>
            <w:tcW w:w="620" w:type="pct"/>
          </w:tcPr>
          <w:p w14:paraId="36545206"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TDS</w:t>
            </w:r>
          </w:p>
        </w:tc>
        <w:tc>
          <w:tcPr>
            <w:tcW w:w="1460" w:type="pct"/>
          </w:tcPr>
          <w:p w14:paraId="5BDB81A0"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&lt;1000</w:t>
            </w:r>
          </w:p>
        </w:tc>
        <w:tc>
          <w:tcPr>
            <w:tcW w:w="492" w:type="pct"/>
          </w:tcPr>
          <w:p w14:paraId="0F08C1FA"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1000</w:t>
            </w:r>
          </w:p>
        </w:tc>
        <w:tc>
          <w:tcPr>
            <w:tcW w:w="743" w:type="pct"/>
          </w:tcPr>
          <w:p w14:paraId="5E06480B"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3206BEFD" w14:textId="067956AC" w:rsidR="00DA6CCC" w:rsidRPr="00941290" w:rsidRDefault="00654796" w:rsidP="00672A52">
            <w:pPr>
              <w:spacing w:before="0" w:after="0"/>
              <w:jc w:val="center"/>
              <w:rPr>
                <w:rFonts w:ascii="Arial" w:hAnsi="Arial" w:cs="Arial"/>
                <w:sz w:val="20"/>
                <w:szCs w:val="20"/>
              </w:rPr>
            </w:pPr>
            <w:r>
              <w:rPr>
                <w:rFonts w:ascii="Arial" w:hAnsi="Arial" w:cs="Arial"/>
                <w:sz w:val="20"/>
                <w:szCs w:val="20"/>
              </w:rPr>
              <w:t>369</w:t>
            </w:r>
          </w:p>
        </w:tc>
        <w:tc>
          <w:tcPr>
            <w:tcW w:w="836" w:type="pct"/>
          </w:tcPr>
          <w:p w14:paraId="47D9C674"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SMWW 2540C</w:t>
            </w:r>
          </w:p>
        </w:tc>
      </w:tr>
      <w:tr w:rsidR="00DA6CCC" w:rsidRPr="00674200" w14:paraId="24B8B282" w14:textId="77777777" w:rsidTr="009C5E5B">
        <w:trPr>
          <w:trHeight w:hRule="exact" w:val="525"/>
        </w:trPr>
        <w:tc>
          <w:tcPr>
            <w:tcW w:w="285" w:type="pct"/>
          </w:tcPr>
          <w:p w14:paraId="5BEC816F"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03</w:t>
            </w:r>
          </w:p>
        </w:tc>
        <w:tc>
          <w:tcPr>
            <w:tcW w:w="620" w:type="pct"/>
          </w:tcPr>
          <w:p w14:paraId="1B2E636E"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Chloride</w:t>
            </w:r>
          </w:p>
        </w:tc>
        <w:tc>
          <w:tcPr>
            <w:tcW w:w="1460" w:type="pct"/>
          </w:tcPr>
          <w:p w14:paraId="5DA94036"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&lt;250</w:t>
            </w:r>
          </w:p>
        </w:tc>
        <w:tc>
          <w:tcPr>
            <w:tcW w:w="492" w:type="pct"/>
          </w:tcPr>
          <w:p w14:paraId="41113BDF"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250</w:t>
            </w:r>
          </w:p>
        </w:tc>
        <w:tc>
          <w:tcPr>
            <w:tcW w:w="743" w:type="pct"/>
          </w:tcPr>
          <w:p w14:paraId="4D32B533"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2D5E418A" w14:textId="7B71CB5B" w:rsidR="00DA6CCC" w:rsidRPr="00941290" w:rsidRDefault="002D3600" w:rsidP="00672A52">
            <w:pPr>
              <w:spacing w:before="0" w:after="0"/>
              <w:jc w:val="center"/>
              <w:rPr>
                <w:rFonts w:ascii="Arial" w:hAnsi="Arial" w:cs="Arial"/>
                <w:sz w:val="20"/>
                <w:szCs w:val="20"/>
              </w:rPr>
            </w:pPr>
            <w:r>
              <w:rPr>
                <w:rFonts w:ascii="Arial" w:hAnsi="Arial" w:cs="Arial"/>
                <w:sz w:val="20"/>
                <w:szCs w:val="20"/>
              </w:rPr>
              <w:t>112</w:t>
            </w:r>
          </w:p>
        </w:tc>
        <w:tc>
          <w:tcPr>
            <w:tcW w:w="836" w:type="pct"/>
          </w:tcPr>
          <w:p w14:paraId="14052713"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SMWW 4500Cl-B</w:t>
            </w:r>
          </w:p>
        </w:tc>
      </w:tr>
      <w:tr w:rsidR="00DA6CCC" w:rsidRPr="00674200" w14:paraId="1F590176" w14:textId="77777777" w:rsidTr="009C5E5B">
        <w:trPr>
          <w:trHeight w:hRule="exact" w:val="480"/>
        </w:trPr>
        <w:tc>
          <w:tcPr>
            <w:tcW w:w="285" w:type="pct"/>
          </w:tcPr>
          <w:p w14:paraId="5CA4FE51"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04</w:t>
            </w:r>
          </w:p>
        </w:tc>
        <w:tc>
          <w:tcPr>
            <w:tcW w:w="620" w:type="pct"/>
          </w:tcPr>
          <w:p w14:paraId="40BD4224"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Fluoride</w:t>
            </w:r>
          </w:p>
        </w:tc>
        <w:tc>
          <w:tcPr>
            <w:tcW w:w="1460" w:type="pct"/>
          </w:tcPr>
          <w:p w14:paraId="379F3B51"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≤1.5</w:t>
            </w:r>
          </w:p>
        </w:tc>
        <w:tc>
          <w:tcPr>
            <w:tcW w:w="492" w:type="pct"/>
          </w:tcPr>
          <w:p w14:paraId="72B35CE7"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1.5</w:t>
            </w:r>
          </w:p>
        </w:tc>
        <w:tc>
          <w:tcPr>
            <w:tcW w:w="743" w:type="pct"/>
          </w:tcPr>
          <w:p w14:paraId="65FFF8E3"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27FBF6C1" w14:textId="1EF5D50F"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w:t>
            </w:r>
            <w:r w:rsidR="002D3600">
              <w:rPr>
                <w:rFonts w:ascii="Arial" w:hAnsi="Arial" w:cs="Arial"/>
                <w:sz w:val="20"/>
                <w:szCs w:val="20"/>
              </w:rPr>
              <w:t>86</w:t>
            </w:r>
          </w:p>
        </w:tc>
        <w:tc>
          <w:tcPr>
            <w:tcW w:w="836" w:type="pct"/>
          </w:tcPr>
          <w:p w14:paraId="08361F3C"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U.S. EPA 9214</w:t>
            </w:r>
          </w:p>
        </w:tc>
      </w:tr>
      <w:tr w:rsidR="00DA6CCC" w:rsidRPr="00674200" w14:paraId="594B70DD" w14:textId="77777777" w:rsidTr="009C5E5B">
        <w:trPr>
          <w:trHeight w:hRule="exact" w:val="613"/>
        </w:trPr>
        <w:tc>
          <w:tcPr>
            <w:tcW w:w="285" w:type="pct"/>
          </w:tcPr>
          <w:p w14:paraId="3499DC57"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05</w:t>
            </w:r>
          </w:p>
        </w:tc>
        <w:tc>
          <w:tcPr>
            <w:tcW w:w="620" w:type="pct"/>
          </w:tcPr>
          <w:p w14:paraId="0DA6D298"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Taste</w:t>
            </w:r>
          </w:p>
        </w:tc>
        <w:tc>
          <w:tcPr>
            <w:tcW w:w="1460" w:type="pct"/>
          </w:tcPr>
          <w:p w14:paraId="53E9D4A7"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Nonobjectionable/Acceptable</w:t>
            </w:r>
          </w:p>
        </w:tc>
        <w:tc>
          <w:tcPr>
            <w:tcW w:w="492" w:type="pct"/>
          </w:tcPr>
          <w:p w14:paraId="4C8FF6CA"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w:t>
            </w:r>
          </w:p>
        </w:tc>
        <w:tc>
          <w:tcPr>
            <w:tcW w:w="743" w:type="pct"/>
          </w:tcPr>
          <w:p w14:paraId="49FB8158" w14:textId="77777777" w:rsidR="00DA6CCC" w:rsidRPr="00941290" w:rsidRDefault="00DA6CCC" w:rsidP="00672A52">
            <w:pPr>
              <w:spacing w:before="0" w:after="0"/>
              <w:jc w:val="center"/>
              <w:rPr>
                <w:rFonts w:ascii="Arial" w:hAnsi="Arial" w:cs="Arial"/>
                <w:sz w:val="20"/>
                <w:szCs w:val="20"/>
              </w:rPr>
            </w:pPr>
          </w:p>
        </w:tc>
        <w:tc>
          <w:tcPr>
            <w:tcW w:w="564" w:type="pct"/>
          </w:tcPr>
          <w:p w14:paraId="509DDE44"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Acceptable</w:t>
            </w:r>
          </w:p>
        </w:tc>
        <w:tc>
          <w:tcPr>
            <w:tcW w:w="836" w:type="pct"/>
          </w:tcPr>
          <w:p w14:paraId="5364B39D"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Organoleptic</w:t>
            </w:r>
          </w:p>
        </w:tc>
      </w:tr>
      <w:tr w:rsidR="00DA6CCC" w:rsidRPr="00674200" w14:paraId="5E87D00A" w14:textId="77777777" w:rsidTr="009C5E5B">
        <w:trPr>
          <w:trHeight w:hRule="exact" w:val="631"/>
        </w:trPr>
        <w:tc>
          <w:tcPr>
            <w:tcW w:w="285" w:type="pct"/>
          </w:tcPr>
          <w:p w14:paraId="3E35BE87"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06</w:t>
            </w:r>
          </w:p>
        </w:tc>
        <w:tc>
          <w:tcPr>
            <w:tcW w:w="620" w:type="pct"/>
          </w:tcPr>
          <w:p w14:paraId="2EDB1EA1"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Odor</w:t>
            </w:r>
          </w:p>
        </w:tc>
        <w:tc>
          <w:tcPr>
            <w:tcW w:w="1460" w:type="pct"/>
          </w:tcPr>
          <w:p w14:paraId="2732DB4F"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Nonobjectionable/Acceptable</w:t>
            </w:r>
          </w:p>
        </w:tc>
        <w:tc>
          <w:tcPr>
            <w:tcW w:w="492" w:type="pct"/>
          </w:tcPr>
          <w:p w14:paraId="651430DA"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w:t>
            </w:r>
          </w:p>
        </w:tc>
        <w:tc>
          <w:tcPr>
            <w:tcW w:w="743" w:type="pct"/>
          </w:tcPr>
          <w:p w14:paraId="52A2FC27" w14:textId="77777777" w:rsidR="00DA6CCC" w:rsidRPr="00941290" w:rsidRDefault="00DA6CCC" w:rsidP="00672A52">
            <w:pPr>
              <w:spacing w:before="0" w:after="0"/>
              <w:jc w:val="center"/>
              <w:rPr>
                <w:rFonts w:ascii="Arial" w:hAnsi="Arial" w:cs="Arial"/>
                <w:sz w:val="20"/>
                <w:szCs w:val="20"/>
              </w:rPr>
            </w:pPr>
          </w:p>
        </w:tc>
        <w:tc>
          <w:tcPr>
            <w:tcW w:w="564" w:type="pct"/>
          </w:tcPr>
          <w:p w14:paraId="51B03FA8"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Acceptable</w:t>
            </w:r>
          </w:p>
        </w:tc>
        <w:tc>
          <w:tcPr>
            <w:tcW w:w="836" w:type="pct"/>
          </w:tcPr>
          <w:p w14:paraId="7186E18D"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Organoleptic</w:t>
            </w:r>
          </w:p>
        </w:tc>
      </w:tr>
      <w:tr w:rsidR="00DA6CCC" w:rsidRPr="00674200" w14:paraId="1171F2B8" w14:textId="77777777" w:rsidTr="009C5E5B">
        <w:trPr>
          <w:trHeight w:hRule="exact" w:val="451"/>
        </w:trPr>
        <w:tc>
          <w:tcPr>
            <w:tcW w:w="285" w:type="pct"/>
          </w:tcPr>
          <w:p w14:paraId="1B44E62D"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07</w:t>
            </w:r>
          </w:p>
        </w:tc>
        <w:tc>
          <w:tcPr>
            <w:tcW w:w="620" w:type="pct"/>
          </w:tcPr>
          <w:p w14:paraId="3D3F1E52"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Colour</w:t>
            </w:r>
          </w:p>
        </w:tc>
        <w:tc>
          <w:tcPr>
            <w:tcW w:w="1460" w:type="pct"/>
          </w:tcPr>
          <w:p w14:paraId="397AFEB0"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≤15</w:t>
            </w:r>
          </w:p>
        </w:tc>
        <w:tc>
          <w:tcPr>
            <w:tcW w:w="492" w:type="pct"/>
          </w:tcPr>
          <w:p w14:paraId="3E898A0B"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w:t>
            </w:r>
          </w:p>
        </w:tc>
        <w:tc>
          <w:tcPr>
            <w:tcW w:w="743" w:type="pct"/>
          </w:tcPr>
          <w:p w14:paraId="3D81953F"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TCU</w:t>
            </w:r>
          </w:p>
        </w:tc>
        <w:tc>
          <w:tcPr>
            <w:tcW w:w="564" w:type="pct"/>
          </w:tcPr>
          <w:p w14:paraId="2F477624" w14:textId="1C6EC6FD" w:rsidR="00DA6CCC" w:rsidRPr="00941290" w:rsidRDefault="002D3600" w:rsidP="00672A52">
            <w:pPr>
              <w:spacing w:before="0" w:after="0"/>
              <w:jc w:val="center"/>
              <w:rPr>
                <w:rFonts w:ascii="Arial" w:hAnsi="Arial" w:cs="Arial"/>
                <w:sz w:val="20"/>
                <w:szCs w:val="20"/>
              </w:rPr>
            </w:pPr>
            <w:r>
              <w:rPr>
                <w:rFonts w:ascii="Arial" w:hAnsi="Arial" w:cs="Arial"/>
                <w:sz w:val="20"/>
                <w:szCs w:val="20"/>
              </w:rPr>
              <w:t>8</w:t>
            </w:r>
          </w:p>
        </w:tc>
        <w:tc>
          <w:tcPr>
            <w:tcW w:w="836" w:type="pct"/>
          </w:tcPr>
          <w:p w14:paraId="638C1E44"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SMWW 2120C</w:t>
            </w:r>
          </w:p>
        </w:tc>
      </w:tr>
      <w:tr w:rsidR="00DA6CCC" w:rsidRPr="00674200" w14:paraId="41815BFB" w14:textId="77777777" w:rsidTr="009C5E5B">
        <w:trPr>
          <w:trHeight w:hRule="exact" w:val="572"/>
        </w:trPr>
        <w:tc>
          <w:tcPr>
            <w:tcW w:w="285" w:type="pct"/>
          </w:tcPr>
          <w:p w14:paraId="5B79326B"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08</w:t>
            </w:r>
          </w:p>
        </w:tc>
        <w:tc>
          <w:tcPr>
            <w:tcW w:w="620" w:type="pct"/>
          </w:tcPr>
          <w:p w14:paraId="539007D7"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Nitrate</w:t>
            </w:r>
          </w:p>
        </w:tc>
        <w:tc>
          <w:tcPr>
            <w:tcW w:w="1460" w:type="pct"/>
          </w:tcPr>
          <w:p w14:paraId="57899C32"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≤50</w:t>
            </w:r>
          </w:p>
        </w:tc>
        <w:tc>
          <w:tcPr>
            <w:tcW w:w="492" w:type="pct"/>
          </w:tcPr>
          <w:p w14:paraId="553A02E1"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50</w:t>
            </w:r>
          </w:p>
        </w:tc>
        <w:tc>
          <w:tcPr>
            <w:tcW w:w="743" w:type="pct"/>
          </w:tcPr>
          <w:p w14:paraId="2D8D4DFA"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20F53A4D" w14:textId="6C73DC68" w:rsidR="00DA6CCC" w:rsidRPr="00941290" w:rsidRDefault="002D3600" w:rsidP="00672A52">
            <w:pPr>
              <w:spacing w:before="0" w:after="0"/>
              <w:jc w:val="center"/>
              <w:rPr>
                <w:rFonts w:ascii="Arial" w:hAnsi="Arial" w:cs="Arial"/>
                <w:sz w:val="20"/>
                <w:szCs w:val="20"/>
              </w:rPr>
            </w:pPr>
            <w:r>
              <w:rPr>
                <w:rFonts w:ascii="Arial" w:hAnsi="Arial" w:cs="Arial"/>
                <w:sz w:val="20"/>
                <w:szCs w:val="20"/>
              </w:rPr>
              <w:t>1.2</w:t>
            </w:r>
          </w:p>
        </w:tc>
        <w:tc>
          <w:tcPr>
            <w:tcW w:w="836" w:type="pct"/>
          </w:tcPr>
          <w:p w14:paraId="7ACA6493"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SMWW 4500NO3-B</w:t>
            </w:r>
          </w:p>
        </w:tc>
      </w:tr>
      <w:tr w:rsidR="00DA6CCC" w:rsidRPr="00674200" w14:paraId="1BD4A254" w14:textId="77777777" w:rsidTr="009C5E5B">
        <w:trPr>
          <w:trHeight w:hRule="exact" w:val="566"/>
        </w:trPr>
        <w:tc>
          <w:tcPr>
            <w:tcW w:w="285" w:type="pct"/>
          </w:tcPr>
          <w:p w14:paraId="1AB27A56"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09</w:t>
            </w:r>
          </w:p>
        </w:tc>
        <w:tc>
          <w:tcPr>
            <w:tcW w:w="620" w:type="pct"/>
          </w:tcPr>
          <w:p w14:paraId="4C0BFA07"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Nitrite</w:t>
            </w:r>
          </w:p>
        </w:tc>
        <w:tc>
          <w:tcPr>
            <w:tcW w:w="1460" w:type="pct"/>
          </w:tcPr>
          <w:p w14:paraId="0283AEA5"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≤3</w:t>
            </w:r>
          </w:p>
        </w:tc>
        <w:tc>
          <w:tcPr>
            <w:tcW w:w="492" w:type="pct"/>
          </w:tcPr>
          <w:p w14:paraId="10CFAA17"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w:t>
            </w:r>
          </w:p>
        </w:tc>
        <w:tc>
          <w:tcPr>
            <w:tcW w:w="743" w:type="pct"/>
          </w:tcPr>
          <w:p w14:paraId="09BCE60A"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2ED1C229" w14:textId="545B47B6" w:rsidR="00DA6CCC" w:rsidRPr="00941290" w:rsidRDefault="002D3600" w:rsidP="00672A52">
            <w:pPr>
              <w:spacing w:before="0" w:after="0"/>
              <w:jc w:val="center"/>
              <w:rPr>
                <w:rFonts w:ascii="Arial" w:hAnsi="Arial" w:cs="Arial"/>
                <w:sz w:val="20"/>
                <w:szCs w:val="20"/>
              </w:rPr>
            </w:pPr>
            <w:r>
              <w:rPr>
                <w:rFonts w:ascii="Arial" w:hAnsi="Arial" w:cs="Arial"/>
                <w:sz w:val="20"/>
                <w:szCs w:val="20"/>
              </w:rPr>
              <w:t>0.2</w:t>
            </w:r>
          </w:p>
        </w:tc>
        <w:tc>
          <w:tcPr>
            <w:tcW w:w="836" w:type="pct"/>
          </w:tcPr>
          <w:p w14:paraId="40125F09"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SMWW 4500NO2-B</w:t>
            </w:r>
          </w:p>
        </w:tc>
      </w:tr>
      <w:tr w:rsidR="00DA6CCC" w:rsidRPr="00674200" w14:paraId="7C67F167" w14:textId="77777777" w:rsidTr="009C5E5B">
        <w:trPr>
          <w:trHeight w:hRule="exact" w:val="352"/>
        </w:trPr>
        <w:tc>
          <w:tcPr>
            <w:tcW w:w="285" w:type="pct"/>
          </w:tcPr>
          <w:p w14:paraId="476443FC"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10</w:t>
            </w:r>
          </w:p>
        </w:tc>
        <w:tc>
          <w:tcPr>
            <w:tcW w:w="620" w:type="pct"/>
          </w:tcPr>
          <w:p w14:paraId="6C9101B9"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Lead</w:t>
            </w:r>
          </w:p>
        </w:tc>
        <w:tc>
          <w:tcPr>
            <w:tcW w:w="1460" w:type="pct"/>
          </w:tcPr>
          <w:p w14:paraId="11FBF49F"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≤0.05</w:t>
            </w:r>
          </w:p>
        </w:tc>
        <w:tc>
          <w:tcPr>
            <w:tcW w:w="492" w:type="pct"/>
          </w:tcPr>
          <w:p w14:paraId="09E42625"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0.01</w:t>
            </w:r>
          </w:p>
        </w:tc>
        <w:tc>
          <w:tcPr>
            <w:tcW w:w="743" w:type="pct"/>
          </w:tcPr>
          <w:p w14:paraId="10981DA1"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36B56834" w14:textId="3561C319" w:rsidR="00DA6CCC" w:rsidRPr="00941290" w:rsidRDefault="002D3600" w:rsidP="00672A52">
            <w:pPr>
              <w:spacing w:before="0" w:after="0"/>
              <w:jc w:val="center"/>
              <w:rPr>
                <w:rFonts w:ascii="Arial" w:hAnsi="Arial" w:cs="Arial"/>
                <w:sz w:val="20"/>
                <w:szCs w:val="20"/>
              </w:rPr>
            </w:pPr>
            <w:r>
              <w:rPr>
                <w:rFonts w:ascii="Arial" w:hAnsi="Arial" w:cs="Arial"/>
                <w:sz w:val="20"/>
                <w:szCs w:val="20"/>
              </w:rPr>
              <w:t>0.007</w:t>
            </w:r>
          </w:p>
        </w:tc>
        <w:tc>
          <w:tcPr>
            <w:tcW w:w="836" w:type="pct"/>
          </w:tcPr>
          <w:p w14:paraId="686B6E00"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U.S. EPA-200.7</w:t>
            </w:r>
          </w:p>
        </w:tc>
      </w:tr>
      <w:tr w:rsidR="00DA6CCC" w:rsidRPr="00674200" w14:paraId="262C8887" w14:textId="77777777" w:rsidTr="009C5E5B">
        <w:trPr>
          <w:trHeight w:hRule="exact" w:val="757"/>
        </w:trPr>
        <w:tc>
          <w:tcPr>
            <w:tcW w:w="285" w:type="pct"/>
          </w:tcPr>
          <w:p w14:paraId="3AA502D7"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11</w:t>
            </w:r>
          </w:p>
        </w:tc>
        <w:tc>
          <w:tcPr>
            <w:tcW w:w="620" w:type="pct"/>
          </w:tcPr>
          <w:p w14:paraId="676AC6D9"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 xml:space="preserve">Total Hardness as CaCO3 </w:t>
            </w:r>
          </w:p>
        </w:tc>
        <w:tc>
          <w:tcPr>
            <w:tcW w:w="1460" w:type="pct"/>
          </w:tcPr>
          <w:p w14:paraId="065B5D62"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&lt;500</w:t>
            </w:r>
          </w:p>
        </w:tc>
        <w:tc>
          <w:tcPr>
            <w:tcW w:w="492" w:type="pct"/>
          </w:tcPr>
          <w:p w14:paraId="7A1A3750"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w:t>
            </w:r>
          </w:p>
        </w:tc>
        <w:tc>
          <w:tcPr>
            <w:tcW w:w="743" w:type="pct"/>
          </w:tcPr>
          <w:p w14:paraId="5AC8F98A"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6B19F82D" w14:textId="03382E95" w:rsidR="00DA6CCC" w:rsidRPr="00941290" w:rsidRDefault="002D3600" w:rsidP="00672A52">
            <w:pPr>
              <w:spacing w:before="0" w:after="0"/>
              <w:jc w:val="center"/>
              <w:rPr>
                <w:rFonts w:ascii="Arial" w:hAnsi="Arial" w:cs="Arial"/>
                <w:sz w:val="20"/>
                <w:szCs w:val="20"/>
              </w:rPr>
            </w:pPr>
            <w:r>
              <w:rPr>
                <w:rFonts w:ascii="Arial" w:hAnsi="Arial" w:cs="Arial"/>
                <w:sz w:val="20"/>
                <w:szCs w:val="20"/>
              </w:rPr>
              <w:t>258</w:t>
            </w:r>
          </w:p>
        </w:tc>
        <w:tc>
          <w:tcPr>
            <w:tcW w:w="836" w:type="pct"/>
          </w:tcPr>
          <w:p w14:paraId="5E52B667"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SMWW 2340C</w:t>
            </w:r>
          </w:p>
        </w:tc>
      </w:tr>
      <w:tr w:rsidR="00DA6CCC" w:rsidRPr="00674200" w14:paraId="0C27F32C" w14:textId="77777777" w:rsidTr="009C5E5B">
        <w:trPr>
          <w:trHeight w:hRule="exact" w:val="352"/>
        </w:trPr>
        <w:tc>
          <w:tcPr>
            <w:tcW w:w="285" w:type="pct"/>
          </w:tcPr>
          <w:p w14:paraId="157E673B"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12</w:t>
            </w:r>
          </w:p>
        </w:tc>
        <w:tc>
          <w:tcPr>
            <w:tcW w:w="620" w:type="pct"/>
          </w:tcPr>
          <w:p w14:paraId="2D4B0126"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Turbidity</w:t>
            </w:r>
          </w:p>
        </w:tc>
        <w:tc>
          <w:tcPr>
            <w:tcW w:w="1460" w:type="pct"/>
          </w:tcPr>
          <w:p w14:paraId="3177E9EB"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&lt;5</w:t>
            </w:r>
          </w:p>
        </w:tc>
        <w:tc>
          <w:tcPr>
            <w:tcW w:w="492" w:type="pct"/>
          </w:tcPr>
          <w:p w14:paraId="6055B16A"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w:t>
            </w:r>
          </w:p>
        </w:tc>
        <w:tc>
          <w:tcPr>
            <w:tcW w:w="743" w:type="pct"/>
          </w:tcPr>
          <w:p w14:paraId="52840F91"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NTU</w:t>
            </w:r>
          </w:p>
        </w:tc>
        <w:tc>
          <w:tcPr>
            <w:tcW w:w="564" w:type="pct"/>
          </w:tcPr>
          <w:p w14:paraId="2F560245" w14:textId="5A2C9B61" w:rsidR="00DA6CCC" w:rsidRPr="00941290" w:rsidRDefault="002D3600" w:rsidP="00672A52">
            <w:pPr>
              <w:spacing w:before="0" w:after="0"/>
              <w:jc w:val="center"/>
              <w:rPr>
                <w:rFonts w:ascii="Arial" w:hAnsi="Arial" w:cs="Arial"/>
                <w:sz w:val="20"/>
                <w:szCs w:val="20"/>
              </w:rPr>
            </w:pPr>
            <w:r>
              <w:rPr>
                <w:rFonts w:ascii="Arial" w:hAnsi="Arial" w:cs="Arial"/>
                <w:sz w:val="20"/>
                <w:szCs w:val="20"/>
              </w:rPr>
              <w:t>5</w:t>
            </w:r>
          </w:p>
        </w:tc>
        <w:tc>
          <w:tcPr>
            <w:tcW w:w="836" w:type="pct"/>
          </w:tcPr>
          <w:p w14:paraId="11A1EDAE"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SMWW 2130B</w:t>
            </w:r>
          </w:p>
        </w:tc>
      </w:tr>
      <w:tr w:rsidR="00DA6CCC" w:rsidRPr="00674200" w14:paraId="52CA9874" w14:textId="77777777" w:rsidTr="009C5E5B">
        <w:trPr>
          <w:trHeight w:hRule="exact" w:val="361"/>
        </w:trPr>
        <w:tc>
          <w:tcPr>
            <w:tcW w:w="285" w:type="pct"/>
          </w:tcPr>
          <w:p w14:paraId="73A892FB"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13</w:t>
            </w:r>
          </w:p>
        </w:tc>
        <w:tc>
          <w:tcPr>
            <w:tcW w:w="620" w:type="pct"/>
          </w:tcPr>
          <w:p w14:paraId="251BA9A3"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Zinc</w:t>
            </w:r>
          </w:p>
        </w:tc>
        <w:tc>
          <w:tcPr>
            <w:tcW w:w="1460" w:type="pct"/>
          </w:tcPr>
          <w:p w14:paraId="31478ED5"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5</w:t>
            </w:r>
          </w:p>
        </w:tc>
        <w:tc>
          <w:tcPr>
            <w:tcW w:w="492" w:type="pct"/>
          </w:tcPr>
          <w:p w14:paraId="213F5932"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3</w:t>
            </w:r>
          </w:p>
        </w:tc>
        <w:tc>
          <w:tcPr>
            <w:tcW w:w="743" w:type="pct"/>
          </w:tcPr>
          <w:p w14:paraId="164DA883"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3C4658CC" w14:textId="3DC28AF9" w:rsidR="00DA6CCC" w:rsidRPr="00941290" w:rsidRDefault="002D3600" w:rsidP="00672A52">
            <w:pPr>
              <w:spacing w:before="0" w:after="0"/>
              <w:jc w:val="center"/>
              <w:rPr>
                <w:rFonts w:ascii="Arial" w:hAnsi="Arial" w:cs="Arial"/>
                <w:sz w:val="20"/>
                <w:szCs w:val="20"/>
              </w:rPr>
            </w:pPr>
            <w:r>
              <w:rPr>
                <w:rFonts w:ascii="Arial" w:hAnsi="Arial" w:cs="Arial"/>
                <w:sz w:val="20"/>
                <w:szCs w:val="20"/>
              </w:rPr>
              <w:t>1.03</w:t>
            </w:r>
          </w:p>
        </w:tc>
        <w:tc>
          <w:tcPr>
            <w:tcW w:w="836" w:type="pct"/>
          </w:tcPr>
          <w:p w14:paraId="71C94E37"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U.S. EPA-200.7</w:t>
            </w:r>
          </w:p>
        </w:tc>
      </w:tr>
      <w:tr w:rsidR="00DA6CCC" w:rsidRPr="00674200" w14:paraId="15209FD5" w14:textId="77777777" w:rsidTr="009C5E5B">
        <w:trPr>
          <w:trHeight w:hRule="exact" w:val="361"/>
        </w:trPr>
        <w:tc>
          <w:tcPr>
            <w:tcW w:w="285" w:type="pct"/>
          </w:tcPr>
          <w:p w14:paraId="41477960"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14</w:t>
            </w:r>
          </w:p>
        </w:tc>
        <w:tc>
          <w:tcPr>
            <w:tcW w:w="620" w:type="pct"/>
          </w:tcPr>
          <w:p w14:paraId="6E082C8B"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Aluminum</w:t>
            </w:r>
          </w:p>
        </w:tc>
        <w:tc>
          <w:tcPr>
            <w:tcW w:w="1460" w:type="pct"/>
          </w:tcPr>
          <w:p w14:paraId="4AA1B413"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≤0.2</w:t>
            </w:r>
          </w:p>
        </w:tc>
        <w:tc>
          <w:tcPr>
            <w:tcW w:w="492" w:type="pct"/>
          </w:tcPr>
          <w:p w14:paraId="3886262D"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0.2</w:t>
            </w:r>
          </w:p>
        </w:tc>
        <w:tc>
          <w:tcPr>
            <w:tcW w:w="743" w:type="pct"/>
          </w:tcPr>
          <w:p w14:paraId="0D736E0F"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2051E388" w14:textId="2CEB80F2" w:rsidR="00DA6CCC" w:rsidRPr="00941290" w:rsidRDefault="002D3600" w:rsidP="00672A52">
            <w:pPr>
              <w:spacing w:before="0" w:after="0"/>
              <w:jc w:val="center"/>
              <w:rPr>
                <w:rFonts w:ascii="Arial" w:hAnsi="Arial" w:cs="Arial"/>
                <w:sz w:val="20"/>
                <w:szCs w:val="20"/>
              </w:rPr>
            </w:pPr>
            <w:r>
              <w:rPr>
                <w:rFonts w:ascii="Arial" w:hAnsi="Arial" w:cs="Arial"/>
                <w:sz w:val="20"/>
                <w:szCs w:val="20"/>
              </w:rPr>
              <w:t>ND</w:t>
            </w:r>
          </w:p>
        </w:tc>
        <w:tc>
          <w:tcPr>
            <w:tcW w:w="836" w:type="pct"/>
          </w:tcPr>
          <w:p w14:paraId="0092A716"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U.S. EPA-200.7</w:t>
            </w:r>
          </w:p>
        </w:tc>
      </w:tr>
      <w:tr w:rsidR="00DA6CCC" w:rsidRPr="00674200" w14:paraId="593C8EB3" w14:textId="77777777" w:rsidTr="009C5E5B">
        <w:trPr>
          <w:trHeight w:hRule="exact" w:val="361"/>
        </w:trPr>
        <w:tc>
          <w:tcPr>
            <w:tcW w:w="285" w:type="pct"/>
          </w:tcPr>
          <w:p w14:paraId="1FA061A2"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15</w:t>
            </w:r>
          </w:p>
        </w:tc>
        <w:tc>
          <w:tcPr>
            <w:tcW w:w="620" w:type="pct"/>
          </w:tcPr>
          <w:p w14:paraId="66CE4C1E"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Cadmium</w:t>
            </w:r>
          </w:p>
        </w:tc>
        <w:tc>
          <w:tcPr>
            <w:tcW w:w="1460" w:type="pct"/>
          </w:tcPr>
          <w:p w14:paraId="134B0F4D"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0.01</w:t>
            </w:r>
          </w:p>
        </w:tc>
        <w:tc>
          <w:tcPr>
            <w:tcW w:w="492" w:type="pct"/>
          </w:tcPr>
          <w:p w14:paraId="4196CA73"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0.003</w:t>
            </w:r>
          </w:p>
        </w:tc>
        <w:tc>
          <w:tcPr>
            <w:tcW w:w="743" w:type="pct"/>
          </w:tcPr>
          <w:p w14:paraId="50E17093"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73A88639"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ND</w:t>
            </w:r>
          </w:p>
        </w:tc>
        <w:tc>
          <w:tcPr>
            <w:tcW w:w="836" w:type="pct"/>
          </w:tcPr>
          <w:p w14:paraId="23323C35"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U.S. EPA-200.7</w:t>
            </w:r>
          </w:p>
        </w:tc>
      </w:tr>
      <w:tr w:rsidR="00DA6CCC" w:rsidRPr="00674200" w14:paraId="6637C771" w14:textId="77777777" w:rsidTr="009C5E5B">
        <w:trPr>
          <w:trHeight w:hRule="exact" w:val="352"/>
        </w:trPr>
        <w:tc>
          <w:tcPr>
            <w:tcW w:w="285" w:type="pct"/>
          </w:tcPr>
          <w:p w14:paraId="033B53E1"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16</w:t>
            </w:r>
          </w:p>
        </w:tc>
        <w:tc>
          <w:tcPr>
            <w:tcW w:w="620" w:type="pct"/>
          </w:tcPr>
          <w:p w14:paraId="160D92F7"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Selenium</w:t>
            </w:r>
          </w:p>
        </w:tc>
        <w:tc>
          <w:tcPr>
            <w:tcW w:w="1460" w:type="pct"/>
          </w:tcPr>
          <w:p w14:paraId="21CBD85D"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0.01</w:t>
            </w:r>
          </w:p>
        </w:tc>
        <w:tc>
          <w:tcPr>
            <w:tcW w:w="492" w:type="pct"/>
          </w:tcPr>
          <w:p w14:paraId="24382EF8" w14:textId="77777777" w:rsidR="00DA6CCC" w:rsidRPr="00941290" w:rsidRDefault="00DA6CCC" w:rsidP="00672A52">
            <w:pPr>
              <w:spacing w:before="0" w:after="0"/>
              <w:jc w:val="center"/>
              <w:rPr>
                <w:rFonts w:ascii="Arial" w:hAnsi="Arial" w:cs="Arial"/>
                <w:sz w:val="20"/>
                <w:szCs w:val="20"/>
              </w:rPr>
            </w:pPr>
          </w:p>
        </w:tc>
        <w:tc>
          <w:tcPr>
            <w:tcW w:w="743" w:type="pct"/>
          </w:tcPr>
          <w:p w14:paraId="1A6EA900"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225634BA"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ND</w:t>
            </w:r>
          </w:p>
        </w:tc>
        <w:tc>
          <w:tcPr>
            <w:tcW w:w="836" w:type="pct"/>
          </w:tcPr>
          <w:p w14:paraId="6031813C"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U. S. EPA-200.7</w:t>
            </w:r>
          </w:p>
        </w:tc>
      </w:tr>
      <w:tr w:rsidR="00DA6CCC" w:rsidRPr="00674200" w14:paraId="243D3631" w14:textId="77777777" w:rsidTr="009C5E5B">
        <w:trPr>
          <w:trHeight w:hRule="exact" w:val="361"/>
        </w:trPr>
        <w:tc>
          <w:tcPr>
            <w:tcW w:w="285" w:type="pct"/>
          </w:tcPr>
          <w:p w14:paraId="04EB226E"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17</w:t>
            </w:r>
          </w:p>
        </w:tc>
        <w:tc>
          <w:tcPr>
            <w:tcW w:w="620" w:type="pct"/>
          </w:tcPr>
          <w:p w14:paraId="4B948A69"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Copper</w:t>
            </w:r>
          </w:p>
        </w:tc>
        <w:tc>
          <w:tcPr>
            <w:tcW w:w="1460" w:type="pct"/>
          </w:tcPr>
          <w:p w14:paraId="1C8EBDAE"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2</w:t>
            </w:r>
          </w:p>
        </w:tc>
        <w:tc>
          <w:tcPr>
            <w:tcW w:w="492" w:type="pct"/>
          </w:tcPr>
          <w:p w14:paraId="2B0F8664"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2</w:t>
            </w:r>
          </w:p>
        </w:tc>
        <w:tc>
          <w:tcPr>
            <w:tcW w:w="743" w:type="pct"/>
          </w:tcPr>
          <w:p w14:paraId="0DA37D6D"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540F82EE"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ND</w:t>
            </w:r>
          </w:p>
        </w:tc>
        <w:tc>
          <w:tcPr>
            <w:tcW w:w="836" w:type="pct"/>
          </w:tcPr>
          <w:p w14:paraId="721ED779"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U.S. EPA-200.7</w:t>
            </w:r>
          </w:p>
        </w:tc>
      </w:tr>
      <w:tr w:rsidR="00DA6CCC" w:rsidRPr="00674200" w14:paraId="5AC9B1DB" w14:textId="77777777" w:rsidTr="009C5E5B">
        <w:trPr>
          <w:trHeight w:hRule="exact" w:val="343"/>
        </w:trPr>
        <w:tc>
          <w:tcPr>
            <w:tcW w:w="285" w:type="pct"/>
          </w:tcPr>
          <w:p w14:paraId="5B54CBBE"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18</w:t>
            </w:r>
          </w:p>
        </w:tc>
        <w:tc>
          <w:tcPr>
            <w:tcW w:w="620" w:type="pct"/>
          </w:tcPr>
          <w:p w14:paraId="5F191EF9"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Boron</w:t>
            </w:r>
          </w:p>
        </w:tc>
        <w:tc>
          <w:tcPr>
            <w:tcW w:w="1460" w:type="pct"/>
          </w:tcPr>
          <w:p w14:paraId="61C62653"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0.3</w:t>
            </w:r>
          </w:p>
        </w:tc>
        <w:tc>
          <w:tcPr>
            <w:tcW w:w="492" w:type="pct"/>
          </w:tcPr>
          <w:p w14:paraId="09B91F43"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0.3</w:t>
            </w:r>
          </w:p>
        </w:tc>
        <w:tc>
          <w:tcPr>
            <w:tcW w:w="743" w:type="pct"/>
          </w:tcPr>
          <w:p w14:paraId="1DF11067"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440F08B3"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0.1</w:t>
            </w:r>
          </w:p>
        </w:tc>
        <w:tc>
          <w:tcPr>
            <w:tcW w:w="836" w:type="pct"/>
          </w:tcPr>
          <w:p w14:paraId="0FCD873C"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U.S. EPA-200.7</w:t>
            </w:r>
          </w:p>
        </w:tc>
      </w:tr>
      <w:tr w:rsidR="00DA6CCC" w:rsidRPr="00674200" w14:paraId="71B0364A" w14:textId="77777777" w:rsidTr="009C5E5B">
        <w:trPr>
          <w:trHeight w:hRule="exact" w:val="361"/>
        </w:trPr>
        <w:tc>
          <w:tcPr>
            <w:tcW w:w="285" w:type="pct"/>
          </w:tcPr>
          <w:p w14:paraId="06B90D15"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19</w:t>
            </w:r>
          </w:p>
        </w:tc>
        <w:tc>
          <w:tcPr>
            <w:tcW w:w="620" w:type="pct"/>
          </w:tcPr>
          <w:p w14:paraId="04378F09"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Barium</w:t>
            </w:r>
          </w:p>
        </w:tc>
        <w:tc>
          <w:tcPr>
            <w:tcW w:w="1460" w:type="pct"/>
          </w:tcPr>
          <w:p w14:paraId="62770CC8"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0.7</w:t>
            </w:r>
          </w:p>
        </w:tc>
        <w:tc>
          <w:tcPr>
            <w:tcW w:w="492" w:type="pct"/>
          </w:tcPr>
          <w:p w14:paraId="0C323D8F"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0.7</w:t>
            </w:r>
          </w:p>
        </w:tc>
        <w:tc>
          <w:tcPr>
            <w:tcW w:w="743" w:type="pct"/>
          </w:tcPr>
          <w:p w14:paraId="7E7055D0"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3698F59D" w14:textId="2CE667B5"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w:t>
            </w:r>
            <w:r w:rsidR="002D3600">
              <w:rPr>
                <w:rFonts w:ascii="Arial" w:hAnsi="Arial" w:cs="Arial"/>
                <w:sz w:val="20"/>
                <w:szCs w:val="20"/>
              </w:rPr>
              <w:t>18</w:t>
            </w:r>
          </w:p>
        </w:tc>
        <w:tc>
          <w:tcPr>
            <w:tcW w:w="836" w:type="pct"/>
          </w:tcPr>
          <w:p w14:paraId="251354FD"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U.S. EPA-200.7</w:t>
            </w:r>
          </w:p>
        </w:tc>
      </w:tr>
      <w:tr w:rsidR="00DA6CCC" w:rsidRPr="00674200" w14:paraId="2AB97D70" w14:textId="77777777" w:rsidTr="009C5E5B">
        <w:trPr>
          <w:trHeight w:hRule="exact" w:val="289"/>
        </w:trPr>
        <w:tc>
          <w:tcPr>
            <w:tcW w:w="285" w:type="pct"/>
          </w:tcPr>
          <w:p w14:paraId="101FA08F"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20</w:t>
            </w:r>
          </w:p>
        </w:tc>
        <w:tc>
          <w:tcPr>
            <w:tcW w:w="620" w:type="pct"/>
          </w:tcPr>
          <w:p w14:paraId="285F422D"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Antimony</w:t>
            </w:r>
          </w:p>
        </w:tc>
        <w:tc>
          <w:tcPr>
            <w:tcW w:w="1460" w:type="pct"/>
          </w:tcPr>
          <w:p w14:paraId="697A82F9"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≤0.005</w:t>
            </w:r>
          </w:p>
        </w:tc>
        <w:tc>
          <w:tcPr>
            <w:tcW w:w="492" w:type="pct"/>
          </w:tcPr>
          <w:p w14:paraId="1BFF875D"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≤0.02</w:t>
            </w:r>
          </w:p>
        </w:tc>
        <w:tc>
          <w:tcPr>
            <w:tcW w:w="743" w:type="pct"/>
          </w:tcPr>
          <w:p w14:paraId="34F8CCC2"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47D3FD60"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ND</w:t>
            </w:r>
          </w:p>
        </w:tc>
        <w:tc>
          <w:tcPr>
            <w:tcW w:w="836" w:type="pct"/>
          </w:tcPr>
          <w:p w14:paraId="2AAC2FFB"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U.S. EPA-200.7</w:t>
            </w:r>
          </w:p>
        </w:tc>
      </w:tr>
      <w:tr w:rsidR="00DA6CCC" w:rsidRPr="00674200" w14:paraId="318BA230" w14:textId="77777777" w:rsidTr="009C5E5B">
        <w:trPr>
          <w:trHeight w:hRule="exact" w:val="352"/>
        </w:trPr>
        <w:tc>
          <w:tcPr>
            <w:tcW w:w="285" w:type="pct"/>
          </w:tcPr>
          <w:p w14:paraId="290DEF94"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21</w:t>
            </w:r>
          </w:p>
        </w:tc>
        <w:tc>
          <w:tcPr>
            <w:tcW w:w="620" w:type="pct"/>
          </w:tcPr>
          <w:p w14:paraId="16ACDBF5"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Arsenic</w:t>
            </w:r>
          </w:p>
        </w:tc>
        <w:tc>
          <w:tcPr>
            <w:tcW w:w="1460" w:type="pct"/>
          </w:tcPr>
          <w:p w14:paraId="007EFBA8"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≤0.05</w:t>
            </w:r>
          </w:p>
        </w:tc>
        <w:tc>
          <w:tcPr>
            <w:tcW w:w="492" w:type="pct"/>
          </w:tcPr>
          <w:p w14:paraId="2289119B"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0.01</w:t>
            </w:r>
          </w:p>
        </w:tc>
        <w:tc>
          <w:tcPr>
            <w:tcW w:w="743" w:type="pct"/>
          </w:tcPr>
          <w:p w14:paraId="7F753C46"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4F965462"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ND</w:t>
            </w:r>
          </w:p>
        </w:tc>
        <w:tc>
          <w:tcPr>
            <w:tcW w:w="836" w:type="pct"/>
          </w:tcPr>
          <w:p w14:paraId="55301B14"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U.S. EPA-200.7</w:t>
            </w:r>
          </w:p>
        </w:tc>
      </w:tr>
      <w:tr w:rsidR="00DA6CCC" w:rsidRPr="00674200" w14:paraId="1E6E5B61" w14:textId="77777777" w:rsidTr="009C5E5B">
        <w:trPr>
          <w:trHeight w:hRule="exact" w:val="352"/>
        </w:trPr>
        <w:tc>
          <w:tcPr>
            <w:tcW w:w="285" w:type="pct"/>
          </w:tcPr>
          <w:p w14:paraId="54D9CFB2"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22</w:t>
            </w:r>
          </w:p>
        </w:tc>
        <w:tc>
          <w:tcPr>
            <w:tcW w:w="620" w:type="pct"/>
          </w:tcPr>
          <w:p w14:paraId="4301CBB6"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Cyanide</w:t>
            </w:r>
          </w:p>
        </w:tc>
        <w:tc>
          <w:tcPr>
            <w:tcW w:w="1460" w:type="pct"/>
          </w:tcPr>
          <w:p w14:paraId="36F0DC1C"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≤0.05</w:t>
            </w:r>
          </w:p>
        </w:tc>
        <w:tc>
          <w:tcPr>
            <w:tcW w:w="492" w:type="pct"/>
          </w:tcPr>
          <w:p w14:paraId="5138F397"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0.07</w:t>
            </w:r>
          </w:p>
        </w:tc>
        <w:tc>
          <w:tcPr>
            <w:tcW w:w="743" w:type="pct"/>
          </w:tcPr>
          <w:p w14:paraId="10E5C465"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59AC16AE"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ND</w:t>
            </w:r>
          </w:p>
        </w:tc>
        <w:tc>
          <w:tcPr>
            <w:tcW w:w="836" w:type="pct"/>
          </w:tcPr>
          <w:p w14:paraId="39EEEFB2"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SMWW 4500 CN-F</w:t>
            </w:r>
          </w:p>
        </w:tc>
      </w:tr>
      <w:tr w:rsidR="00DA6CCC" w:rsidRPr="00674200" w14:paraId="4AE15780" w14:textId="77777777" w:rsidTr="009C5E5B">
        <w:trPr>
          <w:trHeight w:hRule="exact" w:val="352"/>
        </w:trPr>
        <w:tc>
          <w:tcPr>
            <w:tcW w:w="285" w:type="pct"/>
          </w:tcPr>
          <w:p w14:paraId="0AB4584E"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23</w:t>
            </w:r>
          </w:p>
        </w:tc>
        <w:tc>
          <w:tcPr>
            <w:tcW w:w="620" w:type="pct"/>
          </w:tcPr>
          <w:p w14:paraId="43AC676D"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Mercury</w:t>
            </w:r>
          </w:p>
        </w:tc>
        <w:tc>
          <w:tcPr>
            <w:tcW w:w="1460" w:type="pct"/>
          </w:tcPr>
          <w:p w14:paraId="48089830"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≤0.001</w:t>
            </w:r>
          </w:p>
        </w:tc>
        <w:tc>
          <w:tcPr>
            <w:tcW w:w="492" w:type="pct"/>
          </w:tcPr>
          <w:p w14:paraId="0CC3503E"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0.001</w:t>
            </w:r>
          </w:p>
        </w:tc>
        <w:tc>
          <w:tcPr>
            <w:tcW w:w="743" w:type="pct"/>
          </w:tcPr>
          <w:p w14:paraId="3BEA1618"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1E5E59B5"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ND</w:t>
            </w:r>
          </w:p>
        </w:tc>
        <w:tc>
          <w:tcPr>
            <w:tcW w:w="836" w:type="pct"/>
          </w:tcPr>
          <w:p w14:paraId="24A43711"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U.S. EPA-200.7</w:t>
            </w:r>
          </w:p>
        </w:tc>
      </w:tr>
      <w:tr w:rsidR="00DA6CCC" w:rsidRPr="00674200" w14:paraId="4FF2279D" w14:textId="77777777" w:rsidTr="009C5E5B">
        <w:trPr>
          <w:trHeight w:hRule="exact" w:val="361"/>
        </w:trPr>
        <w:tc>
          <w:tcPr>
            <w:tcW w:w="285" w:type="pct"/>
          </w:tcPr>
          <w:p w14:paraId="41E6988D"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24</w:t>
            </w:r>
          </w:p>
        </w:tc>
        <w:tc>
          <w:tcPr>
            <w:tcW w:w="620" w:type="pct"/>
          </w:tcPr>
          <w:p w14:paraId="467724E6"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Nickel</w:t>
            </w:r>
          </w:p>
        </w:tc>
        <w:tc>
          <w:tcPr>
            <w:tcW w:w="1460" w:type="pct"/>
          </w:tcPr>
          <w:p w14:paraId="63CF76ED"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≤0.02</w:t>
            </w:r>
          </w:p>
        </w:tc>
        <w:tc>
          <w:tcPr>
            <w:tcW w:w="492" w:type="pct"/>
          </w:tcPr>
          <w:p w14:paraId="2912471A"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0.02</w:t>
            </w:r>
          </w:p>
        </w:tc>
        <w:tc>
          <w:tcPr>
            <w:tcW w:w="743" w:type="pct"/>
          </w:tcPr>
          <w:p w14:paraId="3D3E8497"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22716E06" w14:textId="782A90C3" w:rsidR="00DA6CCC" w:rsidRPr="00941290" w:rsidRDefault="002D3600" w:rsidP="00672A52">
            <w:pPr>
              <w:spacing w:before="0" w:after="0"/>
              <w:jc w:val="center"/>
              <w:rPr>
                <w:rFonts w:ascii="Arial" w:hAnsi="Arial" w:cs="Arial"/>
                <w:sz w:val="20"/>
                <w:szCs w:val="20"/>
              </w:rPr>
            </w:pPr>
            <w:r>
              <w:rPr>
                <w:rFonts w:ascii="Arial" w:hAnsi="Arial" w:cs="Arial"/>
                <w:sz w:val="20"/>
                <w:szCs w:val="20"/>
              </w:rPr>
              <w:t>0</w:t>
            </w:r>
          </w:p>
        </w:tc>
        <w:tc>
          <w:tcPr>
            <w:tcW w:w="836" w:type="pct"/>
          </w:tcPr>
          <w:p w14:paraId="7496957F"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U.S. EPA-200.7</w:t>
            </w:r>
          </w:p>
        </w:tc>
      </w:tr>
      <w:tr w:rsidR="00DA6CCC" w:rsidRPr="00674200" w14:paraId="6E28AD2A" w14:textId="77777777" w:rsidTr="009C5E5B">
        <w:trPr>
          <w:trHeight w:hRule="exact" w:val="577"/>
        </w:trPr>
        <w:tc>
          <w:tcPr>
            <w:tcW w:w="285" w:type="pct"/>
          </w:tcPr>
          <w:p w14:paraId="17E6A341"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25</w:t>
            </w:r>
          </w:p>
        </w:tc>
        <w:tc>
          <w:tcPr>
            <w:tcW w:w="620" w:type="pct"/>
          </w:tcPr>
          <w:p w14:paraId="0611B9B3" w14:textId="7AFD2CFC" w:rsidR="00DA6CCC" w:rsidRPr="00941290" w:rsidRDefault="00DA6CCC" w:rsidP="00672A52">
            <w:pPr>
              <w:spacing w:before="0" w:after="0"/>
              <w:rPr>
                <w:rFonts w:ascii="Arial" w:hAnsi="Arial" w:cs="Arial"/>
                <w:sz w:val="20"/>
                <w:szCs w:val="20"/>
              </w:rPr>
            </w:pPr>
            <w:r w:rsidRPr="00941290">
              <w:rPr>
                <w:rFonts w:ascii="Arial" w:hAnsi="Arial" w:cs="Arial"/>
                <w:sz w:val="20"/>
                <w:szCs w:val="20"/>
              </w:rPr>
              <w:t>Chlorine</w:t>
            </w:r>
          </w:p>
          <w:p w14:paraId="710DCDA2" w14:textId="77777777" w:rsidR="00DA6CCC" w:rsidRPr="00941290" w:rsidRDefault="00DA6CCC" w:rsidP="00672A52">
            <w:pPr>
              <w:spacing w:before="0" w:after="0"/>
              <w:rPr>
                <w:rFonts w:ascii="Arial" w:hAnsi="Arial" w:cs="Arial"/>
                <w:sz w:val="20"/>
                <w:szCs w:val="20"/>
              </w:rPr>
            </w:pPr>
          </w:p>
        </w:tc>
        <w:tc>
          <w:tcPr>
            <w:tcW w:w="1460" w:type="pct"/>
          </w:tcPr>
          <w:p w14:paraId="3996B63D"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0.2-0.5</w:t>
            </w:r>
          </w:p>
        </w:tc>
        <w:tc>
          <w:tcPr>
            <w:tcW w:w="492" w:type="pct"/>
          </w:tcPr>
          <w:p w14:paraId="65DA1BB3"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w:t>
            </w:r>
          </w:p>
        </w:tc>
        <w:tc>
          <w:tcPr>
            <w:tcW w:w="743" w:type="pct"/>
          </w:tcPr>
          <w:p w14:paraId="7B657E30"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7FA6E14F" w14:textId="7F5F713B" w:rsidR="00DA6CCC" w:rsidRPr="00941290" w:rsidRDefault="002D3600" w:rsidP="00672A52">
            <w:pPr>
              <w:spacing w:before="0" w:after="0"/>
              <w:jc w:val="center"/>
              <w:rPr>
                <w:rFonts w:ascii="Arial" w:hAnsi="Arial" w:cs="Arial"/>
                <w:sz w:val="20"/>
                <w:szCs w:val="20"/>
              </w:rPr>
            </w:pPr>
            <w:r>
              <w:rPr>
                <w:rFonts w:ascii="Arial" w:hAnsi="Arial" w:cs="Arial"/>
                <w:sz w:val="20"/>
                <w:szCs w:val="20"/>
              </w:rPr>
              <w:t>0.19</w:t>
            </w:r>
          </w:p>
        </w:tc>
        <w:tc>
          <w:tcPr>
            <w:tcW w:w="836" w:type="pct"/>
          </w:tcPr>
          <w:p w14:paraId="401E86DD"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SMWW 4500-Cl B</w:t>
            </w:r>
          </w:p>
        </w:tc>
      </w:tr>
      <w:tr w:rsidR="00DA6CCC" w:rsidRPr="00674200" w14:paraId="15029FB3" w14:textId="77777777" w:rsidTr="009C5E5B">
        <w:trPr>
          <w:trHeight w:hRule="exact" w:val="545"/>
        </w:trPr>
        <w:tc>
          <w:tcPr>
            <w:tcW w:w="285" w:type="pct"/>
          </w:tcPr>
          <w:p w14:paraId="29881F24"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26</w:t>
            </w:r>
          </w:p>
        </w:tc>
        <w:tc>
          <w:tcPr>
            <w:tcW w:w="620" w:type="pct"/>
          </w:tcPr>
          <w:p w14:paraId="661F7DB8"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Total Coliform</w:t>
            </w:r>
          </w:p>
        </w:tc>
        <w:tc>
          <w:tcPr>
            <w:tcW w:w="1460" w:type="pct"/>
          </w:tcPr>
          <w:p w14:paraId="6126ED49"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w:t>
            </w:r>
          </w:p>
        </w:tc>
        <w:tc>
          <w:tcPr>
            <w:tcW w:w="492" w:type="pct"/>
          </w:tcPr>
          <w:p w14:paraId="2D69E383"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0/100ml</w:t>
            </w:r>
          </w:p>
        </w:tc>
        <w:tc>
          <w:tcPr>
            <w:tcW w:w="743" w:type="pct"/>
          </w:tcPr>
          <w:p w14:paraId="5249D1D6"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w:t>
            </w:r>
          </w:p>
        </w:tc>
        <w:tc>
          <w:tcPr>
            <w:tcW w:w="564" w:type="pct"/>
          </w:tcPr>
          <w:p w14:paraId="7503CFE3" w14:textId="434E9E93" w:rsidR="00DA6CCC" w:rsidRPr="00941290" w:rsidRDefault="00654796" w:rsidP="00672A52">
            <w:pPr>
              <w:spacing w:before="0" w:after="0"/>
              <w:jc w:val="center"/>
              <w:rPr>
                <w:rFonts w:ascii="Arial" w:hAnsi="Arial" w:cs="Arial"/>
                <w:sz w:val="20"/>
                <w:szCs w:val="20"/>
              </w:rPr>
            </w:pPr>
            <w:r>
              <w:rPr>
                <w:rFonts w:ascii="Arial" w:hAnsi="Arial" w:cs="Arial"/>
                <w:sz w:val="20"/>
                <w:szCs w:val="20"/>
              </w:rPr>
              <w:t>0</w:t>
            </w:r>
          </w:p>
        </w:tc>
        <w:tc>
          <w:tcPr>
            <w:tcW w:w="836" w:type="pct"/>
          </w:tcPr>
          <w:p w14:paraId="2E4B2CCE"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SMWW 9221 B</w:t>
            </w:r>
          </w:p>
        </w:tc>
      </w:tr>
      <w:tr w:rsidR="00DA6CCC" w:rsidRPr="00674200" w14:paraId="2F4018B6" w14:textId="77777777" w:rsidTr="009C5E5B">
        <w:trPr>
          <w:trHeight w:hRule="exact" w:val="352"/>
        </w:trPr>
        <w:tc>
          <w:tcPr>
            <w:tcW w:w="285" w:type="pct"/>
          </w:tcPr>
          <w:p w14:paraId="1D7EA009" w14:textId="5C321EC1" w:rsidR="00DA6CCC" w:rsidRPr="00941290" w:rsidRDefault="00DA6CCC" w:rsidP="00672A52">
            <w:pPr>
              <w:spacing w:before="0" w:after="0"/>
              <w:rPr>
                <w:rFonts w:ascii="Arial" w:hAnsi="Arial" w:cs="Arial"/>
                <w:sz w:val="20"/>
                <w:szCs w:val="20"/>
              </w:rPr>
            </w:pPr>
            <w:r w:rsidRPr="00941290">
              <w:rPr>
                <w:rFonts w:ascii="Arial" w:hAnsi="Arial" w:cs="Arial"/>
                <w:sz w:val="20"/>
                <w:szCs w:val="20"/>
              </w:rPr>
              <w:t>2</w:t>
            </w:r>
            <w:r w:rsidR="00654796">
              <w:rPr>
                <w:rFonts w:ascii="Arial" w:hAnsi="Arial" w:cs="Arial"/>
                <w:sz w:val="20"/>
                <w:szCs w:val="20"/>
              </w:rPr>
              <w:t>7</w:t>
            </w:r>
          </w:p>
        </w:tc>
        <w:tc>
          <w:tcPr>
            <w:tcW w:w="620" w:type="pct"/>
          </w:tcPr>
          <w:p w14:paraId="1DCE4314"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E. Coli</w:t>
            </w:r>
          </w:p>
        </w:tc>
        <w:tc>
          <w:tcPr>
            <w:tcW w:w="1460" w:type="pct"/>
          </w:tcPr>
          <w:p w14:paraId="0CF00686"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0/100ml</w:t>
            </w:r>
          </w:p>
        </w:tc>
        <w:tc>
          <w:tcPr>
            <w:tcW w:w="492" w:type="pct"/>
          </w:tcPr>
          <w:p w14:paraId="6F36F541"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0/100ml</w:t>
            </w:r>
          </w:p>
        </w:tc>
        <w:tc>
          <w:tcPr>
            <w:tcW w:w="743" w:type="pct"/>
          </w:tcPr>
          <w:p w14:paraId="2A6BAFC2"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ml</w:t>
            </w:r>
          </w:p>
        </w:tc>
        <w:tc>
          <w:tcPr>
            <w:tcW w:w="564" w:type="pct"/>
          </w:tcPr>
          <w:p w14:paraId="004263BF" w14:textId="620B1CD5" w:rsidR="00DA6CCC" w:rsidRPr="00941290" w:rsidRDefault="00654796" w:rsidP="00672A52">
            <w:pPr>
              <w:spacing w:before="0" w:after="0"/>
              <w:jc w:val="center"/>
              <w:rPr>
                <w:rFonts w:ascii="Arial" w:hAnsi="Arial" w:cs="Arial"/>
                <w:sz w:val="20"/>
                <w:szCs w:val="20"/>
              </w:rPr>
            </w:pPr>
            <w:r>
              <w:rPr>
                <w:rFonts w:ascii="Arial" w:hAnsi="Arial" w:cs="Arial"/>
                <w:sz w:val="20"/>
                <w:szCs w:val="20"/>
              </w:rPr>
              <w:t>0</w:t>
            </w:r>
          </w:p>
        </w:tc>
        <w:tc>
          <w:tcPr>
            <w:tcW w:w="836" w:type="pct"/>
          </w:tcPr>
          <w:p w14:paraId="0DF947B1"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SMWW 9221 F</w:t>
            </w:r>
          </w:p>
        </w:tc>
      </w:tr>
      <w:tr w:rsidR="00DA6CCC" w:rsidRPr="00674200" w14:paraId="2217B3AE" w14:textId="77777777" w:rsidTr="009C5E5B">
        <w:trPr>
          <w:trHeight w:hRule="exact" w:val="460"/>
        </w:trPr>
        <w:tc>
          <w:tcPr>
            <w:tcW w:w="285" w:type="pct"/>
          </w:tcPr>
          <w:p w14:paraId="4900C3EE" w14:textId="39121D17" w:rsidR="00DA6CCC" w:rsidRPr="00941290" w:rsidRDefault="00DA6CCC" w:rsidP="00672A52">
            <w:pPr>
              <w:spacing w:before="0" w:after="0"/>
              <w:rPr>
                <w:rFonts w:ascii="Arial" w:hAnsi="Arial" w:cs="Arial"/>
                <w:sz w:val="20"/>
                <w:szCs w:val="20"/>
              </w:rPr>
            </w:pPr>
            <w:r w:rsidRPr="00941290">
              <w:rPr>
                <w:rFonts w:ascii="Arial" w:hAnsi="Arial" w:cs="Arial"/>
                <w:sz w:val="20"/>
                <w:szCs w:val="20"/>
              </w:rPr>
              <w:t>2</w:t>
            </w:r>
            <w:r w:rsidR="00654796">
              <w:rPr>
                <w:rFonts w:ascii="Arial" w:hAnsi="Arial" w:cs="Arial"/>
                <w:sz w:val="20"/>
                <w:szCs w:val="20"/>
              </w:rPr>
              <w:t>8</w:t>
            </w:r>
          </w:p>
        </w:tc>
        <w:tc>
          <w:tcPr>
            <w:tcW w:w="620" w:type="pct"/>
          </w:tcPr>
          <w:p w14:paraId="3D696E42" w14:textId="77777777" w:rsidR="00DA6CCC" w:rsidRPr="00941290" w:rsidRDefault="00DA6CCC" w:rsidP="00672A52">
            <w:pPr>
              <w:spacing w:before="0" w:after="0"/>
              <w:rPr>
                <w:rFonts w:ascii="Arial" w:hAnsi="Arial" w:cs="Arial"/>
                <w:sz w:val="20"/>
                <w:szCs w:val="20"/>
              </w:rPr>
            </w:pPr>
            <w:r w:rsidRPr="00941290">
              <w:rPr>
                <w:rFonts w:ascii="Arial" w:hAnsi="Arial" w:cs="Arial"/>
                <w:sz w:val="20"/>
                <w:szCs w:val="20"/>
              </w:rPr>
              <w:t xml:space="preserve">Manganese </w:t>
            </w:r>
          </w:p>
        </w:tc>
        <w:tc>
          <w:tcPr>
            <w:tcW w:w="1460" w:type="pct"/>
          </w:tcPr>
          <w:p w14:paraId="10B7A9EE"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&lt; 0.5</w:t>
            </w:r>
          </w:p>
        </w:tc>
        <w:tc>
          <w:tcPr>
            <w:tcW w:w="492" w:type="pct"/>
          </w:tcPr>
          <w:p w14:paraId="70FEBBAA" w14:textId="77777777" w:rsidR="00DA6CCC" w:rsidRPr="00941290" w:rsidRDefault="00DA6CCC" w:rsidP="00672A52">
            <w:pPr>
              <w:spacing w:before="0" w:after="0"/>
              <w:jc w:val="center"/>
              <w:rPr>
                <w:rFonts w:ascii="Arial" w:hAnsi="Arial" w:cs="Arial"/>
                <w:sz w:val="20"/>
                <w:szCs w:val="20"/>
              </w:rPr>
            </w:pPr>
          </w:p>
        </w:tc>
        <w:tc>
          <w:tcPr>
            <w:tcW w:w="743" w:type="pct"/>
          </w:tcPr>
          <w:p w14:paraId="77726F67"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Mg/l</w:t>
            </w:r>
          </w:p>
        </w:tc>
        <w:tc>
          <w:tcPr>
            <w:tcW w:w="564" w:type="pct"/>
          </w:tcPr>
          <w:p w14:paraId="7C28ABFD" w14:textId="02D6C6B0" w:rsidR="00DA6CCC" w:rsidRPr="00941290" w:rsidRDefault="00654796" w:rsidP="00672A52">
            <w:pPr>
              <w:spacing w:before="0" w:after="0"/>
              <w:jc w:val="center"/>
              <w:rPr>
                <w:rFonts w:ascii="Arial" w:hAnsi="Arial" w:cs="Arial"/>
                <w:sz w:val="20"/>
                <w:szCs w:val="20"/>
              </w:rPr>
            </w:pPr>
            <w:r>
              <w:rPr>
                <w:rFonts w:ascii="Arial" w:hAnsi="Arial" w:cs="Arial"/>
                <w:sz w:val="20"/>
                <w:szCs w:val="20"/>
              </w:rPr>
              <w:t>ND</w:t>
            </w:r>
          </w:p>
        </w:tc>
        <w:tc>
          <w:tcPr>
            <w:tcW w:w="836" w:type="pct"/>
          </w:tcPr>
          <w:p w14:paraId="3F5B0691" w14:textId="77777777" w:rsidR="00DA6CCC" w:rsidRPr="00941290" w:rsidRDefault="00DA6CCC" w:rsidP="00672A52">
            <w:pPr>
              <w:spacing w:before="0" w:after="0"/>
              <w:jc w:val="center"/>
              <w:rPr>
                <w:rFonts w:ascii="Arial" w:hAnsi="Arial" w:cs="Arial"/>
                <w:sz w:val="20"/>
                <w:szCs w:val="20"/>
              </w:rPr>
            </w:pPr>
            <w:r w:rsidRPr="00941290">
              <w:rPr>
                <w:rFonts w:ascii="Arial" w:hAnsi="Arial" w:cs="Arial"/>
                <w:sz w:val="20"/>
                <w:szCs w:val="20"/>
              </w:rPr>
              <w:t>U. S. EPA-200.7</w:t>
            </w:r>
          </w:p>
        </w:tc>
      </w:tr>
    </w:tbl>
    <w:p w14:paraId="460DB885" w14:textId="2DF10799" w:rsidR="002842D0" w:rsidRPr="009C5E5B" w:rsidRDefault="00654796" w:rsidP="009C5E5B">
      <w:pPr>
        <w:rPr>
          <w:sz w:val="20"/>
          <w:szCs w:val="20"/>
        </w:rPr>
      </w:pPr>
      <w:r w:rsidRPr="009C5E5B">
        <w:rPr>
          <w:sz w:val="20"/>
          <w:szCs w:val="20"/>
        </w:rPr>
        <w:t>Note: ND – Not Detected.</w:t>
      </w:r>
      <w:r w:rsidR="002842D0">
        <w:br w:type="page"/>
      </w:r>
    </w:p>
    <w:p w14:paraId="4767DB57" w14:textId="77777777" w:rsidR="002842D0" w:rsidRDefault="002842D0" w:rsidP="009C5E5B">
      <w:pPr>
        <w:spacing w:before="0" w:after="160" w:line="259" w:lineRule="auto"/>
        <w:jc w:val="left"/>
        <w:sectPr w:rsidR="002842D0" w:rsidSect="009C5E5B">
          <w:pgSz w:w="11920" w:h="16840"/>
          <w:pgMar w:top="1440" w:right="1440" w:bottom="1440" w:left="1440" w:header="728" w:footer="542" w:gutter="0"/>
          <w:cols w:space="720"/>
          <w:docGrid w:linePitch="299"/>
        </w:sectPr>
      </w:pPr>
    </w:p>
    <w:p w14:paraId="16FE948C" w14:textId="77777777" w:rsidR="000F39FE" w:rsidRPr="00037F20" w:rsidRDefault="000F39FE" w:rsidP="00FC3E7B">
      <w:pPr>
        <w:pStyle w:val="Heading2"/>
      </w:pPr>
      <w:bookmarkStart w:id="903" w:name="_Toc171815387"/>
      <w:r w:rsidRPr="00037F20">
        <w:t>POTENTIAL ENVIRONMENTAL IMPACTS AND MITIGATION MEASURES</w:t>
      </w:r>
      <w:bookmarkEnd w:id="903"/>
    </w:p>
    <w:p w14:paraId="3F956EBD" w14:textId="77777777" w:rsidR="000F39FE" w:rsidRPr="00037F20" w:rsidRDefault="000F39FE" w:rsidP="00FC3E7B">
      <w:pPr>
        <w:pStyle w:val="Heading3"/>
      </w:pPr>
      <w:bookmarkStart w:id="904" w:name="_Toc171815388"/>
      <w:r w:rsidRPr="00037F20">
        <w:t>General</w:t>
      </w:r>
      <w:bookmarkEnd w:id="904"/>
    </w:p>
    <w:p w14:paraId="62C6251F" w14:textId="3F4674B0" w:rsidR="000F39FE" w:rsidRPr="00037F20" w:rsidRDefault="000F39FE" w:rsidP="00FC3E7B">
      <w:pPr>
        <w:pStyle w:val="BodyTextADB"/>
      </w:pPr>
      <w:r w:rsidRPr="00037F20">
        <w:t xml:space="preserve">This chapter identifies the beneficial as well as the potentially significant adverse environmental and social impacts during design/pre-construction, construction and operation phases of the proposed project on the physical, ecological and socio-economic domains of the environment. The appropriate mitigation and remedial measures are proposed in this chapter. A project impact evaluation matrix has been developed to evaluate the potential impacts of the proposed </w:t>
      </w:r>
      <w:r w:rsidR="00651FCF">
        <w:t>p</w:t>
      </w:r>
      <w:r w:rsidR="00651FCF" w:rsidRPr="00037F20">
        <w:t>roject</w:t>
      </w:r>
      <w:r w:rsidRPr="00037F20">
        <w:t>. Potential impacts arising from design, construction and operational phases of water supply scheme have been identified and assessed on the basis of field data, secondary data, expert opinion and examining previous similar projects in Pakistan. These include effects on physical, biological and socio-economic environments. Impacts associated with design, construction, operation phases of project components water transmission mains, distribution networks, storage tanks have been detailed in the section. A brief qualitative description of each aspect and the affected environment in both RoW and the project’s</w:t>
      </w:r>
      <w:r w:rsidR="00172D70">
        <w:t xml:space="preserve"> COI</w:t>
      </w:r>
      <w:r w:rsidRPr="00037F20">
        <w:t xml:space="preserve"> is presented below.   </w:t>
      </w:r>
    </w:p>
    <w:p w14:paraId="668AF5A5" w14:textId="2BFC5554" w:rsidR="000F39FE" w:rsidRPr="00037F20" w:rsidRDefault="000F39FE" w:rsidP="00FC3E7B">
      <w:pPr>
        <w:pStyle w:val="Heading3"/>
      </w:pPr>
      <w:bookmarkStart w:id="905" w:name="_Toc171815389"/>
      <w:r w:rsidRPr="00037F20">
        <w:t>Methodology for Impact Screening</w:t>
      </w:r>
      <w:bookmarkEnd w:id="905"/>
    </w:p>
    <w:p w14:paraId="7BFE9D8B" w14:textId="77777777" w:rsidR="000F39FE" w:rsidRPr="00037F20" w:rsidRDefault="000F39FE" w:rsidP="00FC3E7B">
      <w:pPr>
        <w:pStyle w:val="BodyTextADB"/>
      </w:pPr>
      <w:r w:rsidRPr="00037F20">
        <w:t>The methodology for assessing the risk level associated with each potential impact is presented below.</w:t>
      </w:r>
    </w:p>
    <w:p w14:paraId="71EEDF32" w14:textId="77777777" w:rsidR="000F39FE" w:rsidRPr="00037F20" w:rsidRDefault="00172D70" w:rsidP="00FC3E7B">
      <w:pPr>
        <w:pStyle w:val="BodyTextADB"/>
      </w:pPr>
      <w:r>
        <w:t xml:space="preserve">Risk is assessed as the likelihood that the activity will have an effect on </w:t>
      </w:r>
      <w:r w:rsidR="000F39FE" w:rsidRPr="00037F20">
        <w:t>the environment as well as the consequence of the effect occurring. It is often described like this:</w:t>
      </w:r>
    </w:p>
    <w:p w14:paraId="73F56B2F" w14:textId="77777777" w:rsidR="000F39FE" w:rsidRPr="00172D70" w:rsidRDefault="000F39FE" w:rsidP="00172D70">
      <w:pPr>
        <w:jc w:val="center"/>
        <w:rPr>
          <w:rFonts w:ascii="Arial" w:hAnsi="Arial" w:cs="Arial"/>
          <w:b/>
          <w:bCs/>
        </w:rPr>
      </w:pPr>
      <w:r w:rsidRPr="00172D70">
        <w:rPr>
          <w:rFonts w:ascii="Arial" w:hAnsi="Arial" w:cs="Arial"/>
          <w:b/>
          <w:bCs/>
        </w:rPr>
        <w:t>Risk = Likelihood × Consequence</w:t>
      </w:r>
    </w:p>
    <w:p w14:paraId="6F07607B" w14:textId="514FEB03" w:rsidR="00FC3E7B" w:rsidRDefault="00FC3E7B" w:rsidP="00FC3E7B">
      <w:pPr>
        <w:pStyle w:val="Caption"/>
        <w:jc w:val="center"/>
      </w:pPr>
      <w:bookmarkStart w:id="906" w:name="_Toc171815550"/>
      <w:r>
        <w:t xml:space="preserve">Table </w:t>
      </w:r>
      <w:r w:rsidR="004911D4">
        <w:fldChar w:fldCharType="begin"/>
      </w:r>
      <w:r w:rsidR="004911D4">
        <w:instrText xml:space="preserve"> STYLEREF 2 \s </w:instrText>
      </w:r>
      <w:r w:rsidR="004911D4">
        <w:fldChar w:fldCharType="separate"/>
      </w:r>
      <w:r w:rsidR="00E05DFB">
        <w:rPr>
          <w:noProof/>
        </w:rPr>
        <w:t>6</w:t>
      </w:r>
      <w:r w:rsidR="004911D4">
        <w:fldChar w:fldCharType="end"/>
      </w:r>
      <w:r w:rsidR="004911D4">
        <w:t>.</w:t>
      </w:r>
      <w:r w:rsidR="004911D4">
        <w:fldChar w:fldCharType="begin"/>
      </w:r>
      <w:r w:rsidR="004911D4">
        <w:instrText xml:space="preserve"> SEQ Table \* ARABIC \s 2 </w:instrText>
      </w:r>
      <w:r w:rsidR="004911D4">
        <w:fldChar w:fldCharType="separate"/>
      </w:r>
      <w:r w:rsidR="00E05DFB">
        <w:rPr>
          <w:noProof/>
        </w:rPr>
        <w:t>1</w:t>
      </w:r>
      <w:r w:rsidR="004911D4">
        <w:fldChar w:fldCharType="end"/>
      </w:r>
      <w:r>
        <w:t xml:space="preserve">: </w:t>
      </w:r>
      <w:r w:rsidRPr="00A3667E">
        <w:t>Likelihood Scale</w:t>
      </w:r>
      <w:bookmarkEnd w:id="906"/>
    </w:p>
    <w:tbl>
      <w:tblPr>
        <w:tblW w:w="5000" w:type="pct"/>
        <w:tblCellMar>
          <w:left w:w="0" w:type="dxa"/>
          <w:right w:w="0" w:type="dxa"/>
        </w:tblCellMar>
        <w:tblLook w:val="01E0" w:firstRow="1" w:lastRow="1" w:firstColumn="1" w:lastColumn="1" w:noHBand="0" w:noVBand="0"/>
      </w:tblPr>
      <w:tblGrid>
        <w:gridCol w:w="1566"/>
        <w:gridCol w:w="6335"/>
        <w:gridCol w:w="1129"/>
      </w:tblGrid>
      <w:tr w:rsidR="000F39FE" w:rsidRPr="00172D70" w14:paraId="223F4C09" w14:textId="77777777" w:rsidTr="00FC3E7B">
        <w:trPr>
          <w:trHeight w:hRule="exact" w:val="504"/>
        </w:trPr>
        <w:tc>
          <w:tcPr>
            <w:tcW w:w="86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7BD3F5FC" w14:textId="77777777" w:rsidR="000F39FE" w:rsidRPr="009C5E5B" w:rsidRDefault="000F39FE" w:rsidP="00FC3E7B">
            <w:pPr>
              <w:spacing w:before="0" w:after="0"/>
              <w:ind w:left="129" w:right="125"/>
              <w:jc w:val="center"/>
              <w:rPr>
                <w:rFonts w:ascii="Arial" w:hAnsi="Arial" w:cs="Arial"/>
                <w:b/>
                <w:bCs/>
                <w:sz w:val="20"/>
                <w:szCs w:val="20"/>
              </w:rPr>
            </w:pPr>
            <w:r w:rsidRPr="009C5E5B">
              <w:rPr>
                <w:rFonts w:ascii="Arial" w:hAnsi="Arial" w:cs="Arial"/>
                <w:b/>
                <w:bCs/>
                <w:sz w:val="20"/>
                <w:szCs w:val="20"/>
              </w:rPr>
              <w:t>Likelihood</w:t>
            </w:r>
          </w:p>
        </w:tc>
        <w:tc>
          <w:tcPr>
            <w:tcW w:w="3508"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0D90C02F" w14:textId="77777777" w:rsidR="000F39FE" w:rsidRPr="009C5E5B" w:rsidRDefault="000F39FE" w:rsidP="00FC3E7B">
            <w:pPr>
              <w:spacing w:before="0" w:after="0"/>
              <w:ind w:left="129" w:right="98"/>
              <w:jc w:val="center"/>
              <w:rPr>
                <w:rFonts w:ascii="Arial" w:hAnsi="Arial" w:cs="Arial"/>
                <w:b/>
                <w:bCs/>
                <w:sz w:val="20"/>
                <w:szCs w:val="20"/>
              </w:rPr>
            </w:pPr>
            <w:r w:rsidRPr="009C5E5B">
              <w:rPr>
                <w:rFonts w:ascii="Arial" w:hAnsi="Arial" w:cs="Arial"/>
                <w:b/>
                <w:bCs/>
                <w:sz w:val="20"/>
                <w:szCs w:val="20"/>
              </w:rPr>
              <w:t>Definition</w:t>
            </w:r>
          </w:p>
        </w:tc>
        <w:tc>
          <w:tcPr>
            <w:tcW w:w="62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05297377" w14:textId="77777777" w:rsidR="000F39FE" w:rsidRPr="009C5E5B" w:rsidRDefault="000F39FE" w:rsidP="00FC3E7B">
            <w:pPr>
              <w:spacing w:before="0" w:after="0"/>
              <w:ind w:left="66"/>
              <w:jc w:val="center"/>
              <w:rPr>
                <w:rFonts w:ascii="Arial" w:hAnsi="Arial" w:cs="Arial"/>
                <w:b/>
                <w:bCs/>
                <w:sz w:val="20"/>
                <w:szCs w:val="20"/>
              </w:rPr>
            </w:pPr>
            <w:r w:rsidRPr="009C5E5B">
              <w:rPr>
                <w:rFonts w:ascii="Arial" w:hAnsi="Arial" w:cs="Arial"/>
                <w:b/>
                <w:bCs/>
                <w:sz w:val="20"/>
                <w:szCs w:val="20"/>
              </w:rPr>
              <w:t>Scale</w:t>
            </w:r>
          </w:p>
        </w:tc>
      </w:tr>
      <w:tr w:rsidR="000F39FE" w:rsidRPr="00172D70" w14:paraId="136CFB64" w14:textId="77777777" w:rsidTr="00FC3E7B">
        <w:trPr>
          <w:trHeight w:hRule="exact" w:val="1009"/>
        </w:trPr>
        <w:tc>
          <w:tcPr>
            <w:tcW w:w="867"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154CAC3" w14:textId="77777777" w:rsidR="000F39FE" w:rsidRPr="009C5E5B" w:rsidRDefault="000F39FE" w:rsidP="00FC3E7B">
            <w:pPr>
              <w:spacing w:before="0" w:after="0"/>
              <w:ind w:left="129" w:right="125"/>
              <w:rPr>
                <w:rFonts w:ascii="Arial" w:hAnsi="Arial" w:cs="Arial"/>
                <w:sz w:val="20"/>
                <w:szCs w:val="20"/>
              </w:rPr>
            </w:pPr>
            <w:r w:rsidRPr="009C5E5B">
              <w:rPr>
                <w:rFonts w:ascii="Arial" w:hAnsi="Arial" w:cs="Arial"/>
                <w:sz w:val="20"/>
                <w:szCs w:val="20"/>
              </w:rPr>
              <w:t>Certain</w:t>
            </w:r>
          </w:p>
        </w:tc>
        <w:tc>
          <w:tcPr>
            <w:tcW w:w="3508"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CF37E58" w14:textId="77777777" w:rsidR="000F39FE" w:rsidRPr="009C5E5B" w:rsidRDefault="00172D70" w:rsidP="00FC3E7B">
            <w:pPr>
              <w:spacing w:before="0" w:after="0"/>
              <w:ind w:left="129" w:right="98"/>
              <w:rPr>
                <w:rFonts w:ascii="Arial" w:hAnsi="Arial" w:cs="Arial"/>
                <w:sz w:val="20"/>
                <w:szCs w:val="20"/>
              </w:rPr>
            </w:pPr>
            <w:r w:rsidRPr="009C5E5B">
              <w:rPr>
                <w:rFonts w:ascii="Arial" w:hAnsi="Arial" w:cs="Arial"/>
                <w:sz w:val="20"/>
                <w:szCs w:val="20"/>
              </w:rPr>
              <w:t xml:space="preserve">Will certainly occur during the activity at a frequency </w:t>
            </w:r>
            <w:r w:rsidR="000F39FE" w:rsidRPr="009C5E5B">
              <w:rPr>
                <w:rFonts w:ascii="Arial" w:hAnsi="Arial" w:cs="Arial"/>
                <w:sz w:val="20"/>
                <w:szCs w:val="20"/>
              </w:rPr>
              <w:t>greater than every week if preventative measures are not</w:t>
            </w:r>
            <w:r w:rsidR="00781997" w:rsidRPr="009C5E5B">
              <w:rPr>
                <w:rFonts w:ascii="Arial" w:hAnsi="Arial" w:cs="Arial"/>
                <w:sz w:val="20"/>
                <w:szCs w:val="20"/>
              </w:rPr>
              <w:t xml:space="preserve"> </w:t>
            </w:r>
            <w:r w:rsidR="000F39FE" w:rsidRPr="009C5E5B">
              <w:rPr>
                <w:rFonts w:ascii="Arial" w:hAnsi="Arial" w:cs="Arial"/>
                <w:sz w:val="20"/>
                <w:szCs w:val="20"/>
              </w:rPr>
              <w:t>applied</w:t>
            </w:r>
          </w:p>
        </w:tc>
        <w:tc>
          <w:tcPr>
            <w:tcW w:w="62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442D834" w14:textId="77777777" w:rsidR="000F39FE" w:rsidRPr="009C5E5B" w:rsidRDefault="000F39FE" w:rsidP="00FC3E7B">
            <w:pPr>
              <w:spacing w:before="0" w:after="0"/>
              <w:ind w:left="66"/>
              <w:jc w:val="center"/>
              <w:rPr>
                <w:rFonts w:ascii="Arial" w:hAnsi="Arial" w:cs="Arial"/>
                <w:sz w:val="20"/>
                <w:szCs w:val="20"/>
              </w:rPr>
            </w:pPr>
            <w:r w:rsidRPr="009C5E5B">
              <w:rPr>
                <w:rFonts w:ascii="Arial" w:hAnsi="Arial" w:cs="Arial"/>
                <w:sz w:val="20"/>
                <w:szCs w:val="20"/>
              </w:rPr>
              <w:t>5</w:t>
            </w:r>
          </w:p>
        </w:tc>
      </w:tr>
      <w:tr w:rsidR="000F39FE" w:rsidRPr="00172D70" w14:paraId="5A41A129" w14:textId="77777777" w:rsidTr="00FC3E7B">
        <w:trPr>
          <w:trHeight w:hRule="exact" w:val="756"/>
        </w:trPr>
        <w:tc>
          <w:tcPr>
            <w:tcW w:w="867"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6F4DD28" w14:textId="77777777" w:rsidR="000F39FE" w:rsidRPr="009C5E5B" w:rsidRDefault="000F39FE" w:rsidP="00FC3E7B">
            <w:pPr>
              <w:spacing w:before="0" w:after="0"/>
              <w:ind w:left="129" w:right="125"/>
              <w:rPr>
                <w:rFonts w:ascii="Arial" w:hAnsi="Arial" w:cs="Arial"/>
                <w:sz w:val="20"/>
                <w:szCs w:val="20"/>
              </w:rPr>
            </w:pPr>
            <w:r w:rsidRPr="009C5E5B">
              <w:rPr>
                <w:rFonts w:ascii="Arial" w:hAnsi="Arial" w:cs="Arial"/>
                <w:sz w:val="20"/>
                <w:szCs w:val="20"/>
              </w:rPr>
              <w:t>Likely</w:t>
            </w:r>
          </w:p>
        </w:tc>
        <w:tc>
          <w:tcPr>
            <w:tcW w:w="3508"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AD5195B" w14:textId="77777777" w:rsidR="000F39FE" w:rsidRPr="009C5E5B" w:rsidRDefault="000F39FE" w:rsidP="00FC3E7B">
            <w:pPr>
              <w:spacing w:before="0" w:after="0"/>
              <w:ind w:left="129" w:right="98"/>
              <w:rPr>
                <w:rFonts w:ascii="Arial" w:hAnsi="Arial" w:cs="Arial"/>
                <w:sz w:val="20"/>
                <w:szCs w:val="20"/>
              </w:rPr>
            </w:pPr>
            <w:r w:rsidRPr="009C5E5B">
              <w:rPr>
                <w:rFonts w:ascii="Arial" w:hAnsi="Arial" w:cs="Arial"/>
                <w:sz w:val="20"/>
                <w:szCs w:val="20"/>
              </w:rPr>
              <w:t>Will occur more than once or twice during the activity but less than weekly if preventive measures are not applied</w:t>
            </w:r>
          </w:p>
        </w:tc>
        <w:tc>
          <w:tcPr>
            <w:tcW w:w="62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C3A7906" w14:textId="77777777" w:rsidR="000F39FE" w:rsidRPr="009C5E5B" w:rsidRDefault="000F39FE" w:rsidP="00FC3E7B">
            <w:pPr>
              <w:spacing w:before="0" w:after="0"/>
              <w:ind w:left="66"/>
              <w:jc w:val="center"/>
              <w:rPr>
                <w:rFonts w:ascii="Arial" w:hAnsi="Arial" w:cs="Arial"/>
                <w:sz w:val="20"/>
                <w:szCs w:val="20"/>
              </w:rPr>
            </w:pPr>
            <w:r w:rsidRPr="009C5E5B">
              <w:rPr>
                <w:rFonts w:ascii="Arial" w:hAnsi="Arial" w:cs="Arial"/>
                <w:sz w:val="20"/>
                <w:szCs w:val="20"/>
              </w:rPr>
              <w:t>3</w:t>
            </w:r>
          </w:p>
        </w:tc>
      </w:tr>
      <w:tr w:rsidR="000F39FE" w:rsidRPr="00172D70" w14:paraId="7E6F29FE" w14:textId="77777777" w:rsidTr="00FC3E7B">
        <w:trPr>
          <w:trHeight w:hRule="exact" w:val="756"/>
        </w:trPr>
        <w:tc>
          <w:tcPr>
            <w:tcW w:w="867"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2D094C3" w14:textId="77777777" w:rsidR="000F39FE" w:rsidRPr="009C5E5B" w:rsidRDefault="000F39FE" w:rsidP="00FC3E7B">
            <w:pPr>
              <w:spacing w:before="0" w:after="0"/>
              <w:ind w:left="129" w:right="125"/>
              <w:rPr>
                <w:rFonts w:ascii="Arial" w:hAnsi="Arial" w:cs="Arial"/>
                <w:sz w:val="20"/>
                <w:szCs w:val="20"/>
              </w:rPr>
            </w:pPr>
            <w:r w:rsidRPr="009C5E5B">
              <w:rPr>
                <w:rFonts w:ascii="Arial" w:hAnsi="Arial" w:cs="Arial"/>
                <w:sz w:val="20"/>
                <w:szCs w:val="20"/>
              </w:rPr>
              <w:t>Unlikely</w:t>
            </w:r>
          </w:p>
        </w:tc>
        <w:tc>
          <w:tcPr>
            <w:tcW w:w="3508"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6E7C1C6" w14:textId="77777777" w:rsidR="000F39FE" w:rsidRPr="009C5E5B" w:rsidRDefault="000F39FE" w:rsidP="00FC3E7B">
            <w:pPr>
              <w:spacing w:before="0" w:after="0"/>
              <w:ind w:left="129" w:right="98"/>
              <w:rPr>
                <w:rFonts w:ascii="Arial" w:hAnsi="Arial" w:cs="Arial"/>
                <w:sz w:val="20"/>
                <w:szCs w:val="20"/>
              </w:rPr>
            </w:pPr>
            <w:r w:rsidRPr="009C5E5B">
              <w:rPr>
                <w:rFonts w:ascii="Arial" w:hAnsi="Arial" w:cs="Arial"/>
                <w:sz w:val="20"/>
                <w:szCs w:val="20"/>
              </w:rPr>
              <w:t>May occur once or twice during the activity if preventive measures are not applied</w:t>
            </w:r>
          </w:p>
        </w:tc>
        <w:tc>
          <w:tcPr>
            <w:tcW w:w="62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401A6F6" w14:textId="77777777" w:rsidR="000F39FE" w:rsidRPr="009C5E5B" w:rsidRDefault="000F39FE" w:rsidP="00FC3E7B">
            <w:pPr>
              <w:spacing w:before="0" w:after="0"/>
              <w:ind w:left="66"/>
              <w:jc w:val="center"/>
              <w:rPr>
                <w:rFonts w:ascii="Arial" w:hAnsi="Arial" w:cs="Arial"/>
                <w:sz w:val="20"/>
                <w:szCs w:val="20"/>
              </w:rPr>
            </w:pPr>
            <w:r w:rsidRPr="009C5E5B">
              <w:rPr>
                <w:rFonts w:ascii="Arial" w:hAnsi="Arial" w:cs="Arial"/>
                <w:sz w:val="20"/>
                <w:szCs w:val="20"/>
              </w:rPr>
              <w:t>2</w:t>
            </w:r>
          </w:p>
        </w:tc>
      </w:tr>
      <w:tr w:rsidR="000F39FE" w:rsidRPr="00172D70" w14:paraId="688BFE97" w14:textId="77777777" w:rsidTr="00FC3E7B">
        <w:trPr>
          <w:trHeight w:hRule="exact" w:val="504"/>
        </w:trPr>
        <w:tc>
          <w:tcPr>
            <w:tcW w:w="867"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9AAF495" w14:textId="77777777" w:rsidR="000F39FE" w:rsidRPr="009C5E5B" w:rsidRDefault="000F39FE" w:rsidP="00FC3E7B">
            <w:pPr>
              <w:spacing w:before="0" w:after="0"/>
              <w:ind w:left="129" w:right="125"/>
              <w:rPr>
                <w:rFonts w:ascii="Arial" w:hAnsi="Arial" w:cs="Arial"/>
                <w:sz w:val="20"/>
                <w:szCs w:val="20"/>
              </w:rPr>
            </w:pPr>
            <w:r w:rsidRPr="009C5E5B">
              <w:rPr>
                <w:rFonts w:ascii="Arial" w:hAnsi="Arial" w:cs="Arial"/>
                <w:sz w:val="20"/>
                <w:szCs w:val="20"/>
              </w:rPr>
              <w:t>Rare</w:t>
            </w:r>
          </w:p>
        </w:tc>
        <w:tc>
          <w:tcPr>
            <w:tcW w:w="3508"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E759C9E" w14:textId="77777777" w:rsidR="000F39FE" w:rsidRPr="009C5E5B" w:rsidRDefault="000F39FE" w:rsidP="00FC3E7B">
            <w:pPr>
              <w:spacing w:before="0" w:after="0"/>
              <w:ind w:left="129" w:right="98"/>
              <w:rPr>
                <w:rFonts w:ascii="Arial" w:hAnsi="Arial" w:cs="Arial"/>
                <w:sz w:val="20"/>
                <w:szCs w:val="20"/>
              </w:rPr>
            </w:pPr>
            <w:r w:rsidRPr="009C5E5B">
              <w:rPr>
                <w:rFonts w:ascii="Arial" w:hAnsi="Arial" w:cs="Arial"/>
                <w:sz w:val="20"/>
                <w:szCs w:val="20"/>
              </w:rPr>
              <w:t>Unlikely to occur during the project</w:t>
            </w:r>
          </w:p>
        </w:tc>
        <w:tc>
          <w:tcPr>
            <w:tcW w:w="62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0644DA" w14:textId="77777777" w:rsidR="000F39FE" w:rsidRPr="009C5E5B" w:rsidRDefault="000F39FE" w:rsidP="00FC3E7B">
            <w:pPr>
              <w:spacing w:before="0" w:after="0"/>
              <w:ind w:left="66"/>
              <w:jc w:val="center"/>
              <w:rPr>
                <w:rFonts w:ascii="Arial" w:hAnsi="Arial" w:cs="Arial"/>
                <w:sz w:val="20"/>
                <w:szCs w:val="20"/>
              </w:rPr>
            </w:pPr>
            <w:r w:rsidRPr="009C5E5B">
              <w:rPr>
                <w:rFonts w:ascii="Arial" w:hAnsi="Arial" w:cs="Arial"/>
                <w:sz w:val="20"/>
                <w:szCs w:val="20"/>
              </w:rPr>
              <w:t>1</w:t>
            </w:r>
          </w:p>
        </w:tc>
      </w:tr>
    </w:tbl>
    <w:p w14:paraId="5DB2C4D1" w14:textId="77777777" w:rsidR="000F39FE" w:rsidRPr="00172D70" w:rsidRDefault="000F39FE" w:rsidP="000F39FE">
      <w:pPr>
        <w:rPr>
          <w:rFonts w:ascii="Arial" w:hAnsi="Arial" w:cs="Arial"/>
        </w:rPr>
        <w:sectPr w:rsidR="000F39FE" w:rsidRPr="00172D70" w:rsidSect="001F609B">
          <w:headerReference w:type="default" r:id="rId285"/>
          <w:footerReference w:type="even" r:id="rId286"/>
          <w:footerReference w:type="default" r:id="rId287"/>
          <w:footerReference w:type="first" r:id="rId288"/>
          <w:pgSz w:w="11920" w:h="16840"/>
          <w:pgMar w:top="1440" w:right="1440" w:bottom="1440" w:left="1440" w:header="745" w:footer="542" w:gutter="0"/>
          <w:pgNumType w:start="118"/>
          <w:cols w:space="720"/>
        </w:sectPr>
      </w:pPr>
    </w:p>
    <w:p w14:paraId="5F1E3055" w14:textId="17BDDF15" w:rsidR="00FC3E7B" w:rsidRDefault="00FC3E7B" w:rsidP="00FC3E7B">
      <w:pPr>
        <w:pStyle w:val="Caption"/>
        <w:jc w:val="center"/>
      </w:pPr>
      <w:bookmarkStart w:id="907" w:name="_Toc171815551"/>
      <w:r>
        <w:t xml:space="preserve">Table </w:t>
      </w:r>
      <w:r w:rsidR="004911D4">
        <w:fldChar w:fldCharType="begin"/>
      </w:r>
      <w:r w:rsidR="004911D4">
        <w:instrText xml:space="preserve"> STYLEREF 2 \s </w:instrText>
      </w:r>
      <w:r w:rsidR="004911D4">
        <w:fldChar w:fldCharType="separate"/>
      </w:r>
      <w:r w:rsidR="00E05DFB">
        <w:rPr>
          <w:noProof/>
        </w:rPr>
        <w:t>6</w:t>
      </w:r>
      <w:r w:rsidR="004911D4">
        <w:fldChar w:fldCharType="end"/>
      </w:r>
      <w:r w:rsidR="004911D4">
        <w:t>.</w:t>
      </w:r>
      <w:r w:rsidR="004911D4">
        <w:fldChar w:fldCharType="begin"/>
      </w:r>
      <w:r w:rsidR="004911D4">
        <w:instrText xml:space="preserve"> SEQ Table \* ARABIC \s 2 </w:instrText>
      </w:r>
      <w:r w:rsidR="004911D4">
        <w:fldChar w:fldCharType="separate"/>
      </w:r>
      <w:r w:rsidR="00E05DFB">
        <w:rPr>
          <w:noProof/>
        </w:rPr>
        <w:t>2</w:t>
      </w:r>
      <w:r w:rsidR="004911D4">
        <w:fldChar w:fldCharType="end"/>
      </w:r>
      <w:r>
        <w:t xml:space="preserve">: </w:t>
      </w:r>
      <w:r w:rsidRPr="008D21DD">
        <w:t>Consequence Scale</w:t>
      </w:r>
      <w:bookmarkEnd w:id="907"/>
    </w:p>
    <w:tbl>
      <w:tblPr>
        <w:tblW w:w="9021" w:type="dxa"/>
        <w:tblInd w:w="134" w:type="dxa"/>
        <w:tblLayout w:type="fixed"/>
        <w:tblCellMar>
          <w:left w:w="0" w:type="dxa"/>
          <w:right w:w="0" w:type="dxa"/>
        </w:tblCellMar>
        <w:tblLook w:val="01E0" w:firstRow="1" w:lastRow="1" w:firstColumn="1" w:lastColumn="1" w:noHBand="0" w:noVBand="0"/>
      </w:tblPr>
      <w:tblGrid>
        <w:gridCol w:w="1661"/>
        <w:gridCol w:w="5635"/>
        <w:gridCol w:w="109"/>
        <w:gridCol w:w="1616"/>
      </w:tblGrid>
      <w:tr w:rsidR="000F39FE" w:rsidRPr="00172D70" w14:paraId="1070291C" w14:textId="77777777" w:rsidTr="00FC3E7B">
        <w:trPr>
          <w:trHeight w:hRule="exact" w:val="587"/>
        </w:trPr>
        <w:tc>
          <w:tcPr>
            <w:tcW w:w="1661" w:type="dxa"/>
            <w:tcBorders>
              <w:top w:val="single" w:sz="4" w:space="0" w:color="000000"/>
              <w:left w:val="single" w:sz="4" w:space="0" w:color="000000"/>
              <w:bottom w:val="single" w:sz="4" w:space="0" w:color="000000"/>
              <w:right w:val="single" w:sz="4" w:space="0" w:color="000000"/>
            </w:tcBorders>
            <w:shd w:val="clear" w:color="auto" w:fill="C0C0C0"/>
          </w:tcPr>
          <w:p w14:paraId="5117CED5" w14:textId="77777777" w:rsidR="000F39FE" w:rsidRPr="009C5E5B" w:rsidRDefault="000F39FE" w:rsidP="00FC3E7B">
            <w:pPr>
              <w:spacing w:before="0" w:after="0"/>
              <w:ind w:left="129"/>
              <w:jc w:val="center"/>
              <w:rPr>
                <w:rFonts w:ascii="Arial" w:hAnsi="Arial" w:cs="Arial"/>
                <w:b/>
                <w:bCs/>
                <w:sz w:val="20"/>
                <w:szCs w:val="20"/>
              </w:rPr>
            </w:pPr>
            <w:r w:rsidRPr="009C5E5B">
              <w:rPr>
                <w:rFonts w:ascii="Arial" w:hAnsi="Arial" w:cs="Arial"/>
                <w:b/>
                <w:bCs/>
                <w:sz w:val="20"/>
                <w:szCs w:val="20"/>
              </w:rPr>
              <w:t>Consequence</w:t>
            </w:r>
          </w:p>
        </w:tc>
        <w:tc>
          <w:tcPr>
            <w:tcW w:w="5744" w:type="dxa"/>
            <w:gridSpan w:val="2"/>
            <w:tcBorders>
              <w:top w:val="single" w:sz="4" w:space="0" w:color="000000"/>
              <w:left w:val="single" w:sz="4" w:space="0" w:color="000000"/>
              <w:bottom w:val="single" w:sz="4" w:space="0" w:color="000000"/>
              <w:right w:val="single" w:sz="4" w:space="0" w:color="000000"/>
            </w:tcBorders>
            <w:shd w:val="clear" w:color="auto" w:fill="C0C0C0"/>
          </w:tcPr>
          <w:p w14:paraId="19669381" w14:textId="77777777" w:rsidR="000F39FE" w:rsidRPr="009C5E5B" w:rsidRDefault="000F39FE" w:rsidP="00FC3E7B">
            <w:pPr>
              <w:spacing w:before="0" w:after="0"/>
              <w:ind w:left="129"/>
              <w:jc w:val="center"/>
              <w:rPr>
                <w:rFonts w:ascii="Arial" w:hAnsi="Arial" w:cs="Arial"/>
                <w:b/>
                <w:bCs/>
                <w:sz w:val="20"/>
                <w:szCs w:val="20"/>
              </w:rPr>
            </w:pPr>
            <w:r w:rsidRPr="009C5E5B">
              <w:rPr>
                <w:rFonts w:ascii="Arial" w:hAnsi="Arial" w:cs="Arial"/>
                <w:b/>
                <w:bCs/>
                <w:sz w:val="20"/>
                <w:szCs w:val="20"/>
              </w:rPr>
              <w:t>Definition</w:t>
            </w:r>
          </w:p>
        </w:tc>
        <w:tc>
          <w:tcPr>
            <w:tcW w:w="1616" w:type="dxa"/>
            <w:tcBorders>
              <w:top w:val="single" w:sz="4" w:space="0" w:color="000000"/>
              <w:left w:val="single" w:sz="4" w:space="0" w:color="000000"/>
              <w:bottom w:val="single" w:sz="4" w:space="0" w:color="000000"/>
              <w:right w:val="single" w:sz="4" w:space="0" w:color="000000"/>
            </w:tcBorders>
            <w:shd w:val="clear" w:color="auto" w:fill="C0C0C0"/>
          </w:tcPr>
          <w:p w14:paraId="0F357257" w14:textId="77777777" w:rsidR="000F39FE" w:rsidRPr="009C5E5B" w:rsidRDefault="000F39FE" w:rsidP="00FC3E7B">
            <w:pPr>
              <w:spacing w:before="0" w:after="0"/>
              <w:ind w:left="129"/>
              <w:jc w:val="center"/>
              <w:rPr>
                <w:rFonts w:ascii="Arial" w:hAnsi="Arial" w:cs="Arial"/>
                <w:b/>
                <w:bCs/>
                <w:sz w:val="20"/>
                <w:szCs w:val="20"/>
              </w:rPr>
            </w:pPr>
            <w:r w:rsidRPr="009C5E5B">
              <w:rPr>
                <w:rFonts w:ascii="Arial" w:hAnsi="Arial" w:cs="Arial"/>
                <w:b/>
                <w:bCs/>
                <w:sz w:val="20"/>
                <w:szCs w:val="20"/>
              </w:rPr>
              <w:t>Score</w:t>
            </w:r>
          </w:p>
        </w:tc>
      </w:tr>
      <w:tr w:rsidR="000F39FE" w:rsidRPr="00172D70" w14:paraId="79F29DEB" w14:textId="77777777" w:rsidTr="009C5E5B">
        <w:trPr>
          <w:trHeight w:hRule="exact" w:val="580"/>
        </w:trPr>
        <w:tc>
          <w:tcPr>
            <w:tcW w:w="166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9E5BECF" w14:textId="77777777" w:rsidR="000F39FE" w:rsidRPr="009C5E5B" w:rsidRDefault="000F39FE" w:rsidP="00FC3E7B">
            <w:pPr>
              <w:spacing w:before="0" w:after="0"/>
              <w:ind w:left="129"/>
              <w:rPr>
                <w:rFonts w:ascii="Arial" w:hAnsi="Arial" w:cs="Arial"/>
                <w:sz w:val="20"/>
                <w:szCs w:val="20"/>
              </w:rPr>
            </w:pPr>
            <w:r w:rsidRPr="009C5E5B">
              <w:rPr>
                <w:rFonts w:ascii="Arial" w:hAnsi="Arial" w:cs="Arial"/>
                <w:sz w:val="20"/>
                <w:szCs w:val="20"/>
              </w:rPr>
              <w:t>Catastrophic</w:t>
            </w:r>
          </w:p>
        </w:tc>
        <w:tc>
          <w:tcPr>
            <w:tcW w:w="574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5241DC7C" w14:textId="6856EA77" w:rsidR="00172D70" w:rsidRPr="009C5E5B" w:rsidRDefault="00172D70" w:rsidP="009C5E5B">
            <w:pPr>
              <w:spacing w:before="0" w:after="0"/>
              <w:ind w:left="149"/>
              <w:rPr>
                <w:rFonts w:ascii="Arial" w:hAnsi="Arial" w:cs="Arial"/>
                <w:sz w:val="20"/>
                <w:szCs w:val="20"/>
              </w:rPr>
            </w:pPr>
            <w:r w:rsidRPr="009C5E5B">
              <w:rPr>
                <w:rFonts w:ascii="Arial" w:hAnsi="Arial" w:cs="Arial"/>
                <w:sz w:val="20"/>
                <w:szCs w:val="20"/>
              </w:rPr>
              <w:t xml:space="preserve">The action will cause unprecedented damage </w:t>
            </w:r>
            <w:r w:rsidR="000F39FE" w:rsidRPr="009C5E5B">
              <w:rPr>
                <w:rFonts w:ascii="Arial" w:hAnsi="Arial" w:cs="Arial"/>
                <w:sz w:val="20"/>
                <w:szCs w:val="20"/>
              </w:rPr>
              <w:t>or impacts</w:t>
            </w:r>
            <w:r w:rsidRPr="009C5E5B">
              <w:rPr>
                <w:rFonts w:ascii="Arial" w:hAnsi="Arial" w:cs="Arial"/>
                <w:sz w:val="20"/>
                <w:szCs w:val="20"/>
              </w:rPr>
              <w:t xml:space="preserve"> </w:t>
            </w:r>
            <w:r w:rsidR="000F39FE" w:rsidRPr="009C5E5B">
              <w:rPr>
                <w:rFonts w:ascii="Arial" w:hAnsi="Arial" w:cs="Arial"/>
                <w:sz w:val="20"/>
                <w:szCs w:val="20"/>
              </w:rPr>
              <w:t>on</w:t>
            </w:r>
            <w:r w:rsidR="00651FCF" w:rsidRPr="009C5E5B">
              <w:rPr>
                <w:rFonts w:ascii="Arial" w:hAnsi="Arial" w:cs="Arial"/>
                <w:sz w:val="20"/>
                <w:szCs w:val="20"/>
              </w:rPr>
              <w:t xml:space="preserve"> </w:t>
            </w:r>
            <w:r w:rsidR="000F39FE" w:rsidRPr="009C5E5B">
              <w:rPr>
                <w:rFonts w:ascii="Arial" w:hAnsi="Arial" w:cs="Arial"/>
                <w:sz w:val="20"/>
                <w:szCs w:val="20"/>
              </w:rPr>
              <w:t>the</w:t>
            </w:r>
            <w:r w:rsidR="00651FCF" w:rsidRPr="009C5E5B">
              <w:rPr>
                <w:rFonts w:ascii="Arial" w:hAnsi="Arial" w:cs="Arial"/>
                <w:sz w:val="20"/>
                <w:szCs w:val="20"/>
              </w:rPr>
              <w:t xml:space="preserve"> </w:t>
            </w:r>
            <w:r w:rsidR="000F39FE" w:rsidRPr="009C5E5B">
              <w:rPr>
                <w:rFonts w:ascii="Arial" w:hAnsi="Arial" w:cs="Arial"/>
                <w:sz w:val="20"/>
                <w:szCs w:val="20"/>
              </w:rPr>
              <w:t>environment</w:t>
            </w:r>
            <w:r w:rsidR="00651FCF" w:rsidRPr="009C5E5B">
              <w:rPr>
                <w:rFonts w:ascii="Arial" w:hAnsi="Arial" w:cs="Arial"/>
                <w:sz w:val="20"/>
                <w:szCs w:val="20"/>
              </w:rPr>
              <w:t xml:space="preserve"> </w:t>
            </w:r>
            <w:r w:rsidR="000F39FE" w:rsidRPr="009C5E5B">
              <w:rPr>
                <w:rFonts w:ascii="Arial" w:hAnsi="Arial" w:cs="Arial"/>
                <w:sz w:val="20"/>
                <w:szCs w:val="20"/>
              </w:rPr>
              <w:t>or</w:t>
            </w:r>
            <w:r w:rsidRPr="009C5E5B">
              <w:rPr>
                <w:rFonts w:ascii="Arial" w:hAnsi="Arial" w:cs="Arial"/>
                <w:sz w:val="20"/>
                <w:szCs w:val="20"/>
              </w:rPr>
              <w:t xml:space="preserve"> </w:t>
            </w:r>
            <w:r w:rsidR="000F39FE" w:rsidRPr="009C5E5B">
              <w:rPr>
                <w:rFonts w:ascii="Arial" w:hAnsi="Arial" w:cs="Arial"/>
                <w:sz w:val="20"/>
                <w:szCs w:val="20"/>
              </w:rPr>
              <w:t>surrounding</w:t>
            </w:r>
            <w:r w:rsidRPr="009C5E5B">
              <w:rPr>
                <w:rFonts w:ascii="Arial" w:hAnsi="Arial" w:cs="Arial"/>
                <w:sz w:val="20"/>
                <w:szCs w:val="20"/>
              </w:rPr>
              <w:t xml:space="preserve"> </w:t>
            </w:r>
            <w:r w:rsidR="00651FCF" w:rsidRPr="009C5E5B">
              <w:rPr>
                <w:rFonts w:ascii="Arial" w:hAnsi="Arial" w:cs="Arial"/>
                <w:sz w:val="20"/>
                <w:szCs w:val="20"/>
              </w:rPr>
              <w:t>communities</w:t>
            </w:r>
            <w:r w:rsidR="00651FCF">
              <w:rPr>
                <w:rFonts w:ascii="Arial" w:hAnsi="Arial" w:cs="Arial"/>
                <w:sz w:val="20"/>
                <w:szCs w:val="20"/>
              </w:rPr>
              <w:t>.</w:t>
            </w:r>
          </w:p>
        </w:tc>
        <w:tc>
          <w:tcPr>
            <w:tcW w:w="16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3B460CE" w14:textId="77777777" w:rsidR="000F39FE" w:rsidRPr="009C5E5B" w:rsidRDefault="000F39FE" w:rsidP="00FC3E7B">
            <w:pPr>
              <w:spacing w:before="0" w:after="0"/>
              <w:ind w:left="129"/>
              <w:jc w:val="center"/>
              <w:rPr>
                <w:rFonts w:ascii="Arial" w:hAnsi="Arial" w:cs="Arial"/>
                <w:sz w:val="20"/>
                <w:szCs w:val="20"/>
              </w:rPr>
            </w:pPr>
            <w:r w:rsidRPr="009C5E5B">
              <w:rPr>
                <w:rFonts w:ascii="Arial" w:hAnsi="Arial" w:cs="Arial"/>
                <w:sz w:val="20"/>
                <w:szCs w:val="20"/>
              </w:rPr>
              <w:t>5</w:t>
            </w:r>
          </w:p>
        </w:tc>
      </w:tr>
      <w:tr w:rsidR="000F39FE" w:rsidRPr="00172D70" w14:paraId="57E50E81" w14:textId="77777777" w:rsidTr="009C5E5B">
        <w:trPr>
          <w:trHeight w:hRule="exact" w:val="574"/>
        </w:trPr>
        <w:tc>
          <w:tcPr>
            <w:tcW w:w="166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BA12D77" w14:textId="77777777" w:rsidR="000F39FE" w:rsidRPr="009C5E5B" w:rsidRDefault="000F39FE" w:rsidP="00FC3E7B">
            <w:pPr>
              <w:spacing w:before="0" w:after="0"/>
              <w:ind w:left="129"/>
              <w:rPr>
                <w:rFonts w:ascii="Arial" w:hAnsi="Arial" w:cs="Arial"/>
                <w:sz w:val="20"/>
                <w:szCs w:val="20"/>
              </w:rPr>
            </w:pPr>
            <w:r w:rsidRPr="009C5E5B">
              <w:rPr>
                <w:rFonts w:ascii="Arial" w:hAnsi="Arial" w:cs="Arial"/>
                <w:sz w:val="20"/>
                <w:szCs w:val="20"/>
              </w:rPr>
              <w:t>Major</w:t>
            </w:r>
          </w:p>
        </w:tc>
        <w:tc>
          <w:tcPr>
            <w:tcW w:w="5635" w:type="dxa"/>
            <w:shd w:val="clear" w:color="auto" w:fill="FFFFFF" w:themeFill="background1"/>
          </w:tcPr>
          <w:p w14:paraId="215A1A0E" w14:textId="77777777" w:rsidR="000F39FE" w:rsidRPr="009C5E5B" w:rsidRDefault="000F39FE" w:rsidP="00FC3E7B">
            <w:pPr>
              <w:spacing w:before="0" w:after="0"/>
              <w:ind w:left="129"/>
              <w:rPr>
                <w:rFonts w:ascii="Arial" w:hAnsi="Arial" w:cs="Arial"/>
                <w:sz w:val="20"/>
                <w:szCs w:val="20"/>
              </w:rPr>
            </w:pPr>
            <w:r w:rsidRPr="009C5E5B">
              <w:rPr>
                <w:rFonts w:ascii="Arial" w:hAnsi="Arial" w:cs="Arial"/>
                <w:sz w:val="20"/>
                <w:szCs w:val="20"/>
              </w:rPr>
              <w:t>The action will cause major adverse damage on the environment or surrounding communities</w:t>
            </w:r>
          </w:p>
        </w:tc>
        <w:tc>
          <w:tcPr>
            <w:tcW w:w="109" w:type="dxa"/>
            <w:shd w:val="clear" w:color="auto" w:fill="FFFFFF" w:themeFill="background1"/>
          </w:tcPr>
          <w:p w14:paraId="18A64D40" w14:textId="77777777" w:rsidR="000F39FE" w:rsidRPr="009C5E5B" w:rsidRDefault="000F39FE" w:rsidP="00FC3E7B">
            <w:pPr>
              <w:spacing w:before="0" w:after="0"/>
              <w:ind w:left="129"/>
              <w:rPr>
                <w:rFonts w:ascii="Arial" w:hAnsi="Arial" w:cs="Arial"/>
                <w:sz w:val="20"/>
                <w:szCs w:val="20"/>
              </w:rPr>
            </w:pPr>
          </w:p>
        </w:tc>
        <w:tc>
          <w:tcPr>
            <w:tcW w:w="16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EEE52A3" w14:textId="77777777" w:rsidR="000F39FE" w:rsidRPr="009C5E5B" w:rsidRDefault="000F39FE" w:rsidP="00FC3E7B">
            <w:pPr>
              <w:spacing w:before="0" w:after="0"/>
              <w:ind w:left="129"/>
              <w:jc w:val="center"/>
              <w:rPr>
                <w:rFonts w:ascii="Arial" w:hAnsi="Arial" w:cs="Arial"/>
                <w:sz w:val="20"/>
                <w:szCs w:val="20"/>
              </w:rPr>
            </w:pPr>
            <w:r w:rsidRPr="009C5E5B">
              <w:rPr>
                <w:rFonts w:ascii="Arial" w:hAnsi="Arial" w:cs="Arial"/>
                <w:sz w:val="20"/>
                <w:szCs w:val="20"/>
              </w:rPr>
              <w:t>3</w:t>
            </w:r>
          </w:p>
        </w:tc>
      </w:tr>
      <w:tr w:rsidR="000F39FE" w:rsidRPr="00172D70" w14:paraId="23974295" w14:textId="77777777" w:rsidTr="009C5E5B">
        <w:trPr>
          <w:trHeight w:hRule="exact" w:val="387"/>
        </w:trPr>
        <w:tc>
          <w:tcPr>
            <w:tcW w:w="166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96A5C29" w14:textId="77777777" w:rsidR="000F39FE" w:rsidRPr="009C5E5B" w:rsidRDefault="000F39FE" w:rsidP="00FC3E7B">
            <w:pPr>
              <w:spacing w:before="0" w:after="0"/>
              <w:ind w:left="129"/>
              <w:rPr>
                <w:rFonts w:ascii="Arial" w:hAnsi="Arial" w:cs="Arial"/>
                <w:sz w:val="20"/>
                <w:szCs w:val="20"/>
              </w:rPr>
            </w:pPr>
            <w:r w:rsidRPr="009C5E5B">
              <w:rPr>
                <w:rFonts w:ascii="Arial" w:hAnsi="Arial" w:cs="Arial"/>
                <w:sz w:val="20"/>
                <w:szCs w:val="20"/>
              </w:rPr>
              <w:t>Moderate</w:t>
            </w:r>
          </w:p>
        </w:tc>
        <w:tc>
          <w:tcPr>
            <w:tcW w:w="574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505E3695" w14:textId="5788C231" w:rsidR="000F39FE" w:rsidRPr="009C5E5B" w:rsidRDefault="000F39FE" w:rsidP="00FC3E7B">
            <w:pPr>
              <w:spacing w:before="0" w:after="0"/>
              <w:ind w:left="129"/>
              <w:rPr>
                <w:rFonts w:ascii="Arial" w:hAnsi="Arial" w:cs="Arial"/>
                <w:sz w:val="20"/>
                <w:szCs w:val="20"/>
              </w:rPr>
            </w:pPr>
            <w:r w:rsidRPr="009C5E5B">
              <w:rPr>
                <w:rFonts w:ascii="Arial" w:hAnsi="Arial" w:cs="Arial"/>
                <w:sz w:val="20"/>
                <w:szCs w:val="20"/>
              </w:rPr>
              <w:t>No or minimal adverse environmental or social impacts</w:t>
            </w:r>
          </w:p>
        </w:tc>
        <w:tc>
          <w:tcPr>
            <w:tcW w:w="16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960D9FB" w14:textId="77777777" w:rsidR="000F39FE" w:rsidRPr="009C5E5B" w:rsidRDefault="000F39FE" w:rsidP="00FC3E7B">
            <w:pPr>
              <w:spacing w:before="0" w:after="0"/>
              <w:ind w:left="129"/>
              <w:jc w:val="center"/>
              <w:rPr>
                <w:rFonts w:ascii="Arial" w:hAnsi="Arial" w:cs="Arial"/>
                <w:sz w:val="20"/>
                <w:szCs w:val="20"/>
              </w:rPr>
            </w:pPr>
            <w:r w:rsidRPr="009C5E5B">
              <w:rPr>
                <w:rFonts w:ascii="Arial" w:hAnsi="Arial" w:cs="Arial"/>
                <w:sz w:val="20"/>
                <w:szCs w:val="20"/>
              </w:rPr>
              <w:t>2</w:t>
            </w:r>
          </w:p>
        </w:tc>
      </w:tr>
      <w:tr w:rsidR="000F39FE" w:rsidRPr="00172D70" w14:paraId="5F08A8F9" w14:textId="77777777" w:rsidTr="009C5E5B">
        <w:trPr>
          <w:trHeight w:hRule="exact" w:val="469"/>
        </w:trPr>
        <w:tc>
          <w:tcPr>
            <w:tcW w:w="166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CE22425" w14:textId="77777777" w:rsidR="000F39FE" w:rsidRPr="009C5E5B" w:rsidRDefault="000F39FE" w:rsidP="00FC3E7B">
            <w:pPr>
              <w:spacing w:before="0" w:after="0"/>
              <w:ind w:left="129"/>
              <w:rPr>
                <w:rFonts w:ascii="Arial" w:hAnsi="Arial" w:cs="Arial"/>
                <w:sz w:val="20"/>
                <w:szCs w:val="20"/>
              </w:rPr>
            </w:pPr>
            <w:r w:rsidRPr="009C5E5B">
              <w:rPr>
                <w:rFonts w:ascii="Arial" w:hAnsi="Arial" w:cs="Arial"/>
                <w:sz w:val="20"/>
                <w:szCs w:val="20"/>
              </w:rPr>
              <w:t>Minor</w:t>
            </w:r>
          </w:p>
        </w:tc>
        <w:tc>
          <w:tcPr>
            <w:tcW w:w="574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0A918D5D" w14:textId="00DC56FF" w:rsidR="000F39FE" w:rsidRPr="009C5E5B" w:rsidRDefault="000F39FE" w:rsidP="00FC3E7B">
            <w:pPr>
              <w:spacing w:before="0" w:after="0"/>
              <w:ind w:left="129"/>
              <w:rPr>
                <w:rFonts w:ascii="Arial" w:hAnsi="Arial" w:cs="Arial"/>
                <w:sz w:val="20"/>
                <w:szCs w:val="20"/>
              </w:rPr>
            </w:pPr>
            <w:r w:rsidRPr="009C5E5B">
              <w:rPr>
                <w:rFonts w:ascii="Arial" w:hAnsi="Arial" w:cs="Arial"/>
                <w:sz w:val="20"/>
                <w:szCs w:val="20"/>
              </w:rPr>
              <w:t>No or minimal adverse environmental or social impacts</w:t>
            </w:r>
          </w:p>
        </w:tc>
        <w:tc>
          <w:tcPr>
            <w:tcW w:w="16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CE8EE3F" w14:textId="77777777" w:rsidR="000F39FE" w:rsidRPr="009C5E5B" w:rsidRDefault="000F39FE" w:rsidP="00FC3E7B">
            <w:pPr>
              <w:spacing w:before="0" w:after="0"/>
              <w:ind w:left="129"/>
              <w:jc w:val="center"/>
              <w:rPr>
                <w:rFonts w:ascii="Arial" w:hAnsi="Arial" w:cs="Arial"/>
                <w:sz w:val="20"/>
                <w:szCs w:val="20"/>
              </w:rPr>
            </w:pPr>
            <w:r w:rsidRPr="009C5E5B">
              <w:rPr>
                <w:rFonts w:ascii="Arial" w:hAnsi="Arial" w:cs="Arial"/>
                <w:sz w:val="20"/>
                <w:szCs w:val="20"/>
              </w:rPr>
              <w:t>1</w:t>
            </w:r>
          </w:p>
        </w:tc>
      </w:tr>
    </w:tbl>
    <w:p w14:paraId="3D6C9180" w14:textId="4D0A9AE3" w:rsidR="00FC3E7B" w:rsidRDefault="00FC3E7B" w:rsidP="00FC3E7B">
      <w:pPr>
        <w:pStyle w:val="Caption"/>
        <w:jc w:val="center"/>
      </w:pPr>
      <w:bookmarkStart w:id="908" w:name="_Toc171815552"/>
      <w:r>
        <w:t xml:space="preserve">Table </w:t>
      </w:r>
      <w:r w:rsidR="004911D4">
        <w:fldChar w:fldCharType="begin"/>
      </w:r>
      <w:r w:rsidR="004911D4">
        <w:instrText xml:space="preserve"> STYLEREF 2 \s </w:instrText>
      </w:r>
      <w:r w:rsidR="004911D4">
        <w:fldChar w:fldCharType="separate"/>
      </w:r>
      <w:r w:rsidR="00E05DFB">
        <w:rPr>
          <w:noProof/>
        </w:rPr>
        <w:t>6</w:t>
      </w:r>
      <w:r w:rsidR="004911D4">
        <w:fldChar w:fldCharType="end"/>
      </w:r>
      <w:r w:rsidR="004911D4">
        <w:t>.</w:t>
      </w:r>
      <w:r w:rsidR="004911D4">
        <w:fldChar w:fldCharType="begin"/>
      </w:r>
      <w:r w:rsidR="004911D4">
        <w:instrText xml:space="preserve"> SEQ Table \* ARABIC \s 2 </w:instrText>
      </w:r>
      <w:r w:rsidR="004911D4">
        <w:fldChar w:fldCharType="separate"/>
      </w:r>
      <w:r w:rsidR="00E05DFB">
        <w:rPr>
          <w:noProof/>
        </w:rPr>
        <w:t>3</w:t>
      </w:r>
      <w:r w:rsidR="004911D4">
        <w:fldChar w:fldCharType="end"/>
      </w:r>
      <w:r>
        <w:t xml:space="preserve">: </w:t>
      </w:r>
      <w:r w:rsidRPr="00ED6C6A">
        <w:t>Risk Score</w:t>
      </w:r>
      <w:bookmarkEnd w:id="908"/>
    </w:p>
    <w:tbl>
      <w:tblPr>
        <w:tblW w:w="5000" w:type="pct"/>
        <w:jc w:val="center"/>
        <w:tblCellMar>
          <w:left w:w="0" w:type="dxa"/>
          <w:right w:w="0" w:type="dxa"/>
        </w:tblCellMar>
        <w:tblLook w:val="01E0" w:firstRow="1" w:lastRow="1" w:firstColumn="1" w:lastColumn="1" w:noHBand="0" w:noVBand="0"/>
      </w:tblPr>
      <w:tblGrid>
        <w:gridCol w:w="1484"/>
        <w:gridCol w:w="1602"/>
        <w:gridCol w:w="1485"/>
        <w:gridCol w:w="1488"/>
        <w:gridCol w:w="1488"/>
        <w:gridCol w:w="1483"/>
      </w:tblGrid>
      <w:tr w:rsidR="000F39FE" w:rsidRPr="00172D70" w14:paraId="5F10C561" w14:textId="77777777" w:rsidTr="00FC3E7B">
        <w:trPr>
          <w:trHeight w:hRule="exact" w:val="587"/>
          <w:jc w:val="center"/>
        </w:trPr>
        <w:tc>
          <w:tcPr>
            <w:tcW w:w="822" w:type="pct"/>
            <w:vMerge w:val="restart"/>
            <w:tcBorders>
              <w:top w:val="single" w:sz="4" w:space="0" w:color="000000"/>
              <w:left w:val="single" w:sz="4" w:space="0" w:color="000000"/>
              <w:right w:val="single" w:sz="4" w:space="0" w:color="000000"/>
            </w:tcBorders>
            <w:shd w:val="clear" w:color="auto" w:fill="C0C0C0"/>
            <w:vAlign w:val="center"/>
          </w:tcPr>
          <w:p w14:paraId="00350987" w14:textId="77777777" w:rsidR="000F39FE" w:rsidRPr="009C5E5B" w:rsidRDefault="000F39FE" w:rsidP="00FC3E7B">
            <w:pPr>
              <w:jc w:val="center"/>
              <w:rPr>
                <w:rFonts w:ascii="Arial" w:hAnsi="Arial" w:cs="Arial"/>
                <w:b/>
                <w:bCs/>
                <w:sz w:val="20"/>
                <w:szCs w:val="20"/>
              </w:rPr>
            </w:pPr>
            <w:r w:rsidRPr="009C5E5B">
              <w:rPr>
                <w:rFonts w:ascii="Arial" w:hAnsi="Arial" w:cs="Arial"/>
                <w:b/>
                <w:bCs/>
                <w:sz w:val="20"/>
                <w:szCs w:val="20"/>
              </w:rPr>
              <w:t>Likelihood</w:t>
            </w:r>
          </w:p>
        </w:tc>
        <w:tc>
          <w:tcPr>
            <w:tcW w:w="4178" w:type="pct"/>
            <w:gridSpan w:val="5"/>
            <w:tcBorders>
              <w:top w:val="single" w:sz="4" w:space="0" w:color="000000"/>
              <w:left w:val="single" w:sz="4" w:space="0" w:color="000000"/>
              <w:bottom w:val="single" w:sz="4" w:space="0" w:color="000000"/>
              <w:right w:val="single" w:sz="4" w:space="0" w:color="000000"/>
            </w:tcBorders>
            <w:shd w:val="clear" w:color="auto" w:fill="C0C0C0"/>
          </w:tcPr>
          <w:p w14:paraId="0DBB21EA" w14:textId="77777777" w:rsidR="000F39FE" w:rsidRPr="009C5E5B" w:rsidRDefault="000F39FE" w:rsidP="00172D70">
            <w:pPr>
              <w:jc w:val="center"/>
              <w:rPr>
                <w:rFonts w:ascii="Arial" w:hAnsi="Arial" w:cs="Arial"/>
                <w:b/>
                <w:bCs/>
                <w:sz w:val="20"/>
                <w:szCs w:val="20"/>
              </w:rPr>
            </w:pPr>
            <w:r w:rsidRPr="009C5E5B">
              <w:rPr>
                <w:rFonts w:ascii="Arial" w:hAnsi="Arial" w:cs="Arial"/>
                <w:b/>
                <w:bCs/>
                <w:sz w:val="20"/>
                <w:szCs w:val="20"/>
              </w:rPr>
              <w:t>Consequence</w:t>
            </w:r>
          </w:p>
        </w:tc>
      </w:tr>
      <w:tr w:rsidR="000F39FE" w:rsidRPr="00172D70" w14:paraId="2E18EEED" w14:textId="77777777" w:rsidTr="00FC3E7B">
        <w:trPr>
          <w:trHeight w:hRule="exact" w:val="586"/>
          <w:jc w:val="center"/>
        </w:trPr>
        <w:tc>
          <w:tcPr>
            <w:tcW w:w="822" w:type="pct"/>
            <w:vMerge/>
            <w:tcBorders>
              <w:left w:val="single" w:sz="4" w:space="0" w:color="000000"/>
              <w:right w:val="single" w:sz="4" w:space="0" w:color="000000"/>
            </w:tcBorders>
            <w:shd w:val="clear" w:color="auto" w:fill="C0C0C0"/>
          </w:tcPr>
          <w:p w14:paraId="21710B5D" w14:textId="77777777" w:rsidR="000F39FE" w:rsidRPr="009C5E5B" w:rsidRDefault="000F39FE" w:rsidP="000F39FE">
            <w:pPr>
              <w:rPr>
                <w:rFonts w:ascii="Arial" w:hAnsi="Arial" w:cs="Arial"/>
                <w:sz w:val="20"/>
                <w:szCs w:val="20"/>
              </w:rPr>
            </w:pPr>
          </w:p>
        </w:tc>
        <w:tc>
          <w:tcPr>
            <w:tcW w:w="887" w:type="pct"/>
            <w:tcBorders>
              <w:top w:val="single" w:sz="4" w:space="0" w:color="000000"/>
              <w:left w:val="single" w:sz="4" w:space="0" w:color="000000"/>
              <w:bottom w:val="single" w:sz="4" w:space="0" w:color="000000"/>
              <w:right w:val="single" w:sz="4" w:space="0" w:color="000000"/>
            </w:tcBorders>
            <w:shd w:val="clear" w:color="auto" w:fill="B2B2B2"/>
          </w:tcPr>
          <w:p w14:paraId="08CDB4C6" w14:textId="77777777" w:rsidR="000F39FE" w:rsidRPr="009C5E5B" w:rsidRDefault="000F39FE" w:rsidP="00172D70">
            <w:pPr>
              <w:jc w:val="center"/>
              <w:rPr>
                <w:rFonts w:ascii="Arial" w:hAnsi="Arial" w:cs="Arial"/>
                <w:b/>
                <w:bCs/>
                <w:sz w:val="20"/>
                <w:szCs w:val="20"/>
              </w:rPr>
            </w:pPr>
          </w:p>
        </w:tc>
        <w:tc>
          <w:tcPr>
            <w:tcW w:w="822" w:type="pct"/>
            <w:tcBorders>
              <w:top w:val="single" w:sz="4" w:space="0" w:color="000000"/>
              <w:left w:val="single" w:sz="4" w:space="0" w:color="000000"/>
              <w:bottom w:val="single" w:sz="4" w:space="0" w:color="000000"/>
              <w:right w:val="single" w:sz="4" w:space="0" w:color="000000"/>
            </w:tcBorders>
            <w:shd w:val="clear" w:color="auto" w:fill="B2B2B2"/>
          </w:tcPr>
          <w:p w14:paraId="569CB611" w14:textId="77777777" w:rsidR="000F39FE" w:rsidRPr="009C5E5B" w:rsidRDefault="000F39FE" w:rsidP="00172D70">
            <w:pPr>
              <w:jc w:val="center"/>
              <w:rPr>
                <w:rFonts w:ascii="Arial" w:hAnsi="Arial" w:cs="Arial"/>
                <w:b/>
                <w:bCs/>
                <w:sz w:val="20"/>
                <w:szCs w:val="20"/>
              </w:rPr>
            </w:pPr>
            <w:r w:rsidRPr="009C5E5B">
              <w:rPr>
                <w:rFonts w:ascii="Arial" w:hAnsi="Arial" w:cs="Arial"/>
                <w:b/>
                <w:bCs/>
                <w:sz w:val="20"/>
                <w:szCs w:val="20"/>
              </w:rPr>
              <w:t>Catastrophic</w:t>
            </w:r>
          </w:p>
        </w:tc>
        <w:tc>
          <w:tcPr>
            <w:tcW w:w="824" w:type="pct"/>
            <w:tcBorders>
              <w:top w:val="single" w:sz="4" w:space="0" w:color="000000"/>
              <w:left w:val="single" w:sz="4" w:space="0" w:color="000000"/>
              <w:bottom w:val="single" w:sz="4" w:space="0" w:color="000000"/>
              <w:right w:val="single" w:sz="4" w:space="0" w:color="000000"/>
            </w:tcBorders>
            <w:shd w:val="clear" w:color="auto" w:fill="B2B2B2"/>
          </w:tcPr>
          <w:p w14:paraId="55019579" w14:textId="77777777" w:rsidR="000F39FE" w:rsidRPr="009C5E5B" w:rsidRDefault="000F39FE" w:rsidP="00172D70">
            <w:pPr>
              <w:jc w:val="center"/>
              <w:rPr>
                <w:rFonts w:ascii="Arial" w:hAnsi="Arial" w:cs="Arial"/>
                <w:b/>
                <w:bCs/>
                <w:sz w:val="20"/>
                <w:szCs w:val="20"/>
              </w:rPr>
            </w:pPr>
            <w:r w:rsidRPr="009C5E5B">
              <w:rPr>
                <w:rFonts w:ascii="Arial" w:hAnsi="Arial" w:cs="Arial"/>
                <w:b/>
                <w:bCs/>
                <w:sz w:val="20"/>
                <w:szCs w:val="20"/>
              </w:rPr>
              <w:t>Major</w:t>
            </w:r>
          </w:p>
        </w:tc>
        <w:tc>
          <w:tcPr>
            <w:tcW w:w="824" w:type="pct"/>
            <w:tcBorders>
              <w:top w:val="single" w:sz="4" w:space="0" w:color="000000"/>
              <w:left w:val="single" w:sz="4" w:space="0" w:color="000000"/>
              <w:bottom w:val="single" w:sz="4" w:space="0" w:color="000000"/>
              <w:right w:val="single" w:sz="4" w:space="0" w:color="000000"/>
            </w:tcBorders>
            <w:shd w:val="clear" w:color="auto" w:fill="B2B2B2"/>
          </w:tcPr>
          <w:p w14:paraId="38D020FE" w14:textId="77777777" w:rsidR="000F39FE" w:rsidRPr="009C5E5B" w:rsidRDefault="000F39FE" w:rsidP="00172D70">
            <w:pPr>
              <w:jc w:val="center"/>
              <w:rPr>
                <w:rFonts w:ascii="Arial" w:hAnsi="Arial" w:cs="Arial"/>
                <w:b/>
                <w:bCs/>
                <w:sz w:val="20"/>
                <w:szCs w:val="20"/>
              </w:rPr>
            </w:pPr>
            <w:r w:rsidRPr="009C5E5B">
              <w:rPr>
                <w:rFonts w:ascii="Arial" w:hAnsi="Arial" w:cs="Arial"/>
                <w:b/>
                <w:bCs/>
                <w:sz w:val="20"/>
                <w:szCs w:val="20"/>
              </w:rPr>
              <w:t>Moderate</w:t>
            </w:r>
          </w:p>
        </w:tc>
        <w:tc>
          <w:tcPr>
            <w:tcW w:w="821" w:type="pct"/>
            <w:tcBorders>
              <w:top w:val="single" w:sz="4" w:space="0" w:color="000000"/>
              <w:left w:val="single" w:sz="4" w:space="0" w:color="000000"/>
              <w:bottom w:val="single" w:sz="4" w:space="0" w:color="000000"/>
              <w:right w:val="single" w:sz="4" w:space="0" w:color="000000"/>
            </w:tcBorders>
            <w:shd w:val="clear" w:color="auto" w:fill="B2B2B2"/>
          </w:tcPr>
          <w:p w14:paraId="238E888B" w14:textId="77777777" w:rsidR="000F39FE" w:rsidRPr="009C5E5B" w:rsidRDefault="000F39FE" w:rsidP="00172D70">
            <w:pPr>
              <w:jc w:val="center"/>
              <w:rPr>
                <w:rFonts w:ascii="Arial" w:hAnsi="Arial" w:cs="Arial"/>
                <w:b/>
                <w:bCs/>
                <w:sz w:val="20"/>
                <w:szCs w:val="20"/>
              </w:rPr>
            </w:pPr>
            <w:r w:rsidRPr="009C5E5B">
              <w:rPr>
                <w:rFonts w:ascii="Arial" w:hAnsi="Arial" w:cs="Arial"/>
                <w:b/>
                <w:bCs/>
                <w:sz w:val="20"/>
                <w:szCs w:val="20"/>
              </w:rPr>
              <w:t>Minor</w:t>
            </w:r>
          </w:p>
        </w:tc>
      </w:tr>
      <w:tr w:rsidR="000F39FE" w:rsidRPr="00172D70" w14:paraId="18D62615" w14:textId="77777777" w:rsidTr="00FC3E7B">
        <w:trPr>
          <w:trHeight w:hRule="exact" w:val="586"/>
          <w:jc w:val="center"/>
        </w:trPr>
        <w:tc>
          <w:tcPr>
            <w:tcW w:w="822" w:type="pct"/>
            <w:vMerge/>
            <w:tcBorders>
              <w:left w:val="single" w:sz="4" w:space="0" w:color="000000"/>
              <w:right w:val="single" w:sz="4" w:space="0" w:color="000000"/>
            </w:tcBorders>
            <w:shd w:val="clear" w:color="auto" w:fill="C0C0C0"/>
          </w:tcPr>
          <w:p w14:paraId="0D92B6F1" w14:textId="77777777" w:rsidR="000F39FE" w:rsidRPr="009C5E5B" w:rsidRDefault="000F39FE" w:rsidP="000F39FE">
            <w:pPr>
              <w:rPr>
                <w:rFonts w:ascii="Arial" w:hAnsi="Arial" w:cs="Arial"/>
                <w:sz w:val="20"/>
                <w:szCs w:val="20"/>
              </w:rPr>
            </w:pPr>
          </w:p>
        </w:tc>
        <w:tc>
          <w:tcPr>
            <w:tcW w:w="887" w:type="pct"/>
            <w:tcBorders>
              <w:top w:val="single" w:sz="4" w:space="0" w:color="000000"/>
              <w:left w:val="single" w:sz="4" w:space="0" w:color="000000"/>
              <w:bottom w:val="single" w:sz="4" w:space="0" w:color="000000"/>
              <w:right w:val="single" w:sz="4" w:space="0" w:color="000000"/>
            </w:tcBorders>
            <w:shd w:val="clear" w:color="auto" w:fill="B2B2B2"/>
          </w:tcPr>
          <w:p w14:paraId="508101E8" w14:textId="77777777" w:rsidR="000F39FE" w:rsidRPr="009C5E5B" w:rsidRDefault="000F39FE" w:rsidP="00172D70">
            <w:pPr>
              <w:jc w:val="center"/>
              <w:rPr>
                <w:rFonts w:ascii="Arial" w:hAnsi="Arial" w:cs="Arial"/>
                <w:b/>
                <w:bCs/>
                <w:sz w:val="20"/>
                <w:szCs w:val="20"/>
              </w:rPr>
            </w:pPr>
            <w:r w:rsidRPr="009C5E5B">
              <w:rPr>
                <w:rFonts w:ascii="Arial" w:hAnsi="Arial" w:cs="Arial"/>
                <w:b/>
                <w:bCs/>
                <w:sz w:val="20"/>
                <w:szCs w:val="20"/>
              </w:rPr>
              <w:t>Certain</w:t>
            </w:r>
          </w:p>
        </w:tc>
        <w:tc>
          <w:tcPr>
            <w:tcW w:w="822" w:type="pct"/>
            <w:tcBorders>
              <w:top w:val="single" w:sz="4" w:space="0" w:color="000000"/>
              <w:left w:val="single" w:sz="4" w:space="0" w:color="000000"/>
              <w:bottom w:val="single" w:sz="4" w:space="0" w:color="000000"/>
              <w:right w:val="single" w:sz="4" w:space="0" w:color="000000"/>
            </w:tcBorders>
            <w:shd w:val="clear" w:color="auto" w:fill="FF0000"/>
          </w:tcPr>
          <w:p w14:paraId="003310A1" w14:textId="77777777" w:rsidR="000F39FE" w:rsidRPr="009C5E5B" w:rsidRDefault="000F39FE" w:rsidP="00172D70">
            <w:pPr>
              <w:jc w:val="center"/>
              <w:rPr>
                <w:rFonts w:ascii="Arial" w:hAnsi="Arial" w:cs="Arial"/>
                <w:sz w:val="20"/>
                <w:szCs w:val="20"/>
              </w:rPr>
            </w:pPr>
            <w:r w:rsidRPr="009C5E5B">
              <w:rPr>
                <w:rFonts w:ascii="Arial" w:hAnsi="Arial" w:cs="Arial"/>
                <w:sz w:val="20"/>
                <w:szCs w:val="20"/>
              </w:rPr>
              <w:t>25</w:t>
            </w:r>
          </w:p>
        </w:tc>
        <w:tc>
          <w:tcPr>
            <w:tcW w:w="824" w:type="pct"/>
            <w:tcBorders>
              <w:top w:val="single" w:sz="4" w:space="0" w:color="000000"/>
              <w:left w:val="single" w:sz="4" w:space="0" w:color="000000"/>
              <w:bottom w:val="single" w:sz="4" w:space="0" w:color="000000"/>
              <w:right w:val="single" w:sz="4" w:space="0" w:color="000000"/>
            </w:tcBorders>
            <w:shd w:val="clear" w:color="auto" w:fill="FF0000"/>
          </w:tcPr>
          <w:p w14:paraId="4211A0D1" w14:textId="77777777" w:rsidR="000F39FE" w:rsidRPr="009C5E5B" w:rsidRDefault="000F39FE" w:rsidP="00172D70">
            <w:pPr>
              <w:jc w:val="center"/>
              <w:rPr>
                <w:rFonts w:ascii="Arial" w:hAnsi="Arial" w:cs="Arial"/>
                <w:sz w:val="20"/>
                <w:szCs w:val="20"/>
              </w:rPr>
            </w:pPr>
            <w:r w:rsidRPr="009C5E5B">
              <w:rPr>
                <w:rFonts w:ascii="Arial" w:hAnsi="Arial" w:cs="Arial"/>
                <w:sz w:val="20"/>
                <w:szCs w:val="20"/>
              </w:rPr>
              <w:t>15</w:t>
            </w:r>
          </w:p>
        </w:tc>
        <w:tc>
          <w:tcPr>
            <w:tcW w:w="824" w:type="pct"/>
            <w:tcBorders>
              <w:top w:val="single" w:sz="4" w:space="0" w:color="000000"/>
              <w:left w:val="single" w:sz="4" w:space="0" w:color="000000"/>
              <w:bottom w:val="single" w:sz="4" w:space="0" w:color="000000"/>
              <w:right w:val="single" w:sz="4" w:space="0" w:color="000000"/>
            </w:tcBorders>
            <w:shd w:val="clear" w:color="auto" w:fill="FFC000"/>
          </w:tcPr>
          <w:p w14:paraId="395351D6" w14:textId="77777777" w:rsidR="000F39FE" w:rsidRPr="009C5E5B" w:rsidRDefault="000F39FE" w:rsidP="00172D70">
            <w:pPr>
              <w:jc w:val="center"/>
              <w:rPr>
                <w:rFonts w:ascii="Arial" w:hAnsi="Arial" w:cs="Arial"/>
                <w:sz w:val="20"/>
                <w:szCs w:val="20"/>
              </w:rPr>
            </w:pPr>
            <w:r w:rsidRPr="009C5E5B">
              <w:rPr>
                <w:rFonts w:ascii="Arial" w:hAnsi="Arial" w:cs="Arial"/>
                <w:sz w:val="20"/>
                <w:szCs w:val="20"/>
              </w:rPr>
              <w:t>10</w:t>
            </w:r>
          </w:p>
        </w:tc>
        <w:tc>
          <w:tcPr>
            <w:tcW w:w="821" w:type="pct"/>
            <w:tcBorders>
              <w:top w:val="single" w:sz="4" w:space="0" w:color="000000"/>
              <w:left w:val="single" w:sz="4" w:space="0" w:color="000000"/>
              <w:bottom w:val="single" w:sz="4" w:space="0" w:color="000000"/>
              <w:right w:val="single" w:sz="4" w:space="0" w:color="000000"/>
            </w:tcBorders>
            <w:shd w:val="clear" w:color="auto" w:fill="9BC2E5"/>
          </w:tcPr>
          <w:p w14:paraId="4C7753C9" w14:textId="77777777" w:rsidR="000F39FE" w:rsidRPr="009C5E5B" w:rsidRDefault="000F39FE" w:rsidP="00172D70">
            <w:pPr>
              <w:jc w:val="center"/>
              <w:rPr>
                <w:rFonts w:ascii="Arial" w:hAnsi="Arial" w:cs="Arial"/>
                <w:sz w:val="20"/>
                <w:szCs w:val="20"/>
              </w:rPr>
            </w:pPr>
            <w:r w:rsidRPr="009C5E5B">
              <w:rPr>
                <w:rFonts w:ascii="Arial" w:hAnsi="Arial" w:cs="Arial"/>
                <w:sz w:val="20"/>
                <w:szCs w:val="20"/>
              </w:rPr>
              <w:t>5</w:t>
            </w:r>
          </w:p>
        </w:tc>
      </w:tr>
      <w:tr w:rsidR="000F39FE" w:rsidRPr="00172D70" w14:paraId="776ABF11" w14:textId="77777777" w:rsidTr="00FC3E7B">
        <w:trPr>
          <w:trHeight w:hRule="exact" w:val="586"/>
          <w:jc w:val="center"/>
        </w:trPr>
        <w:tc>
          <w:tcPr>
            <w:tcW w:w="822" w:type="pct"/>
            <w:vMerge/>
            <w:tcBorders>
              <w:left w:val="single" w:sz="4" w:space="0" w:color="000000"/>
              <w:right w:val="single" w:sz="4" w:space="0" w:color="000000"/>
            </w:tcBorders>
            <w:shd w:val="clear" w:color="auto" w:fill="C0C0C0"/>
          </w:tcPr>
          <w:p w14:paraId="6A7FA1DB" w14:textId="77777777" w:rsidR="000F39FE" w:rsidRPr="009C5E5B" w:rsidRDefault="000F39FE" w:rsidP="000F39FE">
            <w:pPr>
              <w:rPr>
                <w:rFonts w:ascii="Arial" w:hAnsi="Arial" w:cs="Arial"/>
                <w:sz w:val="20"/>
                <w:szCs w:val="20"/>
              </w:rPr>
            </w:pPr>
          </w:p>
        </w:tc>
        <w:tc>
          <w:tcPr>
            <w:tcW w:w="887" w:type="pct"/>
            <w:tcBorders>
              <w:top w:val="single" w:sz="4" w:space="0" w:color="000000"/>
              <w:left w:val="single" w:sz="4" w:space="0" w:color="000000"/>
              <w:bottom w:val="single" w:sz="4" w:space="0" w:color="000000"/>
              <w:right w:val="single" w:sz="4" w:space="0" w:color="000000"/>
            </w:tcBorders>
            <w:shd w:val="clear" w:color="auto" w:fill="B2B2B2"/>
          </w:tcPr>
          <w:p w14:paraId="3D715189" w14:textId="77777777" w:rsidR="000F39FE" w:rsidRPr="009C5E5B" w:rsidRDefault="000F39FE" w:rsidP="00172D70">
            <w:pPr>
              <w:jc w:val="center"/>
              <w:rPr>
                <w:rFonts w:ascii="Arial" w:hAnsi="Arial" w:cs="Arial"/>
                <w:b/>
                <w:bCs/>
                <w:sz w:val="20"/>
                <w:szCs w:val="20"/>
              </w:rPr>
            </w:pPr>
            <w:r w:rsidRPr="009C5E5B">
              <w:rPr>
                <w:rFonts w:ascii="Arial" w:hAnsi="Arial" w:cs="Arial"/>
                <w:b/>
                <w:bCs/>
                <w:sz w:val="20"/>
                <w:szCs w:val="20"/>
              </w:rPr>
              <w:t>Likely</w:t>
            </w:r>
          </w:p>
        </w:tc>
        <w:tc>
          <w:tcPr>
            <w:tcW w:w="822" w:type="pct"/>
            <w:tcBorders>
              <w:top w:val="single" w:sz="4" w:space="0" w:color="000000"/>
              <w:left w:val="single" w:sz="4" w:space="0" w:color="000000"/>
              <w:bottom w:val="single" w:sz="4" w:space="0" w:color="000000"/>
              <w:right w:val="single" w:sz="4" w:space="0" w:color="000000"/>
            </w:tcBorders>
            <w:shd w:val="clear" w:color="auto" w:fill="FF0000"/>
          </w:tcPr>
          <w:p w14:paraId="3F51BBBA" w14:textId="77777777" w:rsidR="000F39FE" w:rsidRPr="009C5E5B" w:rsidRDefault="000F39FE" w:rsidP="00172D70">
            <w:pPr>
              <w:jc w:val="center"/>
              <w:rPr>
                <w:rFonts w:ascii="Arial" w:hAnsi="Arial" w:cs="Arial"/>
                <w:sz w:val="20"/>
                <w:szCs w:val="20"/>
              </w:rPr>
            </w:pPr>
            <w:r w:rsidRPr="009C5E5B">
              <w:rPr>
                <w:rFonts w:ascii="Arial" w:hAnsi="Arial" w:cs="Arial"/>
                <w:sz w:val="20"/>
                <w:szCs w:val="20"/>
              </w:rPr>
              <w:t>15</w:t>
            </w:r>
          </w:p>
        </w:tc>
        <w:tc>
          <w:tcPr>
            <w:tcW w:w="824" w:type="pct"/>
            <w:tcBorders>
              <w:top w:val="single" w:sz="4" w:space="0" w:color="000000"/>
              <w:left w:val="single" w:sz="4" w:space="0" w:color="000000"/>
              <w:bottom w:val="single" w:sz="4" w:space="0" w:color="000000"/>
              <w:right w:val="single" w:sz="4" w:space="0" w:color="000000"/>
            </w:tcBorders>
            <w:shd w:val="clear" w:color="auto" w:fill="FFC000"/>
          </w:tcPr>
          <w:p w14:paraId="3D9BA8EF" w14:textId="77777777" w:rsidR="000F39FE" w:rsidRPr="009C5E5B" w:rsidRDefault="000F39FE" w:rsidP="00172D70">
            <w:pPr>
              <w:jc w:val="center"/>
              <w:rPr>
                <w:rFonts w:ascii="Arial" w:hAnsi="Arial" w:cs="Arial"/>
                <w:sz w:val="20"/>
                <w:szCs w:val="20"/>
              </w:rPr>
            </w:pPr>
            <w:r w:rsidRPr="009C5E5B">
              <w:rPr>
                <w:rFonts w:ascii="Arial" w:hAnsi="Arial" w:cs="Arial"/>
                <w:sz w:val="20"/>
                <w:szCs w:val="20"/>
              </w:rPr>
              <w:t>9</w:t>
            </w:r>
          </w:p>
        </w:tc>
        <w:tc>
          <w:tcPr>
            <w:tcW w:w="824" w:type="pct"/>
            <w:tcBorders>
              <w:top w:val="single" w:sz="4" w:space="0" w:color="000000"/>
              <w:left w:val="single" w:sz="4" w:space="0" w:color="000000"/>
              <w:bottom w:val="single" w:sz="4" w:space="0" w:color="000000"/>
              <w:right w:val="single" w:sz="4" w:space="0" w:color="000000"/>
            </w:tcBorders>
            <w:shd w:val="clear" w:color="auto" w:fill="FFC000"/>
          </w:tcPr>
          <w:p w14:paraId="17ACB4EA" w14:textId="77777777" w:rsidR="000F39FE" w:rsidRPr="009C5E5B" w:rsidRDefault="000F39FE" w:rsidP="00172D70">
            <w:pPr>
              <w:jc w:val="center"/>
              <w:rPr>
                <w:rFonts w:ascii="Arial" w:hAnsi="Arial" w:cs="Arial"/>
                <w:sz w:val="20"/>
                <w:szCs w:val="20"/>
              </w:rPr>
            </w:pPr>
            <w:r w:rsidRPr="009C5E5B">
              <w:rPr>
                <w:rFonts w:ascii="Arial" w:hAnsi="Arial" w:cs="Arial"/>
                <w:sz w:val="20"/>
                <w:szCs w:val="20"/>
              </w:rPr>
              <w:t>6</w:t>
            </w:r>
          </w:p>
        </w:tc>
        <w:tc>
          <w:tcPr>
            <w:tcW w:w="821" w:type="pct"/>
            <w:tcBorders>
              <w:top w:val="single" w:sz="4" w:space="0" w:color="000000"/>
              <w:left w:val="single" w:sz="4" w:space="0" w:color="000000"/>
              <w:bottom w:val="single" w:sz="4" w:space="0" w:color="000000"/>
              <w:right w:val="single" w:sz="4" w:space="0" w:color="000000"/>
            </w:tcBorders>
            <w:shd w:val="clear" w:color="auto" w:fill="9BC2E5"/>
          </w:tcPr>
          <w:p w14:paraId="57A5318C" w14:textId="77777777" w:rsidR="000F39FE" w:rsidRPr="009C5E5B" w:rsidRDefault="000F39FE" w:rsidP="00172D70">
            <w:pPr>
              <w:jc w:val="center"/>
              <w:rPr>
                <w:rFonts w:ascii="Arial" w:hAnsi="Arial" w:cs="Arial"/>
                <w:sz w:val="20"/>
                <w:szCs w:val="20"/>
              </w:rPr>
            </w:pPr>
            <w:r w:rsidRPr="009C5E5B">
              <w:rPr>
                <w:rFonts w:ascii="Arial" w:hAnsi="Arial" w:cs="Arial"/>
                <w:sz w:val="20"/>
                <w:szCs w:val="20"/>
              </w:rPr>
              <w:t>3</w:t>
            </w:r>
          </w:p>
        </w:tc>
      </w:tr>
      <w:tr w:rsidR="000F39FE" w:rsidRPr="00172D70" w14:paraId="12E2FDD6" w14:textId="77777777" w:rsidTr="00FC3E7B">
        <w:trPr>
          <w:trHeight w:hRule="exact" w:val="586"/>
          <w:jc w:val="center"/>
        </w:trPr>
        <w:tc>
          <w:tcPr>
            <w:tcW w:w="822" w:type="pct"/>
            <w:vMerge/>
            <w:tcBorders>
              <w:left w:val="single" w:sz="4" w:space="0" w:color="000000"/>
              <w:right w:val="single" w:sz="4" w:space="0" w:color="000000"/>
            </w:tcBorders>
            <w:shd w:val="clear" w:color="auto" w:fill="C0C0C0"/>
          </w:tcPr>
          <w:p w14:paraId="5530EF01" w14:textId="77777777" w:rsidR="000F39FE" w:rsidRPr="009C5E5B" w:rsidRDefault="000F39FE" w:rsidP="000F39FE">
            <w:pPr>
              <w:rPr>
                <w:rFonts w:ascii="Arial" w:hAnsi="Arial" w:cs="Arial"/>
                <w:sz w:val="20"/>
                <w:szCs w:val="20"/>
              </w:rPr>
            </w:pPr>
          </w:p>
        </w:tc>
        <w:tc>
          <w:tcPr>
            <w:tcW w:w="887" w:type="pct"/>
            <w:tcBorders>
              <w:top w:val="single" w:sz="4" w:space="0" w:color="000000"/>
              <w:left w:val="single" w:sz="4" w:space="0" w:color="000000"/>
              <w:bottom w:val="single" w:sz="4" w:space="0" w:color="000000"/>
              <w:right w:val="single" w:sz="4" w:space="0" w:color="000000"/>
            </w:tcBorders>
            <w:shd w:val="clear" w:color="auto" w:fill="B2B2B2"/>
          </w:tcPr>
          <w:p w14:paraId="514DCEB5" w14:textId="77777777" w:rsidR="000F39FE" w:rsidRPr="009C5E5B" w:rsidRDefault="000F39FE" w:rsidP="00172D70">
            <w:pPr>
              <w:jc w:val="center"/>
              <w:rPr>
                <w:rFonts w:ascii="Arial" w:hAnsi="Arial" w:cs="Arial"/>
                <w:b/>
                <w:bCs/>
                <w:sz w:val="20"/>
                <w:szCs w:val="20"/>
              </w:rPr>
            </w:pPr>
            <w:r w:rsidRPr="009C5E5B">
              <w:rPr>
                <w:rFonts w:ascii="Arial" w:hAnsi="Arial" w:cs="Arial"/>
                <w:b/>
                <w:bCs/>
                <w:sz w:val="20"/>
                <w:szCs w:val="20"/>
              </w:rPr>
              <w:t>Unlikely</w:t>
            </w:r>
          </w:p>
        </w:tc>
        <w:tc>
          <w:tcPr>
            <w:tcW w:w="822" w:type="pct"/>
            <w:tcBorders>
              <w:top w:val="single" w:sz="4" w:space="0" w:color="000000"/>
              <w:left w:val="single" w:sz="4" w:space="0" w:color="000000"/>
              <w:bottom w:val="single" w:sz="4" w:space="0" w:color="000000"/>
              <w:right w:val="single" w:sz="4" w:space="0" w:color="000000"/>
            </w:tcBorders>
            <w:shd w:val="clear" w:color="auto" w:fill="FFC000"/>
          </w:tcPr>
          <w:p w14:paraId="30FFCB53" w14:textId="77777777" w:rsidR="000F39FE" w:rsidRPr="009C5E5B" w:rsidRDefault="000F39FE" w:rsidP="00172D70">
            <w:pPr>
              <w:jc w:val="center"/>
              <w:rPr>
                <w:rFonts w:ascii="Arial" w:hAnsi="Arial" w:cs="Arial"/>
                <w:sz w:val="20"/>
                <w:szCs w:val="20"/>
              </w:rPr>
            </w:pPr>
            <w:r w:rsidRPr="009C5E5B">
              <w:rPr>
                <w:rFonts w:ascii="Arial" w:hAnsi="Arial" w:cs="Arial"/>
                <w:sz w:val="20"/>
                <w:szCs w:val="20"/>
              </w:rPr>
              <w:t>10</w:t>
            </w:r>
          </w:p>
        </w:tc>
        <w:tc>
          <w:tcPr>
            <w:tcW w:w="824" w:type="pct"/>
            <w:tcBorders>
              <w:top w:val="single" w:sz="4" w:space="0" w:color="000000"/>
              <w:left w:val="single" w:sz="4" w:space="0" w:color="000000"/>
              <w:bottom w:val="single" w:sz="4" w:space="0" w:color="000000"/>
              <w:right w:val="single" w:sz="4" w:space="0" w:color="000000"/>
            </w:tcBorders>
            <w:shd w:val="clear" w:color="auto" w:fill="FFC000"/>
          </w:tcPr>
          <w:p w14:paraId="6027F343" w14:textId="77777777" w:rsidR="000F39FE" w:rsidRPr="009C5E5B" w:rsidRDefault="000F39FE" w:rsidP="00172D70">
            <w:pPr>
              <w:jc w:val="center"/>
              <w:rPr>
                <w:rFonts w:ascii="Arial" w:hAnsi="Arial" w:cs="Arial"/>
                <w:sz w:val="20"/>
                <w:szCs w:val="20"/>
              </w:rPr>
            </w:pPr>
            <w:r w:rsidRPr="009C5E5B">
              <w:rPr>
                <w:rFonts w:ascii="Arial" w:hAnsi="Arial" w:cs="Arial"/>
                <w:sz w:val="20"/>
                <w:szCs w:val="20"/>
              </w:rPr>
              <w:t>6</w:t>
            </w:r>
          </w:p>
        </w:tc>
        <w:tc>
          <w:tcPr>
            <w:tcW w:w="824" w:type="pct"/>
            <w:tcBorders>
              <w:top w:val="single" w:sz="4" w:space="0" w:color="000000"/>
              <w:left w:val="single" w:sz="4" w:space="0" w:color="000000"/>
              <w:bottom w:val="single" w:sz="4" w:space="0" w:color="000000"/>
              <w:right w:val="single" w:sz="4" w:space="0" w:color="000000"/>
            </w:tcBorders>
            <w:shd w:val="clear" w:color="auto" w:fill="9BC2E5"/>
          </w:tcPr>
          <w:p w14:paraId="77AC2F72" w14:textId="77777777" w:rsidR="000F39FE" w:rsidRPr="009C5E5B" w:rsidRDefault="000F39FE" w:rsidP="00172D70">
            <w:pPr>
              <w:jc w:val="center"/>
              <w:rPr>
                <w:rFonts w:ascii="Arial" w:hAnsi="Arial" w:cs="Arial"/>
                <w:sz w:val="20"/>
                <w:szCs w:val="20"/>
              </w:rPr>
            </w:pPr>
            <w:r w:rsidRPr="009C5E5B">
              <w:rPr>
                <w:rFonts w:ascii="Arial" w:hAnsi="Arial" w:cs="Arial"/>
                <w:sz w:val="20"/>
                <w:szCs w:val="20"/>
              </w:rPr>
              <w:t>4</w:t>
            </w:r>
          </w:p>
        </w:tc>
        <w:tc>
          <w:tcPr>
            <w:tcW w:w="821" w:type="pct"/>
            <w:tcBorders>
              <w:top w:val="single" w:sz="4" w:space="0" w:color="000000"/>
              <w:left w:val="single" w:sz="4" w:space="0" w:color="000000"/>
              <w:bottom w:val="single" w:sz="4" w:space="0" w:color="000000"/>
              <w:right w:val="single" w:sz="4" w:space="0" w:color="000000"/>
            </w:tcBorders>
            <w:shd w:val="clear" w:color="auto" w:fill="9BC2E5"/>
          </w:tcPr>
          <w:p w14:paraId="23A52E03" w14:textId="77777777" w:rsidR="000F39FE" w:rsidRPr="009C5E5B" w:rsidRDefault="000F39FE" w:rsidP="00172D70">
            <w:pPr>
              <w:jc w:val="center"/>
              <w:rPr>
                <w:rFonts w:ascii="Arial" w:hAnsi="Arial" w:cs="Arial"/>
                <w:sz w:val="20"/>
                <w:szCs w:val="20"/>
              </w:rPr>
            </w:pPr>
            <w:r w:rsidRPr="009C5E5B">
              <w:rPr>
                <w:rFonts w:ascii="Arial" w:hAnsi="Arial" w:cs="Arial"/>
                <w:sz w:val="20"/>
                <w:szCs w:val="20"/>
              </w:rPr>
              <w:t>2</w:t>
            </w:r>
          </w:p>
        </w:tc>
      </w:tr>
      <w:tr w:rsidR="000F39FE" w:rsidRPr="00172D70" w14:paraId="194CEE29" w14:textId="77777777" w:rsidTr="00FC3E7B">
        <w:trPr>
          <w:trHeight w:hRule="exact" w:val="587"/>
          <w:jc w:val="center"/>
        </w:trPr>
        <w:tc>
          <w:tcPr>
            <w:tcW w:w="822" w:type="pct"/>
            <w:vMerge/>
            <w:tcBorders>
              <w:left w:val="single" w:sz="4" w:space="0" w:color="000000"/>
              <w:bottom w:val="single" w:sz="4" w:space="0" w:color="000000"/>
              <w:right w:val="single" w:sz="4" w:space="0" w:color="000000"/>
            </w:tcBorders>
            <w:shd w:val="clear" w:color="auto" w:fill="C0C0C0"/>
          </w:tcPr>
          <w:p w14:paraId="2930BEEE" w14:textId="77777777" w:rsidR="000F39FE" w:rsidRPr="009C5E5B" w:rsidRDefault="000F39FE" w:rsidP="000F39FE">
            <w:pPr>
              <w:rPr>
                <w:rFonts w:ascii="Arial" w:hAnsi="Arial" w:cs="Arial"/>
                <w:sz w:val="20"/>
                <w:szCs w:val="20"/>
              </w:rPr>
            </w:pPr>
          </w:p>
        </w:tc>
        <w:tc>
          <w:tcPr>
            <w:tcW w:w="887" w:type="pct"/>
            <w:tcBorders>
              <w:top w:val="single" w:sz="4" w:space="0" w:color="000000"/>
              <w:left w:val="single" w:sz="4" w:space="0" w:color="000000"/>
              <w:bottom w:val="single" w:sz="4" w:space="0" w:color="000000"/>
              <w:right w:val="single" w:sz="4" w:space="0" w:color="000000"/>
            </w:tcBorders>
            <w:shd w:val="clear" w:color="auto" w:fill="B2B2B2"/>
          </w:tcPr>
          <w:p w14:paraId="4E196F2D" w14:textId="77777777" w:rsidR="000F39FE" w:rsidRPr="009C5E5B" w:rsidRDefault="000F39FE" w:rsidP="00172D70">
            <w:pPr>
              <w:jc w:val="center"/>
              <w:rPr>
                <w:rFonts w:ascii="Arial" w:hAnsi="Arial" w:cs="Arial"/>
                <w:b/>
                <w:bCs/>
                <w:sz w:val="20"/>
                <w:szCs w:val="20"/>
              </w:rPr>
            </w:pPr>
            <w:r w:rsidRPr="009C5E5B">
              <w:rPr>
                <w:rFonts w:ascii="Arial" w:hAnsi="Arial" w:cs="Arial"/>
                <w:b/>
                <w:bCs/>
                <w:sz w:val="20"/>
                <w:szCs w:val="20"/>
              </w:rPr>
              <w:t>Rare</w:t>
            </w:r>
          </w:p>
        </w:tc>
        <w:tc>
          <w:tcPr>
            <w:tcW w:w="822" w:type="pct"/>
            <w:tcBorders>
              <w:top w:val="single" w:sz="4" w:space="0" w:color="000000"/>
              <w:left w:val="single" w:sz="4" w:space="0" w:color="000000"/>
              <w:bottom w:val="single" w:sz="4" w:space="0" w:color="000000"/>
              <w:right w:val="single" w:sz="4" w:space="0" w:color="000000"/>
            </w:tcBorders>
            <w:shd w:val="clear" w:color="auto" w:fill="9BC2E5"/>
          </w:tcPr>
          <w:p w14:paraId="40CAEC76" w14:textId="77777777" w:rsidR="000F39FE" w:rsidRPr="009C5E5B" w:rsidRDefault="000F39FE" w:rsidP="00172D70">
            <w:pPr>
              <w:jc w:val="center"/>
              <w:rPr>
                <w:rFonts w:ascii="Arial" w:hAnsi="Arial" w:cs="Arial"/>
                <w:sz w:val="20"/>
                <w:szCs w:val="20"/>
              </w:rPr>
            </w:pPr>
            <w:r w:rsidRPr="009C5E5B">
              <w:rPr>
                <w:rFonts w:ascii="Arial" w:hAnsi="Arial" w:cs="Arial"/>
                <w:sz w:val="20"/>
                <w:szCs w:val="20"/>
              </w:rPr>
              <w:t>5</w:t>
            </w:r>
          </w:p>
        </w:tc>
        <w:tc>
          <w:tcPr>
            <w:tcW w:w="824" w:type="pct"/>
            <w:tcBorders>
              <w:top w:val="single" w:sz="4" w:space="0" w:color="000000"/>
              <w:left w:val="single" w:sz="4" w:space="0" w:color="000000"/>
              <w:bottom w:val="single" w:sz="4" w:space="0" w:color="000000"/>
              <w:right w:val="single" w:sz="4" w:space="0" w:color="000000"/>
            </w:tcBorders>
            <w:shd w:val="clear" w:color="auto" w:fill="9BC2E5"/>
          </w:tcPr>
          <w:p w14:paraId="43DE3FE9" w14:textId="77777777" w:rsidR="000F39FE" w:rsidRPr="009C5E5B" w:rsidRDefault="000F39FE" w:rsidP="00172D70">
            <w:pPr>
              <w:jc w:val="center"/>
              <w:rPr>
                <w:rFonts w:ascii="Arial" w:hAnsi="Arial" w:cs="Arial"/>
                <w:sz w:val="20"/>
                <w:szCs w:val="20"/>
              </w:rPr>
            </w:pPr>
            <w:r w:rsidRPr="009C5E5B">
              <w:rPr>
                <w:rFonts w:ascii="Arial" w:hAnsi="Arial" w:cs="Arial"/>
                <w:sz w:val="20"/>
                <w:szCs w:val="20"/>
              </w:rPr>
              <w:t>3</w:t>
            </w:r>
          </w:p>
        </w:tc>
        <w:tc>
          <w:tcPr>
            <w:tcW w:w="824" w:type="pct"/>
            <w:tcBorders>
              <w:top w:val="single" w:sz="4" w:space="0" w:color="000000"/>
              <w:left w:val="single" w:sz="4" w:space="0" w:color="000000"/>
              <w:bottom w:val="single" w:sz="4" w:space="0" w:color="000000"/>
              <w:right w:val="single" w:sz="4" w:space="0" w:color="000000"/>
            </w:tcBorders>
            <w:shd w:val="clear" w:color="auto" w:fill="9BC2E5"/>
          </w:tcPr>
          <w:p w14:paraId="4046ADB4" w14:textId="77777777" w:rsidR="000F39FE" w:rsidRPr="009C5E5B" w:rsidRDefault="000F39FE" w:rsidP="00172D70">
            <w:pPr>
              <w:jc w:val="center"/>
              <w:rPr>
                <w:rFonts w:ascii="Arial" w:hAnsi="Arial" w:cs="Arial"/>
                <w:sz w:val="20"/>
                <w:szCs w:val="20"/>
              </w:rPr>
            </w:pPr>
            <w:r w:rsidRPr="009C5E5B">
              <w:rPr>
                <w:rFonts w:ascii="Arial" w:hAnsi="Arial" w:cs="Arial"/>
                <w:sz w:val="20"/>
                <w:szCs w:val="20"/>
              </w:rPr>
              <w:t>2</w:t>
            </w:r>
          </w:p>
        </w:tc>
        <w:tc>
          <w:tcPr>
            <w:tcW w:w="821" w:type="pct"/>
            <w:tcBorders>
              <w:top w:val="single" w:sz="4" w:space="0" w:color="000000"/>
              <w:left w:val="single" w:sz="4" w:space="0" w:color="000000"/>
              <w:bottom w:val="single" w:sz="4" w:space="0" w:color="000000"/>
              <w:right w:val="single" w:sz="4" w:space="0" w:color="000000"/>
            </w:tcBorders>
            <w:shd w:val="clear" w:color="auto" w:fill="9BC2E5"/>
          </w:tcPr>
          <w:p w14:paraId="7282A6FB" w14:textId="77777777" w:rsidR="000F39FE" w:rsidRPr="009C5E5B" w:rsidRDefault="000F39FE" w:rsidP="00172D70">
            <w:pPr>
              <w:jc w:val="center"/>
              <w:rPr>
                <w:rFonts w:ascii="Arial" w:hAnsi="Arial" w:cs="Arial"/>
                <w:sz w:val="20"/>
                <w:szCs w:val="20"/>
              </w:rPr>
            </w:pPr>
            <w:r w:rsidRPr="009C5E5B">
              <w:rPr>
                <w:rFonts w:ascii="Arial" w:hAnsi="Arial" w:cs="Arial"/>
                <w:sz w:val="20"/>
                <w:szCs w:val="20"/>
              </w:rPr>
              <w:t>1</w:t>
            </w:r>
          </w:p>
        </w:tc>
      </w:tr>
    </w:tbl>
    <w:p w14:paraId="375961DA" w14:textId="77777777" w:rsidR="000F39FE" w:rsidRPr="009C5E5B" w:rsidRDefault="00172D70" w:rsidP="009C5E5B">
      <w:pPr>
        <w:ind w:left="720"/>
        <w:jc w:val="left"/>
        <w:rPr>
          <w:sz w:val="20"/>
          <w:szCs w:val="20"/>
        </w:rPr>
      </w:pPr>
      <w:r w:rsidRPr="009C5E5B">
        <w:rPr>
          <w:b/>
          <w:bCs/>
          <w:sz w:val="20"/>
          <w:szCs w:val="20"/>
        </w:rPr>
        <w:t xml:space="preserve">Total </w:t>
      </w:r>
      <w:r w:rsidR="000F39FE" w:rsidRPr="009C5E5B">
        <w:rPr>
          <w:b/>
          <w:bCs/>
          <w:sz w:val="20"/>
          <w:szCs w:val="20"/>
        </w:rPr>
        <w:t>Risk:</w:t>
      </w:r>
      <w:r w:rsidR="000F39FE" w:rsidRPr="009C5E5B">
        <w:rPr>
          <w:sz w:val="20"/>
          <w:szCs w:val="20"/>
        </w:rPr>
        <w:tab/>
        <w:t>Significant: 15-25</w:t>
      </w:r>
    </w:p>
    <w:p w14:paraId="7B0BC28E" w14:textId="77777777" w:rsidR="000F39FE" w:rsidRPr="009C5E5B" w:rsidRDefault="000F39FE" w:rsidP="003D5ACD">
      <w:pPr>
        <w:ind w:left="1440" w:firstLine="720"/>
        <w:rPr>
          <w:sz w:val="20"/>
          <w:szCs w:val="20"/>
        </w:rPr>
      </w:pPr>
      <w:r w:rsidRPr="009C5E5B">
        <w:rPr>
          <w:sz w:val="20"/>
          <w:szCs w:val="20"/>
        </w:rPr>
        <w:t>Medium: 6-10</w:t>
      </w:r>
    </w:p>
    <w:p w14:paraId="0D33C40A" w14:textId="77777777" w:rsidR="000F39FE" w:rsidRPr="009C5E5B" w:rsidRDefault="000F39FE" w:rsidP="003D5ACD">
      <w:pPr>
        <w:ind w:left="1440" w:firstLine="720"/>
        <w:rPr>
          <w:sz w:val="20"/>
          <w:szCs w:val="20"/>
        </w:rPr>
      </w:pPr>
      <w:r w:rsidRPr="009C5E5B">
        <w:rPr>
          <w:sz w:val="20"/>
          <w:szCs w:val="20"/>
        </w:rPr>
        <w:t>Low 1-5</w:t>
      </w:r>
    </w:p>
    <w:p w14:paraId="15F47041" w14:textId="77777777" w:rsidR="000F39FE" w:rsidRPr="00037F20" w:rsidRDefault="000F39FE" w:rsidP="003D5ACD">
      <w:pPr>
        <w:pStyle w:val="BodyTextADB"/>
      </w:pPr>
      <w:r w:rsidRPr="00037F20">
        <w:t>Any ‘Medium’ to ‘Significant’ risk requires an environmental management measure to manage the potential environmental risk. Judgment will be required concerning the application of an environmental management measure to mitigate low risk situations.</w:t>
      </w:r>
    </w:p>
    <w:p w14:paraId="5D831F11" w14:textId="5118B7F5" w:rsidR="000F39FE" w:rsidRPr="00037F20" w:rsidRDefault="000F39FE" w:rsidP="00D23382">
      <w:pPr>
        <w:pStyle w:val="Heading3"/>
      </w:pPr>
      <w:bookmarkStart w:id="909" w:name="_Toc171815390"/>
      <w:r w:rsidRPr="00037F20">
        <w:t>Potential Positive Impacts</w:t>
      </w:r>
      <w:bookmarkEnd w:id="909"/>
    </w:p>
    <w:p w14:paraId="0A4BA486" w14:textId="77777777" w:rsidR="000F39FE" w:rsidRPr="00037F20" w:rsidRDefault="000F39FE" w:rsidP="003D5ACD">
      <w:pPr>
        <w:pStyle w:val="BodyTextADB"/>
      </w:pPr>
      <w:r w:rsidRPr="00037F20">
        <w:t>The positive impacts due to the proposed project are mentioned below:</w:t>
      </w:r>
    </w:p>
    <w:p w14:paraId="12F357E3" w14:textId="77777777" w:rsidR="000F39FE" w:rsidRPr="00383A7D" w:rsidRDefault="000F39FE" w:rsidP="003D5ACD">
      <w:pPr>
        <w:pStyle w:val="BulitBody"/>
      </w:pPr>
      <w:r w:rsidRPr="00383A7D">
        <w:t xml:space="preserve">The project will provide sustainable and clean water source in serving areas. </w:t>
      </w:r>
    </w:p>
    <w:p w14:paraId="1C7F6394" w14:textId="77777777" w:rsidR="000F39FE" w:rsidRPr="00383A7D" w:rsidRDefault="000F39FE" w:rsidP="003D5ACD">
      <w:pPr>
        <w:pStyle w:val="BulitBody"/>
      </w:pPr>
      <w:r w:rsidRPr="00383A7D">
        <w:t>Access to clean water will improve the general health status of the area and reduce exposure to waterborne diseases, ultimately, health budget of the project area will be decreased.</w:t>
      </w:r>
    </w:p>
    <w:p w14:paraId="5E1BDC83" w14:textId="77777777" w:rsidR="000F39FE" w:rsidRPr="00383A7D" w:rsidRDefault="000F39FE" w:rsidP="003D5ACD">
      <w:pPr>
        <w:pStyle w:val="BulitBody"/>
      </w:pPr>
      <w:r w:rsidRPr="00383A7D">
        <w:t xml:space="preserve">The project will result in conservation of groundwater resource of project area by augmenting more surface water from WTP. </w:t>
      </w:r>
    </w:p>
    <w:p w14:paraId="6DE76CD2" w14:textId="77777777" w:rsidR="000F39FE" w:rsidRPr="00383A7D" w:rsidRDefault="000F39FE" w:rsidP="003D5ACD">
      <w:pPr>
        <w:pStyle w:val="BulitBody"/>
      </w:pPr>
      <w:r w:rsidRPr="00383A7D">
        <w:t xml:space="preserve">People will save lot of cost which they need to spend on purchase of water containers, especially during summer season. </w:t>
      </w:r>
    </w:p>
    <w:p w14:paraId="6246AF52" w14:textId="77777777" w:rsidR="000F39FE" w:rsidRPr="00383A7D" w:rsidRDefault="000F39FE" w:rsidP="003D5ACD">
      <w:pPr>
        <w:pStyle w:val="BulitBody"/>
      </w:pPr>
      <w:r w:rsidRPr="00383A7D">
        <w:t xml:space="preserve">The project will result in improved access to water for nearby communities and other major settlements. </w:t>
      </w:r>
    </w:p>
    <w:p w14:paraId="4CC0C085" w14:textId="77777777" w:rsidR="000F39FE" w:rsidRPr="00383A7D" w:rsidRDefault="000F39FE" w:rsidP="003D5ACD">
      <w:pPr>
        <w:pStyle w:val="BulitBody"/>
      </w:pPr>
      <w:r w:rsidRPr="00383A7D">
        <w:t>The sale of food and other services to immigrant workers during the construction phase of the project will lead to some direct incomes as a form of project impact.</w:t>
      </w:r>
    </w:p>
    <w:p w14:paraId="19A67F17" w14:textId="77777777" w:rsidR="000F39FE" w:rsidRPr="00383A7D" w:rsidRDefault="000F39FE" w:rsidP="003D5ACD">
      <w:pPr>
        <w:pStyle w:val="BulitBody"/>
      </w:pPr>
      <w:r w:rsidRPr="00383A7D">
        <w:t>The communities may be presented in form of temporary employment, when engaged to assist surveyors. Also, experts involved in feasibility studies and other pre-project consultations may lead to some level of purchases of items from petty traders and farmers during their presence in the communities. Some form of temporary employment would be generated for community members during the construction phase by the project directly. However, completion of the project enhancing the employment possibilities of inhabitants.</w:t>
      </w:r>
    </w:p>
    <w:p w14:paraId="236667DB" w14:textId="77777777" w:rsidR="000F39FE" w:rsidRPr="00037F20" w:rsidRDefault="000F39FE" w:rsidP="00BD4667">
      <w:pPr>
        <w:pStyle w:val="Heading3"/>
      </w:pPr>
      <w:bookmarkStart w:id="910" w:name="_Toc125658146"/>
      <w:bookmarkStart w:id="911" w:name="_Toc171815391"/>
      <w:r w:rsidRPr="00037F20">
        <w:t>Potential Adverse Impacts</w:t>
      </w:r>
      <w:bookmarkEnd w:id="910"/>
      <w:bookmarkEnd w:id="911"/>
    </w:p>
    <w:p w14:paraId="2AAAEF83" w14:textId="67DF913A" w:rsidR="00383A7D" w:rsidRDefault="000F39FE" w:rsidP="00BD4667">
      <w:pPr>
        <w:pStyle w:val="BodyTextADB"/>
      </w:pPr>
      <w:r w:rsidRPr="00037F20">
        <w:t xml:space="preserve">Apart from positive impacts, there are some potential adverse environmental and social impacts on the local environment. The proposed </w:t>
      </w:r>
      <w:r w:rsidR="00D70C2D">
        <w:t>p</w:t>
      </w:r>
      <w:r w:rsidR="00D70C2D" w:rsidRPr="00037F20">
        <w:t xml:space="preserve">roject </w:t>
      </w:r>
      <w:r w:rsidRPr="00037F20">
        <w:t>is divided into three stages</w:t>
      </w:r>
      <w:r w:rsidR="00D70C2D">
        <w:t>:</w:t>
      </w:r>
    </w:p>
    <w:p w14:paraId="7AB33BD8" w14:textId="77777777" w:rsidR="00383A7D" w:rsidRDefault="000F39FE" w:rsidP="00BD4667">
      <w:pPr>
        <w:pStyle w:val="BulitBody"/>
      </w:pPr>
      <w:r w:rsidRPr="00037F20">
        <w:t xml:space="preserve">Pre-construction / Planning and Design Stage, </w:t>
      </w:r>
    </w:p>
    <w:p w14:paraId="490BC3B5" w14:textId="77777777" w:rsidR="00383A7D" w:rsidRDefault="000F39FE" w:rsidP="00BD4667">
      <w:pPr>
        <w:pStyle w:val="BulitBody"/>
      </w:pPr>
      <w:r w:rsidRPr="00037F20">
        <w:t xml:space="preserve">Construction Stage and </w:t>
      </w:r>
    </w:p>
    <w:p w14:paraId="635FC281" w14:textId="77777777" w:rsidR="00383A7D" w:rsidRDefault="000F39FE" w:rsidP="00BD4667">
      <w:pPr>
        <w:pStyle w:val="BulitBody"/>
      </w:pPr>
      <w:r w:rsidRPr="00037F20">
        <w:t xml:space="preserve">Operation and Maintenance (O&amp;M) Stage. </w:t>
      </w:r>
    </w:p>
    <w:p w14:paraId="6BB5C134" w14:textId="6993B3DC" w:rsidR="000F39FE" w:rsidRPr="00037F20" w:rsidRDefault="000F39FE" w:rsidP="00BD4667">
      <w:pPr>
        <w:pStyle w:val="BodyTextADB"/>
      </w:pPr>
      <w:r w:rsidRPr="00037F20">
        <w:t xml:space="preserve">The </w:t>
      </w:r>
      <w:r w:rsidR="00D70C2D">
        <w:t>p</w:t>
      </w:r>
      <w:r w:rsidR="00D70C2D" w:rsidRPr="00037F20">
        <w:t>re</w:t>
      </w:r>
      <w:r w:rsidRPr="00037F20">
        <w:t>-</w:t>
      </w:r>
      <w:r w:rsidR="00D70C2D">
        <w:t>c</w:t>
      </w:r>
      <w:r w:rsidR="00D70C2D" w:rsidRPr="00037F20">
        <w:t xml:space="preserve">onstruction </w:t>
      </w:r>
      <w:r w:rsidR="00D70C2D">
        <w:t>s</w:t>
      </w:r>
      <w:r w:rsidR="00D70C2D" w:rsidRPr="00037F20">
        <w:t xml:space="preserve">tage </w:t>
      </w:r>
      <w:r w:rsidRPr="00037F20">
        <w:t xml:space="preserve">includes all stages before the construction </w:t>
      </w:r>
      <w:r w:rsidR="00D70C2D">
        <w:t>s</w:t>
      </w:r>
      <w:r w:rsidR="00D70C2D" w:rsidRPr="00037F20">
        <w:t xml:space="preserve">tage </w:t>
      </w:r>
      <w:r w:rsidRPr="00037F20">
        <w:t>(i.e. site investigation work i.e. topographical, seismic studies etc.)</w:t>
      </w:r>
      <w:r w:rsidR="00D70C2D">
        <w:t>.</w:t>
      </w:r>
      <w:r w:rsidRPr="00037F20">
        <w:t xml:space="preserve"> Construction </w:t>
      </w:r>
      <w:r w:rsidR="00D70C2D">
        <w:t>s</w:t>
      </w:r>
      <w:r w:rsidR="00D70C2D" w:rsidRPr="00037F20">
        <w:t xml:space="preserve">tage </w:t>
      </w:r>
      <w:r w:rsidRPr="00037F20">
        <w:t xml:space="preserve">includes all stages from mobilization of Contractor to the completion of </w:t>
      </w:r>
      <w:r w:rsidR="00D70C2D">
        <w:t>the p</w:t>
      </w:r>
      <w:r w:rsidR="00D70C2D" w:rsidRPr="00037F20">
        <w:t>roject</w:t>
      </w:r>
      <w:r w:rsidRPr="00037F20">
        <w:t xml:space="preserve"> and </w:t>
      </w:r>
      <w:r w:rsidR="00D70C2D">
        <w:t>the o</w:t>
      </w:r>
      <w:r w:rsidRPr="00037F20">
        <w:t xml:space="preserve">peration </w:t>
      </w:r>
      <w:r w:rsidR="00D70C2D">
        <w:t>s</w:t>
      </w:r>
      <w:r w:rsidRPr="00037F20">
        <w:t xml:space="preserve">tage starts after the </w:t>
      </w:r>
      <w:r w:rsidR="00D70C2D">
        <w:t>c</w:t>
      </w:r>
      <w:r w:rsidRPr="00037F20">
        <w:t xml:space="preserve">onstruction </w:t>
      </w:r>
      <w:r w:rsidR="00D70C2D">
        <w:t>s</w:t>
      </w:r>
      <w:r w:rsidRPr="00037F20">
        <w:t>tage</w:t>
      </w:r>
      <w:r w:rsidR="00D70C2D">
        <w:t>,</w:t>
      </w:r>
      <w:r w:rsidRPr="00037F20">
        <w:t xml:space="preserve"> which includes the inspection and repair works.</w:t>
      </w:r>
    </w:p>
    <w:p w14:paraId="36C1C8C6" w14:textId="6267FC6D" w:rsidR="000F39FE" w:rsidRPr="00037F20" w:rsidRDefault="000F39FE" w:rsidP="00BD4667">
      <w:pPr>
        <w:pStyle w:val="BodyTextADB"/>
      </w:pPr>
      <w:r w:rsidRPr="00037F20">
        <w:t>Adverse impacts envisaged at these three stages of the proposed water supply project along with their proposed remedial or mitigation measures are given in the following section.</w:t>
      </w:r>
    </w:p>
    <w:p w14:paraId="43402886" w14:textId="6690175F" w:rsidR="000F39FE" w:rsidRPr="00037F20" w:rsidRDefault="000F39FE" w:rsidP="00E353F2">
      <w:pPr>
        <w:pStyle w:val="Heading3"/>
      </w:pPr>
      <w:bookmarkStart w:id="912" w:name="_Toc171815392"/>
      <w:r w:rsidRPr="00037F20">
        <w:t>Design/Pre-Construction Phase</w:t>
      </w:r>
      <w:bookmarkEnd w:id="912"/>
    </w:p>
    <w:p w14:paraId="0F5F794B" w14:textId="77777777" w:rsidR="000F39FE" w:rsidRPr="00037F20" w:rsidRDefault="000F39FE" w:rsidP="00E353F2">
      <w:pPr>
        <w:pStyle w:val="Heading4"/>
      </w:pPr>
      <w:r w:rsidRPr="00037F20">
        <w:t>Impact Screening Matrix</w:t>
      </w:r>
    </w:p>
    <w:p w14:paraId="58B11A41" w14:textId="007A5844" w:rsidR="000F39FE" w:rsidRPr="00037F20" w:rsidRDefault="000F39FE" w:rsidP="000F39FE">
      <w:pPr>
        <w:pStyle w:val="BodyTextADB"/>
        <w:sectPr w:rsidR="000F39FE" w:rsidRPr="00037F20" w:rsidSect="001F609B">
          <w:pgSz w:w="11920" w:h="16840"/>
          <w:pgMar w:top="1440" w:right="1440" w:bottom="1440" w:left="1440" w:header="745" w:footer="542" w:gutter="0"/>
          <w:cols w:space="720"/>
        </w:sectPr>
      </w:pPr>
      <w:r w:rsidRPr="00037F20">
        <w:t>The ‘activity wise’ screening of potential impacts during the design/pre-construction phase is pro</w:t>
      </w:r>
      <w:r w:rsidR="004268E6">
        <w:t xml:space="preserve">vide in </w:t>
      </w:r>
      <w:r w:rsidR="004268E6" w:rsidRPr="004268E6">
        <w:rPr>
          <w:b/>
          <w:bCs/>
        </w:rPr>
        <w:t xml:space="preserve">Table </w:t>
      </w:r>
      <w:r w:rsidR="00E05DFB">
        <w:rPr>
          <w:b/>
          <w:bCs/>
        </w:rPr>
        <w:t>6</w:t>
      </w:r>
      <w:r w:rsidR="004268E6" w:rsidRPr="004268E6">
        <w:rPr>
          <w:b/>
          <w:bCs/>
        </w:rPr>
        <w:t>.4</w:t>
      </w:r>
      <w:r w:rsidR="004268E6">
        <w:t xml:space="preserve"> below.</w:t>
      </w:r>
    </w:p>
    <w:p w14:paraId="1D7BA1F8" w14:textId="4A4BC4F4" w:rsidR="00E353F2" w:rsidRDefault="00E353F2" w:rsidP="009C5E5B">
      <w:pPr>
        <w:pStyle w:val="Caption"/>
      </w:pPr>
      <w:bookmarkStart w:id="913" w:name="_Toc171815553"/>
      <w:r>
        <w:t xml:space="preserve">Table </w:t>
      </w:r>
      <w:r w:rsidR="004911D4">
        <w:fldChar w:fldCharType="begin"/>
      </w:r>
      <w:r w:rsidR="004911D4">
        <w:instrText xml:space="preserve"> STYLEREF 2 \s </w:instrText>
      </w:r>
      <w:r w:rsidR="004911D4">
        <w:fldChar w:fldCharType="separate"/>
      </w:r>
      <w:r w:rsidR="00E05DFB">
        <w:rPr>
          <w:noProof/>
        </w:rPr>
        <w:t>6</w:t>
      </w:r>
      <w:r w:rsidR="004911D4">
        <w:fldChar w:fldCharType="end"/>
      </w:r>
      <w:r w:rsidR="004911D4">
        <w:t>.</w:t>
      </w:r>
      <w:r w:rsidR="004911D4">
        <w:fldChar w:fldCharType="begin"/>
      </w:r>
      <w:r w:rsidR="004911D4">
        <w:instrText xml:space="preserve"> SEQ Table \* ARABIC \s 2 </w:instrText>
      </w:r>
      <w:r w:rsidR="004911D4">
        <w:fldChar w:fldCharType="separate"/>
      </w:r>
      <w:r w:rsidR="00E05DFB">
        <w:rPr>
          <w:noProof/>
        </w:rPr>
        <w:t>4</w:t>
      </w:r>
      <w:r w:rsidR="004911D4">
        <w:fldChar w:fldCharType="end"/>
      </w:r>
      <w:r>
        <w:t xml:space="preserve">: </w:t>
      </w:r>
      <w:r w:rsidR="003760E0">
        <w:t>S</w:t>
      </w:r>
      <w:r w:rsidRPr="00E22991">
        <w:t>creening of possible Impacts during Design/Pre- Construction phase</w:t>
      </w:r>
      <w:r w:rsidR="00D32AE6">
        <w:t xml:space="preserve"> for Water Supply Component</w:t>
      </w:r>
      <w:bookmarkEnd w:id="913"/>
    </w:p>
    <w:tbl>
      <w:tblPr>
        <w:tblW w:w="9625" w:type="dxa"/>
        <w:jc w:val="center"/>
        <w:tblLayout w:type="fixed"/>
        <w:tblCellMar>
          <w:left w:w="0" w:type="dxa"/>
          <w:right w:w="0" w:type="dxa"/>
        </w:tblCellMar>
        <w:tblLook w:val="01E0" w:firstRow="1" w:lastRow="1" w:firstColumn="1" w:lastColumn="1" w:noHBand="0" w:noVBand="0"/>
      </w:tblPr>
      <w:tblGrid>
        <w:gridCol w:w="780"/>
        <w:gridCol w:w="2504"/>
        <w:gridCol w:w="1315"/>
        <w:gridCol w:w="1697"/>
        <w:gridCol w:w="1477"/>
        <w:gridCol w:w="1852"/>
      </w:tblGrid>
      <w:tr w:rsidR="00DD7B06" w:rsidRPr="003D22FB" w14:paraId="74EB484C" w14:textId="77777777" w:rsidTr="00941290">
        <w:trPr>
          <w:trHeight w:hRule="exact" w:val="1468"/>
          <w:jc w:val="center"/>
        </w:trPr>
        <w:tc>
          <w:tcPr>
            <w:tcW w:w="780" w:type="dxa"/>
            <w:tcBorders>
              <w:top w:val="single" w:sz="4" w:space="0" w:color="000000"/>
              <w:left w:val="single" w:sz="4" w:space="0" w:color="000000"/>
              <w:bottom w:val="single" w:sz="4" w:space="0" w:color="000000"/>
              <w:right w:val="single" w:sz="4" w:space="0" w:color="000000"/>
            </w:tcBorders>
            <w:shd w:val="clear" w:color="auto" w:fill="B2B2B2"/>
          </w:tcPr>
          <w:p w14:paraId="0074126B" w14:textId="77777777" w:rsidR="00DD7B06" w:rsidRPr="00D70C2D" w:rsidRDefault="00DD7B06" w:rsidP="00E353F2">
            <w:pPr>
              <w:spacing w:before="0" w:after="0"/>
              <w:jc w:val="center"/>
              <w:rPr>
                <w:rFonts w:ascii="Arial" w:hAnsi="Arial" w:cs="Arial"/>
                <w:b/>
                <w:bCs/>
                <w:sz w:val="20"/>
                <w:szCs w:val="20"/>
              </w:rPr>
            </w:pPr>
            <w:r w:rsidRPr="00D70C2D">
              <w:rPr>
                <w:rFonts w:ascii="Arial" w:hAnsi="Arial" w:cs="Arial"/>
                <w:b/>
                <w:bCs/>
                <w:sz w:val="20"/>
                <w:szCs w:val="20"/>
              </w:rPr>
              <w:t>S/No.</w:t>
            </w:r>
          </w:p>
        </w:tc>
        <w:tc>
          <w:tcPr>
            <w:tcW w:w="2504" w:type="dxa"/>
            <w:tcBorders>
              <w:top w:val="single" w:sz="4" w:space="0" w:color="000000"/>
              <w:left w:val="single" w:sz="4" w:space="0" w:color="000000"/>
              <w:bottom w:val="single" w:sz="4" w:space="0" w:color="000000"/>
              <w:right w:val="single" w:sz="4" w:space="0" w:color="000000"/>
            </w:tcBorders>
            <w:shd w:val="clear" w:color="auto" w:fill="B2B2B2"/>
          </w:tcPr>
          <w:p w14:paraId="7FF33FF9" w14:textId="5FE1B6F7" w:rsidR="00DD7B06" w:rsidRPr="00D70C2D" w:rsidRDefault="00DD7B06" w:rsidP="00E353F2">
            <w:pPr>
              <w:spacing w:before="0" w:after="0"/>
              <w:jc w:val="center"/>
              <w:rPr>
                <w:rFonts w:ascii="Arial" w:hAnsi="Arial" w:cs="Arial"/>
                <w:b/>
                <w:bCs/>
                <w:sz w:val="20"/>
                <w:szCs w:val="20"/>
              </w:rPr>
            </w:pPr>
            <w:r w:rsidRPr="00D70C2D">
              <w:rPr>
                <w:rFonts w:ascii="Arial" w:hAnsi="Arial" w:cs="Arial"/>
                <w:b/>
                <w:bCs/>
                <w:sz w:val="20"/>
                <w:szCs w:val="20"/>
              </w:rPr>
              <w:t>Potential I</w:t>
            </w:r>
            <w:r w:rsidR="001367E9" w:rsidRPr="00D70C2D">
              <w:rPr>
                <w:rFonts w:ascii="Arial" w:hAnsi="Arial" w:cs="Arial"/>
                <w:b/>
                <w:bCs/>
                <w:sz w:val="20"/>
                <w:szCs w:val="20"/>
              </w:rPr>
              <w:t>mpacts</w:t>
            </w:r>
          </w:p>
        </w:tc>
        <w:tc>
          <w:tcPr>
            <w:tcW w:w="1315" w:type="dxa"/>
            <w:tcBorders>
              <w:top w:val="single" w:sz="4" w:space="0" w:color="000000"/>
              <w:left w:val="single" w:sz="4" w:space="0" w:color="000000"/>
              <w:bottom w:val="single" w:sz="4" w:space="0" w:color="000000"/>
              <w:right w:val="single" w:sz="4" w:space="0" w:color="000000"/>
            </w:tcBorders>
            <w:shd w:val="clear" w:color="auto" w:fill="B2B2B2"/>
          </w:tcPr>
          <w:p w14:paraId="31EA4100" w14:textId="77777777" w:rsidR="00DD7B06" w:rsidRPr="00D70C2D" w:rsidRDefault="00DD7B06" w:rsidP="00E353F2">
            <w:pPr>
              <w:spacing w:before="0" w:after="0"/>
              <w:jc w:val="center"/>
              <w:rPr>
                <w:rFonts w:ascii="Arial" w:hAnsi="Arial" w:cs="Arial"/>
                <w:b/>
                <w:bCs/>
                <w:sz w:val="20"/>
                <w:szCs w:val="20"/>
              </w:rPr>
            </w:pPr>
            <w:r w:rsidRPr="00D70C2D">
              <w:rPr>
                <w:rFonts w:ascii="Arial" w:hAnsi="Arial" w:cs="Arial"/>
                <w:b/>
                <w:bCs/>
                <w:sz w:val="20"/>
                <w:szCs w:val="20"/>
              </w:rPr>
              <w:t>Likelihood (Certain, Likely, Unlikely, Rare)</w:t>
            </w:r>
          </w:p>
        </w:tc>
        <w:tc>
          <w:tcPr>
            <w:tcW w:w="1697" w:type="dxa"/>
            <w:tcBorders>
              <w:top w:val="single" w:sz="4" w:space="0" w:color="000000"/>
              <w:left w:val="single" w:sz="4" w:space="0" w:color="000000"/>
              <w:bottom w:val="single" w:sz="4" w:space="0" w:color="000000"/>
              <w:right w:val="single" w:sz="4" w:space="0" w:color="000000"/>
            </w:tcBorders>
            <w:shd w:val="clear" w:color="auto" w:fill="B2B2B2"/>
          </w:tcPr>
          <w:p w14:paraId="02CC60AA" w14:textId="77777777" w:rsidR="00DD7B06" w:rsidRPr="00D70C2D" w:rsidRDefault="00DD7B06" w:rsidP="00E353F2">
            <w:pPr>
              <w:spacing w:before="0" w:after="0"/>
              <w:jc w:val="center"/>
              <w:rPr>
                <w:rFonts w:ascii="Arial" w:hAnsi="Arial" w:cs="Arial"/>
                <w:b/>
                <w:bCs/>
                <w:sz w:val="20"/>
                <w:szCs w:val="20"/>
              </w:rPr>
            </w:pPr>
            <w:r w:rsidRPr="00D70C2D">
              <w:rPr>
                <w:rFonts w:ascii="Arial" w:hAnsi="Arial" w:cs="Arial"/>
                <w:b/>
                <w:bCs/>
                <w:sz w:val="20"/>
                <w:szCs w:val="20"/>
              </w:rPr>
              <w:t>Consequence (Catastrophic, Major, Moderate, Minor)</w:t>
            </w:r>
          </w:p>
        </w:tc>
        <w:tc>
          <w:tcPr>
            <w:tcW w:w="1477" w:type="dxa"/>
            <w:tcBorders>
              <w:top w:val="single" w:sz="4" w:space="0" w:color="000000"/>
              <w:left w:val="single" w:sz="4" w:space="0" w:color="000000"/>
              <w:bottom w:val="single" w:sz="4" w:space="0" w:color="000000"/>
              <w:right w:val="single" w:sz="4" w:space="0" w:color="000000"/>
            </w:tcBorders>
            <w:shd w:val="clear" w:color="auto" w:fill="B2B2B2"/>
          </w:tcPr>
          <w:p w14:paraId="75A50E0E" w14:textId="77777777" w:rsidR="00DD7B06" w:rsidRPr="00D70C2D" w:rsidRDefault="00DD7B06" w:rsidP="00E353F2">
            <w:pPr>
              <w:spacing w:before="0" w:after="0"/>
              <w:jc w:val="center"/>
              <w:rPr>
                <w:rFonts w:ascii="Arial" w:hAnsi="Arial" w:cs="Arial"/>
                <w:b/>
                <w:bCs/>
                <w:sz w:val="20"/>
                <w:szCs w:val="20"/>
              </w:rPr>
            </w:pPr>
            <w:r w:rsidRPr="00D70C2D">
              <w:rPr>
                <w:rFonts w:ascii="Arial" w:hAnsi="Arial" w:cs="Arial"/>
                <w:b/>
                <w:bCs/>
                <w:sz w:val="20"/>
                <w:szCs w:val="20"/>
              </w:rPr>
              <w:t>Risk Level (Significant, Medium, Low)</w:t>
            </w:r>
          </w:p>
        </w:tc>
        <w:tc>
          <w:tcPr>
            <w:tcW w:w="1852" w:type="dxa"/>
            <w:tcBorders>
              <w:top w:val="single" w:sz="4" w:space="0" w:color="000000"/>
              <w:left w:val="single" w:sz="4" w:space="0" w:color="000000"/>
              <w:bottom w:val="single" w:sz="4" w:space="0" w:color="000000"/>
              <w:right w:val="single" w:sz="4" w:space="0" w:color="000000"/>
            </w:tcBorders>
            <w:shd w:val="clear" w:color="auto" w:fill="B2B2B2"/>
          </w:tcPr>
          <w:p w14:paraId="5819270C" w14:textId="77777777" w:rsidR="00DD7B06" w:rsidRPr="00D70C2D" w:rsidRDefault="00DD7B06" w:rsidP="00E353F2">
            <w:pPr>
              <w:spacing w:before="0" w:after="0"/>
              <w:jc w:val="center"/>
              <w:rPr>
                <w:rFonts w:ascii="Arial" w:hAnsi="Arial" w:cs="Arial"/>
                <w:b/>
                <w:bCs/>
                <w:sz w:val="20"/>
                <w:szCs w:val="20"/>
              </w:rPr>
            </w:pPr>
            <w:r w:rsidRPr="00D70C2D">
              <w:rPr>
                <w:rFonts w:ascii="Arial" w:hAnsi="Arial" w:cs="Arial"/>
                <w:b/>
                <w:bCs/>
                <w:sz w:val="20"/>
                <w:szCs w:val="20"/>
              </w:rPr>
              <w:t>Residual Impact</w:t>
            </w:r>
          </w:p>
          <w:p w14:paraId="57FBE0C8" w14:textId="77777777" w:rsidR="00DD7B06" w:rsidRPr="00D70C2D" w:rsidRDefault="00DD7B06" w:rsidP="00E353F2">
            <w:pPr>
              <w:spacing w:before="0" w:after="0"/>
              <w:jc w:val="center"/>
              <w:rPr>
                <w:rFonts w:ascii="Arial" w:hAnsi="Arial" w:cs="Arial"/>
                <w:b/>
                <w:bCs/>
                <w:sz w:val="20"/>
                <w:szCs w:val="20"/>
              </w:rPr>
            </w:pPr>
            <w:r w:rsidRPr="00D70C2D">
              <w:rPr>
                <w:rFonts w:ascii="Arial" w:hAnsi="Arial" w:cs="Arial"/>
                <w:b/>
                <w:bCs/>
                <w:sz w:val="20"/>
                <w:szCs w:val="20"/>
              </w:rPr>
              <w:t>(Short term, Long term)</w:t>
            </w:r>
          </w:p>
        </w:tc>
      </w:tr>
      <w:tr w:rsidR="00DD7B06" w:rsidRPr="003D22FB" w14:paraId="7875E1F6" w14:textId="77777777" w:rsidTr="00941290">
        <w:trPr>
          <w:trHeight w:hRule="exact" w:val="1792"/>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01417E2E" w14:textId="77777777" w:rsidR="00DD7B06" w:rsidRPr="00D70C2D" w:rsidRDefault="00DD7B06" w:rsidP="009C5E5B">
            <w:pPr>
              <w:spacing w:before="0" w:after="0"/>
              <w:jc w:val="left"/>
              <w:rPr>
                <w:rFonts w:ascii="Arial" w:hAnsi="Arial" w:cs="Arial"/>
                <w:sz w:val="20"/>
                <w:szCs w:val="20"/>
              </w:rPr>
            </w:pPr>
            <w:r w:rsidRPr="00D70C2D">
              <w:rPr>
                <w:rFonts w:ascii="Arial" w:hAnsi="Arial" w:cs="Arial"/>
                <w:sz w:val="20"/>
                <w:szCs w:val="20"/>
              </w:rPr>
              <w:t>1</w:t>
            </w:r>
          </w:p>
        </w:tc>
        <w:tc>
          <w:tcPr>
            <w:tcW w:w="2504" w:type="dxa"/>
            <w:tcBorders>
              <w:top w:val="single" w:sz="4" w:space="0" w:color="000000"/>
              <w:left w:val="single" w:sz="4" w:space="0" w:color="000000"/>
              <w:bottom w:val="single" w:sz="4" w:space="0" w:color="000000"/>
              <w:right w:val="single" w:sz="4" w:space="0" w:color="000000"/>
            </w:tcBorders>
            <w:shd w:val="clear" w:color="auto" w:fill="D9D9D9"/>
          </w:tcPr>
          <w:p w14:paraId="489253D9" w14:textId="77777777" w:rsidR="00DD7B06" w:rsidRPr="00D70C2D" w:rsidRDefault="00DD7B06" w:rsidP="009C5E5B">
            <w:pPr>
              <w:spacing w:before="0" w:after="0"/>
              <w:jc w:val="left"/>
              <w:rPr>
                <w:rFonts w:ascii="Arial" w:hAnsi="Arial" w:cs="Arial"/>
                <w:sz w:val="20"/>
                <w:szCs w:val="20"/>
              </w:rPr>
            </w:pPr>
            <w:r w:rsidRPr="00D70C2D">
              <w:rPr>
                <w:rFonts w:ascii="Arial" w:hAnsi="Arial" w:cs="Arial"/>
                <w:sz w:val="20"/>
                <w:szCs w:val="20"/>
              </w:rPr>
              <w:t xml:space="preserve">Improper designing of </w:t>
            </w:r>
          </w:p>
          <w:p w14:paraId="30A77AF5" w14:textId="77777777" w:rsidR="00DD7B06" w:rsidRPr="00D70C2D" w:rsidRDefault="00DD7B06" w:rsidP="009C5E5B">
            <w:pPr>
              <w:spacing w:before="0" w:after="0"/>
              <w:jc w:val="left"/>
              <w:rPr>
                <w:rFonts w:ascii="Arial" w:hAnsi="Arial" w:cs="Arial"/>
                <w:sz w:val="20"/>
                <w:szCs w:val="20"/>
              </w:rPr>
            </w:pPr>
            <w:r w:rsidRPr="00D70C2D">
              <w:rPr>
                <w:rFonts w:ascii="Arial" w:hAnsi="Arial" w:cs="Arial"/>
                <w:sz w:val="20"/>
                <w:szCs w:val="20"/>
              </w:rPr>
              <w:t>distribution networks including</w:t>
            </w:r>
          </w:p>
          <w:p w14:paraId="2424E71E" w14:textId="29A50C69" w:rsidR="00DD7B06" w:rsidRPr="00D70C2D" w:rsidRDefault="00DD7B06" w:rsidP="009C5E5B">
            <w:pPr>
              <w:spacing w:before="0" w:after="0"/>
              <w:jc w:val="left"/>
              <w:rPr>
                <w:rFonts w:ascii="Arial" w:hAnsi="Arial" w:cs="Arial"/>
                <w:sz w:val="20"/>
                <w:szCs w:val="20"/>
              </w:rPr>
            </w:pPr>
            <w:r w:rsidRPr="00D70C2D">
              <w:rPr>
                <w:rFonts w:ascii="Arial" w:hAnsi="Arial" w:cs="Arial"/>
                <w:sz w:val="20"/>
                <w:szCs w:val="20"/>
              </w:rPr>
              <w:t>transmission mains</w:t>
            </w:r>
            <w:r w:rsidR="00F6536F" w:rsidRPr="00D70C2D">
              <w:rPr>
                <w:rFonts w:ascii="Arial" w:hAnsi="Arial" w:cs="Arial"/>
                <w:sz w:val="20"/>
                <w:szCs w:val="20"/>
              </w:rPr>
              <w:t xml:space="preserve"> (Replacement &amp; New Distribution Lines)</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6C322C5"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3 /</w:t>
            </w:r>
          </w:p>
          <w:p w14:paraId="7719B43B"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0244561"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 xml:space="preserve">2 / </w:t>
            </w:r>
          </w:p>
          <w:p w14:paraId="7A865D25"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FFC000"/>
          </w:tcPr>
          <w:p w14:paraId="0FB05C84"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 xml:space="preserve">6 / </w:t>
            </w:r>
          </w:p>
          <w:p w14:paraId="7BD9E208"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Medium</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70C141F1" w14:textId="77777777" w:rsidR="00DD7B06" w:rsidRPr="00D70C2D" w:rsidRDefault="00DD7B06" w:rsidP="00E353F2">
            <w:pPr>
              <w:spacing w:before="0" w:after="0"/>
              <w:rPr>
                <w:rFonts w:ascii="Arial" w:hAnsi="Arial" w:cs="Arial"/>
                <w:sz w:val="20"/>
                <w:szCs w:val="20"/>
              </w:rPr>
            </w:pPr>
          </w:p>
          <w:p w14:paraId="410BB043" w14:textId="1ACEA8C1"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Low</w:t>
            </w:r>
          </w:p>
        </w:tc>
      </w:tr>
      <w:tr w:rsidR="00DD7B06" w:rsidRPr="003D22FB" w14:paraId="04394F6B" w14:textId="77777777" w:rsidTr="00EA7082">
        <w:trPr>
          <w:trHeight w:hRule="exact" w:val="136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5D6AA296" w14:textId="77777777" w:rsidR="00DD7B06" w:rsidRPr="00D70C2D" w:rsidRDefault="00DD7B06" w:rsidP="009C5E5B">
            <w:pPr>
              <w:spacing w:before="0" w:after="0"/>
              <w:jc w:val="left"/>
              <w:rPr>
                <w:rFonts w:ascii="Arial" w:hAnsi="Arial" w:cs="Arial"/>
                <w:sz w:val="20"/>
                <w:szCs w:val="20"/>
              </w:rPr>
            </w:pPr>
            <w:r w:rsidRPr="00D70C2D">
              <w:rPr>
                <w:rFonts w:ascii="Arial" w:hAnsi="Arial" w:cs="Arial"/>
                <w:sz w:val="20"/>
                <w:szCs w:val="20"/>
              </w:rPr>
              <w:t>2</w:t>
            </w:r>
          </w:p>
        </w:tc>
        <w:tc>
          <w:tcPr>
            <w:tcW w:w="2504" w:type="dxa"/>
            <w:tcBorders>
              <w:top w:val="single" w:sz="4" w:space="0" w:color="000000"/>
              <w:left w:val="single" w:sz="4" w:space="0" w:color="000000"/>
              <w:bottom w:val="single" w:sz="4" w:space="0" w:color="000000"/>
              <w:right w:val="single" w:sz="4" w:space="0" w:color="000000"/>
            </w:tcBorders>
            <w:shd w:val="clear" w:color="auto" w:fill="D9D9D9"/>
          </w:tcPr>
          <w:p w14:paraId="5EEC3705" w14:textId="77777777" w:rsidR="00DD7B06" w:rsidRPr="00D70C2D" w:rsidRDefault="00DD7B06" w:rsidP="009C5E5B">
            <w:pPr>
              <w:spacing w:before="0" w:after="0"/>
              <w:jc w:val="left"/>
              <w:rPr>
                <w:rFonts w:ascii="Arial" w:hAnsi="Arial" w:cs="Arial"/>
                <w:sz w:val="20"/>
                <w:szCs w:val="20"/>
              </w:rPr>
            </w:pPr>
            <w:r w:rsidRPr="00D70C2D">
              <w:rPr>
                <w:rFonts w:ascii="Arial" w:hAnsi="Arial" w:cs="Arial"/>
                <w:sz w:val="20"/>
                <w:szCs w:val="20"/>
              </w:rPr>
              <w:t>Lack of integration of</w:t>
            </w:r>
          </w:p>
          <w:p w14:paraId="2707B58D" w14:textId="77777777" w:rsidR="00DD7B06" w:rsidRPr="00D70C2D" w:rsidRDefault="00DD7B06" w:rsidP="009C5E5B">
            <w:pPr>
              <w:spacing w:before="0" w:after="0"/>
              <w:jc w:val="left"/>
              <w:rPr>
                <w:rFonts w:ascii="Arial" w:hAnsi="Arial" w:cs="Arial"/>
                <w:sz w:val="20"/>
                <w:szCs w:val="20"/>
              </w:rPr>
            </w:pPr>
            <w:r w:rsidRPr="00D70C2D">
              <w:rPr>
                <w:rFonts w:ascii="Arial" w:hAnsi="Arial" w:cs="Arial"/>
                <w:sz w:val="20"/>
                <w:szCs w:val="20"/>
              </w:rPr>
              <w:t>IEE/EMP requirements into Construction bid documents</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DCCA9ED"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3 /</w:t>
            </w:r>
          </w:p>
          <w:p w14:paraId="5F9FE2C8"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3CBEBE6"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 xml:space="preserve">2 / </w:t>
            </w:r>
          </w:p>
          <w:p w14:paraId="112596D9"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FFC000"/>
          </w:tcPr>
          <w:p w14:paraId="6A18B076"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 xml:space="preserve">6 / </w:t>
            </w:r>
          </w:p>
          <w:p w14:paraId="50369075"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Medium</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5850C06E" w14:textId="77777777" w:rsidR="00DD7B06" w:rsidRPr="00D70C2D" w:rsidRDefault="00DD7B06" w:rsidP="00E353F2">
            <w:pPr>
              <w:spacing w:before="0" w:after="0"/>
              <w:jc w:val="center"/>
              <w:rPr>
                <w:rFonts w:ascii="Arial" w:hAnsi="Arial" w:cs="Arial"/>
                <w:sz w:val="20"/>
                <w:szCs w:val="20"/>
              </w:rPr>
            </w:pPr>
          </w:p>
          <w:p w14:paraId="2CF31354" w14:textId="1EA18C75"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Low</w:t>
            </w:r>
          </w:p>
        </w:tc>
      </w:tr>
      <w:tr w:rsidR="00DD7B06" w:rsidRPr="003D22FB" w14:paraId="468E254D" w14:textId="77777777" w:rsidTr="00DD7B06">
        <w:trPr>
          <w:trHeight w:hRule="exact" w:val="838"/>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08A7D508" w14:textId="36963700" w:rsidR="00DD7B06" w:rsidRPr="00D70C2D" w:rsidRDefault="001E2167" w:rsidP="009C5E5B">
            <w:pPr>
              <w:spacing w:before="0" w:after="0"/>
              <w:jc w:val="left"/>
              <w:rPr>
                <w:rFonts w:ascii="Arial" w:hAnsi="Arial" w:cs="Arial"/>
                <w:sz w:val="20"/>
                <w:szCs w:val="20"/>
              </w:rPr>
            </w:pPr>
            <w:r w:rsidRPr="00D70C2D">
              <w:rPr>
                <w:rFonts w:ascii="Arial" w:hAnsi="Arial" w:cs="Arial"/>
                <w:sz w:val="20"/>
                <w:szCs w:val="20"/>
              </w:rPr>
              <w:t>3</w:t>
            </w:r>
          </w:p>
        </w:tc>
        <w:tc>
          <w:tcPr>
            <w:tcW w:w="2504" w:type="dxa"/>
            <w:tcBorders>
              <w:top w:val="single" w:sz="4" w:space="0" w:color="000000"/>
              <w:left w:val="single" w:sz="4" w:space="0" w:color="000000"/>
              <w:bottom w:val="single" w:sz="4" w:space="0" w:color="000000"/>
              <w:right w:val="single" w:sz="4" w:space="0" w:color="000000"/>
            </w:tcBorders>
            <w:shd w:val="clear" w:color="auto" w:fill="D9D9D9"/>
          </w:tcPr>
          <w:p w14:paraId="29A45A91" w14:textId="77777777" w:rsidR="00DD7B06" w:rsidRPr="00D70C2D" w:rsidRDefault="00DD7B06" w:rsidP="009C5E5B">
            <w:pPr>
              <w:spacing w:before="0" w:after="0"/>
              <w:jc w:val="left"/>
              <w:rPr>
                <w:rFonts w:ascii="Arial" w:hAnsi="Arial" w:cs="Arial"/>
                <w:sz w:val="20"/>
                <w:szCs w:val="20"/>
              </w:rPr>
            </w:pPr>
            <w:r w:rsidRPr="00D70C2D">
              <w:rPr>
                <w:rFonts w:ascii="Arial" w:hAnsi="Arial" w:cs="Arial"/>
                <w:sz w:val="20"/>
                <w:szCs w:val="20"/>
              </w:rPr>
              <w:t>Relocation of existing utilities</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1332B2B"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3 /</w:t>
            </w:r>
          </w:p>
          <w:p w14:paraId="430BD6D4"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83D646C"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 xml:space="preserve">2 / </w:t>
            </w:r>
          </w:p>
          <w:p w14:paraId="2642622C"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FFC000"/>
          </w:tcPr>
          <w:p w14:paraId="5BBCEAC7"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 xml:space="preserve">Medium </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691E32C2" w14:textId="07227F74"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 xml:space="preserve">Low </w:t>
            </w:r>
            <w:r w:rsidR="00296FF2" w:rsidRPr="00D70C2D">
              <w:rPr>
                <w:rFonts w:ascii="Arial" w:hAnsi="Arial" w:cs="Arial"/>
                <w:sz w:val="20"/>
                <w:szCs w:val="20"/>
              </w:rPr>
              <w:t>/</w:t>
            </w:r>
          </w:p>
        </w:tc>
      </w:tr>
      <w:tr w:rsidR="00DD7B06" w:rsidRPr="003D22FB" w14:paraId="22AEC75B" w14:textId="77777777" w:rsidTr="00DD7B06">
        <w:trPr>
          <w:trHeight w:hRule="exact" w:val="847"/>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2EC747AB" w14:textId="5D465C68" w:rsidR="00DD7B06" w:rsidRPr="00D70C2D" w:rsidRDefault="00163C0A" w:rsidP="009C5E5B">
            <w:pPr>
              <w:spacing w:before="0" w:after="0"/>
              <w:jc w:val="left"/>
              <w:rPr>
                <w:rFonts w:ascii="Arial" w:hAnsi="Arial" w:cs="Arial"/>
                <w:sz w:val="20"/>
                <w:szCs w:val="20"/>
              </w:rPr>
            </w:pPr>
            <w:r w:rsidRPr="00D70C2D">
              <w:rPr>
                <w:rFonts w:ascii="Arial" w:hAnsi="Arial" w:cs="Arial"/>
                <w:sz w:val="20"/>
                <w:szCs w:val="20"/>
              </w:rPr>
              <w:t>4</w:t>
            </w:r>
          </w:p>
        </w:tc>
        <w:tc>
          <w:tcPr>
            <w:tcW w:w="2504" w:type="dxa"/>
            <w:tcBorders>
              <w:top w:val="single" w:sz="4" w:space="0" w:color="000000"/>
              <w:left w:val="single" w:sz="4" w:space="0" w:color="000000"/>
              <w:bottom w:val="single" w:sz="4" w:space="0" w:color="000000"/>
              <w:right w:val="single" w:sz="4" w:space="0" w:color="000000"/>
            </w:tcBorders>
            <w:shd w:val="clear" w:color="auto" w:fill="D9D9D9"/>
          </w:tcPr>
          <w:p w14:paraId="2E15300E" w14:textId="77777777" w:rsidR="00DD7B06" w:rsidRPr="00D70C2D" w:rsidRDefault="00DD7B06" w:rsidP="009C5E5B">
            <w:pPr>
              <w:spacing w:before="0" w:after="0"/>
              <w:jc w:val="left"/>
              <w:rPr>
                <w:rFonts w:ascii="Arial" w:hAnsi="Arial" w:cs="Arial"/>
                <w:sz w:val="20"/>
                <w:szCs w:val="20"/>
              </w:rPr>
            </w:pPr>
            <w:r w:rsidRPr="00D70C2D">
              <w:rPr>
                <w:rFonts w:ascii="Arial" w:hAnsi="Arial" w:cs="Arial"/>
                <w:sz w:val="20"/>
                <w:szCs w:val="20"/>
              </w:rPr>
              <w:t xml:space="preserve"> Traffic Issues/ Traffic Management Plan</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DE1671E"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3 /</w:t>
            </w:r>
          </w:p>
          <w:p w14:paraId="4B3DE887"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10E5BFC"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 xml:space="preserve">2 / </w:t>
            </w:r>
          </w:p>
          <w:p w14:paraId="3EEB9D53"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FFC000"/>
          </w:tcPr>
          <w:p w14:paraId="6FFF5DA1"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 xml:space="preserve">6 / </w:t>
            </w:r>
          </w:p>
          <w:p w14:paraId="32B7D995"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Medium</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5222F8C7" w14:textId="58287ECB"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 xml:space="preserve">Low </w:t>
            </w:r>
          </w:p>
        </w:tc>
      </w:tr>
      <w:tr w:rsidR="00DD7B06" w:rsidRPr="003D22FB" w14:paraId="18DD671E" w14:textId="77777777" w:rsidTr="00EA7082">
        <w:trPr>
          <w:trHeight w:hRule="exact" w:val="91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2622B877" w14:textId="6F53EB34" w:rsidR="00DD7B06" w:rsidRPr="00D70C2D" w:rsidRDefault="00163C0A" w:rsidP="009C5E5B">
            <w:pPr>
              <w:spacing w:before="0" w:after="0"/>
              <w:jc w:val="left"/>
              <w:rPr>
                <w:rFonts w:ascii="Arial" w:hAnsi="Arial" w:cs="Arial"/>
                <w:sz w:val="20"/>
                <w:szCs w:val="20"/>
              </w:rPr>
            </w:pPr>
            <w:r w:rsidRPr="00D70C2D">
              <w:rPr>
                <w:rFonts w:ascii="Arial" w:hAnsi="Arial" w:cs="Arial"/>
                <w:sz w:val="20"/>
                <w:szCs w:val="20"/>
              </w:rPr>
              <w:t>5</w:t>
            </w:r>
          </w:p>
        </w:tc>
        <w:tc>
          <w:tcPr>
            <w:tcW w:w="2504" w:type="dxa"/>
            <w:tcBorders>
              <w:top w:val="single" w:sz="4" w:space="0" w:color="000000"/>
              <w:left w:val="single" w:sz="4" w:space="0" w:color="000000"/>
              <w:bottom w:val="single" w:sz="4" w:space="0" w:color="000000"/>
              <w:right w:val="single" w:sz="4" w:space="0" w:color="000000"/>
            </w:tcBorders>
            <w:shd w:val="clear" w:color="auto" w:fill="D9D9D9"/>
          </w:tcPr>
          <w:p w14:paraId="1D0B6EDF" w14:textId="77777777" w:rsidR="00DD7B06" w:rsidRPr="00D70C2D" w:rsidRDefault="00DD7B06" w:rsidP="009C5E5B">
            <w:pPr>
              <w:spacing w:before="0" w:after="0"/>
              <w:jc w:val="left"/>
              <w:rPr>
                <w:rFonts w:ascii="Arial" w:hAnsi="Arial" w:cs="Arial"/>
                <w:sz w:val="20"/>
                <w:szCs w:val="20"/>
              </w:rPr>
            </w:pPr>
            <w:r w:rsidRPr="00D70C2D">
              <w:rPr>
                <w:rFonts w:ascii="Arial" w:hAnsi="Arial" w:cs="Arial"/>
                <w:sz w:val="20"/>
                <w:szCs w:val="20"/>
              </w:rPr>
              <w:t>Land acquisition and resettlement impacts</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AA918FB"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2 / Unlikely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4304953"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 xml:space="preserve">2 / </w:t>
            </w:r>
          </w:p>
          <w:p w14:paraId="6B79BD75"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38661635"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Low</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3F6ECDE4" w14:textId="28B0D0F2"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Low</w:t>
            </w:r>
          </w:p>
        </w:tc>
      </w:tr>
      <w:tr w:rsidR="00DD7B06" w:rsidRPr="003D22FB" w14:paraId="29B89B47" w14:textId="77777777" w:rsidTr="00EA7082">
        <w:trPr>
          <w:trHeight w:hRule="exact" w:val="91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00C9A1B9" w14:textId="0173198A" w:rsidR="00DD7B06" w:rsidRPr="00D70C2D" w:rsidRDefault="00163C0A" w:rsidP="009C5E5B">
            <w:pPr>
              <w:spacing w:before="0" w:after="0"/>
              <w:jc w:val="left"/>
              <w:rPr>
                <w:rFonts w:ascii="Arial" w:hAnsi="Arial" w:cs="Arial"/>
                <w:sz w:val="20"/>
                <w:szCs w:val="20"/>
              </w:rPr>
            </w:pPr>
            <w:r w:rsidRPr="00D70C2D">
              <w:rPr>
                <w:rFonts w:ascii="Arial" w:hAnsi="Arial" w:cs="Arial"/>
                <w:sz w:val="20"/>
                <w:szCs w:val="20"/>
              </w:rPr>
              <w:t>6</w:t>
            </w:r>
          </w:p>
        </w:tc>
        <w:tc>
          <w:tcPr>
            <w:tcW w:w="2504" w:type="dxa"/>
            <w:tcBorders>
              <w:top w:val="single" w:sz="4" w:space="0" w:color="000000"/>
              <w:left w:val="single" w:sz="4" w:space="0" w:color="000000"/>
              <w:bottom w:val="single" w:sz="4" w:space="0" w:color="000000"/>
              <w:right w:val="single" w:sz="4" w:space="0" w:color="000000"/>
            </w:tcBorders>
            <w:shd w:val="clear" w:color="auto" w:fill="D9D9D9"/>
          </w:tcPr>
          <w:p w14:paraId="524DF60C" w14:textId="01D45459" w:rsidR="00DD7B06" w:rsidRPr="00D70C2D" w:rsidRDefault="00DD7B06" w:rsidP="009C5E5B">
            <w:pPr>
              <w:spacing w:before="0" w:after="0"/>
              <w:jc w:val="left"/>
              <w:rPr>
                <w:rFonts w:ascii="Arial" w:hAnsi="Arial" w:cs="Arial"/>
                <w:sz w:val="20"/>
                <w:szCs w:val="20"/>
              </w:rPr>
            </w:pPr>
            <w:r w:rsidRPr="00D70C2D">
              <w:rPr>
                <w:rFonts w:ascii="Arial" w:hAnsi="Arial" w:cs="Arial"/>
                <w:sz w:val="20"/>
                <w:szCs w:val="20"/>
              </w:rPr>
              <w:t>Topographic Impact</w:t>
            </w:r>
            <w:r w:rsidR="001367E9" w:rsidRPr="00D70C2D">
              <w:rPr>
                <w:rFonts w:ascii="Arial" w:hAnsi="Arial" w:cs="Arial"/>
                <w:sz w:val="20"/>
                <w:szCs w:val="20"/>
              </w:rPr>
              <w:t>s due to Excavations</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3E4FAE9"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2 / Unlikely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27A85B3" w14:textId="6DD5EEC8" w:rsidR="00DD7B06" w:rsidRPr="00D70C2D" w:rsidRDefault="00804116" w:rsidP="00E353F2">
            <w:pPr>
              <w:spacing w:before="0" w:after="0"/>
              <w:jc w:val="center"/>
              <w:rPr>
                <w:rFonts w:ascii="Arial" w:hAnsi="Arial" w:cs="Arial"/>
                <w:sz w:val="20"/>
                <w:szCs w:val="20"/>
              </w:rPr>
            </w:pPr>
            <w:r w:rsidRPr="00D70C2D">
              <w:rPr>
                <w:rFonts w:ascii="Arial" w:hAnsi="Arial" w:cs="Arial"/>
                <w:sz w:val="20"/>
                <w:szCs w:val="20"/>
              </w:rPr>
              <w:t>3</w:t>
            </w:r>
            <w:r w:rsidR="00DD7B06" w:rsidRPr="00D70C2D">
              <w:rPr>
                <w:rFonts w:ascii="Arial" w:hAnsi="Arial" w:cs="Arial"/>
                <w:sz w:val="20"/>
                <w:szCs w:val="20"/>
              </w:rPr>
              <w:t xml:space="preserve"> / </w:t>
            </w:r>
          </w:p>
          <w:p w14:paraId="416801B0"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4E1598B9" w14:textId="3CE25E7B" w:rsidR="00DD7B06" w:rsidRPr="00D70C2D" w:rsidRDefault="00941290" w:rsidP="00E353F2">
            <w:pPr>
              <w:spacing w:before="0" w:after="0"/>
              <w:rPr>
                <w:rFonts w:ascii="Arial" w:hAnsi="Arial" w:cs="Arial"/>
                <w:sz w:val="20"/>
                <w:szCs w:val="20"/>
              </w:rPr>
            </w:pPr>
            <w:r w:rsidRPr="00D70C2D">
              <w:rPr>
                <w:rFonts w:ascii="Arial" w:hAnsi="Arial" w:cs="Arial"/>
                <w:sz w:val="20"/>
                <w:szCs w:val="20"/>
              </w:rPr>
              <w:t xml:space="preserve"> </w:t>
            </w:r>
            <w:r w:rsidR="00804116" w:rsidRPr="00D70C2D">
              <w:rPr>
                <w:rFonts w:ascii="Arial" w:hAnsi="Arial" w:cs="Arial"/>
                <w:sz w:val="20"/>
                <w:szCs w:val="20"/>
              </w:rPr>
              <w:t xml:space="preserve">Moderate </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2D90DE9B" w14:textId="176AC093"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Low</w:t>
            </w:r>
          </w:p>
        </w:tc>
      </w:tr>
      <w:tr w:rsidR="00DD7B06" w:rsidRPr="003D22FB" w14:paraId="183CB55D" w14:textId="77777777" w:rsidTr="00EA7082">
        <w:trPr>
          <w:trHeight w:hRule="exact" w:val="768"/>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2A29CAC3" w14:textId="37A7691F" w:rsidR="00DD7B06" w:rsidRPr="00D70C2D" w:rsidRDefault="00163C0A" w:rsidP="009C5E5B">
            <w:pPr>
              <w:spacing w:before="0" w:after="0"/>
              <w:jc w:val="left"/>
              <w:rPr>
                <w:rFonts w:ascii="Arial" w:hAnsi="Arial" w:cs="Arial"/>
                <w:sz w:val="20"/>
                <w:szCs w:val="20"/>
              </w:rPr>
            </w:pPr>
            <w:r w:rsidRPr="00D70C2D">
              <w:rPr>
                <w:rFonts w:ascii="Arial" w:hAnsi="Arial" w:cs="Arial"/>
                <w:sz w:val="20"/>
                <w:szCs w:val="20"/>
              </w:rPr>
              <w:t>7</w:t>
            </w:r>
          </w:p>
        </w:tc>
        <w:tc>
          <w:tcPr>
            <w:tcW w:w="2504" w:type="dxa"/>
            <w:tcBorders>
              <w:top w:val="single" w:sz="4" w:space="0" w:color="000000"/>
              <w:left w:val="single" w:sz="4" w:space="0" w:color="000000"/>
              <w:bottom w:val="single" w:sz="4" w:space="0" w:color="000000"/>
              <w:right w:val="single" w:sz="4" w:space="0" w:color="000000"/>
            </w:tcBorders>
            <w:shd w:val="clear" w:color="auto" w:fill="D9D9D9"/>
          </w:tcPr>
          <w:p w14:paraId="205457C2" w14:textId="77777777" w:rsidR="00DD7B06" w:rsidRPr="00D70C2D" w:rsidRDefault="00DD7B06" w:rsidP="009C5E5B">
            <w:pPr>
              <w:spacing w:before="0" w:after="0"/>
              <w:jc w:val="left"/>
              <w:rPr>
                <w:rFonts w:ascii="Arial" w:hAnsi="Arial" w:cs="Arial"/>
                <w:sz w:val="20"/>
                <w:szCs w:val="20"/>
              </w:rPr>
            </w:pPr>
            <w:r w:rsidRPr="00D70C2D">
              <w:rPr>
                <w:rFonts w:ascii="Arial" w:hAnsi="Arial" w:cs="Arial"/>
                <w:sz w:val="20"/>
                <w:szCs w:val="20"/>
              </w:rPr>
              <w:t>Seismic Impacts</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EB77ACD"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2 / Unlikely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FEEF5B2"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 xml:space="preserve">2 / </w:t>
            </w:r>
          </w:p>
          <w:p w14:paraId="4D5484BB"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3E74D652" w14:textId="77777777"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Low</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23FC119F" w14:textId="27D86168" w:rsidR="00DD7B06" w:rsidRPr="00D70C2D" w:rsidRDefault="00DD7B06" w:rsidP="00E353F2">
            <w:pPr>
              <w:spacing w:before="0" w:after="0"/>
              <w:jc w:val="center"/>
              <w:rPr>
                <w:rFonts w:ascii="Arial" w:hAnsi="Arial" w:cs="Arial"/>
                <w:sz w:val="20"/>
                <w:szCs w:val="20"/>
              </w:rPr>
            </w:pPr>
            <w:r w:rsidRPr="00D70C2D">
              <w:rPr>
                <w:rFonts w:ascii="Arial" w:hAnsi="Arial" w:cs="Arial"/>
                <w:sz w:val="20"/>
                <w:szCs w:val="20"/>
              </w:rPr>
              <w:t>Low</w:t>
            </w:r>
          </w:p>
        </w:tc>
      </w:tr>
      <w:tr w:rsidR="009A2E32" w:rsidRPr="003D22FB" w14:paraId="0E2315DD" w14:textId="77777777" w:rsidTr="00EA7082">
        <w:trPr>
          <w:trHeight w:hRule="exact" w:val="768"/>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6FFCAFDD" w14:textId="2C78A7A0" w:rsidR="009A2E32" w:rsidRPr="00D70C2D" w:rsidRDefault="00163C0A" w:rsidP="009C5E5B">
            <w:pPr>
              <w:spacing w:before="0" w:after="0"/>
              <w:jc w:val="left"/>
              <w:rPr>
                <w:rFonts w:ascii="Arial" w:hAnsi="Arial" w:cs="Arial"/>
                <w:sz w:val="20"/>
                <w:szCs w:val="20"/>
              </w:rPr>
            </w:pPr>
            <w:r w:rsidRPr="00D70C2D">
              <w:rPr>
                <w:rFonts w:ascii="Arial" w:hAnsi="Arial" w:cs="Arial"/>
                <w:sz w:val="20"/>
                <w:szCs w:val="20"/>
              </w:rPr>
              <w:t>8</w:t>
            </w:r>
          </w:p>
        </w:tc>
        <w:tc>
          <w:tcPr>
            <w:tcW w:w="2504" w:type="dxa"/>
            <w:tcBorders>
              <w:top w:val="single" w:sz="4" w:space="0" w:color="000000"/>
              <w:left w:val="single" w:sz="4" w:space="0" w:color="000000"/>
              <w:bottom w:val="single" w:sz="4" w:space="0" w:color="000000"/>
              <w:right w:val="single" w:sz="4" w:space="0" w:color="000000"/>
            </w:tcBorders>
            <w:shd w:val="clear" w:color="auto" w:fill="D9D9D9"/>
          </w:tcPr>
          <w:p w14:paraId="4BF39457" w14:textId="2E8D62D4" w:rsidR="009A2E32" w:rsidRPr="00D70C2D" w:rsidRDefault="009A2E32" w:rsidP="009C5E5B">
            <w:pPr>
              <w:spacing w:before="0" w:after="0"/>
              <w:jc w:val="left"/>
              <w:rPr>
                <w:rFonts w:ascii="Arial" w:hAnsi="Arial" w:cs="Arial"/>
                <w:sz w:val="20"/>
                <w:szCs w:val="20"/>
              </w:rPr>
            </w:pPr>
            <w:r w:rsidRPr="00D70C2D">
              <w:rPr>
                <w:rFonts w:ascii="Arial" w:hAnsi="Arial" w:cs="Arial"/>
                <w:sz w:val="20"/>
                <w:szCs w:val="20"/>
              </w:rPr>
              <w:t>Water Usage/ Extraction from Current Sources</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A8EAC8A" w14:textId="62B29188" w:rsidR="009A2E32" w:rsidRPr="00D70C2D" w:rsidRDefault="009A2E32" w:rsidP="00E353F2">
            <w:pPr>
              <w:spacing w:before="0" w:after="0"/>
              <w:jc w:val="center"/>
              <w:rPr>
                <w:rFonts w:ascii="Arial" w:hAnsi="Arial" w:cs="Arial"/>
                <w:sz w:val="20"/>
                <w:szCs w:val="20"/>
              </w:rPr>
            </w:pPr>
            <w:r w:rsidRPr="00D70C2D">
              <w:rPr>
                <w:rFonts w:ascii="Arial" w:hAnsi="Arial" w:cs="Arial"/>
                <w:sz w:val="20"/>
                <w:szCs w:val="20"/>
              </w:rPr>
              <w:t>2 / Unlikely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785E924" w14:textId="77777777" w:rsidR="009A2E32" w:rsidRPr="00D70C2D" w:rsidRDefault="009A2E32" w:rsidP="00E353F2">
            <w:pPr>
              <w:spacing w:before="0" w:after="0"/>
              <w:jc w:val="center"/>
              <w:rPr>
                <w:rFonts w:ascii="Arial" w:hAnsi="Arial" w:cs="Arial"/>
                <w:sz w:val="20"/>
                <w:szCs w:val="20"/>
              </w:rPr>
            </w:pPr>
            <w:r w:rsidRPr="00D70C2D">
              <w:rPr>
                <w:rFonts w:ascii="Arial" w:hAnsi="Arial" w:cs="Arial"/>
                <w:sz w:val="20"/>
                <w:szCs w:val="20"/>
              </w:rPr>
              <w:t xml:space="preserve">2 / </w:t>
            </w:r>
          </w:p>
          <w:p w14:paraId="2E7E094B" w14:textId="674E0901" w:rsidR="009A2E32" w:rsidRPr="00D70C2D" w:rsidRDefault="009A2E32" w:rsidP="00E353F2">
            <w:pPr>
              <w:spacing w:before="0" w:after="0"/>
              <w:jc w:val="center"/>
              <w:rPr>
                <w:rFonts w:ascii="Arial" w:hAnsi="Arial" w:cs="Arial"/>
                <w:sz w:val="20"/>
                <w:szCs w:val="20"/>
              </w:rPr>
            </w:pPr>
            <w:r w:rsidRPr="00D70C2D">
              <w:rPr>
                <w:rFonts w:ascii="Arial" w:hAnsi="Arial" w:cs="Arial"/>
                <w:sz w:val="20"/>
                <w:szCs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34374FF3" w14:textId="37BC602D" w:rsidR="009A2E32" w:rsidRPr="00D70C2D" w:rsidRDefault="009A2E32" w:rsidP="00E353F2">
            <w:pPr>
              <w:spacing w:before="0" w:after="0"/>
              <w:jc w:val="center"/>
              <w:rPr>
                <w:rFonts w:ascii="Arial" w:hAnsi="Arial" w:cs="Arial"/>
                <w:sz w:val="20"/>
                <w:szCs w:val="20"/>
              </w:rPr>
            </w:pPr>
            <w:r w:rsidRPr="00D70C2D">
              <w:rPr>
                <w:rFonts w:ascii="Arial" w:hAnsi="Arial" w:cs="Arial"/>
                <w:sz w:val="20"/>
                <w:szCs w:val="20"/>
              </w:rPr>
              <w:t>Low</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4902DE9D" w14:textId="1EC0AEA9" w:rsidR="009A2E32" w:rsidRPr="00D70C2D" w:rsidRDefault="009A2E32" w:rsidP="00E353F2">
            <w:pPr>
              <w:spacing w:before="0" w:after="0"/>
              <w:jc w:val="center"/>
              <w:rPr>
                <w:rFonts w:ascii="Arial" w:hAnsi="Arial" w:cs="Arial"/>
                <w:sz w:val="20"/>
                <w:szCs w:val="20"/>
              </w:rPr>
            </w:pPr>
            <w:r w:rsidRPr="00D70C2D">
              <w:rPr>
                <w:rFonts w:ascii="Arial" w:hAnsi="Arial" w:cs="Arial"/>
                <w:sz w:val="20"/>
                <w:szCs w:val="20"/>
              </w:rPr>
              <w:t xml:space="preserve">Low </w:t>
            </w:r>
          </w:p>
        </w:tc>
      </w:tr>
    </w:tbl>
    <w:p w14:paraId="2B168DEF" w14:textId="77777777" w:rsidR="00DD7B06" w:rsidRDefault="00DD7B06" w:rsidP="00724827">
      <w:pPr>
        <w:ind w:firstLine="720"/>
      </w:pPr>
    </w:p>
    <w:p w14:paraId="24DB2A74" w14:textId="3289EDAD" w:rsidR="000F39FE" w:rsidRPr="009C5E5B" w:rsidRDefault="0021025A" w:rsidP="00CB33E9">
      <w:pPr>
        <w:spacing w:after="0"/>
        <w:ind w:firstLine="720"/>
        <w:rPr>
          <w:sz w:val="20"/>
          <w:szCs w:val="20"/>
        </w:rPr>
      </w:pPr>
      <w:r>
        <w:rPr>
          <w:noProof/>
        </w:rPr>
        <mc:AlternateContent>
          <mc:Choice Requires="wps">
            <w:drawing>
              <wp:anchor distT="0" distB="0" distL="114300" distR="114300" simplePos="0" relativeHeight="251717632" behindDoc="0" locked="0" layoutInCell="1" allowOverlap="1" wp14:anchorId="0C523FB1" wp14:editId="7E0C2239">
                <wp:simplePos x="0" y="0"/>
                <wp:positionH relativeFrom="margin">
                  <wp:posOffset>148590</wp:posOffset>
                </wp:positionH>
                <wp:positionV relativeFrom="paragraph">
                  <wp:posOffset>12065</wp:posOffset>
                </wp:positionV>
                <wp:extent cx="238125" cy="139065"/>
                <wp:effectExtent l="0" t="0" r="9525" b="0"/>
                <wp:wrapNone/>
                <wp:docPr id="3342226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39065"/>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0D28AF" id="Rectangle 16" o:spid="_x0000_s1026" style="position:absolute;margin-left:11.7pt;margin-top:.95pt;width:18.75pt;height:10.9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" fillcolor="red" strokecolor="#1f4d78 [1604]" strokeweight="1pt">
                <v:path arrowok="t"/>
                <w10:wrap anchorx="margin"/>
              </v:rect>
            </w:pict>
          </mc:Fallback>
        </mc:AlternateContent>
      </w:r>
      <w:r w:rsidR="000F39FE" w:rsidRPr="009C5E5B">
        <w:rPr>
          <w:sz w:val="20"/>
          <w:szCs w:val="20"/>
        </w:rPr>
        <w:t>Critical Risk Level</w:t>
      </w:r>
    </w:p>
    <w:p w14:paraId="06F87392" w14:textId="1B4B28BB" w:rsidR="000F39FE" w:rsidRPr="009C5E5B" w:rsidRDefault="0021025A" w:rsidP="00CB33E9">
      <w:pPr>
        <w:spacing w:after="0"/>
        <w:ind w:firstLine="720"/>
        <w:rPr>
          <w:sz w:val="20"/>
          <w:szCs w:val="20"/>
        </w:rPr>
      </w:pPr>
      <w:r>
        <w:rPr>
          <w:noProof/>
        </w:rPr>
        <mc:AlternateContent>
          <mc:Choice Requires="wps">
            <w:drawing>
              <wp:anchor distT="0" distB="0" distL="114300" distR="114300" simplePos="0" relativeHeight="251715584" behindDoc="0" locked="0" layoutInCell="1" allowOverlap="1" wp14:anchorId="3493419F" wp14:editId="69EF4587">
                <wp:simplePos x="0" y="0"/>
                <wp:positionH relativeFrom="margin">
                  <wp:posOffset>158115</wp:posOffset>
                </wp:positionH>
                <wp:positionV relativeFrom="paragraph">
                  <wp:posOffset>11430</wp:posOffset>
                </wp:positionV>
                <wp:extent cx="238760" cy="139065"/>
                <wp:effectExtent l="0" t="0" r="8890" b="0"/>
                <wp:wrapNone/>
                <wp:docPr id="83934886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1999F4F" id="Rectangle 15" o:spid="_x0000_s1026" style="position:absolute;margin-left:12.45pt;margin-top:.9pt;width:18.8pt;height:10.9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" fillcolor="yellow" strokecolor="#1f4d78 [1604]" strokeweight="1pt">
                <v:path arrowok="t"/>
                <w10:wrap anchorx="margin"/>
              </v:rect>
            </w:pict>
          </mc:Fallback>
        </mc:AlternateContent>
      </w:r>
      <w:r w:rsidR="000F39FE" w:rsidRPr="009C5E5B">
        <w:rPr>
          <w:sz w:val="20"/>
          <w:szCs w:val="20"/>
        </w:rPr>
        <w:t>Significant Risk Level</w:t>
      </w:r>
    </w:p>
    <w:p w14:paraId="047649D6" w14:textId="2A682985" w:rsidR="000F39FE" w:rsidRPr="009C5E5B" w:rsidRDefault="0021025A" w:rsidP="00CB33E9">
      <w:pPr>
        <w:spacing w:after="0"/>
        <w:ind w:firstLine="720"/>
        <w:rPr>
          <w:sz w:val="20"/>
          <w:szCs w:val="20"/>
        </w:rPr>
      </w:pPr>
      <w:r>
        <w:rPr>
          <w:noProof/>
        </w:rPr>
        <mc:AlternateContent>
          <mc:Choice Requires="wps">
            <w:drawing>
              <wp:anchor distT="0" distB="0" distL="114300" distR="114300" simplePos="0" relativeHeight="251713536" behindDoc="0" locked="0" layoutInCell="1" allowOverlap="1" wp14:anchorId="3F63DA57" wp14:editId="1A2F7A01">
                <wp:simplePos x="0" y="0"/>
                <wp:positionH relativeFrom="column">
                  <wp:posOffset>169545</wp:posOffset>
                </wp:positionH>
                <wp:positionV relativeFrom="paragraph">
                  <wp:posOffset>13335</wp:posOffset>
                </wp:positionV>
                <wp:extent cx="238760" cy="139065"/>
                <wp:effectExtent l="0" t="0" r="8890" b="0"/>
                <wp:wrapNone/>
                <wp:docPr id="1311375623"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F1060A0" id="Rectangle 14" o:spid="_x0000_s1026" style="position:absolute;margin-left:13.35pt;margin-top:1.05pt;width:18.8pt;height:10.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" fillcolor="#ffc000 [3207]" strokecolor="#1f4d78 [1604]" strokeweight="1pt">
                <v:path arrowok="t"/>
              </v:rect>
            </w:pict>
          </mc:Fallback>
        </mc:AlternateContent>
      </w:r>
      <w:r w:rsidR="000F39FE" w:rsidRPr="009C5E5B">
        <w:rPr>
          <w:sz w:val="20"/>
          <w:szCs w:val="20"/>
        </w:rPr>
        <w:t>Medium Risk Level</w:t>
      </w:r>
    </w:p>
    <w:p w14:paraId="48FB4725" w14:textId="7987C44A" w:rsidR="000F39FE" w:rsidRPr="009C5E5B" w:rsidRDefault="0021025A" w:rsidP="00CB33E9">
      <w:pPr>
        <w:spacing w:after="0"/>
        <w:ind w:firstLine="720"/>
        <w:rPr>
          <w:sz w:val="20"/>
          <w:szCs w:val="20"/>
        </w:rPr>
      </w:pPr>
      <w:r>
        <w:rPr>
          <w:noProof/>
        </w:rPr>
        <mc:AlternateContent>
          <mc:Choice Requires="wps">
            <w:drawing>
              <wp:anchor distT="0" distB="0" distL="114300" distR="114300" simplePos="0" relativeHeight="251719680" behindDoc="0" locked="0" layoutInCell="1" allowOverlap="1" wp14:anchorId="2AA31E08" wp14:editId="51A31C76">
                <wp:simplePos x="0" y="0"/>
                <wp:positionH relativeFrom="column">
                  <wp:posOffset>152400</wp:posOffset>
                </wp:positionH>
                <wp:positionV relativeFrom="paragraph">
                  <wp:posOffset>19685</wp:posOffset>
                </wp:positionV>
                <wp:extent cx="238760" cy="139065"/>
                <wp:effectExtent l="0" t="0" r="8890" b="0"/>
                <wp:wrapNone/>
                <wp:docPr id="1702745718"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A8F6E82" id="Rectangle 13" o:spid="_x0000_s1026" style="position:absolute;margin-left:12pt;margin-top:1.55pt;width:18.8pt;height:10.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" fillcolor="#00b0f0" strokecolor="#1f4d78 [1604]" strokeweight="1pt">
                <v:path arrowok="t"/>
              </v:rect>
            </w:pict>
          </mc:Fallback>
        </mc:AlternateContent>
      </w:r>
      <w:r w:rsidR="000F39FE" w:rsidRPr="009C5E5B">
        <w:rPr>
          <w:sz w:val="20"/>
          <w:szCs w:val="20"/>
        </w:rPr>
        <w:t>Low Risk Level</w:t>
      </w:r>
    </w:p>
    <w:p w14:paraId="776E3553" w14:textId="77777777" w:rsidR="000F39FE" w:rsidRPr="00037F20" w:rsidRDefault="000F39FE" w:rsidP="00473920">
      <w:pPr>
        <w:pStyle w:val="Heading3"/>
      </w:pPr>
      <w:bookmarkStart w:id="914" w:name="_Toc125658149"/>
      <w:bookmarkStart w:id="915" w:name="_Toc171815393"/>
      <w:r w:rsidRPr="00037F20">
        <w:t>Adverse Impacts during Planning and Design Phase</w:t>
      </w:r>
      <w:bookmarkEnd w:id="914"/>
      <w:bookmarkEnd w:id="915"/>
    </w:p>
    <w:p w14:paraId="5A009661" w14:textId="49D1A26D" w:rsidR="000F39FE" w:rsidRPr="00037F20" w:rsidRDefault="000F39FE" w:rsidP="00902B91">
      <w:pPr>
        <w:pStyle w:val="BodyTextADB"/>
      </w:pPr>
      <w:r w:rsidRPr="00037F20">
        <w:t xml:space="preserve">Potential adverse impacts during the planning and design stage of the </w:t>
      </w:r>
      <w:r w:rsidR="00D70C2D">
        <w:t>p</w:t>
      </w:r>
      <w:r w:rsidR="00D70C2D" w:rsidRPr="00037F20">
        <w:t xml:space="preserve">roject </w:t>
      </w:r>
      <w:r w:rsidRPr="00037F20">
        <w:t>are given below</w:t>
      </w:r>
      <w:r w:rsidR="00D70C2D">
        <w:t>.</w:t>
      </w:r>
    </w:p>
    <w:p w14:paraId="6395F05C" w14:textId="24E4845C" w:rsidR="000F39FE" w:rsidRPr="00037F20" w:rsidRDefault="000F39FE" w:rsidP="00870311">
      <w:pPr>
        <w:pStyle w:val="Heading4"/>
      </w:pPr>
      <w:r w:rsidRPr="00037F20">
        <w:t>Improper Designing of Distribution Networks and Conductance Main</w:t>
      </w:r>
      <w:r w:rsidR="001367E9">
        <w:t xml:space="preserve"> </w:t>
      </w:r>
      <w:r w:rsidR="005318FF">
        <w:t>(</w:t>
      </w:r>
      <w:r w:rsidR="001367E9">
        <w:t>Replacement and New Distribution Lines)</w:t>
      </w:r>
    </w:p>
    <w:p w14:paraId="0A32F38F" w14:textId="77777777" w:rsidR="000F39FE" w:rsidRPr="00E84C5F" w:rsidRDefault="000F39FE" w:rsidP="00902B91">
      <w:pPr>
        <w:pStyle w:val="ListNumber2"/>
        <w:numPr>
          <w:ilvl w:val="0"/>
          <w:numId w:val="161"/>
        </w:numPr>
      </w:pPr>
      <w:r w:rsidRPr="00E84C5F">
        <w:t>Impacts</w:t>
      </w:r>
    </w:p>
    <w:p w14:paraId="5FB66B45" w14:textId="77777777" w:rsidR="000F39FE" w:rsidRPr="00837E49" w:rsidRDefault="000F39FE" w:rsidP="00902B91">
      <w:pPr>
        <w:pStyle w:val="BodyTextADB"/>
      </w:pPr>
      <w:r w:rsidRPr="00837E49">
        <w:t xml:space="preserve">If </w:t>
      </w:r>
      <w:r w:rsidR="00837E49">
        <w:t xml:space="preserve">location of water </w:t>
      </w:r>
      <w:r w:rsidRPr="00837E49">
        <w:t>dis</w:t>
      </w:r>
      <w:r w:rsidR="00837E49">
        <w:t xml:space="preserve">tribution networks is not carefully selected </w:t>
      </w:r>
      <w:r w:rsidRPr="00837E49">
        <w:t>considering topography, geology and catchment of watershed results in degradation of channel embankments, reduce water flow or increased chances of structure settlement due to weak geological conditions/weak bearing capacity of soil.</w:t>
      </w:r>
    </w:p>
    <w:p w14:paraId="743E2A5A" w14:textId="77777777" w:rsidR="000F39FE" w:rsidRPr="00837E49" w:rsidRDefault="000F39FE" w:rsidP="00902B91">
      <w:pPr>
        <w:pStyle w:val="BodyTextADB"/>
      </w:pPr>
      <w:r w:rsidRPr="00837E49">
        <w:t>The water shall be conveyed to distribution network is also primarily designed on gravity. If not designed properly while maintaining minimum head, the system will require high energy for pumping water to the desired storage tanks.</w:t>
      </w:r>
    </w:p>
    <w:p w14:paraId="5485DC6F" w14:textId="0A5101DF" w:rsidR="00773CF8" w:rsidRPr="00837E49" w:rsidRDefault="000F39FE" w:rsidP="00902B91">
      <w:pPr>
        <w:pStyle w:val="ListNumber2"/>
      </w:pPr>
      <w:r w:rsidRPr="00837E49">
        <w:t>Mitigation Measures</w:t>
      </w:r>
    </w:p>
    <w:p w14:paraId="617D5582" w14:textId="60C18C6B" w:rsidR="000F39FE" w:rsidRPr="00837E49" w:rsidRDefault="000F39FE" w:rsidP="009C5E5B">
      <w:pPr>
        <w:pStyle w:val="ListNumber2"/>
        <w:numPr>
          <w:ilvl w:val="0"/>
          <w:numId w:val="0"/>
        </w:numPr>
      </w:pPr>
      <w:r w:rsidRPr="00837E49">
        <w:t>The following mitigation measures will be implemented:</w:t>
      </w:r>
    </w:p>
    <w:p w14:paraId="20464295" w14:textId="1CFC119F" w:rsidR="00E10F86" w:rsidRPr="009F40C2" w:rsidRDefault="00E10F86" w:rsidP="00902B91">
      <w:pPr>
        <w:pStyle w:val="BodyTextADB"/>
      </w:pPr>
      <w:r w:rsidRPr="00005A7D">
        <w:t>Factors such as site capacity, accessibility, stability, environmental sensitivity, land use, socio-</w:t>
      </w:r>
      <w:r w:rsidRPr="009F40C2">
        <w:t>economic receptors and climate hazards will be studied and site will be selected accordingly</w:t>
      </w:r>
      <w:r w:rsidR="00570213" w:rsidRPr="009F40C2">
        <w:t>.</w:t>
      </w:r>
    </w:p>
    <w:p w14:paraId="0D3CB1EB" w14:textId="13564650" w:rsidR="006433D6" w:rsidRPr="009F40C2" w:rsidRDefault="006433D6" w:rsidP="00902B91">
      <w:pPr>
        <w:pStyle w:val="BodyTextADB"/>
      </w:pPr>
      <w:r w:rsidRPr="009F40C2">
        <w:t xml:space="preserve">Contractor will prepare and </w:t>
      </w:r>
      <w:r w:rsidR="00EB7E16" w:rsidRPr="009F40C2">
        <w:t xml:space="preserve">obtain approval of </w:t>
      </w:r>
      <w:r w:rsidRPr="009F40C2">
        <w:t xml:space="preserve">SSEMP through PMU/CSC with consent of ADB </w:t>
      </w:r>
      <w:r w:rsidR="004D3FEB">
        <w:t>e</w:t>
      </w:r>
      <w:r w:rsidR="004D3FEB" w:rsidRPr="009F40C2">
        <w:t xml:space="preserve">nvironment </w:t>
      </w:r>
      <w:r w:rsidR="004D3FEB">
        <w:t>t</w:t>
      </w:r>
      <w:r w:rsidR="004D3FEB" w:rsidRPr="009F40C2">
        <w:t>eam</w:t>
      </w:r>
      <w:r w:rsidRPr="009F40C2">
        <w:t>, before establishing any camp site.</w:t>
      </w:r>
    </w:p>
    <w:p w14:paraId="42750640" w14:textId="77777777" w:rsidR="00E10F86" w:rsidRDefault="00E10F86" w:rsidP="00902B91">
      <w:pPr>
        <w:pStyle w:val="BodyTextADB"/>
      </w:pPr>
      <w:r w:rsidRPr="00005A7D">
        <w:t xml:space="preserve">Water supply network </w:t>
      </w:r>
      <w:r>
        <w:t xml:space="preserve">will be designed based on gravity flow to </w:t>
      </w:r>
      <w:r w:rsidRPr="00005A7D">
        <w:t>facilitate uninterrupted water supply through gravity system.</w:t>
      </w:r>
    </w:p>
    <w:p w14:paraId="1E7DA0F7" w14:textId="77777777" w:rsidR="000F39FE" w:rsidRPr="00837E49" w:rsidRDefault="000F39FE" w:rsidP="00902B91">
      <w:pPr>
        <w:pStyle w:val="ListNumber2"/>
      </w:pPr>
      <w:r w:rsidRPr="00837E49">
        <w:t>Residual Impact</w:t>
      </w:r>
    </w:p>
    <w:p w14:paraId="5494E3CB" w14:textId="6AB2BD29" w:rsidR="000F39FE" w:rsidRPr="00837E49" w:rsidRDefault="0021197B" w:rsidP="00902B91">
      <w:pPr>
        <w:pStyle w:val="BodyTextADB"/>
      </w:pPr>
      <w:r>
        <w:t>If</w:t>
      </w:r>
      <w:r w:rsidRPr="00837E49">
        <w:t xml:space="preserve"> </w:t>
      </w:r>
      <w:r w:rsidR="000F39FE" w:rsidRPr="00837E49">
        <w:t xml:space="preserve">the proposed mitigation measures are implemented, no significant adverse residual environmental effects are likely to occur. However, in case improper designing of conductance main, the residual impact will be </w:t>
      </w:r>
      <w:r w:rsidR="00796AC9">
        <w:t>low adverse</w:t>
      </w:r>
      <w:r w:rsidR="000F39FE" w:rsidRPr="00837E49">
        <w:t xml:space="preserve"> in nature.</w:t>
      </w:r>
    </w:p>
    <w:p w14:paraId="6EF3C832" w14:textId="40DED22B" w:rsidR="000F39FE" w:rsidRPr="00837E49" w:rsidRDefault="000F39FE" w:rsidP="00870311">
      <w:pPr>
        <w:pStyle w:val="Heading4"/>
      </w:pPr>
      <w:bookmarkStart w:id="916" w:name="_Hlk165725685"/>
      <w:r w:rsidRPr="00837E49">
        <w:t>Lack of Integration of IEE/EMP Requirements into Construction Bid Documents</w:t>
      </w:r>
    </w:p>
    <w:p w14:paraId="1954241F" w14:textId="77777777" w:rsidR="000F39FE" w:rsidRPr="00837E49" w:rsidRDefault="000F39FE" w:rsidP="00902B91">
      <w:pPr>
        <w:pStyle w:val="ListNumber2"/>
        <w:numPr>
          <w:ilvl w:val="0"/>
          <w:numId w:val="162"/>
        </w:numPr>
      </w:pPr>
      <w:r w:rsidRPr="00837E49">
        <w:t>Impacts</w:t>
      </w:r>
    </w:p>
    <w:p w14:paraId="4BFA79C6" w14:textId="64666E81" w:rsidR="000F39FE" w:rsidRPr="00837E49" w:rsidRDefault="00837E49" w:rsidP="00902B91">
      <w:pPr>
        <w:pStyle w:val="BodyTextADB"/>
      </w:pPr>
      <w:r>
        <w:t xml:space="preserve">The bidding documents must reflect the requirement to select a qualified </w:t>
      </w:r>
      <w:r w:rsidR="000F39FE" w:rsidRPr="00837E49">
        <w:t xml:space="preserve">and experienced Contractor from the perspective of ensuring implementation of required </w:t>
      </w:r>
      <w:r w:rsidR="0021197B">
        <w:t xml:space="preserve">environmental </w:t>
      </w:r>
      <w:r w:rsidR="000F39FE" w:rsidRPr="00837E49">
        <w:t xml:space="preserve">safeguards </w:t>
      </w:r>
      <w:r w:rsidR="0021197B">
        <w:t>provis</w:t>
      </w:r>
      <w:r w:rsidR="00A02DED">
        <w:t>i</w:t>
      </w:r>
      <w:r w:rsidR="0021197B">
        <w:t xml:space="preserve">ons </w:t>
      </w:r>
      <w:r w:rsidR="000F39FE" w:rsidRPr="00837E49">
        <w:t>during project development.</w:t>
      </w:r>
    </w:p>
    <w:p w14:paraId="631E89D4" w14:textId="77777777" w:rsidR="000F39FE" w:rsidRPr="00837E49" w:rsidRDefault="000F39FE" w:rsidP="00902B91">
      <w:pPr>
        <w:pStyle w:val="ListNumber2"/>
      </w:pPr>
      <w:r w:rsidRPr="00837E49">
        <w:t>Mitigation Measures</w:t>
      </w:r>
    </w:p>
    <w:p w14:paraId="259A6F3F" w14:textId="6FD41AF0" w:rsidR="000F39FE" w:rsidRPr="00837E49" w:rsidRDefault="000F39FE" w:rsidP="00902B91">
      <w:pPr>
        <w:pStyle w:val="BodyTextADB"/>
      </w:pPr>
      <w:r w:rsidRPr="00837E49">
        <w:t xml:space="preserve">The </w:t>
      </w:r>
      <w:r w:rsidR="004D3FEB">
        <w:t>e</w:t>
      </w:r>
      <w:r w:rsidR="004D3FEB" w:rsidRPr="00837E49">
        <w:t xml:space="preserve">nvironmental </w:t>
      </w:r>
      <w:r w:rsidRPr="00837E49">
        <w:t>staff of PMU will be assigned the task to check that design and bid documents are responsive to key environmental, social and safety considerations, and that the proposed method of work reflects the boundaries defined in the EMP. The bid documents must include the EMP and its implementation cost must be reflected in the BOQ.</w:t>
      </w:r>
    </w:p>
    <w:p w14:paraId="30AA8693" w14:textId="77777777" w:rsidR="000F39FE" w:rsidRPr="00837E49" w:rsidRDefault="000F39FE" w:rsidP="00902B91">
      <w:pPr>
        <w:pStyle w:val="BodyTextADB"/>
      </w:pPr>
      <w:r w:rsidRPr="00837E49">
        <w:t>IEE/EMP implementation and monitoring requirements must be part of bidding documents and necessary contractual binding must be agreed by project contractors before award of contract.</w:t>
      </w:r>
    </w:p>
    <w:p w14:paraId="18F98235" w14:textId="371A6C03" w:rsidR="000F39FE" w:rsidRPr="00837E49" w:rsidRDefault="000F39FE" w:rsidP="00902B91">
      <w:pPr>
        <w:pStyle w:val="BodyTextADB"/>
      </w:pPr>
      <w:r w:rsidRPr="00837E49">
        <w:t>Project contractors shall have qualified and experienced environmental staff to plan, arrange, implement, monitor and report IEE/EMP requirements.</w:t>
      </w:r>
    </w:p>
    <w:p w14:paraId="3704E5B3" w14:textId="77777777" w:rsidR="000F39FE" w:rsidRPr="00837E49" w:rsidRDefault="000F39FE" w:rsidP="00902B91">
      <w:pPr>
        <w:pStyle w:val="ListNumber2"/>
      </w:pPr>
      <w:r w:rsidRPr="00837E49">
        <w:t>Residual Impact</w:t>
      </w:r>
    </w:p>
    <w:p w14:paraId="51ECD194" w14:textId="06909033" w:rsidR="000F39FE" w:rsidRPr="00837E49" w:rsidRDefault="000F39FE" w:rsidP="00902B91">
      <w:pPr>
        <w:pStyle w:val="BodyTextADB"/>
      </w:pPr>
      <w:r w:rsidRPr="00837E49">
        <w:t xml:space="preserve">Upon integration of EMP requirements into construction contract agreement, and upon implementation of EMP in true letter and spirit, the residual environmental effects are expected to be low in </w:t>
      </w:r>
      <w:r w:rsidR="00796AC9">
        <w:t>nature</w:t>
      </w:r>
      <w:r w:rsidRPr="00837E49">
        <w:t>.</w:t>
      </w:r>
    </w:p>
    <w:p w14:paraId="1A5B87B7" w14:textId="41F6B1E8" w:rsidR="000F39FE" w:rsidRPr="00837E49" w:rsidRDefault="000F39FE" w:rsidP="00870311">
      <w:pPr>
        <w:pStyle w:val="Heading4"/>
      </w:pPr>
      <w:bookmarkStart w:id="917" w:name="_Toc133385307"/>
      <w:bookmarkStart w:id="918" w:name="_Toc133385697"/>
      <w:bookmarkStart w:id="919" w:name="_Toc133735211"/>
      <w:bookmarkStart w:id="920" w:name="_Toc133744538"/>
      <w:bookmarkStart w:id="921" w:name="_Toc134287948"/>
      <w:bookmarkStart w:id="922" w:name="_Toc134529508"/>
      <w:bookmarkStart w:id="923" w:name="_Toc133385308"/>
      <w:bookmarkStart w:id="924" w:name="_Toc133385698"/>
      <w:bookmarkStart w:id="925" w:name="_Toc133735212"/>
      <w:bookmarkStart w:id="926" w:name="_Toc133744539"/>
      <w:bookmarkStart w:id="927" w:name="_Toc134287949"/>
      <w:bookmarkStart w:id="928" w:name="_Toc134529509"/>
      <w:bookmarkStart w:id="929" w:name="_Toc133385309"/>
      <w:bookmarkStart w:id="930" w:name="_Toc133385699"/>
      <w:bookmarkStart w:id="931" w:name="_Toc133735213"/>
      <w:bookmarkStart w:id="932" w:name="_Toc133744540"/>
      <w:bookmarkStart w:id="933" w:name="_Toc134287950"/>
      <w:bookmarkStart w:id="934" w:name="_Toc134529510"/>
      <w:bookmarkStart w:id="935" w:name="_Toc133385310"/>
      <w:bookmarkStart w:id="936" w:name="_Toc133385700"/>
      <w:bookmarkStart w:id="937" w:name="_Toc133735214"/>
      <w:bookmarkStart w:id="938" w:name="_Toc133744541"/>
      <w:bookmarkStart w:id="939" w:name="_Toc134287951"/>
      <w:bookmarkStart w:id="940" w:name="_Toc134529511"/>
      <w:bookmarkStart w:id="941" w:name="_Toc133385311"/>
      <w:bookmarkStart w:id="942" w:name="_Toc133385701"/>
      <w:bookmarkStart w:id="943" w:name="_Toc133735215"/>
      <w:bookmarkStart w:id="944" w:name="_Toc133744542"/>
      <w:bookmarkStart w:id="945" w:name="_Toc134287952"/>
      <w:bookmarkStart w:id="946" w:name="_Toc134529512"/>
      <w:bookmarkStart w:id="947" w:name="_Toc133385312"/>
      <w:bookmarkStart w:id="948" w:name="_Toc133385702"/>
      <w:bookmarkStart w:id="949" w:name="_Toc133735216"/>
      <w:bookmarkStart w:id="950" w:name="_Toc133744543"/>
      <w:bookmarkStart w:id="951" w:name="_Toc134287953"/>
      <w:bookmarkStart w:id="952" w:name="_Toc134529513"/>
      <w:bookmarkStart w:id="953" w:name="_Toc133385313"/>
      <w:bookmarkStart w:id="954" w:name="_Toc133385703"/>
      <w:bookmarkStart w:id="955" w:name="_Toc133735217"/>
      <w:bookmarkStart w:id="956" w:name="_Toc133744544"/>
      <w:bookmarkStart w:id="957" w:name="_Toc134287954"/>
      <w:bookmarkStart w:id="958" w:name="_Toc134529514"/>
      <w:bookmarkStart w:id="959" w:name="_Toc133385314"/>
      <w:bookmarkStart w:id="960" w:name="_Toc133385704"/>
      <w:bookmarkStart w:id="961" w:name="_Toc133735218"/>
      <w:bookmarkStart w:id="962" w:name="_Toc133744545"/>
      <w:bookmarkStart w:id="963" w:name="_Toc134287955"/>
      <w:bookmarkStart w:id="964" w:name="_Toc134529515"/>
      <w:bookmarkStart w:id="965" w:name="_Toc133385315"/>
      <w:bookmarkStart w:id="966" w:name="_Toc133385705"/>
      <w:bookmarkStart w:id="967" w:name="_Toc133735219"/>
      <w:bookmarkStart w:id="968" w:name="_Toc133744546"/>
      <w:bookmarkStart w:id="969" w:name="_Toc134287956"/>
      <w:bookmarkStart w:id="970" w:name="_Toc134529516"/>
      <w:bookmarkStart w:id="971" w:name="_Toc133385316"/>
      <w:bookmarkStart w:id="972" w:name="_Toc133385706"/>
      <w:bookmarkStart w:id="973" w:name="_Toc133735220"/>
      <w:bookmarkStart w:id="974" w:name="_Toc133744547"/>
      <w:bookmarkStart w:id="975" w:name="_Toc134287957"/>
      <w:bookmarkStart w:id="976" w:name="_Toc134529517"/>
      <w:bookmarkStart w:id="977" w:name="_Toc133385317"/>
      <w:bookmarkStart w:id="978" w:name="_Toc133385707"/>
      <w:bookmarkStart w:id="979" w:name="_Toc133735221"/>
      <w:bookmarkStart w:id="980" w:name="_Toc133744548"/>
      <w:bookmarkStart w:id="981" w:name="_Toc134287958"/>
      <w:bookmarkStart w:id="982" w:name="_Toc134529518"/>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r w:rsidRPr="00837E49">
        <w:t>Relocation of Utilities</w:t>
      </w:r>
    </w:p>
    <w:p w14:paraId="44722D6E" w14:textId="77777777" w:rsidR="000F39FE" w:rsidRPr="00837E49" w:rsidRDefault="000F39FE" w:rsidP="00902B91">
      <w:pPr>
        <w:pStyle w:val="BodyTextADB"/>
      </w:pPr>
      <w:r w:rsidRPr="00837E49">
        <w:t>Utility services such as sewerage lines and telephone lines lying along the project alignment may need to be relocated temporarily or permanently to prevent damage to them.</w:t>
      </w:r>
    </w:p>
    <w:p w14:paraId="6B45A668" w14:textId="77777777" w:rsidR="000F39FE" w:rsidRPr="008761DB" w:rsidRDefault="000F39FE" w:rsidP="00902B91">
      <w:pPr>
        <w:pStyle w:val="ListNumber2"/>
        <w:numPr>
          <w:ilvl w:val="0"/>
          <w:numId w:val="163"/>
        </w:numPr>
      </w:pPr>
      <w:r w:rsidRPr="008761DB">
        <w:t>Mitigation Measures</w:t>
      </w:r>
    </w:p>
    <w:p w14:paraId="6A0DCEA0" w14:textId="77777777" w:rsidR="000F39FE" w:rsidRPr="00837E49" w:rsidRDefault="000F39FE" w:rsidP="00902B91">
      <w:pPr>
        <w:pStyle w:val="BulitBody"/>
      </w:pPr>
      <w:r w:rsidRPr="00837E49">
        <w:t>Detailed filed surveys will be conducted to assess any sub-surface utilities that might be present under the proposed project alignment within the right of way of the project, shall be relocated prior to the commencement of the work.</w:t>
      </w:r>
    </w:p>
    <w:p w14:paraId="2EBCD13A" w14:textId="77777777" w:rsidR="000F39FE" w:rsidRPr="00837E49" w:rsidRDefault="000F39FE" w:rsidP="00902B91">
      <w:pPr>
        <w:pStyle w:val="BulitBody"/>
      </w:pPr>
      <w:r w:rsidRPr="00837E49">
        <w:t>Based on the utilities that are identified during the detailed surveys, a relocation plan of those utilities will be developed by the respective line agencies in close coordination.</w:t>
      </w:r>
    </w:p>
    <w:p w14:paraId="1CB376A3" w14:textId="77777777" w:rsidR="000F39FE" w:rsidRPr="00837E49" w:rsidRDefault="000F39FE" w:rsidP="00902B91">
      <w:pPr>
        <w:pStyle w:val="BulitBody"/>
      </w:pPr>
      <w:r w:rsidRPr="00837E49">
        <w:t xml:space="preserve">In case any utilities can be allowed to remain in place and avoidance of their damage is possible, the contractor will need to be aware of the location of these services so that disruptions are not caused. In such scenario, the responsibility for any repair of damaged services will lie with the contractor.  </w:t>
      </w:r>
    </w:p>
    <w:p w14:paraId="2BDB1984" w14:textId="77777777" w:rsidR="000F39FE" w:rsidRPr="00615247" w:rsidRDefault="000F39FE" w:rsidP="00902B91">
      <w:pPr>
        <w:pStyle w:val="ListNumber2"/>
      </w:pPr>
      <w:r w:rsidRPr="00615247">
        <w:t>Residual Impact</w:t>
      </w:r>
    </w:p>
    <w:p w14:paraId="0F6EAFAD" w14:textId="77777777" w:rsidR="000F39FE" w:rsidRPr="00837E49" w:rsidRDefault="000F39FE" w:rsidP="00902B91">
      <w:pPr>
        <w:pStyle w:val="BodyTextADB"/>
      </w:pPr>
      <w:r w:rsidRPr="00837E49">
        <w:t>Provided the proposed mitigative measures are implemented, the magnitude and extent of the environmental effects will be low. Therefore, no significant adverse residual environmental effects are likely to occur.</w:t>
      </w:r>
    </w:p>
    <w:p w14:paraId="0B8CB28E" w14:textId="4EF85978" w:rsidR="000F39FE" w:rsidRPr="00837E49" w:rsidRDefault="000F39FE" w:rsidP="00870311">
      <w:pPr>
        <w:pStyle w:val="Heading4"/>
      </w:pPr>
      <w:r w:rsidRPr="00837E49">
        <w:t xml:space="preserve">Traffic </w:t>
      </w:r>
      <w:r w:rsidR="004E50DC">
        <w:t>Issues</w:t>
      </w:r>
    </w:p>
    <w:p w14:paraId="2FAA9DA5" w14:textId="77777777" w:rsidR="000F39FE" w:rsidRPr="00FD4D2D" w:rsidRDefault="000F39FE" w:rsidP="00DD5E1E">
      <w:pPr>
        <w:pStyle w:val="ListNumber2"/>
        <w:numPr>
          <w:ilvl w:val="0"/>
          <w:numId w:val="164"/>
        </w:numPr>
      </w:pPr>
      <w:r w:rsidRPr="00FD4D2D">
        <w:t>Impacts</w:t>
      </w:r>
    </w:p>
    <w:p w14:paraId="3F6E954A" w14:textId="77777777" w:rsidR="000F39FE" w:rsidRPr="00837E49" w:rsidRDefault="000F39FE" w:rsidP="00902B91">
      <w:pPr>
        <w:pStyle w:val="BodyTextADB"/>
      </w:pPr>
      <w:r w:rsidRPr="00837E49">
        <w:t xml:space="preserve">In particular, the lying of water pipelines could result in heavy congestion due to the movement of construction heavy machinery and equipment with significant delays for traffic apart from posing a significant risk for vehicles. </w:t>
      </w:r>
    </w:p>
    <w:p w14:paraId="10620344" w14:textId="77777777" w:rsidR="000F39FE" w:rsidRPr="00FD4D2D" w:rsidRDefault="000F39FE" w:rsidP="00DD5E1E">
      <w:pPr>
        <w:pStyle w:val="ListNumber2"/>
      </w:pPr>
      <w:r w:rsidRPr="00FD4D2D">
        <w:t>Mitigation Measures</w:t>
      </w:r>
    </w:p>
    <w:p w14:paraId="1B23F0D7" w14:textId="77777777" w:rsidR="000F39FE" w:rsidRPr="00837E49" w:rsidRDefault="000F39FE" w:rsidP="00DD5E1E">
      <w:pPr>
        <w:pStyle w:val="BodyTextADB"/>
      </w:pPr>
      <w:r w:rsidRPr="00837E49">
        <w:t xml:space="preserve">A comprehensive traffic management plan shall be developed by the contractor and approved by the Executing Agency or the Project Management Unit that will contain the traffic diversion onto alternate routes and management of traffic flows to minimize the congestion and the possibility of accidents. This plan shall be dependent to the EMP and will be implemented by the contractor. </w:t>
      </w:r>
    </w:p>
    <w:p w14:paraId="4CDB373B" w14:textId="77777777" w:rsidR="000F39FE" w:rsidRPr="00FD4D2D" w:rsidRDefault="000F39FE" w:rsidP="00DD5E1E">
      <w:pPr>
        <w:pStyle w:val="ListNumber2"/>
      </w:pPr>
      <w:r w:rsidRPr="00FD4D2D">
        <w:t xml:space="preserve">Residual Impacts </w:t>
      </w:r>
    </w:p>
    <w:p w14:paraId="10E2A515" w14:textId="77777777" w:rsidR="000F39FE" w:rsidRPr="00837E49" w:rsidRDefault="000F39FE" w:rsidP="00DD5E1E">
      <w:pPr>
        <w:pStyle w:val="BodyTextADB"/>
      </w:pPr>
      <w:r w:rsidRPr="00837E49">
        <w:t>After implementing the traffic management plan, the residual impacts will be low.</w:t>
      </w:r>
    </w:p>
    <w:p w14:paraId="61E3D784" w14:textId="58539BF9" w:rsidR="000F39FE" w:rsidRPr="00837E49" w:rsidRDefault="000F39FE" w:rsidP="00870311">
      <w:pPr>
        <w:pStyle w:val="Heading4"/>
      </w:pPr>
      <w:r w:rsidRPr="00837E49">
        <w:t>Land Acquisition and Resettlement Impacts</w:t>
      </w:r>
    </w:p>
    <w:p w14:paraId="7CCFC854" w14:textId="2339136A" w:rsidR="000F39FE" w:rsidRPr="00FD4D2D" w:rsidRDefault="000F39FE" w:rsidP="00DD5E1E">
      <w:pPr>
        <w:pStyle w:val="ListNumber2"/>
        <w:numPr>
          <w:ilvl w:val="0"/>
          <w:numId w:val="165"/>
        </w:numPr>
      </w:pPr>
      <w:r w:rsidRPr="00FD4D2D">
        <w:t>Impacts</w:t>
      </w:r>
    </w:p>
    <w:p w14:paraId="4A453580" w14:textId="11D13ADF" w:rsidR="000F39FE" w:rsidRPr="00837E49" w:rsidRDefault="000F39FE" w:rsidP="00DD5E1E">
      <w:pPr>
        <w:pStyle w:val="BodyTextADB"/>
      </w:pPr>
      <w:r w:rsidRPr="00837E49">
        <w:t xml:space="preserve">The proposed project involves the distribution of the water supply network. This water distribution network or pipes will be laid within the existing network of water pipes, so no land acquisition is involved in this proposed project. </w:t>
      </w:r>
    </w:p>
    <w:p w14:paraId="5C225A6C" w14:textId="77777777" w:rsidR="000F39FE" w:rsidRPr="00FD4D2D" w:rsidRDefault="000F39FE" w:rsidP="00DD5E1E">
      <w:pPr>
        <w:pStyle w:val="ListNumber2"/>
      </w:pPr>
      <w:r w:rsidRPr="00FD4D2D">
        <w:t>Mitigation Measures</w:t>
      </w:r>
    </w:p>
    <w:p w14:paraId="2CF3C2CB" w14:textId="77777777" w:rsidR="000F39FE" w:rsidRPr="00837E49" w:rsidRDefault="000F39FE" w:rsidP="00DD5E1E">
      <w:pPr>
        <w:pStyle w:val="BodyTextADB"/>
      </w:pPr>
      <w:r w:rsidRPr="00837E49">
        <w:t>No mitigation measures are required.</w:t>
      </w:r>
    </w:p>
    <w:p w14:paraId="1E84AC42" w14:textId="77777777" w:rsidR="000F39FE" w:rsidRPr="00FD4D2D" w:rsidRDefault="000F39FE" w:rsidP="00DD5E1E">
      <w:pPr>
        <w:pStyle w:val="ListNumber2"/>
      </w:pPr>
      <w:r w:rsidRPr="00FD4D2D">
        <w:t xml:space="preserve">Residual Impacts </w:t>
      </w:r>
    </w:p>
    <w:p w14:paraId="62D11087" w14:textId="77777777" w:rsidR="000F39FE" w:rsidRPr="00837E49" w:rsidRDefault="000F39FE" w:rsidP="00DD5E1E">
      <w:pPr>
        <w:pStyle w:val="BodyTextADB"/>
      </w:pPr>
      <w:r w:rsidRPr="00837E49">
        <w:t xml:space="preserve">No residual impacts so it will remain low. </w:t>
      </w:r>
    </w:p>
    <w:p w14:paraId="0973FFDC" w14:textId="2B54FEF9" w:rsidR="000F39FE" w:rsidRPr="00837E49" w:rsidRDefault="000F39FE" w:rsidP="00870311">
      <w:pPr>
        <w:pStyle w:val="Heading4"/>
      </w:pPr>
      <w:r w:rsidRPr="00837E49">
        <w:t>Topograph</w:t>
      </w:r>
      <w:r w:rsidR="004E50DC">
        <w:t>ic Impacts due to Excavation</w:t>
      </w:r>
    </w:p>
    <w:p w14:paraId="422B5537" w14:textId="77777777" w:rsidR="000F39FE" w:rsidRPr="00FD4D2D" w:rsidRDefault="000F39FE" w:rsidP="00DD5E1E">
      <w:pPr>
        <w:pStyle w:val="ListNumber2"/>
        <w:numPr>
          <w:ilvl w:val="0"/>
          <w:numId w:val="166"/>
        </w:numPr>
      </w:pPr>
      <w:r w:rsidRPr="00FD4D2D">
        <w:t>Potential Impacts</w:t>
      </w:r>
    </w:p>
    <w:p w14:paraId="137104F6" w14:textId="22CC29E5" w:rsidR="000F39FE" w:rsidRPr="00837E49" w:rsidRDefault="00E10F86" w:rsidP="00DD5E1E">
      <w:pPr>
        <w:pStyle w:val="BodyTextADB"/>
      </w:pPr>
      <w:r w:rsidRPr="00F80661">
        <w:t xml:space="preserve">The project area has plain topography but no land acquisition </w:t>
      </w:r>
      <w:r>
        <w:t xml:space="preserve">is </w:t>
      </w:r>
      <w:r w:rsidRPr="00F80661">
        <w:t>involve</w:t>
      </w:r>
      <w:r>
        <w:t>d</w:t>
      </w:r>
      <w:r w:rsidRPr="00F80661">
        <w:t xml:space="preserve"> for the proposed project. </w:t>
      </w:r>
      <w:r>
        <w:t xml:space="preserve">However, </w:t>
      </w:r>
      <w:r w:rsidRPr="00185559">
        <w:t xml:space="preserve">excavation of land is involved for the proposed </w:t>
      </w:r>
      <w:r w:rsidR="005E6575">
        <w:t>p</w:t>
      </w:r>
      <w:r w:rsidRPr="00185559">
        <w:t>roject.</w:t>
      </w:r>
      <w:r>
        <w:t xml:space="preserve"> </w:t>
      </w:r>
      <w:r w:rsidRPr="00F80661">
        <w:t xml:space="preserve">A minor physical change in the topography </w:t>
      </w:r>
      <w:r>
        <w:t xml:space="preserve">due to excavation of land </w:t>
      </w:r>
      <w:r w:rsidRPr="00F80661">
        <w:t>is expected</w:t>
      </w:r>
      <w:r>
        <w:t xml:space="preserve"> in the project area</w:t>
      </w:r>
      <w:r w:rsidRPr="00F80661">
        <w:t xml:space="preserve">. This adverse impact is low in nature. </w:t>
      </w:r>
      <w:r w:rsidR="000F39FE" w:rsidRPr="00837E49">
        <w:t xml:space="preserve"> </w:t>
      </w:r>
    </w:p>
    <w:p w14:paraId="71D80D02" w14:textId="77777777" w:rsidR="000F39FE" w:rsidRPr="00FD4D2D" w:rsidRDefault="000F39FE" w:rsidP="00DD5E1E">
      <w:pPr>
        <w:pStyle w:val="ListNumber2"/>
      </w:pPr>
      <w:r w:rsidRPr="00FD4D2D">
        <w:t>Mitigation Measures</w:t>
      </w:r>
    </w:p>
    <w:p w14:paraId="0877F60C" w14:textId="77777777" w:rsidR="000F39FE" w:rsidRPr="00837E49" w:rsidRDefault="000F39FE" w:rsidP="00DD5E1E">
      <w:pPr>
        <w:pStyle w:val="BodyTextADB"/>
      </w:pPr>
      <w:r w:rsidRPr="00837E49">
        <w:t>Mitigation measures will involve adoption of best engineering design measures keeping in view of the aesthetics of the project area and provision of green areas for the landscape in design. The proposed design has tried to minimize these impacts.</w:t>
      </w:r>
    </w:p>
    <w:p w14:paraId="7D26E89F" w14:textId="77777777" w:rsidR="000F39FE" w:rsidRPr="00FD4D2D" w:rsidRDefault="000F39FE" w:rsidP="00DD5E1E">
      <w:pPr>
        <w:pStyle w:val="ListNumber2"/>
      </w:pPr>
      <w:r w:rsidRPr="00FD4D2D">
        <w:t>Residual Impact</w:t>
      </w:r>
    </w:p>
    <w:p w14:paraId="58B719CA" w14:textId="77777777" w:rsidR="000F39FE" w:rsidRPr="007B4106" w:rsidRDefault="000F39FE" w:rsidP="00DD5E1E">
      <w:pPr>
        <w:pStyle w:val="BodyTextADB"/>
      </w:pPr>
      <w:r w:rsidRPr="007B4106">
        <w:t>No residual effects from this component of the project are anticipated as no significant topographical change is anticipated.</w:t>
      </w:r>
    </w:p>
    <w:p w14:paraId="0365484E" w14:textId="28AD0F09" w:rsidR="000F39FE" w:rsidRPr="00837E49" w:rsidRDefault="000F39FE" w:rsidP="00870311">
      <w:pPr>
        <w:pStyle w:val="Heading4"/>
      </w:pPr>
      <w:r w:rsidRPr="00837E49">
        <w:t>Seismic</w:t>
      </w:r>
      <w:r w:rsidR="0035185E">
        <w:t xml:space="preserve"> Impacts</w:t>
      </w:r>
    </w:p>
    <w:p w14:paraId="5F939DB8" w14:textId="77777777" w:rsidR="000F39FE" w:rsidRPr="00FD4D2D" w:rsidRDefault="000F39FE" w:rsidP="00DD5E1E">
      <w:pPr>
        <w:pStyle w:val="ListNumber2"/>
        <w:numPr>
          <w:ilvl w:val="0"/>
          <w:numId w:val="167"/>
        </w:numPr>
      </w:pPr>
      <w:r w:rsidRPr="00FD4D2D">
        <w:t xml:space="preserve">Potential Impact </w:t>
      </w:r>
    </w:p>
    <w:p w14:paraId="3D167D53" w14:textId="56CFA4F6" w:rsidR="000F39FE" w:rsidRPr="00837E49" w:rsidRDefault="000F39FE" w:rsidP="00DD5E1E">
      <w:pPr>
        <w:pStyle w:val="BodyTextADB"/>
      </w:pPr>
      <w:r w:rsidRPr="00837E49">
        <w:t xml:space="preserve">In Building Code of Pakistan (Seismic Provisions, 2007), the whole region of Pakistan is classified into five main Seismic Hazard zones i.e., i) Zone-1, ii) Zone-2A, iii) Zone-2B, iv) Zone-3, v) Zone-4 based on the peak horizontal ground acceleration and its ultimate tendency to damages during seismic events. The proposed </w:t>
      </w:r>
      <w:r w:rsidR="00AC660A">
        <w:t>p</w:t>
      </w:r>
      <w:r w:rsidRPr="00837E49">
        <w:t xml:space="preserve">roject </w:t>
      </w:r>
      <w:r w:rsidR="00AC660A">
        <w:t>a</w:t>
      </w:r>
      <w:r w:rsidRPr="00837E49">
        <w:t xml:space="preserve">rea falls in the seismic zone classified as “Zone-2B” with g-value 0.16 to 0.24 and is considered as </w:t>
      </w:r>
      <w:r w:rsidR="00AC660A">
        <w:t>‘m</w:t>
      </w:r>
      <w:r w:rsidRPr="00837E49">
        <w:t>oderate</w:t>
      </w:r>
      <w:r w:rsidR="00AC660A">
        <w:t>’</w:t>
      </w:r>
      <w:r w:rsidRPr="00837E49">
        <w:t xml:space="preserve"> </w:t>
      </w:r>
      <w:r w:rsidR="00AC660A">
        <w:t>h</w:t>
      </w:r>
      <w:r w:rsidRPr="00837E49">
        <w:t>azard seismicity zone.</w:t>
      </w:r>
    </w:p>
    <w:p w14:paraId="22D2BF0F" w14:textId="77777777" w:rsidR="000F39FE" w:rsidRPr="00837E49" w:rsidRDefault="000F39FE" w:rsidP="00DD5E1E">
      <w:pPr>
        <w:pStyle w:val="BodyTextADB"/>
      </w:pPr>
      <w:r w:rsidRPr="00837E49">
        <w:t>No change (+/-) in the impact of seismology risk of the area is expected during the project construction phase as none of the project activities is expected to be of such a powerful extent to influence the tectonic risk. This adverse impact is medium in nature.</w:t>
      </w:r>
    </w:p>
    <w:p w14:paraId="09F85721" w14:textId="77777777" w:rsidR="000F39FE" w:rsidRPr="00FD4D2D" w:rsidRDefault="000F39FE" w:rsidP="00DD5E1E">
      <w:pPr>
        <w:pStyle w:val="ListNumber2"/>
      </w:pPr>
      <w:r w:rsidRPr="00FD4D2D">
        <w:t>Mitigation Measures</w:t>
      </w:r>
    </w:p>
    <w:p w14:paraId="173334B4" w14:textId="77777777" w:rsidR="000F39FE" w:rsidRPr="00837E49" w:rsidRDefault="000F39FE" w:rsidP="00DD5E1E">
      <w:pPr>
        <w:pStyle w:val="BodyTextADB"/>
      </w:pPr>
      <w:r w:rsidRPr="00837E49">
        <w:t>The proposed structure should be designed and constructed keeping in consideration high intensity earthquakes. For seismic hazard analysis, updated structural and seismic evaluations should be conducted by the design engineer/consultant. Moreover, geo-technical investigations must be conducted prior to construction phase.</w:t>
      </w:r>
    </w:p>
    <w:p w14:paraId="22799B35" w14:textId="77777777" w:rsidR="000F39FE" w:rsidRPr="00FD4D2D" w:rsidRDefault="000F39FE" w:rsidP="00DD5E1E">
      <w:pPr>
        <w:pStyle w:val="ListNumber2"/>
      </w:pPr>
      <w:r w:rsidRPr="00FD4D2D">
        <w:t>Residual Impacts</w:t>
      </w:r>
    </w:p>
    <w:p w14:paraId="2E44147A" w14:textId="597F4B6F" w:rsidR="000F39FE" w:rsidRDefault="000F39FE" w:rsidP="00DD5E1E">
      <w:pPr>
        <w:pStyle w:val="BodyTextADB"/>
      </w:pPr>
      <w:r w:rsidRPr="00837E49">
        <w:t>Upon implementation of mitigation measures suggested above, no significant residual impact is anticipated.</w:t>
      </w:r>
    </w:p>
    <w:p w14:paraId="7308EE5F" w14:textId="2EFD2D34" w:rsidR="009A2E32" w:rsidRDefault="009A2E32" w:rsidP="00870311">
      <w:pPr>
        <w:pStyle w:val="Heading4"/>
      </w:pPr>
      <w:bookmarkStart w:id="983" w:name="_Toc133735228"/>
      <w:bookmarkStart w:id="984" w:name="_Toc133744555"/>
      <w:bookmarkStart w:id="985" w:name="_Toc134287965"/>
      <w:bookmarkStart w:id="986" w:name="_Toc134529525"/>
      <w:bookmarkEnd w:id="983"/>
      <w:bookmarkEnd w:id="984"/>
      <w:bookmarkEnd w:id="985"/>
      <w:bookmarkEnd w:id="986"/>
      <w:r w:rsidRPr="00565F4A">
        <w:t>Water Usage/ Extraction from Current Sources</w:t>
      </w:r>
    </w:p>
    <w:p w14:paraId="1D4DE157" w14:textId="77777777" w:rsidR="009A2E32" w:rsidRPr="00FD4D2D" w:rsidRDefault="009A2E32" w:rsidP="00DD5E1E">
      <w:pPr>
        <w:pStyle w:val="ListNumber2"/>
        <w:numPr>
          <w:ilvl w:val="0"/>
          <w:numId w:val="168"/>
        </w:numPr>
      </w:pPr>
      <w:r w:rsidRPr="00FD4D2D">
        <w:t xml:space="preserve">Potential Impact </w:t>
      </w:r>
    </w:p>
    <w:p w14:paraId="132847EC" w14:textId="1A096BA9" w:rsidR="009A2E32" w:rsidRDefault="009D5AAF" w:rsidP="00DD5E1E">
      <w:pPr>
        <w:pStyle w:val="BodyTextADB"/>
      </w:pPr>
      <w:r>
        <w:t>Excessive extraction of water from reservoir will cause impact on the other uses of water</w:t>
      </w:r>
      <w:r w:rsidR="009A2E32">
        <w:t>.</w:t>
      </w:r>
      <w:r w:rsidR="00DD5E1E">
        <w:t xml:space="preserve"> </w:t>
      </w:r>
      <w:r w:rsidR="009A2E32">
        <w:t>However, the impact of water usage or its extraction from water source is low/ negligible in nature as the source has capacity to manage water supply for the current project.</w:t>
      </w:r>
    </w:p>
    <w:p w14:paraId="2E83D53C" w14:textId="77777777" w:rsidR="009A2E32" w:rsidRPr="00941290" w:rsidRDefault="009A2E32" w:rsidP="00DD5E1E">
      <w:pPr>
        <w:pStyle w:val="ListNumber2"/>
      </w:pPr>
      <w:r w:rsidRPr="00941290">
        <w:t>Mitigation Measures</w:t>
      </w:r>
    </w:p>
    <w:p w14:paraId="4D558568" w14:textId="77413098" w:rsidR="009A2E32" w:rsidRDefault="009A2E32" w:rsidP="00DD5E1E">
      <w:pPr>
        <w:pStyle w:val="BodyTextADB"/>
      </w:pPr>
      <w:r>
        <w:t>Water must be extracted as planned and over extraction must be avoided; and</w:t>
      </w:r>
    </w:p>
    <w:p w14:paraId="1AF235C6" w14:textId="0C843301" w:rsidR="009A2E32" w:rsidRDefault="009A2E32" w:rsidP="00DD5E1E">
      <w:pPr>
        <w:pStyle w:val="BodyTextADB"/>
      </w:pPr>
      <w:r>
        <w:t xml:space="preserve">Regular measurement/ monitoring must be done to avoid the over extraction of water from the source. </w:t>
      </w:r>
    </w:p>
    <w:p w14:paraId="3D25408B" w14:textId="58EB7C46" w:rsidR="009D5AAF" w:rsidRDefault="009D5AAF" w:rsidP="00DD5E1E">
      <w:pPr>
        <w:pStyle w:val="BodyTextADB"/>
      </w:pPr>
      <w:r>
        <w:t xml:space="preserve">RWASA has conducted studies for available water resources for Rawalpindi, including the water available from Khanpur Dam. Already existing 300 mm MS pipe is extracting water for KSS from a 600 mm (ID) supply main which is bifurcated from a 1000 mm (ID) main line coming from Tomar reservoir. The Tomar reservoir is fed by a 1400 mm main line from Sangjani treatment plant based on Khanpur dam. </w:t>
      </w:r>
    </w:p>
    <w:p w14:paraId="46A5572C" w14:textId="6F0DE98D" w:rsidR="009D5AAF" w:rsidRDefault="009D5AAF" w:rsidP="00DD5E1E">
      <w:pPr>
        <w:pStyle w:val="BodyTextADB"/>
      </w:pPr>
      <w:r>
        <w:t>Khanpur Dam has a 51 MGD (231,851 m3/d) design capacity. The actual water supply from this dam to Rawalpindi city is only 27,277 m3/d (6 MGD). The dam has the capacity to provide more water to Rawalpindi for drinking purpose</w:t>
      </w:r>
      <w:r w:rsidR="00A40154">
        <w:t>s.</w:t>
      </w:r>
    </w:p>
    <w:p w14:paraId="5A61B623" w14:textId="77777777" w:rsidR="009A2E32" w:rsidRPr="00FD4D2D" w:rsidRDefault="009A2E32" w:rsidP="00DD5E1E">
      <w:pPr>
        <w:pStyle w:val="ListNumber2"/>
      </w:pPr>
      <w:r w:rsidRPr="00FD4D2D">
        <w:t>Residual Impacts</w:t>
      </w:r>
    </w:p>
    <w:p w14:paraId="3E1B6798" w14:textId="2A8BE5A7" w:rsidR="009A2E32" w:rsidRPr="009A2E32" w:rsidRDefault="009A2E32" w:rsidP="00DD5E1E">
      <w:pPr>
        <w:pStyle w:val="BodyTextADB"/>
      </w:pPr>
      <w:r w:rsidRPr="00837E49">
        <w:t>Upon implementation of mitigation measures suggested above, no significant residual impact is anticipated.</w:t>
      </w:r>
    </w:p>
    <w:p w14:paraId="04D24618" w14:textId="303A64C0" w:rsidR="000F39FE" w:rsidRPr="00837E49" w:rsidRDefault="000F39FE" w:rsidP="00832C43">
      <w:pPr>
        <w:pStyle w:val="Heading3"/>
      </w:pPr>
      <w:bookmarkStart w:id="987" w:name="_Toc171815394"/>
      <w:r w:rsidRPr="00837E49">
        <w:t>Adverse Impacts during Construction Phase</w:t>
      </w:r>
      <w:bookmarkEnd w:id="987"/>
    </w:p>
    <w:p w14:paraId="11D7BBEC" w14:textId="77777777" w:rsidR="000F39FE" w:rsidRPr="00837E49" w:rsidRDefault="000F39FE" w:rsidP="00832C43">
      <w:pPr>
        <w:pStyle w:val="Heading4"/>
      </w:pPr>
      <w:r w:rsidRPr="00837E49">
        <w:t>Impact Screening Matrix</w:t>
      </w:r>
    </w:p>
    <w:p w14:paraId="1C50FEDD" w14:textId="56558497" w:rsidR="000F39FE" w:rsidRPr="00837E49" w:rsidRDefault="000F39FE" w:rsidP="00832C43">
      <w:pPr>
        <w:pStyle w:val="BodyTextADB"/>
      </w:pPr>
      <w:r w:rsidRPr="00837E49">
        <w:t>The screening of potential impacts during the constructi</w:t>
      </w:r>
      <w:r w:rsidR="00571D1E">
        <w:t xml:space="preserve">on phase is provided in </w:t>
      </w:r>
      <w:r w:rsidR="00863519">
        <w:rPr>
          <w:b/>
          <w:bCs/>
        </w:rPr>
        <w:t xml:space="preserve">Table </w:t>
      </w:r>
      <w:r w:rsidR="00E05DFB">
        <w:rPr>
          <w:b/>
          <w:bCs/>
        </w:rPr>
        <w:t>6</w:t>
      </w:r>
      <w:r w:rsidR="00863519">
        <w:rPr>
          <w:b/>
          <w:bCs/>
        </w:rPr>
        <w:t xml:space="preserve">.5 </w:t>
      </w:r>
      <w:r w:rsidRPr="00837E49">
        <w:t>below.</w:t>
      </w:r>
    </w:p>
    <w:p w14:paraId="570B5337" w14:textId="5C8AE98C" w:rsidR="00832C43" w:rsidRDefault="00832C43" w:rsidP="00832C43">
      <w:pPr>
        <w:pStyle w:val="Caption"/>
        <w:jc w:val="center"/>
      </w:pPr>
      <w:bookmarkStart w:id="988" w:name="_Toc171815554"/>
      <w:r>
        <w:t xml:space="preserve">Table </w:t>
      </w:r>
      <w:r w:rsidR="004911D4">
        <w:fldChar w:fldCharType="begin"/>
      </w:r>
      <w:r w:rsidR="004911D4">
        <w:instrText xml:space="preserve"> STYLEREF 2 \s </w:instrText>
      </w:r>
      <w:r w:rsidR="004911D4">
        <w:fldChar w:fldCharType="separate"/>
      </w:r>
      <w:r w:rsidR="00E05DFB">
        <w:rPr>
          <w:noProof/>
        </w:rPr>
        <w:t>6</w:t>
      </w:r>
      <w:r w:rsidR="004911D4">
        <w:fldChar w:fldCharType="end"/>
      </w:r>
      <w:r w:rsidR="004911D4">
        <w:t>.</w:t>
      </w:r>
      <w:r w:rsidR="004911D4">
        <w:fldChar w:fldCharType="begin"/>
      </w:r>
      <w:r w:rsidR="004911D4">
        <w:instrText xml:space="preserve"> SEQ Table \* ARABIC \s 2 </w:instrText>
      </w:r>
      <w:r w:rsidR="004911D4">
        <w:fldChar w:fldCharType="separate"/>
      </w:r>
      <w:r w:rsidR="00E05DFB">
        <w:rPr>
          <w:noProof/>
        </w:rPr>
        <w:t>5</w:t>
      </w:r>
      <w:r w:rsidR="004911D4">
        <w:fldChar w:fldCharType="end"/>
      </w:r>
      <w:r>
        <w:t xml:space="preserve">: </w:t>
      </w:r>
      <w:r w:rsidRPr="00C10F64">
        <w:t>Screening of Possible Impacts during Construction Phase</w:t>
      </w:r>
      <w:r w:rsidR="00D32AE6">
        <w:t xml:space="preserve"> for Water Supply Component</w:t>
      </w:r>
      <w:bookmarkEnd w:id="9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767"/>
        <w:gridCol w:w="2577"/>
        <w:gridCol w:w="1294"/>
        <w:gridCol w:w="1662"/>
        <w:gridCol w:w="1449"/>
        <w:gridCol w:w="1601"/>
      </w:tblGrid>
      <w:tr w:rsidR="000F39FE" w:rsidRPr="00E84C5F" w14:paraId="7B674E05" w14:textId="77777777" w:rsidTr="00832C43">
        <w:trPr>
          <w:trHeight w:hRule="exact" w:val="1297"/>
        </w:trPr>
        <w:tc>
          <w:tcPr>
            <w:tcW w:w="410" w:type="pct"/>
            <w:shd w:val="clear" w:color="auto" w:fill="B2B2B2"/>
            <w:vAlign w:val="center"/>
          </w:tcPr>
          <w:p w14:paraId="53EC233D" w14:textId="77777777" w:rsidR="000F39FE" w:rsidRPr="00833B40" w:rsidRDefault="000B5A74" w:rsidP="005A2BC0">
            <w:pPr>
              <w:spacing w:before="0" w:after="0"/>
              <w:rPr>
                <w:rFonts w:ascii="Arial" w:hAnsi="Arial" w:cs="Arial"/>
                <w:b/>
                <w:bCs/>
                <w:sz w:val="20"/>
                <w:szCs w:val="20"/>
              </w:rPr>
            </w:pPr>
            <w:r w:rsidRPr="00833B40">
              <w:rPr>
                <w:rFonts w:ascii="Arial" w:hAnsi="Arial" w:cs="Arial"/>
                <w:b/>
                <w:bCs/>
                <w:sz w:val="20"/>
                <w:szCs w:val="20"/>
              </w:rPr>
              <w:t xml:space="preserve">Sr. </w:t>
            </w:r>
            <w:r w:rsidR="000F39FE" w:rsidRPr="00833B40">
              <w:rPr>
                <w:rFonts w:ascii="Arial" w:hAnsi="Arial" w:cs="Arial"/>
                <w:b/>
                <w:bCs/>
                <w:sz w:val="20"/>
                <w:szCs w:val="20"/>
              </w:rPr>
              <w:t>No.</w:t>
            </w:r>
          </w:p>
        </w:tc>
        <w:tc>
          <w:tcPr>
            <w:tcW w:w="1378" w:type="pct"/>
            <w:shd w:val="clear" w:color="auto" w:fill="B2B2B2"/>
            <w:vAlign w:val="center"/>
          </w:tcPr>
          <w:p w14:paraId="2510C902" w14:textId="1CE03564" w:rsidR="000F39FE" w:rsidRPr="00833B40" w:rsidRDefault="000F39FE" w:rsidP="005A2BC0">
            <w:pPr>
              <w:spacing w:before="0" w:after="0"/>
              <w:rPr>
                <w:rFonts w:ascii="Arial" w:hAnsi="Arial" w:cs="Arial"/>
                <w:b/>
                <w:bCs/>
                <w:sz w:val="20"/>
                <w:szCs w:val="20"/>
              </w:rPr>
            </w:pPr>
            <w:r w:rsidRPr="00833B40">
              <w:rPr>
                <w:rFonts w:ascii="Arial" w:hAnsi="Arial" w:cs="Arial"/>
                <w:b/>
                <w:bCs/>
                <w:sz w:val="20"/>
                <w:szCs w:val="20"/>
              </w:rPr>
              <w:t xml:space="preserve">Potential </w:t>
            </w:r>
            <w:r w:rsidR="00D715FF" w:rsidRPr="00833B40">
              <w:rPr>
                <w:rFonts w:ascii="Arial" w:hAnsi="Arial" w:cs="Arial"/>
                <w:b/>
                <w:bCs/>
                <w:sz w:val="20"/>
                <w:szCs w:val="20"/>
              </w:rPr>
              <w:t>Impacts</w:t>
            </w:r>
          </w:p>
        </w:tc>
        <w:tc>
          <w:tcPr>
            <w:tcW w:w="692" w:type="pct"/>
            <w:shd w:val="clear" w:color="auto" w:fill="B2B2B2"/>
            <w:vAlign w:val="center"/>
          </w:tcPr>
          <w:p w14:paraId="0FFC1025" w14:textId="77777777" w:rsidR="000F39FE" w:rsidRPr="00833B40" w:rsidRDefault="000F39FE" w:rsidP="005A2BC0">
            <w:pPr>
              <w:spacing w:before="0" w:after="0"/>
              <w:rPr>
                <w:rFonts w:ascii="Arial" w:hAnsi="Arial" w:cs="Arial"/>
                <w:b/>
                <w:bCs/>
                <w:sz w:val="20"/>
                <w:szCs w:val="20"/>
              </w:rPr>
            </w:pPr>
            <w:r w:rsidRPr="00833B40">
              <w:rPr>
                <w:rFonts w:ascii="Arial" w:hAnsi="Arial" w:cs="Arial"/>
                <w:b/>
                <w:bCs/>
                <w:sz w:val="20"/>
                <w:szCs w:val="20"/>
              </w:rPr>
              <w:t>Likelihood (Certain, Likely, Unlikely, Rare)</w:t>
            </w:r>
          </w:p>
        </w:tc>
        <w:tc>
          <w:tcPr>
            <w:tcW w:w="889" w:type="pct"/>
            <w:shd w:val="clear" w:color="auto" w:fill="B2B2B2"/>
            <w:vAlign w:val="center"/>
          </w:tcPr>
          <w:p w14:paraId="54041AAE" w14:textId="77777777" w:rsidR="000F39FE" w:rsidRPr="00833B40" w:rsidRDefault="000F39FE" w:rsidP="005A2BC0">
            <w:pPr>
              <w:spacing w:before="0" w:after="0"/>
              <w:rPr>
                <w:rFonts w:ascii="Arial" w:hAnsi="Arial" w:cs="Arial"/>
                <w:b/>
                <w:bCs/>
                <w:sz w:val="20"/>
                <w:szCs w:val="20"/>
              </w:rPr>
            </w:pPr>
            <w:r w:rsidRPr="00833B40">
              <w:rPr>
                <w:rFonts w:ascii="Arial" w:hAnsi="Arial" w:cs="Arial"/>
                <w:b/>
                <w:bCs/>
                <w:sz w:val="20"/>
                <w:szCs w:val="20"/>
              </w:rPr>
              <w:t>Consequence (Catastrophic, Major, Moderate, Minor)</w:t>
            </w:r>
          </w:p>
        </w:tc>
        <w:tc>
          <w:tcPr>
            <w:tcW w:w="775" w:type="pct"/>
            <w:shd w:val="clear" w:color="auto" w:fill="B2B2B2"/>
            <w:vAlign w:val="center"/>
          </w:tcPr>
          <w:p w14:paraId="3C806ABD" w14:textId="77777777" w:rsidR="000F39FE" w:rsidRPr="00833B40" w:rsidRDefault="000F39FE" w:rsidP="005A2BC0">
            <w:pPr>
              <w:spacing w:before="0" w:after="0"/>
              <w:rPr>
                <w:rFonts w:ascii="Arial" w:hAnsi="Arial" w:cs="Arial"/>
                <w:b/>
                <w:bCs/>
                <w:sz w:val="20"/>
                <w:szCs w:val="20"/>
              </w:rPr>
            </w:pPr>
            <w:r w:rsidRPr="00833B40">
              <w:rPr>
                <w:rFonts w:ascii="Arial" w:hAnsi="Arial" w:cs="Arial"/>
                <w:b/>
                <w:bCs/>
                <w:sz w:val="20"/>
                <w:szCs w:val="20"/>
              </w:rPr>
              <w:t>Risk Level (Significant, Medium, Low)</w:t>
            </w:r>
          </w:p>
        </w:tc>
        <w:tc>
          <w:tcPr>
            <w:tcW w:w="857" w:type="pct"/>
            <w:shd w:val="clear" w:color="auto" w:fill="B2B2B2"/>
            <w:vAlign w:val="center"/>
          </w:tcPr>
          <w:p w14:paraId="258BB339" w14:textId="77777777" w:rsidR="000F39FE" w:rsidRPr="00833B40" w:rsidRDefault="000F39FE" w:rsidP="005A2BC0">
            <w:pPr>
              <w:spacing w:before="0" w:after="0"/>
              <w:rPr>
                <w:rFonts w:ascii="Arial" w:hAnsi="Arial" w:cs="Arial"/>
                <w:b/>
                <w:bCs/>
                <w:sz w:val="20"/>
                <w:szCs w:val="20"/>
              </w:rPr>
            </w:pPr>
            <w:r w:rsidRPr="00833B40">
              <w:rPr>
                <w:rFonts w:ascii="Arial" w:hAnsi="Arial" w:cs="Arial"/>
                <w:b/>
                <w:bCs/>
                <w:sz w:val="20"/>
                <w:szCs w:val="20"/>
              </w:rPr>
              <w:t>Residual</w:t>
            </w:r>
            <w:r w:rsidR="000B5A74" w:rsidRPr="00833B40">
              <w:rPr>
                <w:rFonts w:ascii="Arial" w:hAnsi="Arial" w:cs="Arial"/>
                <w:b/>
                <w:bCs/>
                <w:sz w:val="20"/>
                <w:szCs w:val="20"/>
              </w:rPr>
              <w:t xml:space="preserve"> </w:t>
            </w:r>
            <w:r w:rsidRPr="00833B40">
              <w:rPr>
                <w:rFonts w:ascii="Arial" w:hAnsi="Arial" w:cs="Arial"/>
                <w:b/>
                <w:bCs/>
                <w:sz w:val="20"/>
                <w:szCs w:val="20"/>
              </w:rPr>
              <w:t>Impact (Short term, Long term)</w:t>
            </w:r>
          </w:p>
        </w:tc>
      </w:tr>
      <w:tr w:rsidR="000F39FE" w:rsidRPr="00E84C5F" w14:paraId="0F7C1031" w14:textId="77777777" w:rsidTr="00832C43">
        <w:trPr>
          <w:trHeight w:hRule="exact" w:val="1153"/>
        </w:trPr>
        <w:tc>
          <w:tcPr>
            <w:tcW w:w="410" w:type="pct"/>
            <w:shd w:val="clear" w:color="auto" w:fill="D9D9D9"/>
            <w:vAlign w:val="center"/>
          </w:tcPr>
          <w:p w14:paraId="45291E7C" w14:textId="77777777" w:rsidR="000F39FE" w:rsidRPr="00833B40" w:rsidRDefault="000B5A74" w:rsidP="00832C43">
            <w:pPr>
              <w:spacing w:before="0" w:after="0"/>
              <w:jc w:val="center"/>
              <w:rPr>
                <w:rFonts w:ascii="Arial" w:hAnsi="Arial" w:cs="Arial"/>
                <w:sz w:val="20"/>
                <w:szCs w:val="20"/>
              </w:rPr>
            </w:pPr>
            <w:r w:rsidRPr="00833B40">
              <w:rPr>
                <w:rFonts w:ascii="Arial" w:hAnsi="Arial" w:cs="Arial"/>
                <w:sz w:val="20"/>
                <w:szCs w:val="20"/>
              </w:rPr>
              <w:t>1</w:t>
            </w:r>
          </w:p>
        </w:tc>
        <w:tc>
          <w:tcPr>
            <w:tcW w:w="1378" w:type="pct"/>
            <w:shd w:val="clear" w:color="auto" w:fill="D9D9D9"/>
            <w:vAlign w:val="center"/>
          </w:tcPr>
          <w:p w14:paraId="558360E0" w14:textId="6D4FBA6C" w:rsidR="000F39FE" w:rsidRPr="00833B40" w:rsidRDefault="00306B46" w:rsidP="009C5E5B">
            <w:pPr>
              <w:spacing w:before="0" w:after="0"/>
              <w:jc w:val="left"/>
              <w:rPr>
                <w:rFonts w:ascii="Arial" w:hAnsi="Arial" w:cs="Arial"/>
                <w:sz w:val="20"/>
                <w:szCs w:val="20"/>
              </w:rPr>
            </w:pPr>
            <w:r w:rsidRPr="00833B40">
              <w:rPr>
                <w:rFonts w:ascii="Arial" w:hAnsi="Arial" w:cs="Arial"/>
                <w:sz w:val="20"/>
                <w:szCs w:val="20"/>
              </w:rPr>
              <w:t xml:space="preserve">Soil erosion and cutting of roads and pavements </w:t>
            </w:r>
            <w:r w:rsidR="00720154" w:rsidRPr="00833B40">
              <w:rPr>
                <w:rFonts w:ascii="Arial" w:hAnsi="Arial" w:cs="Arial"/>
                <w:sz w:val="20"/>
                <w:szCs w:val="20"/>
              </w:rPr>
              <w:t xml:space="preserve">due to </w:t>
            </w:r>
            <w:r w:rsidRPr="00833B40">
              <w:rPr>
                <w:rFonts w:ascii="Arial" w:hAnsi="Arial" w:cs="Arial"/>
                <w:sz w:val="20"/>
                <w:szCs w:val="20"/>
              </w:rPr>
              <w:t>e</w:t>
            </w:r>
            <w:r w:rsidR="00DA536B" w:rsidRPr="00833B40">
              <w:rPr>
                <w:rFonts w:ascii="Arial" w:hAnsi="Arial" w:cs="Arial"/>
                <w:sz w:val="20"/>
                <w:szCs w:val="20"/>
              </w:rPr>
              <w:t>xcavation</w:t>
            </w:r>
            <w:r w:rsidRPr="00833B40">
              <w:rPr>
                <w:rFonts w:ascii="Arial" w:hAnsi="Arial" w:cs="Arial"/>
                <w:sz w:val="20"/>
                <w:szCs w:val="20"/>
              </w:rPr>
              <w:t>s</w:t>
            </w:r>
            <w:r w:rsidR="00DA536B" w:rsidRPr="00833B40">
              <w:rPr>
                <w:rFonts w:ascii="Arial" w:hAnsi="Arial" w:cs="Arial"/>
                <w:sz w:val="20"/>
                <w:szCs w:val="20"/>
              </w:rPr>
              <w:t xml:space="preserve"> for laying of</w:t>
            </w:r>
            <w:r w:rsidRPr="00833B40">
              <w:rPr>
                <w:rFonts w:ascii="Arial" w:hAnsi="Arial" w:cs="Arial"/>
                <w:sz w:val="20"/>
                <w:szCs w:val="20"/>
              </w:rPr>
              <w:t xml:space="preserve"> pipelines</w:t>
            </w:r>
          </w:p>
        </w:tc>
        <w:tc>
          <w:tcPr>
            <w:tcW w:w="692" w:type="pct"/>
            <w:shd w:val="clear" w:color="auto" w:fill="FFFFFF" w:themeFill="background1"/>
            <w:vAlign w:val="center"/>
          </w:tcPr>
          <w:p w14:paraId="2C284572" w14:textId="77777777"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3/ Likely</w:t>
            </w:r>
          </w:p>
        </w:tc>
        <w:tc>
          <w:tcPr>
            <w:tcW w:w="889" w:type="pct"/>
            <w:shd w:val="clear" w:color="auto" w:fill="FFFFFF" w:themeFill="background1"/>
            <w:vAlign w:val="center"/>
          </w:tcPr>
          <w:p w14:paraId="1FFCF89D" w14:textId="77777777"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2/ Moderate</w:t>
            </w:r>
          </w:p>
        </w:tc>
        <w:tc>
          <w:tcPr>
            <w:tcW w:w="775" w:type="pct"/>
            <w:shd w:val="clear" w:color="auto" w:fill="FFC000"/>
            <w:vAlign w:val="center"/>
          </w:tcPr>
          <w:p w14:paraId="46DA5C7A" w14:textId="77777777"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6/ Medium</w:t>
            </w:r>
          </w:p>
        </w:tc>
        <w:tc>
          <w:tcPr>
            <w:tcW w:w="857" w:type="pct"/>
            <w:shd w:val="clear" w:color="auto" w:fill="FFC000"/>
            <w:vAlign w:val="center"/>
          </w:tcPr>
          <w:p w14:paraId="421A8C10" w14:textId="606D003D"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Low</w:t>
            </w:r>
          </w:p>
        </w:tc>
      </w:tr>
      <w:tr w:rsidR="000F39FE" w:rsidRPr="00E84C5F" w14:paraId="21C8A1DF" w14:textId="77777777" w:rsidTr="00832C43">
        <w:trPr>
          <w:trHeight w:hRule="exact" w:val="769"/>
        </w:trPr>
        <w:tc>
          <w:tcPr>
            <w:tcW w:w="410" w:type="pct"/>
            <w:shd w:val="clear" w:color="auto" w:fill="D9D9D9"/>
            <w:vAlign w:val="center"/>
          </w:tcPr>
          <w:p w14:paraId="2585DB21" w14:textId="77777777" w:rsidR="000F39FE" w:rsidRPr="00833B40" w:rsidRDefault="000B5A74" w:rsidP="00832C43">
            <w:pPr>
              <w:spacing w:before="0" w:after="0"/>
              <w:jc w:val="center"/>
              <w:rPr>
                <w:rFonts w:ascii="Arial" w:hAnsi="Arial" w:cs="Arial"/>
                <w:sz w:val="20"/>
                <w:szCs w:val="20"/>
              </w:rPr>
            </w:pPr>
            <w:r w:rsidRPr="00833B40">
              <w:rPr>
                <w:rFonts w:ascii="Arial" w:hAnsi="Arial" w:cs="Arial"/>
                <w:sz w:val="20"/>
                <w:szCs w:val="20"/>
              </w:rPr>
              <w:t>2</w:t>
            </w:r>
          </w:p>
        </w:tc>
        <w:tc>
          <w:tcPr>
            <w:tcW w:w="1378" w:type="pct"/>
            <w:shd w:val="clear" w:color="auto" w:fill="D9D9D9"/>
            <w:vAlign w:val="center"/>
          </w:tcPr>
          <w:p w14:paraId="1B3444BA" w14:textId="77777777" w:rsidR="000F39FE" w:rsidRPr="00833B40" w:rsidRDefault="000F39FE" w:rsidP="00832C43">
            <w:pPr>
              <w:spacing w:before="0" w:after="0"/>
              <w:rPr>
                <w:rFonts w:ascii="Arial" w:hAnsi="Arial" w:cs="Arial"/>
                <w:sz w:val="20"/>
                <w:szCs w:val="20"/>
              </w:rPr>
            </w:pPr>
            <w:r w:rsidRPr="00833B40">
              <w:rPr>
                <w:rFonts w:ascii="Arial" w:hAnsi="Arial" w:cs="Arial"/>
                <w:sz w:val="20"/>
                <w:szCs w:val="20"/>
              </w:rPr>
              <w:t>Site Accessibility</w:t>
            </w:r>
          </w:p>
        </w:tc>
        <w:tc>
          <w:tcPr>
            <w:tcW w:w="692" w:type="pct"/>
            <w:shd w:val="clear" w:color="auto" w:fill="FFFFFF" w:themeFill="background1"/>
            <w:vAlign w:val="center"/>
          </w:tcPr>
          <w:p w14:paraId="3F3D4ED7" w14:textId="77777777"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3/ Likely</w:t>
            </w:r>
          </w:p>
        </w:tc>
        <w:tc>
          <w:tcPr>
            <w:tcW w:w="889" w:type="pct"/>
            <w:shd w:val="clear" w:color="auto" w:fill="FFFFFF" w:themeFill="background1"/>
            <w:vAlign w:val="center"/>
          </w:tcPr>
          <w:p w14:paraId="2E065B95" w14:textId="77777777"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2/ Moderate</w:t>
            </w:r>
          </w:p>
        </w:tc>
        <w:tc>
          <w:tcPr>
            <w:tcW w:w="775" w:type="pct"/>
            <w:shd w:val="clear" w:color="auto" w:fill="FFC000"/>
            <w:vAlign w:val="center"/>
          </w:tcPr>
          <w:p w14:paraId="44F435ED" w14:textId="77777777"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6/ Medium</w:t>
            </w:r>
          </w:p>
        </w:tc>
        <w:tc>
          <w:tcPr>
            <w:tcW w:w="857" w:type="pct"/>
            <w:shd w:val="clear" w:color="auto" w:fill="FFC000"/>
            <w:vAlign w:val="center"/>
          </w:tcPr>
          <w:p w14:paraId="67C593EC" w14:textId="50AF05DE"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Low</w:t>
            </w:r>
          </w:p>
        </w:tc>
      </w:tr>
      <w:tr w:rsidR="00DA536B" w:rsidRPr="00E84C5F" w14:paraId="1C264009" w14:textId="77777777" w:rsidTr="00832C43">
        <w:trPr>
          <w:trHeight w:hRule="exact" w:val="769"/>
        </w:trPr>
        <w:tc>
          <w:tcPr>
            <w:tcW w:w="410" w:type="pct"/>
            <w:shd w:val="clear" w:color="auto" w:fill="D9D9D9"/>
            <w:vAlign w:val="center"/>
          </w:tcPr>
          <w:p w14:paraId="199C1109" w14:textId="19ACBC22"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3</w:t>
            </w:r>
          </w:p>
        </w:tc>
        <w:tc>
          <w:tcPr>
            <w:tcW w:w="1378" w:type="pct"/>
            <w:shd w:val="clear" w:color="auto" w:fill="D9D9D9"/>
            <w:vAlign w:val="center"/>
          </w:tcPr>
          <w:p w14:paraId="134640CB" w14:textId="032A8100" w:rsidR="00DA536B" w:rsidRPr="00833B40" w:rsidRDefault="00DA536B" w:rsidP="00832C43">
            <w:pPr>
              <w:spacing w:before="0" w:after="0"/>
              <w:rPr>
                <w:rFonts w:ascii="Arial" w:hAnsi="Arial" w:cs="Arial"/>
                <w:sz w:val="20"/>
                <w:szCs w:val="20"/>
              </w:rPr>
            </w:pPr>
            <w:r w:rsidRPr="00833B40">
              <w:rPr>
                <w:rFonts w:ascii="Arial" w:hAnsi="Arial" w:cs="Arial"/>
                <w:sz w:val="20"/>
                <w:szCs w:val="20"/>
              </w:rPr>
              <w:t>Traffic Issues</w:t>
            </w:r>
          </w:p>
        </w:tc>
        <w:tc>
          <w:tcPr>
            <w:tcW w:w="692" w:type="pct"/>
            <w:shd w:val="clear" w:color="auto" w:fill="FFFFFF" w:themeFill="background1"/>
            <w:vAlign w:val="center"/>
          </w:tcPr>
          <w:p w14:paraId="093059E8" w14:textId="51B77BF0"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3/ Likely</w:t>
            </w:r>
          </w:p>
        </w:tc>
        <w:tc>
          <w:tcPr>
            <w:tcW w:w="889" w:type="pct"/>
            <w:shd w:val="clear" w:color="auto" w:fill="FFFFFF" w:themeFill="background1"/>
            <w:vAlign w:val="center"/>
          </w:tcPr>
          <w:p w14:paraId="1EF5C890" w14:textId="071A85BA"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2/ Moderate</w:t>
            </w:r>
          </w:p>
        </w:tc>
        <w:tc>
          <w:tcPr>
            <w:tcW w:w="775" w:type="pct"/>
            <w:shd w:val="clear" w:color="auto" w:fill="FFC000"/>
            <w:vAlign w:val="center"/>
          </w:tcPr>
          <w:p w14:paraId="561C0764" w14:textId="1F88D463"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6/ Medium</w:t>
            </w:r>
          </w:p>
        </w:tc>
        <w:tc>
          <w:tcPr>
            <w:tcW w:w="857" w:type="pct"/>
            <w:shd w:val="clear" w:color="auto" w:fill="FFC000"/>
            <w:vAlign w:val="center"/>
          </w:tcPr>
          <w:p w14:paraId="0C546152" w14:textId="6580EA17"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Low</w:t>
            </w:r>
          </w:p>
        </w:tc>
      </w:tr>
      <w:tr w:rsidR="000F39FE" w:rsidRPr="00E84C5F" w14:paraId="438C04D3" w14:textId="77777777" w:rsidTr="00832C43">
        <w:trPr>
          <w:trHeight w:hRule="exact" w:val="770"/>
        </w:trPr>
        <w:tc>
          <w:tcPr>
            <w:tcW w:w="410" w:type="pct"/>
            <w:shd w:val="clear" w:color="auto" w:fill="D9D9D9"/>
            <w:vAlign w:val="center"/>
          </w:tcPr>
          <w:p w14:paraId="28F6B963" w14:textId="0C300126" w:rsidR="000F39FE" w:rsidRPr="00833B40" w:rsidRDefault="00DA536B" w:rsidP="00832C43">
            <w:pPr>
              <w:spacing w:before="0" w:after="0"/>
              <w:jc w:val="center"/>
              <w:rPr>
                <w:rFonts w:ascii="Arial" w:hAnsi="Arial" w:cs="Arial"/>
                <w:sz w:val="20"/>
                <w:szCs w:val="20"/>
              </w:rPr>
            </w:pPr>
            <w:r w:rsidRPr="00833B40">
              <w:rPr>
                <w:rFonts w:ascii="Arial" w:hAnsi="Arial" w:cs="Arial"/>
                <w:sz w:val="20"/>
                <w:szCs w:val="20"/>
              </w:rPr>
              <w:t>4</w:t>
            </w:r>
          </w:p>
        </w:tc>
        <w:tc>
          <w:tcPr>
            <w:tcW w:w="1378" w:type="pct"/>
            <w:shd w:val="clear" w:color="auto" w:fill="D9D9D9"/>
            <w:vAlign w:val="center"/>
          </w:tcPr>
          <w:p w14:paraId="1C32C87C" w14:textId="7E3CFA8D" w:rsidR="000F39FE" w:rsidRPr="00833B40" w:rsidRDefault="00DA536B" w:rsidP="009C5E5B">
            <w:pPr>
              <w:spacing w:before="0" w:after="0"/>
              <w:jc w:val="left"/>
              <w:rPr>
                <w:rFonts w:ascii="Arial" w:hAnsi="Arial" w:cs="Arial"/>
                <w:sz w:val="20"/>
                <w:szCs w:val="20"/>
              </w:rPr>
            </w:pPr>
            <w:r w:rsidRPr="00833B40">
              <w:rPr>
                <w:rFonts w:ascii="Arial" w:hAnsi="Arial" w:cs="Arial"/>
                <w:sz w:val="20"/>
                <w:szCs w:val="20"/>
              </w:rPr>
              <w:t>Resource Conservation</w:t>
            </w:r>
          </w:p>
        </w:tc>
        <w:tc>
          <w:tcPr>
            <w:tcW w:w="692" w:type="pct"/>
            <w:shd w:val="clear" w:color="auto" w:fill="FFFFFF" w:themeFill="background1"/>
            <w:vAlign w:val="center"/>
          </w:tcPr>
          <w:p w14:paraId="6341F564" w14:textId="77777777"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3/ Likely</w:t>
            </w:r>
          </w:p>
        </w:tc>
        <w:tc>
          <w:tcPr>
            <w:tcW w:w="889" w:type="pct"/>
            <w:shd w:val="clear" w:color="auto" w:fill="FFFFFF" w:themeFill="background1"/>
            <w:vAlign w:val="center"/>
          </w:tcPr>
          <w:p w14:paraId="746FEDF1" w14:textId="77777777"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2/ Moderate</w:t>
            </w:r>
          </w:p>
        </w:tc>
        <w:tc>
          <w:tcPr>
            <w:tcW w:w="775" w:type="pct"/>
            <w:shd w:val="clear" w:color="auto" w:fill="FFC000"/>
            <w:vAlign w:val="center"/>
          </w:tcPr>
          <w:p w14:paraId="050836FB" w14:textId="77777777"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6/ Medium</w:t>
            </w:r>
          </w:p>
        </w:tc>
        <w:tc>
          <w:tcPr>
            <w:tcW w:w="857" w:type="pct"/>
            <w:shd w:val="clear" w:color="auto" w:fill="FFC000"/>
            <w:vAlign w:val="center"/>
          </w:tcPr>
          <w:p w14:paraId="2731FB8D" w14:textId="1DA16965"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Low</w:t>
            </w:r>
          </w:p>
        </w:tc>
      </w:tr>
      <w:tr w:rsidR="000F39FE" w:rsidRPr="00E84C5F" w14:paraId="07482A38" w14:textId="77777777" w:rsidTr="00832C43">
        <w:trPr>
          <w:trHeight w:hRule="exact" w:val="820"/>
        </w:trPr>
        <w:tc>
          <w:tcPr>
            <w:tcW w:w="410" w:type="pct"/>
            <w:shd w:val="clear" w:color="auto" w:fill="D9D9D9"/>
            <w:vAlign w:val="center"/>
          </w:tcPr>
          <w:p w14:paraId="6DA1D9C2" w14:textId="3BD7DD42" w:rsidR="000F39FE" w:rsidRPr="00833B40" w:rsidRDefault="00DA536B" w:rsidP="00832C43">
            <w:pPr>
              <w:spacing w:before="0" w:after="0"/>
              <w:jc w:val="center"/>
              <w:rPr>
                <w:rFonts w:ascii="Arial" w:hAnsi="Arial" w:cs="Arial"/>
                <w:sz w:val="20"/>
                <w:szCs w:val="20"/>
              </w:rPr>
            </w:pPr>
            <w:r w:rsidRPr="00833B40">
              <w:rPr>
                <w:rFonts w:ascii="Arial" w:hAnsi="Arial" w:cs="Arial"/>
                <w:sz w:val="20"/>
                <w:szCs w:val="20"/>
              </w:rPr>
              <w:t>5</w:t>
            </w:r>
          </w:p>
        </w:tc>
        <w:tc>
          <w:tcPr>
            <w:tcW w:w="1378" w:type="pct"/>
            <w:shd w:val="clear" w:color="auto" w:fill="D9D9D9"/>
            <w:vAlign w:val="center"/>
          </w:tcPr>
          <w:p w14:paraId="752BCFC6" w14:textId="5A05879C" w:rsidR="000F39FE" w:rsidRPr="00833B40" w:rsidRDefault="00DA536B" w:rsidP="009C5E5B">
            <w:pPr>
              <w:spacing w:before="0" w:after="0"/>
              <w:jc w:val="left"/>
              <w:rPr>
                <w:rFonts w:ascii="Arial" w:hAnsi="Arial" w:cs="Arial"/>
                <w:sz w:val="20"/>
                <w:szCs w:val="20"/>
              </w:rPr>
            </w:pPr>
            <w:r w:rsidRPr="00833B40">
              <w:rPr>
                <w:rFonts w:ascii="Arial" w:hAnsi="Arial" w:cs="Arial"/>
                <w:sz w:val="20"/>
                <w:szCs w:val="20"/>
              </w:rPr>
              <w:t>Occupational Health &amp; Safety</w:t>
            </w:r>
          </w:p>
        </w:tc>
        <w:tc>
          <w:tcPr>
            <w:tcW w:w="692" w:type="pct"/>
            <w:shd w:val="clear" w:color="auto" w:fill="FFFFFF" w:themeFill="background1"/>
            <w:vAlign w:val="center"/>
          </w:tcPr>
          <w:p w14:paraId="2CCED924" w14:textId="77777777"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3/ Likely</w:t>
            </w:r>
          </w:p>
        </w:tc>
        <w:tc>
          <w:tcPr>
            <w:tcW w:w="889" w:type="pct"/>
            <w:shd w:val="clear" w:color="auto" w:fill="FFFFFF" w:themeFill="background1"/>
            <w:vAlign w:val="center"/>
          </w:tcPr>
          <w:p w14:paraId="166CF772" w14:textId="77777777" w:rsidR="000F39FE" w:rsidRPr="00833B40" w:rsidRDefault="000B5A74" w:rsidP="00832C43">
            <w:pPr>
              <w:spacing w:before="0" w:after="0"/>
              <w:jc w:val="center"/>
              <w:rPr>
                <w:rFonts w:ascii="Arial" w:hAnsi="Arial" w:cs="Arial"/>
                <w:sz w:val="20"/>
                <w:szCs w:val="20"/>
              </w:rPr>
            </w:pPr>
            <w:r w:rsidRPr="00833B40">
              <w:rPr>
                <w:rFonts w:ascii="Arial" w:hAnsi="Arial" w:cs="Arial"/>
                <w:sz w:val="20"/>
                <w:szCs w:val="20"/>
              </w:rPr>
              <w:t>3</w:t>
            </w:r>
            <w:r w:rsidR="000F39FE" w:rsidRPr="00833B40">
              <w:rPr>
                <w:rFonts w:ascii="Arial" w:hAnsi="Arial" w:cs="Arial"/>
                <w:sz w:val="20"/>
                <w:szCs w:val="20"/>
              </w:rPr>
              <w:t>/ Moderate</w:t>
            </w:r>
          </w:p>
        </w:tc>
        <w:tc>
          <w:tcPr>
            <w:tcW w:w="775" w:type="pct"/>
            <w:shd w:val="clear" w:color="auto" w:fill="FFC000"/>
            <w:vAlign w:val="center"/>
          </w:tcPr>
          <w:p w14:paraId="6D5DA12F" w14:textId="77777777" w:rsidR="000F39FE" w:rsidRPr="00833B40" w:rsidRDefault="000B5A74" w:rsidP="00832C43">
            <w:pPr>
              <w:spacing w:before="0" w:after="0"/>
              <w:jc w:val="center"/>
              <w:rPr>
                <w:rFonts w:ascii="Arial" w:hAnsi="Arial" w:cs="Arial"/>
                <w:sz w:val="20"/>
                <w:szCs w:val="20"/>
              </w:rPr>
            </w:pPr>
            <w:r w:rsidRPr="00833B40">
              <w:rPr>
                <w:rFonts w:ascii="Arial" w:hAnsi="Arial" w:cs="Arial"/>
                <w:sz w:val="20"/>
                <w:szCs w:val="20"/>
              </w:rPr>
              <w:t>9</w:t>
            </w:r>
            <w:r w:rsidR="000F39FE" w:rsidRPr="00833B40">
              <w:rPr>
                <w:rFonts w:ascii="Arial" w:hAnsi="Arial" w:cs="Arial"/>
                <w:sz w:val="20"/>
                <w:szCs w:val="20"/>
              </w:rPr>
              <w:t>/ Medium</w:t>
            </w:r>
          </w:p>
        </w:tc>
        <w:tc>
          <w:tcPr>
            <w:tcW w:w="857" w:type="pct"/>
            <w:shd w:val="clear" w:color="auto" w:fill="FFC000"/>
            <w:vAlign w:val="center"/>
          </w:tcPr>
          <w:p w14:paraId="3BFD80EF" w14:textId="545516E4"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Low</w:t>
            </w:r>
          </w:p>
        </w:tc>
      </w:tr>
      <w:tr w:rsidR="000F39FE" w:rsidRPr="00E84C5F" w14:paraId="0B48ED2F" w14:textId="77777777" w:rsidTr="00832C43">
        <w:trPr>
          <w:trHeight w:hRule="exact" w:val="793"/>
        </w:trPr>
        <w:tc>
          <w:tcPr>
            <w:tcW w:w="410" w:type="pct"/>
            <w:shd w:val="clear" w:color="auto" w:fill="D9D9D9"/>
            <w:vAlign w:val="center"/>
          </w:tcPr>
          <w:p w14:paraId="76884E34" w14:textId="5BA560F1" w:rsidR="000F39FE" w:rsidRPr="00833B40" w:rsidRDefault="00DA536B" w:rsidP="00832C43">
            <w:pPr>
              <w:spacing w:before="0" w:after="0"/>
              <w:jc w:val="center"/>
              <w:rPr>
                <w:rFonts w:ascii="Arial" w:hAnsi="Arial" w:cs="Arial"/>
                <w:sz w:val="20"/>
                <w:szCs w:val="20"/>
              </w:rPr>
            </w:pPr>
            <w:r w:rsidRPr="00833B40">
              <w:rPr>
                <w:rFonts w:ascii="Arial" w:hAnsi="Arial" w:cs="Arial"/>
                <w:sz w:val="20"/>
                <w:szCs w:val="20"/>
              </w:rPr>
              <w:t>6</w:t>
            </w:r>
          </w:p>
        </w:tc>
        <w:tc>
          <w:tcPr>
            <w:tcW w:w="1378" w:type="pct"/>
            <w:shd w:val="clear" w:color="auto" w:fill="D9D9D9"/>
            <w:vAlign w:val="center"/>
          </w:tcPr>
          <w:p w14:paraId="662D1301" w14:textId="4EF0538E" w:rsidR="000F39FE" w:rsidRPr="00833B40" w:rsidRDefault="00DA536B" w:rsidP="009C5E5B">
            <w:pPr>
              <w:spacing w:before="0" w:after="0"/>
              <w:jc w:val="left"/>
              <w:rPr>
                <w:rFonts w:ascii="Arial" w:hAnsi="Arial" w:cs="Arial"/>
                <w:sz w:val="20"/>
                <w:szCs w:val="20"/>
              </w:rPr>
            </w:pPr>
            <w:r w:rsidRPr="00833B40">
              <w:rPr>
                <w:rFonts w:ascii="Arial" w:hAnsi="Arial" w:cs="Arial"/>
                <w:sz w:val="20"/>
                <w:szCs w:val="20"/>
              </w:rPr>
              <w:t>Construction Camps/ Camp Site</w:t>
            </w:r>
          </w:p>
        </w:tc>
        <w:tc>
          <w:tcPr>
            <w:tcW w:w="692" w:type="pct"/>
            <w:shd w:val="clear" w:color="auto" w:fill="FFFFFF" w:themeFill="background1"/>
            <w:vAlign w:val="center"/>
          </w:tcPr>
          <w:p w14:paraId="6A3EFFC7" w14:textId="77777777" w:rsidR="000F39FE" w:rsidRPr="00833B40" w:rsidRDefault="00781997" w:rsidP="00832C43">
            <w:pPr>
              <w:spacing w:before="0" w:after="0"/>
              <w:jc w:val="center"/>
              <w:rPr>
                <w:rFonts w:ascii="Arial" w:hAnsi="Arial" w:cs="Arial"/>
                <w:sz w:val="20"/>
                <w:szCs w:val="20"/>
              </w:rPr>
            </w:pPr>
            <w:r w:rsidRPr="00833B40">
              <w:rPr>
                <w:rFonts w:ascii="Arial" w:hAnsi="Arial" w:cs="Arial"/>
                <w:sz w:val="20"/>
                <w:szCs w:val="20"/>
              </w:rPr>
              <w:t>5</w:t>
            </w:r>
            <w:r w:rsidR="000F39FE" w:rsidRPr="00833B40">
              <w:rPr>
                <w:rFonts w:ascii="Arial" w:hAnsi="Arial" w:cs="Arial"/>
                <w:sz w:val="20"/>
                <w:szCs w:val="20"/>
              </w:rPr>
              <w:t>/ Likely</w:t>
            </w:r>
          </w:p>
        </w:tc>
        <w:tc>
          <w:tcPr>
            <w:tcW w:w="889" w:type="pct"/>
            <w:shd w:val="clear" w:color="auto" w:fill="FFFFFF" w:themeFill="background1"/>
            <w:vAlign w:val="center"/>
          </w:tcPr>
          <w:p w14:paraId="0DE75D26" w14:textId="77777777"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2/ Moderate</w:t>
            </w:r>
          </w:p>
        </w:tc>
        <w:tc>
          <w:tcPr>
            <w:tcW w:w="775" w:type="pct"/>
            <w:shd w:val="clear" w:color="auto" w:fill="FFC000"/>
            <w:vAlign w:val="center"/>
          </w:tcPr>
          <w:p w14:paraId="7FED24D6" w14:textId="77777777" w:rsidR="000F39FE" w:rsidRPr="00833B40" w:rsidRDefault="00781997" w:rsidP="00832C43">
            <w:pPr>
              <w:spacing w:before="0" w:after="0"/>
              <w:jc w:val="center"/>
              <w:rPr>
                <w:rFonts w:ascii="Arial" w:hAnsi="Arial" w:cs="Arial"/>
                <w:sz w:val="20"/>
                <w:szCs w:val="20"/>
              </w:rPr>
            </w:pPr>
            <w:r w:rsidRPr="00833B40">
              <w:rPr>
                <w:rFonts w:ascii="Arial" w:hAnsi="Arial" w:cs="Arial"/>
                <w:sz w:val="20"/>
                <w:szCs w:val="20"/>
              </w:rPr>
              <w:t>10</w:t>
            </w:r>
            <w:r w:rsidR="000F39FE" w:rsidRPr="00833B40">
              <w:rPr>
                <w:rFonts w:ascii="Arial" w:hAnsi="Arial" w:cs="Arial"/>
                <w:sz w:val="20"/>
                <w:szCs w:val="20"/>
              </w:rPr>
              <w:t>/ Medium</w:t>
            </w:r>
          </w:p>
        </w:tc>
        <w:tc>
          <w:tcPr>
            <w:tcW w:w="857" w:type="pct"/>
            <w:shd w:val="clear" w:color="auto" w:fill="FFC000"/>
            <w:vAlign w:val="center"/>
          </w:tcPr>
          <w:p w14:paraId="47AB221F" w14:textId="5F5C0271"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Low</w:t>
            </w:r>
          </w:p>
        </w:tc>
      </w:tr>
      <w:tr w:rsidR="000F39FE" w:rsidRPr="00E84C5F" w14:paraId="0D5209EF" w14:textId="77777777" w:rsidTr="00832C43">
        <w:trPr>
          <w:trHeight w:hRule="exact" w:val="622"/>
        </w:trPr>
        <w:tc>
          <w:tcPr>
            <w:tcW w:w="410" w:type="pct"/>
            <w:shd w:val="clear" w:color="auto" w:fill="D9D9D9"/>
            <w:vAlign w:val="center"/>
          </w:tcPr>
          <w:p w14:paraId="07BFE976" w14:textId="6D47C54E" w:rsidR="000F39FE" w:rsidRPr="00833B40" w:rsidRDefault="00DA536B" w:rsidP="00832C43">
            <w:pPr>
              <w:spacing w:before="0" w:after="0"/>
              <w:jc w:val="center"/>
              <w:rPr>
                <w:rFonts w:ascii="Arial" w:hAnsi="Arial" w:cs="Arial"/>
                <w:sz w:val="20"/>
                <w:szCs w:val="20"/>
              </w:rPr>
            </w:pPr>
            <w:r w:rsidRPr="00833B40">
              <w:rPr>
                <w:rFonts w:ascii="Arial" w:hAnsi="Arial" w:cs="Arial"/>
                <w:sz w:val="20"/>
                <w:szCs w:val="20"/>
              </w:rPr>
              <w:t>7</w:t>
            </w:r>
          </w:p>
        </w:tc>
        <w:tc>
          <w:tcPr>
            <w:tcW w:w="1378" w:type="pct"/>
            <w:shd w:val="clear" w:color="auto" w:fill="D9D9D9"/>
            <w:vAlign w:val="center"/>
          </w:tcPr>
          <w:p w14:paraId="686C0EFC" w14:textId="333A3F05" w:rsidR="000F39FE" w:rsidRPr="00833B40" w:rsidRDefault="000F39FE" w:rsidP="009C5E5B">
            <w:pPr>
              <w:spacing w:before="0" w:after="0"/>
              <w:jc w:val="left"/>
              <w:rPr>
                <w:rFonts w:ascii="Arial" w:hAnsi="Arial" w:cs="Arial"/>
                <w:sz w:val="20"/>
                <w:szCs w:val="20"/>
              </w:rPr>
            </w:pPr>
            <w:r w:rsidRPr="00833B40">
              <w:rPr>
                <w:rFonts w:ascii="Arial" w:hAnsi="Arial" w:cs="Arial"/>
                <w:sz w:val="20"/>
                <w:szCs w:val="20"/>
              </w:rPr>
              <w:t>Wastewater Generation</w:t>
            </w:r>
          </w:p>
        </w:tc>
        <w:tc>
          <w:tcPr>
            <w:tcW w:w="692" w:type="pct"/>
            <w:shd w:val="clear" w:color="auto" w:fill="FFFFFF" w:themeFill="background1"/>
            <w:vAlign w:val="center"/>
          </w:tcPr>
          <w:p w14:paraId="1487BF74" w14:textId="77777777"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3/ Likely</w:t>
            </w:r>
          </w:p>
        </w:tc>
        <w:tc>
          <w:tcPr>
            <w:tcW w:w="889" w:type="pct"/>
            <w:shd w:val="clear" w:color="auto" w:fill="FFFFFF" w:themeFill="background1"/>
            <w:vAlign w:val="center"/>
          </w:tcPr>
          <w:p w14:paraId="36C879D1" w14:textId="77777777"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2/ Moderate</w:t>
            </w:r>
          </w:p>
        </w:tc>
        <w:tc>
          <w:tcPr>
            <w:tcW w:w="775" w:type="pct"/>
            <w:shd w:val="clear" w:color="auto" w:fill="FFC000"/>
            <w:vAlign w:val="center"/>
          </w:tcPr>
          <w:p w14:paraId="43F61500" w14:textId="77777777"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6/ Medium</w:t>
            </w:r>
          </w:p>
        </w:tc>
        <w:tc>
          <w:tcPr>
            <w:tcW w:w="857" w:type="pct"/>
            <w:shd w:val="clear" w:color="auto" w:fill="FFC000"/>
            <w:vAlign w:val="center"/>
          </w:tcPr>
          <w:p w14:paraId="5290852E" w14:textId="2CCCA677"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Low</w:t>
            </w:r>
          </w:p>
        </w:tc>
      </w:tr>
      <w:tr w:rsidR="00DA536B" w:rsidRPr="00E84C5F" w14:paraId="7DCC2149" w14:textId="77777777" w:rsidTr="00832C43">
        <w:trPr>
          <w:trHeight w:hRule="exact" w:val="622"/>
        </w:trPr>
        <w:tc>
          <w:tcPr>
            <w:tcW w:w="410" w:type="pct"/>
            <w:shd w:val="clear" w:color="auto" w:fill="D9D9D9"/>
            <w:vAlign w:val="center"/>
          </w:tcPr>
          <w:p w14:paraId="1462B09B" w14:textId="358D1A94"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8</w:t>
            </w:r>
          </w:p>
        </w:tc>
        <w:tc>
          <w:tcPr>
            <w:tcW w:w="1378" w:type="pct"/>
            <w:shd w:val="clear" w:color="auto" w:fill="D9D9D9"/>
            <w:vAlign w:val="center"/>
          </w:tcPr>
          <w:p w14:paraId="291DF7DC" w14:textId="18CB8C96" w:rsidR="00DA536B" w:rsidRPr="00833B40" w:rsidRDefault="00DA536B" w:rsidP="009C5E5B">
            <w:pPr>
              <w:spacing w:before="0" w:after="0"/>
              <w:jc w:val="left"/>
              <w:rPr>
                <w:rFonts w:ascii="Arial" w:hAnsi="Arial" w:cs="Arial"/>
                <w:sz w:val="20"/>
                <w:szCs w:val="20"/>
              </w:rPr>
            </w:pPr>
            <w:r w:rsidRPr="00833B40">
              <w:rPr>
                <w:rFonts w:ascii="Arial" w:hAnsi="Arial" w:cs="Arial"/>
                <w:sz w:val="20"/>
                <w:szCs w:val="20"/>
              </w:rPr>
              <w:t>Solid Waste Generation</w:t>
            </w:r>
          </w:p>
        </w:tc>
        <w:tc>
          <w:tcPr>
            <w:tcW w:w="692" w:type="pct"/>
            <w:shd w:val="clear" w:color="auto" w:fill="FFFFFF" w:themeFill="background1"/>
            <w:vAlign w:val="center"/>
          </w:tcPr>
          <w:p w14:paraId="7DBA8CAF" w14:textId="4610EA83"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3/ Likely</w:t>
            </w:r>
          </w:p>
        </w:tc>
        <w:tc>
          <w:tcPr>
            <w:tcW w:w="889" w:type="pct"/>
            <w:shd w:val="clear" w:color="auto" w:fill="FFFFFF" w:themeFill="background1"/>
            <w:vAlign w:val="center"/>
          </w:tcPr>
          <w:p w14:paraId="78B406A3" w14:textId="1201720B"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2/ Moderate</w:t>
            </w:r>
          </w:p>
        </w:tc>
        <w:tc>
          <w:tcPr>
            <w:tcW w:w="775" w:type="pct"/>
            <w:shd w:val="clear" w:color="auto" w:fill="FFC000"/>
            <w:vAlign w:val="center"/>
          </w:tcPr>
          <w:p w14:paraId="2D6F9F2A" w14:textId="5C80CA4A"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6/ Medium</w:t>
            </w:r>
          </w:p>
        </w:tc>
        <w:tc>
          <w:tcPr>
            <w:tcW w:w="857" w:type="pct"/>
            <w:shd w:val="clear" w:color="auto" w:fill="FFC000"/>
            <w:vAlign w:val="center"/>
          </w:tcPr>
          <w:p w14:paraId="2E39E327" w14:textId="421AF055"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Low</w:t>
            </w:r>
          </w:p>
        </w:tc>
      </w:tr>
      <w:tr w:rsidR="000F39FE" w:rsidRPr="00E84C5F" w14:paraId="25AC9DF2" w14:textId="77777777" w:rsidTr="00832C43">
        <w:trPr>
          <w:trHeight w:hRule="exact" w:val="622"/>
        </w:trPr>
        <w:tc>
          <w:tcPr>
            <w:tcW w:w="410" w:type="pct"/>
            <w:shd w:val="clear" w:color="auto" w:fill="D9D9D9"/>
            <w:vAlign w:val="center"/>
          </w:tcPr>
          <w:p w14:paraId="1F53CF99" w14:textId="0AA5FEBB" w:rsidR="000F39FE" w:rsidRPr="00833B40" w:rsidRDefault="00DA536B" w:rsidP="00832C43">
            <w:pPr>
              <w:spacing w:before="0" w:after="0"/>
              <w:jc w:val="center"/>
              <w:rPr>
                <w:rFonts w:ascii="Arial" w:hAnsi="Arial" w:cs="Arial"/>
                <w:sz w:val="20"/>
                <w:szCs w:val="20"/>
              </w:rPr>
            </w:pPr>
            <w:r w:rsidRPr="00833B40">
              <w:rPr>
                <w:rFonts w:ascii="Arial" w:hAnsi="Arial" w:cs="Arial"/>
                <w:sz w:val="20"/>
                <w:szCs w:val="20"/>
              </w:rPr>
              <w:t>9</w:t>
            </w:r>
          </w:p>
        </w:tc>
        <w:tc>
          <w:tcPr>
            <w:tcW w:w="1378" w:type="pct"/>
            <w:shd w:val="clear" w:color="auto" w:fill="D9D9D9"/>
            <w:vAlign w:val="center"/>
          </w:tcPr>
          <w:p w14:paraId="6D4FD5C7" w14:textId="77777777" w:rsidR="000F39FE" w:rsidRPr="00833B40" w:rsidRDefault="000F39FE" w:rsidP="009C5E5B">
            <w:pPr>
              <w:spacing w:before="0" w:after="0"/>
              <w:jc w:val="left"/>
              <w:rPr>
                <w:rFonts w:ascii="Arial" w:hAnsi="Arial" w:cs="Arial"/>
                <w:sz w:val="20"/>
                <w:szCs w:val="20"/>
              </w:rPr>
            </w:pPr>
            <w:r w:rsidRPr="00833B40">
              <w:rPr>
                <w:rFonts w:ascii="Arial" w:hAnsi="Arial" w:cs="Arial"/>
                <w:sz w:val="20"/>
                <w:szCs w:val="20"/>
              </w:rPr>
              <w:t>Disposal of Spoil/ Demolition Waste</w:t>
            </w:r>
          </w:p>
        </w:tc>
        <w:tc>
          <w:tcPr>
            <w:tcW w:w="692" w:type="pct"/>
            <w:shd w:val="clear" w:color="auto" w:fill="FFFFFF" w:themeFill="background1"/>
            <w:vAlign w:val="center"/>
          </w:tcPr>
          <w:p w14:paraId="2AC93226" w14:textId="44616C9A" w:rsidR="000F39FE" w:rsidRPr="00833B40" w:rsidRDefault="00272152" w:rsidP="00832C43">
            <w:pPr>
              <w:spacing w:before="0" w:after="0"/>
              <w:jc w:val="center"/>
              <w:rPr>
                <w:rFonts w:ascii="Arial" w:hAnsi="Arial" w:cs="Arial"/>
                <w:sz w:val="20"/>
                <w:szCs w:val="20"/>
              </w:rPr>
            </w:pPr>
            <w:r w:rsidRPr="00833B40">
              <w:rPr>
                <w:rFonts w:ascii="Arial" w:hAnsi="Arial" w:cs="Arial"/>
                <w:sz w:val="20"/>
                <w:szCs w:val="20"/>
              </w:rPr>
              <w:t>4</w:t>
            </w:r>
            <w:r w:rsidR="000F39FE" w:rsidRPr="00833B40">
              <w:rPr>
                <w:rFonts w:ascii="Arial" w:hAnsi="Arial" w:cs="Arial"/>
                <w:sz w:val="20"/>
                <w:szCs w:val="20"/>
              </w:rPr>
              <w:t>/ Likely</w:t>
            </w:r>
          </w:p>
        </w:tc>
        <w:tc>
          <w:tcPr>
            <w:tcW w:w="889" w:type="pct"/>
            <w:shd w:val="clear" w:color="auto" w:fill="FFFFFF" w:themeFill="background1"/>
            <w:vAlign w:val="center"/>
          </w:tcPr>
          <w:p w14:paraId="0395A337" w14:textId="77777777"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2/ Moderate</w:t>
            </w:r>
          </w:p>
        </w:tc>
        <w:tc>
          <w:tcPr>
            <w:tcW w:w="775" w:type="pct"/>
            <w:shd w:val="clear" w:color="auto" w:fill="FFC000"/>
            <w:vAlign w:val="center"/>
          </w:tcPr>
          <w:p w14:paraId="1EA32C6E" w14:textId="51452153" w:rsidR="000F39FE" w:rsidRPr="00833B40" w:rsidRDefault="00272152" w:rsidP="00832C43">
            <w:pPr>
              <w:spacing w:before="0" w:after="0"/>
              <w:jc w:val="center"/>
              <w:rPr>
                <w:rFonts w:ascii="Arial" w:hAnsi="Arial" w:cs="Arial"/>
                <w:sz w:val="20"/>
                <w:szCs w:val="20"/>
              </w:rPr>
            </w:pPr>
            <w:r w:rsidRPr="00833B40">
              <w:rPr>
                <w:rFonts w:ascii="Arial" w:hAnsi="Arial" w:cs="Arial"/>
                <w:sz w:val="20"/>
                <w:szCs w:val="20"/>
              </w:rPr>
              <w:t>8</w:t>
            </w:r>
            <w:r w:rsidR="000F39FE" w:rsidRPr="00833B40">
              <w:rPr>
                <w:rFonts w:ascii="Arial" w:hAnsi="Arial" w:cs="Arial"/>
                <w:sz w:val="20"/>
                <w:szCs w:val="20"/>
              </w:rPr>
              <w:t>/ Medium</w:t>
            </w:r>
          </w:p>
        </w:tc>
        <w:tc>
          <w:tcPr>
            <w:tcW w:w="857" w:type="pct"/>
            <w:shd w:val="clear" w:color="auto" w:fill="FFC000"/>
            <w:vAlign w:val="center"/>
          </w:tcPr>
          <w:p w14:paraId="74EC3B52" w14:textId="1E82C333"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Low</w:t>
            </w:r>
          </w:p>
        </w:tc>
      </w:tr>
      <w:tr w:rsidR="000F39FE" w:rsidRPr="00E84C5F" w14:paraId="0843432F" w14:textId="77777777" w:rsidTr="00832C43">
        <w:trPr>
          <w:trHeight w:hRule="exact" w:val="528"/>
        </w:trPr>
        <w:tc>
          <w:tcPr>
            <w:tcW w:w="410" w:type="pct"/>
            <w:shd w:val="clear" w:color="auto" w:fill="D9D9D9"/>
            <w:vAlign w:val="center"/>
          </w:tcPr>
          <w:p w14:paraId="6A3408C8" w14:textId="374F02D3" w:rsidR="000F39FE" w:rsidRPr="00833B40" w:rsidRDefault="00DA536B" w:rsidP="00832C43">
            <w:pPr>
              <w:spacing w:before="0" w:after="0"/>
              <w:jc w:val="center"/>
              <w:rPr>
                <w:rFonts w:ascii="Arial" w:hAnsi="Arial" w:cs="Arial"/>
                <w:sz w:val="20"/>
                <w:szCs w:val="20"/>
              </w:rPr>
            </w:pPr>
            <w:r w:rsidRPr="00833B40">
              <w:rPr>
                <w:rFonts w:ascii="Arial" w:hAnsi="Arial" w:cs="Arial"/>
                <w:sz w:val="20"/>
                <w:szCs w:val="20"/>
              </w:rPr>
              <w:t>10</w:t>
            </w:r>
          </w:p>
        </w:tc>
        <w:tc>
          <w:tcPr>
            <w:tcW w:w="1378" w:type="pct"/>
            <w:shd w:val="clear" w:color="auto" w:fill="D9D9D9"/>
            <w:vAlign w:val="center"/>
          </w:tcPr>
          <w:p w14:paraId="6941BF83" w14:textId="77777777" w:rsidR="000F39FE" w:rsidRPr="00833B40" w:rsidRDefault="000F39FE" w:rsidP="009C5E5B">
            <w:pPr>
              <w:spacing w:before="0" w:after="0"/>
              <w:jc w:val="left"/>
              <w:rPr>
                <w:rFonts w:ascii="Arial" w:hAnsi="Arial" w:cs="Arial"/>
                <w:sz w:val="20"/>
                <w:szCs w:val="20"/>
              </w:rPr>
            </w:pPr>
            <w:r w:rsidRPr="00833B40">
              <w:rPr>
                <w:rFonts w:ascii="Arial" w:hAnsi="Arial" w:cs="Arial"/>
                <w:sz w:val="20"/>
                <w:szCs w:val="20"/>
              </w:rPr>
              <w:t>Social and Cultural Conflicts</w:t>
            </w:r>
          </w:p>
        </w:tc>
        <w:tc>
          <w:tcPr>
            <w:tcW w:w="692" w:type="pct"/>
            <w:shd w:val="clear" w:color="auto" w:fill="FFFFFF" w:themeFill="background1"/>
            <w:vAlign w:val="center"/>
          </w:tcPr>
          <w:p w14:paraId="1A5D0325" w14:textId="77777777"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3/ Likely</w:t>
            </w:r>
          </w:p>
        </w:tc>
        <w:tc>
          <w:tcPr>
            <w:tcW w:w="889" w:type="pct"/>
            <w:shd w:val="clear" w:color="auto" w:fill="FFFFFF" w:themeFill="background1"/>
            <w:vAlign w:val="center"/>
          </w:tcPr>
          <w:p w14:paraId="7D4E7442" w14:textId="77777777"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2/ Moderate</w:t>
            </w:r>
          </w:p>
        </w:tc>
        <w:tc>
          <w:tcPr>
            <w:tcW w:w="775" w:type="pct"/>
            <w:shd w:val="clear" w:color="auto" w:fill="FFC000"/>
            <w:vAlign w:val="center"/>
          </w:tcPr>
          <w:p w14:paraId="45CF15AA" w14:textId="77777777"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6/ Medium</w:t>
            </w:r>
          </w:p>
        </w:tc>
        <w:tc>
          <w:tcPr>
            <w:tcW w:w="857" w:type="pct"/>
            <w:shd w:val="clear" w:color="auto" w:fill="FFC000"/>
            <w:vAlign w:val="center"/>
          </w:tcPr>
          <w:p w14:paraId="347F072E" w14:textId="19873899"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Low</w:t>
            </w:r>
          </w:p>
        </w:tc>
      </w:tr>
      <w:tr w:rsidR="00DA536B" w:rsidRPr="00E84C5F" w14:paraId="4970AE44" w14:textId="77777777" w:rsidTr="00832C43">
        <w:trPr>
          <w:trHeight w:hRule="exact" w:val="528"/>
        </w:trPr>
        <w:tc>
          <w:tcPr>
            <w:tcW w:w="410" w:type="pct"/>
            <w:shd w:val="clear" w:color="auto" w:fill="D9D9D9"/>
            <w:vAlign w:val="center"/>
          </w:tcPr>
          <w:p w14:paraId="46875719" w14:textId="09924793"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11</w:t>
            </w:r>
          </w:p>
        </w:tc>
        <w:tc>
          <w:tcPr>
            <w:tcW w:w="1378" w:type="pct"/>
            <w:shd w:val="clear" w:color="auto" w:fill="D9D9D9"/>
            <w:vAlign w:val="center"/>
          </w:tcPr>
          <w:p w14:paraId="512525AF" w14:textId="4E5CBDD6" w:rsidR="00DA536B" w:rsidRPr="00833B40" w:rsidRDefault="00DA536B" w:rsidP="009C5E5B">
            <w:pPr>
              <w:spacing w:before="0" w:after="0"/>
              <w:jc w:val="left"/>
              <w:rPr>
                <w:rFonts w:ascii="Arial" w:hAnsi="Arial" w:cs="Arial"/>
                <w:sz w:val="20"/>
                <w:szCs w:val="20"/>
              </w:rPr>
            </w:pPr>
            <w:r w:rsidRPr="00833B40">
              <w:rPr>
                <w:rFonts w:ascii="Arial" w:hAnsi="Arial" w:cs="Arial"/>
                <w:sz w:val="20"/>
                <w:szCs w:val="20"/>
              </w:rPr>
              <w:t>Community Health &amp; Safety</w:t>
            </w:r>
          </w:p>
        </w:tc>
        <w:tc>
          <w:tcPr>
            <w:tcW w:w="692" w:type="pct"/>
            <w:shd w:val="clear" w:color="auto" w:fill="FFFFFF" w:themeFill="background1"/>
            <w:vAlign w:val="center"/>
          </w:tcPr>
          <w:p w14:paraId="19238EFB" w14:textId="241BEEB2"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3/ Likely</w:t>
            </w:r>
          </w:p>
        </w:tc>
        <w:tc>
          <w:tcPr>
            <w:tcW w:w="889" w:type="pct"/>
            <w:shd w:val="clear" w:color="auto" w:fill="FFFFFF" w:themeFill="background1"/>
            <w:vAlign w:val="center"/>
          </w:tcPr>
          <w:p w14:paraId="0430F5F3" w14:textId="5EA0F349"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2/ Moderate</w:t>
            </w:r>
          </w:p>
        </w:tc>
        <w:tc>
          <w:tcPr>
            <w:tcW w:w="775" w:type="pct"/>
            <w:shd w:val="clear" w:color="auto" w:fill="FFC000"/>
            <w:vAlign w:val="center"/>
          </w:tcPr>
          <w:p w14:paraId="655818AF" w14:textId="5FA22271"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6/ Medium</w:t>
            </w:r>
          </w:p>
        </w:tc>
        <w:tc>
          <w:tcPr>
            <w:tcW w:w="857" w:type="pct"/>
            <w:shd w:val="clear" w:color="auto" w:fill="FFC000"/>
            <w:vAlign w:val="center"/>
          </w:tcPr>
          <w:p w14:paraId="7FB7CE42" w14:textId="7392FA7B"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Low</w:t>
            </w:r>
          </w:p>
        </w:tc>
      </w:tr>
      <w:tr w:rsidR="000F39FE" w:rsidRPr="00E84C5F" w14:paraId="3A762E61" w14:textId="77777777" w:rsidTr="00832C43">
        <w:trPr>
          <w:trHeight w:hRule="exact" w:val="516"/>
        </w:trPr>
        <w:tc>
          <w:tcPr>
            <w:tcW w:w="410" w:type="pct"/>
            <w:shd w:val="clear" w:color="auto" w:fill="D9D9D9"/>
            <w:vAlign w:val="center"/>
          </w:tcPr>
          <w:p w14:paraId="177522E4" w14:textId="400881A9" w:rsidR="000F39FE" w:rsidRPr="00833B40" w:rsidRDefault="00DA536B" w:rsidP="00832C43">
            <w:pPr>
              <w:spacing w:before="0" w:after="0"/>
              <w:jc w:val="center"/>
              <w:rPr>
                <w:rFonts w:ascii="Arial" w:hAnsi="Arial" w:cs="Arial"/>
                <w:sz w:val="20"/>
                <w:szCs w:val="20"/>
              </w:rPr>
            </w:pPr>
            <w:r w:rsidRPr="00833B40">
              <w:rPr>
                <w:rFonts w:ascii="Arial" w:hAnsi="Arial" w:cs="Arial"/>
                <w:sz w:val="20"/>
                <w:szCs w:val="20"/>
              </w:rPr>
              <w:t>12</w:t>
            </w:r>
          </w:p>
        </w:tc>
        <w:tc>
          <w:tcPr>
            <w:tcW w:w="1378" w:type="pct"/>
            <w:shd w:val="clear" w:color="auto" w:fill="D9D9D9"/>
            <w:vAlign w:val="center"/>
          </w:tcPr>
          <w:p w14:paraId="03C83CE1" w14:textId="77777777" w:rsidR="000F39FE" w:rsidRPr="00833B40" w:rsidRDefault="000F39FE" w:rsidP="009C5E5B">
            <w:pPr>
              <w:spacing w:before="0" w:after="0"/>
              <w:jc w:val="left"/>
              <w:rPr>
                <w:rFonts w:ascii="Arial" w:hAnsi="Arial" w:cs="Arial"/>
                <w:sz w:val="20"/>
                <w:szCs w:val="20"/>
              </w:rPr>
            </w:pPr>
            <w:r w:rsidRPr="00833B40">
              <w:rPr>
                <w:rFonts w:ascii="Arial" w:hAnsi="Arial" w:cs="Arial"/>
                <w:sz w:val="20"/>
                <w:szCs w:val="20"/>
              </w:rPr>
              <w:t>Communicable diseases incl. COVID-19</w:t>
            </w:r>
          </w:p>
        </w:tc>
        <w:tc>
          <w:tcPr>
            <w:tcW w:w="692" w:type="pct"/>
            <w:shd w:val="clear" w:color="auto" w:fill="FFFFFF" w:themeFill="background1"/>
            <w:vAlign w:val="center"/>
          </w:tcPr>
          <w:p w14:paraId="33D4321F" w14:textId="77777777" w:rsidR="000F39FE" w:rsidRPr="00833B40" w:rsidRDefault="00781997" w:rsidP="00832C43">
            <w:pPr>
              <w:spacing w:before="0" w:after="0"/>
              <w:jc w:val="center"/>
              <w:rPr>
                <w:rFonts w:ascii="Arial" w:hAnsi="Arial" w:cs="Arial"/>
                <w:sz w:val="20"/>
                <w:szCs w:val="20"/>
              </w:rPr>
            </w:pPr>
            <w:r w:rsidRPr="00833B40">
              <w:rPr>
                <w:rFonts w:ascii="Arial" w:hAnsi="Arial" w:cs="Arial"/>
                <w:sz w:val="20"/>
                <w:szCs w:val="20"/>
              </w:rPr>
              <w:t>2</w:t>
            </w:r>
            <w:r w:rsidR="000F39FE" w:rsidRPr="00833B40">
              <w:rPr>
                <w:rFonts w:ascii="Arial" w:hAnsi="Arial" w:cs="Arial"/>
                <w:sz w:val="20"/>
                <w:szCs w:val="20"/>
              </w:rPr>
              <w:t>/ Likely</w:t>
            </w:r>
          </w:p>
        </w:tc>
        <w:tc>
          <w:tcPr>
            <w:tcW w:w="889" w:type="pct"/>
            <w:shd w:val="clear" w:color="auto" w:fill="FFFFFF" w:themeFill="background1"/>
            <w:vAlign w:val="center"/>
          </w:tcPr>
          <w:p w14:paraId="6E939372" w14:textId="77777777" w:rsidR="000F39FE" w:rsidRPr="00833B40" w:rsidRDefault="00781997" w:rsidP="00832C43">
            <w:pPr>
              <w:spacing w:before="0" w:after="0"/>
              <w:jc w:val="center"/>
              <w:rPr>
                <w:rFonts w:ascii="Arial" w:hAnsi="Arial" w:cs="Arial"/>
                <w:sz w:val="20"/>
                <w:szCs w:val="20"/>
              </w:rPr>
            </w:pPr>
            <w:r w:rsidRPr="00833B40">
              <w:rPr>
                <w:rFonts w:ascii="Arial" w:hAnsi="Arial" w:cs="Arial"/>
                <w:sz w:val="20"/>
                <w:szCs w:val="20"/>
              </w:rPr>
              <w:t>3</w:t>
            </w:r>
            <w:r w:rsidR="000F39FE" w:rsidRPr="00833B40">
              <w:rPr>
                <w:rFonts w:ascii="Arial" w:hAnsi="Arial" w:cs="Arial"/>
                <w:sz w:val="20"/>
                <w:szCs w:val="20"/>
              </w:rPr>
              <w:t>/ Moderate</w:t>
            </w:r>
          </w:p>
        </w:tc>
        <w:tc>
          <w:tcPr>
            <w:tcW w:w="775" w:type="pct"/>
            <w:shd w:val="clear" w:color="auto" w:fill="FFC000"/>
            <w:vAlign w:val="center"/>
          </w:tcPr>
          <w:p w14:paraId="2E8C617E" w14:textId="77777777"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6/ Medium</w:t>
            </w:r>
          </w:p>
        </w:tc>
        <w:tc>
          <w:tcPr>
            <w:tcW w:w="857" w:type="pct"/>
            <w:shd w:val="clear" w:color="auto" w:fill="FFC000"/>
            <w:vAlign w:val="center"/>
          </w:tcPr>
          <w:p w14:paraId="5A84F9F6" w14:textId="68A023A9" w:rsidR="000F39FE" w:rsidRPr="00833B40" w:rsidRDefault="000F39FE" w:rsidP="00832C43">
            <w:pPr>
              <w:spacing w:before="0" w:after="0"/>
              <w:jc w:val="center"/>
              <w:rPr>
                <w:rFonts w:ascii="Arial" w:hAnsi="Arial" w:cs="Arial"/>
                <w:sz w:val="20"/>
                <w:szCs w:val="20"/>
              </w:rPr>
            </w:pPr>
            <w:r w:rsidRPr="00833B40">
              <w:rPr>
                <w:rFonts w:ascii="Arial" w:hAnsi="Arial" w:cs="Arial"/>
                <w:sz w:val="20"/>
                <w:szCs w:val="20"/>
              </w:rPr>
              <w:t>Low</w:t>
            </w:r>
          </w:p>
        </w:tc>
      </w:tr>
      <w:tr w:rsidR="00DA536B" w:rsidRPr="00E84C5F" w14:paraId="21913A5B" w14:textId="77777777" w:rsidTr="00832C43">
        <w:trPr>
          <w:trHeight w:hRule="exact" w:val="516"/>
        </w:trPr>
        <w:tc>
          <w:tcPr>
            <w:tcW w:w="410" w:type="pct"/>
            <w:shd w:val="clear" w:color="auto" w:fill="D9D9D9"/>
            <w:vAlign w:val="center"/>
          </w:tcPr>
          <w:p w14:paraId="7632B822" w14:textId="48D2241A"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13</w:t>
            </w:r>
          </w:p>
        </w:tc>
        <w:tc>
          <w:tcPr>
            <w:tcW w:w="1378" w:type="pct"/>
            <w:shd w:val="clear" w:color="auto" w:fill="D9D9D9"/>
            <w:vAlign w:val="center"/>
          </w:tcPr>
          <w:p w14:paraId="12CED535" w14:textId="6F6065B4" w:rsidR="00DA536B" w:rsidRPr="00833B40" w:rsidRDefault="00DA536B" w:rsidP="009C5E5B">
            <w:pPr>
              <w:spacing w:before="0" w:after="0"/>
              <w:jc w:val="left"/>
              <w:rPr>
                <w:rFonts w:ascii="Arial" w:hAnsi="Arial" w:cs="Arial"/>
                <w:sz w:val="20"/>
                <w:szCs w:val="20"/>
              </w:rPr>
            </w:pPr>
            <w:r w:rsidRPr="00833B40">
              <w:rPr>
                <w:rFonts w:ascii="Arial" w:hAnsi="Arial" w:cs="Arial"/>
                <w:sz w:val="20"/>
                <w:szCs w:val="20"/>
              </w:rPr>
              <w:t>Flora</w:t>
            </w:r>
          </w:p>
        </w:tc>
        <w:tc>
          <w:tcPr>
            <w:tcW w:w="692" w:type="pct"/>
            <w:shd w:val="clear" w:color="auto" w:fill="FFFFFF" w:themeFill="background1"/>
            <w:vAlign w:val="center"/>
          </w:tcPr>
          <w:p w14:paraId="23D6189D" w14:textId="1E98FD8B"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3/ Likely</w:t>
            </w:r>
          </w:p>
        </w:tc>
        <w:tc>
          <w:tcPr>
            <w:tcW w:w="889" w:type="pct"/>
            <w:shd w:val="clear" w:color="auto" w:fill="FFFFFF" w:themeFill="background1"/>
            <w:vAlign w:val="center"/>
          </w:tcPr>
          <w:p w14:paraId="677B0803" w14:textId="6E438C3E"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2/ Moderate</w:t>
            </w:r>
          </w:p>
        </w:tc>
        <w:tc>
          <w:tcPr>
            <w:tcW w:w="775" w:type="pct"/>
            <w:shd w:val="clear" w:color="auto" w:fill="FFC000"/>
            <w:vAlign w:val="center"/>
          </w:tcPr>
          <w:p w14:paraId="75EF5824" w14:textId="3068230E"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6/ Medium</w:t>
            </w:r>
          </w:p>
        </w:tc>
        <w:tc>
          <w:tcPr>
            <w:tcW w:w="857" w:type="pct"/>
            <w:shd w:val="clear" w:color="auto" w:fill="FFC000"/>
            <w:vAlign w:val="center"/>
          </w:tcPr>
          <w:p w14:paraId="7A156359" w14:textId="628508A6"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Low</w:t>
            </w:r>
          </w:p>
        </w:tc>
      </w:tr>
      <w:tr w:rsidR="00DA536B" w:rsidRPr="00E84C5F" w14:paraId="787A0485" w14:textId="77777777" w:rsidTr="00832C43">
        <w:trPr>
          <w:trHeight w:hRule="exact" w:val="516"/>
        </w:trPr>
        <w:tc>
          <w:tcPr>
            <w:tcW w:w="410" w:type="pct"/>
            <w:shd w:val="clear" w:color="auto" w:fill="D9D9D9"/>
            <w:vAlign w:val="center"/>
          </w:tcPr>
          <w:p w14:paraId="523ACC9D" w14:textId="0264BEE3"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14</w:t>
            </w:r>
          </w:p>
        </w:tc>
        <w:tc>
          <w:tcPr>
            <w:tcW w:w="1378" w:type="pct"/>
            <w:shd w:val="clear" w:color="auto" w:fill="D9D9D9"/>
            <w:vAlign w:val="center"/>
          </w:tcPr>
          <w:p w14:paraId="34C8832B" w14:textId="5FB7AEE1" w:rsidR="00DA536B" w:rsidRPr="00833B40" w:rsidRDefault="00DA536B" w:rsidP="009C5E5B">
            <w:pPr>
              <w:spacing w:before="0" w:after="0"/>
              <w:jc w:val="left"/>
              <w:rPr>
                <w:rFonts w:ascii="Arial" w:hAnsi="Arial" w:cs="Arial"/>
                <w:sz w:val="20"/>
                <w:szCs w:val="20"/>
              </w:rPr>
            </w:pPr>
            <w:r w:rsidRPr="00833B40">
              <w:rPr>
                <w:rFonts w:ascii="Arial" w:hAnsi="Arial" w:cs="Arial"/>
                <w:sz w:val="20"/>
                <w:szCs w:val="20"/>
              </w:rPr>
              <w:t>Fauna</w:t>
            </w:r>
          </w:p>
        </w:tc>
        <w:tc>
          <w:tcPr>
            <w:tcW w:w="692" w:type="pct"/>
            <w:shd w:val="clear" w:color="auto" w:fill="FFFFFF" w:themeFill="background1"/>
            <w:vAlign w:val="center"/>
          </w:tcPr>
          <w:p w14:paraId="0B5CE430" w14:textId="047EE2C4"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3/ Likely</w:t>
            </w:r>
          </w:p>
        </w:tc>
        <w:tc>
          <w:tcPr>
            <w:tcW w:w="889" w:type="pct"/>
            <w:shd w:val="clear" w:color="auto" w:fill="FFFFFF" w:themeFill="background1"/>
            <w:vAlign w:val="center"/>
          </w:tcPr>
          <w:p w14:paraId="05AAB792" w14:textId="12CE1C0C"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2/ Moderate</w:t>
            </w:r>
          </w:p>
        </w:tc>
        <w:tc>
          <w:tcPr>
            <w:tcW w:w="775" w:type="pct"/>
            <w:shd w:val="clear" w:color="auto" w:fill="FFC000"/>
            <w:vAlign w:val="center"/>
          </w:tcPr>
          <w:p w14:paraId="0150FD03" w14:textId="0816BD99"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6/ Medium</w:t>
            </w:r>
          </w:p>
        </w:tc>
        <w:tc>
          <w:tcPr>
            <w:tcW w:w="857" w:type="pct"/>
            <w:shd w:val="clear" w:color="auto" w:fill="FFC000"/>
            <w:vAlign w:val="center"/>
          </w:tcPr>
          <w:p w14:paraId="1B070C92" w14:textId="24A9A49E"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 xml:space="preserve">Low/ </w:t>
            </w:r>
          </w:p>
        </w:tc>
      </w:tr>
      <w:tr w:rsidR="00DA536B" w:rsidRPr="00E84C5F" w14:paraId="05E60BFF" w14:textId="77777777" w:rsidTr="00832C43">
        <w:trPr>
          <w:trHeight w:hRule="exact" w:val="516"/>
        </w:trPr>
        <w:tc>
          <w:tcPr>
            <w:tcW w:w="410" w:type="pct"/>
            <w:shd w:val="clear" w:color="auto" w:fill="D9D9D9"/>
            <w:vAlign w:val="center"/>
          </w:tcPr>
          <w:p w14:paraId="6B111321" w14:textId="60B41973"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15</w:t>
            </w:r>
          </w:p>
        </w:tc>
        <w:tc>
          <w:tcPr>
            <w:tcW w:w="1378" w:type="pct"/>
            <w:shd w:val="clear" w:color="auto" w:fill="D9D9D9"/>
            <w:vAlign w:val="center"/>
          </w:tcPr>
          <w:p w14:paraId="0917CE68" w14:textId="4285682A" w:rsidR="00DA536B" w:rsidRPr="00833B40" w:rsidRDefault="00DA536B" w:rsidP="009C5E5B">
            <w:pPr>
              <w:spacing w:before="0" w:after="0"/>
              <w:jc w:val="left"/>
              <w:rPr>
                <w:rFonts w:ascii="Arial" w:hAnsi="Arial" w:cs="Arial"/>
                <w:sz w:val="20"/>
                <w:szCs w:val="20"/>
              </w:rPr>
            </w:pPr>
            <w:r w:rsidRPr="00833B40">
              <w:rPr>
                <w:rFonts w:ascii="Arial" w:hAnsi="Arial" w:cs="Arial"/>
                <w:sz w:val="20"/>
                <w:szCs w:val="20"/>
              </w:rPr>
              <w:t>Degradation of Air Quality</w:t>
            </w:r>
          </w:p>
        </w:tc>
        <w:tc>
          <w:tcPr>
            <w:tcW w:w="692" w:type="pct"/>
            <w:shd w:val="clear" w:color="auto" w:fill="FFFFFF" w:themeFill="background1"/>
            <w:vAlign w:val="center"/>
          </w:tcPr>
          <w:p w14:paraId="7156112B" w14:textId="69151FC5"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3/ Likely</w:t>
            </w:r>
          </w:p>
        </w:tc>
        <w:tc>
          <w:tcPr>
            <w:tcW w:w="889" w:type="pct"/>
            <w:shd w:val="clear" w:color="auto" w:fill="FFFFFF" w:themeFill="background1"/>
            <w:vAlign w:val="center"/>
          </w:tcPr>
          <w:p w14:paraId="0DDD90F7" w14:textId="6A70AF4A"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2/ Moderate</w:t>
            </w:r>
          </w:p>
        </w:tc>
        <w:tc>
          <w:tcPr>
            <w:tcW w:w="775" w:type="pct"/>
            <w:shd w:val="clear" w:color="auto" w:fill="FFC000"/>
            <w:vAlign w:val="center"/>
          </w:tcPr>
          <w:p w14:paraId="080F0E67" w14:textId="0001AB37"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6/ Medium</w:t>
            </w:r>
          </w:p>
        </w:tc>
        <w:tc>
          <w:tcPr>
            <w:tcW w:w="857" w:type="pct"/>
            <w:shd w:val="clear" w:color="auto" w:fill="FFC000"/>
            <w:vAlign w:val="center"/>
          </w:tcPr>
          <w:p w14:paraId="44A84183" w14:textId="1B1D12D9"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 xml:space="preserve">Low/ </w:t>
            </w:r>
          </w:p>
        </w:tc>
      </w:tr>
      <w:tr w:rsidR="007B6215" w:rsidRPr="00E84C5F" w14:paraId="6929A193" w14:textId="77777777" w:rsidTr="00832C43">
        <w:trPr>
          <w:trHeight w:hRule="exact" w:val="516"/>
        </w:trPr>
        <w:tc>
          <w:tcPr>
            <w:tcW w:w="410" w:type="pct"/>
            <w:shd w:val="clear" w:color="auto" w:fill="D9D9D9"/>
            <w:vAlign w:val="center"/>
          </w:tcPr>
          <w:p w14:paraId="381D8984" w14:textId="306A5251" w:rsidR="007B6215" w:rsidRPr="00833B40" w:rsidRDefault="007B6215" w:rsidP="00832C43">
            <w:pPr>
              <w:spacing w:before="0" w:after="0"/>
              <w:jc w:val="center"/>
              <w:rPr>
                <w:rFonts w:ascii="Arial" w:hAnsi="Arial" w:cs="Arial"/>
                <w:sz w:val="20"/>
                <w:szCs w:val="20"/>
              </w:rPr>
            </w:pPr>
            <w:r w:rsidRPr="00833B40">
              <w:rPr>
                <w:rFonts w:ascii="Arial" w:hAnsi="Arial" w:cs="Arial"/>
                <w:sz w:val="20"/>
                <w:szCs w:val="20"/>
              </w:rPr>
              <w:t>16</w:t>
            </w:r>
          </w:p>
        </w:tc>
        <w:tc>
          <w:tcPr>
            <w:tcW w:w="1378" w:type="pct"/>
            <w:shd w:val="clear" w:color="auto" w:fill="D9D9D9"/>
            <w:vAlign w:val="center"/>
          </w:tcPr>
          <w:p w14:paraId="60316657" w14:textId="43560039" w:rsidR="007B6215" w:rsidRPr="00833B40" w:rsidRDefault="007B6215" w:rsidP="009C5E5B">
            <w:pPr>
              <w:spacing w:before="0" w:after="0"/>
              <w:jc w:val="left"/>
              <w:rPr>
                <w:rFonts w:ascii="Arial" w:hAnsi="Arial" w:cs="Arial"/>
                <w:sz w:val="20"/>
                <w:szCs w:val="20"/>
              </w:rPr>
            </w:pPr>
            <w:r w:rsidRPr="00833B40">
              <w:rPr>
                <w:rFonts w:ascii="Arial" w:hAnsi="Arial" w:cs="Arial"/>
                <w:sz w:val="20"/>
                <w:szCs w:val="20"/>
              </w:rPr>
              <w:t>Natural and Man Made Hazards</w:t>
            </w:r>
          </w:p>
        </w:tc>
        <w:tc>
          <w:tcPr>
            <w:tcW w:w="692" w:type="pct"/>
            <w:shd w:val="clear" w:color="auto" w:fill="FFFFFF" w:themeFill="background1"/>
            <w:vAlign w:val="center"/>
          </w:tcPr>
          <w:p w14:paraId="62300C31" w14:textId="02BE0C8F" w:rsidR="007B6215" w:rsidRPr="00833B40" w:rsidRDefault="007B6215" w:rsidP="00832C43">
            <w:pPr>
              <w:spacing w:before="0" w:after="0"/>
              <w:jc w:val="center"/>
              <w:rPr>
                <w:rFonts w:ascii="Arial" w:hAnsi="Arial" w:cs="Arial"/>
                <w:sz w:val="20"/>
                <w:szCs w:val="20"/>
              </w:rPr>
            </w:pPr>
            <w:r w:rsidRPr="00833B40">
              <w:rPr>
                <w:rFonts w:ascii="Arial" w:hAnsi="Arial" w:cs="Arial"/>
                <w:sz w:val="20"/>
                <w:szCs w:val="20"/>
              </w:rPr>
              <w:t>3/ Likely</w:t>
            </w:r>
          </w:p>
        </w:tc>
        <w:tc>
          <w:tcPr>
            <w:tcW w:w="889" w:type="pct"/>
            <w:shd w:val="clear" w:color="auto" w:fill="FFFFFF" w:themeFill="background1"/>
            <w:vAlign w:val="center"/>
          </w:tcPr>
          <w:p w14:paraId="6850A5EA" w14:textId="4FF46CCA" w:rsidR="007B6215" w:rsidRPr="00833B40" w:rsidRDefault="007B6215" w:rsidP="00832C43">
            <w:pPr>
              <w:spacing w:before="0" w:after="0"/>
              <w:jc w:val="center"/>
              <w:rPr>
                <w:rFonts w:ascii="Arial" w:hAnsi="Arial" w:cs="Arial"/>
                <w:sz w:val="20"/>
                <w:szCs w:val="20"/>
              </w:rPr>
            </w:pPr>
            <w:r w:rsidRPr="00833B40">
              <w:rPr>
                <w:rFonts w:ascii="Arial" w:hAnsi="Arial" w:cs="Arial"/>
                <w:sz w:val="20"/>
                <w:szCs w:val="20"/>
              </w:rPr>
              <w:t>2/ Moderate</w:t>
            </w:r>
          </w:p>
        </w:tc>
        <w:tc>
          <w:tcPr>
            <w:tcW w:w="775" w:type="pct"/>
            <w:shd w:val="clear" w:color="auto" w:fill="FFC000"/>
            <w:vAlign w:val="center"/>
          </w:tcPr>
          <w:p w14:paraId="78F9F458" w14:textId="6EFE6CFB" w:rsidR="007B6215" w:rsidRPr="00833B40" w:rsidRDefault="007B6215" w:rsidP="00832C43">
            <w:pPr>
              <w:spacing w:before="0" w:after="0"/>
              <w:jc w:val="center"/>
              <w:rPr>
                <w:rFonts w:ascii="Arial" w:hAnsi="Arial" w:cs="Arial"/>
                <w:sz w:val="20"/>
                <w:szCs w:val="20"/>
              </w:rPr>
            </w:pPr>
            <w:r w:rsidRPr="00833B40">
              <w:rPr>
                <w:rFonts w:ascii="Arial" w:hAnsi="Arial" w:cs="Arial"/>
                <w:sz w:val="20"/>
                <w:szCs w:val="20"/>
              </w:rPr>
              <w:t>6/ Medium</w:t>
            </w:r>
          </w:p>
        </w:tc>
        <w:tc>
          <w:tcPr>
            <w:tcW w:w="857" w:type="pct"/>
            <w:shd w:val="clear" w:color="auto" w:fill="FFC000"/>
            <w:vAlign w:val="center"/>
          </w:tcPr>
          <w:p w14:paraId="281FDB37" w14:textId="31A7C3BC" w:rsidR="007B6215" w:rsidRPr="00833B40" w:rsidRDefault="007B6215" w:rsidP="00832C43">
            <w:pPr>
              <w:spacing w:before="0" w:after="0"/>
              <w:jc w:val="center"/>
              <w:rPr>
                <w:rFonts w:ascii="Arial" w:hAnsi="Arial" w:cs="Arial"/>
                <w:sz w:val="20"/>
                <w:szCs w:val="20"/>
              </w:rPr>
            </w:pPr>
            <w:r w:rsidRPr="00833B40">
              <w:rPr>
                <w:rFonts w:ascii="Arial" w:hAnsi="Arial" w:cs="Arial"/>
                <w:sz w:val="20"/>
                <w:szCs w:val="20"/>
              </w:rPr>
              <w:t xml:space="preserve">Low/ </w:t>
            </w:r>
          </w:p>
        </w:tc>
      </w:tr>
      <w:tr w:rsidR="00DA536B" w:rsidRPr="00E84C5F" w14:paraId="301D8AEF" w14:textId="77777777" w:rsidTr="00832C43">
        <w:trPr>
          <w:trHeight w:hRule="exact" w:val="516"/>
        </w:trPr>
        <w:tc>
          <w:tcPr>
            <w:tcW w:w="410" w:type="pct"/>
            <w:shd w:val="clear" w:color="auto" w:fill="D9D9D9"/>
            <w:vAlign w:val="center"/>
          </w:tcPr>
          <w:p w14:paraId="2DFC8684" w14:textId="5BC1EC4F"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16</w:t>
            </w:r>
          </w:p>
        </w:tc>
        <w:tc>
          <w:tcPr>
            <w:tcW w:w="1378" w:type="pct"/>
            <w:shd w:val="clear" w:color="auto" w:fill="D9D9D9"/>
            <w:vAlign w:val="center"/>
          </w:tcPr>
          <w:p w14:paraId="4BC14D65" w14:textId="6DF65701" w:rsidR="00DA536B" w:rsidRPr="00833B40" w:rsidRDefault="00DA536B" w:rsidP="009C5E5B">
            <w:pPr>
              <w:spacing w:before="0" w:after="0"/>
              <w:jc w:val="left"/>
              <w:rPr>
                <w:rFonts w:ascii="Arial" w:hAnsi="Arial" w:cs="Arial"/>
                <w:sz w:val="20"/>
                <w:szCs w:val="20"/>
              </w:rPr>
            </w:pPr>
            <w:r w:rsidRPr="00833B40">
              <w:rPr>
                <w:rFonts w:ascii="Arial" w:hAnsi="Arial" w:cs="Arial"/>
                <w:sz w:val="20"/>
                <w:szCs w:val="20"/>
              </w:rPr>
              <w:t>Noise/Vibration</w:t>
            </w:r>
          </w:p>
        </w:tc>
        <w:tc>
          <w:tcPr>
            <w:tcW w:w="692" w:type="pct"/>
            <w:shd w:val="clear" w:color="auto" w:fill="FFFFFF" w:themeFill="background1"/>
            <w:vAlign w:val="center"/>
          </w:tcPr>
          <w:p w14:paraId="51C2F48E" w14:textId="3DD10912"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3/ Likely</w:t>
            </w:r>
          </w:p>
        </w:tc>
        <w:tc>
          <w:tcPr>
            <w:tcW w:w="889" w:type="pct"/>
            <w:shd w:val="clear" w:color="auto" w:fill="FFFFFF" w:themeFill="background1"/>
            <w:vAlign w:val="center"/>
          </w:tcPr>
          <w:p w14:paraId="3F2CD5C2" w14:textId="1755C564"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2/ Moderate</w:t>
            </w:r>
          </w:p>
        </w:tc>
        <w:tc>
          <w:tcPr>
            <w:tcW w:w="775" w:type="pct"/>
            <w:shd w:val="clear" w:color="auto" w:fill="FFC000"/>
            <w:vAlign w:val="center"/>
          </w:tcPr>
          <w:p w14:paraId="36115C14" w14:textId="50825C9A"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6/ Medium</w:t>
            </w:r>
          </w:p>
        </w:tc>
        <w:tc>
          <w:tcPr>
            <w:tcW w:w="857" w:type="pct"/>
            <w:shd w:val="clear" w:color="auto" w:fill="FFC000"/>
            <w:vAlign w:val="center"/>
          </w:tcPr>
          <w:p w14:paraId="5306349F" w14:textId="4568D351" w:rsidR="00DA536B" w:rsidRPr="00833B40" w:rsidRDefault="00DA536B" w:rsidP="00832C43">
            <w:pPr>
              <w:spacing w:before="0" w:after="0"/>
              <w:jc w:val="center"/>
              <w:rPr>
                <w:rFonts w:ascii="Arial" w:hAnsi="Arial" w:cs="Arial"/>
                <w:sz w:val="20"/>
                <w:szCs w:val="20"/>
              </w:rPr>
            </w:pPr>
            <w:r w:rsidRPr="00833B40">
              <w:rPr>
                <w:rFonts w:ascii="Arial" w:hAnsi="Arial" w:cs="Arial"/>
                <w:sz w:val="20"/>
                <w:szCs w:val="20"/>
              </w:rPr>
              <w:t xml:space="preserve">Low/ </w:t>
            </w:r>
          </w:p>
        </w:tc>
      </w:tr>
      <w:tr w:rsidR="000F39FE" w:rsidRPr="00E84C5F" w14:paraId="33DF601D" w14:textId="77777777" w:rsidTr="00832C43">
        <w:trPr>
          <w:trHeight w:hRule="exact" w:val="769"/>
        </w:trPr>
        <w:tc>
          <w:tcPr>
            <w:tcW w:w="410" w:type="pct"/>
            <w:shd w:val="clear" w:color="auto" w:fill="D9D9D9"/>
            <w:vAlign w:val="center"/>
          </w:tcPr>
          <w:p w14:paraId="7A400934" w14:textId="5D156DFD" w:rsidR="000F39FE" w:rsidRPr="00833B40" w:rsidRDefault="000B5A74" w:rsidP="00832C43">
            <w:pPr>
              <w:spacing w:before="0" w:after="0"/>
              <w:jc w:val="center"/>
              <w:rPr>
                <w:rFonts w:ascii="Arial" w:hAnsi="Arial" w:cs="Arial"/>
                <w:sz w:val="20"/>
                <w:szCs w:val="20"/>
              </w:rPr>
            </w:pPr>
            <w:r w:rsidRPr="00833B40">
              <w:rPr>
                <w:rFonts w:ascii="Arial" w:hAnsi="Arial" w:cs="Arial"/>
                <w:sz w:val="20"/>
                <w:szCs w:val="20"/>
              </w:rPr>
              <w:t>1</w:t>
            </w:r>
            <w:r w:rsidR="00DA536B" w:rsidRPr="00833B40">
              <w:rPr>
                <w:rFonts w:ascii="Arial" w:hAnsi="Arial" w:cs="Arial"/>
                <w:sz w:val="20"/>
                <w:szCs w:val="20"/>
              </w:rPr>
              <w:t>7</w:t>
            </w:r>
          </w:p>
        </w:tc>
        <w:tc>
          <w:tcPr>
            <w:tcW w:w="1378" w:type="pct"/>
            <w:shd w:val="clear" w:color="auto" w:fill="D9D9D9"/>
            <w:vAlign w:val="center"/>
          </w:tcPr>
          <w:p w14:paraId="05AE1903" w14:textId="77777777" w:rsidR="000F39FE" w:rsidRPr="00833B40" w:rsidRDefault="000F39FE" w:rsidP="009C5E5B">
            <w:pPr>
              <w:spacing w:before="0" w:after="0"/>
              <w:jc w:val="left"/>
              <w:rPr>
                <w:rFonts w:ascii="Arial" w:hAnsi="Arial" w:cs="Arial"/>
                <w:sz w:val="20"/>
                <w:szCs w:val="20"/>
              </w:rPr>
            </w:pPr>
            <w:r w:rsidRPr="00833B40">
              <w:rPr>
                <w:rFonts w:ascii="Arial" w:hAnsi="Arial" w:cs="Arial"/>
                <w:sz w:val="20"/>
                <w:szCs w:val="20"/>
              </w:rPr>
              <w:t>GHG Emission</w:t>
            </w:r>
          </w:p>
        </w:tc>
        <w:tc>
          <w:tcPr>
            <w:tcW w:w="692" w:type="pct"/>
            <w:shd w:val="clear" w:color="auto" w:fill="FFFFFF" w:themeFill="background1"/>
            <w:vAlign w:val="center"/>
          </w:tcPr>
          <w:p w14:paraId="03024B28" w14:textId="77777777" w:rsidR="000F39FE" w:rsidRPr="00833B40" w:rsidRDefault="000F39FE" w:rsidP="00832C43">
            <w:pPr>
              <w:spacing w:before="0" w:after="0"/>
              <w:rPr>
                <w:rFonts w:ascii="Arial" w:hAnsi="Arial" w:cs="Arial"/>
                <w:sz w:val="20"/>
                <w:szCs w:val="20"/>
              </w:rPr>
            </w:pPr>
            <w:r w:rsidRPr="00833B40">
              <w:rPr>
                <w:rFonts w:ascii="Arial" w:hAnsi="Arial" w:cs="Arial"/>
                <w:sz w:val="20"/>
                <w:szCs w:val="20"/>
              </w:rPr>
              <w:t>3/ Likely</w:t>
            </w:r>
          </w:p>
        </w:tc>
        <w:tc>
          <w:tcPr>
            <w:tcW w:w="889" w:type="pct"/>
            <w:shd w:val="clear" w:color="auto" w:fill="FFFFFF" w:themeFill="background1"/>
            <w:vAlign w:val="center"/>
          </w:tcPr>
          <w:p w14:paraId="0A09E074" w14:textId="77777777" w:rsidR="000F39FE" w:rsidRPr="00833B40" w:rsidRDefault="000F39FE" w:rsidP="00832C43">
            <w:pPr>
              <w:spacing w:before="0" w:after="0"/>
              <w:rPr>
                <w:rFonts w:ascii="Arial" w:hAnsi="Arial" w:cs="Arial"/>
                <w:sz w:val="20"/>
                <w:szCs w:val="20"/>
              </w:rPr>
            </w:pPr>
            <w:r w:rsidRPr="00833B40">
              <w:rPr>
                <w:rFonts w:ascii="Arial" w:hAnsi="Arial" w:cs="Arial"/>
                <w:sz w:val="20"/>
                <w:szCs w:val="20"/>
              </w:rPr>
              <w:t>2/ Moderate</w:t>
            </w:r>
          </w:p>
        </w:tc>
        <w:tc>
          <w:tcPr>
            <w:tcW w:w="775" w:type="pct"/>
            <w:shd w:val="clear" w:color="auto" w:fill="FFC000"/>
            <w:vAlign w:val="center"/>
          </w:tcPr>
          <w:p w14:paraId="37F467FC" w14:textId="77777777" w:rsidR="000F39FE" w:rsidRPr="00833B40" w:rsidRDefault="000F39FE" w:rsidP="00832C43">
            <w:pPr>
              <w:spacing w:before="0" w:after="0"/>
              <w:rPr>
                <w:rFonts w:ascii="Arial" w:hAnsi="Arial" w:cs="Arial"/>
                <w:sz w:val="20"/>
                <w:szCs w:val="20"/>
              </w:rPr>
            </w:pPr>
            <w:r w:rsidRPr="00833B40">
              <w:rPr>
                <w:rFonts w:ascii="Arial" w:hAnsi="Arial" w:cs="Arial"/>
                <w:sz w:val="20"/>
                <w:szCs w:val="20"/>
              </w:rPr>
              <w:t>6/ Medium</w:t>
            </w:r>
          </w:p>
        </w:tc>
        <w:tc>
          <w:tcPr>
            <w:tcW w:w="857" w:type="pct"/>
            <w:shd w:val="clear" w:color="auto" w:fill="BCD6EE"/>
            <w:vAlign w:val="center"/>
          </w:tcPr>
          <w:p w14:paraId="3645EE9A" w14:textId="77777777" w:rsidR="000F39FE" w:rsidRPr="00833B40" w:rsidRDefault="000F39FE" w:rsidP="00832C43">
            <w:pPr>
              <w:spacing w:before="0" w:after="0"/>
              <w:rPr>
                <w:rFonts w:ascii="Arial" w:hAnsi="Arial" w:cs="Arial"/>
                <w:sz w:val="20"/>
                <w:szCs w:val="20"/>
              </w:rPr>
            </w:pPr>
            <w:r w:rsidRPr="00833B40">
              <w:rPr>
                <w:rFonts w:ascii="Arial" w:hAnsi="Arial" w:cs="Arial"/>
                <w:sz w:val="20"/>
                <w:szCs w:val="20"/>
              </w:rPr>
              <w:t>No Residual Impact</w:t>
            </w:r>
          </w:p>
        </w:tc>
      </w:tr>
      <w:tr w:rsidR="000F39FE" w:rsidRPr="00E84C5F" w14:paraId="4701AB41" w14:textId="77777777" w:rsidTr="00832C43">
        <w:trPr>
          <w:trHeight w:hRule="exact" w:val="523"/>
        </w:trPr>
        <w:tc>
          <w:tcPr>
            <w:tcW w:w="410" w:type="pct"/>
            <w:shd w:val="clear" w:color="auto" w:fill="D9D9D9"/>
            <w:vAlign w:val="center"/>
          </w:tcPr>
          <w:p w14:paraId="67D321BD" w14:textId="4D54AFF8" w:rsidR="000F39FE" w:rsidRPr="00833B40" w:rsidRDefault="000B5A74" w:rsidP="00832C43">
            <w:pPr>
              <w:spacing w:before="0" w:after="0"/>
              <w:jc w:val="center"/>
              <w:rPr>
                <w:rFonts w:ascii="Arial" w:hAnsi="Arial" w:cs="Arial"/>
                <w:sz w:val="20"/>
                <w:szCs w:val="20"/>
              </w:rPr>
            </w:pPr>
            <w:r w:rsidRPr="00833B40">
              <w:rPr>
                <w:rFonts w:ascii="Arial" w:hAnsi="Arial" w:cs="Arial"/>
                <w:sz w:val="20"/>
                <w:szCs w:val="20"/>
              </w:rPr>
              <w:t>1</w:t>
            </w:r>
            <w:r w:rsidR="00DA536B" w:rsidRPr="00833B40">
              <w:rPr>
                <w:rFonts w:ascii="Arial" w:hAnsi="Arial" w:cs="Arial"/>
                <w:sz w:val="20"/>
                <w:szCs w:val="20"/>
              </w:rPr>
              <w:t>8</w:t>
            </w:r>
          </w:p>
        </w:tc>
        <w:tc>
          <w:tcPr>
            <w:tcW w:w="1378" w:type="pct"/>
            <w:shd w:val="clear" w:color="auto" w:fill="D9D9D9"/>
            <w:vAlign w:val="center"/>
          </w:tcPr>
          <w:p w14:paraId="29C24287" w14:textId="77777777" w:rsidR="000F39FE" w:rsidRPr="00833B40" w:rsidRDefault="000F39FE" w:rsidP="009C5E5B">
            <w:pPr>
              <w:spacing w:before="0" w:after="0"/>
              <w:jc w:val="left"/>
              <w:rPr>
                <w:rFonts w:ascii="Arial" w:hAnsi="Arial" w:cs="Arial"/>
                <w:sz w:val="20"/>
                <w:szCs w:val="20"/>
              </w:rPr>
            </w:pPr>
            <w:r w:rsidRPr="00833B40">
              <w:rPr>
                <w:rFonts w:ascii="Arial" w:hAnsi="Arial" w:cs="Arial"/>
                <w:sz w:val="20"/>
                <w:szCs w:val="20"/>
              </w:rPr>
              <w:t>Site Restorations</w:t>
            </w:r>
          </w:p>
        </w:tc>
        <w:tc>
          <w:tcPr>
            <w:tcW w:w="692" w:type="pct"/>
            <w:shd w:val="clear" w:color="auto" w:fill="FFFFFF" w:themeFill="background1"/>
            <w:vAlign w:val="center"/>
          </w:tcPr>
          <w:p w14:paraId="1C7EF9FB" w14:textId="77777777" w:rsidR="000F39FE" w:rsidRPr="00833B40" w:rsidRDefault="00781997" w:rsidP="00832C43">
            <w:pPr>
              <w:spacing w:before="0" w:after="0"/>
              <w:rPr>
                <w:rFonts w:ascii="Arial" w:hAnsi="Arial" w:cs="Arial"/>
                <w:sz w:val="20"/>
                <w:szCs w:val="20"/>
              </w:rPr>
            </w:pPr>
            <w:r w:rsidRPr="00833B40">
              <w:rPr>
                <w:rFonts w:ascii="Arial" w:hAnsi="Arial" w:cs="Arial"/>
                <w:sz w:val="20"/>
                <w:szCs w:val="20"/>
              </w:rPr>
              <w:t>2</w:t>
            </w:r>
            <w:r w:rsidR="000F39FE" w:rsidRPr="00833B40">
              <w:rPr>
                <w:rFonts w:ascii="Arial" w:hAnsi="Arial" w:cs="Arial"/>
                <w:sz w:val="20"/>
                <w:szCs w:val="20"/>
              </w:rPr>
              <w:t>/ Likely</w:t>
            </w:r>
          </w:p>
        </w:tc>
        <w:tc>
          <w:tcPr>
            <w:tcW w:w="889" w:type="pct"/>
            <w:shd w:val="clear" w:color="auto" w:fill="FFFFFF" w:themeFill="background1"/>
            <w:vAlign w:val="center"/>
          </w:tcPr>
          <w:p w14:paraId="4E48C9DB" w14:textId="77777777" w:rsidR="000F39FE" w:rsidRPr="00833B40" w:rsidRDefault="00781997" w:rsidP="00832C43">
            <w:pPr>
              <w:spacing w:before="0" w:after="0"/>
              <w:rPr>
                <w:rFonts w:ascii="Arial" w:hAnsi="Arial" w:cs="Arial"/>
                <w:sz w:val="20"/>
                <w:szCs w:val="20"/>
              </w:rPr>
            </w:pPr>
            <w:r w:rsidRPr="00833B40">
              <w:rPr>
                <w:rFonts w:ascii="Arial" w:hAnsi="Arial" w:cs="Arial"/>
                <w:sz w:val="20"/>
                <w:szCs w:val="20"/>
              </w:rPr>
              <w:t>10</w:t>
            </w:r>
            <w:r w:rsidR="000F39FE" w:rsidRPr="00833B40">
              <w:rPr>
                <w:rFonts w:ascii="Arial" w:hAnsi="Arial" w:cs="Arial"/>
                <w:sz w:val="20"/>
                <w:szCs w:val="20"/>
              </w:rPr>
              <w:t>/ Moderate</w:t>
            </w:r>
          </w:p>
        </w:tc>
        <w:tc>
          <w:tcPr>
            <w:tcW w:w="775" w:type="pct"/>
            <w:shd w:val="clear" w:color="auto" w:fill="FFC000"/>
            <w:vAlign w:val="center"/>
          </w:tcPr>
          <w:p w14:paraId="5974AED3" w14:textId="77777777" w:rsidR="000F39FE" w:rsidRPr="00833B40" w:rsidRDefault="00781997" w:rsidP="00832C43">
            <w:pPr>
              <w:spacing w:before="0" w:after="0"/>
              <w:rPr>
                <w:rFonts w:ascii="Arial" w:hAnsi="Arial" w:cs="Arial"/>
                <w:sz w:val="20"/>
                <w:szCs w:val="20"/>
              </w:rPr>
            </w:pPr>
            <w:r w:rsidRPr="00833B40">
              <w:rPr>
                <w:rFonts w:ascii="Arial" w:hAnsi="Arial" w:cs="Arial"/>
                <w:sz w:val="20"/>
                <w:szCs w:val="20"/>
              </w:rPr>
              <w:t>10</w:t>
            </w:r>
            <w:r w:rsidR="000F39FE" w:rsidRPr="00833B40">
              <w:rPr>
                <w:rFonts w:ascii="Arial" w:hAnsi="Arial" w:cs="Arial"/>
                <w:sz w:val="20"/>
                <w:szCs w:val="20"/>
              </w:rPr>
              <w:t>/ Medium</w:t>
            </w:r>
          </w:p>
        </w:tc>
        <w:tc>
          <w:tcPr>
            <w:tcW w:w="857" w:type="pct"/>
            <w:shd w:val="clear" w:color="auto" w:fill="FFC000"/>
            <w:vAlign w:val="center"/>
          </w:tcPr>
          <w:p w14:paraId="6C63AD71" w14:textId="617FA503" w:rsidR="000F39FE" w:rsidRPr="00833B40" w:rsidRDefault="000F39FE" w:rsidP="00832C43">
            <w:pPr>
              <w:spacing w:before="0" w:after="0"/>
              <w:rPr>
                <w:rFonts w:ascii="Arial" w:hAnsi="Arial" w:cs="Arial"/>
                <w:sz w:val="20"/>
                <w:szCs w:val="20"/>
              </w:rPr>
            </w:pPr>
            <w:r w:rsidRPr="00833B40">
              <w:rPr>
                <w:rFonts w:ascii="Arial" w:hAnsi="Arial" w:cs="Arial"/>
                <w:sz w:val="20"/>
                <w:szCs w:val="20"/>
              </w:rPr>
              <w:t xml:space="preserve">Low/ </w:t>
            </w:r>
          </w:p>
        </w:tc>
      </w:tr>
    </w:tbl>
    <w:p w14:paraId="2613C956" w14:textId="1CC02126" w:rsidR="000B5A74" w:rsidRPr="00037F20" w:rsidRDefault="0021025A" w:rsidP="000B5A74">
      <w:pPr>
        <w:ind w:firstLine="720"/>
      </w:pPr>
      <w:r>
        <w:rPr>
          <w:noProof/>
        </w:rPr>
        <mc:AlternateContent>
          <mc:Choice Requires="wps">
            <w:drawing>
              <wp:anchor distT="0" distB="0" distL="114300" distR="114300" simplePos="0" relativeHeight="251723776" behindDoc="0" locked="0" layoutInCell="1" allowOverlap="1" wp14:anchorId="233C28AF" wp14:editId="2F0638DC">
                <wp:simplePos x="0" y="0"/>
                <wp:positionH relativeFrom="margin">
                  <wp:posOffset>148590</wp:posOffset>
                </wp:positionH>
                <wp:positionV relativeFrom="paragraph">
                  <wp:posOffset>12065</wp:posOffset>
                </wp:positionV>
                <wp:extent cx="238125" cy="139065"/>
                <wp:effectExtent l="0" t="0" r="9525" b="0"/>
                <wp:wrapNone/>
                <wp:docPr id="357147757"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39065"/>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78C1D" id="Rectangle 12" o:spid="_x0000_s1026" style="position:absolute;margin-left:11.7pt;margin-top:.95pt;width:18.75pt;height:10.9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" fillcolor="red" strokecolor="#1f4d78 [1604]" strokeweight="1pt">
                <v:path arrowok="t"/>
                <w10:wrap anchorx="margin"/>
              </v:rect>
            </w:pict>
          </mc:Fallback>
        </mc:AlternateContent>
      </w:r>
      <w:r w:rsidR="000B5A74" w:rsidRPr="00037F20">
        <w:t>Critical Risk Level</w:t>
      </w:r>
    </w:p>
    <w:p w14:paraId="601FB139" w14:textId="2FD51E10" w:rsidR="000B5A74" w:rsidRPr="00037F20" w:rsidRDefault="0021025A" w:rsidP="000B5A74">
      <w:pPr>
        <w:ind w:firstLine="720"/>
      </w:pPr>
      <w:r>
        <w:rPr>
          <w:noProof/>
        </w:rPr>
        <mc:AlternateContent>
          <mc:Choice Requires="wps">
            <w:drawing>
              <wp:anchor distT="0" distB="0" distL="114300" distR="114300" simplePos="0" relativeHeight="251722752" behindDoc="0" locked="0" layoutInCell="1" allowOverlap="1" wp14:anchorId="56DE1223" wp14:editId="75649C82">
                <wp:simplePos x="0" y="0"/>
                <wp:positionH relativeFrom="margin">
                  <wp:posOffset>158115</wp:posOffset>
                </wp:positionH>
                <wp:positionV relativeFrom="paragraph">
                  <wp:posOffset>11430</wp:posOffset>
                </wp:positionV>
                <wp:extent cx="238760" cy="139065"/>
                <wp:effectExtent l="0" t="0" r="8890" b="0"/>
                <wp:wrapNone/>
                <wp:docPr id="1135012258"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313225C" id="Rectangle 11" o:spid="_x0000_s1026" style="position:absolute;margin-left:12.45pt;margin-top:.9pt;width:18.8pt;height:10.9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" fillcolor="yellow" strokecolor="#1f4d78 [1604]" strokeweight="1pt">
                <v:path arrowok="t"/>
                <w10:wrap anchorx="margin"/>
              </v:rect>
            </w:pict>
          </mc:Fallback>
        </mc:AlternateContent>
      </w:r>
      <w:r w:rsidR="000B5A74" w:rsidRPr="00037F20">
        <w:t>Significant Risk Level</w:t>
      </w:r>
    </w:p>
    <w:p w14:paraId="3ADEAE66" w14:textId="184C1854" w:rsidR="000B5A74" w:rsidRPr="00037F20" w:rsidRDefault="0021025A" w:rsidP="00781997">
      <w:pPr>
        <w:spacing w:before="240"/>
        <w:ind w:firstLine="720"/>
      </w:pPr>
      <w:r>
        <w:rPr>
          <w:noProof/>
        </w:rPr>
        <mc:AlternateContent>
          <mc:Choice Requires="wps">
            <w:drawing>
              <wp:anchor distT="0" distB="0" distL="114300" distR="114300" simplePos="0" relativeHeight="251721728" behindDoc="0" locked="0" layoutInCell="1" allowOverlap="1" wp14:anchorId="4772F3FA" wp14:editId="47B57B68">
                <wp:simplePos x="0" y="0"/>
                <wp:positionH relativeFrom="column">
                  <wp:posOffset>169545</wp:posOffset>
                </wp:positionH>
                <wp:positionV relativeFrom="paragraph">
                  <wp:posOffset>13335</wp:posOffset>
                </wp:positionV>
                <wp:extent cx="238760" cy="139065"/>
                <wp:effectExtent l="0" t="0" r="8890" b="0"/>
                <wp:wrapNone/>
                <wp:docPr id="2098093564"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DA79196" id="Rectangle 10" o:spid="_x0000_s1026" style="position:absolute;margin-left:13.35pt;margin-top:1.05pt;width:18.8pt;height:10.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" fillcolor="#ffc000 [3207]" strokecolor="#1f4d78 [1604]" strokeweight="1pt">
                <v:path arrowok="t"/>
              </v:rect>
            </w:pict>
          </mc:Fallback>
        </mc:AlternateContent>
      </w:r>
      <w:r w:rsidR="000B5A74" w:rsidRPr="00037F20">
        <w:t>Medium Risk Level</w:t>
      </w:r>
    </w:p>
    <w:p w14:paraId="0BD55EF7" w14:textId="612C6A61" w:rsidR="000B5A74" w:rsidRPr="00037F20" w:rsidRDefault="0021025A" w:rsidP="00781997">
      <w:pPr>
        <w:spacing w:before="240"/>
        <w:ind w:firstLine="720"/>
      </w:pPr>
      <w:r>
        <w:rPr>
          <w:noProof/>
        </w:rPr>
        <mc:AlternateContent>
          <mc:Choice Requires="wps">
            <w:drawing>
              <wp:anchor distT="0" distB="0" distL="114300" distR="114300" simplePos="0" relativeHeight="251724800" behindDoc="0" locked="0" layoutInCell="1" allowOverlap="1" wp14:anchorId="47B5D4F4" wp14:editId="0F3436F1">
                <wp:simplePos x="0" y="0"/>
                <wp:positionH relativeFrom="column">
                  <wp:posOffset>152400</wp:posOffset>
                </wp:positionH>
                <wp:positionV relativeFrom="paragraph">
                  <wp:posOffset>19685</wp:posOffset>
                </wp:positionV>
                <wp:extent cx="238760" cy="139065"/>
                <wp:effectExtent l="0" t="0" r="8890" b="0"/>
                <wp:wrapNone/>
                <wp:docPr id="42153387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FD32E92" id="Rectangle 9" o:spid="_x0000_s1026" style="position:absolute;margin-left:12pt;margin-top:1.55pt;width:18.8pt;height:10.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" fillcolor="#00b0f0" strokecolor="#1f4d78 [1604]" strokeweight="1pt">
                <v:path arrowok="t"/>
              </v:rect>
            </w:pict>
          </mc:Fallback>
        </mc:AlternateContent>
      </w:r>
      <w:r w:rsidR="000B5A74" w:rsidRPr="00037F20">
        <w:t>Low Risk Level</w:t>
      </w:r>
    </w:p>
    <w:p w14:paraId="13A8F064" w14:textId="6B51B500" w:rsidR="000F39FE" w:rsidRPr="00037F20" w:rsidRDefault="00720154" w:rsidP="00037F52">
      <w:pPr>
        <w:pStyle w:val="Heading4"/>
      </w:pPr>
      <w:r>
        <w:t xml:space="preserve">Impacts due to </w:t>
      </w:r>
      <w:r w:rsidR="009622DC">
        <w:t xml:space="preserve">Excavation for Conductance </w:t>
      </w:r>
      <w:r w:rsidR="009622DC" w:rsidRPr="00037F20">
        <w:t>Mains</w:t>
      </w:r>
      <w:r w:rsidR="009622DC">
        <w:t>,</w:t>
      </w:r>
      <w:r w:rsidR="009622DC" w:rsidRPr="00037F20">
        <w:t xml:space="preserve"> </w:t>
      </w:r>
      <w:r w:rsidR="000F39FE" w:rsidRPr="00037F20">
        <w:t xml:space="preserve">Water Distribution Networks </w:t>
      </w:r>
      <w:r w:rsidR="009622DC">
        <w:t>and Installation of Control Valves</w:t>
      </w:r>
    </w:p>
    <w:p w14:paraId="531AEAD1" w14:textId="77777777" w:rsidR="000F39FE" w:rsidRPr="00781997" w:rsidRDefault="000F39FE" w:rsidP="00037F52">
      <w:pPr>
        <w:pStyle w:val="ListNumber2"/>
        <w:numPr>
          <w:ilvl w:val="0"/>
          <w:numId w:val="170"/>
        </w:numPr>
      </w:pPr>
      <w:r w:rsidRPr="00781997">
        <w:t>Impacts</w:t>
      </w:r>
    </w:p>
    <w:p w14:paraId="4AAF407F" w14:textId="77777777" w:rsidR="000F39FE" w:rsidRPr="00781997" w:rsidRDefault="000F39FE" w:rsidP="00037F52">
      <w:pPr>
        <w:pStyle w:val="BodyTextADB"/>
      </w:pPr>
      <w:r w:rsidRPr="00781997">
        <w:t xml:space="preserve">Construction activity of water distribution network and transmission main will be conducted along the roads </w:t>
      </w:r>
      <w:r w:rsidR="00781997">
        <w:t>within the existing Right of Way (ROW)</w:t>
      </w:r>
      <w:r w:rsidRPr="00781997">
        <w:t xml:space="preserve"> of the water lines. </w:t>
      </w:r>
    </w:p>
    <w:p w14:paraId="522C9E94" w14:textId="1A57D634" w:rsidR="005E4518" w:rsidRDefault="006C4D54" w:rsidP="00037F52">
      <w:pPr>
        <w:pStyle w:val="BodyTextADB"/>
      </w:pPr>
      <w:r>
        <w:t xml:space="preserve">The </w:t>
      </w:r>
      <w:r w:rsidR="009622DC">
        <w:t xml:space="preserve">excavation will be done for </w:t>
      </w:r>
      <w:r>
        <w:t>laying of Conductance Main from Sector I-10 of Islamabad area will take place on the green strip of Service Road of I-10. Open t</w:t>
      </w:r>
      <w:r w:rsidR="000F39FE" w:rsidRPr="00781997">
        <w:t xml:space="preserve">rench </w:t>
      </w:r>
      <w:r>
        <w:t xml:space="preserve">of around 1.5-meter depth </w:t>
      </w:r>
      <w:r w:rsidR="000F39FE" w:rsidRPr="00781997">
        <w:t xml:space="preserve">will be excavated </w:t>
      </w:r>
      <w:r>
        <w:t>for laying of Conductance Main (Bulk Supply Line)</w:t>
      </w:r>
      <w:r w:rsidR="0079734B">
        <w:t xml:space="preserve"> and</w:t>
      </w:r>
      <w:r>
        <w:t xml:space="preserve"> the trench of around 2.5 feet will be excavated </w:t>
      </w:r>
      <w:r w:rsidR="0079734B">
        <w:t xml:space="preserve">for replacement of distribution lines </w:t>
      </w:r>
      <w:r>
        <w:t xml:space="preserve">along the existing ROW. </w:t>
      </w:r>
    </w:p>
    <w:p w14:paraId="404A298B" w14:textId="4BE253D2" w:rsidR="000F39FE" w:rsidRPr="00781997" w:rsidRDefault="005E4518" w:rsidP="00037F52">
      <w:pPr>
        <w:pStyle w:val="BulitBody"/>
      </w:pPr>
      <w:r>
        <w:t xml:space="preserve">Cutting of roads and pavements will be involved in excavation activity. </w:t>
      </w:r>
    </w:p>
    <w:p w14:paraId="7828986D" w14:textId="5E042D8B" w:rsidR="000F39FE" w:rsidRDefault="000F39FE" w:rsidP="00037F52">
      <w:pPr>
        <w:pStyle w:val="BulitBody"/>
      </w:pPr>
      <w:r w:rsidRPr="00781997">
        <w:t>The excavated soil, placed along the trench may get disturbed due to wind, rain water and the movement of workers, vehicles and pedestrians, and spill onto road way – disturbing road users, creating dust, road safety issues, etc., and also into nearby open drains.</w:t>
      </w:r>
    </w:p>
    <w:p w14:paraId="6AE4F8B5" w14:textId="77777777" w:rsidR="00A727A1" w:rsidRDefault="007B6215" w:rsidP="00037F52">
      <w:pPr>
        <w:pStyle w:val="BulitBody"/>
      </w:pPr>
      <w:r w:rsidRPr="00185559">
        <w:t>There is also a possibility of silt runoff during rainy season causing soil erosion. During the rain, the eroded soil mix with stagnant water to transform into slush, which can affect movement of vehicles and machinery and construction work as well as limit the movements</w:t>
      </w:r>
      <w:r>
        <w:t xml:space="preserve"> of local people.</w:t>
      </w:r>
      <w:r w:rsidR="00A727A1">
        <w:t xml:space="preserve"> </w:t>
      </w:r>
    </w:p>
    <w:p w14:paraId="486C931F" w14:textId="71D7E6D2" w:rsidR="000F39FE" w:rsidRPr="00781997" w:rsidRDefault="00A727A1" w:rsidP="00037F52">
      <w:pPr>
        <w:pStyle w:val="BulitBody"/>
      </w:pPr>
      <w:r>
        <w:t>T</w:t>
      </w:r>
      <w:r w:rsidR="000F39FE" w:rsidRPr="00781997">
        <w:t xml:space="preserve">he invasive nature of excavation will result to impacts to the sensitive receptors of sub project locations such as </w:t>
      </w:r>
      <w:r w:rsidR="001A65EE">
        <w:t>movement of community to schools, hospitals and mosques</w:t>
      </w:r>
      <w:r w:rsidR="000F39FE" w:rsidRPr="00781997">
        <w:t xml:space="preserve">. </w:t>
      </w:r>
    </w:p>
    <w:p w14:paraId="0854DA1E" w14:textId="77777777" w:rsidR="000F39FE" w:rsidRPr="007E412C" w:rsidRDefault="000F39FE" w:rsidP="00037F52">
      <w:pPr>
        <w:pStyle w:val="ListNumber2"/>
      </w:pPr>
      <w:r w:rsidRPr="007E412C">
        <w:t>Mitigation measures</w:t>
      </w:r>
    </w:p>
    <w:p w14:paraId="3A4059CF" w14:textId="77777777" w:rsidR="000F39FE" w:rsidRPr="00781997" w:rsidRDefault="000F39FE" w:rsidP="00037F52">
      <w:pPr>
        <w:pStyle w:val="BodyTextADB"/>
      </w:pPr>
      <w:r w:rsidRPr="00781997">
        <w:t>Mitigation measur</w:t>
      </w:r>
      <w:r w:rsidR="007E412C">
        <w:t xml:space="preserve">es adopted for construction of water supply networks </w:t>
      </w:r>
      <w:r w:rsidRPr="00781997">
        <w:t xml:space="preserve">and </w:t>
      </w:r>
      <w:r w:rsidR="007E412C">
        <w:t xml:space="preserve">Conductance Main </w:t>
      </w:r>
      <w:r w:rsidRPr="00781997">
        <w:t>are provided below:</w:t>
      </w:r>
    </w:p>
    <w:p w14:paraId="51C23AC8" w14:textId="77777777" w:rsidR="007E412C" w:rsidRDefault="007E412C" w:rsidP="00037F52">
      <w:pPr>
        <w:pStyle w:val="BulitBody"/>
      </w:pPr>
      <w:r w:rsidRPr="00781997">
        <w:t>These anticipated impacts are temporary and for short duration. Physical impacts will be reduced by the method of working and scheduling of work, whereby the project components will be (i) constructed by small teams working at a time; (ii) any excavation done near sensitive area like school, religious places and house will be protected as per standard construction practices.</w:t>
      </w:r>
    </w:p>
    <w:p w14:paraId="2355E9AB" w14:textId="77777777" w:rsidR="00BC3B7F" w:rsidRPr="00781997" w:rsidRDefault="00BC3B7F" w:rsidP="00037F52">
      <w:pPr>
        <w:pStyle w:val="BulitBody"/>
      </w:pPr>
      <w:r>
        <w:t xml:space="preserve">IJP road will not be disturbed and the impact will be mitigated by construction methodology (strategy). The Conductance Main will be jacked under the IJP road and no road cutting will be done. </w:t>
      </w:r>
    </w:p>
    <w:p w14:paraId="470F7729" w14:textId="6C741E98" w:rsidR="00306B46" w:rsidRDefault="00306B46" w:rsidP="00037F52">
      <w:pPr>
        <w:pStyle w:val="BulitBody"/>
      </w:pPr>
      <w:r>
        <w:t xml:space="preserve">No additional land is required. All the construction work will be done on the existing ROW of roads. </w:t>
      </w:r>
    </w:p>
    <w:p w14:paraId="31F204E3" w14:textId="69C1B37B" w:rsidR="007E412C" w:rsidRDefault="000F39FE" w:rsidP="00037F52">
      <w:pPr>
        <w:pStyle w:val="BulitBody"/>
      </w:pPr>
      <w:r w:rsidRPr="00781997">
        <w:t>Prior to starting of work, the contractor shall prepare a method statement for water supply pipeline works. This shall be simple and explain the contractor’s work process that is actually conducted on site, with safety and safeguard concerns.</w:t>
      </w:r>
    </w:p>
    <w:p w14:paraId="335A1731" w14:textId="3DD7242B" w:rsidR="007B6215" w:rsidRDefault="007B6215" w:rsidP="00037F52">
      <w:pPr>
        <w:pStyle w:val="BulitBody"/>
      </w:pPr>
      <w:r w:rsidRPr="007B6215">
        <w:t>Almost 80% of this material will be reused in backfilling the excavations while remaining will be used for backfilling of low laying areas by contracting with private housing societies</w:t>
      </w:r>
      <w:r>
        <w:t>.</w:t>
      </w:r>
    </w:p>
    <w:p w14:paraId="68DD70C3" w14:textId="77777777" w:rsidR="007B6215" w:rsidRDefault="007B6215" w:rsidP="00037F52">
      <w:pPr>
        <w:pStyle w:val="BulitBody"/>
      </w:pPr>
      <w:r w:rsidRPr="00185559">
        <w:t xml:space="preserve">Good </w:t>
      </w:r>
      <w:r w:rsidRPr="00037F52">
        <w:rPr>
          <w:rStyle w:val="BulitBodyChar"/>
        </w:rPr>
        <w:t>e</w:t>
      </w:r>
      <w:r w:rsidRPr="00185559">
        <w:t xml:space="preserve">ngineering practices will help to control or minimize the soil erosion both at the construction sites and in peripheral areas. All the disturbed areas need to be protected against soil erosion by stripping and stockpiling of all the available topsoil for later re-vegetation. </w:t>
      </w:r>
    </w:p>
    <w:p w14:paraId="019360F6" w14:textId="463B37EE" w:rsidR="007B6215" w:rsidRDefault="007B6215" w:rsidP="00037F52">
      <w:pPr>
        <w:pStyle w:val="BulitBody"/>
      </w:pPr>
      <w:r w:rsidRPr="00185559">
        <w:t>Special slope protection measures will be adopted in the sensitive areas and along the shoulders of roads and excavations shall be kept confined to the specified foundation spots as per the approved engineering drawings.</w:t>
      </w:r>
    </w:p>
    <w:p w14:paraId="52FA1E04" w14:textId="77777777" w:rsidR="00E51A14" w:rsidRDefault="00E51A14" w:rsidP="00037F52">
      <w:pPr>
        <w:pStyle w:val="BulitBody"/>
      </w:pPr>
      <w:r>
        <w:t>Barrication shall be carried out with steel sheets to control soil erosion due to wind, movement of pedestrians and vehicles.</w:t>
      </w:r>
    </w:p>
    <w:p w14:paraId="2CB2420C" w14:textId="24D67959" w:rsidR="000F39FE" w:rsidRDefault="000F39FE" w:rsidP="00037F52">
      <w:pPr>
        <w:pStyle w:val="BulitBody"/>
      </w:pPr>
      <w:r w:rsidRPr="007E412C">
        <w:t>Method Statement is very important, particularly for water supply pipeline works along the roads.</w:t>
      </w:r>
    </w:p>
    <w:p w14:paraId="17A5597C" w14:textId="77777777" w:rsidR="006433D6" w:rsidRDefault="006433D6" w:rsidP="00037F52">
      <w:pPr>
        <w:pStyle w:val="BulitBody"/>
      </w:pPr>
      <w:r w:rsidRPr="007E412C">
        <w:t>Method Statement can be prepared for each stretch (say 1 km) /specific site based on the project area.</w:t>
      </w:r>
    </w:p>
    <w:p w14:paraId="02DBA787" w14:textId="3853B365" w:rsidR="006433D6" w:rsidRPr="007E412C" w:rsidRDefault="006433D6" w:rsidP="00037F52">
      <w:pPr>
        <w:pStyle w:val="BulitBody"/>
      </w:pPr>
      <w:r w:rsidRPr="007E412C">
        <w:t>Method Statement shall be in a Table format with appended site layout map and cover the following:</w:t>
      </w:r>
    </w:p>
    <w:p w14:paraId="388FCB20" w14:textId="77777777" w:rsidR="000F39FE" w:rsidRPr="00136ADF" w:rsidRDefault="000F39FE" w:rsidP="009C5E5B">
      <w:pPr>
        <w:pStyle w:val="ListNumber2"/>
        <w:numPr>
          <w:ilvl w:val="0"/>
          <w:numId w:val="0"/>
        </w:numPr>
        <w:ind w:left="851"/>
      </w:pPr>
      <w:r w:rsidRPr="00136ADF">
        <w:t>Work description</w:t>
      </w:r>
    </w:p>
    <w:p w14:paraId="7F70534D" w14:textId="77777777" w:rsidR="000F39FE" w:rsidRPr="007E412C" w:rsidRDefault="000F39FE" w:rsidP="00B664B1">
      <w:pPr>
        <w:pStyle w:val="BulitBody"/>
      </w:pPr>
      <w:r w:rsidRPr="007E412C">
        <w:t>No. of workers (skilled &amp; unskilled)</w:t>
      </w:r>
    </w:p>
    <w:p w14:paraId="1338B885" w14:textId="77777777" w:rsidR="000F39FE" w:rsidRPr="007E412C" w:rsidRDefault="000F39FE" w:rsidP="00B664B1">
      <w:pPr>
        <w:pStyle w:val="BulitBody"/>
      </w:pPr>
      <w:r w:rsidRPr="007E412C">
        <w:t>Details of Plant, equipment &amp; machinery, vehicles</w:t>
      </w:r>
    </w:p>
    <w:p w14:paraId="020B906D" w14:textId="77777777" w:rsidR="000F39FE" w:rsidRPr="007E412C" w:rsidRDefault="007E412C" w:rsidP="00B664B1">
      <w:pPr>
        <w:pStyle w:val="BulitBody"/>
      </w:pPr>
      <w:r w:rsidRPr="007E412C">
        <w:t xml:space="preserve">Work duration (total and activity-wise for example for pipe </w:t>
      </w:r>
      <w:r w:rsidR="000F39FE" w:rsidRPr="007E412C">
        <w:t>laying</w:t>
      </w:r>
      <w:r w:rsidRPr="007E412C">
        <w:t xml:space="preserve">, </w:t>
      </w:r>
      <w:r w:rsidR="000F39FE" w:rsidRPr="007E412C">
        <w:t>from excavation to road resurfacing/testing) (helmet, gloves, boots, etc.) details for each type of work</w:t>
      </w:r>
    </w:p>
    <w:p w14:paraId="10B04B5D" w14:textId="77777777" w:rsidR="000F39FE" w:rsidRPr="007E412C" w:rsidRDefault="000F39FE" w:rsidP="00B664B1">
      <w:pPr>
        <w:pStyle w:val="BulitBody"/>
      </w:pPr>
      <w:r w:rsidRPr="007E412C">
        <w:t>Risks/hazards associated with the work (for example, Trench excavation will have risks such as trench collapse, persons/vehicles falling into trench, structural risk to nearby buildings, damage to buildings, infrastructure etc.)</w:t>
      </w:r>
    </w:p>
    <w:p w14:paraId="5647F73E" w14:textId="77777777" w:rsidR="000F39FE" w:rsidRPr="007E412C" w:rsidRDefault="000F39FE" w:rsidP="00B664B1">
      <w:pPr>
        <w:pStyle w:val="BulitBody"/>
      </w:pPr>
      <w:r w:rsidRPr="007E412C">
        <w:t>Detail the sequence of work process (step-by-step) including specific details of each work</w:t>
      </w:r>
    </w:p>
    <w:p w14:paraId="21E4E8CE" w14:textId="77777777" w:rsidR="000F39FE" w:rsidRPr="007E412C" w:rsidRDefault="000F39FE" w:rsidP="00B664B1">
      <w:pPr>
        <w:pStyle w:val="BulitBody"/>
      </w:pPr>
      <w:r w:rsidRPr="007E412C">
        <w:t>Contractor’s supervision &amp; management arrangements for the work</w:t>
      </w:r>
    </w:p>
    <w:p w14:paraId="65C3F429" w14:textId="77777777" w:rsidR="000F39FE" w:rsidRPr="007E412C" w:rsidRDefault="000F39FE" w:rsidP="00B664B1">
      <w:pPr>
        <w:pStyle w:val="BulitBody"/>
      </w:pPr>
      <w:r w:rsidRPr="007E412C">
        <w:t>Emergency: Designate (i) responsible person on site, and (ii) first aider</w:t>
      </w:r>
    </w:p>
    <w:p w14:paraId="297AB41E" w14:textId="77777777" w:rsidR="000F39FE" w:rsidRPr="007E412C" w:rsidRDefault="00D777F6" w:rsidP="00B664B1">
      <w:pPr>
        <w:pStyle w:val="BulitBody"/>
      </w:pPr>
      <w:r>
        <w:t xml:space="preserve">Typical site layout plan including pipe </w:t>
      </w:r>
      <w:r w:rsidR="000F39FE" w:rsidRPr="007E412C">
        <w:t>trenching</w:t>
      </w:r>
      <w:r>
        <w:t xml:space="preserve">, placement of </w:t>
      </w:r>
      <w:r w:rsidR="000F39FE" w:rsidRPr="007E412C">
        <w:t>material, excavated earth, barricading etc.</w:t>
      </w:r>
    </w:p>
    <w:p w14:paraId="635CB9F7" w14:textId="77777777" w:rsidR="000F39FE" w:rsidRPr="007E412C" w:rsidRDefault="000F39FE" w:rsidP="00B664B1">
      <w:pPr>
        <w:pStyle w:val="BodyTextADB"/>
      </w:pPr>
      <w:r w:rsidRPr="007E412C">
        <w:t>The following shall be included in the site layout plan:</w:t>
      </w:r>
    </w:p>
    <w:p w14:paraId="7757151D" w14:textId="77777777" w:rsidR="000F39FE" w:rsidRPr="007E412C" w:rsidRDefault="000F39FE" w:rsidP="00B664B1">
      <w:pPr>
        <w:pStyle w:val="BulitBody"/>
      </w:pPr>
      <w:r w:rsidRPr="007E412C">
        <w:t>Provide barricading/security personnel at the site to prevent entry/trespassing of pedestrian/vehicles into the work zone.</w:t>
      </w:r>
    </w:p>
    <w:p w14:paraId="62D1F850" w14:textId="6AAE922D" w:rsidR="000F39FE" w:rsidRPr="007E412C" w:rsidRDefault="000F39FE" w:rsidP="00B664B1">
      <w:pPr>
        <w:pStyle w:val="BulitBody"/>
      </w:pPr>
      <w:r w:rsidRPr="007E412C">
        <w:t>Location of temporary stockpiles and provision of bunds</w:t>
      </w:r>
      <w:r w:rsidR="00C722C4">
        <w:t>.</w:t>
      </w:r>
    </w:p>
    <w:p w14:paraId="2C2FFBCA" w14:textId="5A1064E2" w:rsidR="000F39FE" w:rsidRPr="007E412C" w:rsidRDefault="000F39FE" w:rsidP="00B664B1">
      <w:pPr>
        <w:pStyle w:val="BulitBody"/>
      </w:pPr>
      <w:r w:rsidRPr="007E412C">
        <w:t xml:space="preserve">Separation of stockpiles areas with </w:t>
      </w:r>
      <w:r w:rsidR="005A4A23" w:rsidRPr="007E412C">
        <w:t>worker's</w:t>
      </w:r>
      <w:r w:rsidRPr="007E412C">
        <w:t>/vehicle movement paths to avoid disturbing the stockpiled soil</w:t>
      </w:r>
      <w:r w:rsidR="00C722C4">
        <w:t>.</w:t>
      </w:r>
    </w:p>
    <w:p w14:paraId="47DB4F58" w14:textId="77777777" w:rsidR="000F39FE" w:rsidRPr="007E412C" w:rsidRDefault="000F39FE" w:rsidP="00B664B1">
      <w:pPr>
        <w:pStyle w:val="BulitBody"/>
      </w:pPr>
      <w:r w:rsidRPr="007E412C">
        <w:t>Wetting of soil to arrest dust generation by sprinkling water</w:t>
      </w:r>
    </w:p>
    <w:p w14:paraId="437FD070" w14:textId="77777777" w:rsidR="000F39FE" w:rsidRPr="007E412C" w:rsidRDefault="000F39FE" w:rsidP="00B664B1">
      <w:pPr>
        <w:pStyle w:val="BulitBody"/>
      </w:pPr>
      <w:r w:rsidRPr="007E412C">
        <w:t>Waste/surplus soil utilization and disposal plan – indicate expected duration of temporary stockpiling along the trench at each site and identify final surplus soil utilization/disposal site in consultation with CSC/PMU.</w:t>
      </w:r>
    </w:p>
    <w:p w14:paraId="196C40FE" w14:textId="02BF0C31" w:rsidR="000F39FE" w:rsidRPr="00781997" w:rsidRDefault="000F39FE" w:rsidP="009B70B1">
      <w:pPr>
        <w:pStyle w:val="BulitBody"/>
      </w:pPr>
      <w:r w:rsidRPr="00781997">
        <w:t xml:space="preserve">PMU LG&amp;CD will ensure the identification of disposal sites for </w:t>
      </w:r>
      <w:r w:rsidR="00E51A14">
        <w:t>spoil</w:t>
      </w:r>
      <w:r w:rsidRPr="00781997">
        <w:t>.</w:t>
      </w:r>
    </w:p>
    <w:p w14:paraId="6905FDC1" w14:textId="2ADD888B" w:rsidR="000F39FE" w:rsidRDefault="000F39FE" w:rsidP="009B70B1">
      <w:pPr>
        <w:pStyle w:val="BulitBody"/>
      </w:pPr>
      <w:r w:rsidRPr="00781997">
        <w:t>Stock piling of excavated material at places that are congested will be avoided as these piles can create traffic issues and public nuisance.</w:t>
      </w:r>
      <w:r w:rsidR="00BC3B7F">
        <w:t xml:space="preserve"> </w:t>
      </w:r>
    </w:p>
    <w:p w14:paraId="0FCC0029" w14:textId="1DD8E2EC" w:rsidR="00E51A14" w:rsidRPr="00781997" w:rsidRDefault="00E51A14" w:rsidP="009B70B1">
      <w:pPr>
        <w:pStyle w:val="BulitBody"/>
      </w:pPr>
      <w:r>
        <w:t xml:space="preserve">The excavated material shall be stored at least 3 feet away from the edges of excavation to avoid the chances of slope failure and pouring of excavated material into trenches. </w:t>
      </w:r>
    </w:p>
    <w:p w14:paraId="25E4B8C5" w14:textId="77777777" w:rsidR="000F39FE" w:rsidRPr="007E412C" w:rsidRDefault="000F39FE" w:rsidP="00A87285">
      <w:pPr>
        <w:pStyle w:val="ListNumber2"/>
      </w:pPr>
      <w:r w:rsidRPr="007E412C">
        <w:t xml:space="preserve">Residual Impact </w:t>
      </w:r>
    </w:p>
    <w:p w14:paraId="5291275F" w14:textId="2A3B6824" w:rsidR="000F39FE" w:rsidRPr="00781997" w:rsidRDefault="000F39FE" w:rsidP="00A87285">
      <w:pPr>
        <w:pStyle w:val="BodyTextADB"/>
      </w:pPr>
      <w:r w:rsidRPr="00781997">
        <w:t>After implementation of the proposed mitigation measures, the residual impacts would be low in nature.</w:t>
      </w:r>
    </w:p>
    <w:p w14:paraId="25A03E21" w14:textId="1EB0A67A" w:rsidR="000F39FE" w:rsidRPr="00781997" w:rsidRDefault="000F39FE" w:rsidP="00870311">
      <w:pPr>
        <w:pStyle w:val="Heading4"/>
      </w:pPr>
      <w:r w:rsidRPr="00781997">
        <w:t>Site Accessibility during Construction</w:t>
      </w:r>
    </w:p>
    <w:p w14:paraId="0F7C50EE" w14:textId="77777777" w:rsidR="000F39FE" w:rsidRPr="00E21C9A" w:rsidRDefault="000F39FE" w:rsidP="007F0DE2">
      <w:pPr>
        <w:pStyle w:val="ListNumber2"/>
        <w:numPr>
          <w:ilvl w:val="0"/>
          <w:numId w:val="171"/>
        </w:numPr>
      </w:pPr>
      <w:r w:rsidRPr="00E21C9A">
        <w:t xml:space="preserve">Potential Impact </w:t>
      </w:r>
    </w:p>
    <w:p w14:paraId="2F39853E" w14:textId="77777777" w:rsidR="000F39FE" w:rsidRPr="00781997" w:rsidRDefault="000F39FE" w:rsidP="007F0DE2">
      <w:pPr>
        <w:pStyle w:val="BodyTextADB"/>
      </w:pPr>
      <w:r w:rsidRPr="00781997">
        <w:t>The proposed project can be approached through various roads. The construction material, equipment and machinery will be arrived at proposed workshop area and construction camps sites. From the camp, the material, equipment and machinery wi</w:t>
      </w:r>
      <w:r w:rsidR="00E21C9A">
        <w:t xml:space="preserve">ll be transferred to work site by multiple routes. </w:t>
      </w:r>
    </w:p>
    <w:p w14:paraId="4CB959A3" w14:textId="77777777" w:rsidR="000F39FE" w:rsidRPr="00E21C9A" w:rsidRDefault="000F39FE" w:rsidP="007F0DE2">
      <w:pPr>
        <w:pStyle w:val="ListNumber2"/>
      </w:pPr>
      <w:r w:rsidRPr="00E21C9A">
        <w:t>Mitigation Measures</w:t>
      </w:r>
    </w:p>
    <w:p w14:paraId="7DB0B24E" w14:textId="77777777" w:rsidR="00E21C9A" w:rsidRDefault="00E21C9A" w:rsidP="007F0DE2">
      <w:pPr>
        <w:pStyle w:val="BodyTextADB"/>
      </w:pPr>
      <w:r>
        <w:t xml:space="preserve">The accessibility of road for local population will be ensured by implementation of Traffic Management Plan. The framework for Traffic Management Plan is given as </w:t>
      </w:r>
      <w:r w:rsidRPr="00E21C9A">
        <w:rPr>
          <w:b/>
          <w:bCs/>
        </w:rPr>
        <w:t>Annexure-V</w:t>
      </w:r>
      <w:r>
        <w:t xml:space="preserve"> of this IEE report. </w:t>
      </w:r>
    </w:p>
    <w:p w14:paraId="7EB55058" w14:textId="77777777" w:rsidR="00E21C9A" w:rsidRDefault="000F39FE" w:rsidP="007F0DE2">
      <w:pPr>
        <w:pStyle w:val="BodyTextADB"/>
      </w:pPr>
      <w:r w:rsidRPr="00781997">
        <w:t xml:space="preserve">Selection of access roads/tracks should be based upon certain criteria to ensure high stability, no or minimum tree cutting and crop damage, minimum disturbance to nearby settlements and other social amenities; </w:t>
      </w:r>
    </w:p>
    <w:p w14:paraId="0CD84379" w14:textId="77777777" w:rsidR="00E21C9A" w:rsidRDefault="000F39FE" w:rsidP="007F0DE2">
      <w:pPr>
        <w:pStyle w:val="BodyTextADB"/>
      </w:pPr>
      <w:r w:rsidRPr="00E21C9A">
        <w:t>The approach roads should be selected to avoid any soil degradation and erosion impacts;</w:t>
      </w:r>
    </w:p>
    <w:p w14:paraId="5FA1240A" w14:textId="40A268A6" w:rsidR="00E21C9A" w:rsidRDefault="000F39FE" w:rsidP="007F0DE2">
      <w:pPr>
        <w:pStyle w:val="BodyTextADB"/>
      </w:pPr>
      <w:r w:rsidRPr="00E21C9A">
        <w:t>Special care should be taken for known sensitive area</w:t>
      </w:r>
      <w:r w:rsidR="00C722C4">
        <w:t>s</w:t>
      </w:r>
      <w:r w:rsidRPr="00E21C9A">
        <w:t xml:space="preserve"> to ensure that all interested parties are aware of the type and location of working. Measures should be taken where necessary to protect such areas physically; and </w:t>
      </w:r>
    </w:p>
    <w:p w14:paraId="43F07E7B" w14:textId="77777777" w:rsidR="000F39FE" w:rsidRPr="00E21C9A" w:rsidRDefault="000F39FE" w:rsidP="007F0DE2">
      <w:pPr>
        <w:pStyle w:val="BodyTextADB"/>
      </w:pPr>
      <w:r w:rsidRPr="00E21C9A">
        <w:t xml:space="preserve">Mitigations for the loss of trees and crops, soil erosion, soil contamination, air and noise pollution, waste generation, and loss of agricultural land provided in below sections will be adopted.  </w:t>
      </w:r>
    </w:p>
    <w:p w14:paraId="7C310F45" w14:textId="77777777" w:rsidR="000F39FE" w:rsidRPr="00136ADF" w:rsidRDefault="000F39FE" w:rsidP="007F0DE2">
      <w:pPr>
        <w:pStyle w:val="ListNumber2"/>
      </w:pPr>
      <w:r w:rsidRPr="00136ADF">
        <w:t>Residual Impacts</w:t>
      </w:r>
    </w:p>
    <w:p w14:paraId="0123BB10" w14:textId="40187213" w:rsidR="000F39FE" w:rsidRPr="00DA536B" w:rsidRDefault="000F39FE" w:rsidP="007F0DE2">
      <w:pPr>
        <w:pStyle w:val="BodyTextADB"/>
      </w:pPr>
      <w:r w:rsidRPr="00DA536B">
        <w:t xml:space="preserve">Provided the proposed mitigative measures are implemented, the environmental </w:t>
      </w:r>
      <w:r w:rsidR="007B4106">
        <w:t>impacts</w:t>
      </w:r>
      <w:r w:rsidR="00223F8E" w:rsidRPr="00DA536B">
        <w:t xml:space="preserve"> </w:t>
      </w:r>
      <w:r w:rsidRPr="00DA536B">
        <w:t>will have low magnitude and will be reversible. Therefore, no significant adverse residual effects are expected.</w:t>
      </w:r>
    </w:p>
    <w:p w14:paraId="52CC04FE" w14:textId="681F333D" w:rsidR="000F39FE" w:rsidRPr="00DA536B" w:rsidRDefault="000F39FE" w:rsidP="00870311">
      <w:pPr>
        <w:pStyle w:val="Heading4"/>
      </w:pPr>
      <w:bookmarkStart w:id="989" w:name="_Hlk165726717"/>
      <w:r w:rsidRPr="00DA536B">
        <w:t>Traffic Issues</w:t>
      </w:r>
    </w:p>
    <w:p w14:paraId="77E8563E" w14:textId="77777777" w:rsidR="000F39FE" w:rsidRPr="00DA536B" w:rsidRDefault="000F39FE" w:rsidP="007F0DE2">
      <w:pPr>
        <w:pStyle w:val="ListNumber2"/>
        <w:numPr>
          <w:ilvl w:val="0"/>
          <w:numId w:val="172"/>
        </w:numPr>
      </w:pPr>
      <w:r w:rsidRPr="00DA536B">
        <w:t xml:space="preserve">Potential Impact </w:t>
      </w:r>
    </w:p>
    <w:p w14:paraId="27418941" w14:textId="77777777" w:rsidR="000F39FE" w:rsidRPr="00DA536B" w:rsidRDefault="000F39FE" w:rsidP="007F0DE2">
      <w:pPr>
        <w:pStyle w:val="BodyTextADB"/>
      </w:pPr>
      <w:r w:rsidRPr="00DA536B">
        <w:t xml:space="preserve">The construction phase of the proposed project, the laying of the water supply pipelines, could result in heavy congestion due to the movement of construction heavy machinery and equipment’s with significant delays for the traffic apart from posing a significant accident risk for vehicles. </w:t>
      </w:r>
    </w:p>
    <w:p w14:paraId="183B387D" w14:textId="77777777" w:rsidR="000F39FE" w:rsidRPr="00DA536B" w:rsidRDefault="000F39FE" w:rsidP="007F0DE2">
      <w:pPr>
        <w:pStyle w:val="BodyTextADB"/>
      </w:pPr>
      <w:r w:rsidRPr="00DA536B">
        <w:t xml:space="preserve">The efficient management of traffic once the construction activity commences will be critical in order to minimize the risk of possible road accidents and construction related hazards. </w:t>
      </w:r>
    </w:p>
    <w:p w14:paraId="32F2DDE4" w14:textId="77777777" w:rsidR="000F39FE" w:rsidRPr="00DA536B" w:rsidRDefault="000F39FE" w:rsidP="007F0DE2">
      <w:pPr>
        <w:pStyle w:val="ListNumber2"/>
      </w:pPr>
      <w:r w:rsidRPr="00DA536B">
        <w:t>Mitigation Measures</w:t>
      </w:r>
    </w:p>
    <w:p w14:paraId="2A373C6F" w14:textId="77777777" w:rsidR="000F39FE" w:rsidRPr="00DA536B" w:rsidRDefault="000F39FE" w:rsidP="007F0DE2">
      <w:pPr>
        <w:pStyle w:val="BodyTextADB"/>
      </w:pPr>
      <w:r w:rsidRPr="00DA536B">
        <w:t>To minimize traffic problems in the proposed project area, following measures will be considered:</w:t>
      </w:r>
    </w:p>
    <w:p w14:paraId="2416488A" w14:textId="77777777" w:rsidR="000F39FE" w:rsidRPr="00DA536B" w:rsidRDefault="000F39FE" w:rsidP="009C5E5B">
      <w:pPr>
        <w:pStyle w:val="BodyTextADB"/>
        <w:numPr>
          <w:ilvl w:val="0"/>
          <w:numId w:val="244"/>
        </w:numPr>
        <w:ind w:left="284" w:hanging="284"/>
      </w:pPr>
      <w:r w:rsidRPr="00DA536B">
        <w:t>Movement of vehicles carrying construction materials and equipment/machinery will be restricted during the daytime to reduce traffic load and inconvenience to the local population;</w:t>
      </w:r>
    </w:p>
    <w:p w14:paraId="05E9A449" w14:textId="77777777" w:rsidR="000F39FE" w:rsidRPr="00DA536B" w:rsidRDefault="000F39FE" w:rsidP="009C5E5B">
      <w:pPr>
        <w:pStyle w:val="BodyTextADB"/>
        <w:numPr>
          <w:ilvl w:val="0"/>
          <w:numId w:val="244"/>
        </w:numPr>
        <w:ind w:left="284" w:hanging="284"/>
      </w:pPr>
      <w:r w:rsidRPr="00DA536B">
        <w:t>Construction vehicles, machinery and equipment will be parked at designated areas (at construction camps site) to avoid un-necessary congestions on roads;</w:t>
      </w:r>
    </w:p>
    <w:p w14:paraId="6F50494D" w14:textId="77777777" w:rsidR="000F39FE" w:rsidRPr="00DA536B" w:rsidRDefault="000F39FE" w:rsidP="009C5E5B">
      <w:pPr>
        <w:pStyle w:val="BodyTextADB"/>
        <w:numPr>
          <w:ilvl w:val="0"/>
          <w:numId w:val="244"/>
        </w:numPr>
        <w:ind w:left="284" w:hanging="284"/>
      </w:pPr>
      <w:r w:rsidRPr="00DA536B">
        <w:t xml:space="preserve">The speed of the vehicles will be controlled (at 20 to 25 km/hr) to reduce the probability of severe accidents, soil erosion, debris flows due to vibrations and dust emission;  </w:t>
      </w:r>
    </w:p>
    <w:p w14:paraId="7619056E" w14:textId="77777777" w:rsidR="000F39FE" w:rsidRPr="00DA536B" w:rsidRDefault="000F39FE" w:rsidP="009C5E5B">
      <w:pPr>
        <w:pStyle w:val="BodyTextADB"/>
        <w:numPr>
          <w:ilvl w:val="0"/>
          <w:numId w:val="244"/>
        </w:numPr>
        <w:ind w:left="284" w:hanging="284"/>
      </w:pPr>
      <w:r w:rsidRPr="00DA536B">
        <w:t xml:space="preserve">Damages of roads due to construction vehicles will be instantly repaired and/or compensated after the completion of work; </w:t>
      </w:r>
    </w:p>
    <w:p w14:paraId="38F253E8" w14:textId="77777777" w:rsidR="000F39FE" w:rsidRPr="00DA536B" w:rsidRDefault="000F39FE" w:rsidP="009C5E5B">
      <w:pPr>
        <w:pStyle w:val="BodyTextADB"/>
        <w:numPr>
          <w:ilvl w:val="0"/>
          <w:numId w:val="244"/>
        </w:numPr>
        <w:ind w:left="284" w:hanging="284"/>
      </w:pPr>
      <w:r w:rsidRPr="00DA536B">
        <w:t>Proper sign boards will be provided for smooth flow of traffic;</w:t>
      </w:r>
    </w:p>
    <w:p w14:paraId="4389CA5E" w14:textId="77777777" w:rsidR="000F39FE" w:rsidRPr="00DA536B" w:rsidRDefault="000F39FE" w:rsidP="009C5E5B">
      <w:pPr>
        <w:pStyle w:val="BodyTextADB"/>
        <w:numPr>
          <w:ilvl w:val="0"/>
          <w:numId w:val="244"/>
        </w:numPr>
        <w:ind w:left="284" w:hanging="284"/>
      </w:pPr>
      <w:r w:rsidRPr="00DA536B">
        <w:t>Period of construction and area / location of construction site shall be informed to public in general and specifically to local residents; and</w:t>
      </w:r>
    </w:p>
    <w:p w14:paraId="18253EE2" w14:textId="77777777" w:rsidR="000F39FE" w:rsidRPr="00DA536B" w:rsidRDefault="000F39FE" w:rsidP="009C5E5B">
      <w:pPr>
        <w:pStyle w:val="BodyTextADB"/>
        <w:numPr>
          <w:ilvl w:val="0"/>
          <w:numId w:val="244"/>
        </w:numPr>
        <w:ind w:left="284" w:hanging="284"/>
      </w:pPr>
      <w:r w:rsidRPr="00DA536B">
        <w:t>Any closure of the roads (especially main roads) and deviations / diversions proposed should be informed to the riders through standard signs and displays.</w:t>
      </w:r>
    </w:p>
    <w:p w14:paraId="67EA298F" w14:textId="77777777" w:rsidR="000F39FE" w:rsidRPr="00DA536B" w:rsidRDefault="000F39FE" w:rsidP="009C5E5B">
      <w:pPr>
        <w:pStyle w:val="BodyTextADB"/>
        <w:numPr>
          <w:ilvl w:val="0"/>
          <w:numId w:val="244"/>
        </w:numPr>
        <w:ind w:left="284" w:hanging="284"/>
      </w:pPr>
      <w:r w:rsidRPr="00DA536B">
        <w:t xml:space="preserve">Traffic Management Plan will be implemented to avoid traffic accidents, jams/public inconvenience. Guideline for Traffic Management Plan has been prepared and given as </w:t>
      </w:r>
      <w:r w:rsidRPr="00DA536B">
        <w:rPr>
          <w:b/>
          <w:bCs/>
        </w:rPr>
        <w:t>Annexure-V</w:t>
      </w:r>
      <w:r w:rsidRPr="00DA536B">
        <w:t xml:space="preserve">.  </w:t>
      </w:r>
    </w:p>
    <w:p w14:paraId="1D493B67" w14:textId="77777777" w:rsidR="000F39FE" w:rsidRPr="00DA536B" w:rsidRDefault="000F39FE" w:rsidP="007F0DE2">
      <w:pPr>
        <w:pStyle w:val="ListNumber2"/>
      </w:pPr>
      <w:r w:rsidRPr="00DA536B">
        <w:t>Residual Impacts</w:t>
      </w:r>
    </w:p>
    <w:p w14:paraId="1D7899D7" w14:textId="3790DE45" w:rsidR="000F39FE" w:rsidRPr="00DA536B" w:rsidRDefault="000F39FE" w:rsidP="007F0DE2">
      <w:pPr>
        <w:pStyle w:val="BodyTextADB"/>
      </w:pPr>
      <w:r w:rsidRPr="00DA536B">
        <w:t xml:space="preserve">Upon implementation of the proposed mitigation measures, no significant adverse residual effects are anticipated. Further, traffic management plan has been developed and after </w:t>
      </w:r>
      <w:r w:rsidR="00C722C4">
        <w:t xml:space="preserve">its </w:t>
      </w:r>
      <w:r w:rsidRPr="00DA536B">
        <w:t>implementation</w:t>
      </w:r>
      <w:r w:rsidR="00C722C4">
        <w:t xml:space="preserve">, </w:t>
      </w:r>
      <w:r w:rsidRPr="00DA536B">
        <w:t>the residual impact will be low.</w:t>
      </w:r>
    </w:p>
    <w:bookmarkEnd w:id="989"/>
    <w:p w14:paraId="1144E958" w14:textId="47CD4254" w:rsidR="00BA17E3" w:rsidRPr="00F94E1E" w:rsidRDefault="00BA17E3" w:rsidP="00870311">
      <w:pPr>
        <w:pStyle w:val="Heading4"/>
      </w:pPr>
      <w:r w:rsidRPr="00F94E1E">
        <w:t>Degradation of Ambient Air Quality</w:t>
      </w:r>
    </w:p>
    <w:p w14:paraId="1BB8A1C6" w14:textId="77777777" w:rsidR="00BA17E3" w:rsidRPr="002A6DC1" w:rsidRDefault="00BA17E3" w:rsidP="00354CD3">
      <w:pPr>
        <w:pStyle w:val="ListNumber2"/>
        <w:numPr>
          <w:ilvl w:val="0"/>
          <w:numId w:val="173"/>
        </w:numPr>
      </w:pPr>
      <w:r>
        <w:t xml:space="preserve">Potential </w:t>
      </w:r>
      <w:r w:rsidRPr="002A6DC1">
        <w:t>Impacts</w:t>
      </w:r>
    </w:p>
    <w:p w14:paraId="1522E360" w14:textId="77777777" w:rsidR="00BA17E3" w:rsidRPr="00F94E1E" w:rsidRDefault="00BA17E3" w:rsidP="007F0DE2">
      <w:pPr>
        <w:pStyle w:val="BodyTextADB"/>
      </w:pPr>
      <w:r w:rsidRPr="00F94E1E">
        <w:t>Air quality will be affected by fugitive dust emissions from construction machinery; dust from the unpaved surface and construction vehicles. Emissions may be carried over longer distances depending upon the wind speed, direction, temperature of surrounding air and atmospheric stability.</w:t>
      </w:r>
    </w:p>
    <w:p w14:paraId="7679A76C" w14:textId="77777777" w:rsidR="00BA17E3" w:rsidRPr="00F94E1E" w:rsidRDefault="00BA17E3" w:rsidP="007F0DE2">
      <w:pPr>
        <w:pStyle w:val="BodyTextADB"/>
      </w:pPr>
      <w:r w:rsidRPr="00F94E1E">
        <w:t>Potential impacts on the air quality during the construction stage will be due to the fugitive dust and the exhaust gases generated in and around the construction site. Dust is a major component of air pollution, generated mainly from the following construction activities:</w:t>
      </w:r>
    </w:p>
    <w:p w14:paraId="3418DA5D" w14:textId="77777777" w:rsidR="00BA17E3" w:rsidRPr="00F94E1E" w:rsidRDefault="00BA17E3" w:rsidP="007F0DE2">
      <w:pPr>
        <w:pStyle w:val="BodyTextADB"/>
      </w:pPr>
      <w:r w:rsidRPr="00F94E1E">
        <w:t>Site clearance and use of heavy vehicles and machinery/equipment etc. at construction site;</w:t>
      </w:r>
    </w:p>
    <w:p w14:paraId="387DECA4" w14:textId="77777777" w:rsidR="00BA17E3" w:rsidRPr="00F94E1E" w:rsidRDefault="00BA17E3" w:rsidP="007F0DE2">
      <w:pPr>
        <w:pStyle w:val="BodyTextADB"/>
      </w:pPr>
      <w:r w:rsidRPr="00F94E1E">
        <w:t xml:space="preserve">Procurement and transport of construction materials such as sand, cement, etc. to the construction site; </w:t>
      </w:r>
    </w:p>
    <w:p w14:paraId="51EC14A9" w14:textId="77777777" w:rsidR="00BA17E3" w:rsidRPr="00F94E1E" w:rsidRDefault="00BA17E3" w:rsidP="007F0DE2">
      <w:pPr>
        <w:pStyle w:val="BodyTextADB"/>
      </w:pPr>
      <w:r w:rsidRPr="00F94E1E">
        <w:t>Other Gaseous emissions during construction result from operating of construction vehicles, plant and equipment;</w:t>
      </w:r>
    </w:p>
    <w:p w14:paraId="68E1835D" w14:textId="77777777" w:rsidR="00BA17E3" w:rsidRPr="00F94E1E" w:rsidRDefault="00BA17E3" w:rsidP="007F0DE2">
      <w:pPr>
        <w:pStyle w:val="BodyTextADB"/>
      </w:pPr>
      <w:r w:rsidRPr="00F94E1E">
        <w:t>The sensitive receptors identified within or near the project length are educational institutions and religious and cultural places etc. which may be affected during construction phase, due to emission of air pollutants. The construction activities will also result in increased air pollution in the area. The overall impact on the quality of air during the construction phase will, however, be temporary and limited to the project’s implementation phase only. This impact is high adverse in nature.</w:t>
      </w:r>
    </w:p>
    <w:p w14:paraId="2E797D2C" w14:textId="77777777" w:rsidR="00BA17E3" w:rsidRPr="002A6DC1" w:rsidRDefault="00BA17E3" w:rsidP="007F0DE2">
      <w:pPr>
        <w:pStyle w:val="ListNumber2"/>
      </w:pPr>
      <w:r w:rsidRPr="002A6DC1">
        <w:t>Mitigation Measures</w:t>
      </w:r>
    </w:p>
    <w:p w14:paraId="05C3DA87" w14:textId="4080A643" w:rsidR="00BA17E3" w:rsidRPr="00F94E1E" w:rsidRDefault="00BA17E3" w:rsidP="007F0DE2">
      <w:pPr>
        <w:pStyle w:val="BodyTextADB"/>
      </w:pPr>
      <w:r w:rsidRPr="00F94E1E">
        <w:t>The major source of air emission is fugitive dust emitted from construction machinery and movement of vehicles. The impacts construction phase of the proposed project could be effectively mitigated by the implementation of simple procedures by the Contractor including but not limited to the following:</w:t>
      </w:r>
    </w:p>
    <w:p w14:paraId="45A322D7" w14:textId="77777777" w:rsidR="00BA17E3" w:rsidRPr="00F94E1E" w:rsidRDefault="00BA17E3" w:rsidP="009C5E5B">
      <w:pPr>
        <w:pStyle w:val="BodyTextADB"/>
        <w:numPr>
          <w:ilvl w:val="0"/>
          <w:numId w:val="244"/>
        </w:numPr>
        <w:ind w:left="284" w:hanging="284"/>
      </w:pPr>
      <w:r w:rsidRPr="00F94E1E">
        <w:t>All vehicles, machinery, equipment and generators used during construction activities should be kept in good working condition and be properly tuned and maintained in order to minimize the exhaust emissions;</w:t>
      </w:r>
    </w:p>
    <w:p w14:paraId="1E7C7BFB" w14:textId="77777777" w:rsidR="00BA17E3" w:rsidRPr="00F94E1E" w:rsidRDefault="00BA17E3" w:rsidP="009C5E5B">
      <w:pPr>
        <w:pStyle w:val="BodyTextADB"/>
        <w:numPr>
          <w:ilvl w:val="0"/>
          <w:numId w:val="244"/>
        </w:numPr>
        <w:ind w:left="284" w:hanging="284"/>
      </w:pPr>
      <w:r w:rsidRPr="00F94E1E">
        <w:t>Open burning of solid waste from the Contractor’s camps and at construction site should be strictly banned;</w:t>
      </w:r>
    </w:p>
    <w:p w14:paraId="28AD18E9" w14:textId="77777777" w:rsidR="00BA17E3" w:rsidRPr="00F94E1E" w:rsidRDefault="00BA17E3" w:rsidP="009C5E5B">
      <w:pPr>
        <w:pStyle w:val="BodyTextADB"/>
        <w:numPr>
          <w:ilvl w:val="0"/>
          <w:numId w:val="244"/>
        </w:numPr>
        <w:ind w:left="284" w:hanging="284"/>
      </w:pPr>
      <w:r w:rsidRPr="00F94E1E">
        <w:t>Preventive measures against dust should be adopted for on-site mixing and unloading operations;</w:t>
      </w:r>
    </w:p>
    <w:p w14:paraId="13A17C7D" w14:textId="77777777" w:rsidR="00BA17E3" w:rsidRPr="00F94E1E" w:rsidRDefault="00BA17E3" w:rsidP="009C5E5B">
      <w:pPr>
        <w:pStyle w:val="BodyTextADB"/>
        <w:numPr>
          <w:ilvl w:val="0"/>
          <w:numId w:val="244"/>
        </w:numPr>
        <w:ind w:left="284" w:hanging="284"/>
      </w:pPr>
      <w:r w:rsidRPr="00F94E1E">
        <w:t>Construction and spoil materials will be transported trucks covered with tarpaulins and all vehicles (e.g., trucks, equipment, and other vehicles that support construction works) will comply with the PEQS (as amended) for carbon emissions and noise;</w:t>
      </w:r>
    </w:p>
    <w:p w14:paraId="353172B8" w14:textId="77777777" w:rsidR="00BA17E3" w:rsidRPr="00F94E1E" w:rsidRDefault="00BA17E3" w:rsidP="009C5E5B">
      <w:pPr>
        <w:pStyle w:val="BodyTextADB"/>
        <w:numPr>
          <w:ilvl w:val="0"/>
          <w:numId w:val="244"/>
        </w:numPr>
        <w:ind w:left="284" w:hanging="284"/>
      </w:pPr>
      <w:r w:rsidRPr="00F94E1E">
        <w:t>Contractors shall comply with submitted work schedule, keeping emission operations away from sensitive receptors and residential areas;</w:t>
      </w:r>
    </w:p>
    <w:p w14:paraId="450AD63C" w14:textId="77777777" w:rsidR="00BA17E3" w:rsidRPr="00F94E1E" w:rsidRDefault="00BA17E3" w:rsidP="009C5E5B">
      <w:pPr>
        <w:pStyle w:val="BodyTextADB"/>
        <w:numPr>
          <w:ilvl w:val="0"/>
          <w:numId w:val="244"/>
        </w:numPr>
        <w:ind w:left="284" w:hanging="284"/>
      </w:pPr>
      <w:r w:rsidRPr="00F94E1E">
        <w:t>Regular water sprinkling of the site should be carried out to suppress excessive dust emission(s);</w:t>
      </w:r>
    </w:p>
    <w:p w14:paraId="4BC98A06" w14:textId="77777777" w:rsidR="00BA17E3" w:rsidRPr="00F94E1E" w:rsidRDefault="00BA17E3" w:rsidP="009C5E5B">
      <w:pPr>
        <w:pStyle w:val="BodyTextADB"/>
        <w:numPr>
          <w:ilvl w:val="0"/>
          <w:numId w:val="244"/>
        </w:numPr>
        <w:ind w:left="284" w:hanging="284"/>
      </w:pPr>
      <w:r w:rsidRPr="00F94E1E">
        <w:t xml:space="preserve">Emissions from power generators and construction machinery are important point sources at the construction sites. Proper maintenance and repair is needed to minimize the hazardous emissions; </w:t>
      </w:r>
    </w:p>
    <w:p w14:paraId="0DC0D3F0" w14:textId="77777777" w:rsidR="00BA17E3" w:rsidRPr="00F94E1E" w:rsidRDefault="00BA17E3" w:rsidP="009C5E5B">
      <w:pPr>
        <w:pStyle w:val="BodyTextADB"/>
        <w:numPr>
          <w:ilvl w:val="0"/>
          <w:numId w:val="244"/>
        </w:numPr>
        <w:ind w:left="284" w:hanging="284"/>
      </w:pPr>
      <w:r w:rsidRPr="00F94E1E">
        <w:t>Construction equipment is generally left idling while the operators are on break or waiting for the completion of another task. Emissions from idling equipment tend to be high. Existing idling control technologies, which automatically shut the engine off after a pre-set time can reduce emissions, without intervention of the operators;</w:t>
      </w:r>
    </w:p>
    <w:p w14:paraId="398F43CD" w14:textId="77777777" w:rsidR="00BA17E3" w:rsidRPr="00F94E1E" w:rsidRDefault="00BA17E3" w:rsidP="009C5E5B">
      <w:pPr>
        <w:pStyle w:val="BodyTextADB"/>
        <w:numPr>
          <w:ilvl w:val="0"/>
          <w:numId w:val="244"/>
        </w:numPr>
        <w:ind w:left="284" w:hanging="284"/>
      </w:pPr>
      <w:r w:rsidRPr="00F94E1E">
        <w:t>Along the project alignment with water pipelines and trunk sewer being laid, water will be sprinkled at high frequency especially during summer season at all construction sites to suppress dust emissions;</w:t>
      </w:r>
    </w:p>
    <w:p w14:paraId="4828F05B" w14:textId="5CD6A975" w:rsidR="00BA17E3" w:rsidRDefault="00BA17E3" w:rsidP="009C5E5B">
      <w:pPr>
        <w:pStyle w:val="BodyTextADB"/>
        <w:numPr>
          <w:ilvl w:val="0"/>
          <w:numId w:val="244"/>
        </w:numPr>
        <w:ind w:left="284" w:hanging="284"/>
      </w:pPr>
      <w:r w:rsidRPr="00F94E1E">
        <w:t>Construction workers should be provided with masks for protection against the inhalation of dust;</w:t>
      </w:r>
    </w:p>
    <w:p w14:paraId="322FDF3F" w14:textId="6C0BBAD3" w:rsidR="007E0D14" w:rsidRDefault="007E0D14" w:rsidP="009C5E5B">
      <w:pPr>
        <w:pStyle w:val="BodyTextADB"/>
        <w:numPr>
          <w:ilvl w:val="0"/>
          <w:numId w:val="244"/>
        </w:numPr>
        <w:ind w:left="284" w:hanging="284"/>
      </w:pPr>
      <w:r>
        <w:t>Vehicles carrying construction material or mucking material will be covered with tarpaulin sheets to avoid the dust emission</w:t>
      </w:r>
      <w:r w:rsidR="00512932">
        <w:t>s</w:t>
      </w:r>
      <w:r>
        <w:t>;</w:t>
      </w:r>
    </w:p>
    <w:p w14:paraId="7C26936F" w14:textId="1977BA08" w:rsidR="007E0D14" w:rsidRPr="00F94E1E" w:rsidRDefault="00512932" w:rsidP="009C5E5B">
      <w:pPr>
        <w:pStyle w:val="BodyTextADB"/>
        <w:numPr>
          <w:ilvl w:val="0"/>
          <w:numId w:val="244"/>
        </w:numPr>
        <w:ind w:left="284" w:hanging="284"/>
      </w:pPr>
      <w:r>
        <w:t>Stockpile</w:t>
      </w:r>
      <w:r w:rsidR="007E0D14">
        <w:t xml:space="preserve"> material will also be covered with tarpaulin sheets to avoid the dust emission;</w:t>
      </w:r>
    </w:p>
    <w:p w14:paraId="6599A793" w14:textId="227726CB" w:rsidR="00BA17E3" w:rsidRPr="00F94E1E" w:rsidRDefault="00BA17E3" w:rsidP="009C5E5B">
      <w:pPr>
        <w:pStyle w:val="BodyTextADB"/>
        <w:numPr>
          <w:ilvl w:val="0"/>
          <w:numId w:val="244"/>
        </w:numPr>
        <w:ind w:left="284" w:hanging="284"/>
      </w:pPr>
      <w:r w:rsidRPr="00F94E1E">
        <w:t xml:space="preserve">Vehicles used for construction should be tuned properly and regularly to control emission of exhaust gases; </w:t>
      </w:r>
    </w:p>
    <w:p w14:paraId="7835BD38" w14:textId="5017F40A" w:rsidR="00BA17E3" w:rsidRDefault="00BA17E3" w:rsidP="009C5E5B">
      <w:pPr>
        <w:pStyle w:val="BodyTextADB"/>
        <w:numPr>
          <w:ilvl w:val="0"/>
          <w:numId w:val="244"/>
        </w:numPr>
        <w:ind w:left="284" w:hanging="284"/>
      </w:pPr>
      <w:r w:rsidRPr="00F94E1E">
        <w:t>Regular monitoring of air quality in accordance with PEQS, 2016</w:t>
      </w:r>
      <w:r w:rsidR="00720154">
        <w:t xml:space="preserve"> and WHO Guidelines</w:t>
      </w:r>
      <w:r w:rsidR="007E0D14">
        <w:t>; and</w:t>
      </w:r>
    </w:p>
    <w:p w14:paraId="589E9681" w14:textId="07CCB9C4" w:rsidR="00720154" w:rsidRPr="004F7D40" w:rsidRDefault="00720154" w:rsidP="009C5E5B">
      <w:pPr>
        <w:pStyle w:val="BodyTextADB"/>
        <w:numPr>
          <w:ilvl w:val="0"/>
          <w:numId w:val="244"/>
        </w:numPr>
        <w:ind w:left="284" w:hanging="284"/>
      </w:pPr>
      <w:r w:rsidRPr="00F94E1E">
        <w:t xml:space="preserve">Dust Management plan has been developed and will be implemented by contractor to manage dust emission. Dust management plan is attached as </w:t>
      </w:r>
      <w:r w:rsidRPr="0070643D">
        <w:rPr>
          <w:b/>
          <w:bCs/>
        </w:rPr>
        <w:t>Annexure-</w:t>
      </w:r>
      <w:r>
        <w:rPr>
          <w:b/>
          <w:bCs/>
        </w:rPr>
        <w:t>I</w:t>
      </w:r>
      <w:r w:rsidRPr="0070643D">
        <w:rPr>
          <w:b/>
          <w:bCs/>
        </w:rPr>
        <w:t>X</w:t>
      </w:r>
      <w:r w:rsidRPr="00F94E1E">
        <w:t xml:space="preserve"> of this report.</w:t>
      </w:r>
    </w:p>
    <w:p w14:paraId="40A90DB2" w14:textId="77777777" w:rsidR="00BA17E3" w:rsidRPr="002A6DC1" w:rsidRDefault="00BA17E3" w:rsidP="00354CD3">
      <w:pPr>
        <w:pStyle w:val="ListNumber2"/>
      </w:pPr>
      <w:r w:rsidRPr="002A6DC1">
        <w:t xml:space="preserve">Residual Impact </w:t>
      </w:r>
    </w:p>
    <w:p w14:paraId="307F4559" w14:textId="1B091628" w:rsidR="00BA17E3" w:rsidRPr="00F94E1E" w:rsidRDefault="00BA17E3" w:rsidP="00863519">
      <w:pPr>
        <w:pStyle w:val="BodyTextADB"/>
      </w:pPr>
      <w:r w:rsidRPr="00F94E1E">
        <w:t>It is anticipated that air emissions will not exceed the ambient air quality standards after</w:t>
      </w:r>
      <w:r w:rsidR="00863519">
        <w:t xml:space="preserve"> </w:t>
      </w:r>
      <w:r w:rsidRPr="00F94E1E">
        <w:t>implementation of the suggested mitigation measures.</w:t>
      </w:r>
    </w:p>
    <w:p w14:paraId="1D943F73" w14:textId="5DB5A3A6" w:rsidR="00BA17E3" w:rsidRPr="00F94E1E" w:rsidRDefault="00BA17E3" w:rsidP="00870311">
      <w:pPr>
        <w:pStyle w:val="Heading4"/>
      </w:pPr>
      <w:bookmarkStart w:id="990" w:name="_Toc91696940"/>
      <w:bookmarkStart w:id="991" w:name="_Toc69303545"/>
      <w:bookmarkStart w:id="992" w:name="_Toc48749688"/>
      <w:bookmarkStart w:id="993" w:name="_Toc32585560"/>
      <w:r w:rsidRPr="00F94E1E">
        <w:t>Noise</w:t>
      </w:r>
      <w:r w:rsidR="00A31032">
        <w:t xml:space="preserve"> </w:t>
      </w:r>
      <w:r w:rsidR="007B4106">
        <w:t>level</w:t>
      </w:r>
      <w:bookmarkEnd w:id="990"/>
      <w:bookmarkEnd w:id="991"/>
      <w:bookmarkEnd w:id="992"/>
      <w:bookmarkEnd w:id="993"/>
    </w:p>
    <w:p w14:paraId="5B52E9A1" w14:textId="77777777" w:rsidR="00BA17E3" w:rsidRPr="002A6DC1" w:rsidRDefault="00BA17E3" w:rsidP="00354CD3">
      <w:pPr>
        <w:pStyle w:val="ListNumber2"/>
        <w:numPr>
          <w:ilvl w:val="0"/>
          <w:numId w:val="174"/>
        </w:numPr>
      </w:pPr>
      <w:r w:rsidRPr="002A6DC1">
        <w:t xml:space="preserve">Potential Impact </w:t>
      </w:r>
    </w:p>
    <w:p w14:paraId="16D9B0F0" w14:textId="77777777" w:rsidR="00BA17E3" w:rsidRPr="00F94E1E" w:rsidRDefault="00BA17E3" w:rsidP="00354CD3">
      <w:pPr>
        <w:pStyle w:val="BodyTextADB"/>
      </w:pPr>
      <w:r w:rsidRPr="00F94E1E">
        <w:t>The laying of water pipelines and installation of water pumps will result in different construction equipment and machinery being used which will generate high noise levels at the project sites and in the project areas.</w:t>
      </w:r>
    </w:p>
    <w:p w14:paraId="3865ACCC" w14:textId="77777777" w:rsidR="00BA17E3" w:rsidRPr="00F94E1E" w:rsidRDefault="00BA17E3" w:rsidP="00354CD3">
      <w:pPr>
        <w:pStyle w:val="BodyTextADB"/>
      </w:pPr>
      <w:r w:rsidRPr="00F94E1E">
        <w:t>The noise and vibration will be produced due to the operation of construction machinery and equipment. Sources of noise and vibration during construction are heavy machinery such as bulldozers, excavators, concrete mixing plant, pneumatic drills and other equipment’s. Noise and vibration are perceived as one of the most undesirable consequences of construction activity. The above machinery is expected to generate noise levels that would be severe in the project area.</w:t>
      </w:r>
    </w:p>
    <w:p w14:paraId="2FA2DE22" w14:textId="709E36E6" w:rsidR="00BA17E3" w:rsidRPr="00F94E1E" w:rsidRDefault="00BA17E3" w:rsidP="00354CD3">
      <w:pPr>
        <w:pStyle w:val="BodyTextADB"/>
      </w:pPr>
      <w:r w:rsidRPr="00F94E1E">
        <w:t>The cumulative effects from several machines can be significant and may cause significant nuisances. However, these increased noise levels will prevail only for a short duration during the construction stage. The noise produced by construction eq</w:t>
      </w:r>
      <w:r>
        <w:t xml:space="preserve">uipment is presented in </w:t>
      </w:r>
      <w:r w:rsidR="00863519">
        <w:rPr>
          <w:b/>
          <w:bCs/>
        </w:rPr>
        <w:t xml:space="preserve">Table </w:t>
      </w:r>
      <w:r w:rsidR="00E05DFB">
        <w:rPr>
          <w:b/>
          <w:bCs/>
        </w:rPr>
        <w:t>6</w:t>
      </w:r>
      <w:r w:rsidR="00863519">
        <w:rPr>
          <w:b/>
          <w:bCs/>
        </w:rPr>
        <w:t xml:space="preserve">.6 </w:t>
      </w:r>
      <w:r w:rsidRPr="00F94E1E">
        <w:t xml:space="preserve">below as reference. </w:t>
      </w:r>
    </w:p>
    <w:p w14:paraId="5D75C7DE" w14:textId="24EFD575" w:rsidR="00354CD3" w:rsidRDefault="00354CD3" w:rsidP="00354CD3">
      <w:pPr>
        <w:pStyle w:val="Caption"/>
        <w:jc w:val="center"/>
      </w:pPr>
      <w:bookmarkStart w:id="994" w:name="_Toc171815555"/>
      <w:r>
        <w:t xml:space="preserve">Table </w:t>
      </w:r>
      <w:r w:rsidR="004911D4">
        <w:fldChar w:fldCharType="begin"/>
      </w:r>
      <w:r w:rsidR="004911D4">
        <w:instrText xml:space="preserve"> STYLEREF 2 \s </w:instrText>
      </w:r>
      <w:r w:rsidR="004911D4">
        <w:fldChar w:fldCharType="separate"/>
      </w:r>
      <w:r w:rsidR="00E05DFB">
        <w:rPr>
          <w:noProof/>
        </w:rPr>
        <w:t>6</w:t>
      </w:r>
      <w:r w:rsidR="004911D4">
        <w:fldChar w:fldCharType="end"/>
      </w:r>
      <w:r w:rsidR="004911D4">
        <w:t>.</w:t>
      </w:r>
      <w:r w:rsidR="004911D4">
        <w:fldChar w:fldCharType="begin"/>
      </w:r>
      <w:r w:rsidR="004911D4">
        <w:instrText xml:space="preserve"> SEQ Table \* ARABIC \s 2 </w:instrText>
      </w:r>
      <w:r w:rsidR="004911D4">
        <w:fldChar w:fldCharType="separate"/>
      </w:r>
      <w:r w:rsidR="00E05DFB">
        <w:rPr>
          <w:noProof/>
        </w:rPr>
        <w:t>6</w:t>
      </w:r>
      <w:r w:rsidR="004911D4">
        <w:fldChar w:fldCharType="end"/>
      </w:r>
      <w:r>
        <w:t xml:space="preserve">: </w:t>
      </w:r>
      <w:r w:rsidRPr="00EF2978">
        <w:t>Noise Produced by Construction Equipment</w:t>
      </w:r>
      <w:bookmarkEnd w:id="994"/>
    </w:p>
    <w:tbl>
      <w:tblPr>
        <w:tblW w:w="43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
        <w:gridCol w:w="4974"/>
        <w:gridCol w:w="2385"/>
      </w:tblGrid>
      <w:tr w:rsidR="00BA17E3" w:rsidRPr="00F94E1E" w14:paraId="035E944A" w14:textId="77777777" w:rsidTr="009C5E5B">
        <w:trPr>
          <w:trHeight w:val="146"/>
          <w:tblHeader/>
          <w:jc w:val="center"/>
        </w:trPr>
        <w:tc>
          <w:tcPr>
            <w:tcW w:w="44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3FE1FD" w14:textId="77777777" w:rsidR="00BA17E3" w:rsidRPr="002A6DC1" w:rsidRDefault="00BA17E3" w:rsidP="00354CD3">
            <w:pPr>
              <w:spacing w:before="0" w:after="0"/>
              <w:jc w:val="center"/>
              <w:rPr>
                <w:rFonts w:ascii="Arial" w:hAnsi="Arial" w:cs="Arial"/>
                <w:b/>
                <w:bCs/>
              </w:rPr>
            </w:pPr>
            <w:r w:rsidRPr="002A6DC1">
              <w:rPr>
                <w:rFonts w:ascii="Arial" w:hAnsi="Arial" w:cs="Arial"/>
                <w:b/>
                <w:bCs/>
              </w:rPr>
              <w:t>Sr. No.</w:t>
            </w:r>
          </w:p>
        </w:tc>
        <w:tc>
          <w:tcPr>
            <w:tcW w:w="308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B383BBE" w14:textId="764357B0" w:rsidR="00BA17E3" w:rsidRPr="002A6DC1" w:rsidRDefault="00BA17E3" w:rsidP="00354CD3">
            <w:pPr>
              <w:spacing w:before="0" w:after="0"/>
              <w:jc w:val="center"/>
              <w:rPr>
                <w:rFonts w:ascii="Arial" w:hAnsi="Arial" w:cs="Arial"/>
                <w:b/>
                <w:bCs/>
              </w:rPr>
            </w:pPr>
            <w:r w:rsidRPr="002A6DC1">
              <w:rPr>
                <w:rFonts w:ascii="Arial" w:hAnsi="Arial" w:cs="Arial"/>
                <w:b/>
                <w:bCs/>
              </w:rPr>
              <w:t>Equipment</w:t>
            </w:r>
          </w:p>
        </w:tc>
        <w:tc>
          <w:tcPr>
            <w:tcW w:w="147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8D1CAD1" w14:textId="1087FB5F" w:rsidR="00BA17E3" w:rsidRPr="002A6DC1" w:rsidRDefault="00BA17E3" w:rsidP="00354CD3">
            <w:pPr>
              <w:spacing w:before="0" w:after="0"/>
              <w:jc w:val="center"/>
              <w:rPr>
                <w:rFonts w:ascii="Arial" w:hAnsi="Arial" w:cs="Arial"/>
                <w:b/>
                <w:bCs/>
              </w:rPr>
            </w:pPr>
            <w:r w:rsidRPr="002A6DC1">
              <w:rPr>
                <w:rFonts w:ascii="Arial" w:hAnsi="Arial" w:cs="Arial"/>
                <w:b/>
                <w:bCs/>
              </w:rPr>
              <w:t>Noise dB(A)</w:t>
            </w:r>
            <w:r w:rsidR="003917FA">
              <w:rPr>
                <w:rFonts w:ascii="Arial" w:hAnsi="Arial" w:cs="Arial"/>
                <w:b/>
                <w:bCs/>
              </w:rPr>
              <w:t xml:space="preserve"> </w:t>
            </w:r>
            <w:r w:rsidRPr="002A6DC1">
              <w:rPr>
                <w:rFonts w:ascii="Arial" w:hAnsi="Arial" w:cs="Arial"/>
                <w:b/>
                <w:bCs/>
              </w:rPr>
              <w:t>at 15ft from Source</w:t>
            </w:r>
          </w:p>
        </w:tc>
      </w:tr>
      <w:tr w:rsidR="00BA17E3" w:rsidRPr="00F94E1E" w14:paraId="26B918D1" w14:textId="77777777" w:rsidTr="009C5E5B">
        <w:trPr>
          <w:trHeight w:val="146"/>
          <w:jc w:val="center"/>
        </w:trPr>
        <w:tc>
          <w:tcPr>
            <w:tcW w:w="443" w:type="pct"/>
            <w:tcBorders>
              <w:top w:val="single" w:sz="4" w:space="0" w:color="auto"/>
              <w:left w:val="single" w:sz="4" w:space="0" w:color="auto"/>
              <w:bottom w:val="single" w:sz="4" w:space="0" w:color="auto"/>
              <w:right w:val="single" w:sz="4" w:space="0" w:color="auto"/>
            </w:tcBorders>
            <w:hideMark/>
          </w:tcPr>
          <w:p w14:paraId="5E6B7E9F" w14:textId="77777777" w:rsidR="00BA17E3" w:rsidRPr="00F94E1E" w:rsidRDefault="00BA17E3" w:rsidP="00354CD3">
            <w:pPr>
              <w:spacing w:before="0" w:after="0"/>
              <w:jc w:val="center"/>
              <w:rPr>
                <w:rFonts w:ascii="Arial" w:hAnsi="Arial" w:cs="Arial"/>
              </w:rPr>
            </w:pPr>
            <w:r w:rsidRPr="00F94E1E">
              <w:rPr>
                <w:rFonts w:ascii="Arial" w:hAnsi="Arial" w:cs="Arial"/>
              </w:rPr>
              <w:t>1</w:t>
            </w:r>
          </w:p>
        </w:tc>
        <w:tc>
          <w:tcPr>
            <w:tcW w:w="3080" w:type="pct"/>
            <w:tcBorders>
              <w:top w:val="single" w:sz="4" w:space="0" w:color="auto"/>
              <w:left w:val="single" w:sz="4" w:space="0" w:color="auto"/>
              <w:bottom w:val="single" w:sz="4" w:space="0" w:color="auto"/>
              <w:right w:val="single" w:sz="4" w:space="0" w:color="auto"/>
            </w:tcBorders>
            <w:hideMark/>
          </w:tcPr>
          <w:p w14:paraId="5CE58C40" w14:textId="77777777" w:rsidR="00BA17E3" w:rsidRPr="00F94E1E" w:rsidRDefault="00BA17E3" w:rsidP="00354CD3">
            <w:pPr>
              <w:spacing w:before="0" w:after="0"/>
              <w:rPr>
                <w:rFonts w:ascii="Arial" w:hAnsi="Arial" w:cs="Arial"/>
              </w:rPr>
            </w:pPr>
            <w:r w:rsidRPr="00F94E1E">
              <w:rPr>
                <w:rFonts w:ascii="Arial" w:hAnsi="Arial" w:cs="Arial"/>
              </w:rPr>
              <w:t xml:space="preserve">Wheeled loading </w:t>
            </w:r>
          </w:p>
        </w:tc>
        <w:tc>
          <w:tcPr>
            <w:tcW w:w="1477" w:type="pct"/>
            <w:tcBorders>
              <w:top w:val="single" w:sz="4" w:space="0" w:color="auto"/>
              <w:left w:val="single" w:sz="4" w:space="0" w:color="auto"/>
              <w:bottom w:val="single" w:sz="4" w:space="0" w:color="auto"/>
              <w:right w:val="single" w:sz="4" w:space="0" w:color="auto"/>
            </w:tcBorders>
            <w:hideMark/>
          </w:tcPr>
          <w:p w14:paraId="6D426211" w14:textId="77777777" w:rsidR="00BA17E3" w:rsidRPr="00F94E1E" w:rsidRDefault="00BA17E3" w:rsidP="00354CD3">
            <w:pPr>
              <w:spacing w:before="0" w:after="0"/>
              <w:jc w:val="center"/>
              <w:rPr>
                <w:rFonts w:ascii="Arial" w:hAnsi="Arial" w:cs="Arial"/>
              </w:rPr>
            </w:pPr>
            <w:r w:rsidRPr="00F94E1E">
              <w:rPr>
                <w:rFonts w:ascii="Arial" w:hAnsi="Arial" w:cs="Arial"/>
              </w:rPr>
              <w:t>90</w:t>
            </w:r>
          </w:p>
        </w:tc>
      </w:tr>
      <w:tr w:rsidR="00BA17E3" w:rsidRPr="00F94E1E" w14:paraId="276E0595" w14:textId="77777777" w:rsidTr="009C5E5B">
        <w:trPr>
          <w:trHeight w:val="146"/>
          <w:jc w:val="center"/>
        </w:trPr>
        <w:tc>
          <w:tcPr>
            <w:tcW w:w="443" w:type="pct"/>
            <w:tcBorders>
              <w:top w:val="single" w:sz="4" w:space="0" w:color="auto"/>
              <w:left w:val="single" w:sz="4" w:space="0" w:color="auto"/>
              <w:bottom w:val="single" w:sz="4" w:space="0" w:color="auto"/>
              <w:right w:val="single" w:sz="4" w:space="0" w:color="auto"/>
            </w:tcBorders>
            <w:hideMark/>
          </w:tcPr>
          <w:p w14:paraId="25F9E078" w14:textId="77777777" w:rsidR="00BA17E3" w:rsidRPr="00F94E1E" w:rsidRDefault="00BA17E3" w:rsidP="00354CD3">
            <w:pPr>
              <w:spacing w:before="0" w:after="0"/>
              <w:jc w:val="center"/>
              <w:rPr>
                <w:rFonts w:ascii="Arial" w:hAnsi="Arial" w:cs="Arial"/>
              </w:rPr>
            </w:pPr>
            <w:r w:rsidRPr="00F94E1E">
              <w:rPr>
                <w:rFonts w:ascii="Arial" w:hAnsi="Arial" w:cs="Arial"/>
              </w:rPr>
              <w:t>2</w:t>
            </w:r>
          </w:p>
        </w:tc>
        <w:tc>
          <w:tcPr>
            <w:tcW w:w="3080" w:type="pct"/>
            <w:tcBorders>
              <w:top w:val="single" w:sz="4" w:space="0" w:color="auto"/>
              <w:left w:val="single" w:sz="4" w:space="0" w:color="auto"/>
              <w:bottom w:val="single" w:sz="4" w:space="0" w:color="auto"/>
              <w:right w:val="single" w:sz="4" w:space="0" w:color="auto"/>
            </w:tcBorders>
            <w:hideMark/>
          </w:tcPr>
          <w:p w14:paraId="7E252D90" w14:textId="77777777" w:rsidR="00BA17E3" w:rsidRPr="00F94E1E" w:rsidRDefault="00BA17E3" w:rsidP="00354CD3">
            <w:pPr>
              <w:spacing w:before="0" w:after="0"/>
              <w:rPr>
                <w:rFonts w:ascii="Arial" w:hAnsi="Arial" w:cs="Arial"/>
              </w:rPr>
            </w:pPr>
            <w:r w:rsidRPr="00F94E1E">
              <w:rPr>
                <w:rFonts w:ascii="Arial" w:hAnsi="Arial" w:cs="Arial"/>
              </w:rPr>
              <w:t xml:space="preserve">Grader </w:t>
            </w:r>
          </w:p>
        </w:tc>
        <w:tc>
          <w:tcPr>
            <w:tcW w:w="1477" w:type="pct"/>
            <w:tcBorders>
              <w:top w:val="single" w:sz="4" w:space="0" w:color="auto"/>
              <w:left w:val="single" w:sz="4" w:space="0" w:color="auto"/>
              <w:bottom w:val="single" w:sz="4" w:space="0" w:color="auto"/>
              <w:right w:val="single" w:sz="4" w:space="0" w:color="auto"/>
            </w:tcBorders>
            <w:hideMark/>
          </w:tcPr>
          <w:p w14:paraId="7351E293" w14:textId="77777777" w:rsidR="00BA17E3" w:rsidRPr="00F94E1E" w:rsidRDefault="00BA17E3" w:rsidP="00354CD3">
            <w:pPr>
              <w:spacing w:before="0" w:after="0"/>
              <w:jc w:val="center"/>
              <w:rPr>
                <w:rFonts w:ascii="Arial" w:hAnsi="Arial" w:cs="Arial"/>
              </w:rPr>
            </w:pPr>
            <w:r w:rsidRPr="00F94E1E">
              <w:rPr>
                <w:rFonts w:ascii="Arial" w:hAnsi="Arial" w:cs="Arial"/>
              </w:rPr>
              <w:t>90</w:t>
            </w:r>
          </w:p>
        </w:tc>
      </w:tr>
      <w:tr w:rsidR="00BA17E3" w:rsidRPr="00F94E1E" w14:paraId="7DF4C770" w14:textId="77777777" w:rsidTr="009C5E5B">
        <w:trPr>
          <w:trHeight w:val="146"/>
          <w:jc w:val="center"/>
        </w:trPr>
        <w:tc>
          <w:tcPr>
            <w:tcW w:w="443" w:type="pct"/>
            <w:tcBorders>
              <w:top w:val="single" w:sz="4" w:space="0" w:color="auto"/>
              <w:left w:val="single" w:sz="4" w:space="0" w:color="auto"/>
              <w:bottom w:val="single" w:sz="4" w:space="0" w:color="auto"/>
              <w:right w:val="single" w:sz="4" w:space="0" w:color="auto"/>
            </w:tcBorders>
            <w:hideMark/>
          </w:tcPr>
          <w:p w14:paraId="42D8F96C" w14:textId="77777777" w:rsidR="00BA17E3" w:rsidRPr="00F94E1E" w:rsidRDefault="00BA17E3" w:rsidP="00354CD3">
            <w:pPr>
              <w:spacing w:before="0" w:after="0"/>
              <w:jc w:val="center"/>
              <w:rPr>
                <w:rFonts w:ascii="Arial" w:hAnsi="Arial" w:cs="Arial"/>
              </w:rPr>
            </w:pPr>
            <w:r w:rsidRPr="00F94E1E">
              <w:rPr>
                <w:rFonts w:ascii="Arial" w:hAnsi="Arial" w:cs="Arial"/>
              </w:rPr>
              <w:t>3</w:t>
            </w:r>
          </w:p>
        </w:tc>
        <w:tc>
          <w:tcPr>
            <w:tcW w:w="3080" w:type="pct"/>
            <w:tcBorders>
              <w:top w:val="single" w:sz="4" w:space="0" w:color="auto"/>
              <w:left w:val="single" w:sz="4" w:space="0" w:color="auto"/>
              <w:bottom w:val="single" w:sz="4" w:space="0" w:color="auto"/>
              <w:right w:val="single" w:sz="4" w:space="0" w:color="auto"/>
            </w:tcBorders>
            <w:hideMark/>
          </w:tcPr>
          <w:p w14:paraId="18E58B57" w14:textId="77777777" w:rsidR="00BA17E3" w:rsidRPr="00F94E1E" w:rsidRDefault="00BA17E3" w:rsidP="00354CD3">
            <w:pPr>
              <w:spacing w:before="0" w:after="0"/>
              <w:rPr>
                <w:rFonts w:ascii="Arial" w:hAnsi="Arial" w:cs="Arial"/>
              </w:rPr>
            </w:pPr>
            <w:r w:rsidRPr="00F94E1E">
              <w:rPr>
                <w:rFonts w:ascii="Arial" w:hAnsi="Arial" w:cs="Arial"/>
              </w:rPr>
              <w:t xml:space="preserve">Bulldozer </w:t>
            </w:r>
          </w:p>
        </w:tc>
        <w:tc>
          <w:tcPr>
            <w:tcW w:w="1477" w:type="pct"/>
            <w:tcBorders>
              <w:top w:val="single" w:sz="4" w:space="0" w:color="auto"/>
              <w:left w:val="single" w:sz="4" w:space="0" w:color="auto"/>
              <w:bottom w:val="single" w:sz="4" w:space="0" w:color="auto"/>
              <w:right w:val="single" w:sz="4" w:space="0" w:color="auto"/>
            </w:tcBorders>
            <w:hideMark/>
          </w:tcPr>
          <w:p w14:paraId="391F39AF" w14:textId="77777777" w:rsidR="00BA17E3" w:rsidRPr="00F94E1E" w:rsidRDefault="00BA17E3" w:rsidP="00354CD3">
            <w:pPr>
              <w:spacing w:before="0" w:after="0"/>
              <w:jc w:val="center"/>
              <w:rPr>
                <w:rFonts w:ascii="Arial" w:hAnsi="Arial" w:cs="Arial"/>
              </w:rPr>
            </w:pPr>
            <w:r w:rsidRPr="00F94E1E">
              <w:rPr>
                <w:rFonts w:ascii="Arial" w:hAnsi="Arial" w:cs="Arial"/>
              </w:rPr>
              <w:t>86</w:t>
            </w:r>
          </w:p>
        </w:tc>
      </w:tr>
      <w:tr w:rsidR="00BA17E3" w:rsidRPr="00F94E1E" w14:paraId="3C2A0D55" w14:textId="77777777" w:rsidTr="009C5E5B">
        <w:trPr>
          <w:trHeight w:val="146"/>
          <w:jc w:val="center"/>
        </w:trPr>
        <w:tc>
          <w:tcPr>
            <w:tcW w:w="443" w:type="pct"/>
            <w:tcBorders>
              <w:top w:val="single" w:sz="4" w:space="0" w:color="auto"/>
              <w:left w:val="single" w:sz="4" w:space="0" w:color="auto"/>
              <w:bottom w:val="single" w:sz="4" w:space="0" w:color="auto"/>
              <w:right w:val="single" w:sz="4" w:space="0" w:color="auto"/>
            </w:tcBorders>
            <w:hideMark/>
          </w:tcPr>
          <w:p w14:paraId="3293FDDD" w14:textId="77777777" w:rsidR="00BA17E3" w:rsidRPr="00F94E1E" w:rsidRDefault="00BA17E3" w:rsidP="00354CD3">
            <w:pPr>
              <w:spacing w:before="0" w:after="0"/>
              <w:jc w:val="center"/>
              <w:rPr>
                <w:rFonts w:ascii="Arial" w:hAnsi="Arial" w:cs="Arial"/>
              </w:rPr>
            </w:pPr>
            <w:r w:rsidRPr="00F94E1E">
              <w:rPr>
                <w:rFonts w:ascii="Arial" w:hAnsi="Arial" w:cs="Arial"/>
              </w:rPr>
              <w:t>4</w:t>
            </w:r>
          </w:p>
        </w:tc>
        <w:tc>
          <w:tcPr>
            <w:tcW w:w="3080" w:type="pct"/>
            <w:tcBorders>
              <w:top w:val="single" w:sz="4" w:space="0" w:color="auto"/>
              <w:left w:val="single" w:sz="4" w:space="0" w:color="auto"/>
              <w:bottom w:val="single" w:sz="4" w:space="0" w:color="auto"/>
              <w:right w:val="single" w:sz="4" w:space="0" w:color="auto"/>
            </w:tcBorders>
            <w:hideMark/>
          </w:tcPr>
          <w:p w14:paraId="727EC998" w14:textId="77777777" w:rsidR="00BA17E3" w:rsidRPr="00F94E1E" w:rsidRDefault="00BA17E3" w:rsidP="00354CD3">
            <w:pPr>
              <w:spacing w:before="0" w:after="0"/>
              <w:rPr>
                <w:rFonts w:ascii="Arial" w:hAnsi="Arial" w:cs="Arial"/>
              </w:rPr>
            </w:pPr>
            <w:r w:rsidRPr="00F94E1E">
              <w:rPr>
                <w:rFonts w:ascii="Arial" w:hAnsi="Arial" w:cs="Arial"/>
              </w:rPr>
              <w:t xml:space="preserve">Sprayer </w:t>
            </w:r>
          </w:p>
        </w:tc>
        <w:tc>
          <w:tcPr>
            <w:tcW w:w="1477" w:type="pct"/>
            <w:tcBorders>
              <w:top w:val="single" w:sz="4" w:space="0" w:color="auto"/>
              <w:left w:val="single" w:sz="4" w:space="0" w:color="auto"/>
              <w:bottom w:val="single" w:sz="4" w:space="0" w:color="auto"/>
              <w:right w:val="single" w:sz="4" w:space="0" w:color="auto"/>
            </w:tcBorders>
            <w:hideMark/>
          </w:tcPr>
          <w:p w14:paraId="0508C2E9" w14:textId="77777777" w:rsidR="00BA17E3" w:rsidRPr="00F94E1E" w:rsidRDefault="00BA17E3" w:rsidP="00354CD3">
            <w:pPr>
              <w:spacing w:before="0" w:after="0"/>
              <w:jc w:val="center"/>
              <w:rPr>
                <w:rFonts w:ascii="Arial" w:hAnsi="Arial" w:cs="Arial"/>
              </w:rPr>
            </w:pPr>
            <w:r w:rsidRPr="00F94E1E">
              <w:rPr>
                <w:rFonts w:ascii="Arial" w:hAnsi="Arial" w:cs="Arial"/>
              </w:rPr>
              <w:t>87</w:t>
            </w:r>
          </w:p>
        </w:tc>
      </w:tr>
      <w:tr w:rsidR="00BA17E3" w:rsidRPr="00F94E1E" w14:paraId="6F4D53DE" w14:textId="77777777" w:rsidTr="009C5E5B">
        <w:trPr>
          <w:trHeight w:val="146"/>
          <w:jc w:val="center"/>
        </w:trPr>
        <w:tc>
          <w:tcPr>
            <w:tcW w:w="443" w:type="pct"/>
            <w:tcBorders>
              <w:top w:val="single" w:sz="4" w:space="0" w:color="auto"/>
              <w:left w:val="single" w:sz="4" w:space="0" w:color="auto"/>
              <w:bottom w:val="single" w:sz="4" w:space="0" w:color="auto"/>
              <w:right w:val="single" w:sz="4" w:space="0" w:color="auto"/>
            </w:tcBorders>
            <w:hideMark/>
          </w:tcPr>
          <w:p w14:paraId="344E418F" w14:textId="77777777" w:rsidR="00BA17E3" w:rsidRPr="00F94E1E" w:rsidRDefault="00BA17E3" w:rsidP="00354CD3">
            <w:pPr>
              <w:spacing w:before="0" w:after="0"/>
              <w:jc w:val="center"/>
              <w:rPr>
                <w:rFonts w:ascii="Arial" w:hAnsi="Arial" w:cs="Arial"/>
              </w:rPr>
            </w:pPr>
            <w:r w:rsidRPr="00F94E1E">
              <w:rPr>
                <w:rFonts w:ascii="Arial" w:hAnsi="Arial" w:cs="Arial"/>
              </w:rPr>
              <w:t>5</w:t>
            </w:r>
          </w:p>
        </w:tc>
        <w:tc>
          <w:tcPr>
            <w:tcW w:w="3080" w:type="pct"/>
            <w:tcBorders>
              <w:top w:val="single" w:sz="4" w:space="0" w:color="auto"/>
              <w:left w:val="single" w:sz="4" w:space="0" w:color="auto"/>
              <w:bottom w:val="single" w:sz="4" w:space="0" w:color="auto"/>
              <w:right w:val="single" w:sz="4" w:space="0" w:color="auto"/>
            </w:tcBorders>
            <w:hideMark/>
          </w:tcPr>
          <w:p w14:paraId="3935CFF5" w14:textId="77777777" w:rsidR="00BA17E3" w:rsidRPr="00F94E1E" w:rsidRDefault="00BA17E3" w:rsidP="00354CD3">
            <w:pPr>
              <w:spacing w:before="0" w:after="0"/>
              <w:rPr>
                <w:rFonts w:ascii="Arial" w:hAnsi="Arial" w:cs="Arial"/>
              </w:rPr>
            </w:pPr>
            <w:r w:rsidRPr="00F94E1E">
              <w:rPr>
                <w:rFonts w:ascii="Arial" w:hAnsi="Arial" w:cs="Arial"/>
              </w:rPr>
              <w:t xml:space="preserve">Power generator </w:t>
            </w:r>
          </w:p>
        </w:tc>
        <w:tc>
          <w:tcPr>
            <w:tcW w:w="1477" w:type="pct"/>
            <w:tcBorders>
              <w:top w:val="single" w:sz="4" w:space="0" w:color="auto"/>
              <w:left w:val="single" w:sz="4" w:space="0" w:color="auto"/>
              <w:bottom w:val="single" w:sz="4" w:space="0" w:color="auto"/>
              <w:right w:val="single" w:sz="4" w:space="0" w:color="auto"/>
            </w:tcBorders>
            <w:hideMark/>
          </w:tcPr>
          <w:p w14:paraId="6077CF01" w14:textId="77777777" w:rsidR="00BA17E3" w:rsidRPr="00F94E1E" w:rsidRDefault="00BA17E3" w:rsidP="00354CD3">
            <w:pPr>
              <w:spacing w:before="0" w:after="0"/>
              <w:jc w:val="center"/>
              <w:rPr>
                <w:rFonts w:ascii="Arial" w:hAnsi="Arial" w:cs="Arial"/>
              </w:rPr>
            </w:pPr>
            <w:r w:rsidRPr="00F94E1E">
              <w:rPr>
                <w:rFonts w:ascii="Arial" w:hAnsi="Arial" w:cs="Arial"/>
              </w:rPr>
              <w:t>98</w:t>
            </w:r>
          </w:p>
        </w:tc>
      </w:tr>
      <w:tr w:rsidR="00BA17E3" w:rsidRPr="00F94E1E" w14:paraId="14F0A8D1" w14:textId="77777777" w:rsidTr="009C5E5B">
        <w:trPr>
          <w:trHeight w:val="146"/>
          <w:jc w:val="center"/>
        </w:trPr>
        <w:tc>
          <w:tcPr>
            <w:tcW w:w="443" w:type="pct"/>
            <w:tcBorders>
              <w:top w:val="single" w:sz="4" w:space="0" w:color="auto"/>
              <w:left w:val="single" w:sz="4" w:space="0" w:color="auto"/>
              <w:bottom w:val="single" w:sz="4" w:space="0" w:color="auto"/>
              <w:right w:val="single" w:sz="4" w:space="0" w:color="auto"/>
            </w:tcBorders>
            <w:hideMark/>
          </w:tcPr>
          <w:p w14:paraId="04976B2E" w14:textId="77777777" w:rsidR="00BA17E3" w:rsidRPr="00F94E1E" w:rsidRDefault="00BA17E3" w:rsidP="00354CD3">
            <w:pPr>
              <w:spacing w:before="0" w:after="0"/>
              <w:jc w:val="center"/>
              <w:rPr>
                <w:rFonts w:ascii="Arial" w:hAnsi="Arial" w:cs="Arial"/>
              </w:rPr>
            </w:pPr>
            <w:r w:rsidRPr="00F94E1E">
              <w:rPr>
                <w:rFonts w:ascii="Arial" w:hAnsi="Arial" w:cs="Arial"/>
              </w:rPr>
              <w:t>6</w:t>
            </w:r>
          </w:p>
        </w:tc>
        <w:tc>
          <w:tcPr>
            <w:tcW w:w="3080" w:type="pct"/>
            <w:tcBorders>
              <w:top w:val="single" w:sz="4" w:space="0" w:color="auto"/>
              <w:left w:val="single" w:sz="4" w:space="0" w:color="auto"/>
              <w:bottom w:val="single" w:sz="4" w:space="0" w:color="auto"/>
              <w:right w:val="single" w:sz="4" w:space="0" w:color="auto"/>
            </w:tcBorders>
            <w:hideMark/>
          </w:tcPr>
          <w:p w14:paraId="3FF77D2E" w14:textId="77777777" w:rsidR="00BA17E3" w:rsidRPr="00F94E1E" w:rsidRDefault="00BA17E3" w:rsidP="00354CD3">
            <w:pPr>
              <w:spacing w:before="0" w:after="0"/>
              <w:rPr>
                <w:rFonts w:ascii="Arial" w:hAnsi="Arial" w:cs="Arial"/>
              </w:rPr>
            </w:pPr>
            <w:r w:rsidRPr="00F94E1E">
              <w:rPr>
                <w:rFonts w:ascii="Arial" w:hAnsi="Arial" w:cs="Arial"/>
              </w:rPr>
              <w:t xml:space="preserve">Impact drill </w:t>
            </w:r>
          </w:p>
        </w:tc>
        <w:tc>
          <w:tcPr>
            <w:tcW w:w="1477" w:type="pct"/>
            <w:tcBorders>
              <w:top w:val="single" w:sz="4" w:space="0" w:color="auto"/>
              <w:left w:val="single" w:sz="4" w:space="0" w:color="auto"/>
              <w:bottom w:val="single" w:sz="4" w:space="0" w:color="auto"/>
              <w:right w:val="single" w:sz="4" w:space="0" w:color="auto"/>
            </w:tcBorders>
            <w:hideMark/>
          </w:tcPr>
          <w:p w14:paraId="148A33C4" w14:textId="77777777" w:rsidR="00BA17E3" w:rsidRPr="00F94E1E" w:rsidRDefault="00BA17E3" w:rsidP="00354CD3">
            <w:pPr>
              <w:spacing w:before="0" w:after="0"/>
              <w:jc w:val="center"/>
              <w:rPr>
                <w:rFonts w:ascii="Arial" w:hAnsi="Arial" w:cs="Arial"/>
              </w:rPr>
            </w:pPr>
            <w:r w:rsidRPr="00F94E1E">
              <w:rPr>
                <w:rFonts w:ascii="Arial" w:hAnsi="Arial" w:cs="Arial"/>
              </w:rPr>
              <w:t>87</w:t>
            </w:r>
          </w:p>
        </w:tc>
      </w:tr>
      <w:tr w:rsidR="00BA17E3" w:rsidRPr="00F94E1E" w14:paraId="1E43983D" w14:textId="77777777" w:rsidTr="009C5E5B">
        <w:trPr>
          <w:trHeight w:val="146"/>
          <w:jc w:val="center"/>
        </w:trPr>
        <w:tc>
          <w:tcPr>
            <w:tcW w:w="443" w:type="pct"/>
            <w:tcBorders>
              <w:top w:val="single" w:sz="4" w:space="0" w:color="auto"/>
              <w:left w:val="single" w:sz="4" w:space="0" w:color="auto"/>
              <w:bottom w:val="single" w:sz="4" w:space="0" w:color="auto"/>
              <w:right w:val="single" w:sz="4" w:space="0" w:color="auto"/>
            </w:tcBorders>
            <w:hideMark/>
          </w:tcPr>
          <w:p w14:paraId="6F891FC2" w14:textId="77777777" w:rsidR="00BA17E3" w:rsidRPr="00F94E1E" w:rsidRDefault="00BA17E3" w:rsidP="00354CD3">
            <w:pPr>
              <w:spacing w:before="0" w:after="0"/>
              <w:jc w:val="center"/>
              <w:rPr>
                <w:rFonts w:ascii="Arial" w:hAnsi="Arial" w:cs="Arial"/>
              </w:rPr>
            </w:pPr>
            <w:r w:rsidRPr="00F94E1E">
              <w:rPr>
                <w:rFonts w:ascii="Arial" w:hAnsi="Arial" w:cs="Arial"/>
              </w:rPr>
              <w:t>7</w:t>
            </w:r>
          </w:p>
        </w:tc>
        <w:tc>
          <w:tcPr>
            <w:tcW w:w="3080" w:type="pct"/>
            <w:tcBorders>
              <w:top w:val="single" w:sz="4" w:space="0" w:color="auto"/>
              <w:left w:val="single" w:sz="4" w:space="0" w:color="auto"/>
              <w:bottom w:val="single" w:sz="4" w:space="0" w:color="auto"/>
              <w:right w:val="single" w:sz="4" w:space="0" w:color="auto"/>
            </w:tcBorders>
            <w:hideMark/>
          </w:tcPr>
          <w:p w14:paraId="7A943A67" w14:textId="77777777" w:rsidR="00BA17E3" w:rsidRPr="00F94E1E" w:rsidRDefault="00BA17E3" w:rsidP="00354CD3">
            <w:pPr>
              <w:spacing w:before="0" w:after="0"/>
              <w:rPr>
                <w:rFonts w:ascii="Arial" w:hAnsi="Arial" w:cs="Arial"/>
              </w:rPr>
            </w:pPr>
            <w:r w:rsidRPr="00F94E1E">
              <w:rPr>
                <w:rFonts w:ascii="Arial" w:hAnsi="Arial" w:cs="Arial"/>
              </w:rPr>
              <w:t xml:space="preserve">Truck </w:t>
            </w:r>
          </w:p>
        </w:tc>
        <w:tc>
          <w:tcPr>
            <w:tcW w:w="1477" w:type="pct"/>
            <w:tcBorders>
              <w:top w:val="single" w:sz="4" w:space="0" w:color="auto"/>
              <w:left w:val="single" w:sz="4" w:space="0" w:color="auto"/>
              <w:bottom w:val="single" w:sz="4" w:space="0" w:color="auto"/>
              <w:right w:val="single" w:sz="4" w:space="0" w:color="auto"/>
            </w:tcBorders>
            <w:hideMark/>
          </w:tcPr>
          <w:p w14:paraId="23917509" w14:textId="77777777" w:rsidR="00BA17E3" w:rsidRPr="00F94E1E" w:rsidRDefault="00BA17E3" w:rsidP="00354CD3">
            <w:pPr>
              <w:spacing w:before="0" w:after="0"/>
              <w:jc w:val="center"/>
              <w:rPr>
                <w:rFonts w:ascii="Arial" w:hAnsi="Arial" w:cs="Arial"/>
              </w:rPr>
            </w:pPr>
            <w:r w:rsidRPr="00F94E1E">
              <w:rPr>
                <w:rFonts w:ascii="Arial" w:hAnsi="Arial" w:cs="Arial"/>
              </w:rPr>
              <w:t>92</w:t>
            </w:r>
          </w:p>
        </w:tc>
      </w:tr>
      <w:tr w:rsidR="00BA17E3" w:rsidRPr="00F94E1E" w14:paraId="22D8A84B" w14:textId="77777777" w:rsidTr="009C5E5B">
        <w:trPr>
          <w:trHeight w:val="146"/>
          <w:jc w:val="center"/>
        </w:trPr>
        <w:tc>
          <w:tcPr>
            <w:tcW w:w="443" w:type="pct"/>
            <w:tcBorders>
              <w:top w:val="single" w:sz="4" w:space="0" w:color="auto"/>
              <w:left w:val="single" w:sz="4" w:space="0" w:color="auto"/>
              <w:bottom w:val="single" w:sz="4" w:space="0" w:color="auto"/>
              <w:right w:val="single" w:sz="4" w:space="0" w:color="auto"/>
            </w:tcBorders>
            <w:hideMark/>
          </w:tcPr>
          <w:p w14:paraId="223417F5" w14:textId="77777777" w:rsidR="00BA17E3" w:rsidRPr="00F94E1E" w:rsidRDefault="00BA17E3" w:rsidP="00354CD3">
            <w:pPr>
              <w:spacing w:before="0" w:after="0"/>
              <w:jc w:val="center"/>
              <w:rPr>
                <w:rFonts w:ascii="Arial" w:hAnsi="Arial" w:cs="Arial"/>
              </w:rPr>
            </w:pPr>
            <w:r w:rsidRPr="00F94E1E">
              <w:rPr>
                <w:rFonts w:ascii="Arial" w:hAnsi="Arial" w:cs="Arial"/>
              </w:rPr>
              <w:t>8</w:t>
            </w:r>
          </w:p>
        </w:tc>
        <w:tc>
          <w:tcPr>
            <w:tcW w:w="3080" w:type="pct"/>
            <w:tcBorders>
              <w:top w:val="single" w:sz="4" w:space="0" w:color="auto"/>
              <w:left w:val="single" w:sz="4" w:space="0" w:color="auto"/>
              <w:bottom w:val="single" w:sz="4" w:space="0" w:color="auto"/>
              <w:right w:val="single" w:sz="4" w:space="0" w:color="auto"/>
            </w:tcBorders>
            <w:hideMark/>
          </w:tcPr>
          <w:p w14:paraId="4387C388" w14:textId="77777777" w:rsidR="00BA17E3" w:rsidRPr="00F94E1E" w:rsidRDefault="00BA17E3" w:rsidP="00354CD3">
            <w:pPr>
              <w:spacing w:before="0" w:after="0"/>
              <w:rPr>
                <w:rFonts w:ascii="Arial" w:hAnsi="Arial" w:cs="Arial"/>
              </w:rPr>
            </w:pPr>
            <w:r w:rsidRPr="00F94E1E">
              <w:rPr>
                <w:rFonts w:ascii="Arial" w:hAnsi="Arial" w:cs="Arial"/>
              </w:rPr>
              <w:t xml:space="preserve">Concrete mixer </w:t>
            </w:r>
          </w:p>
        </w:tc>
        <w:tc>
          <w:tcPr>
            <w:tcW w:w="1477" w:type="pct"/>
            <w:tcBorders>
              <w:top w:val="single" w:sz="4" w:space="0" w:color="auto"/>
              <w:left w:val="single" w:sz="4" w:space="0" w:color="auto"/>
              <w:bottom w:val="single" w:sz="4" w:space="0" w:color="auto"/>
              <w:right w:val="single" w:sz="4" w:space="0" w:color="auto"/>
            </w:tcBorders>
            <w:hideMark/>
          </w:tcPr>
          <w:p w14:paraId="4A6514B8" w14:textId="77777777" w:rsidR="00BA17E3" w:rsidRPr="00F94E1E" w:rsidRDefault="00BA17E3" w:rsidP="00354CD3">
            <w:pPr>
              <w:spacing w:before="0" w:after="0"/>
              <w:jc w:val="center"/>
              <w:rPr>
                <w:rFonts w:ascii="Arial" w:hAnsi="Arial" w:cs="Arial"/>
              </w:rPr>
            </w:pPr>
            <w:r w:rsidRPr="00F94E1E">
              <w:rPr>
                <w:rFonts w:ascii="Arial" w:hAnsi="Arial" w:cs="Arial"/>
              </w:rPr>
              <w:t>91</w:t>
            </w:r>
          </w:p>
        </w:tc>
      </w:tr>
      <w:tr w:rsidR="00BA17E3" w:rsidRPr="00F94E1E" w14:paraId="31579D1D" w14:textId="77777777" w:rsidTr="009C5E5B">
        <w:trPr>
          <w:trHeight w:val="146"/>
          <w:jc w:val="center"/>
        </w:trPr>
        <w:tc>
          <w:tcPr>
            <w:tcW w:w="443" w:type="pct"/>
            <w:tcBorders>
              <w:top w:val="single" w:sz="4" w:space="0" w:color="auto"/>
              <w:left w:val="single" w:sz="4" w:space="0" w:color="auto"/>
              <w:bottom w:val="single" w:sz="4" w:space="0" w:color="auto"/>
              <w:right w:val="single" w:sz="4" w:space="0" w:color="auto"/>
            </w:tcBorders>
            <w:hideMark/>
          </w:tcPr>
          <w:p w14:paraId="6CBD09BA" w14:textId="77777777" w:rsidR="00BA17E3" w:rsidRPr="00F94E1E" w:rsidRDefault="00BA17E3" w:rsidP="00354CD3">
            <w:pPr>
              <w:spacing w:before="0" w:after="0"/>
              <w:jc w:val="center"/>
              <w:rPr>
                <w:rFonts w:ascii="Arial" w:hAnsi="Arial" w:cs="Arial"/>
              </w:rPr>
            </w:pPr>
            <w:r w:rsidRPr="00F94E1E">
              <w:rPr>
                <w:rFonts w:ascii="Arial" w:hAnsi="Arial" w:cs="Arial"/>
              </w:rPr>
              <w:t>9</w:t>
            </w:r>
          </w:p>
        </w:tc>
        <w:tc>
          <w:tcPr>
            <w:tcW w:w="3080" w:type="pct"/>
            <w:tcBorders>
              <w:top w:val="single" w:sz="4" w:space="0" w:color="auto"/>
              <w:left w:val="single" w:sz="4" w:space="0" w:color="auto"/>
              <w:bottom w:val="single" w:sz="4" w:space="0" w:color="auto"/>
              <w:right w:val="single" w:sz="4" w:space="0" w:color="auto"/>
            </w:tcBorders>
            <w:hideMark/>
          </w:tcPr>
          <w:p w14:paraId="2B2B2586" w14:textId="77777777" w:rsidR="00BA17E3" w:rsidRPr="00F94E1E" w:rsidRDefault="00BA17E3" w:rsidP="00354CD3">
            <w:pPr>
              <w:spacing w:before="0" w:after="0"/>
              <w:rPr>
                <w:rFonts w:ascii="Arial" w:hAnsi="Arial" w:cs="Arial"/>
              </w:rPr>
            </w:pPr>
            <w:r w:rsidRPr="00F94E1E">
              <w:rPr>
                <w:rFonts w:ascii="Arial" w:hAnsi="Arial" w:cs="Arial"/>
              </w:rPr>
              <w:t xml:space="preserve">Concrete pump </w:t>
            </w:r>
          </w:p>
        </w:tc>
        <w:tc>
          <w:tcPr>
            <w:tcW w:w="1477" w:type="pct"/>
            <w:tcBorders>
              <w:top w:val="single" w:sz="4" w:space="0" w:color="auto"/>
              <w:left w:val="single" w:sz="4" w:space="0" w:color="auto"/>
              <w:bottom w:val="single" w:sz="4" w:space="0" w:color="auto"/>
              <w:right w:val="single" w:sz="4" w:space="0" w:color="auto"/>
            </w:tcBorders>
            <w:hideMark/>
          </w:tcPr>
          <w:p w14:paraId="314B5062" w14:textId="77777777" w:rsidR="00BA17E3" w:rsidRPr="00F94E1E" w:rsidRDefault="00BA17E3" w:rsidP="00354CD3">
            <w:pPr>
              <w:spacing w:before="0" w:after="0"/>
              <w:jc w:val="center"/>
              <w:rPr>
                <w:rFonts w:ascii="Arial" w:hAnsi="Arial" w:cs="Arial"/>
              </w:rPr>
            </w:pPr>
            <w:r w:rsidRPr="00F94E1E">
              <w:rPr>
                <w:rFonts w:ascii="Arial" w:hAnsi="Arial" w:cs="Arial"/>
              </w:rPr>
              <w:t>85</w:t>
            </w:r>
          </w:p>
        </w:tc>
      </w:tr>
      <w:tr w:rsidR="00BA17E3" w:rsidRPr="00F94E1E" w14:paraId="6AFE4408" w14:textId="77777777" w:rsidTr="009C5E5B">
        <w:trPr>
          <w:trHeight w:val="146"/>
          <w:jc w:val="center"/>
        </w:trPr>
        <w:tc>
          <w:tcPr>
            <w:tcW w:w="443" w:type="pct"/>
            <w:tcBorders>
              <w:top w:val="single" w:sz="4" w:space="0" w:color="auto"/>
              <w:left w:val="single" w:sz="4" w:space="0" w:color="auto"/>
              <w:bottom w:val="single" w:sz="4" w:space="0" w:color="auto"/>
              <w:right w:val="single" w:sz="4" w:space="0" w:color="auto"/>
            </w:tcBorders>
            <w:hideMark/>
          </w:tcPr>
          <w:p w14:paraId="09332F64" w14:textId="77777777" w:rsidR="00BA17E3" w:rsidRPr="00F94E1E" w:rsidRDefault="00BA17E3" w:rsidP="00354CD3">
            <w:pPr>
              <w:spacing w:before="0" w:after="0"/>
              <w:jc w:val="center"/>
              <w:rPr>
                <w:rFonts w:ascii="Arial" w:hAnsi="Arial" w:cs="Arial"/>
              </w:rPr>
            </w:pPr>
            <w:r w:rsidRPr="00F94E1E">
              <w:rPr>
                <w:rFonts w:ascii="Arial" w:hAnsi="Arial" w:cs="Arial"/>
              </w:rPr>
              <w:t>10</w:t>
            </w:r>
          </w:p>
        </w:tc>
        <w:tc>
          <w:tcPr>
            <w:tcW w:w="3080" w:type="pct"/>
            <w:tcBorders>
              <w:top w:val="single" w:sz="4" w:space="0" w:color="auto"/>
              <w:left w:val="single" w:sz="4" w:space="0" w:color="auto"/>
              <w:bottom w:val="single" w:sz="4" w:space="0" w:color="auto"/>
              <w:right w:val="single" w:sz="4" w:space="0" w:color="auto"/>
            </w:tcBorders>
            <w:hideMark/>
          </w:tcPr>
          <w:p w14:paraId="0BADB83E" w14:textId="77777777" w:rsidR="00BA17E3" w:rsidRPr="00F94E1E" w:rsidRDefault="00BA17E3" w:rsidP="00354CD3">
            <w:pPr>
              <w:spacing w:before="0" w:after="0"/>
              <w:rPr>
                <w:rFonts w:ascii="Arial" w:hAnsi="Arial" w:cs="Arial"/>
              </w:rPr>
            </w:pPr>
            <w:r w:rsidRPr="00F94E1E">
              <w:rPr>
                <w:rFonts w:ascii="Arial" w:hAnsi="Arial" w:cs="Arial"/>
              </w:rPr>
              <w:t xml:space="preserve">Pneumatic hammer and rock crusher </w:t>
            </w:r>
          </w:p>
        </w:tc>
        <w:tc>
          <w:tcPr>
            <w:tcW w:w="1477" w:type="pct"/>
            <w:tcBorders>
              <w:top w:val="single" w:sz="4" w:space="0" w:color="auto"/>
              <w:left w:val="single" w:sz="4" w:space="0" w:color="auto"/>
              <w:bottom w:val="single" w:sz="4" w:space="0" w:color="auto"/>
              <w:right w:val="single" w:sz="4" w:space="0" w:color="auto"/>
            </w:tcBorders>
            <w:hideMark/>
          </w:tcPr>
          <w:p w14:paraId="2281DCBF" w14:textId="77777777" w:rsidR="00BA17E3" w:rsidRPr="00F94E1E" w:rsidRDefault="00BA17E3" w:rsidP="00354CD3">
            <w:pPr>
              <w:spacing w:before="0" w:after="0"/>
              <w:jc w:val="center"/>
              <w:rPr>
                <w:rFonts w:ascii="Arial" w:hAnsi="Arial" w:cs="Arial"/>
              </w:rPr>
            </w:pPr>
            <w:r w:rsidRPr="00F94E1E">
              <w:rPr>
                <w:rFonts w:ascii="Arial" w:hAnsi="Arial" w:cs="Arial"/>
              </w:rPr>
              <w:t>98</w:t>
            </w:r>
          </w:p>
        </w:tc>
      </w:tr>
      <w:tr w:rsidR="00BA17E3" w:rsidRPr="00F94E1E" w14:paraId="7EF1029F" w14:textId="77777777" w:rsidTr="009C5E5B">
        <w:trPr>
          <w:trHeight w:val="146"/>
          <w:jc w:val="center"/>
        </w:trPr>
        <w:tc>
          <w:tcPr>
            <w:tcW w:w="443" w:type="pct"/>
            <w:tcBorders>
              <w:top w:val="single" w:sz="4" w:space="0" w:color="auto"/>
              <w:left w:val="single" w:sz="4" w:space="0" w:color="auto"/>
              <w:bottom w:val="single" w:sz="4" w:space="0" w:color="auto"/>
              <w:right w:val="single" w:sz="4" w:space="0" w:color="auto"/>
            </w:tcBorders>
            <w:hideMark/>
          </w:tcPr>
          <w:p w14:paraId="3784CD09" w14:textId="77777777" w:rsidR="00BA17E3" w:rsidRPr="00F94E1E" w:rsidRDefault="00BA17E3" w:rsidP="00354CD3">
            <w:pPr>
              <w:spacing w:before="0" w:after="0"/>
              <w:jc w:val="center"/>
              <w:rPr>
                <w:rFonts w:ascii="Arial" w:hAnsi="Arial" w:cs="Arial"/>
              </w:rPr>
            </w:pPr>
            <w:r w:rsidRPr="00F94E1E">
              <w:rPr>
                <w:rFonts w:ascii="Arial" w:hAnsi="Arial" w:cs="Arial"/>
              </w:rPr>
              <w:t>11</w:t>
            </w:r>
          </w:p>
        </w:tc>
        <w:tc>
          <w:tcPr>
            <w:tcW w:w="3080" w:type="pct"/>
            <w:tcBorders>
              <w:top w:val="single" w:sz="4" w:space="0" w:color="auto"/>
              <w:left w:val="single" w:sz="4" w:space="0" w:color="auto"/>
              <w:bottom w:val="single" w:sz="4" w:space="0" w:color="auto"/>
              <w:right w:val="single" w:sz="4" w:space="0" w:color="auto"/>
            </w:tcBorders>
            <w:hideMark/>
          </w:tcPr>
          <w:p w14:paraId="7CBA9BEC" w14:textId="77777777" w:rsidR="00BA17E3" w:rsidRPr="00F94E1E" w:rsidRDefault="00BA17E3" w:rsidP="00354CD3">
            <w:pPr>
              <w:spacing w:before="0" w:after="0"/>
              <w:rPr>
                <w:rFonts w:ascii="Arial" w:hAnsi="Arial" w:cs="Arial"/>
              </w:rPr>
            </w:pPr>
            <w:r w:rsidRPr="00F94E1E">
              <w:rPr>
                <w:rFonts w:ascii="Arial" w:hAnsi="Arial" w:cs="Arial"/>
              </w:rPr>
              <w:t xml:space="preserve">Breaker </w:t>
            </w:r>
          </w:p>
        </w:tc>
        <w:tc>
          <w:tcPr>
            <w:tcW w:w="1477" w:type="pct"/>
            <w:tcBorders>
              <w:top w:val="single" w:sz="4" w:space="0" w:color="auto"/>
              <w:left w:val="single" w:sz="4" w:space="0" w:color="auto"/>
              <w:bottom w:val="single" w:sz="4" w:space="0" w:color="auto"/>
              <w:right w:val="single" w:sz="4" w:space="0" w:color="auto"/>
            </w:tcBorders>
            <w:hideMark/>
          </w:tcPr>
          <w:p w14:paraId="1DFC9BC8" w14:textId="77777777" w:rsidR="00BA17E3" w:rsidRPr="00F94E1E" w:rsidRDefault="00BA17E3" w:rsidP="00354CD3">
            <w:pPr>
              <w:spacing w:before="0" w:after="0"/>
              <w:jc w:val="center"/>
              <w:rPr>
                <w:rFonts w:ascii="Arial" w:hAnsi="Arial" w:cs="Arial"/>
              </w:rPr>
            </w:pPr>
            <w:r w:rsidRPr="00F94E1E">
              <w:rPr>
                <w:rFonts w:ascii="Arial" w:hAnsi="Arial" w:cs="Arial"/>
              </w:rPr>
              <w:t>84</w:t>
            </w:r>
          </w:p>
        </w:tc>
      </w:tr>
      <w:tr w:rsidR="00BA17E3" w:rsidRPr="00F94E1E" w14:paraId="50BFD802" w14:textId="77777777" w:rsidTr="009C5E5B">
        <w:trPr>
          <w:trHeight w:val="146"/>
          <w:jc w:val="center"/>
        </w:trPr>
        <w:tc>
          <w:tcPr>
            <w:tcW w:w="443" w:type="pct"/>
            <w:tcBorders>
              <w:top w:val="single" w:sz="4" w:space="0" w:color="auto"/>
              <w:left w:val="single" w:sz="4" w:space="0" w:color="auto"/>
              <w:bottom w:val="single" w:sz="4" w:space="0" w:color="auto"/>
              <w:right w:val="single" w:sz="4" w:space="0" w:color="auto"/>
            </w:tcBorders>
            <w:hideMark/>
          </w:tcPr>
          <w:p w14:paraId="7EFE8C16" w14:textId="77777777" w:rsidR="00BA17E3" w:rsidRPr="00F94E1E" w:rsidRDefault="00BA17E3" w:rsidP="00354CD3">
            <w:pPr>
              <w:spacing w:before="0" w:after="0"/>
              <w:jc w:val="center"/>
              <w:rPr>
                <w:rFonts w:ascii="Arial" w:hAnsi="Arial" w:cs="Arial"/>
              </w:rPr>
            </w:pPr>
            <w:r w:rsidRPr="00F94E1E">
              <w:rPr>
                <w:rFonts w:ascii="Arial" w:hAnsi="Arial" w:cs="Arial"/>
              </w:rPr>
              <w:t>12</w:t>
            </w:r>
          </w:p>
        </w:tc>
        <w:tc>
          <w:tcPr>
            <w:tcW w:w="3080" w:type="pct"/>
            <w:tcBorders>
              <w:top w:val="single" w:sz="4" w:space="0" w:color="auto"/>
              <w:left w:val="single" w:sz="4" w:space="0" w:color="auto"/>
              <w:bottom w:val="single" w:sz="4" w:space="0" w:color="auto"/>
              <w:right w:val="single" w:sz="4" w:space="0" w:color="auto"/>
            </w:tcBorders>
            <w:hideMark/>
          </w:tcPr>
          <w:p w14:paraId="065131CA" w14:textId="77777777" w:rsidR="00BA17E3" w:rsidRPr="00F94E1E" w:rsidRDefault="00BA17E3" w:rsidP="00354CD3">
            <w:pPr>
              <w:spacing w:before="0" w:after="0"/>
              <w:rPr>
                <w:rFonts w:ascii="Arial" w:hAnsi="Arial" w:cs="Arial"/>
              </w:rPr>
            </w:pPr>
            <w:r w:rsidRPr="00F94E1E">
              <w:rPr>
                <w:rFonts w:ascii="Arial" w:hAnsi="Arial" w:cs="Arial"/>
              </w:rPr>
              <w:t xml:space="preserve">Pneumatic spanner </w:t>
            </w:r>
          </w:p>
        </w:tc>
        <w:tc>
          <w:tcPr>
            <w:tcW w:w="1477" w:type="pct"/>
            <w:tcBorders>
              <w:top w:val="single" w:sz="4" w:space="0" w:color="auto"/>
              <w:left w:val="single" w:sz="4" w:space="0" w:color="auto"/>
              <w:bottom w:val="single" w:sz="4" w:space="0" w:color="auto"/>
              <w:right w:val="single" w:sz="4" w:space="0" w:color="auto"/>
            </w:tcBorders>
            <w:hideMark/>
          </w:tcPr>
          <w:p w14:paraId="73EFC75B" w14:textId="77777777" w:rsidR="00BA17E3" w:rsidRPr="00F94E1E" w:rsidRDefault="00BA17E3" w:rsidP="00354CD3">
            <w:pPr>
              <w:spacing w:before="0" w:after="0"/>
              <w:jc w:val="center"/>
              <w:rPr>
                <w:rFonts w:ascii="Arial" w:hAnsi="Arial" w:cs="Arial"/>
              </w:rPr>
            </w:pPr>
            <w:r w:rsidRPr="00F94E1E">
              <w:rPr>
                <w:rFonts w:ascii="Arial" w:hAnsi="Arial" w:cs="Arial"/>
              </w:rPr>
              <w:t>95</w:t>
            </w:r>
          </w:p>
        </w:tc>
      </w:tr>
    </w:tbl>
    <w:p w14:paraId="6ACE9892" w14:textId="77777777" w:rsidR="00BA17E3" w:rsidRPr="00F94E1E" w:rsidRDefault="00BA17E3" w:rsidP="00BA17E3">
      <w:pPr>
        <w:rPr>
          <w:rFonts w:ascii="Arial" w:hAnsi="Arial" w:cs="Arial"/>
        </w:rPr>
      </w:pPr>
      <w:r w:rsidRPr="002A6DC1">
        <w:rPr>
          <w:rFonts w:ascii="Arial" w:hAnsi="Arial" w:cs="Arial"/>
          <w:sz w:val="20"/>
          <w:szCs w:val="20"/>
        </w:rPr>
        <w:t>Source: Quagliata, A., Ahearn, M., Boeker, E., Roof, C., Meister, L., &amp; Singleton, H. (2018). Transit Noise and Vibration Impact Assessment Manual (No. FTA Report No. 0123)</w:t>
      </w:r>
      <w:r w:rsidRPr="00F94E1E">
        <w:rPr>
          <w:rFonts w:ascii="Arial" w:hAnsi="Arial" w:cs="Arial"/>
        </w:rPr>
        <w:t>.</w:t>
      </w:r>
    </w:p>
    <w:p w14:paraId="12BFFCB2" w14:textId="77777777" w:rsidR="00BA17E3" w:rsidRPr="002A6DC1" w:rsidRDefault="00BA17E3" w:rsidP="00354CD3">
      <w:pPr>
        <w:pStyle w:val="BodyTextADB"/>
      </w:pPr>
      <w:r w:rsidRPr="002A6DC1">
        <w:t>The likely impacts due to noise are:</w:t>
      </w:r>
    </w:p>
    <w:p w14:paraId="6A4E029E" w14:textId="77777777" w:rsidR="00BA17E3" w:rsidRPr="00F94E1E" w:rsidRDefault="00BA17E3" w:rsidP="00354CD3">
      <w:pPr>
        <w:pStyle w:val="BulitBody"/>
      </w:pPr>
      <w:r w:rsidRPr="00F94E1E">
        <w:t>Psychological effects of distraction of attention, irritation and short temperedness in the exposed persons due to persistently higher noise levels; and</w:t>
      </w:r>
    </w:p>
    <w:p w14:paraId="4DC74BF4" w14:textId="77777777" w:rsidR="00BA17E3" w:rsidRPr="00F94E1E" w:rsidRDefault="00BA17E3" w:rsidP="00354CD3">
      <w:pPr>
        <w:pStyle w:val="BulitBody"/>
      </w:pPr>
      <w:r w:rsidRPr="00F94E1E">
        <w:t>Noisy settings and higher background levels can cause temporary threshold shift and the consequent habit of speaking loud, which may cause damage to vocal cords in the persons exposed.</w:t>
      </w:r>
    </w:p>
    <w:p w14:paraId="71B9A056" w14:textId="77777777" w:rsidR="00BA17E3" w:rsidRPr="00F94E1E" w:rsidRDefault="00BA17E3" w:rsidP="00354CD3">
      <w:pPr>
        <w:pStyle w:val="BulitBody"/>
      </w:pPr>
      <w:r w:rsidRPr="00F94E1E">
        <w:t>The sensitive receptors identified within or near the RoW are educational institutions and religious and cultural places etc.  which may affect during construction phase, due to noise and vibration.</w:t>
      </w:r>
    </w:p>
    <w:p w14:paraId="7948F521" w14:textId="77777777" w:rsidR="00BA17E3" w:rsidRPr="00F94E1E" w:rsidRDefault="00BA17E3" w:rsidP="00354CD3">
      <w:pPr>
        <w:pStyle w:val="BulitBody"/>
      </w:pPr>
      <w:r w:rsidRPr="00F94E1E">
        <w:t>Though the construction method has not been determined yet, however it is believed that the adopted method of construction shall produce less noise and vibration if the suggested mitigation measures are adopted. This impact is high adverse in nature.</w:t>
      </w:r>
    </w:p>
    <w:p w14:paraId="7EF0F6C9" w14:textId="77777777" w:rsidR="00BA17E3" w:rsidRPr="002A6DC1" w:rsidRDefault="00BA17E3" w:rsidP="00354CD3">
      <w:pPr>
        <w:pStyle w:val="ListNumber2"/>
      </w:pPr>
      <w:r w:rsidRPr="002A6DC1">
        <w:t>Mitigation Measures</w:t>
      </w:r>
    </w:p>
    <w:p w14:paraId="7D386A56" w14:textId="77777777" w:rsidR="00BA17E3" w:rsidRPr="002A6DC1" w:rsidRDefault="00BA17E3" w:rsidP="00354CD3">
      <w:pPr>
        <w:pStyle w:val="BodyTextADB"/>
      </w:pPr>
      <w:r w:rsidRPr="002A6DC1">
        <w:t>There are a variety of ways by which construction equipment and worksite noise can be controlled. The following is a list of ways to control noise level at the worksite of the proposed project:</w:t>
      </w:r>
    </w:p>
    <w:p w14:paraId="7854660A" w14:textId="77777777" w:rsidR="00BA17E3" w:rsidRPr="002A6DC1" w:rsidRDefault="00BA17E3" w:rsidP="00354CD3">
      <w:pPr>
        <w:pStyle w:val="BulitBody"/>
      </w:pPr>
      <w:r w:rsidRPr="00CC6932">
        <w:rPr>
          <w:b/>
        </w:rPr>
        <w:t>Quieter Equipment:</w:t>
      </w:r>
      <w:r w:rsidRPr="002A6DC1">
        <w:t xml:space="preserve"> A cost-effective way to reduce noise at a construction worksite is to buy quiet equipment. In addition, equipment in use should be the most suitable for the job. Avoid using equipment that is over-powered and, conversely, avoid using under powered equipment. Whenever possible the quietest equipment alternative should be used. In general, electronic powered equipment is quieter than diesel powered equipment and hydraulically powered equipment is quieter than pneumatic power.</w:t>
      </w:r>
    </w:p>
    <w:p w14:paraId="58DB9720" w14:textId="77777777" w:rsidR="00BA17E3" w:rsidRPr="002A6DC1" w:rsidRDefault="00BA17E3" w:rsidP="00354CD3">
      <w:pPr>
        <w:pStyle w:val="BulitBody"/>
      </w:pPr>
      <w:r w:rsidRPr="00CC6932">
        <w:rPr>
          <w:b/>
        </w:rPr>
        <w:t>Modifying Existing Old Equipment:</w:t>
      </w:r>
      <w:r w:rsidRPr="002A6DC1">
        <w:t xml:space="preserve"> The most common way to reduce the noise levels of common construction equipment is through worksite modifications. Some common worksite modifications consist of retro-fitting existing equipment with damping materials and mufflers.</w:t>
      </w:r>
    </w:p>
    <w:p w14:paraId="7B418C73" w14:textId="77777777" w:rsidR="00BA17E3" w:rsidRPr="002A6DC1" w:rsidRDefault="00BA17E3" w:rsidP="00354CD3">
      <w:pPr>
        <w:pStyle w:val="BulitBody"/>
      </w:pPr>
      <w:r w:rsidRPr="00CC6932">
        <w:rPr>
          <w:b/>
        </w:rPr>
        <w:t>Barrier Protection:</w:t>
      </w:r>
      <w:r w:rsidRPr="002A6DC1">
        <w:t xml:space="preserve"> An effective way of reducing noise is to locate noisy equipment behind purpose-built barriers. The barriers can be constructed on the work site from common construction building material (plywood, block, stacks or spoils) or the barriers can be constructed from commercial panels which are lined with sound absorbing material to achieve the maximum shielding effect possible. To be effective, the length of the barrier should be greater than its height. The noise source should not be visible and barrier should be located as close as possible to either the noise source or the receiver.</w:t>
      </w:r>
    </w:p>
    <w:p w14:paraId="1CB61236" w14:textId="77777777" w:rsidR="00BA17E3" w:rsidRPr="002A6DC1" w:rsidRDefault="00BA17E3" w:rsidP="00354CD3">
      <w:pPr>
        <w:pStyle w:val="BulitBody"/>
      </w:pPr>
      <w:r w:rsidRPr="00CC6932">
        <w:rPr>
          <w:b/>
        </w:rPr>
        <w:t>Work Activity Scheduling</w:t>
      </w:r>
      <w:r w:rsidRPr="002A6DC1">
        <w:t xml:space="preserve">: Work activity scheduling are administrative means to control noise exposure. Planning how noise sources are sited and organized on a work site can reduce noise hazards. Jobs can be rotated so that exposure time is limited. Transferring workers from a high exposure task to a lower exposure task could make the employee’s daily noise exposure acceptable. </w:t>
      </w:r>
    </w:p>
    <w:p w14:paraId="0FE573F7" w14:textId="77777777" w:rsidR="00BA17E3" w:rsidRPr="002A6DC1" w:rsidRDefault="00BA17E3" w:rsidP="00354CD3">
      <w:pPr>
        <w:pStyle w:val="BulitBody"/>
      </w:pPr>
      <w:r w:rsidRPr="00CC6932">
        <w:rPr>
          <w:b/>
        </w:rPr>
        <w:t>Maintenance</w:t>
      </w:r>
      <w:r>
        <w:t xml:space="preserve">: </w:t>
      </w:r>
      <w:r w:rsidRPr="002A6DC1">
        <w:t>Increased attention to maintenance of tools and equipment will reduce worksite noise levels. Maintaining plant and equipment in good order not only increases its life, but makes it safer to use and quieter. Loose and worn parts should be fixed as soon as possible. Ideally, the worksite should have a system in place for checking and servicing the various machines and power tools.</w:t>
      </w:r>
    </w:p>
    <w:p w14:paraId="709E961B" w14:textId="77777777" w:rsidR="00BA17E3" w:rsidRPr="002A6DC1" w:rsidRDefault="00BA17E3" w:rsidP="00421B53">
      <w:pPr>
        <w:pStyle w:val="BulitBody"/>
      </w:pPr>
      <w:r w:rsidRPr="002A6DC1">
        <w:t>Use of low noise machinery, or machinery with noise shielding and absorption;</w:t>
      </w:r>
    </w:p>
    <w:p w14:paraId="0EF17FAD" w14:textId="77777777" w:rsidR="00BA17E3" w:rsidRPr="002A6DC1" w:rsidRDefault="00BA17E3" w:rsidP="00421B53">
      <w:pPr>
        <w:pStyle w:val="SubBulits"/>
      </w:pPr>
      <w:r w:rsidRPr="002A6DC1">
        <w:t xml:space="preserve">Contractors shall comply with submitted work schedule, keeping noisy operations away from sensitive receptors, residential areas; implement regular maintenance and repairs; and employ strict implementation of operation procedures; </w:t>
      </w:r>
    </w:p>
    <w:p w14:paraId="61BBB8AF" w14:textId="77777777" w:rsidR="00BA17E3" w:rsidRDefault="00BA17E3" w:rsidP="00421B53">
      <w:pPr>
        <w:pStyle w:val="BulitBody"/>
      </w:pPr>
      <w:r w:rsidRPr="002A6DC1">
        <w:t>The Contractor shall comply with PESQ, 2016.</w:t>
      </w:r>
    </w:p>
    <w:p w14:paraId="79A8EB2F" w14:textId="77777777" w:rsidR="00BA17E3" w:rsidRPr="002A6DC1" w:rsidRDefault="00BA17E3" w:rsidP="00421B53">
      <w:pPr>
        <w:pStyle w:val="SubBulits"/>
      </w:pPr>
      <w:r>
        <w:t xml:space="preserve">In addition to the above mentioned mitigative measures, Noise and Vibration Management Plan has been developed and appended as </w:t>
      </w:r>
      <w:r>
        <w:rPr>
          <w:b/>
        </w:rPr>
        <w:t>Annexure-X.</w:t>
      </w:r>
    </w:p>
    <w:p w14:paraId="60537391" w14:textId="77777777" w:rsidR="00BA17E3" w:rsidRPr="00DA50CE" w:rsidRDefault="00BA17E3" w:rsidP="00FE5FBD">
      <w:pPr>
        <w:pStyle w:val="ListNumber2"/>
      </w:pPr>
      <w:bookmarkStart w:id="995" w:name="_Toc91696941"/>
      <w:bookmarkStart w:id="996" w:name="_Toc69303546"/>
      <w:bookmarkStart w:id="997" w:name="_Toc48749689"/>
      <w:r w:rsidRPr="00DA50CE">
        <w:t>Residual Impact</w:t>
      </w:r>
    </w:p>
    <w:p w14:paraId="7C856780" w14:textId="75A0B7F2" w:rsidR="00BA17E3" w:rsidRDefault="00BA17E3" w:rsidP="00FE5FBD">
      <w:pPr>
        <w:pStyle w:val="BodyTextADB"/>
      </w:pPr>
      <w:r w:rsidRPr="002A6DC1">
        <w:t xml:space="preserve">Provided the proposed mitigative measures are implemented as suggested, the environmental effects due to noise will have a low magnitude. Therefore, no significant adverse residual impacts on the acoustic environment are likely to occur. Therefore, the residual impacts due to noise and vibration will be low. </w:t>
      </w:r>
    </w:p>
    <w:p w14:paraId="31BDBD78" w14:textId="2FA109BF" w:rsidR="00E06704" w:rsidRDefault="00E06704" w:rsidP="00870311">
      <w:pPr>
        <w:pStyle w:val="Heading4"/>
      </w:pPr>
      <w:r>
        <w:t>Vibration</w:t>
      </w:r>
      <w:r w:rsidR="00033C8C">
        <w:t xml:space="preserve"> Induced Impacts</w:t>
      </w:r>
    </w:p>
    <w:p w14:paraId="02CE7203" w14:textId="53858669" w:rsidR="00E06704" w:rsidRPr="00481B32" w:rsidRDefault="00E06704" w:rsidP="004137B9">
      <w:pPr>
        <w:pStyle w:val="ListNumber2"/>
        <w:numPr>
          <w:ilvl w:val="0"/>
          <w:numId w:val="175"/>
        </w:numPr>
      </w:pPr>
      <w:r w:rsidRPr="00481B32">
        <w:t>Potential Impact</w:t>
      </w:r>
    </w:p>
    <w:p w14:paraId="26A7A2AA" w14:textId="77777777" w:rsidR="00317391" w:rsidRPr="004D3A70" w:rsidRDefault="00317391" w:rsidP="004137B9">
      <w:pPr>
        <w:pStyle w:val="BodyTextADB"/>
      </w:pPr>
      <w:r w:rsidRPr="004D3A70">
        <w:t>The duration and amplitude of vibration generated by construction equipment varies widely depending on the type of equipment and the purpose for which it is being used. In assessing vibration from construction equipment, it is useful to categorize the equipment by the nature of the vibration generated. Various equipment categories according to type of vibration and/or activities in each category are listed below:</w:t>
      </w:r>
    </w:p>
    <w:p w14:paraId="223E1C65" w14:textId="11A2DC8E" w:rsidR="00317391" w:rsidRPr="00804554" w:rsidRDefault="00317391" w:rsidP="004137B9">
      <w:pPr>
        <w:pStyle w:val="BodyTextADB"/>
        <w:rPr>
          <w:rFonts w:eastAsia="Arial"/>
          <w:lang w:bidi="en-US"/>
        </w:rPr>
      </w:pPr>
      <w:r w:rsidRPr="00804554">
        <w:rPr>
          <w:rFonts w:eastAsia="Arial"/>
          <w:lang w:bidi="en-US"/>
        </w:rPr>
        <w:t>Equipment or activities typical of continuous vibration include:</w:t>
      </w:r>
    </w:p>
    <w:p w14:paraId="39D6A11A" w14:textId="77777777" w:rsidR="00317391" w:rsidRPr="00185559" w:rsidRDefault="00317391" w:rsidP="004137B9">
      <w:pPr>
        <w:pStyle w:val="BulitBody"/>
      </w:pPr>
      <w:r w:rsidRPr="00185559">
        <w:t xml:space="preserve">Excavation equipment; </w:t>
      </w:r>
    </w:p>
    <w:p w14:paraId="79EF2BCC" w14:textId="77777777" w:rsidR="00317391" w:rsidRPr="00185559" w:rsidRDefault="00317391" w:rsidP="004137B9">
      <w:pPr>
        <w:pStyle w:val="BulitBody"/>
      </w:pPr>
      <w:r w:rsidRPr="00185559">
        <w:t xml:space="preserve">Static compaction equipment; </w:t>
      </w:r>
    </w:p>
    <w:p w14:paraId="67702AA4" w14:textId="77777777" w:rsidR="00317391" w:rsidRPr="00185559" w:rsidRDefault="00317391" w:rsidP="004137B9">
      <w:pPr>
        <w:pStyle w:val="BulitBody"/>
      </w:pPr>
      <w:r w:rsidRPr="00185559">
        <w:t xml:space="preserve">Tracked vehicles; </w:t>
      </w:r>
    </w:p>
    <w:p w14:paraId="5520C765" w14:textId="77777777" w:rsidR="00317391" w:rsidRPr="00185559" w:rsidRDefault="00317391" w:rsidP="004137B9">
      <w:pPr>
        <w:pStyle w:val="BulitBody"/>
      </w:pPr>
      <w:r w:rsidRPr="00185559">
        <w:t xml:space="preserve">Road traffic; </w:t>
      </w:r>
    </w:p>
    <w:p w14:paraId="658E4428" w14:textId="77777777" w:rsidR="00317391" w:rsidRPr="00185559" w:rsidRDefault="00317391" w:rsidP="004137B9">
      <w:pPr>
        <w:pStyle w:val="BulitBody"/>
      </w:pPr>
      <w:r w:rsidRPr="00185559">
        <w:t xml:space="preserve">Vibratory pile drivers; </w:t>
      </w:r>
    </w:p>
    <w:p w14:paraId="1DD9A3E6" w14:textId="77777777" w:rsidR="00317391" w:rsidRPr="00185559" w:rsidRDefault="00317391" w:rsidP="004137B9">
      <w:pPr>
        <w:pStyle w:val="BulitBody"/>
      </w:pPr>
      <w:r w:rsidRPr="00185559">
        <w:t xml:space="preserve">Pile-extraction equipment; and </w:t>
      </w:r>
    </w:p>
    <w:p w14:paraId="41718193" w14:textId="77777777" w:rsidR="00317391" w:rsidRPr="00185559" w:rsidRDefault="00317391" w:rsidP="004137B9">
      <w:pPr>
        <w:pStyle w:val="BulitBody"/>
      </w:pPr>
      <w:r w:rsidRPr="00185559">
        <w:t>Vibratory compaction equipment.</w:t>
      </w:r>
    </w:p>
    <w:p w14:paraId="4B124B1F" w14:textId="44DE4349" w:rsidR="00317391" w:rsidRPr="004D3A70" w:rsidRDefault="00317391" w:rsidP="004137B9">
      <w:pPr>
        <w:pStyle w:val="BodyTextADB"/>
      </w:pPr>
      <w:r w:rsidRPr="004D3A70">
        <w:t>Energy from construction equipment is transmitted into the ground and transformed into vibration, which weakens with distance. The magnitude and attenuation of ground vibration is dependent on the following:</w:t>
      </w:r>
    </w:p>
    <w:p w14:paraId="17D8BD94" w14:textId="77777777" w:rsidR="00317391" w:rsidRPr="00185559" w:rsidRDefault="00317391" w:rsidP="004137B9">
      <w:pPr>
        <w:pStyle w:val="BodyTextADB"/>
      </w:pPr>
      <w:r w:rsidRPr="00185559">
        <w:t xml:space="preserve">The efficiency of the energy transfers mechanism of the equipment (i.e. impulsive, reciprocating, rolling or rotating equipment); </w:t>
      </w:r>
    </w:p>
    <w:p w14:paraId="70ED9E05" w14:textId="77777777" w:rsidR="00317391" w:rsidRPr="00185559" w:rsidRDefault="00317391" w:rsidP="004137B9">
      <w:pPr>
        <w:pStyle w:val="BulitBody"/>
      </w:pPr>
      <w:r w:rsidRPr="00185559">
        <w:t xml:space="preserve">The frequency content; </w:t>
      </w:r>
    </w:p>
    <w:p w14:paraId="66D41C0D" w14:textId="77777777" w:rsidR="00317391" w:rsidRPr="00185559" w:rsidRDefault="00317391" w:rsidP="004137B9">
      <w:pPr>
        <w:pStyle w:val="BulitBody"/>
      </w:pPr>
      <w:r w:rsidRPr="00185559">
        <w:t xml:space="preserve">The impact medium stiffness; </w:t>
      </w:r>
    </w:p>
    <w:p w14:paraId="724510D6" w14:textId="77777777" w:rsidR="00317391" w:rsidRPr="00185559" w:rsidRDefault="00317391" w:rsidP="004137B9">
      <w:pPr>
        <w:pStyle w:val="BulitBody"/>
      </w:pPr>
      <w:r w:rsidRPr="00185559">
        <w:t xml:space="preserve">The type of wave (surface or body); and </w:t>
      </w:r>
    </w:p>
    <w:p w14:paraId="5EA3D415" w14:textId="77777777" w:rsidR="00317391" w:rsidRPr="00185559" w:rsidRDefault="00317391" w:rsidP="004137B9">
      <w:pPr>
        <w:pStyle w:val="BulitBody"/>
      </w:pPr>
      <w:r w:rsidRPr="00185559">
        <w:t>The ground type and topography.</w:t>
      </w:r>
    </w:p>
    <w:p w14:paraId="31E11D0B" w14:textId="1900510B" w:rsidR="00317391" w:rsidRPr="004D3A70" w:rsidRDefault="00317391" w:rsidP="004137B9">
      <w:pPr>
        <w:pStyle w:val="BodyTextADB"/>
      </w:pPr>
      <w:r w:rsidRPr="004D3A70">
        <w:t>Any vibration would result in nuisance effects, and will be localized and temporary and will unlikely result in structural damage to buildings or walls of the adjacent private properties. However, there is likelihood of human discomfort and damage to infrastructures (crack formation) due to the vibration caused by construction machinery. This impact is high adverse in nature.</w:t>
      </w:r>
    </w:p>
    <w:p w14:paraId="10CAD7AD" w14:textId="304E6135" w:rsidR="00E06704" w:rsidRPr="00D6054A" w:rsidRDefault="00E06704" w:rsidP="004137B9">
      <w:pPr>
        <w:pStyle w:val="ListNumber2"/>
      </w:pPr>
      <w:r w:rsidRPr="00D6054A">
        <w:t>Mitigation Measures</w:t>
      </w:r>
    </w:p>
    <w:p w14:paraId="7C78A12F" w14:textId="77777777" w:rsidR="00E06704" w:rsidRPr="004645FB" w:rsidRDefault="00E06704" w:rsidP="004137B9">
      <w:pPr>
        <w:pStyle w:val="BulitBody"/>
      </w:pPr>
      <w:r w:rsidRPr="004645FB">
        <w:t xml:space="preserve">All vibration producing machinery will be identified by the contractor and vibration producing machinery will be operated at low frequency to reduce the vibration impacts. </w:t>
      </w:r>
    </w:p>
    <w:p w14:paraId="3ACC819C" w14:textId="77777777" w:rsidR="00E06704" w:rsidRPr="004645FB" w:rsidRDefault="00E06704" w:rsidP="004137B9">
      <w:pPr>
        <w:pStyle w:val="BulitBody"/>
        <w:rPr>
          <w:color w:val="000000"/>
        </w:rPr>
      </w:pPr>
      <w:r w:rsidRPr="004645FB">
        <w:t>Vibration monitoring will be carried out in accordance with German Standard DIN 4150 (heritage structures) and BS 7385: Part 2 – 1993 (other structures).</w:t>
      </w:r>
    </w:p>
    <w:p w14:paraId="52950920" w14:textId="77777777" w:rsidR="00E06704" w:rsidRPr="004645FB" w:rsidRDefault="00E06704" w:rsidP="004137B9">
      <w:pPr>
        <w:pStyle w:val="BulitBody"/>
        <w:rPr>
          <w:color w:val="000000"/>
        </w:rPr>
      </w:pPr>
      <w:r w:rsidRPr="004645FB">
        <w:t>vibration monitoring will be undertaken at the nearest buildings to the construction sites during times of vibration intensive works</w:t>
      </w:r>
      <w:r w:rsidRPr="004645FB">
        <w:rPr>
          <w:color w:val="000000"/>
        </w:rPr>
        <w:t xml:space="preserve"> </w:t>
      </w:r>
    </w:p>
    <w:p w14:paraId="3A8BE718" w14:textId="017BE199" w:rsidR="00E06704" w:rsidRPr="00941290" w:rsidRDefault="00E06704" w:rsidP="004137B9">
      <w:pPr>
        <w:pStyle w:val="BulitBody"/>
        <w:rPr>
          <w:color w:val="000000"/>
        </w:rPr>
      </w:pPr>
      <w:r w:rsidRPr="004645FB">
        <w:t>Where exceedances of the criteria are recorded, corrective actions would be implemented where soils at risk of vibration induced settlement are identified.</w:t>
      </w:r>
    </w:p>
    <w:p w14:paraId="6AFEB2E2" w14:textId="4586CF6B" w:rsidR="00E06704" w:rsidRPr="004645FB" w:rsidRDefault="00E06704" w:rsidP="004137B9">
      <w:pPr>
        <w:pStyle w:val="BulitBody"/>
      </w:pPr>
      <w:r w:rsidRPr="004645FB">
        <w:t>A regular programme of vibration monitoring shall be implemented as a minimum in accordance with of this document.</w:t>
      </w:r>
    </w:p>
    <w:p w14:paraId="088A6195" w14:textId="2252753A" w:rsidR="00E06704" w:rsidRPr="00E06704" w:rsidRDefault="00E06704" w:rsidP="004137B9">
      <w:pPr>
        <w:pStyle w:val="BulitBody"/>
        <w:rPr>
          <w:color w:val="000000"/>
        </w:rPr>
      </w:pPr>
      <w:r w:rsidRPr="004645FB">
        <w:t>The Contractor will submit the proposed method, the frequency and the location of monitoring site to the Planning Authority for agreement prior to commencing works</w:t>
      </w:r>
      <w:r w:rsidR="00BE3EDD">
        <w:t xml:space="preserve"> as part of vibration management plan</w:t>
      </w:r>
      <w:r w:rsidRPr="004645FB">
        <w:t>.</w:t>
      </w:r>
    </w:p>
    <w:p w14:paraId="41F9CD09" w14:textId="77777777" w:rsidR="00E87581" w:rsidRPr="00C94ADA" w:rsidRDefault="00E87581" w:rsidP="00870311">
      <w:pPr>
        <w:pStyle w:val="Heading4"/>
      </w:pPr>
      <w:bookmarkStart w:id="998" w:name="_Toc133385333"/>
      <w:bookmarkStart w:id="999" w:name="_Toc133385723"/>
      <w:bookmarkStart w:id="1000" w:name="_Toc133735238"/>
      <w:bookmarkStart w:id="1001" w:name="_Toc133744565"/>
      <w:bookmarkStart w:id="1002" w:name="_Toc134287975"/>
      <w:bookmarkStart w:id="1003" w:name="_Toc134529535"/>
      <w:bookmarkEnd w:id="998"/>
      <w:bookmarkEnd w:id="999"/>
      <w:bookmarkEnd w:id="1000"/>
      <w:bookmarkEnd w:id="1001"/>
      <w:bookmarkEnd w:id="1002"/>
      <w:bookmarkEnd w:id="1003"/>
      <w:r w:rsidRPr="00C94ADA">
        <w:t xml:space="preserve">Wastewater Generation </w:t>
      </w:r>
    </w:p>
    <w:p w14:paraId="273BBA0C" w14:textId="77777777" w:rsidR="00E87581" w:rsidRPr="00942115" w:rsidRDefault="00E87581" w:rsidP="00655EAD">
      <w:pPr>
        <w:pStyle w:val="ListNumber2"/>
        <w:numPr>
          <w:ilvl w:val="0"/>
          <w:numId w:val="176"/>
        </w:numPr>
      </w:pPr>
      <w:r w:rsidRPr="00942115">
        <w:t xml:space="preserve">Potential Impact </w:t>
      </w:r>
    </w:p>
    <w:p w14:paraId="395D27CA" w14:textId="77777777" w:rsidR="00E87581" w:rsidRPr="00C94ADA" w:rsidRDefault="00E87581" w:rsidP="009345B0">
      <w:pPr>
        <w:pStyle w:val="BodyTextADB"/>
      </w:pPr>
      <w:r w:rsidRPr="00C94ADA">
        <w:t xml:space="preserve">One (01) construction camp </w:t>
      </w:r>
      <w:r>
        <w:t xml:space="preserve">is </w:t>
      </w:r>
      <w:r w:rsidRPr="00C94ADA">
        <w:t xml:space="preserve">proposed to be established during construction period for the </w:t>
      </w:r>
      <w:r>
        <w:t xml:space="preserve">proposed </w:t>
      </w:r>
      <w:r w:rsidRPr="00C94ADA">
        <w:t xml:space="preserve">project. </w:t>
      </w:r>
    </w:p>
    <w:p w14:paraId="45CC4A86" w14:textId="58AAED2C" w:rsidR="00E87581" w:rsidRPr="00C94ADA" w:rsidRDefault="00E87581" w:rsidP="009345B0">
      <w:pPr>
        <w:pStyle w:val="BodyTextADB"/>
      </w:pPr>
      <w:r w:rsidRPr="00C94ADA">
        <w:t xml:space="preserve">Wastewater will be generated at the construction camp and from construction activities. If the generated wastewater is not properly treated or disposed of, this may contaminate the surface water sources such as nullahs, drains, water channels etc. apart from soil contamination. Water from dewatering activities (during rainy season) has the potential to contain suspended solids and oil and grease and if disposed of untreated may affect the soil quality. The </w:t>
      </w:r>
      <w:r w:rsidRPr="00942115">
        <w:rPr>
          <w:b/>
          <w:bCs/>
        </w:rPr>
        <w:fldChar w:fldCharType="begin"/>
      </w:r>
      <w:r w:rsidRPr="00942115">
        <w:rPr>
          <w:b/>
          <w:bCs/>
        </w:rPr>
        <w:instrText xml:space="preserve"> REF _Ref127374926 \h  \* MERGEFORMAT </w:instrText>
      </w:r>
      <w:r w:rsidRPr="00942115">
        <w:rPr>
          <w:b/>
          <w:bCs/>
        </w:rPr>
      </w:r>
      <w:r w:rsidRPr="00942115">
        <w:rPr>
          <w:b/>
          <w:bCs/>
        </w:rPr>
        <w:fldChar w:fldCharType="separate"/>
      </w:r>
      <w:r w:rsidR="00F23103">
        <w:rPr>
          <w:lang w:val="en-US"/>
        </w:rPr>
        <w:t>Error! Reference source not found.</w:t>
      </w:r>
      <w:r w:rsidRPr="00942115">
        <w:rPr>
          <w:b/>
          <w:bCs/>
        </w:rPr>
        <w:fldChar w:fldCharType="end"/>
      </w:r>
      <w:r>
        <w:t xml:space="preserve"> </w:t>
      </w:r>
      <w:r w:rsidRPr="00C94ADA">
        <w:t xml:space="preserve">below shows anticipated composition and estimate of the wastewater to be generated by construction workers during the course of the construction phase of the project assuming that on average the water demand per person is 50 liters per day and that 80% of the water demand will become wastewater.  </w:t>
      </w:r>
    </w:p>
    <w:p w14:paraId="01544188" w14:textId="64DB1123" w:rsidR="009345B0" w:rsidRDefault="009345B0" w:rsidP="009345B0">
      <w:pPr>
        <w:pStyle w:val="Caption"/>
        <w:jc w:val="center"/>
      </w:pPr>
      <w:bookmarkStart w:id="1004" w:name="_Toc171815556"/>
      <w:r>
        <w:t xml:space="preserve">Table </w:t>
      </w:r>
      <w:r w:rsidR="004911D4">
        <w:fldChar w:fldCharType="begin"/>
      </w:r>
      <w:r w:rsidR="004911D4">
        <w:instrText xml:space="preserve"> STYLEREF 2 \s </w:instrText>
      </w:r>
      <w:r w:rsidR="004911D4">
        <w:fldChar w:fldCharType="separate"/>
      </w:r>
      <w:r w:rsidR="00E05DFB">
        <w:rPr>
          <w:noProof/>
        </w:rPr>
        <w:t>6</w:t>
      </w:r>
      <w:r w:rsidR="004911D4">
        <w:fldChar w:fldCharType="end"/>
      </w:r>
      <w:r w:rsidR="004911D4">
        <w:t>.</w:t>
      </w:r>
      <w:r w:rsidR="004911D4">
        <w:fldChar w:fldCharType="begin"/>
      </w:r>
      <w:r w:rsidR="004911D4">
        <w:instrText xml:space="preserve"> SEQ Table \* ARABIC \s 2 </w:instrText>
      </w:r>
      <w:r w:rsidR="004911D4">
        <w:fldChar w:fldCharType="separate"/>
      </w:r>
      <w:r w:rsidR="00E05DFB">
        <w:rPr>
          <w:noProof/>
        </w:rPr>
        <w:t>7</w:t>
      </w:r>
      <w:r w:rsidR="004911D4">
        <w:fldChar w:fldCharType="end"/>
      </w:r>
      <w:r>
        <w:t xml:space="preserve">: </w:t>
      </w:r>
      <w:r w:rsidRPr="00791369">
        <w:t>Estimated Wastewater Generated by Workers in Construction Camps</w:t>
      </w:r>
      <w:bookmarkEnd w:id="100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2070"/>
        <w:gridCol w:w="3729"/>
        <w:gridCol w:w="2927"/>
      </w:tblGrid>
      <w:tr w:rsidR="00E87581" w:rsidRPr="00942115" w14:paraId="486A2177" w14:textId="77777777" w:rsidTr="009345B0">
        <w:trPr>
          <w:trHeight w:val="288"/>
          <w:tblHeader/>
          <w:jc w:val="center"/>
        </w:trPr>
        <w:tc>
          <w:tcPr>
            <w:tcW w:w="334"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CA79031" w14:textId="77777777" w:rsidR="00E87581" w:rsidRPr="00942115" w:rsidRDefault="00E87581" w:rsidP="009345B0">
            <w:pPr>
              <w:spacing w:before="0" w:after="0"/>
              <w:jc w:val="center"/>
              <w:rPr>
                <w:rFonts w:ascii="Arial" w:hAnsi="Arial" w:cs="Arial"/>
                <w:b/>
                <w:bCs/>
              </w:rPr>
            </w:pPr>
            <w:r w:rsidRPr="00942115">
              <w:rPr>
                <w:rFonts w:ascii="Arial" w:hAnsi="Arial" w:cs="Arial"/>
                <w:b/>
                <w:bCs/>
              </w:rPr>
              <w:t>Sr. No.</w:t>
            </w:r>
          </w:p>
        </w:tc>
        <w:tc>
          <w:tcPr>
            <w:tcW w:w="110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537787" w14:textId="77777777" w:rsidR="00E87581" w:rsidRPr="00942115" w:rsidRDefault="00E87581" w:rsidP="009345B0">
            <w:pPr>
              <w:spacing w:before="0" w:after="0"/>
              <w:jc w:val="center"/>
              <w:rPr>
                <w:rFonts w:ascii="Arial" w:hAnsi="Arial" w:cs="Arial"/>
                <w:b/>
                <w:bCs/>
              </w:rPr>
            </w:pPr>
            <w:r w:rsidRPr="00942115">
              <w:rPr>
                <w:rFonts w:ascii="Arial" w:hAnsi="Arial" w:cs="Arial"/>
                <w:b/>
                <w:bCs/>
              </w:rPr>
              <w:t>No. of Workers*</w:t>
            </w:r>
          </w:p>
          <w:p w14:paraId="241D33B6" w14:textId="77777777" w:rsidR="00E87581" w:rsidRPr="00942115" w:rsidRDefault="00E87581" w:rsidP="009345B0">
            <w:pPr>
              <w:spacing w:before="0" w:after="0"/>
              <w:jc w:val="center"/>
              <w:rPr>
                <w:rFonts w:ascii="Arial" w:hAnsi="Arial" w:cs="Arial"/>
                <w:b/>
                <w:bCs/>
              </w:rPr>
            </w:pPr>
          </w:p>
        </w:tc>
        <w:tc>
          <w:tcPr>
            <w:tcW w:w="199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559367" w14:textId="77777777" w:rsidR="00E87581" w:rsidRPr="00942115" w:rsidRDefault="00E87581" w:rsidP="009345B0">
            <w:pPr>
              <w:spacing w:before="0" w:after="0"/>
              <w:jc w:val="center"/>
              <w:rPr>
                <w:rFonts w:ascii="Arial" w:hAnsi="Arial" w:cs="Arial"/>
                <w:b/>
                <w:bCs/>
              </w:rPr>
            </w:pPr>
            <w:r w:rsidRPr="00942115">
              <w:rPr>
                <w:rFonts w:ascii="Arial" w:hAnsi="Arial" w:cs="Arial"/>
                <w:b/>
                <w:bCs/>
              </w:rPr>
              <w:t>Estimated Total Water Demand**</w:t>
            </w:r>
          </w:p>
          <w:p w14:paraId="6104986E" w14:textId="77777777" w:rsidR="00E87581" w:rsidRPr="00942115" w:rsidRDefault="00E87581" w:rsidP="009345B0">
            <w:pPr>
              <w:spacing w:before="0" w:after="0"/>
              <w:jc w:val="center"/>
              <w:rPr>
                <w:rFonts w:ascii="Arial" w:hAnsi="Arial" w:cs="Arial"/>
                <w:b/>
                <w:bCs/>
              </w:rPr>
            </w:pPr>
            <w:r w:rsidRPr="00942115">
              <w:rPr>
                <w:rFonts w:ascii="Arial" w:hAnsi="Arial" w:cs="Arial"/>
                <w:b/>
                <w:bCs/>
              </w:rPr>
              <w:t>(liters/day)</w:t>
            </w:r>
          </w:p>
        </w:tc>
        <w:tc>
          <w:tcPr>
            <w:tcW w:w="156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588EC7" w14:textId="77777777" w:rsidR="00E87581" w:rsidRPr="00942115" w:rsidRDefault="00E87581" w:rsidP="009345B0">
            <w:pPr>
              <w:spacing w:before="0" w:after="0"/>
              <w:jc w:val="center"/>
              <w:rPr>
                <w:rFonts w:ascii="Arial" w:hAnsi="Arial" w:cs="Arial"/>
                <w:b/>
                <w:bCs/>
              </w:rPr>
            </w:pPr>
            <w:r w:rsidRPr="00942115">
              <w:rPr>
                <w:rFonts w:ascii="Arial" w:hAnsi="Arial" w:cs="Arial"/>
                <w:b/>
                <w:bCs/>
              </w:rPr>
              <w:t>Estimated Wastewater Generated (liters/day)***</w:t>
            </w:r>
          </w:p>
        </w:tc>
      </w:tr>
      <w:tr w:rsidR="00E87581" w:rsidRPr="00942115" w14:paraId="373E3346" w14:textId="77777777" w:rsidTr="009345B0">
        <w:trPr>
          <w:trHeight w:val="288"/>
          <w:jc w:val="center"/>
        </w:trPr>
        <w:tc>
          <w:tcPr>
            <w:tcW w:w="334" w:type="pct"/>
            <w:tcBorders>
              <w:top w:val="single" w:sz="4" w:space="0" w:color="auto"/>
              <w:left w:val="single" w:sz="4" w:space="0" w:color="auto"/>
              <w:bottom w:val="single" w:sz="4" w:space="0" w:color="auto"/>
              <w:right w:val="single" w:sz="4" w:space="0" w:color="auto"/>
            </w:tcBorders>
            <w:hideMark/>
          </w:tcPr>
          <w:p w14:paraId="2A929C69" w14:textId="77777777" w:rsidR="00E87581" w:rsidRPr="00942115" w:rsidRDefault="00E87581" w:rsidP="009345B0">
            <w:pPr>
              <w:spacing w:before="0" w:after="0"/>
              <w:rPr>
                <w:rFonts w:ascii="Arial" w:hAnsi="Arial" w:cs="Arial"/>
              </w:rPr>
            </w:pPr>
            <w:r w:rsidRPr="00942115">
              <w:rPr>
                <w:rFonts w:ascii="Arial" w:hAnsi="Arial" w:cs="Arial"/>
              </w:rPr>
              <w:t>1</w:t>
            </w:r>
          </w:p>
        </w:tc>
        <w:tc>
          <w:tcPr>
            <w:tcW w:w="1107" w:type="pct"/>
            <w:tcBorders>
              <w:top w:val="single" w:sz="4" w:space="0" w:color="auto"/>
              <w:left w:val="single" w:sz="4" w:space="0" w:color="auto"/>
              <w:bottom w:val="single" w:sz="4" w:space="0" w:color="auto"/>
              <w:right w:val="single" w:sz="4" w:space="0" w:color="auto"/>
            </w:tcBorders>
            <w:vAlign w:val="center"/>
            <w:hideMark/>
          </w:tcPr>
          <w:p w14:paraId="55873B3D" w14:textId="77777777" w:rsidR="00E87581" w:rsidRPr="00942115" w:rsidRDefault="00E87581" w:rsidP="009345B0">
            <w:pPr>
              <w:spacing w:before="0" w:after="0"/>
              <w:jc w:val="center"/>
              <w:rPr>
                <w:rFonts w:ascii="Arial" w:hAnsi="Arial" w:cs="Arial"/>
              </w:rPr>
            </w:pPr>
            <w:r w:rsidRPr="00942115">
              <w:rPr>
                <w:rFonts w:ascii="Arial" w:hAnsi="Arial" w:cs="Arial"/>
              </w:rPr>
              <w:t>150</w:t>
            </w:r>
          </w:p>
        </w:tc>
        <w:tc>
          <w:tcPr>
            <w:tcW w:w="1994" w:type="pct"/>
            <w:tcBorders>
              <w:top w:val="single" w:sz="4" w:space="0" w:color="auto"/>
              <w:left w:val="single" w:sz="4" w:space="0" w:color="auto"/>
              <w:bottom w:val="single" w:sz="4" w:space="0" w:color="auto"/>
              <w:right w:val="single" w:sz="4" w:space="0" w:color="auto"/>
            </w:tcBorders>
            <w:vAlign w:val="center"/>
            <w:hideMark/>
          </w:tcPr>
          <w:p w14:paraId="3FF87DDC" w14:textId="77777777" w:rsidR="00E87581" w:rsidRPr="00942115" w:rsidRDefault="00E87581" w:rsidP="009345B0">
            <w:pPr>
              <w:spacing w:before="0" w:after="0"/>
              <w:jc w:val="center"/>
              <w:rPr>
                <w:rFonts w:ascii="Arial" w:hAnsi="Arial" w:cs="Arial"/>
              </w:rPr>
            </w:pPr>
            <w:r w:rsidRPr="00942115">
              <w:rPr>
                <w:rFonts w:ascii="Arial" w:hAnsi="Arial" w:cs="Arial"/>
              </w:rPr>
              <w:t>7,500</w:t>
            </w:r>
          </w:p>
        </w:tc>
        <w:tc>
          <w:tcPr>
            <w:tcW w:w="1565" w:type="pct"/>
            <w:tcBorders>
              <w:top w:val="single" w:sz="4" w:space="0" w:color="auto"/>
              <w:left w:val="single" w:sz="4" w:space="0" w:color="auto"/>
              <w:bottom w:val="single" w:sz="4" w:space="0" w:color="auto"/>
              <w:right w:val="single" w:sz="4" w:space="0" w:color="auto"/>
            </w:tcBorders>
            <w:vAlign w:val="center"/>
            <w:hideMark/>
          </w:tcPr>
          <w:p w14:paraId="3B012D93" w14:textId="77777777" w:rsidR="00E87581" w:rsidRPr="00942115" w:rsidRDefault="00E87581" w:rsidP="009345B0">
            <w:pPr>
              <w:spacing w:before="0" w:after="0"/>
              <w:jc w:val="center"/>
              <w:rPr>
                <w:rFonts w:ascii="Arial" w:hAnsi="Arial" w:cs="Arial"/>
              </w:rPr>
            </w:pPr>
            <w:r w:rsidRPr="00942115">
              <w:rPr>
                <w:rFonts w:ascii="Arial" w:hAnsi="Arial" w:cs="Arial"/>
              </w:rPr>
              <w:t>6,000</w:t>
            </w:r>
          </w:p>
        </w:tc>
      </w:tr>
    </w:tbl>
    <w:p w14:paraId="6841DA38" w14:textId="77777777" w:rsidR="00E87581" w:rsidRPr="00942115" w:rsidRDefault="00E87581" w:rsidP="00E87581">
      <w:pPr>
        <w:rPr>
          <w:rFonts w:ascii="Arial" w:hAnsi="Arial" w:cs="Arial"/>
          <w:sz w:val="20"/>
          <w:szCs w:val="20"/>
        </w:rPr>
      </w:pPr>
      <w:r>
        <w:rPr>
          <w:rFonts w:ascii="Arial" w:hAnsi="Arial" w:cs="Arial"/>
          <w:sz w:val="20"/>
          <w:szCs w:val="20"/>
        </w:rPr>
        <w:t>*=</w:t>
      </w:r>
      <w:r w:rsidRPr="00942115">
        <w:rPr>
          <w:rFonts w:ascii="Arial" w:hAnsi="Arial" w:cs="Arial"/>
          <w:sz w:val="20"/>
          <w:szCs w:val="20"/>
        </w:rPr>
        <w:t xml:space="preserve"> “Tentative Work Force Requirements Including Client and Contractor Staff”</w:t>
      </w:r>
    </w:p>
    <w:p w14:paraId="415D95B9" w14:textId="77777777" w:rsidR="00E87581" w:rsidRPr="00942115" w:rsidRDefault="00E87581" w:rsidP="00E87581">
      <w:pPr>
        <w:rPr>
          <w:rFonts w:ascii="Arial" w:hAnsi="Arial" w:cs="Arial"/>
          <w:sz w:val="20"/>
          <w:szCs w:val="20"/>
        </w:rPr>
      </w:pPr>
      <w:r w:rsidRPr="00942115">
        <w:rPr>
          <w:rFonts w:ascii="Arial" w:hAnsi="Arial" w:cs="Arial"/>
          <w:sz w:val="20"/>
          <w:szCs w:val="20"/>
        </w:rPr>
        <w:t>** = (150) x (40) = 7,500 liters/day</w:t>
      </w:r>
    </w:p>
    <w:p w14:paraId="3E45ABF4" w14:textId="77777777" w:rsidR="00E87581" w:rsidRPr="00942115" w:rsidRDefault="00E87581" w:rsidP="00E87581">
      <w:pPr>
        <w:rPr>
          <w:rFonts w:ascii="Arial" w:hAnsi="Arial" w:cs="Arial"/>
          <w:sz w:val="20"/>
          <w:szCs w:val="20"/>
        </w:rPr>
      </w:pPr>
      <w:r w:rsidRPr="00942115">
        <w:rPr>
          <w:rFonts w:ascii="Arial" w:hAnsi="Arial" w:cs="Arial"/>
          <w:sz w:val="20"/>
          <w:szCs w:val="20"/>
        </w:rPr>
        <w:t>*** = (7,500) x (80%) =6,000 liters/day</w:t>
      </w:r>
    </w:p>
    <w:p w14:paraId="11E29000" w14:textId="77777777" w:rsidR="00E87581" w:rsidRPr="00037F20" w:rsidRDefault="00E87581" w:rsidP="009345B0">
      <w:pPr>
        <w:pStyle w:val="BodyTextADB"/>
      </w:pPr>
      <w:r w:rsidRPr="00037F20">
        <w:t>This 6,000 liters/day of wastewater is from the construction camp. This impact can be categorized as medium adverse in nature.</w:t>
      </w:r>
    </w:p>
    <w:p w14:paraId="3BBB1A1B" w14:textId="77777777" w:rsidR="00E87581" w:rsidRPr="00F94E1E" w:rsidRDefault="00E87581" w:rsidP="009345B0">
      <w:pPr>
        <w:pStyle w:val="ListNumber2"/>
      </w:pPr>
      <w:r w:rsidRPr="00F94E1E">
        <w:t>Mitigation Measures</w:t>
      </w:r>
    </w:p>
    <w:p w14:paraId="13E549F0" w14:textId="77777777" w:rsidR="00E87581" w:rsidRPr="00F94E1E" w:rsidRDefault="00E87581" w:rsidP="009345B0">
      <w:pPr>
        <w:pStyle w:val="BulitBody"/>
      </w:pPr>
      <w:r w:rsidRPr="00F94E1E">
        <w:t>To dispose the liquid waste generated from the construction activities, the following steps will be taken by the contractor:</w:t>
      </w:r>
    </w:p>
    <w:p w14:paraId="5E5244A4" w14:textId="77777777" w:rsidR="00E87581" w:rsidRPr="00F94E1E" w:rsidRDefault="00E87581" w:rsidP="009345B0">
      <w:pPr>
        <w:pStyle w:val="BulitBody"/>
      </w:pPr>
      <w:r w:rsidRPr="00F94E1E">
        <w:t>Domestic and chemical effluents from the construction camp will be disposed by the development of on-site sanitation systems i.e. septic tanks.</w:t>
      </w:r>
    </w:p>
    <w:p w14:paraId="15203A39" w14:textId="77777777" w:rsidR="00E87581" w:rsidRPr="00F94E1E" w:rsidRDefault="00E87581" w:rsidP="009345B0">
      <w:pPr>
        <w:pStyle w:val="BulitBody"/>
      </w:pPr>
      <w:r w:rsidRPr="00F94E1E">
        <w:t>Proper monitoring to check the compliance of PEQS will be carried out; and</w:t>
      </w:r>
    </w:p>
    <w:p w14:paraId="10664CBD" w14:textId="77777777" w:rsidR="00E87581" w:rsidRPr="00F94E1E" w:rsidRDefault="00E87581" w:rsidP="009345B0">
      <w:pPr>
        <w:pStyle w:val="BulitBody"/>
      </w:pPr>
      <w:r w:rsidRPr="00F94E1E">
        <w:t>Sewage from construction camps will be disposed of after proper pre-treatment and processes such as soakage pit.</w:t>
      </w:r>
    </w:p>
    <w:p w14:paraId="3F9AB2B2" w14:textId="77777777" w:rsidR="00E87581" w:rsidRPr="00F94E1E" w:rsidRDefault="00E87581" w:rsidP="009345B0">
      <w:pPr>
        <w:pStyle w:val="BulitBody"/>
      </w:pPr>
      <w:r w:rsidRPr="00F94E1E">
        <w:t>The contractor(s) will be responsible to submit details of site-specific wastewater management plan along with details of wastewater collection, transportation and its disposal.</w:t>
      </w:r>
    </w:p>
    <w:p w14:paraId="2CC62DCF" w14:textId="77777777" w:rsidR="00E87581" w:rsidRPr="00F94E1E" w:rsidRDefault="00E87581" w:rsidP="009345B0">
      <w:pPr>
        <w:pStyle w:val="ListNumber2"/>
      </w:pPr>
      <w:r w:rsidRPr="00F94E1E">
        <w:t>Residual Impacts</w:t>
      </w:r>
    </w:p>
    <w:p w14:paraId="49D81B31" w14:textId="77777777" w:rsidR="00E87581" w:rsidRPr="00F94E1E" w:rsidRDefault="00E87581" w:rsidP="009345B0">
      <w:pPr>
        <w:pStyle w:val="BulitBody"/>
      </w:pPr>
      <w:r w:rsidRPr="00F94E1E">
        <w:t>Provided the proposed mitigative measures are implemented, no significant adverse residual environmental impacts are likely to occur and the residual impact is low.</w:t>
      </w:r>
    </w:p>
    <w:p w14:paraId="7E708318" w14:textId="77777777" w:rsidR="00E87581" w:rsidRPr="00F94E1E" w:rsidRDefault="00E87581" w:rsidP="00870311">
      <w:pPr>
        <w:pStyle w:val="Heading4"/>
      </w:pPr>
      <w:r w:rsidRPr="00F94E1E">
        <w:t xml:space="preserve">Solid Waste Generation </w:t>
      </w:r>
    </w:p>
    <w:p w14:paraId="3D6228BA" w14:textId="77777777" w:rsidR="00E87581" w:rsidRPr="00F94E1E" w:rsidRDefault="00E87581" w:rsidP="008058A0">
      <w:pPr>
        <w:pStyle w:val="ListNumber2"/>
        <w:numPr>
          <w:ilvl w:val="0"/>
          <w:numId w:val="177"/>
        </w:numPr>
      </w:pPr>
      <w:r w:rsidRPr="00F94E1E">
        <w:t xml:space="preserve">Potential Impact </w:t>
      </w:r>
    </w:p>
    <w:p w14:paraId="79C14EE5" w14:textId="77777777" w:rsidR="00E87581" w:rsidRPr="00F94E1E" w:rsidRDefault="00E87581" w:rsidP="008058A0">
      <w:pPr>
        <w:pStyle w:val="BodyTextADB"/>
      </w:pPr>
      <w:r w:rsidRPr="00F94E1E">
        <w:t xml:space="preserve">Considering the labourers (about 150 in numbers) residing in the construction camp and the locally available labour, an average solid waste generation rate of 0.6 kg/capita/day is adopted for the estimation of solid waste generation. Based on this assumption, a </w:t>
      </w:r>
      <w:r w:rsidRPr="009F40C2">
        <w:t>total of about 90 kg</w:t>
      </w:r>
      <w:r w:rsidRPr="00BD3B6A">
        <w:t xml:space="preserve"> of solid waste will</w:t>
      </w:r>
      <w:r w:rsidRPr="00F94E1E">
        <w:t xml:space="preserve"> be generated from construction camp on daily basis. The major components of the labour camp waste will be garbage, putrescible waste, rubbish and small portion of ashes and residues. Other type of wastes may include inorganic construction wastes including hazardous waste.</w:t>
      </w:r>
    </w:p>
    <w:p w14:paraId="07FC938B" w14:textId="77777777" w:rsidR="00E87581" w:rsidRPr="00F94E1E" w:rsidRDefault="00E87581" w:rsidP="008058A0">
      <w:pPr>
        <w:pStyle w:val="BodyTextADB"/>
      </w:pPr>
      <w:r w:rsidRPr="00F94E1E">
        <w:t xml:space="preserve">The estimated quantity of excavation material for ROW clearance cannot be provided at design stage. The contractor will provide the estimated quantity of excavation material during the construction phase. These wastes will be generated due to the construction activities and the materials used for construction. This waste would require proper disposal to minimize land and water contamination. This impact can be categorized as medium adverse in nature. </w:t>
      </w:r>
    </w:p>
    <w:p w14:paraId="7FB4E1C8" w14:textId="77777777" w:rsidR="00E87581" w:rsidRPr="00F94E1E" w:rsidRDefault="00E87581" w:rsidP="008058A0">
      <w:pPr>
        <w:pStyle w:val="ListNumber2"/>
      </w:pPr>
      <w:r w:rsidRPr="00F94E1E">
        <w:t>Mitigation Measures</w:t>
      </w:r>
    </w:p>
    <w:p w14:paraId="5946AEE4" w14:textId="77777777" w:rsidR="00E87581" w:rsidRPr="00F94E1E" w:rsidRDefault="00E87581" w:rsidP="008058A0">
      <w:pPr>
        <w:pStyle w:val="BulitBody"/>
      </w:pPr>
      <w:r w:rsidRPr="00F94E1E">
        <w:t>All the solid waste from the camps will be properly collected at source by placing containers and disposed of through proper solid waste management system. The contractor will coordinate with local representatives and administration of the concerned solid waste management department for the disposal of solid waste;</w:t>
      </w:r>
    </w:p>
    <w:p w14:paraId="07B036C6" w14:textId="77777777" w:rsidR="00E87581" w:rsidRPr="00F94E1E" w:rsidRDefault="00E87581" w:rsidP="008058A0">
      <w:pPr>
        <w:pStyle w:val="BulitBody"/>
      </w:pPr>
      <w:r w:rsidRPr="00F94E1E">
        <w:t xml:space="preserve">The contractor must develop a plan of action with the help of concerned solid waste management department for transporting the waste to the disposal site; </w:t>
      </w:r>
    </w:p>
    <w:p w14:paraId="0E320A85" w14:textId="77777777" w:rsidR="00E87581" w:rsidRPr="00F94E1E" w:rsidRDefault="00E87581" w:rsidP="008058A0">
      <w:pPr>
        <w:pStyle w:val="BulitBody"/>
      </w:pPr>
      <w:r w:rsidRPr="00F94E1E">
        <w:t xml:space="preserve">Toxic waste will be handled, stored, transported and disposed separately; </w:t>
      </w:r>
    </w:p>
    <w:p w14:paraId="30CA59D3" w14:textId="77777777" w:rsidR="00E87581" w:rsidRPr="00F94E1E" w:rsidRDefault="00E87581" w:rsidP="008058A0">
      <w:pPr>
        <w:pStyle w:val="BulitBody"/>
      </w:pPr>
      <w:r w:rsidRPr="00F94E1E">
        <w:t>The waste will be properly sealed in containers with proper labels indicating the nature of the waste; and</w:t>
      </w:r>
    </w:p>
    <w:p w14:paraId="5DE4AE65" w14:textId="77777777" w:rsidR="00E87581" w:rsidRPr="00F94E1E" w:rsidRDefault="00E87581" w:rsidP="008058A0">
      <w:pPr>
        <w:pStyle w:val="BulitBody"/>
      </w:pPr>
      <w:r w:rsidRPr="00F94E1E">
        <w:t>Solid waste will be segregated at source so that it can be re-used or recycled.</w:t>
      </w:r>
    </w:p>
    <w:p w14:paraId="2903421E" w14:textId="77777777" w:rsidR="00E87581" w:rsidRPr="00F94E1E" w:rsidRDefault="00E87581" w:rsidP="008058A0">
      <w:pPr>
        <w:pStyle w:val="BulitBody"/>
      </w:pPr>
      <w:r w:rsidRPr="00F94E1E">
        <w:t>Waste Management Plan will be developed to implement an efficient and responsive solid waste management system during construction phase. Recyclable wastes e.g. steel bars will be sold to waste vendors;</w:t>
      </w:r>
    </w:p>
    <w:p w14:paraId="7D0C422D" w14:textId="77777777" w:rsidR="00E87581" w:rsidRPr="00F94E1E" w:rsidRDefault="00E87581" w:rsidP="008058A0">
      <w:pPr>
        <w:pStyle w:val="BulitBody"/>
      </w:pPr>
      <w:r w:rsidRPr="00F94E1E">
        <w:t>Reusable material will be used as a filling material during ground levelling;</w:t>
      </w:r>
    </w:p>
    <w:p w14:paraId="5A53AAE9" w14:textId="77777777" w:rsidR="00E87581" w:rsidRPr="00F94E1E" w:rsidRDefault="00E87581" w:rsidP="008058A0">
      <w:pPr>
        <w:pStyle w:val="BulitBody"/>
      </w:pPr>
      <w:r w:rsidRPr="00F94E1E">
        <w:t xml:space="preserve">Solid waste generated during construction will be safely disposed in demarcated waste disposal sites and the contractor will provide a proper waste management plan; and </w:t>
      </w:r>
    </w:p>
    <w:p w14:paraId="56D0A281" w14:textId="77777777" w:rsidR="00E87581" w:rsidRPr="00F94E1E" w:rsidRDefault="00E87581" w:rsidP="008058A0">
      <w:pPr>
        <w:pStyle w:val="BulitBody"/>
      </w:pPr>
      <w:r w:rsidRPr="00F94E1E">
        <w:t>The site will be restored back to its original conditions after construction completion.</w:t>
      </w:r>
    </w:p>
    <w:p w14:paraId="1CF7245A" w14:textId="77777777" w:rsidR="00E87581" w:rsidRPr="00F94E1E" w:rsidRDefault="00E87581" w:rsidP="008058A0">
      <w:pPr>
        <w:pStyle w:val="ListNumber2"/>
      </w:pPr>
      <w:r w:rsidRPr="00F94E1E">
        <w:t xml:space="preserve">Residual Impact </w:t>
      </w:r>
    </w:p>
    <w:p w14:paraId="503A6357" w14:textId="77777777" w:rsidR="00E87581" w:rsidRPr="00F94E1E" w:rsidRDefault="00E87581" w:rsidP="008058A0">
      <w:pPr>
        <w:pStyle w:val="BodyTextADB"/>
      </w:pPr>
      <w:r w:rsidRPr="00F94E1E">
        <w:t xml:space="preserve">Upon implementation of the proposed mitigation measures, no significant adverse residual effects are anticipated and the residual impacts will be low.  </w:t>
      </w:r>
    </w:p>
    <w:p w14:paraId="76CD1A2D" w14:textId="6791DE44" w:rsidR="00E87581" w:rsidRPr="00F94E1E" w:rsidRDefault="00E87581" w:rsidP="00870311">
      <w:pPr>
        <w:pStyle w:val="Heading4"/>
      </w:pPr>
      <w:r w:rsidRPr="00F94E1E">
        <w:t>Disposal of Spoil and Demolition Waste</w:t>
      </w:r>
    </w:p>
    <w:p w14:paraId="35722683" w14:textId="77777777" w:rsidR="00E87581" w:rsidRPr="00F94E1E" w:rsidRDefault="00E87581" w:rsidP="005E5E06">
      <w:pPr>
        <w:pStyle w:val="ListNumber2"/>
        <w:numPr>
          <w:ilvl w:val="0"/>
          <w:numId w:val="178"/>
        </w:numPr>
      </w:pPr>
      <w:r w:rsidRPr="00F94E1E">
        <w:t xml:space="preserve">Potential Impact </w:t>
      </w:r>
    </w:p>
    <w:p w14:paraId="773C344C" w14:textId="4FFFBC80" w:rsidR="00E87581" w:rsidRPr="00F94E1E" w:rsidRDefault="00E87581" w:rsidP="005E5E06">
      <w:pPr>
        <w:pStyle w:val="BodyTextADB"/>
      </w:pPr>
      <w:r w:rsidRPr="00F94E1E">
        <w:t>During construction of the project, especially during the</w:t>
      </w:r>
      <w:r w:rsidR="005A61C9">
        <w:t xml:space="preserve"> excavation and </w:t>
      </w:r>
      <w:r w:rsidRPr="00F94E1E">
        <w:t xml:space="preserve">dismantling of the existing </w:t>
      </w:r>
      <w:r>
        <w:t xml:space="preserve">distribution </w:t>
      </w:r>
      <w:r w:rsidRPr="00F94E1E">
        <w:t>pipeline, spoil/ demolition waste will be generated which need to be addressed. However, this impact is categorized as medium adverse in nature.</w:t>
      </w:r>
      <w:r>
        <w:t xml:space="preserve"> </w:t>
      </w:r>
      <w:r w:rsidR="005A61C9">
        <w:t xml:space="preserve">Approximately 552,664 Cft. Spoil will be produced. Almost 80% of this material will be reused in backfilling. </w:t>
      </w:r>
      <w:r>
        <w:t xml:space="preserve">As the project involve replacement of AC and GI pipelines with HDPE pipeline, the redundant AC pipelines will be removed and must be handled with care to avoid release of asbestos fibers into environment. </w:t>
      </w:r>
    </w:p>
    <w:p w14:paraId="5BAF371A" w14:textId="77777777" w:rsidR="00E87581" w:rsidRPr="00F94E1E" w:rsidRDefault="00E87581" w:rsidP="005E5E06">
      <w:pPr>
        <w:pStyle w:val="ListNumber2"/>
      </w:pPr>
      <w:r w:rsidRPr="00F94E1E">
        <w:t>Mitigation Measures</w:t>
      </w:r>
    </w:p>
    <w:p w14:paraId="6D89AEB1" w14:textId="1E4BB851" w:rsidR="00C71478" w:rsidRDefault="00C71478" w:rsidP="005E5E06">
      <w:pPr>
        <w:pStyle w:val="BodyTextADB"/>
      </w:pPr>
      <w:r>
        <w:t>Following mitigation measures shall be followed</w:t>
      </w:r>
      <w:r w:rsidR="00252C1B">
        <w:t>:</w:t>
      </w:r>
    </w:p>
    <w:p w14:paraId="75D7AE95" w14:textId="77777777" w:rsidR="000F54B8" w:rsidRPr="00A3119D" w:rsidRDefault="000F54B8" w:rsidP="005E5E06">
      <w:pPr>
        <w:pStyle w:val="BulitBody"/>
      </w:pPr>
      <w:r w:rsidRPr="00A3119D">
        <w:t xml:space="preserve">Waste to be reused in the project or by any other interested parties. </w:t>
      </w:r>
    </w:p>
    <w:p w14:paraId="6E518FB9" w14:textId="77777777" w:rsidR="000F54B8" w:rsidRPr="00A3119D" w:rsidRDefault="000F54B8" w:rsidP="005E5E06">
      <w:pPr>
        <w:pStyle w:val="BulitBody"/>
      </w:pPr>
      <w:r w:rsidRPr="00A3119D">
        <w:t xml:space="preserve">80% of the excavated material will be re used at the project site in backfilling of the excavation / trenches for Conductance Mains and distribution network. The remaining material will be disposed off at designated site of TMA Rawalpindi. </w:t>
      </w:r>
    </w:p>
    <w:p w14:paraId="4A03A750" w14:textId="77777777" w:rsidR="000F54B8" w:rsidRPr="00A3119D" w:rsidRDefault="000F54B8" w:rsidP="005E5E06">
      <w:pPr>
        <w:pStyle w:val="BulitBody"/>
      </w:pPr>
      <w:r w:rsidRPr="00A3119D">
        <w:t xml:space="preserve">It is important to mention here that contract with rapidly developing housing societies shall be made to use leftover soil for earth filling / backfilling of low lying areas. This will reduce the burden on landfills. </w:t>
      </w:r>
    </w:p>
    <w:p w14:paraId="093692B0" w14:textId="77777777" w:rsidR="000F54B8" w:rsidRPr="00A3119D" w:rsidRDefault="000F54B8" w:rsidP="005E5E06">
      <w:pPr>
        <w:pStyle w:val="BulitBody"/>
      </w:pPr>
      <w:r w:rsidRPr="00A3119D">
        <w:t xml:space="preserve">All material that is produced shall be transported in tarpaulin covered trucks for disposal at the designated site. At the disposal site, the demolition waste will be disposed off in accordance with the best practices to ensure no residual impact. </w:t>
      </w:r>
    </w:p>
    <w:p w14:paraId="0DA62FA0" w14:textId="77777777" w:rsidR="000F54B8" w:rsidRPr="00A3119D" w:rsidRDefault="000F54B8" w:rsidP="005E5E06">
      <w:pPr>
        <w:pStyle w:val="BulitBody"/>
      </w:pPr>
      <w:r w:rsidRPr="00A3119D">
        <w:t>Disposal trucks will be properly maintained to minimize oil leakages during the construction.</w:t>
      </w:r>
    </w:p>
    <w:p w14:paraId="3B7DBDC1" w14:textId="77777777" w:rsidR="000F54B8" w:rsidRPr="00A3119D" w:rsidRDefault="000F54B8" w:rsidP="005E5E06">
      <w:pPr>
        <w:pStyle w:val="BulitBody"/>
      </w:pPr>
      <w:r w:rsidRPr="00A3119D">
        <w:t>ADB's Good Practice Guidance for the Management and Control of Asbestos, Protecting Workplaces and Communities from Asbestos Exposure Risk shall be followed during the replacement of old AC distribution pipelines of KSS. The project contract/Manager shall implement the following guidelines</w:t>
      </w:r>
      <w:r w:rsidRPr="00FD7971">
        <w:rPr>
          <w:rStyle w:val="FootnoteReference"/>
        </w:rPr>
        <w:footnoteReference w:id="12"/>
      </w:r>
      <w:r w:rsidRPr="00A3119D">
        <w:t xml:space="preserve">. </w:t>
      </w:r>
    </w:p>
    <w:p w14:paraId="61E56A88" w14:textId="77777777" w:rsidR="000F54B8" w:rsidRPr="00A3119D" w:rsidRDefault="000F54B8" w:rsidP="005E5E06">
      <w:pPr>
        <w:pStyle w:val="BulitBody"/>
      </w:pPr>
      <w:r w:rsidRPr="00A3119D">
        <w:t xml:space="preserve">Employers/project managers shall engage suitably qualified, experienced and licensed (if required) asbestos contractors for asbestos removal work. </w:t>
      </w:r>
    </w:p>
    <w:p w14:paraId="3934BFF2" w14:textId="77777777" w:rsidR="000F54B8" w:rsidRPr="00A3119D" w:rsidRDefault="000F54B8" w:rsidP="005E5E06">
      <w:pPr>
        <w:pStyle w:val="BulitBody"/>
      </w:pPr>
      <w:r w:rsidRPr="00A3119D">
        <w:t xml:space="preserve">Employers/project managers shall ensure the asbestos removal work does not result in unacceptable risk to other workers and communities. </w:t>
      </w:r>
    </w:p>
    <w:p w14:paraId="37B466E7" w14:textId="77777777" w:rsidR="000F54B8" w:rsidRPr="00A3119D" w:rsidRDefault="000F54B8" w:rsidP="005E5E06">
      <w:pPr>
        <w:pStyle w:val="BulitBody"/>
        <w:rPr>
          <w:b/>
        </w:rPr>
      </w:pPr>
      <w:r w:rsidRPr="00A3119D">
        <w:t>Employers/project managers shall ensure that the area of asbestos removal is appropriately validated following asbestos removal work by a suitably qualified, experienced and licensed (if required) competent person prior to allowing access to the area.</w:t>
      </w:r>
    </w:p>
    <w:p w14:paraId="1EDC8A68" w14:textId="77777777" w:rsidR="000F54B8" w:rsidRPr="00A3119D" w:rsidRDefault="000F54B8" w:rsidP="005E5E06">
      <w:pPr>
        <w:pStyle w:val="BulitBody"/>
      </w:pPr>
      <w:r w:rsidRPr="00A3119D">
        <w:t>Asbestos specialists shall be hired by the contractor to remove AC pipes.</w:t>
      </w:r>
    </w:p>
    <w:p w14:paraId="0DB66D22" w14:textId="77777777" w:rsidR="000F54B8" w:rsidRPr="00A3119D" w:rsidRDefault="000F54B8" w:rsidP="005E5E06">
      <w:pPr>
        <w:pStyle w:val="BulitBody"/>
      </w:pPr>
      <w:r w:rsidRPr="00A3119D">
        <w:t>Demolition waste will not be disposed off at any other area other than the designated area.</w:t>
      </w:r>
    </w:p>
    <w:p w14:paraId="2A85716B" w14:textId="77777777" w:rsidR="000F54B8" w:rsidRDefault="000F54B8" w:rsidP="005E5E06">
      <w:pPr>
        <w:pStyle w:val="BulitBody"/>
      </w:pPr>
      <w:r w:rsidRPr="00A3119D">
        <w:t xml:space="preserve">The Asbestos Cement Pipelines falls under Class II non—friable. For handling of this waste the workers must be properly trained with annual refreshers. </w:t>
      </w:r>
    </w:p>
    <w:p w14:paraId="5C5CD4F6" w14:textId="77777777" w:rsidR="000F54B8" w:rsidRPr="00A3119D" w:rsidRDefault="000F54B8" w:rsidP="005E5E06">
      <w:pPr>
        <w:pStyle w:val="BulitBody"/>
      </w:pPr>
      <w:r>
        <w:t xml:space="preserve">Framework for Asbestos Management Plan is given as </w:t>
      </w:r>
      <w:r w:rsidRPr="00481B32">
        <w:rPr>
          <w:b/>
        </w:rPr>
        <w:t>Annexure-XI</w:t>
      </w:r>
    </w:p>
    <w:p w14:paraId="7062B8F5" w14:textId="77777777" w:rsidR="000F54B8" w:rsidRPr="00A3119D" w:rsidRDefault="000F54B8" w:rsidP="005E5E06">
      <w:pPr>
        <w:pStyle w:val="BulitBody"/>
      </w:pPr>
      <w:r w:rsidRPr="00A3119D">
        <w:t xml:space="preserve">Asbestos containing material (ACM) will not be used as a new material in rehabilitation works. Existing asbestos-cement pipes will be removed and disposed of following the applicable IFC (2007) guidelines for asbestos-containing materials (ACM) for its removal and disposal. </w:t>
      </w:r>
    </w:p>
    <w:p w14:paraId="165E75CF" w14:textId="77777777" w:rsidR="000F54B8" w:rsidRPr="00A3119D" w:rsidRDefault="000F54B8" w:rsidP="005E5E06">
      <w:pPr>
        <w:pStyle w:val="BulitBody"/>
      </w:pPr>
      <w:r w:rsidRPr="00A3119D">
        <w:t>The Contractor must develop a feasible occupational health asbestos action plan, as per ACM Health &amp; Safety Management Plan.</w:t>
      </w:r>
    </w:p>
    <w:p w14:paraId="40DA41C4" w14:textId="77777777" w:rsidR="000F54B8" w:rsidRPr="00A3119D" w:rsidRDefault="000F54B8" w:rsidP="005E5E06">
      <w:pPr>
        <w:pStyle w:val="BulitBody"/>
      </w:pPr>
      <w:r w:rsidRPr="00A3119D">
        <w:t xml:space="preserve">Continuous supervision by Competent supervisor must be carried out </w:t>
      </w:r>
    </w:p>
    <w:p w14:paraId="1019E58E" w14:textId="77777777" w:rsidR="000F54B8" w:rsidRPr="00A3119D" w:rsidRDefault="000F54B8" w:rsidP="005E5E06">
      <w:pPr>
        <w:pStyle w:val="BulitBody"/>
      </w:pPr>
      <w:r w:rsidRPr="00A3119D">
        <w:t xml:space="preserve">Engineering Controls including demarcation, wet methods, drop cloths, clean-up and disposal, etc. must be adopted for transportation of redundant AC pipelines. </w:t>
      </w:r>
    </w:p>
    <w:p w14:paraId="4C883AE6" w14:textId="77777777" w:rsidR="000F54B8" w:rsidRPr="00A3119D" w:rsidRDefault="000F54B8" w:rsidP="005E5E06">
      <w:pPr>
        <w:pStyle w:val="BulitBody"/>
      </w:pPr>
      <w:r w:rsidRPr="00A3119D">
        <w:t xml:space="preserve">Try as much as possible to remove large lengths of pipeline to avoid cutting and damage to pipeline to control release of asbestos fibers. </w:t>
      </w:r>
    </w:p>
    <w:p w14:paraId="214859E1" w14:textId="77777777" w:rsidR="000F54B8" w:rsidRPr="00A3119D" w:rsidRDefault="000F54B8" w:rsidP="005E5E06">
      <w:pPr>
        <w:pStyle w:val="BulitBody"/>
      </w:pPr>
      <w:r w:rsidRPr="00A3119D">
        <w:t xml:space="preserve">Respiratory Protection in the form of full face mask and face shield along with protective clothing including gloves, apron etc. must be provided to workers who will be involved in handling of AC pipelines. </w:t>
      </w:r>
    </w:p>
    <w:p w14:paraId="6FACDBC9" w14:textId="77777777" w:rsidR="000F54B8" w:rsidRPr="00E228C5" w:rsidRDefault="000F54B8" w:rsidP="005E5E06">
      <w:pPr>
        <w:pStyle w:val="BulitBody"/>
      </w:pPr>
      <w:r w:rsidRPr="00A3119D">
        <w:t xml:space="preserve">Disposal of the AC pipelines must be ensured at designated landfill site. The pipelines must be wrapped in double layer of at least 6mil thick plastic sheet. </w:t>
      </w:r>
      <w:r w:rsidRPr="00E228C5">
        <w:t xml:space="preserve"> </w:t>
      </w:r>
    </w:p>
    <w:p w14:paraId="6802BA21" w14:textId="77777777" w:rsidR="00E87581" w:rsidRPr="00F94E1E" w:rsidRDefault="00E87581" w:rsidP="005E5E06">
      <w:pPr>
        <w:pStyle w:val="ListNumber2"/>
      </w:pPr>
      <w:r w:rsidRPr="00F94E1E">
        <w:t xml:space="preserve">Residual Impact </w:t>
      </w:r>
    </w:p>
    <w:p w14:paraId="4BAB66EE" w14:textId="1C0436EE" w:rsidR="00E87581" w:rsidRPr="00F94E1E" w:rsidRDefault="00E87581" w:rsidP="005E5E06">
      <w:pPr>
        <w:pStyle w:val="BodyTextADB"/>
      </w:pPr>
      <w:r w:rsidRPr="00F94E1E">
        <w:t>After implementation of the proposed mitigation measures, the residual impacts would be low in nature.</w:t>
      </w:r>
    </w:p>
    <w:p w14:paraId="4C9F8391" w14:textId="77777777" w:rsidR="00E87581" w:rsidRPr="00781997" w:rsidRDefault="00E87581" w:rsidP="00870311">
      <w:pPr>
        <w:pStyle w:val="Heading4"/>
      </w:pPr>
      <w:r w:rsidRPr="00781997">
        <w:t xml:space="preserve">Resource Conservation </w:t>
      </w:r>
    </w:p>
    <w:p w14:paraId="1E872C7E" w14:textId="77777777" w:rsidR="00E87581" w:rsidRPr="00510DCF" w:rsidRDefault="00E87581" w:rsidP="005E5E06">
      <w:pPr>
        <w:pStyle w:val="ListNumber2"/>
        <w:numPr>
          <w:ilvl w:val="0"/>
          <w:numId w:val="179"/>
        </w:numPr>
      </w:pPr>
      <w:r w:rsidRPr="00510DCF">
        <w:t xml:space="preserve">Potential Impact </w:t>
      </w:r>
    </w:p>
    <w:p w14:paraId="42C296F2" w14:textId="68BC0E11" w:rsidR="00E87581" w:rsidRPr="00781997" w:rsidRDefault="00E87581" w:rsidP="005E5E06">
      <w:pPr>
        <w:pStyle w:val="BodyTextADB"/>
      </w:pPr>
      <w:r w:rsidRPr="00781997">
        <w:t>During the construction, overburden on local resources is possible if construction facilities such as workers camp and construction camp built near rural areas and can create problems for local communities.</w:t>
      </w:r>
      <w:r>
        <w:t xml:space="preserve"> There can be a conflict for resources between workers and local community. </w:t>
      </w:r>
    </w:p>
    <w:p w14:paraId="3E258C18" w14:textId="77777777" w:rsidR="00E87581" w:rsidRPr="00510DCF" w:rsidRDefault="00E87581" w:rsidP="005E5E06">
      <w:pPr>
        <w:pStyle w:val="ListNumber2"/>
      </w:pPr>
      <w:r w:rsidRPr="00510DCF">
        <w:t xml:space="preserve">Mitigation: </w:t>
      </w:r>
    </w:p>
    <w:p w14:paraId="7EF8F1B7" w14:textId="77777777" w:rsidR="00E06704" w:rsidRPr="00941290" w:rsidRDefault="00E06704" w:rsidP="005E5E06">
      <w:pPr>
        <w:pStyle w:val="BulitBody"/>
        <w:rPr>
          <w:rFonts w:eastAsia="Arial"/>
          <w:lang w:bidi="en-US"/>
        </w:rPr>
      </w:pPr>
      <w:r w:rsidRPr="00941290">
        <w:rPr>
          <w:rFonts w:eastAsia="Arial"/>
          <w:lang w:bidi="en-US"/>
        </w:rPr>
        <w:t>Use potable water bowsers for construction works and mineral water bottles/ ground water for drinking purpose;</w:t>
      </w:r>
    </w:p>
    <w:p w14:paraId="2F5E0287" w14:textId="4C0BCD38" w:rsidR="00E06704" w:rsidRPr="00941290" w:rsidRDefault="00E06704" w:rsidP="005E5E06">
      <w:pPr>
        <w:pStyle w:val="BulitBody"/>
        <w:rPr>
          <w:rFonts w:eastAsia="Arial"/>
          <w:lang w:bidi="en-US"/>
        </w:rPr>
      </w:pPr>
      <w:r w:rsidRPr="00941290">
        <w:rPr>
          <w:rFonts w:eastAsia="Arial"/>
          <w:lang w:bidi="en-US"/>
        </w:rPr>
        <w:t xml:space="preserve">Plan for the provision/purchase of adequate insulation to reduce heat loss through </w:t>
      </w:r>
      <w:r w:rsidR="00473710">
        <w:rPr>
          <w:rFonts w:eastAsia="Arial"/>
          <w:lang w:bidi="en-US"/>
        </w:rPr>
        <w:t xml:space="preserve">construction </w:t>
      </w:r>
      <w:r w:rsidRPr="00941290">
        <w:rPr>
          <w:rFonts w:eastAsia="Arial"/>
          <w:lang w:bidi="en-US"/>
        </w:rPr>
        <w:t xml:space="preserve">plants; </w:t>
      </w:r>
    </w:p>
    <w:p w14:paraId="4493B110" w14:textId="77777777" w:rsidR="00E06704" w:rsidRPr="00941290" w:rsidRDefault="00E06704" w:rsidP="005E5E06">
      <w:pPr>
        <w:pStyle w:val="BulitBody"/>
        <w:rPr>
          <w:rFonts w:eastAsia="Arial"/>
          <w:lang w:bidi="en-US"/>
        </w:rPr>
      </w:pPr>
      <w:r w:rsidRPr="00941290">
        <w:rPr>
          <w:rFonts w:eastAsia="Arial"/>
          <w:lang w:bidi="en-US"/>
        </w:rPr>
        <w:t>Reduction of wastage of water through training of workers involved in water use;</w:t>
      </w:r>
    </w:p>
    <w:p w14:paraId="70FC793E" w14:textId="36795BA6" w:rsidR="00E06704" w:rsidRPr="00565F4A" w:rsidRDefault="00E06704" w:rsidP="005E5E06">
      <w:pPr>
        <w:pStyle w:val="BulitBody"/>
        <w:rPr>
          <w:rFonts w:eastAsia="Arial"/>
          <w:lang w:bidi="en-US"/>
        </w:rPr>
      </w:pPr>
      <w:r w:rsidRPr="00941290">
        <w:rPr>
          <w:rFonts w:eastAsia="Arial"/>
          <w:lang w:bidi="en-US"/>
        </w:rPr>
        <w:t>Reuse of construction waste materials may be adopted wherever possible;</w:t>
      </w:r>
    </w:p>
    <w:p w14:paraId="68BDC9F7" w14:textId="463D6CC8" w:rsidR="00707A66" w:rsidRPr="00941290" w:rsidRDefault="006C6DBF" w:rsidP="005E5E06">
      <w:pPr>
        <w:pStyle w:val="BulitBody"/>
        <w:rPr>
          <w:rFonts w:eastAsia="Arial"/>
          <w:lang w:bidi="en-US"/>
        </w:rPr>
      </w:pPr>
      <w:r>
        <w:rPr>
          <w:rFonts w:eastAsia="Arial"/>
          <w:lang w:bidi="en-US"/>
        </w:rPr>
        <w:t>A</w:t>
      </w:r>
      <w:r w:rsidR="00707A66" w:rsidRPr="00941290">
        <w:rPr>
          <w:rFonts w:eastAsia="Arial"/>
          <w:lang w:bidi="en-US"/>
        </w:rPr>
        <w:t xml:space="preserve">ggregates will not be sourced from river and stream beds. </w:t>
      </w:r>
      <w:r>
        <w:rPr>
          <w:rFonts w:eastAsia="Arial"/>
          <w:lang w:bidi="en-US"/>
        </w:rPr>
        <w:t xml:space="preserve">Construction material </w:t>
      </w:r>
      <w:r w:rsidR="00707A66" w:rsidRPr="00941290">
        <w:rPr>
          <w:rFonts w:eastAsia="Arial"/>
          <w:lang w:bidi="en-US"/>
        </w:rPr>
        <w:t>will be sourced from Margal</w:t>
      </w:r>
      <w:r w:rsidR="0055561C">
        <w:rPr>
          <w:rFonts w:eastAsia="Arial"/>
          <w:lang w:bidi="en-US"/>
        </w:rPr>
        <w:t>l</w:t>
      </w:r>
      <w:r w:rsidR="00707A66" w:rsidRPr="00941290">
        <w:rPr>
          <w:rFonts w:eastAsia="Arial"/>
          <w:lang w:bidi="en-US"/>
        </w:rPr>
        <w:t>a and Sargodha quarry areas</w:t>
      </w:r>
      <w:r w:rsidR="00252C1B">
        <w:rPr>
          <w:rFonts w:eastAsia="Arial"/>
          <w:lang w:bidi="en-US"/>
        </w:rPr>
        <w:t>;</w:t>
      </w:r>
      <w:r w:rsidR="00707A66" w:rsidRPr="00941290">
        <w:rPr>
          <w:rFonts w:eastAsia="Arial"/>
          <w:lang w:bidi="en-US"/>
        </w:rPr>
        <w:t xml:space="preserve"> </w:t>
      </w:r>
    </w:p>
    <w:p w14:paraId="20C435D6" w14:textId="2F5FD674" w:rsidR="00E06704" w:rsidRPr="00941290" w:rsidRDefault="00E06704" w:rsidP="005E5E06">
      <w:pPr>
        <w:pStyle w:val="BulitBody"/>
        <w:rPr>
          <w:rFonts w:eastAsia="Arial"/>
          <w:lang w:bidi="en-US"/>
        </w:rPr>
      </w:pPr>
      <w:r w:rsidRPr="00941290">
        <w:rPr>
          <w:rFonts w:eastAsia="Arial"/>
          <w:lang w:bidi="en-US"/>
        </w:rPr>
        <w:t xml:space="preserve">Diesel and fuels with low sulphur content should be used to operate construction machinery and equipment; </w:t>
      </w:r>
    </w:p>
    <w:p w14:paraId="22522564" w14:textId="7F7CBBFD" w:rsidR="00E06704" w:rsidRPr="00941290" w:rsidRDefault="00E06704" w:rsidP="005E5E06">
      <w:pPr>
        <w:pStyle w:val="BulitBody"/>
        <w:rPr>
          <w:rFonts w:eastAsia="Arial"/>
          <w:lang w:bidi="en-US"/>
        </w:rPr>
      </w:pPr>
      <w:r w:rsidRPr="00941290">
        <w:rPr>
          <w:rFonts w:eastAsia="Arial"/>
          <w:lang w:bidi="en-US"/>
        </w:rPr>
        <w:t xml:space="preserve">Efficient and well </w:t>
      </w:r>
      <w:r w:rsidR="00457851">
        <w:rPr>
          <w:rFonts w:eastAsia="Arial"/>
          <w:lang w:bidi="en-US"/>
        </w:rPr>
        <w:t>-</w:t>
      </w:r>
      <w:r w:rsidRPr="00941290">
        <w:rPr>
          <w:rFonts w:eastAsia="Arial"/>
          <w:lang w:bidi="en-US"/>
        </w:rPr>
        <w:t>maintained equipment and machinery should be used;</w:t>
      </w:r>
    </w:p>
    <w:p w14:paraId="44712E37" w14:textId="77777777" w:rsidR="00E06704" w:rsidRPr="00941290" w:rsidRDefault="00E06704" w:rsidP="005E5E06">
      <w:pPr>
        <w:pStyle w:val="BulitBody"/>
        <w:rPr>
          <w:rFonts w:eastAsia="Arial"/>
          <w:lang w:bidi="en-US"/>
        </w:rPr>
      </w:pPr>
      <w:r w:rsidRPr="00941290">
        <w:rPr>
          <w:rFonts w:eastAsia="Arial"/>
          <w:lang w:bidi="en-US"/>
        </w:rPr>
        <w:t xml:space="preserve">The equipment and machinery should be turned off when not in use; </w:t>
      </w:r>
    </w:p>
    <w:p w14:paraId="0E29E3EC" w14:textId="77777777" w:rsidR="00E06704" w:rsidRPr="00941290" w:rsidRDefault="00E06704" w:rsidP="005E5E06">
      <w:pPr>
        <w:pStyle w:val="BulitBody"/>
        <w:rPr>
          <w:rFonts w:eastAsia="Arial"/>
          <w:lang w:bidi="en-US"/>
        </w:rPr>
      </w:pPr>
      <w:r w:rsidRPr="00941290">
        <w:rPr>
          <w:rFonts w:eastAsia="Arial"/>
          <w:lang w:bidi="en-US"/>
        </w:rPr>
        <w:t>Use of solar panels at construction camps may be considered and plan for use of solar panels at operational phase may also be considered; and</w:t>
      </w:r>
    </w:p>
    <w:p w14:paraId="68E4E290" w14:textId="78198FED" w:rsidR="00E06704" w:rsidRPr="00614EAC" w:rsidRDefault="00E06704" w:rsidP="005E5E06">
      <w:pPr>
        <w:pStyle w:val="BulitBody"/>
      </w:pPr>
      <w:r w:rsidRPr="00614EAC">
        <w:rPr>
          <w:rFonts w:eastAsia="Arial"/>
          <w:lang w:bidi="en-US"/>
        </w:rPr>
        <w:t>A good camp design and an efficient worksite management plan can help the contractor to reduce the water demand, wastewater and solid waste volumes to the lowest levels.</w:t>
      </w:r>
    </w:p>
    <w:p w14:paraId="417C47D1" w14:textId="6F1738A4" w:rsidR="00E87581" w:rsidRPr="00781997" w:rsidRDefault="00E87581" w:rsidP="005E5E06">
      <w:pPr>
        <w:pStyle w:val="BulitBody"/>
      </w:pPr>
      <w:r w:rsidRPr="00781997">
        <w:t>Resource Conservation Plan has been developed for the proposed proj</w:t>
      </w:r>
      <w:r>
        <w:t xml:space="preserve">ect and attached as </w:t>
      </w:r>
      <w:r w:rsidRPr="00510DCF">
        <w:rPr>
          <w:b/>
        </w:rPr>
        <w:t>Annexure-VI</w:t>
      </w:r>
      <w:r w:rsidRPr="00781997">
        <w:t xml:space="preserve">. </w:t>
      </w:r>
    </w:p>
    <w:p w14:paraId="57DBE142" w14:textId="77777777" w:rsidR="00E87581" w:rsidRPr="00510DCF" w:rsidRDefault="00E87581" w:rsidP="005E5E06">
      <w:pPr>
        <w:pStyle w:val="ListNumber2"/>
      </w:pPr>
      <w:r w:rsidRPr="00510DCF">
        <w:t xml:space="preserve">Residual Impact </w:t>
      </w:r>
    </w:p>
    <w:p w14:paraId="295D93FE" w14:textId="77777777" w:rsidR="00E87581" w:rsidRDefault="00E87581" w:rsidP="005E5E06">
      <w:pPr>
        <w:pStyle w:val="BodyTextADB"/>
      </w:pPr>
      <w:r w:rsidRPr="00781997">
        <w:t>Provided the proposed mitigative measures are implemented as suggested, the environmental impacts will have low magnitude on resource conservation. Therefore, low residual impacts due to the project are anticipated.</w:t>
      </w:r>
    </w:p>
    <w:p w14:paraId="24E093EF" w14:textId="7F2E1CD3" w:rsidR="00BA17E3" w:rsidRPr="002A6DC1" w:rsidRDefault="00BA17E3" w:rsidP="00870311">
      <w:pPr>
        <w:pStyle w:val="Heading4"/>
      </w:pPr>
      <w:r w:rsidRPr="002A6DC1">
        <w:t>Flora</w:t>
      </w:r>
      <w:bookmarkEnd w:id="995"/>
      <w:bookmarkEnd w:id="996"/>
      <w:bookmarkEnd w:id="997"/>
    </w:p>
    <w:p w14:paraId="56980A2B" w14:textId="77777777" w:rsidR="00BA17E3" w:rsidRPr="00DA50CE" w:rsidRDefault="00BA17E3" w:rsidP="00B978E0">
      <w:pPr>
        <w:pStyle w:val="ListNumber2"/>
        <w:numPr>
          <w:ilvl w:val="0"/>
          <w:numId w:val="180"/>
        </w:numPr>
      </w:pPr>
      <w:r w:rsidRPr="00DA50CE">
        <w:t xml:space="preserve">Potential Impact </w:t>
      </w:r>
    </w:p>
    <w:p w14:paraId="21CB055D" w14:textId="77777777" w:rsidR="00BA17E3" w:rsidRPr="002A6DC1" w:rsidRDefault="00BA17E3" w:rsidP="00B978E0">
      <w:pPr>
        <w:pStyle w:val="BulitBody"/>
      </w:pPr>
      <w:r w:rsidRPr="002A6DC1">
        <w:t xml:space="preserve">No vegetation exists within the existing right of the water pipe lines and the proposed project deals only the laying of water pipe lines within the existing right of way along the existing pipelines. Therefore, no damage to the existing flora is envisaged due to the laying of proposed water supply lines. However, the installation of water pumps may damage the grass near the existing overhead water reservoirs. </w:t>
      </w:r>
    </w:p>
    <w:p w14:paraId="0499904A" w14:textId="77777777" w:rsidR="00BA17E3" w:rsidRPr="002A6DC1" w:rsidRDefault="00BA17E3" w:rsidP="00B978E0">
      <w:pPr>
        <w:pStyle w:val="BodyTextADB"/>
      </w:pPr>
      <w:r w:rsidRPr="002A6DC1">
        <w:t>This impact is negligible and temporary in nature.</w:t>
      </w:r>
    </w:p>
    <w:p w14:paraId="12410FA6" w14:textId="77777777" w:rsidR="00BA17E3" w:rsidRPr="00DA50CE" w:rsidRDefault="00BA17E3" w:rsidP="00B978E0">
      <w:pPr>
        <w:pStyle w:val="ListNumber2"/>
      </w:pPr>
      <w:r w:rsidRPr="00DA50CE">
        <w:t>Mitigation Measures</w:t>
      </w:r>
    </w:p>
    <w:p w14:paraId="6501FF96" w14:textId="77777777" w:rsidR="00BA17E3" w:rsidRPr="002A6DC1" w:rsidRDefault="00BA17E3" w:rsidP="00B978E0">
      <w:pPr>
        <w:pStyle w:val="BulitBody"/>
      </w:pPr>
      <w:r w:rsidRPr="002A6DC1">
        <w:t xml:space="preserve">Cutting and / or disturbance of trees shall be avoided, as far as possible; </w:t>
      </w:r>
    </w:p>
    <w:p w14:paraId="18B704BF" w14:textId="3E0AFEFC" w:rsidR="00BA17E3" w:rsidRPr="002A6DC1" w:rsidRDefault="00BA17E3" w:rsidP="00B978E0">
      <w:pPr>
        <w:pStyle w:val="BulitBody"/>
      </w:pPr>
      <w:r w:rsidRPr="002A6DC1">
        <w:t>A tree plantation program shall be implemented with the recommendations and technical support of Punjab, Forest Department for the enhancement ecological condition of the area;</w:t>
      </w:r>
      <w:r w:rsidR="00C85881" w:rsidRPr="00C85881">
        <w:t xml:space="preserve"> </w:t>
      </w:r>
      <w:r w:rsidR="00C85881" w:rsidRPr="004D4AF7">
        <w:t xml:space="preserve">This </w:t>
      </w:r>
      <w:r w:rsidR="00C85881">
        <w:t xml:space="preserve">program </w:t>
      </w:r>
      <w:r w:rsidR="00C85881" w:rsidRPr="004D4AF7">
        <w:t>is requirement of local EPA as well as local government.</w:t>
      </w:r>
    </w:p>
    <w:p w14:paraId="403DD267" w14:textId="77777777" w:rsidR="00BA17E3" w:rsidRPr="002A6DC1" w:rsidRDefault="00BA17E3" w:rsidP="00B978E0">
      <w:pPr>
        <w:pStyle w:val="BulitBody"/>
      </w:pPr>
      <w:r w:rsidRPr="002A6DC1">
        <w:t>Final and actual plantation and trees plantation cost will be finalized after assessment by Punjab, Forest Department.  All the activities will be executed as per agreement/MOU between proponent and Punjab, Forest department while strictly considering law of land.</w:t>
      </w:r>
    </w:p>
    <w:p w14:paraId="1EBD8A0B" w14:textId="77777777" w:rsidR="00BA17E3" w:rsidRPr="002A6DC1" w:rsidRDefault="00BA17E3" w:rsidP="00B978E0">
      <w:pPr>
        <w:pStyle w:val="BulitBody"/>
      </w:pPr>
      <w:r w:rsidRPr="002A6DC1">
        <w:t>Open fires should be banned in the area to avoid hazards of fire in the area;</w:t>
      </w:r>
    </w:p>
    <w:p w14:paraId="68658C8E" w14:textId="0A448007" w:rsidR="00BA17E3" w:rsidRPr="002A6DC1" w:rsidRDefault="004B2EE1" w:rsidP="00B978E0">
      <w:pPr>
        <w:pStyle w:val="BulitBody"/>
      </w:pPr>
      <w:r>
        <w:t>D</w:t>
      </w:r>
      <w:r w:rsidR="00BA17E3" w:rsidRPr="002A6DC1">
        <w:t>amage to the natural vegetation may be minimized by establishing camp sites, workshops and concrete mixing plants on waste/barren land rather than on forested or green land. However, if such type of land is not available, it shall be ensured that minimum clearing of the vegetation is carried out and minimum damage is caused to trees and undergrowth;</w:t>
      </w:r>
    </w:p>
    <w:p w14:paraId="1ACE0525" w14:textId="77777777" w:rsidR="00BA17E3" w:rsidRPr="002A6DC1" w:rsidRDefault="00BA17E3" w:rsidP="00B978E0">
      <w:pPr>
        <w:pStyle w:val="BulitBody"/>
      </w:pPr>
      <w:r w:rsidRPr="002A6DC1">
        <w:t>Construction vehicles, machinery and equipment will remain confined within their designated areas of movement;</w:t>
      </w:r>
    </w:p>
    <w:p w14:paraId="6CA822F2" w14:textId="77777777" w:rsidR="00BA17E3" w:rsidRPr="002A6DC1" w:rsidRDefault="00BA17E3" w:rsidP="00B978E0">
      <w:pPr>
        <w:pStyle w:val="BulitBody"/>
      </w:pPr>
      <w:r w:rsidRPr="002A6DC1">
        <w:t>The Contractor’s staff and labor shall be strictly directed not to damage any vegetation such as trees or bushes; and</w:t>
      </w:r>
    </w:p>
    <w:p w14:paraId="09519B33" w14:textId="77777777" w:rsidR="00BA17E3" w:rsidRPr="002A6DC1" w:rsidRDefault="00BA17E3" w:rsidP="00B978E0">
      <w:pPr>
        <w:pStyle w:val="BulitBody"/>
      </w:pPr>
      <w:r w:rsidRPr="002A6DC1">
        <w:t xml:space="preserve">Contractor shall provide gas cylinders at the camps for cooking purposes and cutting of trees/bushes for fuel shall be strictly prohibited. </w:t>
      </w:r>
    </w:p>
    <w:p w14:paraId="1ABB9B9E" w14:textId="77777777" w:rsidR="00BA17E3" w:rsidRPr="00DA50CE" w:rsidRDefault="00BA17E3" w:rsidP="00B978E0">
      <w:pPr>
        <w:pStyle w:val="ListNumber2"/>
      </w:pPr>
      <w:r w:rsidRPr="00DA50CE">
        <w:t xml:space="preserve">Residual Impacts </w:t>
      </w:r>
    </w:p>
    <w:p w14:paraId="2A4DB6B2" w14:textId="77777777" w:rsidR="00BA17E3" w:rsidRPr="002A6DC1" w:rsidRDefault="00BA17E3" w:rsidP="00B978E0">
      <w:pPr>
        <w:pStyle w:val="BulitBody"/>
      </w:pPr>
      <w:r w:rsidRPr="002A6DC1">
        <w:t>Given the type of vegetation involved, and the presence of type of land adjacent to the Project Site, the residual effects on vegetation are considered not significant.</w:t>
      </w:r>
    </w:p>
    <w:p w14:paraId="02668A48" w14:textId="107FA1BB" w:rsidR="00BA17E3" w:rsidRPr="002A6DC1" w:rsidRDefault="00BA17E3" w:rsidP="00870311">
      <w:pPr>
        <w:pStyle w:val="Heading4"/>
      </w:pPr>
      <w:bookmarkStart w:id="1005" w:name="_Toc91696942"/>
      <w:bookmarkStart w:id="1006" w:name="_Toc69303547"/>
      <w:bookmarkStart w:id="1007" w:name="_Toc48749690"/>
      <w:r w:rsidRPr="002A6DC1">
        <w:t>Fauna</w:t>
      </w:r>
      <w:bookmarkEnd w:id="1005"/>
      <w:bookmarkEnd w:id="1006"/>
      <w:bookmarkEnd w:id="1007"/>
    </w:p>
    <w:p w14:paraId="32D3A7CD" w14:textId="77777777" w:rsidR="00BA17E3" w:rsidRPr="00DA50CE" w:rsidRDefault="00BA17E3" w:rsidP="00B978E0">
      <w:pPr>
        <w:pStyle w:val="ListNumber2"/>
        <w:numPr>
          <w:ilvl w:val="0"/>
          <w:numId w:val="181"/>
        </w:numPr>
      </w:pPr>
      <w:r w:rsidRPr="00DA50CE">
        <w:t xml:space="preserve">Potential Impact </w:t>
      </w:r>
    </w:p>
    <w:p w14:paraId="7CD92D6D" w14:textId="3188CEF8" w:rsidR="00BA17E3" w:rsidRPr="002A6DC1" w:rsidRDefault="00BA17E3" w:rsidP="00B978E0">
      <w:pPr>
        <w:pStyle w:val="BulitBody"/>
      </w:pPr>
      <w:r w:rsidRPr="002A6DC1">
        <w:t>During construction phase the existing population of birds, mammals and reptiles of the construction areas will be affected due to disturbance arising from construction activities involving excavation, movement of machinery and vehicular traffic, movement of labor, camping, etc. The existing fauna will leave the directly affected areas due to construction activities and human intervention. Some animals particularly reptiles may get killed during the earthwork</w:t>
      </w:r>
      <w:r w:rsidR="003C7F17">
        <w:t>’</w:t>
      </w:r>
      <w:r w:rsidRPr="002A6DC1">
        <w:t>s operations. Moreover, the movements of the mammals and reptiles will be restricted during the construction phase.</w:t>
      </w:r>
    </w:p>
    <w:p w14:paraId="32B0AA28" w14:textId="77777777" w:rsidR="00BA17E3" w:rsidRPr="002A6DC1" w:rsidRDefault="00BA17E3" w:rsidP="00B978E0">
      <w:pPr>
        <w:pStyle w:val="BulitBody"/>
      </w:pPr>
      <w:r w:rsidRPr="002A6DC1">
        <w:t>Birds as well, will tend to move away from the construction areas and find shelter and food elsewhere due to the activities mentioned above for fear of being hunted / trapped.</w:t>
      </w:r>
    </w:p>
    <w:p w14:paraId="37D3FD63" w14:textId="4ACB6D56" w:rsidR="00252C1B" w:rsidRDefault="00BA17E3" w:rsidP="00B978E0">
      <w:pPr>
        <w:pStyle w:val="BulitBody"/>
      </w:pPr>
      <w:r w:rsidRPr="002A6DC1">
        <w:t xml:space="preserve">Noise generated from machinery will even scare the wildlife residing in habitats located at some distance from the construction areas. </w:t>
      </w:r>
    </w:p>
    <w:p w14:paraId="3E7C883D" w14:textId="31BCA7E0" w:rsidR="00BA17E3" w:rsidRPr="002A6DC1" w:rsidRDefault="00BA17E3" w:rsidP="00B978E0">
      <w:pPr>
        <w:pStyle w:val="BulitBody"/>
      </w:pPr>
      <w:r w:rsidRPr="002A6DC1">
        <w:t xml:space="preserve">Food and refuse at the Contractor’s camps may attract animals that might </w:t>
      </w:r>
      <w:r w:rsidR="00252C1B">
        <w:t>result into encounter with the workers.</w:t>
      </w:r>
      <w:r w:rsidRPr="002A6DC1">
        <w:t xml:space="preserve"> This impact is indirect, site-specific, temporary, reversible, possible and medium significant.</w:t>
      </w:r>
    </w:p>
    <w:p w14:paraId="4A835F7B" w14:textId="77777777" w:rsidR="00BA17E3" w:rsidRPr="00DA50CE" w:rsidRDefault="00BA17E3" w:rsidP="00B978E0">
      <w:pPr>
        <w:pStyle w:val="ListNumber2"/>
      </w:pPr>
      <w:r w:rsidRPr="00DA50CE">
        <w:t>Mitigation Measures</w:t>
      </w:r>
    </w:p>
    <w:p w14:paraId="2CF2CAED" w14:textId="77777777" w:rsidR="00BA17E3" w:rsidRPr="002A6DC1" w:rsidRDefault="00BA17E3" w:rsidP="00B978E0">
      <w:pPr>
        <w:pStyle w:val="BulitBody"/>
      </w:pPr>
      <w:r w:rsidRPr="002A6DC1">
        <w:t>Care shall be taken during construction activities for avoiding purposely or chance killing of animals;</w:t>
      </w:r>
    </w:p>
    <w:p w14:paraId="795FA662" w14:textId="77777777" w:rsidR="00BA17E3" w:rsidRPr="002A6DC1" w:rsidRDefault="00BA17E3" w:rsidP="00B978E0">
      <w:pPr>
        <w:pStyle w:val="BulitBody"/>
      </w:pPr>
      <w:r w:rsidRPr="002A6DC1">
        <w:t>If any wild species and habitat is found during construction, it must be dealt carefully and local wildlife department officials should be informed;</w:t>
      </w:r>
    </w:p>
    <w:p w14:paraId="657EF7F5" w14:textId="77777777" w:rsidR="00BA17E3" w:rsidRPr="002A6DC1" w:rsidRDefault="00BA17E3" w:rsidP="00B978E0">
      <w:pPr>
        <w:pStyle w:val="BulitBody"/>
      </w:pPr>
      <w:r w:rsidRPr="002A6DC1">
        <w:t>Hunting, poaching and harassing of wild animals shall be strictly prohibited, and Contractor shall be required to instruct and supervise its labor force accordingly and clear orders should be given in this regard;</w:t>
      </w:r>
    </w:p>
    <w:p w14:paraId="52FB63AB" w14:textId="77777777" w:rsidR="00BA17E3" w:rsidRPr="002A6DC1" w:rsidRDefault="00BA17E3" w:rsidP="00B978E0">
      <w:pPr>
        <w:pStyle w:val="BulitBody"/>
      </w:pPr>
      <w:r w:rsidRPr="002A6DC1">
        <w:t>The Contractor must be held responsible for instructing his work force accordingly and for enforcing this restriction. In addition, this shall have to be controlled by the Wildlife Department.</w:t>
      </w:r>
    </w:p>
    <w:p w14:paraId="112B8605" w14:textId="77777777" w:rsidR="00BA17E3" w:rsidRPr="002A6DC1" w:rsidRDefault="00BA17E3" w:rsidP="00B978E0">
      <w:pPr>
        <w:pStyle w:val="BulitBody"/>
      </w:pPr>
      <w:r w:rsidRPr="002A6DC1">
        <w:t>Special measures shall be adopted to minimize impacts on the wild birds, such as avoiding noise generating activities during the critical periods of breeding;</w:t>
      </w:r>
    </w:p>
    <w:p w14:paraId="4DC11AB3" w14:textId="77777777" w:rsidR="00BA17E3" w:rsidRPr="002A6DC1" w:rsidRDefault="00BA17E3" w:rsidP="00B978E0">
      <w:pPr>
        <w:pStyle w:val="BulitBody"/>
      </w:pPr>
      <w:r w:rsidRPr="002A6DC1">
        <w:t>Noise generating activities shall not be carried out during the night by the work force;</w:t>
      </w:r>
    </w:p>
    <w:p w14:paraId="042A174D" w14:textId="77777777" w:rsidR="00BA17E3" w:rsidRPr="002A6DC1" w:rsidRDefault="00BA17E3" w:rsidP="00B978E0">
      <w:pPr>
        <w:pStyle w:val="BulitBody"/>
      </w:pPr>
      <w:r w:rsidRPr="002A6DC1">
        <w:t>Wastes of the camps shall be properly disposed of to prevent it being eaten by animals, as it may be hazardous to them; and</w:t>
      </w:r>
    </w:p>
    <w:p w14:paraId="5DCCA961" w14:textId="77777777" w:rsidR="00BA17E3" w:rsidRPr="002A6DC1" w:rsidRDefault="00BA17E3" w:rsidP="00B978E0">
      <w:pPr>
        <w:pStyle w:val="BulitBody"/>
      </w:pPr>
      <w:r w:rsidRPr="002A6DC1">
        <w:t xml:space="preserve">Noise produced due to construction activities may be kept to acceptable level. </w:t>
      </w:r>
    </w:p>
    <w:p w14:paraId="0F8AE83A" w14:textId="77777777" w:rsidR="00BA17E3" w:rsidRPr="00DA50CE" w:rsidRDefault="00BA17E3" w:rsidP="00B978E0">
      <w:pPr>
        <w:pStyle w:val="ListNumber2"/>
      </w:pPr>
      <w:r w:rsidRPr="00DA50CE">
        <w:t xml:space="preserve">Residual Impacts </w:t>
      </w:r>
    </w:p>
    <w:p w14:paraId="5EFBA175" w14:textId="77777777" w:rsidR="00BA17E3" w:rsidRDefault="00BA17E3" w:rsidP="00B978E0">
      <w:pPr>
        <w:pStyle w:val="BulitBody"/>
      </w:pPr>
      <w:r w:rsidRPr="002A6DC1">
        <w:t xml:space="preserve">The residual, after implementation of suggested mitigation measures, will be low. </w:t>
      </w:r>
    </w:p>
    <w:p w14:paraId="766DDBAB" w14:textId="3D95C54C" w:rsidR="00BA17E3" w:rsidRPr="00364E0F" w:rsidRDefault="00BA17E3" w:rsidP="00870311">
      <w:pPr>
        <w:pStyle w:val="Heading4"/>
        <w:rPr>
          <w:rFonts w:eastAsia="Arial"/>
        </w:rPr>
      </w:pPr>
      <w:r w:rsidRPr="00364E0F">
        <w:rPr>
          <w:rFonts w:eastAsia="Arial"/>
        </w:rPr>
        <w:t>Social and Cultural Conflicts</w:t>
      </w:r>
    </w:p>
    <w:p w14:paraId="6F912AFA" w14:textId="77777777" w:rsidR="00BA17E3" w:rsidRPr="005A0746" w:rsidRDefault="00BA17E3" w:rsidP="005A4862">
      <w:pPr>
        <w:pStyle w:val="ListNumber2"/>
        <w:numPr>
          <w:ilvl w:val="0"/>
          <w:numId w:val="182"/>
        </w:numPr>
      </w:pPr>
      <w:r w:rsidRPr="005A0746">
        <w:t xml:space="preserve">Potential Impact </w:t>
      </w:r>
    </w:p>
    <w:p w14:paraId="2F2A9C67" w14:textId="77777777" w:rsidR="00BA17E3" w:rsidRPr="00364E0F" w:rsidRDefault="00BA17E3" w:rsidP="005A4862">
      <w:pPr>
        <w:pStyle w:val="BodyTextADB"/>
      </w:pPr>
      <w:r w:rsidRPr="00364E0F">
        <w:t>During the construction phase of the proposed project, conflicts may arise between labor force and local community. Use of local resources and products by the construction workers can generate stress on the local resources. Furthermore, difference in cultural values may also cause discomfort to local residents. This impact is negative, local, low, short-term and probable.</w:t>
      </w:r>
    </w:p>
    <w:p w14:paraId="10BEDE55" w14:textId="77777777" w:rsidR="00BA17E3" w:rsidRPr="005A0746" w:rsidRDefault="00BA17E3" w:rsidP="005A4862">
      <w:pPr>
        <w:pStyle w:val="ListNumber2"/>
      </w:pPr>
      <w:r w:rsidRPr="005A0746">
        <w:t>Mitigation Measures</w:t>
      </w:r>
    </w:p>
    <w:p w14:paraId="05641E3A" w14:textId="77777777" w:rsidR="00BA17E3" w:rsidRPr="00364E0F" w:rsidRDefault="00BA17E3" w:rsidP="005A4862">
      <w:pPr>
        <w:pStyle w:val="BulitBody"/>
      </w:pPr>
      <w:r w:rsidRPr="00364E0F">
        <w:t xml:space="preserve">Local labor especially from nearby communities should be given preference for the construction works; </w:t>
      </w:r>
    </w:p>
    <w:p w14:paraId="6CE84526" w14:textId="77777777" w:rsidR="00BA17E3" w:rsidRPr="00364E0F" w:rsidRDefault="00BA17E3" w:rsidP="005A4862">
      <w:pPr>
        <w:pStyle w:val="BulitBody"/>
      </w:pPr>
      <w:r w:rsidRPr="00364E0F">
        <w:t>Careful planning and training of work force to minimize disturbance to the local people;</w:t>
      </w:r>
    </w:p>
    <w:p w14:paraId="25B1B7D8" w14:textId="77777777" w:rsidR="00BA17E3" w:rsidRPr="00364E0F" w:rsidRDefault="00BA17E3" w:rsidP="005A4862">
      <w:pPr>
        <w:pStyle w:val="BulitBody"/>
      </w:pPr>
      <w:r w:rsidRPr="00364E0F">
        <w:t>Public notification through print or electronic media during the entire construction phase to avoid any inconvenience in accessibility to the locals; and</w:t>
      </w:r>
    </w:p>
    <w:p w14:paraId="2DE6A8D2" w14:textId="77777777" w:rsidR="00BA17E3" w:rsidRPr="00364E0F" w:rsidRDefault="00BA17E3" w:rsidP="005A4862">
      <w:pPr>
        <w:pStyle w:val="BulitBody"/>
      </w:pPr>
      <w:r w:rsidRPr="00364E0F">
        <w:t>Adequate training especially for the transitive workforce of the station (involved both in the construction process and in the commissioning) to regard the customs of the area so that the locals do not feel insecure.</w:t>
      </w:r>
    </w:p>
    <w:p w14:paraId="04E7417B" w14:textId="77777777" w:rsidR="00BA17E3" w:rsidRPr="005A0746" w:rsidRDefault="00BA17E3" w:rsidP="005A4862">
      <w:pPr>
        <w:pStyle w:val="ListNumber2"/>
      </w:pPr>
      <w:r w:rsidRPr="005A0746">
        <w:t>Residual Impacts</w:t>
      </w:r>
    </w:p>
    <w:p w14:paraId="36C7C036" w14:textId="77777777" w:rsidR="00BA17E3" w:rsidRPr="00364E0F" w:rsidRDefault="00BA17E3" w:rsidP="005A4862">
      <w:pPr>
        <w:pStyle w:val="BulitBody"/>
      </w:pPr>
      <w:r w:rsidRPr="00364E0F">
        <w:t>Implementation of mitigation measures will reduce the risk of conflicts in society and will results into short term and low residual impacts.</w:t>
      </w:r>
    </w:p>
    <w:p w14:paraId="24206A46" w14:textId="40413ABD" w:rsidR="000F39FE" w:rsidRPr="00F94E1E" w:rsidRDefault="009622DC" w:rsidP="00870311">
      <w:pPr>
        <w:pStyle w:val="Heading4"/>
      </w:pPr>
      <w:r>
        <w:t xml:space="preserve">Emission of </w:t>
      </w:r>
      <w:r w:rsidR="000F39FE" w:rsidRPr="00F94E1E">
        <w:t>Green House Gas</w:t>
      </w:r>
      <w:r>
        <w:t>es</w:t>
      </w:r>
      <w:r w:rsidR="000F39FE" w:rsidRPr="00F94E1E">
        <w:t xml:space="preserve"> (GHG</w:t>
      </w:r>
      <w:r>
        <w:t>s</w:t>
      </w:r>
      <w:r w:rsidR="000F39FE" w:rsidRPr="00F94E1E">
        <w:t xml:space="preserve">) </w:t>
      </w:r>
    </w:p>
    <w:p w14:paraId="0A99C544" w14:textId="77777777" w:rsidR="000F39FE" w:rsidRPr="00F94E1E" w:rsidRDefault="000F39FE" w:rsidP="00C7709A">
      <w:pPr>
        <w:pStyle w:val="ListNumber2"/>
        <w:numPr>
          <w:ilvl w:val="0"/>
          <w:numId w:val="183"/>
        </w:numPr>
      </w:pPr>
      <w:r w:rsidRPr="00F94E1E">
        <w:t xml:space="preserve">Potential Impact </w:t>
      </w:r>
    </w:p>
    <w:p w14:paraId="48318045" w14:textId="1B47F7D4" w:rsidR="000F39FE" w:rsidRPr="00F94E1E" w:rsidRDefault="000F39FE" w:rsidP="00C7709A">
      <w:pPr>
        <w:pStyle w:val="BulitBody"/>
      </w:pPr>
      <w:r w:rsidRPr="00F94E1E">
        <w:t>The main sources of greenhouse gases (CO2, CH4, NOx etc.) during the construction activities of the proposed project will include both mobile and stationary sources. The mobile source will be the construction and transportation vehicles while the stationary source will be the backup generator for electricity. Emission of greenhouse gases cause global warming and other climatic changes on regional and global scale. This impact can be categorized as low adverse in nature.</w:t>
      </w:r>
    </w:p>
    <w:p w14:paraId="2E12A43E" w14:textId="77777777" w:rsidR="000F39FE" w:rsidRPr="00F94E1E" w:rsidRDefault="000F39FE" w:rsidP="00C7709A">
      <w:pPr>
        <w:pStyle w:val="ListNumber2"/>
      </w:pPr>
      <w:r w:rsidRPr="00F94E1E">
        <w:t>Mitigation Measures</w:t>
      </w:r>
    </w:p>
    <w:p w14:paraId="1C33BBD0" w14:textId="77777777" w:rsidR="000F39FE" w:rsidRPr="00F94E1E" w:rsidRDefault="000F39FE" w:rsidP="00C7709A">
      <w:pPr>
        <w:pStyle w:val="BulitBody"/>
      </w:pPr>
      <w:r w:rsidRPr="00F94E1E">
        <w:t>Regular motioning of the vehicles for engine efficiency;</w:t>
      </w:r>
    </w:p>
    <w:p w14:paraId="07B8D383" w14:textId="77777777" w:rsidR="000F39FE" w:rsidRPr="00F94E1E" w:rsidRDefault="000F39FE" w:rsidP="00C7709A">
      <w:pPr>
        <w:pStyle w:val="BulitBody"/>
      </w:pPr>
      <w:r w:rsidRPr="00F94E1E">
        <w:t xml:space="preserve">Avoid idling of construction vehicles; </w:t>
      </w:r>
    </w:p>
    <w:p w14:paraId="5896FDDD" w14:textId="77777777" w:rsidR="000F39FE" w:rsidRPr="00F94E1E" w:rsidRDefault="000F39FE" w:rsidP="00C7709A">
      <w:pPr>
        <w:pStyle w:val="BulitBody"/>
      </w:pPr>
      <w:r w:rsidRPr="00F94E1E">
        <w:t>Alternative energy resources shall be considered where possible; and</w:t>
      </w:r>
    </w:p>
    <w:p w14:paraId="3395E6BF" w14:textId="77777777" w:rsidR="000F39FE" w:rsidRPr="00F94E1E" w:rsidRDefault="000F39FE" w:rsidP="00C7709A">
      <w:pPr>
        <w:pStyle w:val="BulitBody"/>
      </w:pPr>
      <w:r w:rsidRPr="00F94E1E">
        <w:t>The Contractor shall ensur</w:t>
      </w:r>
      <w:r w:rsidR="009A0B29">
        <w:t>e the compliance with NEQS/PEQS</w:t>
      </w:r>
      <w:r w:rsidRPr="00F94E1E">
        <w:t>.</w:t>
      </w:r>
    </w:p>
    <w:p w14:paraId="6337F4CC" w14:textId="77777777" w:rsidR="000F39FE" w:rsidRPr="009A0B29" w:rsidRDefault="000F39FE" w:rsidP="00C7709A">
      <w:pPr>
        <w:pStyle w:val="ListNumber2"/>
      </w:pPr>
      <w:r w:rsidRPr="009A0B29">
        <w:t xml:space="preserve">Residual Impacts </w:t>
      </w:r>
    </w:p>
    <w:p w14:paraId="74B7206E" w14:textId="77777777" w:rsidR="000F39FE" w:rsidRPr="00F94E1E" w:rsidRDefault="000F39FE" w:rsidP="00C7709A">
      <w:pPr>
        <w:pStyle w:val="BulitBody"/>
      </w:pPr>
      <w:r w:rsidRPr="00F94E1E">
        <w:t xml:space="preserve">After implementation of suggested mitigation measures the residual impact will be low. </w:t>
      </w:r>
    </w:p>
    <w:p w14:paraId="30641280" w14:textId="1EEC0EDE" w:rsidR="000F39FE" w:rsidRPr="009F40C2" w:rsidRDefault="00C20476" w:rsidP="00870311">
      <w:pPr>
        <w:pStyle w:val="Heading4"/>
      </w:pPr>
      <w:r w:rsidRPr="009F40C2">
        <w:t xml:space="preserve">Natural and </w:t>
      </w:r>
      <w:r w:rsidR="00C7709A" w:rsidRPr="009F40C2">
        <w:t>Man-Made</w:t>
      </w:r>
      <w:r w:rsidRPr="009F40C2">
        <w:t xml:space="preserve"> Hazards</w:t>
      </w:r>
    </w:p>
    <w:p w14:paraId="0A2679C4" w14:textId="77777777" w:rsidR="000F39FE" w:rsidRPr="009A0B29" w:rsidRDefault="000F39FE" w:rsidP="00473501">
      <w:pPr>
        <w:pStyle w:val="ListNumber2"/>
        <w:numPr>
          <w:ilvl w:val="0"/>
          <w:numId w:val="184"/>
        </w:numPr>
      </w:pPr>
      <w:r w:rsidRPr="009A0B29">
        <w:t xml:space="preserve">Potential Impact </w:t>
      </w:r>
    </w:p>
    <w:p w14:paraId="011A0FB3" w14:textId="19EA69A0" w:rsidR="000F39FE" w:rsidRDefault="000F39FE" w:rsidP="00473501">
      <w:pPr>
        <w:pStyle w:val="BulitBody"/>
      </w:pPr>
      <w:r w:rsidRPr="00F94E1E">
        <w:t xml:space="preserve">The construction of the proposed project may encounter </w:t>
      </w:r>
      <w:r w:rsidR="00C20476">
        <w:t>hazards</w:t>
      </w:r>
      <w:r w:rsidRPr="00F94E1E">
        <w:t xml:space="preserve"> such as earthquakes</w:t>
      </w:r>
      <w:r w:rsidR="00C20476">
        <w:t xml:space="preserve">, </w:t>
      </w:r>
      <w:r w:rsidRPr="00F94E1E">
        <w:t>and fires may occur. Lack of Emergency Response Plan (ERP) or an inefficient response plan may lead to an accident or critical injury. This impact is medium adverse in nature.</w:t>
      </w:r>
    </w:p>
    <w:p w14:paraId="510C9594" w14:textId="77777777" w:rsidR="00AA2668" w:rsidRDefault="00AA2668" w:rsidP="00473501">
      <w:pPr>
        <w:pStyle w:val="BulitBody"/>
      </w:pPr>
      <w:r w:rsidRPr="00A92D1F">
        <w:t>Natural disasters (earthquakes</w:t>
      </w:r>
      <w:r w:rsidRPr="009A4A2D">
        <w:t xml:space="preserve"> &amp; floods</w:t>
      </w:r>
      <w:r w:rsidRPr="00A92D1F">
        <w:t xml:space="preserve">) and </w:t>
      </w:r>
      <w:r w:rsidRPr="009A4A2D">
        <w:t xml:space="preserve">man-made disasters like excavation collapse, structural damage due to deep excavations and fire </w:t>
      </w:r>
      <w:r w:rsidRPr="00A92D1F">
        <w:t xml:space="preserve">accidents may result in injuries, financial losses and may even lead to deaths. </w:t>
      </w:r>
    </w:p>
    <w:p w14:paraId="28A0EC11" w14:textId="77777777" w:rsidR="00AA2668" w:rsidRDefault="00AA2668" w:rsidP="00473501">
      <w:pPr>
        <w:pStyle w:val="BulitBody"/>
      </w:pPr>
      <w:r w:rsidRPr="009A4A2D">
        <w:t>Release of natural gas, due to damage to gas pipelines may also occur during excavations operations.</w:t>
      </w:r>
      <w:r w:rsidRPr="00A92D1F">
        <w:t xml:space="preserve"> </w:t>
      </w:r>
    </w:p>
    <w:p w14:paraId="665B5AE1" w14:textId="2703E8DC" w:rsidR="001D7547" w:rsidRPr="00F94E1E" w:rsidRDefault="00AA2668" w:rsidP="00473501">
      <w:pPr>
        <w:pStyle w:val="BulitBody"/>
      </w:pPr>
      <w:r w:rsidRPr="009A4A2D">
        <w:t>Incidence of collapse of any nearby structure due to deep excavation can also take place during the construction activities which needs to be avoided.</w:t>
      </w:r>
      <w:r w:rsidR="001D7547" w:rsidRPr="00F94E1E">
        <w:t xml:space="preserve"> </w:t>
      </w:r>
    </w:p>
    <w:p w14:paraId="5FD9020B" w14:textId="77777777" w:rsidR="000F39FE" w:rsidRPr="009A0B29" w:rsidRDefault="000F39FE" w:rsidP="00473501">
      <w:pPr>
        <w:pStyle w:val="ListNumber2"/>
      </w:pPr>
      <w:r w:rsidRPr="009A0B29">
        <w:t>Mitigation Measures</w:t>
      </w:r>
    </w:p>
    <w:p w14:paraId="5C9CAB4E" w14:textId="77777777" w:rsidR="001D7547" w:rsidRPr="00F94E1E" w:rsidRDefault="001D7547" w:rsidP="009C5E5B">
      <w:pPr>
        <w:pStyle w:val="BulitBody"/>
        <w:numPr>
          <w:ilvl w:val="0"/>
          <w:numId w:val="0"/>
        </w:numPr>
        <w:ind w:left="1329" w:hanging="360"/>
      </w:pPr>
      <w:r w:rsidRPr="00F94E1E">
        <w:t>Mitigation measures include the following:</w:t>
      </w:r>
    </w:p>
    <w:p w14:paraId="0164BE75" w14:textId="77777777" w:rsidR="001D7547" w:rsidRPr="00F94E1E" w:rsidRDefault="001D7547" w:rsidP="00473501">
      <w:pPr>
        <w:pStyle w:val="BulitBody"/>
      </w:pPr>
      <w:r w:rsidRPr="00F94E1E">
        <w:t xml:space="preserve">An ERP for earthquakes and manmade disasters should be developed by the contractor, in coordination with SC and the proponent (WASA), should be implemented in close consultation with the RESCUE 1122 Services and other concerned departments; </w:t>
      </w:r>
    </w:p>
    <w:p w14:paraId="10EB504B" w14:textId="77777777" w:rsidR="001D7547" w:rsidRPr="00F94E1E" w:rsidRDefault="001D7547" w:rsidP="00473501">
      <w:pPr>
        <w:pStyle w:val="BulitBody"/>
      </w:pPr>
      <w:r w:rsidRPr="00F94E1E">
        <w:t xml:space="preserve">Training of the contractor and WASA staff and employees regarding the emergency procedures and plans should be regularly conducted;  </w:t>
      </w:r>
    </w:p>
    <w:p w14:paraId="08E174ED" w14:textId="77777777" w:rsidR="0027122A" w:rsidRPr="009A4A2D" w:rsidRDefault="0027122A" w:rsidP="009C5E5B">
      <w:pPr>
        <w:pStyle w:val="BulitBody"/>
      </w:pPr>
      <w:r w:rsidRPr="009A4A2D">
        <w:t>In case of excavation near to the existing structure is required, then the appropriate controls measures must be taken before start of excavation;</w:t>
      </w:r>
    </w:p>
    <w:p w14:paraId="4C4F5F05" w14:textId="77777777" w:rsidR="0027122A" w:rsidRPr="00A92D1F" w:rsidRDefault="0027122A" w:rsidP="009C5E5B">
      <w:pPr>
        <w:pStyle w:val="BulitBody"/>
      </w:pPr>
      <w:r w:rsidRPr="009A4A2D">
        <w:t>Bracing / Wall strengthening/support for deep excavation need to be placed to avoid collapse;</w:t>
      </w:r>
    </w:p>
    <w:p w14:paraId="2E741328" w14:textId="64ABE083" w:rsidR="001D7547" w:rsidRPr="00F94E1E" w:rsidRDefault="001D7547" w:rsidP="00473501">
      <w:pPr>
        <w:pStyle w:val="BulitBody"/>
      </w:pPr>
      <w:r w:rsidRPr="00F94E1E">
        <w:t xml:space="preserve">Emergency numbers should be clearly posted at all disposal stations; </w:t>
      </w:r>
    </w:p>
    <w:p w14:paraId="360FB691" w14:textId="1BA6AA6A" w:rsidR="001D7547" w:rsidRDefault="001D7547" w:rsidP="00473501">
      <w:pPr>
        <w:pStyle w:val="BulitBody"/>
      </w:pPr>
      <w:r w:rsidRPr="00F94E1E">
        <w:t>Minor incidents and near misses should be reported, and preventive measures should be formulated accordingly by the WASA Management.</w:t>
      </w:r>
    </w:p>
    <w:p w14:paraId="7DA4458C" w14:textId="1B1A6038" w:rsidR="001D7547" w:rsidRPr="00E134E3" w:rsidRDefault="001D7547" w:rsidP="00473501">
      <w:pPr>
        <w:pStyle w:val="BulitBody"/>
      </w:pPr>
      <w:r>
        <w:t>A climate change resilience plan or climate change adaptation measure will be adopted to avoid any climate change impacts of the project.</w:t>
      </w:r>
    </w:p>
    <w:p w14:paraId="23304CCC" w14:textId="06675051" w:rsidR="000F39FE" w:rsidRPr="00F94E1E" w:rsidRDefault="000F39FE" w:rsidP="00473501">
      <w:pPr>
        <w:pStyle w:val="BulitBody"/>
      </w:pPr>
      <w:r w:rsidRPr="00F94E1E">
        <w:t xml:space="preserve">Emergency Response Plan has been developed to manage all potential and actual emergency situation during construction phase. The same is attached as </w:t>
      </w:r>
      <w:r w:rsidR="00DF5CF4">
        <w:rPr>
          <w:b/>
        </w:rPr>
        <w:t xml:space="preserve">Annexure-VIII </w:t>
      </w:r>
      <w:r w:rsidRPr="00F94E1E">
        <w:t xml:space="preserve">of the report.  </w:t>
      </w:r>
    </w:p>
    <w:p w14:paraId="0EFEE329" w14:textId="77777777" w:rsidR="000F39FE" w:rsidRPr="009A0B29" w:rsidRDefault="000F39FE" w:rsidP="00473501">
      <w:pPr>
        <w:pStyle w:val="ListNumber2"/>
      </w:pPr>
      <w:r w:rsidRPr="009A0B29">
        <w:t>Residual Impact</w:t>
      </w:r>
    </w:p>
    <w:p w14:paraId="635D6672" w14:textId="77777777" w:rsidR="000F39FE" w:rsidRPr="00F94E1E" w:rsidRDefault="000F39FE" w:rsidP="00473501">
      <w:pPr>
        <w:pStyle w:val="BulitBody"/>
      </w:pPr>
      <w:r w:rsidRPr="00F94E1E">
        <w:t xml:space="preserve">Successful implementation of mitigation measures suggested here and in Emergency Response Plan (attached as Annexure) will keep the residual impact to low. </w:t>
      </w:r>
    </w:p>
    <w:p w14:paraId="6F03C534" w14:textId="6DEF49D3" w:rsidR="005E03EC" w:rsidRPr="002F6D8E" w:rsidRDefault="005E03EC" w:rsidP="00870311">
      <w:pPr>
        <w:pStyle w:val="Heading4"/>
        <w:rPr>
          <w:rFonts w:eastAsia="Arial"/>
        </w:rPr>
      </w:pPr>
      <w:r w:rsidRPr="002F6D8E">
        <w:t>Occupational</w:t>
      </w:r>
      <w:r w:rsidRPr="002F6D8E">
        <w:rPr>
          <w:rFonts w:eastAsia="Arial"/>
        </w:rPr>
        <w:t xml:space="preserve"> Health and Safety</w:t>
      </w:r>
    </w:p>
    <w:p w14:paraId="7EB15353" w14:textId="77777777" w:rsidR="005E03EC" w:rsidRPr="009A0B29" w:rsidRDefault="005E03EC" w:rsidP="00473501">
      <w:pPr>
        <w:pStyle w:val="ListNumber2"/>
        <w:numPr>
          <w:ilvl w:val="0"/>
          <w:numId w:val="185"/>
        </w:numPr>
      </w:pPr>
      <w:r w:rsidRPr="009A0B29">
        <w:t xml:space="preserve">Potential Impact </w:t>
      </w:r>
    </w:p>
    <w:p w14:paraId="73D685AB" w14:textId="4B84F618" w:rsidR="005E03EC" w:rsidRPr="002F6D8E" w:rsidRDefault="005E03EC" w:rsidP="00473501">
      <w:pPr>
        <w:pStyle w:val="BulitBody"/>
      </w:pPr>
      <w:r w:rsidRPr="002F6D8E">
        <w:t>Occupational Health and Safety (</w:t>
      </w:r>
      <w:r w:rsidR="003C7F17">
        <w:t>O</w:t>
      </w:r>
      <w:r w:rsidRPr="002F6D8E">
        <w:t>HS) related impacts will arise during construction stage activities including clearing of earth, levelling, compaction, foundations, finishing</w:t>
      </w:r>
      <w:r w:rsidR="00D829AC" w:rsidRPr="002F6D8E">
        <w:t>,</w:t>
      </w:r>
      <w:r w:rsidRPr="002F6D8E">
        <w:t xml:space="preserve"> testing &amp; commissioning. In nutshell, occupational health and safety issues associated with the construction of proposed project will primarily include physical hazards; chemical hazards; and noise.</w:t>
      </w:r>
    </w:p>
    <w:p w14:paraId="07D2EE54" w14:textId="589A33E7" w:rsidR="005E03EC" w:rsidRPr="002F6D8E" w:rsidRDefault="005E03EC" w:rsidP="00473501">
      <w:pPr>
        <w:pStyle w:val="BulitBody"/>
      </w:pPr>
      <w:r w:rsidRPr="002F6D8E">
        <w:t xml:space="preserve">Noise: Construction and maintenance personnel may be potentially exposed to high levels of noise from heavy equipment operation and from working in proximity to vehicular traffic. As most of these noise sources can be prevented, </w:t>
      </w:r>
      <w:r w:rsidR="003A2E08">
        <w:t xml:space="preserve">by using noise barriers, new machinery and by using </w:t>
      </w:r>
      <w:r w:rsidRPr="002F6D8E">
        <w:t xml:space="preserve">personal hearing protection by exposed personnel and implementation of work rotation programs to reduce cumulative exposure. </w:t>
      </w:r>
    </w:p>
    <w:p w14:paraId="5887BCF5" w14:textId="77777777" w:rsidR="00D829AC" w:rsidRDefault="005E03EC" w:rsidP="00473501">
      <w:pPr>
        <w:pStyle w:val="BulitBody"/>
      </w:pPr>
      <w:r w:rsidRPr="002F6D8E">
        <w:t xml:space="preserve">In addition, disasters such as earthquakes and fires may occur. </w:t>
      </w:r>
    </w:p>
    <w:p w14:paraId="420DD413" w14:textId="6F277A32" w:rsidR="005E03EC" w:rsidRPr="002F6D8E" w:rsidRDefault="005E03EC" w:rsidP="00473501">
      <w:pPr>
        <w:pStyle w:val="BulitBody"/>
      </w:pPr>
      <w:r w:rsidRPr="002F6D8E">
        <w:t>Lack of Emergency Response Plan (ERP) or an inefficient response plan may lead to an accident or critical injury. Considering these consequences, this impact can be categorized as direct, moderate, site-specific, medium term, temporary, medium probability and irreversible.</w:t>
      </w:r>
    </w:p>
    <w:p w14:paraId="278DA24A" w14:textId="77777777" w:rsidR="005E03EC" w:rsidRPr="009A0B29" w:rsidRDefault="005E03EC" w:rsidP="00473501">
      <w:pPr>
        <w:pStyle w:val="ListNumber2"/>
      </w:pPr>
      <w:r w:rsidRPr="009A0B29">
        <w:t>Mitigation Measures</w:t>
      </w:r>
    </w:p>
    <w:p w14:paraId="7D2711EB" w14:textId="23095962" w:rsidR="00FC5103" w:rsidRDefault="00FC5103" w:rsidP="00473501">
      <w:pPr>
        <w:pStyle w:val="BodyTextADB"/>
      </w:pPr>
      <w:r>
        <w:t>Following mitigation measures shall be adopted by the contractor to control accidents due to deep excavations</w:t>
      </w:r>
      <w:r w:rsidR="00BA77CB">
        <w:t>:</w:t>
      </w:r>
      <w:r>
        <w:t xml:space="preserve"> </w:t>
      </w:r>
    </w:p>
    <w:p w14:paraId="3CBF0206" w14:textId="08AE5B72" w:rsidR="00FC5103" w:rsidRDefault="00C20476" w:rsidP="009C5E5B">
      <w:pPr>
        <w:pStyle w:val="BulitBody"/>
      </w:pPr>
      <w:r>
        <w:t xml:space="preserve">Proper </w:t>
      </w:r>
      <w:r w:rsidR="00BA77CB">
        <w:t>barricading</w:t>
      </w:r>
      <w:r w:rsidR="00FC5103">
        <w:t xml:space="preserve"> shall be applied to all excavation deeper than 6feet. </w:t>
      </w:r>
    </w:p>
    <w:p w14:paraId="28F6B6B8" w14:textId="38074B3E" w:rsidR="00FC5103" w:rsidRDefault="00FC5103" w:rsidP="009C5E5B">
      <w:pPr>
        <w:pStyle w:val="BulitBody"/>
      </w:pPr>
      <w:r>
        <w:t xml:space="preserve">Warning taps shall be applied to trenches which are around 3 feet deep. </w:t>
      </w:r>
    </w:p>
    <w:p w14:paraId="0ADE5056" w14:textId="7A85A9CF" w:rsidR="00FC5103" w:rsidRDefault="00FC5103" w:rsidP="009C5E5B">
      <w:pPr>
        <w:pStyle w:val="BulitBody"/>
      </w:pPr>
      <w:r>
        <w:t xml:space="preserve">Isolation of area must be done during excavation activities to control accidents. </w:t>
      </w:r>
    </w:p>
    <w:p w14:paraId="74D05FC2" w14:textId="65FE6468" w:rsidR="00FC5103" w:rsidRDefault="00FC5103" w:rsidP="009C5E5B">
      <w:pPr>
        <w:pStyle w:val="BulitBody"/>
      </w:pPr>
      <w:r>
        <w:t xml:space="preserve">Damping down of area to control fugitive dust. </w:t>
      </w:r>
    </w:p>
    <w:p w14:paraId="6B5ED5C0" w14:textId="391E48B6" w:rsidR="00FC5103" w:rsidRDefault="00FC5103" w:rsidP="009C5E5B">
      <w:pPr>
        <w:pStyle w:val="BulitBody"/>
      </w:pPr>
      <w:r>
        <w:t xml:space="preserve">Where necessary, apply green sheet to control fugitive dust, especially during high wind season. </w:t>
      </w:r>
    </w:p>
    <w:p w14:paraId="59D84BA0" w14:textId="11A510D5" w:rsidR="00FC5103" w:rsidRDefault="00FC5103" w:rsidP="009C5E5B">
      <w:pPr>
        <w:pStyle w:val="BulitBody"/>
      </w:pPr>
      <w:r>
        <w:t>Material shall be stored at least 3 feet away from the edges of excavations.</w:t>
      </w:r>
    </w:p>
    <w:p w14:paraId="04836352" w14:textId="118F2AA9" w:rsidR="00C20476" w:rsidRDefault="00C20476" w:rsidP="009C5E5B">
      <w:pPr>
        <w:pStyle w:val="BulitBody"/>
      </w:pPr>
      <w:r>
        <w:t>Designated entry and exit points at all deep excavations.</w:t>
      </w:r>
    </w:p>
    <w:p w14:paraId="6293CB7A" w14:textId="7EEDD111" w:rsidR="00FC5103" w:rsidRDefault="00FC5103" w:rsidP="009C5E5B">
      <w:pPr>
        <w:pStyle w:val="BulitBody"/>
      </w:pPr>
      <w:r>
        <w:t>If any confined space encounters (excavation deeper than 10 feet or any main hole etc.), procedure for confined space entry shall be followed.</w:t>
      </w:r>
    </w:p>
    <w:p w14:paraId="7F97ABFF" w14:textId="071C5BD4" w:rsidR="005E03EC" w:rsidRPr="002F6D8E" w:rsidRDefault="00023C50" w:rsidP="00473501">
      <w:pPr>
        <w:pStyle w:val="BodyTextADB"/>
      </w:pPr>
      <w:r>
        <w:t xml:space="preserve">For further details, framework for </w:t>
      </w:r>
      <w:r w:rsidR="005E03EC" w:rsidRPr="002F6D8E">
        <w:t xml:space="preserve">Occupational Health and Safety Management plan has been developed to handle </w:t>
      </w:r>
      <w:r w:rsidR="005E03EC">
        <w:t xml:space="preserve">any </w:t>
      </w:r>
      <w:r w:rsidR="005E03EC" w:rsidRPr="002F6D8E">
        <w:t>health and safety issue of workers and community. Mitigation Measures to prevent and control physical hazards include:</w:t>
      </w:r>
    </w:p>
    <w:p w14:paraId="78AE61E6" w14:textId="77777777" w:rsidR="005E03EC" w:rsidRPr="009A0B29" w:rsidRDefault="005E03EC" w:rsidP="00082E57">
      <w:pPr>
        <w:pStyle w:val="Heading4"/>
      </w:pPr>
      <w:r w:rsidRPr="009A0B29">
        <w:t>Moving Equipment and Traffic Safety</w:t>
      </w:r>
    </w:p>
    <w:p w14:paraId="54EEB5F4" w14:textId="77777777" w:rsidR="005E03EC" w:rsidRPr="002F6D8E" w:rsidRDefault="005E03EC" w:rsidP="00473501">
      <w:pPr>
        <w:pStyle w:val="BodyTextADB"/>
      </w:pPr>
      <w:r w:rsidRPr="002F6D8E">
        <w:t>Establishment of work zones to separate workers on foot from traffic and equipment by:</w:t>
      </w:r>
    </w:p>
    <w:p w14:paraId="64C74627" w14:textId="77777777" w:rsidR="005E03EC" w:rsidRPr="002F6D8E" w:rsidRDefault="005E03EC" w:rsidP="00473501">
      <w:pPr>
        <w:pStyle w:val="BulitBody"/>
      </w:pPr>
      <w:r w:rsidRPr="002F6D8E">
        <w:t>Routing of traffic to alternative roads when possible;</w:t>
      </w:r>
    </w:p>
    <w:p w14:paraId="4BDB3151" w14:textId="77777777" w:rsidR="005E03EC" w:rsidRPr="002F6D8E" w:rsidRDefault="005E03EC" w:rsidP="00473501">
      <w:pPr>
        <w:pStyle w:val="BulitBody"/>
      </w:pPr>
      <w:r w:rsidRPr="002F6D8E">
        <w:t>Where worker exposure to traffic cannot be completely eliminated, use of protective barriers to shield workers from traffic vehicles, or installation of channeling devices (e.g. traffic cones and barrels) to delineate the work zone;</w:t>
      </w:r>
    </w:p>
    <w:p w14:paraId="32FFC086" w14:textId="77777777" w:rsidR="005E03EC" w:rsidRPr="002F6D8E" w:rsidRDefault="005E03EC" w:rsidP="00473501">
      <w:pPr>
        <w:pStyle w:val="BulitBody"/>
      </w:pPr>
      <w:r w:rsidRPr="002F6D8E">
        <w:t>Regulation of traffic flow by warning lights, avoiding the use of flaggers if possible;</w:t>
      </w:r>
    </w:p>
    <w:p w14:paraId="1889B531" w14:textId="77777777" w:rsidR="005E03EC" w:rsidRPr="002F6D8E" w:rsidRDefault="005E03EC" w:rsidP="00473501">
      <w:pPr>
        <w:pStyle w:val="BulitBody"/>
      </w:pPr>
      <w:r w:rsidRPr="002F6D8E">
        <w:t>Reduction of maximum vehicle speeds in work zones; and</w:t>
      </w:r>
    </w:p>
    <w:p w14:paraId="75F8CA7A" w14:textId="77777777" w:rsidR="005E03EC" w:rsidRPr="002F6D8E" w:rsidRDefault="005E03EC" w:rsidP="00473501">
      <w:pPr>
        <w:pStyle w:val="BulitBody"/>
      </w:pPr>
      <w:r w:rsidRPr="002F6D8E">
        <w:t>Training of workers in safety issues related to their activities, such as the hazards of working on foot around equipment and vehicles; and safe practices for work at night and in other low-visibility conditions, including use of high-visibility safety apparel and proper illumination for the work space (while controlling glare so as not to blind workers and passing motorists).</w:t>
      </w:r>
    </w:p>
    <w:p w14:paraId="647C9491" w14:textId="77777777" w:rsidR="005E03EC" w:rsidRPr="002F6D8E" w:rsidRDefault="005E03EC" w:rsidP="00473501">
      <w:pPr>
        <w:pStyle w:val="BulitBody"/>
      </w:pPr>
      <w:r w:rsidRPr="002F6D8E">
        <w:t>Provide appropriate PPE in conjunction with training, use, and maintenance of the PPE.</w:t>
      </w:r>
    </w:p>
    <w:p w14:paraId="1A5C6E66" w14:textId="77777777" w:rsidR="005E03EC" w:rsidRPr="002F6D8E" w:rsidRDefault="005E03EC" w:rsidP="00473501">
      <w:pPr>
        <w:pStyle w:val="BulitBody"/>
      </w:pPr>
      <w:r w:rsidRPr="002F6D8E">
        <w:t>Furthermore, the noise reduction options that should be considered which include:</w:t>
      </w:r>
    </w:p>
    <w:p w14:paraId="6703EBDC" w14:textId="77777777" w:rsidR="005E03EC" w:rsidRPr="002F6D8E" w:rsidRDefault="005E03EC" w:rsidP="00473501">
      <w:pPr>
        <w:pStyle w:val="BulitBody"/>
      </w:pPr>
      <w:r w:rsidRPr="002F6D8E">
        <w:t>Selecting equipment with lower sound power levels;</w:t>
      </w:r>
    </w:p>
    <w:p w14:paraId="1C7C4897" w14:textId="77777777" w:rsidR="005E03EC" w:rsidRPr="002F6D8E" w:rsidRDefault="005E03EC" w:rsidP="00473501">
      <w:pPr>
        <w:pStyle w:val="BulitBody"/>
      </w:pPr>
      <w:r w:rsidRPr="002F6D8E">
        <w:t>Installing suitable mufflers on engine exhausts and compressor components;</w:t>
      </w:r>
    </w:p>
    <w:p w14:paraId="66F99162" w14:textId="77777777" w:rsidR="005E03EC" w:rsidRPr="002F6D8E" w:rsidRDefault="005E03EC" w:rsidP="00473501">
      <w:pPr>
        <w:pStyle w:val="BulitBody"/>
      </w:pPr>
      <w:r w:rsidRPr="002F6D8E">
        <w:t>Installing vibration isolation for mechanical equipment;</w:t>
      </w:r>
    </w:p>
    <w:p w14:paraId="0F4B5637" w14:textId="77777777" w:rsidR="005E03EC" w:rsidRPr="002F6D8E" w:rsidRDefault="005E03EC" w:rsidP="00473501">
      <w:pPr>
        <w:pStyle w:val="BulitBody"/>
      </w:pPr>
      <w:r w:rsidRPr="002F6D8E">
        <w:t>Providing noise protection PPEs (ear plugs/ear muffs) to the construction workers;</w:t>
      </w:r>
    </w:p>
    <w:p w14:paraId="583727E3" w14:textId="65FB9607" w:rsidR="005E03EC" w:rsidRPr="002F6D8E" w:rsidRDefault="005E03EC" w:rsidP="00473501">
      <w:pPr>
        <w:pStyle w:val="BulitBody"/>
      </w:pPr>
      <w:r w:rsidRPr="002F6D8E">
        <w:t xml:space="preserve">Re-locating noise sources to </w:t>
      </w:r>
      <w:r w:rsidR="00653BBA" w:rsidRPr="002F6D8E">
        <w:t>fewer</w:t>
      </w:r>
      <w:r w:rsidRPr="002F6D8E">
        <w:t xml:space="preserve"> sensitive areas to take advantage of distance and shielding;</w:t>
      </w:r>
    </w:p>
    <w:p w14:paraId="57021A3D" w14:textId="77777777" w:rsidR="005E03EC" w:rsidRPr="002F6D8E" w:rsidRDefault="005E03EC" w:rsidP="00473501">
      <w:pPr>
        <w:pStyle w:val="BulitBody"/>
      </w:pPr>
      <w:r w:rsidRPr="002F6D8E">
        <w:t>Developing a mechanism to record and respond to complaints; and</w:t>
      </w:r>
    </w:p>
    <w:p w14:paraId="06B569C9" w14:textId="77777777" w:rsidR="005E03EC" w:rsidRPr="002F6D8E" w:rsidRDefault="005E03EC" w:rsidP="00473501">
      <w:pPr>
        <w:pStyle w:val="BulitBody"/>
      </w:pPr>
      <w:r w:rsidRPr="002F6D8E">
        <w:t>Regular monitoring of noise levels at active sites or near noise producing equipment/machinery and compare it to the available occupational noise standards.</w:t>
      </w:r>
    </w:p>
    <w:p w14:paraId="78A7EC67" w14:textId="77777777" w:rsidR="005E03EC" w:rsidRPr="009A0B29" w:rsidRDefault="005E03EC" w:rsidP="00082E57">
      <w:pPr>
        <w:pStyle w:val="Heading4"/>
      </w:pPr>
      <w:r w:rsidRPr="009A0B29">
        <w:t>Monitoring of OHS Activities:</w:t>
      </w:r>
    </w:p>
    <w:p w14:paraId="5D2527F3" w14:textId="21287490" w:rsidR="005E03EC" w:rsidRPr="002F6D8E" w:rsidRDefault="005E03EC" w:rsidP="00082E57">
      <w:pPr>
        <w:pStyle w:val="BodyTextADB"/>
      </w:pPr>
      <w:r w:rsidRPr="002F6D8E">
        <w:t>During the construction phase of proposed project, occupational health and safety monitoring programs of the contractor (s) should verify the effectiveness of prevention and control strategies. The selected indicators should be representative of the most significant occupational, health, and safety hazards at the construction site and camps and the implementation of prevention and control strategies. The occupational health and safety monitoring program should include:</w:t>
      </w:r>
    </w:p>
    <w:p w14:paraId="757A6AEB" w14:textId="77777777" w:rsidR="005E03EC" w:rsidRPr="002F6D8E" w:rsidRDefault="005E03EC" w:rsidP="00082E57">
      <w:pPr>
        <w:pStyle w:val="BulitBody"/>
      </w:pPr>
      <w:r w:rsidRPr="002F6D8E">
        <w:t>Regular inspection and testing of all safety features and hazard control measures focusing on engineering and personal protective features, work procedures, places of work, installations, equipment, and tools used;</w:t>
      </w:r>
    </w:p>
    <w:p w14:paraId="7464AACF" w14:textId="77777777" w:rsidR="005E03EC" w:rsidRPr="002F6D8E" w:rsidRDefault="005E03EC" w:rsidP="00082E57">
      <w:pPr>
        <w:pStyle w:val="BulitBody"/>
      </w:pPr>
      <w:r w:rsidRPr="002F6D8E">
        <w:t>Surveillance of the working environment: The contractors should document compliance using an appropriate combination of portable and stationary sampling and monitoring instruments. Monitoring and analyses should be conducted according to internationally recognized methods and standards. Monitoring methodology, locations, frequencies, and parameters should be established individually for each project following a review of the hazards;</w:t>
      </w:r>
    </w:p>
    <w:p w14:paraId="54F9C7B3" w14:textId="77777777" w:rsidR="005E03EC" w:rsidRPr="002F6D8E" w:rsidRDefault="005E03EC" w:rsidP="00082E57">
      <w:pPr>
        <w:pStyle w:val="BulitBody"/>
      </w:pPr>
      <w:r w:rsidRPr="002F6D8E">
        <w:t>Continuous and efficient surveillance of worker’s health during the entire construction phase by the nominated officials of contractors; and</w:t>
      </w:r>
    </w:p>
    <w:p w14:paraId="0D6F0BA7" w14:textId="77777777" w:rsidR="005E03EC" w:rsidRPr="002F6D8E" w:rsidRDefault="005E03EC" w:rsidP="00082E57">
      <w:pPr>
        <w:pStyle w:val="BulitBody"/>
      </w:pPr>
      <w:r w:rsidRPr="002F6D8E">
        <w:t>Training: Training activities for employees (construction contractor &amp; supervision consultant staff) and visitors should be adequately monitored and documented (curriculum, duration, and participants). Emergency exercises, including fire drills, should be documented adequately.  Service providers and contractors should be contractually required to submit to the employer adequate training documentation before start of their assignment.</w:t>
      </w:r>
    </w:p>
    <w:p w14:paraId="781EAF2D" w14:textId="7E2205B5" w:rsidR="005E03EC" w:rsidRPr="000C0175" w:rsidRDefault="005E03EC" w:rsidP="00082E57">
      <w:pPr>
        <w:pStyle w:val="BulitBody"/>
        <w:rPr>
          <w:b/>
        </w:rPr>
      </w:pPr>
      <w:r w:rsidRPr="002F6D8E">
        <w:t>Contractor(s) shall prepare a comprehensive OHS Plan</w:t>
      </w:r>
      <w:r w:rsidR="00720154">
        <w:t xml:space="preserve"> as part of Site Specific Environmental Management Plan (SSEMP)</w:t>
      </w:r>
      <w:r w:rsidRPr="002F6D8E">
        <w:t xml:space="preserve"> including work method statements for all hot works to avoid incidents during construction stage. A guideline OHS Plan is provided in </w:t>
      </w:r>
      <w:r>
        <w:rPr>
          <w:b/>
        </w:rPr>
        <w:t>Annexure-VII</w:t>
      </w:r>
      <w:r w:rsidRPr="000C0175">
        <w:rPr>
          <w:b/>
        </w:rPr>
        <w:t xml:space="preserve">. </w:t>
      </w:r>
    </w:p>
    <w:p w14:paraId="4C334350" w14:textId="77777777" w:rsidR="005E03EC" w:rsidRPr="000C0175" w:rsidRDefault="005E03EC" w:rsidP="00082E57">
      <w:pPr>
        <w:pStyle w:val="ListNumber2"/>
      </w:pPr>
      <w:r w:rsidRPr="000C0175">
        <w:t xml:space="preserve">Residual Impacts </w:t>
      </w:r>
    </w:p>
    <w:p w14:paraId="65AA388A" w14:textId="77777777" w:rsidR="005E03EC" w:rsidRPr="002F6D8E" w:rsidRDefault="005E03EC" w:rsidP="00082E57">
      <w:pPr>
        <w:pStyle w:val="BulitBody"/>
      </w:pPr>
      <w:r w:rsidRPr="002F6D8E">
        <w:t>Upon implementation of the proposed mitigation measures suggested above, and also upon implementation of the Occupation Health and Safety Plan (Attached as Annexures), low residual impacts are anticipated.</w:t>
      </w:r>
    </w:p>
    <w:p w14:paraId="4E47F63A" w14:textId="68F51E8F" w:rsidR="005E03EC" w:rsidRPr="00781997" w:rsidRDefault="005E03EC" w:rsidP="00870311">
      <w:pPr>
        <w:pStyle w:val="Heading4"/>
      </w:pPr>
      <w:r w:rsidRPr="00781997">
        <w:t>Construction Camps/Camp Sites</w:t>
      </w:r>
    </w:p>
    <w:p w14:paraId="39BDDEB8" w14:textId="77777777" w:rsidR="005E03EC" w:rsidRPr="00260E67" w:rsidRDefault="005E03EC" w:rsidP="00267C3E">
      <w:pPr>
        <w:pStyle w:val="ListNumber2"/>
        <w:numPr>
          <w:ilvl w:val="0"/>
          <w:numId w:val="186"/>
        </w:numPr>
      </w:pPr>
      <w:r w:rsidRPr="00260E67">
        <w:t xml:space="preserve">Potential Impact </w:t>
      </w:r>
    </w:p>
    <w:p w14:paraId="441615E8" w14:textId="77777777" w:rsidR="005E03EC" w:rsidRDefault="005E03EC" w:rsidP="00267C3E">
      <w:pPr>
        <w:pStyle w:val="BodyTextADB"/>
      </w:pPr>
      <w:r w:rsidRPr="00781997">
        <w:t>Approximately one (01) construction camp is proposed to be established during construction period for the subject project. Due to the proposed camp site, loss of vegetation and dissatisfaction of rehabilitation measures during and after completion of construction phase may occur. This may include waste, soil pollution, groundwater pollution, dust, etc. However, the impact will be medium adverse in nature. For these impacts, mitigation measures have been developed to minimize the likelihood, extent or duration of their occurrence and any associated adverse effects.</w:t>
      </w:r>
    </w:p>
    <w:p w14:paraId="1E532FB0" w14:textId="77777777" w:rsidR="005E03EC" w:rsidRPr="00941290" w:rsidRDefault="005E03EC" w:rsidP="00267C3E">
      <w:pPr>
        <w:pStyle w:val="ListNumber2"/>
      </w:pPr>
      <w:r w:rsidRPr="00941290">
        <w:t>Mitigation Measures</w:t>
      </w:r>
    </w:p>
    <w:p w14:paraId="78593492" w14:textId="77777777" w:rsidR="005E03EC" w:rsidRPr="00D378D8" w:rsidRDefault="005E03EC" w:rsidP="00267C3E">
      <w:pPr>
        <w:pStyle w:val="BulitBody"/>
      </w:pPr>
      <w:r w:rsidRPr="00D378D8">
        <w:t>Environmental</w:t>
      </w:r>
    </w:p>
    <w:p w14:paraId="4A422583" w14:textId="77777777" w:rsidR="005E03EC" w:rsidRPr="00D73B3C" w:rsidRDefault="005E03EC" w:rsidP="00267C3E">
      <w:pPr>
        <w:pStyle w:val="SubBulits"/>
      </w:pPr>
      <w:r w:rsidRPr="00D73B3C">
        <w:t>Implement landscaping plan for all facilities in areas where high landscape value and visual vulnerability to the proposed activities warrants site-specific landscape restoration measures.</w:t>
      </w:r>
    </w:p>
    <w:p w14:paraId="66A5E1DD" w14:textId="77777777" w:rsidR="005E03EC" w:rsidRPr="00037F20" w:rsidRDefault="005E03EC" w:rsidP="00267C3E">
      <w:pPr>
        <w:pStyle w:val="SubBulits"/>
      </w:pPr>
      <w:r w:rsidRPr="00037F20">
        <w:t xml:space="preserve">Operate equipment in a manner sympathetic to the ambient noise environment. Do not leave equipment idling unnecessary. </w:t>
      </w:r>
    </w:p>
    <w:p w14:paraId="04D6BBDF" w14:textId="77777777" w:rsidR="005E03EC" w:rsidRPr="009622DC" w:rsidRDefault="005E03EC" w:rsidP="00267C3E">
      <w:pPr>
        <w:pStyle w:val="SubBulits"/>
        <w:rPr>
          <w:b/>
        </w:rPr>
      </w:pPr>
      <w:r w:rsidRPr="00037F20">
        <w:t>Provide adequate warnings of impeding works to all potential receptors within a 1 km corridor surrounding the RoW via public notices and local news.</w:t>
      </w:r>
    </w:p>
    <w:p w14:paraId="3CF212A8" w14:textId="77777777" w:rsidR="005E03EC" w:rsidRPr="00D378D8" w:rsidRDefault="005E03EC" w:rsidP="00267C3E">
      <w:pPr>
        <w:pStyle w:val="BulitBody"/>
      </w:pPr>
      <w:r w:rsidRPr="00D378D8">
        <w:t>Social</w:t>
      </w:r>
    </w:p>
    <w:p w14:paraId="2DC29D29" w14:textId="77777777" w:rsidR="005E03EC" w:rsidRPr="00037F20" w:rsidRDefault="005E03EC" w:rsidP="00267C3E">
      <w:pPr>
        <w:pStyle w:val="SubBulits"/>
      </w:pPr>
      <w:r w:rsidRPr="00037F20">
        <w:t>State land will be a first preference for worker camp location, followed by land where there is a willing lessee.</w:t>
      </w:r>
    </w:p>
    <w:p w14:paraId="1E13F77A" w14:textId="77777777" w:rsidR="005E03EC" w:rsidRPr="00037F20" w:rsidRDefault="005E03EC" w:rsidP="00267C3E">
      <w:pPr>
        <w:pStyle w:val="SubBulits"/>
      </w:pPr>
      <w:r w:rsidRPr="00037F20">
        <w:t>Employment policies which aim to maximize job opportunities for local people will help to minimize tensions caused by different socio-cultural values.</w:t>
      </w:r>
    </w:p>
    <w:p w14:paraId="34D8A936" w14:textId="14F591B8" w:rsidR="005E03EC" w:rsidRPr="00037F20" w:rsidRDefault="005E03EC" w:rsidP="00267C3E">
      <w:pPr>
        <w:pStyle w:val="SubBulits"/>
      </w:pPr>
      <w:r w:rsidRPr="00037F20">
        <w:t>Training will be provided to all staff on camp management rules and overall discipline and cultural awareness. This will include, in appropriate languages</w:t>
      </w:r>
      <w:r w:rsidR="00B46A59">
        <w:t xml:space="preserve">    </w:t>
      </w:r>
      <w:r w:rsidR="00A26165">
        <w:t>a</w:t>
      </w:r>
      <w:r w:rsidRPr="00037F20">
        <w:t>briefing on camp rules</w:t>
      </w:r>
    </w:p>
    <w:p w14:paraId="76E04645" w14:textId="77777777" w:rsidR="005E03EC" w:rsidRPr="00037F20" w:rsidRDefault="005E03EC" w:rsidP="00267C3E">
      <w:pPr>
        <w:pStyle w:val="SubBulits"/>
      </w:pPr>
      <w:r w:rsidRPr="00037F20">
        <w:t>A community relations orientation to increase awareness about the local area, cultural sensitivities and the project Code of Conduct</w:t>
      </w:r>
    </w:p>
    <w:p w14:paraId="14F4B41D" w14:textId="42D00318" w:rsidR="005E03EC" w:rsidRPr="00037F20" w:rsidRDefault="005E03EC" w:rsidP="00267C3E">
      <w:pPr>
        <w:pStyle w:val="SubBulits"/>
      </w:pPr>
      <w:r w:rsidRPr="00037F20">
        <w:t>Awareness-raising on health considerations, including sexually transmitted diseases (STDs)</w:t>
      </w:r>
      <w:r w:rsidR="00A26165">
        <w:t xml:space="preserve"> and Covid 19</w:t>
      </w:r>
      <w:r w:rsidRPr="00037F20">
        <w:t>.</w:t>
      </w:r>
    </w:p>
    <w:p w14:paraId="0AAE7782" w14:textId="77777777" w:rsidR="005E03EC" w:rsidRPr="00037F20" w:rsidRDefault="005E03EC" w:rsidP="00267C3E">
      <w:pPr>
        <w:pStyle w:val="SubBulits"/>
      </w:pPr>
      <w:r w:rsidRPr="00037F20">
        <w:t>The construction contractor is required to develop a Construction Camp Management Plan to address:</w:t>
      </w:r>
    </w:p>
    <w:p w14:paraId="622B67D4" w14:textId="77777777" w:rsidR="005E03EC" w:rsidRPr="00037F20" w:rsidRDefault="005E03EC" w:rsidP="00267C3E">
      <w:pPr>
        <w:pStyle w:val="SubBulits"/>
        <w:numPr>
          <w:ilvl w:val="2"/>
          <w:numId w:val="154"/>
        </w:numPr>
      </w:pPr>
      <w:r w:rsidRPr="00037F20">
        <w:t>Discipline;</w:t>
      </w:r>
    </w:p>
    <w:p w14:paraId="363B134C" w14:textId="77777777" w:rsidR="005E03EC" w:rsidRPr="00037F20" w:rsidRDefault="005E03EC" w:rsidP="00267C3E">
      <w:pPr>
        <w:pStyle w:val="SubBulits"/>
        <w:numPr>
          <w:ilvl w:val="2"/>
          <w:numId w:val="154"/>
        </w:numPr>
      </w:pPr>
      <w:r w:rsidRPr="00037F20">
        <w:t>Community liaison;</w:t>
      </w:r>
    </w:p>
    <w:p w14:paraId="136017F0" w14:textId="77777777" w:rsidR="005E03EC" w:rsidRPr="00037F20" w:rsidRDefault="005E03EC" w:rsidP="00267C3E">
      <w:pPr>
        <w:pStyle w:val="SubBulits"/>
        <w:numPr>
          <w:ilvl w:val="2"/>
          <w:numId w:val="154"/>
        </w:numPr>
      </w:pPr>
      <w:r w:rsidRPr="00037F20">
        <w:t>Ethnic tensions and;</w:t>
      </w:r>
    </w:p>
    <w:p w14:paraId="6883170B" w14:textId="77777777" w:rsidR="005E03EC" w:rsidRPr="00037F20" w:rsidRDefault="005E03EC" w:rsidP="00267C3E">
      <w:pPr>
        <w:pStyle w:val="SubBulits"/>
        <w:numPr>
          <w:ilvl w:val="2"/>
          <w:numId w:val="154"/>
        </w:numPr>
      </w:pPr>
      <w:r w:rsidRPr="00037F20">
        <w:t>Communicable diseases.</w:t>
      </w:r>
    </w:p>
    <w:p w14:paraId="0817FE6E" w14:textId="77777777" w:rsidR="005E03EC" w:rsidRPr="009622DC" w:rsidRDefault="005E03EC" w:rsidP="00267C3E">
      <w:pPr>
        <w:pStyle w:val="SubBulits"/>
        <w:rPr>
          <w:b/>
        </w:rPr>
      </w:pPr>
      <w:r w:rsidRPr="00037F20">
        <w:t>A Code of Conduct and Camp Rules will be required within the Construction Camp Management Plan, which provides policies and a disciplinary framework with respect to worker behavior.</w:t>
      </w:r>
    </w:p>
    <w:p w14:paraId="1B8877FD" w14:textId="77777777" w:rsidR="005E03EC" w:rsidRPr="00653753" w:rsidRDefault="005E03EC" w:rsidP="00267C3E">
      <w:pPr>
        <w:pStyle w:val="BulitBody"/>
      </w:pPr>
      <w:r w:rsidRPr="00653753">
        <w:t>Camp Location</w:t>
      </w:r>
    </w:p>
    <w:p w14:paraId="5D6FD6F6" w14:textId="77777777" w:rsidR="005E03EC" w:rsidRPr="00C45F44" w:rsidRDefault="005E03EC" w:rsidP="00970F82">
      <w:pPr>
        <w:pStyle w:val="SubBulits"/>
        <w:rPr>
          <w:b/>
        </w:rPr>
      </w:pPr>
      <w:r w:rsidRPr="00536F36">
        <w:t xml:space="preserve">The construction contractor </w:t>
      </w:r>
      <w:r w:rsidRPr="00970F82">
        <w:rPr>
          <w:rStyle w:val="SubBulitsChar"/>
        </w:rPr>
        <w:t>will be required to assess the environmental/social sensitivity of any additional</w:t>
      </w:r>
      <w:r w:rsidRPr="00267C3E">
        <w:rPr>
          <w:rStyle w:val="BulitBodyChar"/>
        </w:rPr>
        <w:t xml:space="preserve"> or alternative sites prior to their approval</w:t>
      </w:r>
      <w:r w:rsidRPr="00536F36">
        <w:t xml:space="preserve"> for adoption</w:t>
      </w:r>
      <w:r w:rsidRPr="00037F20">
        <w:t>.</w:t>
      </w:r>
    </w:p>
    <w:p w14:paraId="26968219" w14:textId="77777777" w:rsidR="005E03EC" w:rsidRPr="00037F20" w:rsidRDefault="005E03EC" w:rsidP="00970F82">
      <w:pPr>
        <w:pStyle w:val="SubBulits"/>
      </w:pPr>
      <w:r w:rsidRPr="00037F20">
        <w:t>Some additional mitigation measures should include:</w:t>
      </w:r>
    </w:p>
    <w:p w14:paraId="7709ADAE" w14:textId="77777777" w:rsidR="005E03EC" w:rsidRPr="00037F20" w:rsidRDefault="005E03EC" w:rsidP="00970F82">
      <w:pPr>
        <w:pStyle w:val="SubBulits"/>
      </w:pPr>
      <w:r w:rsidRPr="00037F20">
        <w:t>The contractor(s) should provide plan to the Proponent for removal &amp; rehabilitation of site upon completion;</w:t>
      </w:r>
    </w:p>
    <w:p w14:paraId="4958D9AE" w14:textId="77777777" w:rsidR="005E03EC" w:rsidRPr="00037F20" w:rsidRDefault="005E03EC" w:rsidP="00970F82">
      <w:pPr>
        <w:pStyle w:val="SubBulits"/>
      </w:pPr>
      <w:r w:rsidRPr="00037F20">
        <w:t>Photographical and botanical inventory of vegetation before clearing the site; and</w:t>
      </w:r>
    </w:p>
    <w:p w14:paraId="70A3D095" w14:textId="77777777" w:rsidR="005E03EC" w:rsidRPr="00037F20" w:rsidRDefault="005E03EC" w:rsidP="00970F82">
      <w:pPr>
        <w:pStyle w:val="SubBulits"/>
      </w:pPr>
      <w:r w:rsidRPr="00037F20">
        <w:t>Compensatory plantation to be scheduled when construction works near end.</w:t>
      </w:r>
    </w:p>
    <w:p w14:paraId="5785E54E" w14:textId="77777777" w:rsidR="005E03EC" w:rsidRPr="00C94ADA" w:rsidRDefault="005E03EC" w:rsidP="00970F82">
      <w:pPr>
        <w:pStyle w:val="ListNumber2"/>
      </w:pPr>
      <w:r w:rsidRPr="00C94ADA">
        <w:t>Residual Impacts</w:t>
      </w:r>
    </w:p>
    <w:p w14:paraId="46BAC0DF" w14:textId="77777777" w:rsidR="005E03EC" w:rsidRPr="00C94ADA" w:rsidRDefault="005E03EC" w:rsidP="00143B0A">
      <w:pPr>
        <w:pStyle w:val="BulitBody"/>
      </w:pPr>
      <w:r w:rsidRPr="00C94ADA">
        <w:t xml:space="preserve">The residual impacts are envisaged to be low after implementation of suggested preventive and mitigatory measures.  </w:t>
      </w:r>
    </w:p>
    <w:p w14:paraId="632259ED" w14:textId="7C9D4DF5" w:rsidR="000F39FE" w:rsidRPr="002A6DC1" w:rsidRDefault="000F39FE" w:rsidP="00870311">
      <w:pPr>
        <w:pStyle w:val="Heading4"/>
      </w:pPr>
      <w:bookmarkStart w:id="1008" w:name="_Toc91696921"/>
      <w:bookmarkStart w:id="1009" w:name="_Toc69303525"/>
      <w:bookmarkStart w:id="1010" w:name="_Toc48749668"/>
      <w:r w:rsidRPr="002A6DC1">
        <w:t>Community Health and Safety</w:t>
      </w:r>
      <w:bookmarkEnd w:id="1008"/>
      <w:bookmarkEnd w:id="1009"/>
      <w:bookmarkEnd w:id="1010"/>
      <w:r w:rsidRPr="002A6DC1">
        <w:t xml:space="preserve"> </w:t>
      </w:r>
    </w:p>
    <w:p w14:paraId="37E0B602" w14:textId="77777777" w:rsidR="000F39FE" w:rsidRPr="00DA50CE" w:rsidRDefault="000F39FE" w:rsidP="00143B0A">
      <w:pPr>
        <w:pStyle w:val="ListNumber2"/>
        <w:numPr>
          <w:ilvl w:val="0"/>
          <w:numId w:val="188"/>
        </w:numPr>
      </w:pPr>
      <w:r w:rsidRPr="002A6DC1">
        <w:t xml:space="preserve"> </w:t>
      </w:r>
      <w:r w:rsidRPr="00DA50CE">
        <w:t xml:space="preserve">Potential Impact </w:t>
      </w:r>
    </w:p>
    <w:p w14:paraId="42B34D8F" w14:textId="77777777" w:rsidR="000F39FE" w:rsidRPr="002A6DC1" w:rsidRDefault="000F39FE" w:rsidP="00143B0A">
      <w:pPr>
        <w:pStyle w:val="BulitBody"/>
      </w:pPr>
      <w:r w:rsidRPr="002A6DC1">
        <w:t>Community health and safety issues during the construction of proposed project may include dust, noise, and vibration from construction vehicle transit, and communicable disease associated with the influx of temporary construction labor. Significant community health and safety issues associated with the projects may also include:</w:t>
      </w:r>
    </w:p>
    <w:p w14:paraId="73B330D3" w14:textId="77777777" w:rsidR="000F39FE" w:rsidRPr="002A6DC1" w:rsidRDefault="000F39FE" w:rsidP="00143B0A">
      <w:pPr>
        <w:pStyle w:val="BulitBody"/>
      </w:pPr>
      <w:r w:rsidRPr="002A6DC1">
        <w:t xml:space="preserve">Pedestrian safety; </w:t>
      </w:r>
    </w:p>
    <w:p w14:paraId="3C65129A" w14:textId="77777777" w:rsidR="000F39FE" w:rsidRPr="002A6DC1" w:rsidRDefault="000F39FE" w:rsidP="00143B0A">
      <w:pPr>
        <w:pStyle w:val="BulitBody"/>
      </w:pPr>
      <w:r w:rsidRPr="002A6DC1">
        <w:t>Traffic safety; and</w:t>
      </w:r>
    </w:p>
    <w:p w14:paraId="0C8772D8" w14:textId="77777777" w:rsidR="000F39FE" w:rsidRPr="002A6DC1" w:rsidRDefault="000F39FE" w:rsidP="00143B0A">
      <w:pPr>
        <w:pStyle w:val="BulitBody"/>
      </w:pPr>
      <w:r w:rsidRPr="002A6DC1">
        <w:t>Emergency preparedness.</w:t>
      </w:r>
    </w:p>
    <w:p w14:paraId="434D743A" w14:textId="77777777" w:rsidR="000F39FE" w:rsidRPr="002A6DC1" w:rsidRDefault="000F39FE" w:rsidP="00143B0A">
      <w:pPr>
        <w:pStyle w:val="BodyTextADB"/>
      </w:pPr>
      <w:r w:rsidRPr="002A6DC1">
        <w:t>Further, the laying of water supply pipelines, in particular, will require the digging of trenches for laying these lines will pose a risk of community members falling into these trenches. The construction areas located near the, settlements, may cause accident for the people moving near to these areas. Considering these consequences, this impact can be categorized as direct, moderate, site-specific, medium term, temporary, medium probability and irreversible.</w:t>
      </w:r>
    </w:p>
    <w:p w14:paraId="0D70B1E9" w14:textId="77777777" w:rsidR="000F39FE" w:rsidRPr="00DA50CE" w:rsidRDefault="000F39FE" w:rsidP="00143B0A">
      <w:pPr>
        <w:pStyle w:val="ListNumber2"/>
      </w:pPr>
      <w:bookmarkStart w:id="1011" w:name="_Toc87514448"/>
      <w:r w:rsidRPr="00DA50CE">
        <w:t>Mitigation Measures</w:t>
      </w:r>
    </w:p>
    <w:p w14:paraId="3765ED25" w14:textId="77777777" w:rsidR="000F39FE" w:rsidRPr="002A6DC1" w:rsidRDefault="000F39FE" w:rsidP="00143B0A">
      <w:pPr>
        <w:pStyle w:val="BulitBody"/>
      </w:pPr>
      <w:r w:rsidRPr="002A6DC1">
        <w:t>The World Bank/IFC EHS Guidelines, 2007, defines community health and safety in terms that guarantee as-built infrastructure conforms to acceptable standards (structural safety, flood and fire risk), water supply sources are of suitable potable quality, emergency response planning is in place for built environments, traffic safety provisions are enforced alongside transport hazard assessment and mitigation, and disease prevention measures are taken. The Contractor will prepare the site specific community health and safety plan in compliance with relevant sections of the IFC General Environmental Health and Safety Guidelines (WB/IFC 2007), Pakistan Labor Laws, Punjab Occupational Safety and Health Act (2019);</w:t>
      </w:r>
    </w:p>
    <w:p w14:paraId="5C477271" w14:textId="77777777" w:rsidR="000F39FE" w:rsidRPr="002A6DC1" w:rsidRDefault="000F39FE" w:rsidP="00143B0A">
      <w:pPr>
        <w:pStyle w:val="BulitBody"/>
      </w:pPr>
      <w:r w:rsidRPr="002A6DC1">
        <w:t>The Contractor will clearly barricade work areas to prevent access by the public, while ensuring passage by providing safe pathways for pedestrians around construction zones;</w:t>
      </w:r>
    </w:p>
    <w:p w14:paraId="3BFE3643" w14:textId="77777777" w:rsidR="000F39FE" w:rsidRPr="002A6DC1" w:rsidRDefault="000F39FE" w:rsidP="00143B0A">
      <w:pPr>
        <w:pStyle w:val="BulitBody"/>
      </w:pPr>
      <w:r w:rsidRPr="002A6DC1">
        <w:t>The Contractor will exclude parking, waiting vehicles and vendors from areas adjacent to the work by means of clearly marked barricades and posted signage;</w:t>
      </w:r>
    </w:p>
    <w:p w14:paraId="227480AF" w14:textId="77777777" w:rsidR="000F39FE" w:rsidRPr="002A6DC1" w:rsidRDefault="000F39FE" w:rsidP="00143B0A">
      <w:pPr>
        <w:pStyle w:val="BulitBody"/>
      </w:pPr>
      <w:r w:rsidRPr="002A6DC1">
        <w:t>The Contractor will remove excavated earth, spoil, rubble, cut vegetation and refuse whether generated by the project or discarded by third parties from areas within the construction zone, where it has potential to interfere with the public or generate dust;</w:t>
      </w:r>
    </w:p>
    <w:p w14:paraId="6A7972F8" w14:textId="77777777" w:rsidR="000F39FE" w:rsidRPr="002A6DC1" w:rsidRDefault="000F39FE" w:rsidP="00143B0A">
      <w:pPr>
        <w:pStyle w:val="BulitBody"/>
      </w:pPr>
      <w:r w:rsidRPr="002A6DC1">
        <w:t>The Contractor will provide temporary lighting to facilitate construction during night time;</w:t>
      </w:r>
    </w:p>
    <w:p w14:paraId="503C732D" w14:textId="77777777" w:rsidR="000F39FE" w:rsidRPr="002A6DC1" w:rsidRDefault="000F39FE" w:rsidP="00143B0A">
      <w:pPr>
        <w:pStyle w:val="BulitBody"/>
      </w:pPr>
      <w:r w:rsidRPr="002A6DC1">
        <w:t>The Contractor will remove hazardous conditions on construction sites that cannot be controlled effectively with site access restrictions and will barricade any excavations and materials placed near the public place (if applicable);</w:t>
      </w:r>
    </w:p>
    <w:p w14:paraId="3A1B7272" w14:textId="77777777" w:rsidR="000F39FE" w:rsidRPr="002A6DC1" w:rsidRDefault="000F39FE" w:rsidP="00143B0A">
      <w:pPr>
        <w:pStyle w:val="BulitBody"/>
      </w:pPr>
      <w:r w:rsidRPr="002A6DC1">
        <w:t>Hard Barricades will be provided at the excavation deeper than 1.5 meter as per “NZS 3845:1999 Road safety barrier systems”;</w:t>
      </w:r>
    </w:p>
    <w:p w14:paraId="4A0244DF" w14:textId="77777777" w:rsidR="000F39FE" w:rsidRPr="002A6DC1" w:rsidRDefault="000F39FE" w:rsidP="00143B0A">
      <w:pPr>
        <w:pStyle w:val="BulitBody"/>
      </w:pPr>
      <w:r w:rsidRPr="002A6DC1">
        <w:t>The Contractor will promptly reinstate any services and reinstall any physical facilities that are cut, disconnected or damaged during construction, and maintain or provide temporary services that are interrupted by construction. The Supervisory Consultant will inspect and certify the adequacy of all reinstated services and facilities;</w:t>
      </w:r>
    </w:p>
    <w:p w14:paraId="54190776" w14:textId="280C7FDF" w:rsidR="000F39FE" w:rsidRPr="002A6DC1" w:rsidRDefault="000F39FE" w:rsidP="00143B0A">
      <w:pPr>
        <w:pStyle w:val="BulitBody"/>
      </w:pPr>
      <w:r w:rsidRPr="002A6DC1">
        <w:t xml:space="preserve">Installation and maintenance of speed control and traffic calming devices at pedestrian crossing areas especially near the </w:t>
      </w:r>
      <w:r w:rsidR="00FF1237" w:rsidRPr="002A6DC1">
        <w:t>settlements.</w:t>
      </w:r>
    </w:p>
    <w:p w14:paraId="5F401BA6" w14:textId="77777777" w:rsidR="000F39FE" w:rsidRPr="002A6DC1" w:rsidRDefault="000F39FE" w:rsidP="00143B0A">
      <w:pPr>
        <w:pStyle w:val="BulitBody"/>
      </w:pPr>
      <w:r w:rsidRPr="002A6DC1">
        <w:t>An Emergency Preparedness and Response Plan (EPRP) in coordination with the local emergency responders to provide timely first aid response in the event of accidents and hazardous materials response in the event of spills;</w:t>
      </w:r>
    </w:p>
    <w:p w14:paraId="39718AB8" w14:textId="77777777" w:rsidR="000F39FE" w:rsidRPr="002A6DC1" w:rsidRDefault="000F39FE" w:rsidP="00143B0A">
      <w:pPr>
        <w:pStyle w:val="BulitBody"/>
      </w:pPr>
      <w:r w:rsidRPr="002A6DC1">
        <w:t>Instruct foremen to strictly enforce the keeping out of non-working persons, particularly children, off work sites;</w:t>
      </w:r>
    </w:p>
    <w:p w14:paraId="53E37F66" w14:textId="77777777" w:rsidR="000F39FE" w:rsidRPr="002A6DC1" w:rsidRDefault="000F39FE" w:rsidP="00143B0A">
      <w:pPr>
        <w:pStyle w:val="BulitBody"/>
      </w:pPr>
      <w:r w:rsidRPr="002A6DC1">
        <w:t>Timely public notification on planned construction works;</w:t>
      </w:r>
    </w:p>
    <w:p w14:paraId="599B3BA1" w14:textId="77777777" w:rsidR="000F39FE" w:rsidRPr="002A6DC1" w:rsidRDefault="000F39FE" w:rsidP="00143B0A">
      <w:pPr>
        <w:pStyle w:val="BulitBody"/>
      </w:pPr>
      <w:r w:rsidRPr="002A6DC1">
        <w:t>Close consultation with local communities to identify optimal solutions for diversions to maintain community integrity and social links;</w:t>
      </w:r>
    </w:p>
    <w:bookmarkEnd w:id="1011"/>
    <w:p w14:paraId="334B6595" w14:textId="77777777" w:rsidR="000F39FE" w:rsidRPr="002A6DC1" w:rsidRDefault="000F39FE" w:rsidP="00143B0A">
      <w:pPr>
        <w:pStyle w:val="BulitBody"/>
      </w:pPr>
      <w:r w:rsidRPr="002A6DC1">
        <w:t>Any environmental condition that is disagreeable to the public and causes an avoidable nuisance can be addressed with additional provisions over and above those described above, as determined necessary by the supervisory consultant.</w:t>
      </w:r>
    </w:p>
    <w:p w14:paraId="6E84D3A7" w14:textId="77777777" w:rsidR="000F39FE" w:rsidRPr="002A6DC1" w:rsidRDefault="000F39FE" w:rsidP="00143B0A">
      <w:pPr>
        <w:pStyle w:val="BulitBody"/>
      </w:pPr>
      <w:r w:rsidRPr="002A6DC1">
        <w:t>These requirements will be incorporated into the bidding specification and contract documents, and will be binding on the contractor, at risk of penalty for noncompliance, as charges to be recovered from contractor for unsafe act or condition.</w:t>
      </w:r>
    </w:p>
    <w:p w14:paraId="78B8954A" w14:textId="77777777" w:rsidR="000F39FE" w:rsidRPr="00E23062" w:rsidRDefault="000F39FE" w:rsidP="004D7657">
      <w:pPr>
        <w:pStyle w:val="ListNumber2"/>
      </w:pPr>
      <w:r w:rsidRPr="00E23062">
        <w:t>Residual Impacts</w:t>
      </w:r>
    </w:p>
    <w:p w14:paraId="5C44402D" w14:textId="77777777" w:rsidR="000F39FE" w:rsidRPr="002A6DC1" w:rsidRDefault="000F39FE" w:rsidP="004D7657">
      <w:pPr>
        <w:pStyle w:val="BulitBody"/>
      </w:pPr>
      <w:r w:rsidRPr="002A6DC1">
        <w:t>Upon implementation of the proposed mitigation measures suggested above, and also upon implementation of the proposed Health and Safety Plan, no residual impacts are anticipated.</w:t>
      </w:r>
    </w:p>
    <w:p w14:paraId="415EE7C6" w14:textId="45816A12" w:rsidR="000F39FE" w:rsidRPr="002A6DC1" w:rsidRDefault="000F39FE" w:rsidP="00870311">
      <w:pPr>
        <w:pStyle w:val="Heading4"/>
      </w:pPr>
      <w:bookmarkStart w:id="1012" w:name="_Toc91696946"/>
      <w:bookmarkStart w:id="1013" w:name="_Toc69303550"/>
      <w:bookmarkStart w:id="1014" w:name="_Toc48749694"/>
      <w:r w:rsidRPr="002A6DC1">
        <w:t>Communicable Diseases</w:t>
      </w:r>
      <w:bookmarkEnd w:id="1012"/>
      <w:bookmarkEnd w:id="1013"/>
      <w:bookmarkEnd w:id="1014"/>
    </w:p>
    <w:p w14:paraId="70EE6035" w14:textId="77777777" w:rsidR="000F39FE" w:rsidRPr="00E23062" w:rsidRDefault="000F39FE" w:rsidP="004D7657">
      <w:pPr>
        <w:pStyle w:val="ListNumber2"/>
        <w:numPr>
          <w:ilvl w:val="0"/>
          <w:numId w:val="189"/>
        </w:numPr>
      </w:pPr>
      <w:r w:rsidRPr="00E23062">
        <w:t xml:space="preserve">Potential Impact </w:t>
      </w:r>
    </w:p>
    <w:p w14:paraId="03EDC3D3" w14:textId="77777777" w:rsidR="000F39FE" w:rsidRPr="002A6DC1" w:rsidRDefault="000F39FE" w:rsidP="004D7657">
      <w:pPr>
        <w:pStyle w:val="BulitBody"/>
      </w:pPr>
      <w:r w:rsidRPr="002A6DC1">
        <w:t>The laborers in the Contractor Camp, truck drivers and like personnel who interact with each other have the potential for the spread of HIV/AIDS if the incidence exists. Majority of the people living in the surrounding of the Project, and potential Labor are not aware of the source, mode of communication or consequences of HIV/AIDS. Although their religious and cultural value system, to a large extent excludes the outbreak or rapid communication of HIV/AIDS, yet its occurrence in such a situation cannot be precluded. It is necessary that awareness and preventive campaigns are run from time to time in the Labor camps and the field offices of the Project to prevent the communicable diseases like Cholera, Typhoid and Tuberculosis.</w:t>
      </w:r>
    </w:p>
    <w:p w14:paraId="537E1ECA" w14:textId="5C0916D6" w:rsidR="000F39FE" w:rsidRPr="002A6DC1" w:rsidRDefault="000F39FE" w:rsidP="004D7657">
      <w:pPr>
        <w:pStyle w:val="BulitBody"/>
      </w:pPr>
      <w:r w:rsidRPr="002A6DC1">
        <w:t>There is a chance of spreading of an epidemic of Coronavirus disease (COVID-19) due to close interaction of the labor force during construction not only among the workers but also in the area. This impact is high adverse in nature</w:t>
      </w:r>
      <w:r w:rsidR="004C4FC7">
        <w:t xml:space="preserve">. </w:t>
      </w:r>
    </w:p>
    <w:p w14:paraId="286FFA82" w14:textId="77777777" w:rsidR="000F39FE" w:rsidRPr="00CE4466" w:rsidRDefault="000F39FE" w:rsidP="004D7657">
      <w:pPr>
        <w:pStyle w:val="ListNumber2"/>
      </w:pPr>
      <w:r w:rsidRPr="00CE4466">
        <w:t>Mitigation Measures</w:t>
      </w:r>
    </w:p>
    <w:p w14:paraId="6AEA1FDF" w14:textId="77777777" w:rsidR="000F39FE" w:rsidRPr="002A6DC1" w:rsidRDefault="000F39FE" w:rsidP="004D7657">
      <w:pPr>
        <w:pStyle w:val="BodyTextADB"/>
      </w:pPr>
      <w:r w:rsidRPr="002A6DC1">
        <w:t>The Contractor shall:</w:t>
      </w:r>
    </w:p>
    <w:p w14:paraId="32D59544" w14:textId="3113F07A" w:rsidR="000F39FE" w:rsidRPr="002A6DC1" w:rsidRDefault="000F39FE" w:rsidP="009C5E5B">
      <w:pPr>
        <w:pStyle w:val="BulitBody"/>
      </w:pPr>
      <w:r w:rsidRPr="002A6DC1">
        <w:t>Arrange to run an active campaign, in the labour camp, to make people aware of the</w:t>
      </w:r>
      <w:r w:rsidR="00BB6E34">
        <w:t xml:space="preserve"> </w:t>
      </w:r>
      <w:r w:rsidRPr="002A6DC1">
        <w:t>cause, mode of transmission and consequences of HIV/AIDS;</w:t>
      </w:r>
    </w:p>
    <w:p w14:paraId="46CC10DE" w14:textId="77777777" w:rsidR="000F39FE" w:rsidRPr="002A6DC1" w:rsidRDefault="000F39FE" w:rsidP="009C5E5B">
      <w:pPr>
        <w:pStyle w:val="BulitBody"/>
      </w:pPr>
      <w:r w:rsidRPr="002A6DC1">
        <w:t>Latest / Updated SOPs by WHO, national and provincial Government related to the construction industry to control spreading of COVID-19, should be implemented by the contractor and should be strictly monitored;</w:t>
      </w:r>
    </w:p>
    <w:p w14:paraId="1DAFF336" w14:textId="77777777" w:rsidR="000F39FE" w:rsidRPr="002A6DC1" w:rsidRDefault="000F39FE" w:rsidP="009C5E5B">
      <w:pPr>
        <w:pStyle w:val="BulitBody"/>
      </w:pPr>
      <w:r w:rsidRPr="002A6DC1">
        <w:t>Strengthen the existing local health &amp; medical services for the benefit of labour as well as the surrounding villages;</w:t>
      </w:r>
    </w:p>
    <w:p w14:paraId="02121AF0" w14:textId="64FD42B9" w:rsidR="000F39FE" w:rsidRPr="002A6DC1" w:rsidRDefault="000F39FE" w:rsidP="009C5E5B">
      <w:pPr>
        <w:pStyle w:val="BulitBody"/>
      </w:pPr>
      <w:r w:rsidRPr="002A6DC1">
        <w:t xml:space="preserve">Ensure cleanliness and hygienic conditions at the labour camp by ensuring proper drainage and suitable disposal of solid waste. Inoculation against Cholera will be arranged at intervals recommended by the Health </w:t>
      </w:r>
      <w:r w:rsidR="00BB6E34">
        <w:t>d</w:t>
      </w:r>
      <w:r w:rsidR="00BB6E34" w:rsidRPr="002A6DC1">
        <w:t>epartment</w:t>
      </w:r>
      <w:r w:rsidRPr="002A6DC1">
        <w:t xml:space="preserve">; </w:t>
      </w:r>
    </w:p>
    <w:p w14:paraId="0BA02522" w14:textId="77777777" w:rsidR="000F39FE" w:rsidRPr="002A6DC1" w:rsidRDefault="000F39FE" w:rsidP="009C5E5B">
      <w:pPr>
        <w:pStyle w:val="BulitBody"/>
      </w:pPr>
      <w:r w:rsidRPr="002A6DC1">
        <w:t xml:space="preserve">Locating a labour camp at least away from the villages (local settlement), and </w:t>
      </w:r>
    </w:p>
    <w:p w14:paraId="5203FDA2" w14:textId="5889ECED" w:rsidR="00BA77CB" w:rsidRPr="002A6DC1" w:rsidRDefault="000F39FE" w:rsidP="009C5E5B">
      <w:pPr>
        <w:pStyle w:val="BulitBody"/>
      </w:pPr>
      <w:r w:rsidRPr="002A6DC1">
        <w:t>Keep all the camps, offices, material depots, machinery yards and work sites open for the inspection of health and safety measures and related documents.</w:t>
      </w:r>
    </w:p>
    <w:p w14:paraId="0D9F64FE" w14:textId="77777777" w:rsidR="000F39FE" w:rsidRPr="00CE4466" w:rsidRDefault="000F39FE" w:rsidP="00F600F1">
      <w:pPr>
        <w:pStyle w:val="ListNumber2"/>
      </w:pPr>
      <w:r w:rsidRPr="00CE4466">
        <w:t xml:space="preserve">Residual Impacts </w:t>
      </w:r>
    </w:p>
    <w:p w14:paraId="36F21E28" w14:textId="77777777" w:rsidR="000F39FE" w:rsidRPr="002A6DC1" w:rsidRDefault="000F39FE" w:rsidP="00F600F1">
      <w:pPr>
        <w:pStyle w:val="BodyTextADB"/>
      </w:pPr>
      <w:r w:rsidRPr="002A6DC1">
        <w:t xml:space="preserve">Successful implementation of suggested mitigation measures in above section in implementation of WHO guidelines for prevention of COVID-19 will reduces the chances of spread of communicable diseases among workers and nearby community. Therefore, the impact will be low. </w:t>
      </w:r>
    </w:p>
    <w:p w14:paraId="7EE02F51" w14:textId="1F5E614B" w:rsidR="000F39FE" w:rsidRPr="002A6DC1" w:rsidRDefault="00AE5588" w:rsidP="00463A02">
      <w:pPr>
        <w:pStyle w:val="Heading3"/>
      </w:pPr>
      <w:bookmarkStart w:id="1015" w:name="_Toc133385348"/>
      <w:bookmarkStart w:id="1016" w:name="_Toc133385738"/>
      <w:bookmarkStart w:id="1017" w:name="_Toc133735253"/>
      <w:bookmarkStart w:id="1018" w:name="_Toc133744580"/>
      <w:bookmarkStart w:id="1019" w:name="_Toc134287990"/>
      <w:bookmarkStart w:id="1020" w:name="_Toc134529550"/>
      <w:bookmarkStart w:id="1021" w:name="_Toc133385349"/>
      <w:bookmarkStart w:id="1022" w:name="_Toc133385739"/>
      <w:bookmarkStart w:id="1023" w:name="_Toc133735254"/>
      <w:bookmarkStart w:id="1024" w:name="_Toc133744581"/>
      <w:bookmarkStart w:id="1025" w:name="_Toc134287991"/>
      <w:bookmarkStart w:id="1026" w:name="_Toc134529551"/>
      <w:bookmarkStart w:id="1027" w:name="_Toc133385350"/>
      <w:bookmarkStart w:id="1028" w:name="_Toc133385740"/>
      <w:bookmarkStart w:id="1029" w:name="_Toc133735255"/>
      <w:bookmarkStart w:id="1030" w:name="_Toc133744582"/>
      <w:bookmarkStart w:id="1031" w:name="_Toc134287992"/>
      <w:bookmarkStart w:id="1032" w:name="_Toc134529552"/>
      <w:bookmarkStart w:id="1033" w:name="_Toc133385351"/>
      <w:bookmarkStart w:id="1034" w:name="_Toc133385741"/>
      <w:bookmarkStart w:id="1035" w:name="_Toc133735256"/>
      <w:bookmarkStart w:id="1036" w:name="_Toc133744583"/>
      <w:bookmarkStart w:id="1037" w:name="_Toc134287993"/>
      <w:bookmarkStart w:id="1038" w:name="_Toc134529553"/>
      <w:bookmarkStart w:id="1039" w:name="_Toc133385352"/>
      <w:bookmarkStart w:id="1040" w:name="_Toc133385742"/>
      <w:bookmarkStart w:id="1041" w:name="_Toc133735257"/>
      <w:bookmarkStart w:id="1042" w:name="_Toc133744584"/>
      <w:bookmarkStart w:id="1043" w:name="_Toc134287994"/>
      <w:bookmarkStart w:id="1044" w:name="_Toc134529554"/>
      <w:bookmarkStart w:id="1045" w:name="_Toc133385353"/>
      <w:bookmarkStart w:id="1046" w:name="_Toc133385743"/>
      <w:bookmarkStart w:id="1047" w:name="_Toc133735258"/>
      <w:bookmarkStart w:id="1048" w:name="_Toc133744585"/>
      <w:bookmarkStart w:id="1049" w:name="_Toc134287995"/>
      <w:bookmarkStart w:id="1050" w:name="_Toc134529555"/>
      <w:bookmarkStart w:id="1051" w:name="_Toc133385354"/>
      <w:bookmarkStart w:id="1052" w:name="_Toc133385744"/>
      <w:bookmarkStart w:id="1053" w:name="_Toc133735259"/>
      <w:bookmarkStart w:id="1054" w:name="_Toc133744586"/>
      <w:bookmarkStart w:id="1055" w:name="_Toc134287996"/>
      <w:bookmarkStart w:id="1056" w:name="_Toc134529556"/>
      <w:bookmarkStart w:id="1057" w:name="_Toc133385355"/>
      <w:bookmarkStart w:id="1058" w:name="_Toc133385745"/>
      <w:bookmarkStart w:id="1059" w:name="_Toc133735260"/>
      <w:bookmarkStart w:id="1060" w:name="_Toc133744587"/>
      <w:bookmarkStart w:id="1061" w:name="_Toc134287997"/>
      <w:bookmarkStart w:id="1062" w:name="_Toc134529557"/>
      <w:bookmarkStart w:id="1063" w:name="_Toc133385356"/>
      <w:bookmarkStart w:id="1064" w:name="_Toc133385746"/>
      <w:bookmarkStart w:id="1065" w:name="_Toc133735261"/>
      <w:bookmarkStart w:id="1066" w:name="_Toc133744588"/>
      <w:bookmarkStart w:id="1067" w:name="_Toc134287998"/>
      <w:bookmarkStart w:id="1068" w:name="_Toc134529558"/>
      <w:bookmarkStart w:id="1069" w:name="_Toc171815395"/>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r>
        <w:t xml:space="preserve">Impacts during </w:t>
      </w:r>
      <w:r w:rsidR="009622DC">
        <w:t>Site R</w:t>
      </w:r>
      <w:r w:rsidR="000F39FE" w:rsidRPr="002A6DC1">
        <w:t>estorations</w:t>
      </w:r>
      <w:bookmarkEnd w:id="1069"/>
    </w:p>
    <w:p w14:paraId="798438A6" w14:textId="77777777" w:rsidR="000F39FE" w:rsidRPr="00C40768" w:rsidRDefault="00C40768" w:rsidP="00463A02">
      <w:pPr>
        <w:pStyle w:val="ListNumber2"/>
        <w:numPr>
          <w:ilvl w:val="0"/>
          <w:numId w:val="190"/>
        </w:numPr>
      </w:pPr>
      <w:r w:rsidRPr="00C40768">
        <w:t xml:space="preserve">Potential </w:t>
      </w:r>
      <w:r w:rsidR="000F39FE" w:rsidRPr="00C40768">
        <w:t>Impacts</w:t>
      </w:r>
    </w:p>
    <w:p w14:paraId="607E2CD1" w14:textId="1355DF64" w:rsidR="000F39FE" w:rsidRPr="002A6DC1" w:rsidRDefault="000F39FE" w:rsidP="00463A02">
      <w:pPr>
        <w:pStyle w:val="BodyTextADB"/>
      </w:pPr>
      <w:r w:rsidRPr="002A6DC1">
        <w:t xml:space="preserve"> After completion of construction </w:t>
      </w:r>
      <w:r w:rsidR="00C40768" w:rsidRPr="002A6DC1">
        <w:t>activity,</w:t>
      </w:r>
      <w:r w:rsidRPr="002A6DC1">
        <w:t xml:space="preserve"> the project facilities will be restored as close to its original condition as possible. One of the important tool</w:t>
      </w:r>
      <w:r w:rsidR="00760189">
        <w:t>s</w:t>
      </w:r>
      <w:r w:rsidRPr="002A6DC1">
        <w:t xml:space="preserve"> is the photographic record of project facilities e.g., campsite(s) prior to set-up will be taken and will be compared after site restoration.</w:t>
      </w:r>
    </w:p>
    <w:p w14:paraId="638A3925" w14:textId="2ADE985B" w:rsidR="000F39FE" w:rsidRDefault="000F39FE" w:rsidP="00463A02">
      <w:pPr>
        <w:pStyle w:val="BodyTextADB"/>
      </w:pPr>
      <w:r w:rsidRPr="002A6DC1">
        <w:t>Unattended construc</w:t>
      </w:r>
      <w:r w:rsidRPr="00F94E1E">
        <w:t xml:space="preserve">tion waste and excavated material along the RoW of transmission and water supply mains will be source of bad </w:t>
      </w:r>
      <w:r w:rsidR="00760189" w:rsidRPr="00F94E1E">
        <w:t>aesthetics</w:t>
      </w:r>
      <w:r w:rsidRPr="00F94E1E">
        <w:t xml:space="preserve"> within city. Before closure of </w:t>
      </w:r>
      <w:r w:rsidR="00BB6E34">
        <w:t xml:space="preserve">a </w:t>
      </w:r>
      <w:r w:rsidRPr="00F94E1E">
        <w:t>typical construction day</w:t>
      </w:r>
      <w:r w:rsidR="00BB6E34">
        <w:t>, the</w:t>
      </w:r>
      <w:r w:rsidRPr="00F94E1E">
        <w:t xml:space="preserve"> area need</w:t>
      </w:r>
      <w:r w:rsidR="00BB6E34">
        <w:t>s</w:t>
      </w:r>
      <w:r w:rsidRPr="00F94E1E">
        <w:t xml:space="preserve"> to be cleared from all type of waste and construction material.</w:t>
      </w:r>
    </w:p>
    <w:p w14:paraId="7818D0D0" w14:textId="7D884BDA" w:rsidR="009622DC" w:rsidRPr="00F94E1E" w:rsidRDefault="009622DC" w:rsidP="00463A02">
      <w:pPr>
        <w:pStyle w:val="BodyTextADB"/>
      </w:pPr>
      <w:r>
        <w:t>Following measures/ actions will be adopted to restore the site:</w:t>
      </w:r>
    </w:p>
    <w:p w14:paraId="6BB57065" w14:textId="77777777" w:rsidR="000F39FE" w:rsidRPr="00F94E1E" w:rsidRDefault="000F39FE" w:rsidP="00463A02">
      <w:pPr>
        <w:pStyle w:val="BulitBody"/>
      </w:pPr>
      <w:r w:rsidRPr="00F94E1E">
        <w:t>Demobilization of all equipment and machinery;</w:t>
      </w:r>
    </w:p>
    <w:p w14:paraId="2AA5D179" w14:textId="77777777" w:rsidR="000F39FE" w:rsidRPr="00F94E1E" w:rsidRDefault="000F39FE" w:rsidP="00463A02">
      <w:pPr>
        <w:pStyle w:val="BulitBody"/>
      </w:pPr>
      <w:r w:rsidRPr="00F94E1E">
        <w:t>Disposal of any waste material remaining at the time of completion of the operation;</w:t>
      </w:r>
    </w:p>
    <w:p w14:paraId="3661CF52" w14:textId="77777777" w:rsidR="000F39FE" w:rsidRPr="00F94E1E" w:rsidRDefault="000F39FE" w:rsidP="00463A02">
      <w:pPr>
        <w:pStyle w:val="BulitBody"/>
      </w:pPr>
      <w:r w:rsidRPr="00F94E1E">
        <w:t>Backfilling of all excavation followed by compactions;</w:t>
      </w:r>
    </w:p>
    <w:p w14:paraId="615B57C0" w14:textId="77777777" w:rsidR="000F39FE" w:rsidRPr="00F94E1E" w:rsidRDefault="000F39FE" w:rsidP="00463A02">
      <w:pPr>
        <w:pStyle w:val="BulitBody"/>
      </w:pPr>
      <w:r w:rsidRPr="00F94E1E">
        <w:t>Dismantling and removal of fence or barriers surrounding the campsite area;</w:t>
      </w:r>
    </w:p>
    <w:p w14:paraId="08424E39" w14:textId="77777777" w:rsidR="000F39FE" w:rsidRPr="00F94E1E" w:rsidRDefault="000F39FE" w:rsidP="00463A02">
      <w:pPr>
        <w:pStyle w:val="BulitBody"/>
      </w:pPr>
      <w:r w:rsidRPr="00F94E1E">
        <w:t>General restoration of the site area including landscaping and restoration of drainage where required.</w:t>
      </w:r>
    </w:p>
    <w:p w14:paraId="72BFA2A4" w14:textId="77777777" w:rsidR="000F39FE" w:rsidRPr="00F94E1E" w:rsidRDefault="000F39FE" w:rsidP="00463A02">
      <w:pPr>
        <w:pStyle w:val="BulitBody"/>
      </w:pPr>
      <w:r w:rsidRPr="00F94E1E">
        <w:t>PMU through Contractor will ensure that restoration of construction works at water transmission and supply mains will be carried out by contractors.</w:t>
      </w:r>
    </w:p>
    <w:p w14:paraId="3CCF67C9" w14:textId="77777777" w:rsidR="000F39FE" w:rsidRPr="00F94E1E" w:rsidRDefault="000F39FE" w:rsidP="00463A02">
      <w:pPr>
        <w:pStyle w:val="BulitBody"/>
      </w:pPr>
      <w:r w:rsidRPr="00F94E1E">
        <w:t>PMU will ensure periodic monitoring of such restorations.</w:t>
      </w:r>
    </w:p>
    <w:p w14:paraId="7BCD6DBF" w14:textId="77777777" w:rsidR="000F39FE" w:rsidRPr="00F94E1E" w:rsidRDefault="000F39FE" w:rsidP="00463A02">
      <w:pPr>
        <w:pStyle w:val="BulitBody"/>
      </w:pPr>
      <w:r w:rsidRPr="00F94E1E">
        <w:t xml:space="preserve">Contractors will develop site </w:t>
      </w:r>
      <w:r w:rsidR="00C40768" w:rsidRPr="00F94E1E">
        <w:t>restoration</w:t>
      </w:r>
      <w:r w:rsidRPr="00F94E1E">
        <w:t xml:space="preserve"> protocols and will submit to PMU for review and approval.</w:t>
      </w:r>
    </w:p>
    <w:p w14:paraId="12F82F87" w14:textId="77777777" w:rsidR="000F39FE" w:rsidRPr="00F94E1E" w:rsidRDefault="000F39FE" w:rsidP="00463A02">
      <w:pPr>
        <w:pStyle w:val="BulitBody"/>
      </w:pPr>
      <w:r w:rsidRPr="00F94E1E">
        <w:t>Construction site restoration protocols will be part of bidding documents and constructions contracts.</w:t>
      </w:r>
    </w:p>
    <w:p w14:paraId="5643FA53" w14:textId="77777777" w:rsidR="000F39FE" w:rsidRPr="00F94E1E" w:rsidRDefault="000F39FE" w:rsidP="00463A02">
      <w:pPr>
        <w:pStyle w:val="BulitBody"/>
      </w:pPr>
      <w:r w:rsidRPr="00F94E1E">
        <w:t>Construction contractor will add restorations costs into BOQs.</w:t>
      </w:r>
    </w:p>
    <w:p w14:paraId="08E72968" w14:textId="77777777" w:rsidR="000F39FE" w:rsidRPr="00C40768" w:rsidRDefault="000F39FE" w:rsidP="0085194D">
      <w:pPr>
        <w:pStyle w:val="ListNumber2"/>
      </w:pPr>
      <w:r w:rsidRPr="00C40768">
        <w:t>Residual Impacts</w:t>
      </w:r>
    </w:p>
    <w:p w14:paraId="272C39CC" w14:textId="77777777" w:rsidR="000F39FE" w:rsidRPr="00F94E1E" w:rsidRDefault="000F39FE" w:rsidP="0085194D">
      <w:pPr>
        <w:pStyle w:val="BodyTextADB"/>
      </w:pPr>
      <w:r w:rsidRPr="00F94E1E">
        <w:t xml:space="preserve">The proposed site will be restored near to its original conditions and the residual impacts will be low.  </w:t>
      </w:r>
    </w:p>
    <w:p w14:paraId="66B217BB" w14:textId="522A6B19" w:rsidR="000F39FE" w:rsidRPr="00F94E1E" w:rsidRDefault="009622DC" w:rsidP="002E2C8C">
      <w:pPr>
        <w:pStyle w:val="Heading3"/>
      </w:pPr>
      <w:bookmarkStart w:id="1070" w:name="_Toc171815396"/>
      <w:r>
        <w:t xml:space="preserve">Anticipated Impacts during </w:t>
      </w:r>
      <w:r w:rsidR="000F39FE" w:rsidRPr="00F94E1E">
        <w:t>Operation Phase</w:t>
      </w:r>
      <w:bookmarkEnd w:id="1070"/>
    </w:p>
    <w:p w14:paraId="59454BDB" w14:textId="4147ABE0" w:rsidR="000F39FE" w:rsidRPr="008559EC" w:rsidRDefault="000F39FE" w:rsidP="002E2C8C">
      <w:pPr>
        <w:pStyle w:val="BodyTextADB"/>
      </w:pPr>
      <w:r w:rsidRPr="00F94E1E">
        <w:t>The potential impacts from operation of the water supp</w:t>
      </w:r>
      <w:r w:rsidR="00C40768">
        <w:t xml:space="preserve">ly system in KSS are provided </w:t>
      </w:r>
      <w:r w:rsidRPr="00F94E1E">
        <w:t>below.</w:t>
      </w:r>
    </w:p>
    <w:p w14:paraId="0FCF2509" w14:textId="029B26EB" w:rsidR="002E2C8C" w:rsidRDefault="002E2C8C" w:rsidP="002E2C8C">
      <w:pPr>
        <w:pStyle w:val="Caption"/>
        <w:jc w:val="center"/>
      </w:pPr>
      <w:bookmarkStart w:id="1071" w:name="_Toc171815557"/>
      <w:r>
        <w:t xml:space="preserve">Table </w:t>
      </w:r>
      <w:r w:rsidR="004911D4">
        <w:fldChar w:fldCharType="begin"/>
      </w:r>
      <w:r w:rsidR="004911D4">
        <w:instrText xml:space="preserve"> STYLEREF 2 \s </w:instrText>
      </w:r>
      <w:r w:rsidR="004911D4">
        <w:fldChar w:fldCharType="separate"/>
      </w:r>
      <w:r w:rsidR="00E05DFB">
        <w:rPr>
          <w:noProof/>
        </w:rPr>
        <w:t>6</w:t>
      </w:r>
      <w:r w:rsidR="004911D4">
        <w:fldChar w:fldCharType="end"/>
      </w:r>
      <w:r w:rsidR="004911D4">
        <w:t>.</w:t>
      </w:r>
      <w:r w:rsidR="004911D4">
        <w:fldChar w:fldCharType="begin"/>
      </w:r>
      <w:r w:rsidR="004911D4">
        <w:instrText xml:space="preserve"> SEQ Table \* ARABIC \s 2 </w:instrText>
      </w:r>
      <w:r w:rsidR="004911D4">
        <w:fldChar w:fldCharType="separate"/>
      </w:r>
      <w:r w:rsidR="00E05DFB">
        <w:rPr>
          <w:noProof/>
        </w:rPr>
        <w:t>8</w:t>
      </w:r>
      <w:r w:rsidR="004911D4">
        <w:fldChar w:fldCharType="end"/>
      </w:r>
      <w:r>
        <w:t xml:space="preserve">: </w:t>
      </w:r>
      <w:r w:rsidRPr="005F6674">
        <w:t>Screening of Potential Impacts during Operation Phase</w:t>
      </w:r>
      <w:r w:rsidR="00D32AE6">
        <w:t xml:space="preserve"> for Water Supply Component</w:t>
      </w:r>
      <w:bookmarkEnd w:id="1071"/>
    </w:p>
    <w:tbl>
      <w:tblPr>
        <w:tblW w:w="9261" w:type="dxa"/>
        <w:tblInd w:w="134" w:type="dxa"/>
        <w:tblLayout w:type="fixed"/>
        <w:tblCellMar>
          <w:left w:w="0" w:type="dxa"/>
          <w:right w:w="0" w:type="dxa"/>
        </w:tblCellMar>
        <w:tblLook w:val="01E0" w:firstRow="1" w:lastRow="1" w:firstColumn="1" w:lastColumn="1" w:noHBand="0" w:noVBand="0"/>
      </w:tblPr>
      <w:tblGrid>
        <w:gridCol w:w="727"/>
        <w:gridCol w:w="2113"/>
        <w:gridCol w:w="1214"/>
        <w:gridCol w:w="1813"/>
        <w:gridCol w:w="1698"/>
        <w:gridCol w:w="1696"/>
      </w:tblGrid>
      <w:tr w:rsidR="000F39FE" w:rsidRPr="00F94E1E" w14:paraId="17BE74DB" w14:textId="77777777" w:rsidTr="008559EC">
        <w:trPr>
          <w:trHeight w:hRule="exact" w:val="1648"/>
        </w:trPr>
        <w:tc>
          <w:tcPr>
            <w:tcW w:w="727"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78042F67" w14:textId="77777777" w:rsidR="000F39FE" w:rsidRPr="009C5E5B" w:rsidRDefault="000F39FE" w:rsidP="006A12C5">
            <w:pPr>
              <w:jc w:val="center"/>
              <w:rPr>
                <w:rFonts w:ascii="Arial" w:hAnsi="Arial" w:cs="Arial"/>
                <w:b/>
                <w:bCs/>
                <w:sz w:val="20"/>
                <w:szCs w:val="20"/>
              </w:rPr>
            </w:pPr>
            <w:r w:rsidRPr="009C5E5B">
              <w:rPr>
                <w:rFonts w:ascii="Arial" w:hAnsi="Arial" w:cs="Arial"/>
                <w:b/>
                <w:bCs/>
                <w:sz w:val="20"/>
                <w:szCs w:val="20"/>
              </w:rPr>
              <w:t>S/No.</w:t>
            </w:r>
          </w:p>
        </w:tc>
        <w:tc>
          <w:tcPr>
            <w:tcW w:w="2113"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539B7FB2" w14:textId="77777777" w:rsidR="000F39FE" w:rsidRPr="009C5E5B" w:rsidRDefault="000F39FE" w:rsidP="006A12C5">
            <w:pPr>
              <w:jc w:val="center"/>
              <w:rPr>
                <w:rFonts w:ascii="Arial" w:hAnsi="Arial" w:cs="Arial"/>
                <w:b/>
                <w:bCs/>
                <w:sz w:val="20"/>
                <w:szCs w:val="20"/>
              </w:rPr>
            </w:pPr>
            <w:r w:rsidRPr="009C5E5B">
              <w:rPr>
                <w:rFonts w:ascii="Arial" w:hAnsi="Arial" w:cs="Arial"/>
                <w:b/>
                <w:bCs/>
                <w:sz w:val="20"/>
                <w:szCs w:val="20"/>
              </w:rPr>
              <w:t>Potential Issues</w:t>
            </w:r>
          </w:p>
        </w:tc>
        <w:tc>
          <w:tcPr>
            <w:tcW w:w="1214"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0F7EC47B" w14:textId="77777777" w:rsidR="000F39FE" w:rsidRPr="009C5E5B" w:rsidRDefault="000F39FE" w:rsidP="006A12C5">
            <w:pPr>
              <w:jc w:val="center"/>
              <w:rPr>
                <w:rFonts w:ascii="Arial" w:hAnsi="Arial" w:cs="Arial"/>
                <w:b/>
                <w:bCs/>
                <w:sz w:val="20"/>
                <w:szCs w:val="20"/>
              </w:rPr>
            </w:pPr>
            <w:r w:rsidRPr="009C5E5B">
              <w:rPr>
                <w:rFonts w:ascii="Arial" w:hAnsi="Arial" w:cs="Arial"/>
                <w:b/>
                <w:bCs/>
                <w:sz w:val="20"/>
                <w:szCs w:val="20"/>
              </w:rPr>
              <w:t>Likelihood</w:t>
            </w:r>
            <w:r w:rsidR="00C40768" w:rsidRPr="009C5E5B">
              <w:rPr>
                <w:rFonts w:ascii="Arial" w:hAnsi="Arial" w:cs="Arial"/>
                <w:b/>
                <w:bCs/>
                <w:sz w:val="20"/>
                <w:szCs w:val="20"/>
              </w:rPr>
              <w:t xml:space="preserve"> </w:t>
            </w:r>
            <w:r w:rsidRPr="009C5E5B">
              <w:rPr>
                <w:rFonts w:ascii="Arial" w:hAnsi="Arial" w:cs="Arial"/>
                <w:b/>
                <w:bCs/>
                <w:sz w:val="20"/>
                <w:szCs w:val="20"/>
              </w:rPr>
              <w:t>(Certain, Likely, Unlikely, Rare)</w:t>
            </w:r>
          </w:p>
        </w:tc>
        <w:tc>
          <w:tcPr>
            <w:tcW w:w="1813"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0D445CFB" w14:textId="77777777" w:rsidR="000F39FE" w:rsidRPr="009C5E5B" w:rsidRDefault="000F39FE" w:rsidP="006A12C5">
            <w:pPr>
              <w:ind w:left="125" w:right="47"/>
              <w:jc w:val="center"/>
              <w:rPr>
                <w:rFonts w:ascii="Arial" w:hAnsi="Arial" w:cs="Arial"/>
                <w:b/>
                <w:bCs/>
                <w:sz w:val="20"/>
                <w:szCs w:val="20"/>
              </w:rPr>
            </w:pPr>
            <w:r w:rsidRPr="009C5E5B">
              <w:rPr>
                <w:rFonts w:ascii="Arial" w:hAnsi="Arial" w:cs="Arial"/>
                <w:b/>
                <w:bCs/>
                <w:sz w:val="20"/>
                <w:szCs w:val="20"/>
              </w:rPr>
              <w:t>Consequence</w:t>
            </w:r>
            <w:r w:rsidR="00C40768" w:rsidRPr="009C5E5B">
              <w:rPr>
                <w:rFonts w:ascii="Arial" w:hAnsi="Arial" w:cs="Arial"/>
                <w:b/>
                <w:bCs/>
                <w:sz w:val="20"/>
                <w:szCs w:val="20"/>
              </w:rPr>
              <w:t xml:space="preserve"> </w:t>
            </w:r>
            <w:r w:rsidRPr="009C5E5B">
              <w:rPr>
                <w:rFonts w:ascii="Arial" w:hAnsi="Arial" w:cs="Arial"/>
                <w:b/>
                <w:bCs/>
                <w:sz w:val="20"/>
                <w:szCs w:val="20"/>
              </w:rPr>
              <w:t>(Catastrophic, Major, Moderate, Minor)</w:t>
            </w:r>
          </w:p>
        </w:tc>
        <w:tc>
          <w:tcPr>
            <w:tcW w:w="1698"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12AFC8CD" w14:textId="77777777" w:rsidR="000F39FE" w:rsidRPr="009C5E5B" w:rsidRDefault="000F39FE" w:rsidP="006A12C5">
            <w:pPr>
              <w:ind w:left="109" w:right="125"/>
              <w:jc w:val="center"/>
              <w:rPr>
                <w:rFonts w:ascii="Arial" w:hAnsi="Arial" w:cs="Arial"/>
                <w:b/>
                <w:bCs/>
                <w:sz w:val="20"/>
                <w:szCs w:val="20"/>
              </w:rPr>
            </w:pPr>
            <w:r w:rsidRPr="009C5E5B">
              <w:rPr>
                <w:rFonts w:ascii="Arial" w:hAnsi="Arial" w:cs="Arial"/>
                <w:b/>
                <w:bCs/>
                <w:sz w:val="20"/>
                <w:szCs w:val="20"/>
              </w:rPr>
              <w:t>Risk Level (Significant, Medium, Low)</w:t>
            </w:r>
          </w:p>
        </w:tc>
        <w:tc>
          <w:tcPr>
            <w:tcW w:w="1696"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7CB71C1D" w14:textId="77777777" w:rsidR="000F39FE" w:rsidRPr="009C5E5B" w:rsidRDefault="000F39FE" w:rsidP="006A12C5">
            <w:pPr>
              <w:ind w:left="129" w:right="107"/>
              <w:jc w:val="center"/>
              <w:rPr>
                <w:rFonts w:ascii="Arial" w:hAnsi="Arial" w:cs="Arial"/>
                <w:b/>
                <w:bCs/>
                <w:sz w:val="20"/>
                <w:szCs w:val="20"/>
              </w:rPr>
            </w:pPr>
            <w:r w:rsidRPr="009C5E5B">
              <w:rPr>
                <w:rFonts w:ascii="Arial" w:hAnsi="Arial" w:cs="Arial"/>
                <w:b/>
                <w:bCs/>
                <w:sz w:val="20"/>
                <w:szCs w:val="20"/>
              </w:rPr>
              <w:t>Residual Impact (Short term, Long term)</w:t>
            </w:r>
          </w:p>
        </w:tc>
      </w:tr>
      <w:tr w:rsidR="000F39FE" w:rsidRPr="00F94E1E" w14:paraId="4764776D" w14:textId="77777777" w:rsidTr="008559EC">
        <w:trPr>
          <w:trHeight w:hRule="exact" w:val="1180"/>
        </w:trPr>
        <w:tc>
          <w:tcPr>
            <w:tcW w:w="727" w:type="dxa"/>
            <w:tcBorders>
              <w:top w:val="single" w:sz="4" w:space="0" w:color="000000"/>
              <w:left w:val="single" w:sz="4" w:space="0" w:color="000000"/>
              <w:bottom w:val="single" w:sz="4" w:space="0" w:color="000000"/>
              <w:right w:val="single" w:sz="4" w:space="0" w:color="000000"/>
            </w:tcBorders>
            <w:shd w:val="clear" w:color="auto" w:fill="D9D9D9"/>
          </w:tcPr>
          <w:p w14:paraId="0095B3D4" w14:textId="77777777" w:rsidR="000F39FE" w:rsidRPr="009C5E5B" w:rsidRDefault="008559EC" w:rsidP="008559EC">
            <w:pPr>
              <w:ind w:left="86" w:right="145"/>
              <w:rPr>
                <w:rFonts w:ascii="Arial" w:hAnsi="Arial" w:cs="Arial"/>
                <w:sz w:val="20"/>
                <w:szCs w:val="20"/>
              </w:rPr>
            </w:pPr>
            <w:r w:rsidRPr="009C5E5B">
              <w:rPr>
                <w:rFonts w:ascii="Arial" w:hAnsi="Arial" w:cs="Arial"/>
                <w:sz w:val="20"/>
                <w:szCs w:val="20"/>
              </w:rPr>
              <w:t>1</w:t>
            </w:r>
          </w:p>
        </w:tc>
        <w:tc>
          <w:tcPr>
            <w:tcW w:w="2113" w:type="dxa"/>
            <w:tcBorders>
              <w:top w:val="single" w:sz="4" w:space="0" w:color="000000"/>
              <w:left w:val="single" w:sz="4" w:space="0" w:color="000000"/>
              <w:bottom w:val="single" w:sz="4" w:space="0" w:color="000000"/>
              <w:right w:val="single" w:sz="4" w:space="0" w:color="000000"/>
            </w:tcBorders>
            <w:shd w:val="clear" w:color="auto" w:fill="D9D9D9"/>
          </w:tcPr>
          <w:p w14:paraId="0A207D52" w14:textId="77777777" w:rsidR="000F39FE" w:rsidRPr="009C5E5B" w:rsidRDefault="000F39FE" w:rsidP="009C5E5B">
            <w:pPr>
              <w:ind w:left="86" w:right="145"/>
              <w:jc w:val="left"/>
              <w:rPr>
                <w:rFonts w:ascii="Arial" w:hAnsi="Arial" w:cs="Arial"/>
                <w:sz w:val="20"/>
                <w:szCs w:val="20"/>
              </w:rPr>
            </w:pPr>
            <w:r w:rsidRPr="009C5E5B">
              <w:rPr>
                <w:rFonts w:ascii="Arial" w:hAnsi="Arial" w:cs="Arial"/>
                <w:sz w:val="20"/>
                <w:szCs w:val="20"/>
              </w:rPr>
              <w:t>Water system leaks and water discharges during flushing</w:t>
            </w:r>
          </w:p>
        </w:tc>
        <w:tc>
          <w:tcPr>
            <w:tcW w:w="1214"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B747A33" w14:textId="77777777" w:rsidR="000F39FE" w:rsidRPr="009C5E5B" w:rsidRDefault="000F39FE" w:rsidP="00C40768">
            <w:pPr>
              <w:ind w:left="86" w:right="145"/>
              <w:rPr>
                <w:rFonts w:ascii="Arial" w:hAnsi="Arial" w:cs="Arial"/>
                <w:sz w:val="20"/>
                <w:szCs w:val="20"/>
              </w:rPr>
            </w:pPr>
            <w:r w:rsidRPr="009C5E5B">
              <w:rPr>
                <w:rFonts w:ascii="Arial" w:hAnsi="Arial" w:cs="Arial"/>
                <w:sz w:val="20"/>
                <w:szCs w:val="20"/>
              </w:rPr>
              <w:t>2/ Unlikely</w:t>
            </w:r>
          </w:p>
        </w:tc>
        <w:tc>
          <w:tcPr>
            <w:tcW w:w="181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E80B979" w14:textId="77777777" w:rsidR="000F39FE" w:rsidRPr="009C5E5B" w:rsidRDefault="000F39FE" w:rsidP="008559EC">
            <w:pPr>
              <w:ind w:left="168" w:right="145"/>
              <w:rPr>
                <w:rFonts w:ascii="Arial" w:hAnsi="Arial" w:cs="Arial"/>
                <w:sz w:val="20"/>
                <w:szCs w:val="20"/>
              </w:rPr>
            </w:pPr>
            <w:r w:rsidRPr="009C5E5B">
              <w:rPr>
                <w:rFonts w:ascii="Arial" w:hAnsi="Arial" w:cs="Arial"/>
                <w:sz w:val="20"/>
                <w:szCs w:val="20"/>
              </w:rPr>
              <w:t>3/ Major</w:t>
            </w:r>
          </w:p>
        </w:tc>
        <w:tc>
          <w:tcPr>
            <w:tcW w:w="169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B584F55" w14:textId="77777777" w:rsidR="000F39FE" w:rsidRPr="009C5E5B" w:rsidRDefault="000F39FE" w:rsidP="008559EC">
            <w:pPr>
              <w:ind w:left="168" w:right="145"/>
              <w:rPr>
                <w:rFonts w:ascii="Arial" w:hAnsi="Arial" w:cs="Arial"/>
                <w:sz w:val="20"/>
                <w:szCs w:val="20"/>
              </w:rPr>
            </w:pPr>
            <w:r w:rsidRPr="009C5E5B">
              <w:rPr>
                <w:rFonts w:ascii="Arial" w:hAnsi="Arial" w:cs="Arial"/>
                <w:sz w:val="20"/>
                <w:szCs w:val="20"/>
              </w:rPr>
              <w:t>6/ Medium</w:t>
            </w:r>
          </w:p>
        </w:tc>
        <w:tc>
          <w:tcPr>
            <w:tcW w:w="169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5E82F1E" w14:textId="77777777" w:rsidR="000F39FE" w:rsidRPr="009C5E5B" w:rsidRDefault="000F39FE" w:rsidP="009C5E5B">
            <w:pPr>
              <w:ind w:left="168" w:right="145"/>
              <w:jc w:val="left"/>
              <w:rPr>
                <w:rFonts w:ascii="Arial" w:hAnsi="Arial" w:cs="Arial"/>
                <w:sz w:val="20"/>
                <w:szCs w:val="20"/>
              </w:rPr>
            </w:pPr>
            <w:r w:rsidRPr="009C5E5B">
              <w:rPr>
                <w:rFonts w:ascii="Arial" w:hAnsi="Arial" w:cs="Arial"/>
                <w:sz w:val="20"/>
                <w:szCs w:val="20"/>
              </w:rPr>
              <w:t>Low/ Short term</w:t>
            </w:r>
          </w:p>
        </w:tc>
      </w:tr>
      <w:tr w:rsidR="000F39FE" w:rsidRPr="00F94E1E" w14:paraId="1A1A8E6F" w14:textId="77777777" w:rsidTr="008559EC">
        <w:trPr>
          <w:trHeight w:hRule="exact" w:val="1022"/>
        </w:trPr>
        <w:tc>
          <w:tcPr>
            <w:tcW w:w="727" w:type="dxa"/>
            <w:tcBorders>
              <w:top w:val="single" w:sz="4" w:space="0" w:color="000000"/>
              <w:left w:val="single" w:sz="4" w:space="0" w:color="000000"/>
              <w:bottom w:val="single" w:sz="4" w:space="0" w:color="000000"/>
              <w:right w:val="single" w:sz="4" w:space="0" w:color="000000"/>
            </w:tcBorders>
            <w:shd w:val="clear" w:color="auto" w:fill="D9D9D9"/>
          </w:tcPr>
          <w:p w14:paraId="74466F27" w14:textId="77777777" w:rsidR="000F39FE" w:rsidRPr="009C5E5B" w:rsidRDefault="008559EC" w:rsidP="008559EC">
            <w:pPr>
              <w:ind w:left="86" w:right="145"/>
              <w:rPr>
                <w:rFonts w:ascii="Arial" w:hAnsi="Arial" w:cs="Arial"/>
                <w:sz w:val="20"/>
                <w:szCs w:val="20"/>
              </w:rPr>
            </w:pPr>
            <w:r w:rsidRPr="009C5E5B">
              <w:rPr>
                <w:rFonts w:ascii="Arial" w:hAnsi="Arial" w:cs="Arial"/>
                <w:sz w:val="20"/>
                <w:szCs w:val="20"/>
              </w:rPr>
              <w:t>2</w:t>
            </w:r>
          </w:p>
        </w:tc>
        <w:tc>
          <w:tcPr>
            <w:tcW w:w="2113" w:type="dxa"/>
            <w:tcBorders>
              <w:top w:val="single" w:sz="4" w:space="0" w:color="000000"/>
              <w:left w:val="single" w:sz="4" w:space="0" w:color="000000"/>
              <w:bottom w:val="single" w:sz="4" w:space="0" w:color="000000"/>
              <w:right w:val="single" w:sz="4" w:space="0" w:color="000000"/>
            </w:tcBorders>
            <w:shd w:val="clear" w:color="auto" w:fill="D9D9D9"/>
          </w:tcPr>
          <w:p w14:paraId="4D233436" w14:textId="77777777" w:rsidR="000F39FE" w:rsidRPr="009C5E5B" w:rsidRDefault="000F39FE" w:rsidP="009C5E5B">
            <w:pPr>
              <w:ind w:left="86" w:right="145"/>
              <w:jc w:val="left"/>
              <w:rPr>
                <w:rFonts w:ascii="Arial" w:hAnsi="Arial" w:cs="Arial"/>
                <w:sz w:val="20"/>
                <w:szCs w:val="20"/>
              </w:rPr>
            </w:pPr>
            <w:r w:rsidRPr="009C5E5B">
              <w:rPr>
                <w:rFonts w:ascii="Arial" w:hAnsi="Arial" w:cs="Arial"/>
                <w:sz w:val="20"/>
                <w:szCs w:val="20"/>
              </w:rPr>
              <w:t>Improved drinking water availability</w:t>
            </w:r>
          </w:p>
        </w:tc>
        <w:tc>
          <w:tcPr>
            <w:tcW w:w="4725" w:type="dxa"/>
            <w:gridSpan w:val="3"/>
            <w:tcBorders>
              <w:top w:val="single" w:sz="4" w:space="0" w:color="000000"/>
              <w:left w:val="single" w:sz="4" w:space="0" w:color="000000"/>
              <w:bottom w:val="single" w:sz="4" w:space="0" w:color="000000"/>
              <w:right w:val="single" w:sz="4" w:space="0" w:color="000000"/>
            </w:tcBorders>
            <w:shd w:val="clear" w:color="auto" w:fill="91D050"/>
            <w:vAlign w:val="center"/>
          </w:tcPr>
          <w:p w14:paraId="5A96DDFF" w14:textId="77777777" w:rsidR="000F39FE" w:rsidRPr="009C5E5B" w:rsidRDefault="000F39FE" w:rsidP="008559EC">
            <w:pPr>
              <w:ind w:left="168" w:right="145"/>
              <w:rPr>
                <w:rFonts w:ascii="Arial" w:hAnsi="Arial" w:cs="Arial"/>
                <w:sz w:val="20"/>
                <w:szCs w:val="20"/>
              </w:rPr>
            </w:pPr>
            <w:r w:rsidRPr="009C5E5B">
              <w:rPr>
                <w:rFonts w:ascii="Arial" w:hAnsi="Arial" w:cs="Arial"/>
                <w:sz w:val="20"/>
                <w:szCs w:val="20"/>
              </w:rPr>
              <w:t>Positive impacts expected</w:t>
            </w:r>
          </w:p>
        </w:tc>
        <w:tc>
          <w:tcPr>
            <w:tcW w:w="1696" w:type="dxa"/>
            <w:tcBorders>
              <w:top w:val="single" w:sz="4" w:space="0" w:color="000000"/>
              <w:left w:val="single" w:sz="4" w:space="0" w:color="000000"/>
              <w:bottom w:val="single" w:sz="4" w:space="0" w:color="000000"/>
              <w:right w:val="single" w:sz="4" w:space="0" w:color="000000"/>
            </w:tcBorders>
            <w:shd w:val="clear" w:color="auto" w:fill="91D050"/>
            <w:vAlign w:val="center"/>
          </w:tcPr>
          <w:p w14:paraId="68CF6C6E" w14:textId="77777777" w:rsidR="000F39FE" w:rsidRPr="009C5E5B" w:rsidRDefault="000F39FE" w:rsidP="009C5E5B">
            <w:pPr>
              <w:ind w:left="168" w:right="145"/>
              <w:jc w:val="left"/>
              <w:rPr>
                <w:rFonts w:ascii="Arial" w:hAnsi="Arial" w:cs="Arial"/>
                <w:sz w:val="20"/>
                <w:szCs w:val="20"/>
              </w:rPr>
            </w:pPr>
            <w:r w:rsidRPr="009C5E5B">
              <w:rPr>
                <w:rFonts w:ascii="Arial" w:hAnsi="Arial" w:cs="Arial"/>
                <w:sz w:val="20"/>
                <w:szCs w:val="20"/>
              </w:rPr>
              <w:t>Long term positive</w:t>
            </w:r>
          </w:p>
          <w:p w14:paraId="787FAE45" w14:textId="77777777" w:rsidR="000F39FE" w:rsidRPr="009C5E5B" w:rsidRDefault="000F39FE" w:rsidP="009C5E5B">
            <w:pPr>
              <w:ind w:left="168" w:right="145"/>
              <w:jc w:val="left"/>
              <w:rPr>
                <w:rFonts w:ascii="Arial" w:hAnsi="Arial" w:cs="Arial"/>
                <w:sz w:val="20"/>
                <w:szCs w:val="20"/>
              </w:rPr>
            </w:pPr>
            <w:r w:rsidRPr="009C5E5B">
              <w:rPr>
                <w:rFonts w:ascii="Arial" w:hAnsi="Arial" w:cs="Arial"/>
                <w:sz w:val="20"/>
                <w:szCs w:val="20"/>
              </w:rPr>
              <w:t>residual</w:t>
            </w:r>
          </w:p>
          <w:p w14:paraId="554D8600" w14:textId="77777777" w:rsidR="000F39FE" w:rsidRPr="009C5E5B" w:rsidRDefault="000F39FE" w:rsidP="009C5E5B">
            <w:pPr>
              <w:ind w:left="168" w:right="145"/>
              <w:jc w:val="left"/>
              <w:rPr>
                <w:rFonts w:ascii="Arial" w:hAnsi="Arial" w:cs="Arial"/>
                <w:sz w:val="20"/>
                <w:szCs w:val="20"/>
              </w:rPr>
            </w:pPr>
            <w:r w:rsidRPr="009C5E5B">
              <w:rPr>
                <w:rFonts w:ascii="Arial" w:hAnsi="Arial" w:cs="Arial"/>
                <w:sz w:val="20"/>
                <w:szCs w:val="20"/>
              </w:rPr>
              <w:t>impact</w:t>
            </w:r>
          </w:p>
        </w:tc>
      </w:tr>
      <w:tr w:rsidR="000F39FE" w:rsidRPr="00F94E1E" w14:paraId="55F1DC04" w14:textId="77777777" w:rsidTr="008559EC">
        <w:trPr>
          <w:trHeight w:hRule="exact" w:val="1023"/>
        </w:trPr>
        <w:tc>
          <w:tcPr>
            <w:tcW w:w="727" w:type="dxa"/>
            <w:tcBorders>
              <w:top w:val="single" w:sz="4" w:space="0" w:color="000000"/>
              <w:left w:val="single" w:sz="4" w:space="0" w:color="000000"/>
              <w:bottom w:val="single" w:sz="4" w:space="0" w:color="000000"/>
              <w:right w:val="single" w:sz="4" w:space="0" w:color="000000"/>
            </w:tcBorders>
            <w:shd w:val="clear" w:color="auto" w:fill="D9D9D9"/>
          </w:tcPr>
          <w:p w14:paraId="07D70966" w14:textId="77777777" w:rsidR="000F39FE" w:rsidRPr="009C5E5B" w:rsidRDefault="008559EC" w:rsidP="008559EC">
            <w:pPr>
              <w:ind w:left="86" w:right="145"/>
              <w:rPr>
                <w:rFonts w:ascii="Arial" w:hAnsi="Arial" w:cs="Arial"/>
                <w:sz w:val="20"/>
                <w:szCs w:val="20"/>
              </w:rPr>
            </w:pPr>
            <w:r w:rsidRPr="009C5E5B">
              <w:rPr>
                <w:rFonts w:ascii="Arial" w:hAnsi="Arial" w:cs="Arial"/>
                <w:sz w:val="20"/>
                <w:szCs w:val="20"/>
              </w:rPr>
              <w:t>3</w:t>
            </w:r>
          </w:p>
        </w:tc>
        <w:tc>
          <w:tcPr>
            <w:tcW w:w="2113" w:type="dxa"/>
            <w:tcBorders>
              <w:top w:val="single" w:sz="4" w:space="0" w:color="000000"/>
              <w:left w:val="single" w:sz="4" w:space="0" w:color="000000"/>
              <w:bottom w:val="single" w:sz="4" w:space="0" w:color="000000"/>
              <w:right w:val="single" w:sz="4" w:space="0" w:color="000000"/>
            </w:tcBorders>
            <w:shd w:val="clear" w:color="auto" w:fill="D9D9D9"/>
          </w:tcPr>
          <w:p w14:paraId="5F90560F" w14:textId="77777777" w:rsidR="000F39FE" w:rsidRPr="009C5E5B" w:rsidRDefault="000F39FE" w:rsidP="009C5E5B">
            <w:pPr>
              <w:ind w:left="86" w:right="145"/>
              <w:jc w:val="left"/>
              <w:rPr>
                <w:rFonts w:ascii="Arial" w:hAnsi="Arial" w:cs="Arial"/>
                <w:sz w:val="20"/>
                <w:szCs w:val="20"/>
              </w:rPr>
            </w:pPr>
            <w:r w:rsidRPr="009C5E5B">
              <w:rPr>
                <w:rFonts w:ascii="Arial" w:hAnsi="Arial" w:cs="Arial"/>
                <w:sz w:val="20"/>
                <w:szCs w:val="20"/>
              </w:rPr>
              <w:t>Improvements in</w:t>
            </w:r>
            <w:r w:rsidR="008559EC" w:rsidRPr="009C5E5B">
              <w:rPr>
                <w:rFonts w:ascii="Arial" w:hAnsi="Arial" w:cs="Arial"/>
                <w:sz w:val="20"/>
                <w:szCs w:val="20"/>
              </w:rPr>
              <w:t xml:space="preserve"> </w:t>
            </w:r>
            <w:r w:rsidRPr="009C5E5B">
              <w:rPr>
                <w:rFonts w:ascii="Arial" w:hAnsi="Arial" w:cs="Arial"/>
                <w:sz w:val="20"/>
                <w:szCs w:val="20"/>
              </w:rPr>
              <w:t>Public Health</w:t>
            </w:r>
          </w:p>
        </w:tc>
        <w:tc>
          <w:tcPr>
            <w:tcW w:w="4725" w:type="dxa"/>
            <w:gridSpan w:val="3"/>
            <w:tcBorders>
              <w:top w:val="single" w:sz="4" w:space="0" w:color="000000"/>
              <w:left w:val="single" w:sz="4" w:space="0" w:color="000000"/>
              <w:bottom w:val="single" w:sz="4" w:space="0" w:color="000000"/>
              <w:right w:val="single" w:sz="4" w:space="0" w:color="000000"/>
            </w:tcBorders>
            <w:shd w:val="clear" w:color="auto" w:fill="91D050"/>
            <w:vAlign w:val="center"/>
          </w:tcPr>
          <w:p w14:paraId="3F426CA5" w14:textId="77777777" w:rsidR="000F39FE" w:rsidRPr="009C5E5B" w:rsidRDefault="000F39FE" w:rsidP="008559EC">
            <w:pPr>
              <w:ind w:left="168" w:right="145"/>
              <w:rPr>
                <w:rFonts w:ascii="Arial" w:hAnsi="Arial" w:cs="Arial"/>
                <w:sz w:val="20"/>
                <w:szCs w:val="20"/>
              </w:rPr>
            </w:pPr>
            <w:r w:rsidRPr="009C5E5B">
              <w:rPr>
                <w:rFonts w:ascii="Arial" w:hAnsi="Arial" w:cs="Arial"/>
                <w:sz w:val="20"/>
                <w:szCs w:val="20"/>
              </w:rPr>
              <w:t>Positive impacts expected</w:t>
            </w:r>
          </w:p>
        </w:tc>
        <w:tc>
          <w:tcPr>
            <w:tcW w:w="1696" w:type="dxa"/>
            <w:tcBorders>
              <w:top w:val="single" w:sz="4" w:space="0" w:color="000000"/>
              <w:left w:val="single" w:sz="4" w:space="0" w:color="000000"/>
              <w:bottom w:val="single" w:sz="4" w:space="0" w:color="000000"/>
              <w:right w:val="single" w:sz="4" w:space="0" w:color="000000"/>
            </w:tcBorders>
            <w:shd w:val="clear" w:color="auto" w:fill="91D050"/>
            <w:vAlign w:val="center"/>
          </w:tcPr>
          <w:p w14:paraId="724EBEB2" w14:textId="77777777" w:rsidR="000F39FE" w:rsidRPr="009C5E5B" w:rsidRDefault="000F39FE" w:rsidP="009C5E5B">
            <w:pPr>
              <w:ind w:left="168" w:right="145"/>
              <w:jc w:val="left"/>
              <w:rPr>
                <w:rFonts w:ascii="Arial" w:hAnsi="Arial" w:cs="Arial"/>
                <w:sz w:val="20"/>
                <w:szCs w:val="20"/>
              </w:rPr>
            </w:pPr>
            <w:r w:rsidRPr="009C5E5B">
              <w:rPr>
                <w:rFonts w:ascii="Arial" w:hAnsi="Arial" w:cs="Arial"/>
                <w:sz w:val="20"/>
                <w:szCs w:val="20"/>
              </w:rPr>
              <w:t>Long term positive</w:t>
            </w:r>
          </w:p>
          <w:p w14:paraId="51F69AD0" w14:textId="77777777" w:rsidR="000F39FE" w:rsidRPr="009C5E5B" w:rsidRDefault="000F39FE" w:rsidP="009C5E5B">
            <w:pPr>
              <w:ind w:left="168" w:right="145"/>
              <w:jc w:val="left"/>
              <w:rPr>
                <w:rFonts w:ascii="Arial" w:hAnsi="Arial" w:cs="Arial"/>
                <w:sz w:val="20"/>
                <w:szCs w:val="20"/>
              </w:rPr>
            </w:pPr>
            <w:r w:rsidRPr="009C5E5B">
              <w:rPr>
                <w:rFonts w:ascii="Arial" w:hAnsi="Arial" w:cs="Arial"/>
                <w:sz w:val="20"/>
                <w:szCs w:val="20"/>
              </w:rPr>
              <w:t>residual</w:t>
            </w:r>
          </w:p>
          <w:p w14:paraId="7C9E09FB" w14:textId="77777777" w:rsidR="000F39FE" w:rsidRPr="009C5E5B" w:rsidRDefault="000F39FE" w:rsidP="009C5E5B">
            <w:pPr>
              <w:ind w:left="168" w:right="145"/>
              <w:jc w:val="left"/>
              <w:rPr>
                <w:rFonts w:ascii="Arial" w:hAnsi="Arial" w:cs="Arial"/>
                <w:sz w:val="20"/>
                <w:szCs w:val="20"/>
              </w:rPr>
            </w:pPr>
            <w:r w:rsidRPr="009C5E5B">
              <w:rPr>
                <w:rFonts w:ascii="Arial" w:hAnsi="Arial" w:cs="Arial"/>
                <w:sz w:val="20"/>
                <w:szCs w:val="20"/>
              </w:rPr>
              <w:t>impact</w:t>
            </w:r>
          </w:p>
        </w:tc>
      </w:tr>
    </w:tbl>
    <w:p w14:paraId="3A926CC8" w14:textId="28CC0CAF" w:rsidR="00DF48DF" w:rsidRPr="009C5E5B" w:rsidRDefault="0021025A" w:rsidP="00DF48DF">
      <w:pPr>
        <w:ind w:firstLine="720"/>
        <w:rPr>
          <w:sz w:val="20"/>
          <w:szCs w:val="20"/>
        </w:rPr>
      </w:pPr>
      <w:r>
        <w:rPr>
          <w:noProof/>
        </w:rPr>
        <mc:AlternateContent>
          <mc:Choice Requires="wps">
            <w:drawing>
              <wp:anchor distT="0" distB="0" distL="114300" distR="114300" simplePos="0" relativeHeight="251728896" behindDoc="0" locked="0" layoutInCell="1" allowOverlap="1" wp14:anchorId="0B0644E8" wp14:editId="329C1485">
                <wp:simplePos x="0" y="0"/>
                <wp:positionH relativeFrom="margin">
                  <wp:posOffset>148590</wp:posOffset>
                </wp:positionH>
                <wp:positionV relativeFrom="paragraph">
                  <wp:posOffset>12065</wp:posOffset>
                </wp:positionV>
                <wp:extent cx="238125" cy="139065"/>
                <wp:effectExtent l="0" t="0" r="9525" b="0"/>
                <wp:wrapNone/>
                <wp:docPr id="174047311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39065"/>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95269F" id="Rectangle 8" o:spid="_x0000_s1026" style="position:absolute;margin-left:11.7pt;margin-top:.95pt;width:18.75pt;height:10.9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" fillcolor="red" strokecolor="#1f4d78 [1604]" strokeweight="1pt">
                <v:path arrowok="t"/>
                <w10:wrap anchorx="margin"/>
              </v:rect>
            </w:pict>
          </mc:Fallback>
        </mc:AlternateContent>
      </w:r>
      <w:r w:rsidR="00DF48DF" w:rsidRPr="009C5E5B">
        <w:rPr>
          <w:sz w:val="20"/>
          <w:szCs w:val="20"/>
        </w:rPr>
        <w:t>Critical Risk Level</w:t>
      </w:r>
    </w:p>
    <w:p w14:paraId="1E63FAA4" w14:textId="76FB6A01" w:rsidR="00DF48DF" w:rsidRPr="009C5E5B" w:rsidRDefault="0021025A" w:rsidP="00DF48DF">
      <w:pPr>
        <w:ind w:firstLine="720"/>
        <w:rPr>
          <w:sz w:val="20"/>
          <w:szCs w:val="20"/>
        </w:rPr>
      </w:pPr>
      <w:r>
        <w:rPr>
          <w:noProof/>
        </w:rPr>
        <mc:AlternateContent>
          <mc:Choice Requires="wps">
            <w:drawing>
              <wp:anchor distT="0" distB="0" distL="114300" distR="114300" simplePos="0" relativeHeight="251727872" behindDoc="0" locked="0" layoutInCell="1" allowOverlap="1" wp14:anchorId="3252E466" wp14:editId="2873A130">
                <wp:simplePos x="0" y="0"/>
                <wp:positionH relativeFrom="margin">
                  <wp:posOffset>158115</wp:posOffset>
                </wp:positionH>
                <wp:positionV relativeFrom="paragraph">
                  <wp:posOffset>11430</wp:posOffset>
                </wp:positionV>
                <wp:extent cx="238760" cy="139065"/>
                <wp:effectExtent l="0" t="0" r="8890" b="0"/>
                <wp:wrapNone/>
                <wp:docPr id="2093815300"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845E246" id="Rectangle 7" o:spid="_x0000_s1026" style="position:absolute;margin-left:12.45pt;margin-top:.9pt;width:18.8pt;height:10.9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" fillcolor="yellow" strokecolor="#1f4d78 [1604]" strokeweight="1pt">
                <v:path arrowok="t"/>
                <w10:wrap anchorx="margin"/>
              </v:rect>
            </w:pict>
          </mc:Fallback>
        </mc:AlternateContent>
      </w:r>
      <w:r w:rsidR="00DF48DF" w:rsidRPr="009C5E5B">
        <w:rPr>
          <w:sz w:val="20"/>
          <w:szCs w:val="20"/>
        </w:rPr>
        <w:t>Significant Risk Level</w:t>
      </w:r>
    </w:p>
    <w:p w14:paraId="7C933214" w14:textId="2D1FEA0A" w:rsidR="00DF48DF" w:rsidRPr="009C5E5B" w:rsidRDefault="0021025A" w:rsidP="00DF48DF">
      <w:pPr>
        <w:ind w:firstLine="720"/>
        <w:rPr>
          <w:sz w:val="20"/>
          <w:szCs w:val="20"/>
        </w:rPr>
      </w:pPr>
      <w:r>
        <w:rPr>
          <w:noProof/>
        </w:rPr>
        <mc:AlternateContent>
          <mc:Choice Requires="wps">
            <w:drawing>
              <wp:anchor distT="0" distB="0" distL="114300" distR="114300" simplePos="0" relativeHeight="251726848" behindDoc="0" locked="0" layoutInCell="1" allowOverlap="1" wp14:anchorId="2C5E3FAB" wp14:editId="2E772DAC">
                <wp:simplePos x="0" y="0"/>
                <wp:positionH relativeFrom="column">
                  <wp:posOffset>169545</wp:posOffset>
                </wp:positionH>
                <wp:positionV relativeFrom="paragraph">
                  <wp:posOffset>13335</wp:posOffset>
                </wp:positionV>
                <wp:extent cx="238760" cy="139065"/>
                <wp:effectExtent l="0" t="0" r="8890" b="0"/>
                <wp:wrapNone/>
                <wp:docPr id="71208501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3815CC3" id="Rectangle 6" o:spid="_x0000_s1026" style="position:absolute;margin-left:13.35pt;margin-top:1.05pt;width:18.8pt;height:10.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" fillcolor="#ffc000 [3207]" strokecolor="#1f4d78 [1604]" strokeweight="1pt">
                <v:path arrowok="t"/>
              </v:rect>
            </w:pict>
          </mc:Fallback>
        </mc:AlternateContent>
      </w:r>
      <w:r w:rsidR="00DF48DF" w:rsidRPr="009C5E5B">
        <w:rPr>
          <w:sz w:val="20"/>
          <w:szCs w:val="20"/>
        </w:rPr>
        <w:t>Medium Risk Level</w:t>
      </w:r>
    </w:p>
    <w:p w14:paraId="35F51490" w14:textId="0D11DE92" w:rsidR="00DF48DF" w:rsidRPr="009C5E5B" w:rsidRDefault="0021025A" w:rsidP="00DF48DF">
      <w:pPr>
        <w:ind w:firstLine="720"/>
        <w:rPr>
          <w:sz w:val="20"/>
          <w:szCs w:val="20"/>
        </w:rPr>
      </w:pPr>
      <w:r>
        <w:rPr>
          <w:noProof/>
        </w:rPr>
        <mc:AlternateContent>
          <mc:Choice Requires="wps">
            <w:drawing>
              <wp:anchor distT="0" distB="0" distL="114300" distR="114300" simplePos="0" relativeHeight="251731968" behindDoc="0" locked="0" layoutInCell="1" allowOverlap="1" wp14:anchorId="73CA946A" wp14:editId="6ACE72AA">
                <wp:simplePos x="0" y="0"/>
                <wp:positionH relativeFrom="column">
                  <wp:posOffset>161925</wp:posOffset>
                </wp:positionH>
                <wp:positionV relativeFrom="paragraph">
                  <wp:posOffset>271145</wp:posOffset>
                </wp:positionV>
                <wp:extent cx="238760" cy="139065"/>
                <wp:effectExtent l="0" t="0" r="8890" b="0"/>
                <wp:wrapNone/>
                <wp:docPr id="44622487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66B28B1" id="Rectangle 5" o:spid="_x0000_s1026" style="position:absolute;margin-left:12.75pt;margin-top:21.35pt;width:18.8pt;height:10.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" fillcolor="#92d050" strokecolor="#1f4d78 [1604]" strokeweight="1pt">
                <v:path arrowok="t"/>
              </v:rect>
            </w:pict>
          </mc:Fallback>
        </mc:AlternateContent>
      </w:r>
      <w:r>
        <w:rPr>
          <w:noProof/>
        </w:rPr>
        <mc:AlternateContent>
          <mc:Choice Requires="wps">
            <w:drawing>
              <wp:anchor distT="0" distB="0" distL="114300" distR="114300" simplePos="0" relativeHeight="251729920" behindDoc="0" locked="0" layoutInCell="1" allowOverlap="1" wp14:anchorId="0BF4083A" wp14:editId="2156B8E6">
                <wp:simplePos x="0" y="0"/>
                <wp:positionH relativeFrom="column">
                  <wp:posOffset>152400</wp:posOffset>
                </wp:positionH>
                <wp:positionV relativeFrom="paragraph">
                  <wp:posOffset>19685</wp:posOffset>
                </wp:positionV>
                <wp:extent cx="238760" cy="139065"/>
                <wp:effectExtent l="0" t="0" r="8890" b="0"/>
                <wp:wrapNone/>
                <wp:docPr id="106077111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C4E05C2" id="Rectangle 4" o:spid="_x0000_s1026" style="position:absolute;margin-left:12pt;margin-top:1.55pt;width:18.8pt;height:10.9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" fillcolor="#00b0f0" strokecolor="#1f4d78 [1604]" strokeweight="1pt">
                <v:path arrowok="t"/>
              </v:rect>
            </w:pict>
          </mc:Fallback>
        </mc:AlternateContent>
      </w:r>
      <w:r w:rsidR="00DF48DF" w:rsidRPr="009C5E5B">
        <w:rPr>
          <w:sz w:val="20"/>
          <w:szCs w:val="20"/>
        </w:rPr>
        <w:t>Low Risk Level</w:t>
      </w:r>
    </w:p>
    <w:p w14:paraId="1622B65A" w14:textId="77777777" w:rsidR="000F39FE" w:rsidRPr="009C5E5B" w:rsidRDefault="00DF48DF" w:rsidP="000F39FE">
      <w:pPr>
        <w:rPr>
          <w:rFonts w:ascii="Arial" w:hAnsi="Arial" w:cs="Arial"/>
          <w:sz w:val="20"/>
          <w:szCs w:val="20"/>
        </w:rPr>
      </w:pPr>
      <w:r w:rsidRPr="009C5E5B">
        <w:rPr>
          <w:rFonts w:ascii="Arial" w:hAnsi="Arial" w:cs="Arial"/>
          <w:sz w:val="20"/>
          <w:szCs w:val="20"/>
        </w:rPr>
        <w:tab/>
        <w:t xml:space="preserve">Positive Impacts </w:t>
      </w:r>
    </w:p>
    <w:p w14:paraId="4CBA4C99" w14:textId="77777777" w:rsidR="000F39FE" w:rsidRPr="00F94E1E" w:rsidRDefault="000F39FE" w:rsidP="00DE67A9">
      <w:pPr>
        <w:pStyle w:val="Heading3"/>
      </w:pPr>
      <w:bookmarkStart w:id="1072" w:name="_Toc171815397"/>
      <w:r w:rsidRPr="00F94E1E">
        <w:t>Water System Leaks and Water Discharges during Flushing</w:t>
      </w:r>
      <w:bookmarkEnd w:id="1072"/>
    </w:p>
    <w:p w14:paraId="22196260" w14:textId="77777777" w:rsidR="000F39FE" w:rsidRPr="00D96C80" w:rsidRDefault="00D96C80" w:rsidP="006A12C5">
      <w:pPr>
        <w:pStyle w:val="ListNumber2"/>
        <w:numPr>
          <w:ilvl w:val="0"/>
          <w:numId w:val="191"/>
        </w:numPr>
      </w:pPr>
      <w:r w:rsidRPr="00D96C80">
        <w:t xml:space="preserve">Potential </w:t>
      </w:r>
      <w:r w:rsidR="000F39FE" w:rsidRPr="00D96C80">
        <w:t>Impacts</w:t>
      </w:r>
    </w:p>
    <w:p w14:paraId="42DFB9B8" w14:textId="77777777" w:rsidR="000F39FE" w:rsidRPr="00F94E1E" w:rsidRDefault="000F39FE" w:rsidP="006A12C5">
      <w:pPr>
        <w:pStyle w:val="BodyTextADB"/>
      </w:pPr>
      <w:r w:rsidRPr="00F94E1E">
        <w:t>Water system leaks can reduce the pressure of the water system compromising its integrity and ability to protect water quality (by allowing contaminated water to leak into the system) and increasing the demands on the source water supply, the quantity of chemicals, and the amount of power used for pumping and treatment. Leaks in the distribution system can result from improper installation or maintenance, inadequate corrosion protection, settlement, stress from traffic and vibrations, frost loads, overloading, and other factors.</w:t>
      </w:r>
    </w:p>
    <w:p w14:paraId="1BE48E34" w14:textId="77777777" w:rsidR="000F39FE" w:rsidRPr="00F94E1E" w:rsidRDefault="000F39FE" w:rsidP="006A12C5">
      <w:pPr>
        <w:pStyle w:val="BodyTextADB"/>
      </w:pPr>
      <w:r w:rsidRPr="00F94E1E">
        <w:t>Water supply lines may be periodically flushed to remove accumulated sediments or other impurities that have accumulated in the pipe. Flushing is performed by isolating sections of the distribution system and opening flushing valves or, more commonly, fire hydrants to cause a large volume of flow to pass through the isolated pipeline and suspend the settled sediment. The major environmental aspect of water pipe flushing is the discharge of flushed water, which may be high in suspended solids, residual chlorine, and other contaminants that can harm surface water bodies. Recommended measures to prevent, minimize, and control impacts from flushing of mains include:</w:t>
      </w:r>
    </w:p>
    <w:p w14:paraId="2A3029DF" w14:textId="77777777" w:rsidR="000F39FE" w:rsidRPr="00D96C80" w:rsidRDefault="000F39FE" w:rsidP="006A12C5">
      <w:pPr>
        <w:pStyle w:val="ListNumber2"/>
      </w:pPr>
      <w:r w:rsidRPr="00D96C80">
        <w:t>Mitigation Measures</w:t>
      </w:r>
    </w:p>
    <w:p w14:paraId="14C326B5" w14:textId="77777777" w:rsidR="000F39FE" w:rsidRPr="00F94E1E" w:rsidRDefault="000F39FE" w:rsidP="006A12C5">
      <w:pPr>
        <w:pStyle w:val="BulitBody"/>
      </w:pPr>
      <w:r w:rsidRPr="00F94E1E">
        <w:t>Ensure construction meets applicable standards and industry practices;</w:t>
      </w:r>
    </w:p>
    <w:p w14:paraId="1DB0A74D" w14:textId="77777777" w:rsidR="000F39FE" w:rsidRPr="00F94E1E" w:rsidRDefault="000F39FE" w:rsidP="006A12C5">
      <w:pPr>
        <w:pStyle w:val="BulitBody"/>
      </w:pPr>
      <w:r w:rsidRPr="00F94E1E">
        <w:t>Conduct regular inspection and maintenance;</w:t>
      </w:r>
    </w:p>
    <w:p w14:paraId="1D0EFBA2" w14:textId="77777777" w:rsidR="000F39FE" w:rsidRPr="00F94E1E" w:rsidRDefault="000F39FE" w:rsidP="006A12C5">
      <w:pPr>
        <w:pStyle w:val="BulitBody"/>
      </w:pPr>
      <w:r w:rsidRPr="00F94E1E">
        <w:t>Implement a leak detection and repair program (including records of past leaks and unaccounted-for water to identify potential problem areas);</w:t>
      </w:r>
    </w:p>
    <w:p w14:paraId="62D83457" w14:textId="77777777" w:rsidR="000F39FE" w:rsidRPr="00F94E1E" w:rsidRDefault="000F39FE" w:rsidP="006A12C5">
      <w:pPr>
        <w:pStyle w:val="BulitBody"/>
      </w:pPr>
      <w:r w:rsidRPr="00F94E1E">
        <w:t>Consider replacing mains with a history of leaks of with a greater potential for leaks because of their location, pressure stresses, and other risk factors.</w:t>
      </w:r>
    </w:p>
    <w:p w14:paraId="1B5CDA2E" w14:textId="77777777" w:rsidR="000F39FE" w:rsidRPr="00F94E1E" w:rsidRDefault="00D96C80" w:rsidP="006A12C5">
      <w:pPr>
        <w:pStyle w:val="BulitBody"/>
      </w:pPr>
      <w:r>
        <w:t xml:space="preserve">Discharge the flush water into a municipal sewerage </w:t>
      </w:r>
      <w:r w:rsidR="000F39FE" w:rsidRPr="00F94E1E">
        <w:t>syste</w:t>
      </w:r>
      <w:r>
        <w:t xml:space="preserve">m with adequate </w:t>
      </w:r>
      <w:r w:rsidR="000F39FE" w:rsidRPr="00F94E1E">
        <w:t>capacity;</w:t>
      </w:r>
    </w:p>
    <w:p w14:paraId="542AD1C1" w14:textId="0C740EAC" w:rsidR="000F39FE" w:rsidRPr="00F94E1E" w:rsidRDefault="000F39FE" w:rsidP="006A12C5">
      <w:pPr>
        <w:pStyle w:val="BulitBody"/>
      </w:pPr>
      <w:r w:rsidRPr="00F94E1E">
        <w:t>Discharge the flush water into a separate storm sewer system</w:t>
      </w:r>
      <w:r w:rsidR="00BB6E34">
        <w:t>;</w:t>
      </w:r>
    </w:p>
    <w:p w14:paraId="09BDB80D" w14:textId="2F91C729" w:rsidR="000F39FE" w:rsidRPr="00F94E1E" w:rsidRDefault="000F39FE" w:rsidP="006A12C5">
      <w:pPr>
        <w:pStyle w:val="BulitBody"/>
      </w:pPr>
      <w:r w:rsidRPr="00F94E1E">
        <w:t>Minimize erosion during flushing, for example by avoiding discharge areas that are susceptible to erosion and spreading the flow to reduce flow velocities</w:t>
      </w:r>
      <w:r w:rsidR="00BB6E34">
        <w:t>.</w:t>
      </w:r>
    </w:p>
    <w:p w14:paraId="4E4A8385" w14:textId="77777777" w:rsidR="000F39FE" w:rsidRPr="00D96C80" w:rsidRDefault="000F39FE" w:rsidP="006A12C5">
      <w:pPr>
        <w:pStyle w:val="ListNumber2"/>
      </w:pPr>
      <w:r w:rsidRPr="00D96C80">
        <w:t>Residual Impact</w:t>
      </w:r>
    </w:p>
    <w:p w14:paraId="1BA45305" w14:textId="77777777" w:rsidR="000F39FE" w:rsidRPr="00F94E1E" w:rsidRDefault="000F39FE" w:rsidP="006A12C5">
      <w:pPr>
        <w:pStyle w:val="BulitBody"/>
      </w:pPr>
      <w:r w:rsidRPr="00F94E1E">
        <w:t xml:space="preserve">The implementation of suggested mitigation measures will reduce impacts on the environment and the residual impacts will be low. </w:t>
      </w:r>
    </w:p>
    <w:p w14:paraId="0A11A828" w14:textId="0C1D5CD3" w:rsidR="000F39FE" w:rsidRPr="00F94E1E" w:rsidRDefault="000F39FE" w:rsidP="00DE67A9">
      <w:pPr>
        <w:pStyle w:val="Heading3"/>
      </w:pPr>
      <w:bookmarkStart w:id="1073" w:name="_Toc171815398"/>
      <w:r w:rsidRPr="00F94E1E">
        <w:t>Improved Drinking Water Availability</w:t>
      </w:r>
      <w:bookmarkEnd w:id="1073"/>
    </w:p>
    <w:p w14:paraId="626CC8FE" w14:textId="77777777" w:rsidR="000F39FE" w:rsidRPr="00D96C80" w:rsidRDefault="00D96C80" w:rsidP="006A12C5">
      <w:pPr>
        <w:pStyle w:val="ListNumber2"/>
        <w:numPr>
          <w:ilvl w:val="0"/>
          <w:numId w:val="192"/>
        </w:numPr>
      </w:pPr>
      <w:r w:rsidRPr="00D96C80">
        <w:t xml:space="preserve">Potential </w:t>
      </w:r>
      <w:r w:rsidR="000F39FE" w:rsidRPr="00D96C80">
        <w:t>Impacts</w:t>
      </w:r>
    </w:p>
    <w:p w14:paraId="0267968A" w14:textId="77777777" w:rsidR="000F39FE" w:rsidRPr="00F94E1E" w:rsidRDefault="00D96C80" w:rsidP="006A12C5">
      <w:pPr>
        <w:pStyle w:val="BulitBody"/>
      </w:pPr>
      <w:r>
        <w:t xml:space="preserve">The continued supply of treated quality water </w:t>
      </w:r>
      <w:r w:rsidR="000F39FE" w:rsidRPr="00F94E1E">
        <w:t>b</w:t>
      </w:r>
      <w:r>
        <w:t xml:space="preserve">y proposed project will be an </w:t>
      </w:r>
      <w:r w:rsidR="000F39FE" w:rsidRPr="00F94E1E">
        <w:t>indispensable facility in Khyaban-e-Sir Syed (KSS), Rawalpindi. The proposed water supply system will facilitate the domestic as well as commercial water requirements of people living in KSS, Rawalpindi. With the replacement of outlived/rusted pipeline water shortages and leakage/wastage issues shall also be resolved. Moreover, the proposed project will provide improved and sustainable potable water availability to citizens of for next fifty years. The project will reduce abstraction of ground water from tube wells and water bores omitting chances of ground water depletion and reduce operation cost for RWASA.</w:t>
      </w:r>
    </w:p>
    <w:p w14:paraId="5B06CC93" w14:textId="477876D4" w:rsidR="000F39FE" w:rsidRPr="00F94E1E" w:rsidRDefault="000F39FE" w:rsidP="006A12C5">
      <w:pPr>
        <w:pStyle w:val="BulitBody"/>
      </w:pPr>
      <w:r w:rsidRPr="00F94E1E">
        <w:t>Furthermore, project implementation will also create job opportunities during operation, thereby improving the socioeconomic condition of the local people and help in improving their quality of life. Thus, the ‘no project’ option is not a viable option</w:t>
      </w:r>
      <w:r w:rsidR="00BB6E34">
        <w:t>.</w:t>
      </w:r>
    </w:p>
    <w:p w14:paraId="2EE31632" w14:textId="77777777" w:rsidR="000F39FE" w:rsidRPr="00D96C80" w:rsidRDefault="000F39FE" w:rsidP="006A12C5">
      <w:pPr>
        <w:pStyle w:val="ListNumber2"/>
      </w:pPr>
      <w:r w:rsidRPr="00D96C80">
        <w:t>Mitigation measures</w:t>
      </w:r>
    </w:p>
    <w:p w14:paraId="58D75122" w14:textId="77777777" w:rsidR="000F39FE" w:rsidRPr="00F94E1E" w:rsidRDefault="000F39FE" w:rsidP="006A12C5">
      <w:pPr>
        <w:pStyle w:val="BulitBody"/>
      </w:pPr>
      <w:r w:rsidRPr="00F94E1E">
        <w:t xml:space="preserve">No </w:t>
      </w:r>
      <w:r w:rsidR="00D96C80">
        <w:t xml:space="preserve">mitigation </w:t>
      </w:r>
      <w:r w:rsidRPr="00F94E1E">
        <w:t>measures required.</w:t>
      </w:r>
    </w:p>
    <w:p w14:paraId="57505E71" w14:textId="065DF452" w:rsidR="000F39FE" w:rsidRPr="00F94E1E" w:rsidRDefault="000F39FE" w:rsidP="00DE67A9">
      <w:pPr>
        <w:pStyle w:val="Heading3"/>
      </w:pPr>
      <w:bookmarkStart w:id="1074" w:name="_Toc171815399"/>
      <w:r w:rsidRPr="00F94E1E">
        <w:t>Improvements in Public Health</w:t>
      </w:r>
      <w:bookmarkEnd w:id="1074"/>
    </w:p>
    <w:p w14:paraId="4143EDC4" w14:textId="77777777" w:rsidR="000F39FE" w:rsidRPr="009C5E5B" w:rsidRDefault="00D96C80" w:rsidP="009C5E5B">
      <w:pPr>
        <w:pStyle w:val="ListNumber2"/>
        <w:numPr>
          <w:ilvl w:val="0"/>
          <w:numId w:val="0"/>
        </w:numPr>
        <w:ind w:left="425"/>
        <w:rPr>
          <w:b/>
          <w:bCs/>
        </w:rPr>
      </w:pPr>
      <w:r w:rsidRPr="009C5E5B">
        <w:rPr>
          <w:b/>
          <w:bCs/>
        </w:rPr>
        <w:t xml:space="preserve">Potential </w:t>
      </w:r>
      <w:r w:rsidR="000F39FE" w:rsidRPr="009C5E5B">
        <w:rPr>
          <w:b/>
          <w:bCs/>
        </w:rPr>
        <w:t>Impacts</w:t>
      </w:r>
    </w:p>
    <w:p w14:paraId="66055470" w14:textId="1817E3C8" w:rsidR="000F39FE" w:rsidRPr="00F94E1E" w:rsidRDefault="000F39FE" w:rsidP="006A12C5">
      <w:pPr>
        <w:pStyle w:val="BodyTextADB"/>
      </w:pPr>
      <w:r w:rsidRPr="00F94E1E">
        <w:t>The clean potable water will reduce water borne disease, improve public health and ultimately reduced pressure on health care system</w:t>
      </w:r>
      <w:r w:rsidR="00BB6E34">
        <w:t>.</w:t>
      </w:r>
    </w:p>
    <w:p w14:paraId="75853D87" w14:textId="77777777" w:rsidR="000F39FE" w:rsidRPr="009C5E5B" w:rsidRDefault="000F39FE" w:rsidP="009C5E5B">
      <w:pPr>
        <w:pStyle w:val="ListNumber2"/>
        <w:numPr>
          <w:ilvl w:val="0"/>
          <w:numId w:val="0"/>
        </w:numPr>
        <w:ind w:left="851" w:hanging="426"/>
        <w:rPr>
          <w:b/>
          <w:bCs/>
        </w:rPr>
      </w:pPr>
      <w:r w:rsidRPr="009C5E5B">
        <w:rPr>
          <w:b/>
          <w:bCs/>
        </w:rPr>
        <w:t>Mitigation measures</w:t>
      </w:r>
    </w:p>
    <w:p w14:paraId="13965304" w14:textId="77777777" w:rsidR="000F39FE" w:rsidRPr="00F94E1E" w:rsidRDefault="000F39FE" w:rsidP="009C5E5B">
      <w:pPr>
        <w:pStyle w:val="BodyTextADB"/>
        <w:numPr>
          <w:ilvl w:val="0"/>
          <w:numId w:val="0"/>
        </w:numPr>
      </w:pPr>
      <w:r w:rsidRPr="00F94E1E">
        <w:t>No measures required.</w:t>
      </w:r>
    </w:p>
    <w:p w14:paraId="729AFBF5" w14:textId="77777777" w:rsidR="00870311" w:rsidRPr="009C5E5B" w:rsidRDefault="00870311" w:rsidP="009C5E5B">
      <w:pPr>
        <w:pStyle w:val="Heading3"/>
        <w:numPr>
          <w:ilvl w:val="0"/>
          <w:numId w:val="0"/>
        </w:numPr>
        <w:rPr>
          <w:rFonts w:cs="Arial"/>
          <w:u w:val="single"/>
        </w:rPr>
      </w:pPr>
      <w:bookmarkStart w:id="1075" w:name="_Toc149823054"/>
      <w:bookmarkStart w:id="1076" w:name="_Toc171815400"/>
      <w:bookmarkStart w:id="1077" w:name="_Hlk149665221"/>
      <w:r w:rsidRPr="009C5E5B">
        <w:rPr>
          <w:rFonts w:cs="Arial"/>
          <w:u w:val="single"/>
        </w:rPr>
        <w:t xml:space="preserve">Solar </w:t>
      </w:r>
      <w:bookmarkStart w:id="1078" w:name="_Hlk165772272"/>
      <w:r w:rsidRPr="009C5E5B">
        <w:rPr>
          <w:rFonts w:cs="Arial"/>
          <w:u w:val="single"/>
        </w:rPr>
        <w:t>PV Installation</w:t>
      </w:r>
      <w:bookmarkEnd w:id="1075"/>
      <w:bookmarkEnd w:id="1076"/>
    </w:p>
    <w:p w14:paraId="3EC0D98B" w14:textId="52FD73F9" w:rsidR="005F7196" w:rsidRPr="001A2F05" w:rsidRDefault="00870311">
      <w:pPr>
        <w:pStyle w:val="Heading3"/>
        <w:rPr>
          <w:rFonts w:cs="Arial"/>
        </w:rPr>
      </w:pPr>
      <w:bookmarkStart w:id="1079" w:name="_Toc171815401"/>
      <w:r w:rsidRPr="001A2F05">
        <w:rPr>
          <w:rFonts w:cs="Arial"/>
        </w:rPr>
        <w:t>Impacts and mitigation measures during pre-Construction phase</w:t>
      </w:r>
      <w:bookmarkEnd w:id="1079"/>
    </w:p>
    <w:p w14:paraId="78A92462" w14:textId="7E810721" w:rsidR="005F7196" w:rsidRDefault="005F7196">
      <w:pPr>
        <w:pStyle w:val="BodyTextADB"/>
        <w:rPr>
          <w:rFonts w:ascii="Arial" w:hAnsi="Arial" w:cs="Arial"/>
        </w:rPr>
      </w:pPr>
      <w:r w:rsidRPr="001A2F05">
        <w:rPr>
          <w:rFonts w:ascii="Arial" w:hAnsi="Arial" w:cs="Arial"/>
        </w:rPr>
        <w:t xml:space="preserve">The potential adverse environmental impacts associated with the project are avoided or minimized by: (i) careful site selection and route alignment; (ii) integrating key measures that will permanently become part of the infrastructure and will be included in the project detailed engineering design; (iii) implementation of environmental mitigation measures for identified impacts; and (iv) ensuring project environment management readiness. These are </w:t>
      </w:r>
      <w:r w:rsidR="00575B1A">
        <w:rPr>
          <w:rFonts w:ascii="Arial" w:hAnsi="Arial" w:cs="Arial"/>
        </w:rPr>
        <w:t xml:space="preserve">provided below. Also, </w:t>
      </w:r>
      <w:bookmarkStart w:id="1080" w:name="_Hlk165805831"/>
      <w:r w:rsidR="00575B1A">
        <w:rPr>
          <w:rFonts w:ascii="Arial" w:hAnsi="Arial" w:cs="Arial"/>
        </w:rPr>
        <w:t>the screening matrix for the pre-construction phase is provided in the Table 6.9 below.</w:t>
      </w:r>
    </w:p>
    <w:p w14:paraId="27648B2A" w14:textId="77777777" w:rsidR="001746E2" w:rsidRPr="008C3107" w:rsidRDefault="001746E2" w:rsidP="009C5E5B">
      <w:pPr>
        <w:pStyle w:val="Caption"/>
        <w:ind w:left="993" w:hanging="993"/>
        <w:rPr>
          <w:bCs w:val="0"/>
        </w:rPr>
      </w:pPr>
      <w:bookmarkStart w:id="1081" w:name="_Toc171815558"/>
      <w:bookmarkEnd w:id="1080"/>
      <w:r w:rsidRPr="008C3107">
        <w:rPr>
          <w:bCs w:val="0"/>
        </w:rPr>
        <w:t xml:space="preserve">Table </w:t>
      </w:r>
      <w:r w:rsidRPr="008C3107">
        <w:rPr>
          <w:bCs w:val="0"/>
        </w:rPr>
        <w:fldChar w:fldCharType="begin"/>
      </w:r>
      <w:r w:rsidRPr="008C3107">
        <w:rPr>
          <w:bCs w:val="0"/>
        </w:rPr>
        <w:instrText xml:space="preserve"> STYLEREF 2 \s </w:instrText>
      </w:r>
      <w:r w:rsidRPr="008C3107">
        <w:rPr>
          <w:bCs w:val="0"/>
        </w:rPr>
        <w:fldChar w:fldCharType="separate"/>
      </w:r>
      <w:r w:rsidRPr="009C5E5B">
        <w:rPr>
          <w:bCs w:val="0"/>
          <w:noProof/>
        </w:rPr>
        <w:t>6</w:t>
      </w:r>
      <w:r w:rsidRPr="008C3107">
        <w:rPr>
          <w:bCs w:val="0"/>
        </w:rPr>
        <w:fldChar w:fldCharType="end"/>
      </w:r>
      <w:r w:rsidRPr="008C3107">
        <w:rPr>
          <w:bCs w:val="0"/>
        </w:rPr>
        <w:t>.</w:t>
      </w:r>
      <w:r w:rsidRPr="008C3107">
        <w:rPr>
          <w:bCs w:val="0"/>
        </w:rPr>
        <w:fldChar w:fldCharType="begin"/>
      </w:r>
      <w:r w:rsidRPr="008C3107">
        <w:rPr>
          <w:bCs w:val="0"/>
        </w:rPr>
        <w:instrText xml:space="preserve"> SEQ Table \* ARABIC \s 2 </w:instrText>
      </w:r>
      <w:r w:rsidRPr="008C3107">
        <w:rPr>
          <w:bCs w:val="0"/>
        </w:rPr>
        <w:fldChar w:fldCharType="separate"/>
      </w:r>
      <w:r w:rsidRPr="009C5E5B">
        <w:rPr>
          <w:bCs w:val="0"/>
          <w:noProof/>
        </w:rPr>
        <w:t>9</w:t>
      </w:r>
      <w:r w:rsidRPr="008C3107">
        <w:rPr>
          <w:bCs w:val="0"/>
        </w:rPr>
        <w:fldChar w:fldCharType="end"/>
      </w:r>
      <w:r w:rsidRPr="008C3107">
        <w:rPr>
          <w:bCs w:val="0"/>
        </w:rPr>
        <w:t>: Screening of possible Impacts during Design/Pre- Construction phase for ‘Solar PV Component’</w:t>
      </w:r>
      <w:bookmarkEnd w:id="1081"/>
    </w:p>
    <w:tbl>
      <w:tblPr>
        <w:tblW w:w="5000" w:type="pct"/>
        <w:jc w:val="center"/>
        <w:tblCellMar>
          <w:left w:w="0" w:type="dxa"/>
          <w:right w:w="0" w:type="dxa"/>
        </w:tblCellMar>
        <w:tblLook w:val="01E0" w:firstRow="1" w:lastRow="1" w:firstColumn="1" w:lastColumn="1" w:noHBand="0" w:noVBand="0"/>
      </w:tblPr>
      <w:tblGrid>
        <w:gridCol w:w="758"/>
        <w:gridCol w:w="2433"/>
        <w:gridCol w:w="1277"/>
        <w:gridCol w:w="1649"/>
        <w:gridCol w:w="1434"/>
        <w:gridCol w:w="1799"/>
      </w:tblGrid>
      <w:tr w:rsidR="002408F2" w:rsidRPr="00570A3A" w14:paraId="2C5D24CA" w14:textId="77777777" w:rsidTr="00CB1ABD">
        <w:trPr>
          <w:trHeight w:hRule="exact" w:val="1468"/>
          <w:jc w:val="center"/>
        </w:trPr>
        <w:tc>
          <w:tcPr>
            <w:tcW w:w="405" w:type="pct"/>
            <w:tcBorders>
              <w:top w:val="single" w:sz="4" w:space="0" w:color="000000"/>
              <w:left w:val="single" w:sz="4" w:space="0" w:color="000000"/>
              <w:bottom w:val="single" w:sz="4" w:space="0" w:color="000000"/>
              <w:right w:val="single" w:sz="4" w:space="0" w:color="000000"/>
            </w:tcBorders>
            <w:shd w:val="clear" w:color="auto" w:fill="B2B2B2"/>
          </w:tcPr>
          <w:p w14:paraId="59210522" w14:textId="77777777" w:rsidR="002408F2" w:rsidRPr="00570A3A" w:rsidRDefault="002408F2" w:rsidP="00CB1ABD">
            <w:pPr>
              <w:spacing w:before="0" w:after="0"/>
              <w:jc w:val="center"/>
              <w:rPr>
                <w:rFonts w:ascii="Arial" w:hAnsi="Arial" w:cs="Arial"/>
                <w:b/>
                <w:bCs/>
                <w:sz w:val="20"/>
                <w:szCs w:val="20"/>
              </w:rPr>
            </w:pPr>
            <w:r w:rsidRPr="00570A3A">
              <w:rPr>
                <w:rFonts w:ascii="Arial" w:hAnsi="Arial" w:cs="Arial"/>
                <w:b/>
                <w:bCs/>
                <w:sz w:val="20"/>
                <w:szCs w:val="20"/>
              </w:rPr>
              <w:t>S/No.</w:t>
            </w:r>
          </w:p>
        </w:tc>
        <w:tc>
          <w:tcPr>
            <w:tcW w:w="1301" w:type="pct"/>
            <w:tcBorders>
              <w:top w:val="single" w:sz="4" w:space="0" w:color="000000"/>
              <w:left w:val="single" w:sz="4" w:space="0" w:color="000000"/>
              <w:bottom w:val="single" w:sz="4" w:space="0" w:color="000000"/>
              <w:right w:val="single" w:sz="4" w:space="0" w:color="000000"/>
            </w:tcBorders>
            <w:shd w:val="clear" w:color="auto" w:fill="B2B2B2"/>
          </w:tcPr>
          <w:p w14:paraId="62CEC19E" w14:textId="77777777" w:rsidR="002408F2" w:rsidRPr="00570A3A" w:rsidRDefault="002408F2" w:rsidP="00CB1ABD">
            <w:pPr>
              <w:spacing w:before="0" w:after="0"/>
              <w:jc w:val="center"/>
              <w:rPr>
                <w:rFonts w:ascii="Arial" w:hAnsi="Arial" w:cs="Arial"/>
                <w:b/>
                <w:bCs/>
                <w:sz w:val="20"/>
                <w:szCs w:val="20"/>
              </w:rPr>
            </w:pPr>
            <w:r w:rsidRPr="00570A3A">
              <w:rPr>
                <w:rFonts w:ascii="Arial" w:hAnsi="Arial" w:cs="Arial"/>
                <w:b/>
                <w:bCs/>
                <w:sz w:val="20"/>
                <w:szCs w:val="20"/>
              </w:rPr>
              <w:t>Potential Impacts</w:t>
            </w:r>
          </w:p>
        </w:tc>
        <w:tc>
          <w:tcPr>
            <w:tcW w:w="683" w:type="pct"/>
            <w:tcBorders>
              <w:top w:val="single" w:sz="4" w:space="0" w:color="000000"/>
              <w:left w:val="single" w:sz="4" w:space="0" w:color="000000"/>
              <w:bottom w:val="single" w:sz="4" w:space="0" w:color="000000"/>
              <w:right w:val="single" w:sz="4" w:space="0" w:color="000000"/>
            </w:tcBorders>
            <w:shd w:val="clear" w:color="auto" w:fill="B2B2B2"/>
          </w:tcPr>
          <w:p w14:paraId="30E6A331" w14:textId="77777777" w:rsidR="002408F2" w:rsidRPr="00570A3A" w:rsidRDefault="002408F2" w:rsidP="00CB1ABD">
            <w:pPr>
              <w:spacing w:before="0" w:after="0"/>
              <w:jc w:val="left"/>
              <w:rPr>
                <w:rFonts w:ascii="Arial" w:hAnsi="Arial" w:cs="Arial"/>
                <w:b/>
                <w:bCs/>
                <w:sz w:val="20"/>
                <w:szCs w:val="20"/>
              </w:rPr>
            </w:pPr>
            <w:r w:rsidRPr="00570A3A">
              <w:rPr>
                <w:rFonts w:ascii="Arial" w:hAnsi="Arial" w:cs="Arial"/>
                <w:b/>
                <w:bCs/>
                <w:sz w:val="20"/>
                <w:szCs w:val="20"/>
              </w:rPr>
              <w:t>Likelihood (Certain, Likely, Unlikely, Rare)</w:t>
            </w:r>
          </w:p>
        </w:tc>
        <w:tc>
          <w:tcPr>
            <w:tcW w:w="882" w:type="pct"/>
            <w:tcBorders>
              <w:top w:val="single" w:sz="4" w:space="0" w:color="000000"/>
              <w:left w:val="single" w:sz="4" w:space="0" w:color="000000"/>
              <w:bottom w:val="single" w:sz="4" w:space="0" w:color="000000"/>
              <w:right w:val="single" w:sz="4" w:space="0" w:color="000000"/>
            </w:tcBorders>
            <w:shd w:val="clear" w:color="auto" w:fill="B2B2B2"/>
          </w:tcPr>
          <w:p w14:paraId="1B0F4BA5" w14:textId="77777777" w:rsidR="002408F2" w:rsidRPr="00570A3A" w:rsidRDefault="002408F2" w:rsidP="00CB1ABD">
            <w:pPr>
              <w:spacing w:before="0" w:after="0"/>
              <w:jc w:val="left"/>
              <w:rPr>
                <w:rFonts w:ascii="Arial" w:hAnsi="Arial" w:cs="Arial"/>
                <w:b/>
                <w:bCs/>
                <w:sz w:val="20"/>
                <w:szCs w:val="20"/>
              </w:rPr>
            </w:pPr>
            <w:r w:rsidRPr="00570A3A">
              <w:rPr>
                <w:rFonts w:ascii="Arial" w:hAnsi="Arial" w:cs="Arial"/>
                <w:b/>
                <w:bCs/>
                <w:sz w:val="20"/>
                <w:szCs w:val="20"/>
              </w:rPr>
              <w:t>Consequence (Catastrophic, Major, Moderate, Minor)</w:t>
            </w:r>
          </w:p>
        </w:tc>
        <w:tc>
          <w:tcPr>
            <w:tcW w:w="767" w:type="pct"/>
            <w:tcBorders>
              <w:top w:val="single" w:sz="4" w:space="0" w:color="000000"/>
              <w:left w:val="single" w:sz="4" w:space="0" w:color="000000"/>
              <w:bottom w:val="single" w:sz="4" w:space="0" w:color="000000"/>
              <w:right w:val="single" w:sz="4" w:space="0" w:color="000000"/>
            </w:tcBorders>
            <w:shd w:val="clear" w:color="auto" w:fill="B2B2B2"/>
          </w:tcPr>
          <w:p w14:paraId="34D5BF4D" w14:textId="77777777" w:rsidR="002408F2" w:rsidRPr="00570A3A" w:rsidRDefault="002408F2" w:rsidP="00CB1ABD">
            <w:pPr>
              <w:spacing w:before="0" w:after="0"/>
              <w:jc w:val="left"/>
              <w:rPr>
                <w:rFonts w:ascii="Arial" w:hAnsi="Arial" w:cs="Arial"/>
                <w:b/>
                <w:bCs/>
                <w:sz w:val="20"/>
                <w:szCs w:val="20"/>
              </w:rPr>
            </w:pPr>
            <w:r w:rsidRPr="00570A3A">
              <w:rPr>
                <w:rFonts w:ascii="Arial" w:hAnsi="Arial" w:cs="Arial"/>
                <w:b/>
                <w:bCs/>
                <w:sz w:val="20"/>
                <w:szCs w:val="20"/>
              </w:rPr>
              <w:t>Risk Level (Significant, Medium, Low)</w:t>
            </w:r>
          </w:p>
        </w:tc>
        <w:tc>
          <w:tcPr>
            <w:tcW w:w="962" w:type="pct"/>
            <w:tcBorders>
              <w:top w:val="single" w:sz="4" w:space="0" w:color="000000"/>
              <w:left w:val="single" w:sz="4" w:space="0" w:color="000000"/>
              <w:bottom w:val="single" w:sz="4" w:space="0" w:color="000000"/>
              <w:right w:val="single" w:sz="4" w:space="0" w:color="000000"/>
            </w:tcBorders>
            <w:shd w:val="clear" w:color="auto" w:fill="B2B2B2"/>
          </w:tcPr>
          <w:p w14:paraId="0718B5F5" w14:textId="77777777" w:rsidR="002408F2" w:rsidRPr="00570A3A" w:rsidRDefault="002408F2" w:rsidP="00CB1ABD">
            <w:pPr>
              <w:spacing w:before="0" w:after="0"/>
              <w:jc w:val="left"/>
              <w:rPr>
                <w:rFonts w:ascii="Arial" w:hAnsi="Arial" w:cs="Arial"/>
                <w:b/>
                <w:bCs/>
                <w:sz w:val="20"/>
                <w:szCs w:val="20"/>
              </w:rPr>
            </w:pPr>
            <w:r w:rsidRPr="00570A3A">
              <w:rPr>
                <w:rFonts w:ascii="Arial" w:hAnsi="Arial" w:cs="Arial"/>
                <w:b/>
                <w:bCs/>
                <w:sz w:val="20"/>
                <w:szCs w:val="20"/>
              </w:rPr>
              <w:t>Residual Impact</w:t>
            </w:r>
          </w:p>
          <w:p w14:paraId="5A092855" w14:textId="77777777" w:rsidR="002408F2" w:rsidRPr="00570A3A" w:rsidRDefault="002408F2" w:rsidP="00CB1ABD">
            <w:pPr>
              <w:spacing w:before="0" w:after="0"/>
              <w:jc w:val="left"/>
              <w:rPr>
                <w:rFonts w:ascii="Arial" w:hAnsi="Arial" w:cs="Arial"/>
                <w:b/>
                <w:bCs/>
                <w:sz w:val="20"/>
                <w:szCs w:val="20"/>
              </w:rPr>
            </w:pPr>
            <w:r w:rsidRPr="00570A3A">
              <w:rPr>
                <w:rFonts w:ascii="Arial" w:hAnsi="Arial" w:cs="Arial"/>
                <w:b/>
                <w:bCs/>
                <w:sz w:val="20"/>
                <w:szCs w:val="20"/>
              </w:rPr>
              <w:t xml:space="preserve">(Low, medium, High) </w:t>
            </w:r>
          </w:p>
        </w:tc>
      </w:tr>
      <w:tr w:rsidR="002408F2" w:rsidRPr="00570A3A" w14:paraId="0E5766A6" w14:textId="77777777" w:rsidTr="00CB1ABD">
        <w:trPr>
          <w:trHeight w:hRule="exact" w:val="962"/>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0C59200B"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1</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522F047C" w14:textId="77777777" w:rsidR="002408F2" w:rsidRPr="00570A3A" w:rsidRDefault="002408F2" w:rsidP="00CB1ABD">
            <w:pPr>
              <w:spacing w:before="0" w:after="0"/>
              <w:jc w:val="left"/>
              <w:rPr>
                <w:rFonts w:ascii="Arial" w:hAnsi="Arial" w:cs="Arial"/>
                <w:sz w:val="20"/>
                <w:szCs w:val="20"/>
              </w:rPr>
            </w:pPr>
            <w:r w:rsidRPr="00570A3A">
              <w:rPr>
                <w:rFonts w:ascii="Arial" w:hAnsi="Arial" w:cs="Arial"/>
                <w:sz w:val="20"/>
                <w:szCs w:val="20"/>
              </w:rPr>
              <w:t>Relocation of existing utilities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0CBF59E"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3 /</w:t>
            </w:r>
          </w:p>
          <w:p w14:paraId="5B9A8FCE"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38BB0C5"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 xml:space="preserve">2 / </w:t>
            </w:r>
          </w:p>
          <w:p w14:paraId="310954BA"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4E043145"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 xml:space="preserve">6 / </w:t>
            </w:r>
          </w:p>
          <w:p w14:paraId="11E30BC5"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4E474707" w14:textId="77777777" w:rsidR="002408F2" w:rsidRPr="00570A3A" w:rsidRDefault="002408F2" w:rsidP="00CB1ABD">
            <w:pPr>
              <w:spacing w:before="0" w:after="0"/>
              <w:jc w:val="center"/>
              <w:rPr>
                <w:rFonts w:ascii="Arial" w:hAnsi="Arial" w:cs="Arial"/>
                <w:sz w:val="20"/>
                <w:szCs w:val="20"/>
              </w:rPr>
            </w:pPr>
          </w:p>
          <w:p w14:paraId="1F7CB5CE"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Low</w:t>
            </w:r>
          </w:p>
        </w:tc>
      </w:tr>
      <w:tr w:rsidR="002408F2" w:rsidRPr="00570A3A" w14:paraId="131F9B9E" w14:textId="77777777" w:rsidTr="00CB1ABD">
        <w:trPr>
          <w:trHeight w:hRule="exact" w:val="962"/>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4A09945E"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2</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6C8DBE7A" w14:textId="77777777" w:rsidR="002408F2" w:rsidRPr="00570A3A" w:rsidRDefault="002408F2" w:rsidP="00CB1ABD">
            <w:pPr>
              <w:spacing w:before="0" w:after="0"/>
              <w:jc w:val="left"/>
              <w:rPr>
                <w:rFonts w:ascii="Arial" w:hAnsi="Arial" w:cs="Arial"/>
                <w:sz w:val="20"/>
                <w:szCs w:val="20"/>
              </w:rPr>
            </w:pPr>
            <w:r w:rsidRPr="00570A3A">
              <w:rPr>
                <w:rFonts w:ascii="Arial" w:hAnsi="Arial" w:cs="Arial"/>
                <w:sz w:val="20"/>
                <w:szCs w:val="20"/>
              </w:rPr>
              <w:t>Traffic Issues/ Traffic Management Plan</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4D1307B"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3 /</w:t>
            </w:r>
          </w:p>
          <w:p w14:paraId="383D905D"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CD803AC"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 xml:space="preserve">2 / </w:t>
            </w:r>
          </w:p>
          <w:p w14:paraId="7611A6B0"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1E349989"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 xml:space="preserve">6 / </w:t>
            </w:r>
          </w:p>
          <w:p w14:paraId="62F2F050"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1CFA1B36" w14:textId="77777777" w:rsidR="002408F2" w:rsidRPr="00570A3A" w:rsidRDefault="002408F2" w:rsidP="00CB1ABD">
            <w:pPr>
              <w:spacing w:before="0" w:after="0"/>
              <w:jc w:val="center"/>
              <w:rPr>
                <w:rFonts w:ascii="Arial" w:hAnsi="Arial" w:cs="Arial"/>
                <w:sz w:val="20"/>
                <w:szCs w:val="20"/>
              </w:rPr>
            </w:pPr>
          </w:p>
          <w:p w14:paraId="41F29A8B"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Low</w:t>
            </w:r>
          </w:p>
        </w:tc>
      </w:tr>
      <w:tr w:rsidR="002408F2" w:rsidRPr="00570A3A" w14:paraId="53FCC690" w14:textId="77777777" w:rsidTr="00CB1ABD">
        <w:trPr>
          <w:trHeight w:hRule="exact" w:val="962"/>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3EA1BD10"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3</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5DDEDF49" w14:textId="77777777" w:rsidR="002408F2" w:rsidRPr="00570A3A" w:rsidRDefault="002408F2" w:rsidP="00CB1ABD">
            <w:pPr>
              <w:spacing w:before="0" w:after="0"/>
              <w:jc w:val="left"/>
              <w:rPr>
                <w:rFonts w:ascii="Arial" w:hAnsi="Arial" w:cs="Arial"/>
                <w:sz w:val="20"/>
                <w:szCs w:val="20"/>
              </w:rPr>
            </w:pPr>
            <w:r w:rsidRPr="00570A3A">
              <w:rPr>
                <w:rFonts w:ascii="Arial" w:hAnsi="Arial" w:cs="Arial"/>
                <w:sz w:val="20"/>
                <w:szCs w:val="20"/>
              </w:rPr>
              <w:t>Lack of integration of</w:t>
            </w:r>
          </w:p>
          <w:p w14:paraId="4A28D081" w14:textId="77777777" w:rsidR="002408F2" w:rsidRPr="00570A3A" w:rsidRDefault="002408F2" w:rsidP="00CB1ABD">
            <w:pPr>
              <w:spacing w:before="0" w:after="0"/>
              <w:jc w:val="left"/>
              <w:rPr>
                <w:rFonts w:ascii="Arial" w:hAnsi="Arial" w:cs="Arial"/>
                <w:sz w:val="20"/>
                <w:szCs w:val="20"/>
              </w:rPr>
            </w:pPr>
            <w:r w:rsidRPr="00570A3A">
              <w:rPr>
                <w:rFonts w:ascii="Arial" w:hAnsi="Arial" w:cs="Arial"/>
                <w:sz w:val="20"/>
                <w:szCs w:val="20"/>
              </w:rPr>
              <w:t>IEE/EMP requirements into Construction bid documents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AD3CEAA"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3 /</w:t>
            </w:r>
          </w:p>
          <w:p w14:paraId="4AAC1584"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6C246EA"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 xml:space="preserve">2 / </w:t>
            </w:r>
          </w:p>
          <w:p w14:paraId="2627504F"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4D409D3F"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 xml:space="preserve">6 / </w:t>
            </w:r>
          </w:p>
          <w:p w14:paraId="42DD5CB8"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413AC8B9" w14:textId="77777777" w:rsidR="002408F2" w:rsidRPr="00570A3A" w:rsidRDefault="002408F2" w:rsidP="00CB1ABD">
            <w:pPr>
              <w:spacing w:before="0" w:after="0"/>
              <w:jc w:val="center"/>
              <w:rPr>
                <w:rFonts w:ascii="Arial" w:hAnsi="Arial" w:cs="Arial"/>
                <w:sz w:val="20"/>
                <w:szCs w:val="20"/>
              </w:rPr>
            </w:pPr>
          </w:p>
          <w:p w14:paraId="07333ECC"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Low</w:t>
            </w:r>
          </w:p>
        </w:tc>
      </w:tr>
      <w:tr w:rsidR="002408F2" w:rsidRPr="00570A3A" w14:paraId="5462A692" w14:textId="77777777" w:rsidTr="00CB1ABD">
        <w:trPr>
          <w:trHeight w:hRule="exact" w:val="564"/>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235A73D5"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4</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601A6CF9" w14:textId="77777777" w:rsidR="002408F2" w:rsidRPr="00570A3A" w:rsidRDefault="002408F2" w:rsidP="00CB1ABD">
            <w:pPr>
              <w:spacing w:before="0" w:after="0"/>
              <w:jc w:val="left"/>
              <w:rPr>
                <w:rFonts w:ascii="Arial" w:hAnsi="Arial" w:cs="Arial"/>
                <w:sz w:val="20"/>
                <w:szCs w:val="20"/>
              </w:rPr>
            </w:pPr>
            <w:r w:rsidRPr="00570A3A">
              <w:rPr>
                <w:rFonts w:ascii="Arial" w:hAnsi="Arial" w:cs="Arial"/>
                <w:sz w:val="20"/>
                <w:szCs w:val="20"/>
              </w:rPr>
              <w:t>Seismic impacts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0D367F1"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3 /</w:t>
            </w:r>
          </w:p>
          <w:p w14:paraId="7947806F"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7171424"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 xml:space="preserve">2 / </w:t>
            </w:r>
          </w:p>
          <w:p w14:paraId="5B6C7F9E"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6C68C8BB"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 xml:space="preserve">6 / </w:t>
            </w:r>
          </w:p>
          <w:p w14:paraId="0AE9A333"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40269958" w14:textId="77777777" w:rsidR="002408F2" w:rsidRPr="00570A3A" w:rsidRDefault="002408F2" w:rsidP="00CB1ABD">
            <w:pPr>
              <w:spacing w:before="0" w:after="0"/>
              <w:jc w:val="center"/>
              <w:rPr>
                <w:rFonts w:ascii="Arial" w:hAnsi="Arial" w:cs="Arial"/>
                <w:sz w:val="20"/>
                <w:szCs w:val="20"/>
              </w:rPr>
            </w:pPr>
          </w:p>
          <w:p w14:paraId="23D59931"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Low</w:t>
            </w:r>
          </w:p>
        </w:tc>
      </w:tr>
      <w:tr w:rsidR="001D4C88" w:rsidRPr="00570A3A" w14:paraId="5F3BA179" w14:textId="77777777" w:rsidTr="009C5E5B">
        <w:trPr>
          <w:trHeight w:hRule="exact" w:val="838"/>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679D0A99" w14:textId="77777777" w:rsidR="001D4C88" w:rsidRPr="00570A3A" w:rsidRDefault="001D4C88" w:rsidP="001D4C88">
            <w:pPr>
              <w:spacing w:before="0" w:after="0"/>
              <w:jc w:val="center"/>
              <w:rPr>
                <w:rFonts w:ascii="Arial" w:hAnsi="Arial" w:cs="Arial"/>
                <w:sz w:val="20"/>
                <w:szCs w:val="20"/>
              </w:rPr>
            </w:pPr>
            <w:r w:rsidRPr="00570A3A">
              <w:rPr>
                <w:rFonts w:ascii="Arial" w:hAnsi="Arial" w:cs="Arial"/>
                <w:sz w:val="20"/>
                <w:szCs w:val="20"/>
              </w:rPr>
              <w:t>5</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0EAC8E70" w14:textId="507A6CBA" w:rsidR="001D4C88" w:rsidRPr="00570A3A" w:rsidRDefault="00C16B42" w:rsidP="001D4C88">
            <w:pPr>
              <w:spacing w:before="0" w:after="0"/>
              <w:jc w:val="left"/>
              <w:rPr>
                <w:rFonts w:ascii="Arial" w:hAnsi="Arial" w:cs="Arial"/>
                <w:sz w:val="20"/>
                <w:szCs w:val="20"/>
              </w:rPr>
            </w:pPr>
            <w:r>
              <w:rPr>
                <w:rFonts w:ascii="Arial" w:hAnsi="Arial" w:cs="Arial"/>
                <w:sz w:val="20"/>
                <w:szCs w:val="20"/>
              </w:rPr>
              <w:t>T</w:t>
            </w:r>
            <w:r w:rsidRPr="009C5E5B">
              <w:rPr>
                <w:rFonts w:ascii="Arial" w:hAnsi="Arial" w:cs="Arial"/>
                <w:sz w:val="20"/>
                <w:szCs w:val="20"/>
              </w:rPr>
              <w:t>ransmission line interconnection</w:t>
            </w:r>
            <w:r w:rsidR="001D4C88" w:rsidRPr="00570A3A">
              <w:rPr>
                <w:rFonts w:ascii="Arial" w:hAnsi="Arial" w:cs="Arial"/>
                <w:sz w:val="20"/>
                <w:szCs w:val="20"/>
              </w:rPr>
              <w:t xml:space="preserve"> Route selection</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241619F" w14:textId="77777777" w:rsidR="001D4C88" w:rsidRPr="00570A3A" w:rsidRDefault="001D4C88" w:rsidP="001D4C88">
            <w:pPr>
              <w:spacing w:before="0" w:after="0"/>
              <w:jc w:val="center"/>
              <w:rPr>
                <w:rFonts w:ascii="Arial" w:hAnsi="Arial" w:cs="Arial"/>
                <w:sz w:val="20"/>
                <w:szCs w:val="20"/>
              </w:rPr>
            </w:pPr>
            <w:r w:rsidRPr="00570A3A">
              <w:rPr>
                <w:rFonts w:ascii="Arial" w:hAnsi="Arial" w:cs="Arial"/>
                <w:sz w:val="20"/>
                <w:szCs w:val="20"/>
              </w:rPr>
              <w:t>2 /</w:t>
            </w:r>
          </w:p>
          <w:p w14:paraId="347C64A9" w14:textId="414AE176" w:rsidR="001D4C88" w:rsidRPr="00570A3A" w:rsidRDefault="001D4C88" w:rsidP="001D4C88">
            <w:pPr>
              <w:spacing w:before="0" w:after="0"/>
              <w:jc w:val="center"/>
              <w:rPr>
                <w:rFonts w:ascii="Arial" w:hAnsi="Arial" w:cs="Arial"/>
                <w:sz w:val="20"/>
                <w:szCs w:val="20"/>
              </w:rPr>
            </w:pPr>
            <w:r w:rsidRPr="00570A3A">
              <w:rPr>
                <w:rFonts w:ascii="Arial" w:hAnsi="Arial" w:cs="Arial"/>
                <w:sz w:val="20"/>
                <w:szCs w:val="20"/>
              </w:rPr>
              <w:t>Unlikely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67BE7F2" w14:textId="77777777" w:rsidR="001D4C88" w:rsidRPr="00570A3A" w:rsidRDefault="001D4C88" w:rsidP="001D4C88">
            <w:pPr>
              <w:spacing w:before="0" w:after="0"/>
              <w:jc w:val="center"/>
              <w:rPr>
                <w:rFonts w:ascii="Arial" w:hAnsi="Arial" w:cs="Arial"/>
                <w:sz w:val="20"/>
                <w:szCs w:val="20"/>
              </w:rPr>
            </w:pPr>
            <w:r w:rsidRPr="00570A3A">
              <w:rPr>
                <w:rFonts w:ascii="Arial" w:hAnsi="Arial" w:cs="Arial"/>
                <w:sz w:val="20"/>
                <w:szCs w:val="20"/>
              </w:rPr>
              <w:t xml:space="preserve">1 / </w:t>
            </w:r>
          </w:p>
          <w:p w14:paraId="47606C27" w14:textId="7A7E0946" w:rsidR="001D4C88" w:rsidRPr="00570A3A" w:rsidRDefault="001D4C88" w:rsidP="001D4C88">
            <w:pPr>
              <w:spacing w:before="0" w:after="0"/>
              <w:jc w:val="center"/>
              <w:rPr>
                <w:rFonts w:ascii="Arial" w:hAnsi="Arial" w:cs="Arial"/>
                <w:sz w:val="20"/>
                <w:szCs w:val="20"/>
              </w:rPr>
            </w:pPr>
            <w:r w:rsidRPr="00570A3A">
              <w:rPr>
                <w:rFonts w:ascii="Arial" w:hAnsi="Arial" w:cs="Arial"/>
                <w:sz w:val="20"/>
                <w:szCs w:val="20"/>
              </w:rPr>
              <w:t>Minor</w:t>
            </w:r>
          </w:p>
        </w:tc>
        <w:tc>
          <w:tcPr>
            <w:tcW w:w="767"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44BDF03A" w14:textId="77777777" w:rsidR="001D4C88" w:rsidRPr="00570A3A" w:rsidRDefault="001D4C88" w:rsidP="001D4C88">
            <w:pPr>
              <w:shd w:val="clear" w:color="auto" w:fill="9CC2E5" w:themeFill="accent1" w:themeFillTint="99"/>
              <w:spacing w:before="0" w:after="0"/>
              <w:jc w:val="center"/>
              <w:rPr>
                <w:rFonts w:ascii="Arial" w:hAnsi="Arial" w:cs="Arial"/>
                <w:sz w:val="20"/>
                <w:szCs w:val="20"/>
              </w:rPr>
            </w:pPr>
            <w:r w:rsidRPr="00570A3A">
              <w:rPr>
                <w:rFonts w:ascii="Arial" w:hAnsi="Arial" w:cs="Arial"/>
                <w:sz w:val="20"/>
                <w:szCs w:val="20"/>
              </w:rPr>
              <w:t xml:space="preserve">2 / </w:t>
            </w:r>
          </w:p>
          <w:p w14:paraId="0777E019" w14:textId="45B5CB8B" w:rsidR="001D4C88" w:rsidRPr="00570A3A" w:rsidRDefault="001D4C88" w:rsidP="001D4C88">
            <w:pPr>
              <w:spacing w:before="0" w:after="0"/>
              <w:jc w:val="center"/>
              <w:rPr>
                <w:rFonts w:ascii="Arial" w:hAnsi="Arial" w:cs="Arial"/>
                <w:sz w:val="20"/>
                <w:szCs w:val="20"/>
              </w:rPr>
            </w:pPr>
            <w:r w:rsidRPr="00570A3A">
              <w:rPr>
                <w:rFonts w:ascii="Arial" w:hAnsi="Arial" w:cs="Arial"/>
                <w:sz w:val="20"/>
                <w:szCs w:val="20"/>
              </w:rPr>
              <w:t>Low</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1CDCD748" w14:textId="77777777" w:rsidR="001D4C88" w:rsidRPr="00570A3A" w:rsidRDefault="001D4C88" w:rsidP="001D4C88">
            <w:pPr>
              <w:spacing w:before="0" w:after="0"/>
              <w:jc w:val="center"/>
              <w:rPr>
                <w:rFonts w:ascii="Arial" w:hAnsi="Arial" w:cs="Arial"/>
                <w:sz w:val="20"/>
                <w:szCs w:val="20"/>
              </w:rPr>
            </w:pPr>
            <w:r w:rsidRPr="00570A3A">
              <w:rPr>
                <w:rFonts w:ascii="Arial" w:hAnsi="Arial" w:cs="Arial"/>
                <w:sz w:val="20"/>
                <w:szCs w:val="20"/>
              </w:rPr>
              <w:t>Low</w:t>
            </w:r>
          </w:p>
        </w:tc>
      </w:tr>
      <w:tr w:rsidR="002408F2" w:rsidRPr="00570A3A" w14:paraId="013FC101" w14:textId="77777777" w:rsidTr="00CB1ABD">
        <w:trPr>
          <w:trHeight w:hRule="exact" w:val="566"/>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0DAE8144"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6</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7AA1CD2A" w14:textId="77777777" w:rsidR="002408F2" w:rsidRPr="00570A3A" w:rsidRDefault="002408F2" w:rsidP="00CB1ABD">
            <w:pPr>
              <w:spacing w:before="0" w:after="0"/>
              <w:jc w:val="left"/>
              <w:rPr>
                <w:rFonts w:ascii="Arial" w:hAnsi="Arial" w:cs="Arial"/>
                <w:sz w:val="20"/>
                <w:szCs w:val="20"/>
              </w:rPr>
            </w:pPr>
            <w:r w:rsidRPr="00570A3A">
              <w:rPr>
                <w:rFonts w:ascii="Arial" w:hAnsi="Arial" w:cs="Arial"/>
                <w:sz w:val="20"/>
                <w:szCs w:val="20"/>
              </w:rPr>
              <w:t>Land requirements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C48BEB1"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2 /</w:t>
            </w:r>
          </w:p>
          <w:p w14:paraId="7DC85EA5"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Unlikely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AE3D1B0"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 xml:space="preserve">1 / </w:t>
            </w:r>
          </w:p>
          <w:p w14:paraId="60EFF639"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Minor</w:t>
            </w:r>
          </w:p>
        </w:tc>
        <w:tc>
          <w:tcPr>
            <w:tcW w:w="767"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70C5C5C4" w14:textId="77777777" w:rsidR="002408F2" w:rsidRPr="00570A3A" w:rsidRDefault="002408F2" w:rsidP="00CB1ABD">
            <w:pPr>
              <w:shd w:val="clear" w:color="auto" w:fill="9CC2E5" w:themeFill="accent1" w:themeFillTint="99"/>
              <w:spacing w:before="0" w:after="0"/>
              <w:jc w:val="center"/>
              <w:rPr>
                <w:rFonts w:ascii="Arial" w:hAnsi="Arial" w:cs="Arial"/>
                <w:sz w:val="20"/>
                <w:szCs w:val="20"/>
              </w:rPr>
            </w:pPr>
            <w:r w:rsidRPr="00570A3A">
              <w:rPr>
                <w:rFonts w:ascii="Arial" w:hAnsi="Arial" w:cs="Arial"/>
                <w:sz w:val="20"/>
                <w:szCs w:val="20"/>
              </w:rPr>
              <w:t xml:space="preserve">2 / </w:t>
            </w:r>
          </w:p>
          <w:p w14:paraId="6E40E0F8"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Low</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4A03722B" w14:textId="77777777" w:rsidR="002408F2" w:rsidRPr="00570A3A" w:rsidRDefault="002408F2" w:rsidP="00CB1ABD">
            <w:pPr>
              <w:spacing w:before="0" w:after="0"/>
              <w:jc w:val="center"/>
              <w:rPr>
                <w:rFonts w:ascii="Arial" w:hAnsi="Arial" w:cs="Arial"/>
                <w:sz w:val="20"/>
                <w:szCs w:val="20"/>
              </w:rPr>
            </w:pPr>
            <w:r w:rsidRPr="00570A3A">
              <w:rPr>
                <w:rFonts w:ascii="Arial" w:hAnsi="Arial" w:cs="Arial"/>
                <w:sz w:val="20"/>
                <w:szCs w:val="20"/>
              </w:rPr>
              <w:t>Low</w:t>
            </w:r>
          </w:p>
        </w:tc>
      </w:tr>
    </w:tbl>
    <w:bookmarkStart w:id="1082" w:name="_Toc159550785"/>
    <w:p w14:paraId="1B0BD9FD" w14:textId="77777777" w:rsidR="001461EA" w:rsidRPr="00CB1ABD" w:rsidRDefault="001461EA" w:rsidP="001461EA">
      <w:pPr>
        <w:ind w:firstLine="720"/>
        <w:rPr>
          <w:sz w:val="20"/>
          <w:szCs w:val="20"/>
        </w:rPr>
      </w:pPr>
      <w:r>
        <w:rPr>
          <w:noProof/>
        </w:rPr>
        <mc:AlternateContent>
          <mc:Choice Requires="wps">
            <w:drawing>
              <wp:anchor distT="0" distB="0" distL="114300" distR="114300" simplePos="0" relativeHeight="251795456" behindDoc="0" locked="0" layoutInCell="1" allowOverlap="1" wp14:anchorId="3533522C" wp14:editId="0CE42E57">
                <wp:simplePos x="0" y="0"/>
                <wp:positionH relativeFrom="margin">
                  <wp:posOffset>148590</wp:posOffset>
                </wp:positionH>
                <wp:positionV relativeFrom="paragraph">
                  <wp:posOffset>12065</wp:posOffset>
                </wp:positionV>
                <wp:extent cx="238125" cy="139065"/>
                <wp:effectExtent l="0" t="0" r="9525" b="0"/>
                <wp:wrapNone/>
                <wp:docPr id="339234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39065"/>
                        </a:xfrm>
                        <a:prstGeom prst="rect">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31117" id="Rectangle 8" o:spid="_x0000_s1026" style="position:absolute;margin-left:11.7pt;margin-top:.95pt;width:18.75pt;height:10.9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" fillcolor="red" strokecolor="#41719c" strokeweight="1pt">
                <v:path arrowok="t"/>
                <w10:wrap anchorx="margin"/>
              </v:rect>
            </w:pict>
          </mc:Fallback>
        </mc:AlternateContent>
      </w:r>
      <w:r w:rsidRPr="00CB1ABD">
        <w:rPr>
          <w:sz w:val="20"/>
          <w:szCs w:val="20"/>
        </w:rPr>
        <w:t>Critical Risk Level</w:t>
      </w:r>
    </w:p>
    <w:p w14:paraId="30B67B74" w14:textId="77777777" w:rsidR="001461EA" w:rsidRPr="00CB1ABD" w:rsidRDefault="001461EA" w:rsidP="001461EA">
      <w:pPr>
        <w:ind w:firstLine="720"/>
        <w:rPr>
          <w:sz w:val="20"/>
          <w:szCs w:val="20"/>
        </w:rPr>
      </w:pPr>
      <w:r>
        <w:rPr>
          <w:noProof/>
        </w:rPr>
        <mc:AlternateContent>
          <mc:Choice Requires="wps">
            <w:drawing>
              <wp:anchor distT="0" distB="0" distL="114300" distR="114300" simplePos="0" relativeHeight="251794432" behindDoc="0" locked="0" layoutInCell="1" allowOverlap="1" wp14:anchorId="28D2769B" wp14:editId="2D1CD839">
                <wp:simplePos x="0" y="0"/>
                <wp:positionH relativeFrom="margin">
                  <wp:posOffset>158115</wp:posOffset>
                </wp:positionH>
                <wp:positionV relativeFrom="paragraph">
                  <wp:posOffset>11430</wp:posOffset>
                </wp:positionV>
                <wp:extent cx="238760" cy="139065"/>
                <wp:effectExtent l="0" t="0" r="8890" b="0"/>
                <wp:wrapNone/>
                <wp:docPr id="17176244"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AE29B98" id="Rectangle 7" o:spid="_x0000_s1026" style="position:absolute;margin-left:12.45pt;margin-top:.9pt;width:18.8pt;height:10.9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PKEcw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" fillcolor="yellow" strokecolor="#41719c" strokeweight="1pt">
                <v:path arrowok="t"/>
                <w10:wrap anchorx="margin"/>
              </v:rect>
            </w:pict>
          </mc:Fallback>
        </mc:AlternateContent>
      </w:r>
      <w:r w:rsidRPr="00CB1ABD">
        <w:rPr>
          <w:sz w:val="20"/>
          <w:szCs w:val="20"/>
        </w:rPr>
        <w:t>Significant Risk Level</w:t>
      </w:r>
    </w:p>
    <w:p w14:paraId="63AAE1FD" w14:textId="77777777" w:rsidR="001461EA" w:rsidRPr="00CB1ABD" w:rsidRDefault="001461EA" w:rsidP="001461EA">
      <w:pPr>
        <w:ind w:firstLine="720"/>
        <w:rPr>
          <w:sz w:val="20"/>
          <w:szCs w:val="20"/>
        </w:rPr>
      </w:pPr>
      <w:r>
        <w:rPr>
          <w:noProof/>
        </w:rPr>
        <mc:AlternateContent>
          <mc:Choice Requires="wps">
            <w:drawing>
              <wp:anchor distT="0" distB="0" distL="114300" distR="114300" simplePos="0" relativeHeight="251793408" behindDoc="0" locked="0" layoutInCell="1" allowOverlap="1" wp14:anchorId="469FDA39" wp14:editId="7D839C89">
                <wp:simplePos x="0" y="0"/>
                <wp:positionH relativeFrom="column">
                  <wp:posOffset>169545</wp:posOffset>
                </wp:positionH>
                <wp:positionV relativeFrom="paragraph">
                  <wp:posOffset>13335</wp:posOffset>
                </wp:positionV>
                <wp:extent cx="238760" cy="139065"/>
                <wp:effectExtent l="0" t="0" r="8890" b="0"/>
                <wp:wrapNone/>
                <wp:docPr id="184071120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3AF1F53" id="Rectangle 6" o:spid="_x0000_s1026" style="position:absolute;margin-left:13.35pt;margin-top:1.05pt;width:18.8pt;height:10.9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" fillcolor="#ffc000" strokecolor="#41719c" strokeweight="1pt">
                <v:path arrowok="t"/>
              </v:rect>
            </w:pict>
          </mc:Fallback>
        </mc:AlternateContent>
      </w:r>
      <w:r w:rsidRPr="00CB1ABD">
        <w:rPr>
          <w:sz w:val="20"/>
          <w:szCs w:val="20"/>
        </w:rPr>
        <w:t>Medium Risk Level</w:t>
      </w:r>
    </w:p>
    <w:p w14:paraId="2DAC8060" w14:textId="77777777" w:rsidR="001461EA" w:rsidRPr="00CB1ABD" w:rsidRDefault="001461EA" w:rsidP="001461EA">
      <w:pPr>
        <w:ind w:firstLine="720"/>
        <w:rPr>
          <w:sz w:val="20"/>
          <w:szCs w:val="20"/>
        </w:rPr>
      </w:pPr>
      <w:r>
        <w:rPr>
          <w:noProof/>
        </w:rPr>
        <mc:AlternateContent>
          <mc:Choice Requires="wps">
            <w:drawing>
              <wp:anchor distT="0" distB="0" distL="114300" distR="114300" simplePos="0" relativeHeight="251797504" behindDoc="0" locked="0" layoutInCell="1" allowOverlap="1" wp14:anchorId="3D194030" wp14:editId="0CC03434">
                <wp:simplePos x="0" y="0"/>
                <wp:positionH relativeFrom="column">
                  <wp:posOffset>161925</wp:posOffset>
                </wp:positionH>
                <wp:positionV relativeFrom="paragraph">
                  <wp:posOffset>271145</wp:posOffset>
                </wp:positionV>
                <wp:extent cx="238760" cy="139065"/>
                <wp:effectExtent l="0" t="0" r="8890" b="0"/>
                <wp:wrapNone/>
                <wp:docPr id="1680822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5017A48" id="Rectangle 5" o:spid="_x0000_s1026" style="position:absolute;margin-left:12.75pt;margin-top:21.35pt;width:18.8pt;height:10.9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" fillcolor="#92d050" strokecolor="#41719c" strokeweight="1pt">
                <v:path arrowok="t"/>
              </v:rect>
            </w:pict>
          </mc:Fallback>
        </mc:AlternateContent>
      </w:r>
      <w:r>
        <w:rPr>
          <w:noProof/>
        </w:rPr>
        <mc:AlternateContent>
          <mc:Choice Requires="wps">
            <w:drawing>
              <wp:anchor distT="0" distB="0" distL="114300" distR="114300" simplePos="0" relativeHeight="251796480" behindDoc="0" locked="0" layoutInCell="1" allowOverlap="1" wp14:anchorId="449F5C4C" wp14:editId="30A4AC4C">
                <wp:simplePos x="0" y="0"/>
                <wp:positionH relativeFrom="column">
                  <wp:posOffset>152400</wp:posOffset>
                </wp:positionH>
                <wp:positionV relativeFrom="paragraph">
                  <wp:posOffset>19685</wp:posOffset>
                </wp:positionV>
                <wp:extent cx="238760" cy="139065"/>
                <wp:effectExtent l="0" t="0" r="8890" b="0"/>
                <wp:wrapNone/>
                <wp:docPr id="60406635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00B0F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7DD454E" id="Rectangle 4" o:spid="_x0000_s1026" style="position:absolute;margin-left:12pt;margin-top:1.55pt;width:18.8pt;height:10.9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zDZdA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" fillcolor="#00b0f0" strokecolor="#41719c" strokeweight="1pt">
                <v:path arrowok="t"/>
              </v:rect>
            </w:pict>
          </mc:Fallback>
        </mc:AlternateContent>
      </w:r>
      <w:r w:rsidRPr="00CB1ABD">
        <w:rPr>
          <w:sz w:val="20"/>
          <w:szCs w:val="20"/>
        </w:rPr>
        <w:t>Low Risk Level</w:t>
      </w:r>
    </w:p>
    <w:p w14:paraId="4DC5B811" w14:textId="77777777" w:rsidR="001461EA" w:rsidRPr="00CB1ABD" w:rsidRDefault="001461EA" w:rsidP="001461EA">
      <w:pPr>
        <w:rPr>
          <w:rFonts w:ascii="Arial" w:hAnsi="Arial" w:cs="Arial"/>
          <w:sz w:val="20"/>
          <w:szCs w:val="20"/>
        </w:rPr>
      </w:pPr>
      <w:r w:rsidRPr="00CB1ABD">
        <w:rPr>
          <w:rFonts w:ascii="Arial" w:hAnsi="Arial" w:cs="Arial"/>
          <w:sz w:val="20"/>
          <w:szCs w:val="20"/>
        </w:rPr>
        <w:tab/>
        <w:t xml:space="preserve">Positive Impacts </w:t>
      </w:r>
    </w:p>
    <w:p w14:paraId="7869FE93" w14:textId="3AF09C0C" w:rsidR="008973D1" w:rsidRDefault="008973D1" w:rsidP="008973D1">
      <w:pPr>
        <w:pStyle w:val="Heading4"/>
      </w:pPr>
      <w:r w:rsidRPr="00837E49">
        <w:t>Relocation of Utilities</w:t>
      </w:r>
    </w:p>
    <w:p w14:paraId="7430D1B7" w14:textId="53C781D9" w:rsidR="00852D5C" w:rsidRPr="003449D9" w:rsidRDefault="00852D5C" w:rsidP="009C5E5B">
      <w:r w:rsidRPr="009C5E5B">
        <w:rPr>
          <w:b/>
          <w:bCs/>
        </w:rPr>
        <w:t>Potential impacts</w:t>
      </w:r>
    </w:p>
    <w:p w14:paraId="15585746" w14:textId="65F6C87B" w:rsidR="008973D1" w:rsidRPr="00837E49" w:rsidRDefault="008973D1" w:rsidP="008973D1">
      <w:pPr>
        <w:pStyle w:val="BodyTextADB"/>
      </w:pPr>
      <w:r w:rsidRPr="00837E49">
        <w:t>Utility services such as sewerage lines and</w:t>
      </w:r>
      <w:r w:rsidR="00852D5C">
        <w:t>/or</w:t>
      </w:r>
      <w:r w:rsidRPr="00837E49">
        <w:t xml:space="preserve"> telephone</w:t>
      </w:r>
      <w:r w:rsidR="00852D5C">
        <w:t>, electricity</w:t>
      </w:r>
      <w:r w:rsidRPr="00837E49">
        <w:t xml:space="preserve"> </w:t>
      </w:r>
      <w:r w:rsidR="00852D5C">
        <w:t>or gas pipe</w:t>
      </w:r>
      <w:r w:rsidRPr="00837E49">
        <w:t xml:space="preserve">lines lying </w:t>
      </w:r>
      <w:r w:rsidR="00852D5C">
        <w:t>in th</w:t>
      </w:r>
      <w:r w:rsidRPr="00837E49">
        <w:t xml:space="preserve">e project </w:t>
      </w:r>
      <w:r w:rsidR="00852D5C">
        <w:t xml:space="preserve">area or across the project site </w:t>
      </w:r>
      <w:r w:rsidRPr="00837E49">
        <w:t>may need to be relocated temporarily or permanently to prevent damage to them.</w:t>
      </w:r>
    </w:p>
    <w:p w14:paraId="7918D44B" w14:textId="1442BC3B" w:rsidR="008973D1" w:rsidRPr="009C5E5B" w:rsidRDefault="008973D1" w:rsidP="009C5E5B">
      <w:pPr>
        <w:pStyle w:val="ListNumber2"/>
        <w:numPr>
          <w:ilvl w:val="0"/>
          <w:numId w:val="0"/>
        </w:numPr>
        <w:rPr>
          <w:b/>
          <w:bCs/>
        </w:rPr>
      </w:pPr>
      <w:r w:rsidRPr="009C5E5B">
        <w:rPr>
          <w:b/>
          <w:bCs/>
        </w:rPr>
        <w:t xml:space="preserve">Mitigation </w:t>
      </w:r>
      <w:r w:rsidR="00852D5C">
        <w:rPr>
          <w:b/>
          <w:bCs/>
        </w:rPr>
        <w:t>m</w:t>
      </w:r>
      <w:r w:rsidRPr="009C5E5B">
        <w:rPr>
          <w:b/>
          <w:bCs/>
        </w:rPr>
        <w:t>easures</w:t>
      </w:r>
    </w:p>
    <w:p w14:paraId="48954678" w14:textId="3AEF813F" w:rsidR="008973D1" w:rsidRPr="00837E49" w:rsidRDefault="008973D1" w:rsidP="009C5E5B">
      <w:pPr>
        <w:pStyle w:val="BulitBody"/>
        <w:ind w:left="284" w:hanging="284"/>
      </w:pPr>
      <w:r w:rsidRPr="00837E49">
        <w:t xml:space="preserve">Detailed filed surveys will be conducted to assess any sub-surface utilities that might be present </w:t>
      </w:r>
      <w:r w:rsidR="006A0E3D">
        <w:t>under or across the project site or in the project area and they</w:t>
      </w:r>
      <w:r w:rsidRPr="00837E49">
        <w:t xml:space="preserve"> shall be relocated prior to the commencement of the work.</w:t>
      </w:r>
    </w:p>
    <w:p w14:paraId="21BD41F0" w14:textId="77777777" w:rsidR="008973D1" w:rsidRPr="00837E49" w:rsidRDefault="008973D1" w:rsidP="009C5E5B">
      <w:pPr>
        <w:pStyle w:val="BulitBody"/>
        <w:ind w:left="284" w:hanging="284"/>
      </w:pPr>
      <w:r w:rsidRPr="00837E49">
        <w:t>Based on the utilities that are identified during the detailed surveys, a relocation plan of those utilities will be developed by the respective line agencies in close coordination.</w:t>
      </w:r>
    </w:p>
    <w:p w14:paraId="74974D94" w14:textId="77777777" w:rsidR="008973D1" w:rsidRPr="00837E49" w:rsidRDefault="008973D1" w:rsidP="009C5E5B">
      <w:pPr>
        <w:pStyle w:val="BulitBody"/>
        <w:ind w:left="284" w:hanging="284"/>
      </w:pPr>
      <w:r w:rsidRPr="00837E49">
        <w:t xml:space="preserve">In case any utilities can be allowed to remain in place and avoidance of their damage is possible, the contractor will need to be aware of the location of these services so that disruptions are not caused. In such scenario, the responsibility for any repair of damaged services will lie with the contractor.  </w:t>
      </w:r>
    </w:p>
    <w:p w14:paraId="6B882C36" w14:textId="77777777" w:rsidR="008973D1" w:rsidRPr="00615247" w:rsidRDefault="008973D1" w:rsidP="009C5E5B">
      <w:pPr>
        <w:pStyle w:val="ListNumber2"/>
        <w:numPr>
          <w:ilvl w:val="0"/>
          <w:numId w:val="0"/>
        </w:numPr>
      </w:pPr>
      <w:r w:rsidRPr="009C5E5B">
        <w:rPr>
          <w:b/>
          <w:bCs/>
        </w:rPr>
        <w:t>Residual Impact</w:t>
      </w:r>
    </w:p>
    <w:p w14:paraId="621500C9" w14:textId="77777777" w:rsidR="008973D1" w:rsidRPr="00837E49" w:rsidRDefault="008973D1" w:rsidP="008973D1">
      <w:pPr>
        <w:pStyle w:val="BodyTextADB"/>
      </w:pPr>
      <w:r w:rsidRPr="00837E49">
        <w:t>Provided the proposed mitigative measures are implemented, the magnitude and extent of the environmental effects will be low. Therefore, no significant adverse residual environmental effects are likely to occur.</w:t>
      </w:r>
    </w:p>
    <w:p w14:paraId="5ACC11E2" w14:textId="77777777" w:rsidR="008973D1" w:rsidRPr="00837E49" w:rsidRDefault="008973D1" w:rsidP="008973D1">
      <w:pPr>
        <w:pStyle w:val="Heading4"/>
      </w:pPr>
      <w:r w:rsidRPr="00837E49">
        <w:t xml:space="preserve">Traffic </w:t>
      </w:r>
      <w:r>
        <w:t>Issues</w:t>
      </w:r>
    </w:p>
    <w:p w14:paraId="6371DE2E" w14:textId="77777777" w:rsidR="008973D1" w:rsidRPr="009C5E5B" w:rsidRDefault="008973D1" w:rsidP="009C5E5B">
      <w:pPr>
        <w:pStyle w:val="BodyTextADB"/>
        <w:numPr>
          <w:ilvl w:val="0"/>
          <w:numId w:val="0"/>
        </w:numPr>
        <w:rPr>
          <w:b/>
          <w:bCs/>
        </w:rPr>
      </w:pPr>
      <w:r w:rsidRPr="009C5E5B">
        <w:rPr>
          <w:rFonts w:cs="Times New Roman"/>
          <w:b/>
          <w:bCs/>
          <w:color w:val="auto"/>
        </w:rPr>
        <w:t>Potential impacts</w:t>
      </w:r>
    </w:p>
    <w:p w14:paraId="0EB78518" w14:textId="178BA9DC" w:rsidR="008973D1" w:rsidRPr="00837E49" w:rsidRDefault="008973D1" w:rsidP="008973D1">
      <w:pPr>
        <w:pStyle w:val="BodyTextADB"/>
      </w:pPr>
      <w:r w:rsidRPr="00837E49">
        <w:t xml:space="preserve">In particular, the </w:t>
      </w:r>
      <w:r w:rsidR="003F2CF0">
        <w:t>movement of heavy equipment and machinery for the solar PV installation works</w:t>
      </w:r>
      <w:r w:rsidRPr="00837E49">
        <w:t xml:space="preserve"> could result in heavy congestion due to the movement of construction heavy machinery and equipment with significant delays for traffic apart from posing a significant risk for vehicles. </w:t>
      </w:r>
    </w:p>
    <w:p w14:paraId="31799B9F" w14:textId="77777777" w:rsidR="008973D1" w:rsidRPr="009C5E5B" w:rsidRDefault="008973D1" w:rsidP="009C5E5B">
      <w:pPr>
        <w:pStyle w:val="ListNumber2"/>
        <w:numPr>
          <w:ilvl w:val="0"/>
          <w:numId w:val="0"/>
        </w:numPr>
        <w:rPr>
          <w:b/>
          <w:bCs/>
        </w:rPr>
      </w:pPr>
      <w:r w:rsidRPr="009C5E5B">
        <w:rPr>
          <w:b/>
          <w:bCs/>
        </w:rPr>
        <w:t>Mitigation Measures</w:t>
      </w:r>
    </w:p>
    <w:p w14:paraId="2153FB8E" w14:textId="3284BD27" w:rsidR="008973D1" w:rsidRPr="00837E49" w:rsidRDefault="008973D1" w:rsidP="008973D1">
      <w:pPr>
        <w:pStyle w:val="BodyTextADB"/>
      </w:pPr>
      <w:r w:rsidRPr="00837E49">
        <w:t xml:space="preserve">A comprehensive traffic management plan shall be developed by the contractor and approved by the Executing Agency or the </w:t>
      </w:r>
      <w:r w:rsidR="003F2CF0">
        <w:t>PMU</w:t>
      </w:r>
      <w:r w:rsidRPr="00837E49">
        <w:t xml:space="preserve"> that will contain the traffic diversion onto alternate routes and management of traffic flows to minimize the congestion and the possibility of accidents. This plan shall be dependent to the EMP and will be implemented by the contractor. </w:t>
      </w:r>
    </w:p>
    <w:p w14:paraId="2DE6336E" w14:textId="77777777" w:rsidR="008973D1" w:rsidRPr="009C5E5B" w:rsidRDefault="008973D1" w:rsidP="009C5E5B">
      <w:pPr>
        <w:pStyle w:val="ListNumber2"/>
        <w:numPr>
          <w:ilvl w:val="0"/>
          <w:numId w:val="0"/>
        </w:numPr>
        <w:rPr>
          <w:b/>
          <w:bCs/>
        </w:rPr>
      </w:pPr>
      <w:r w:rsidRPr="009C5E5B">
        <w:rPr>
          <w:b/>
          <w:bCs/>
        </w:rPr>
        <w:t xml:space="preserve">Residual Impacts </w:t>
      </w:r>
    </w:p>
    <w:p w14:paraId="045BAC26" w14:textId="1E3E4248" w:rsidR="008973D1" w:rsidRPr="008973D1" w:rsidRDefault="008973D1" w:rsidP="009C5E5B">
      <w:pPr>
        <w:pStyle w:val="BodyTextADB"/>
      </w:pPr>
      <w:r w:rsidRPr="00837E49">
        <w:t>After implementing the traffic management plan, the residual impacts will be low.</w:t>
      </w:r>
    </w:p>
    <w:p w14:paraId="42DFFEAA" w14:textId="7B68F3BE" w:rsidR="00A40154" w:rsidRPr="001A2F05" w:rsidRDefault="00A40154" w:rsidP="00A40154">
      <w:pPr>
        <w:pStyle w:val="Heading4"/>
        <w:rPr>
          <w:rFonts w:cs="Arial"/>
        </w:rPr>
      </w:pPr>
      <w:r w:rsidRPr="001A2F05">
        <w:rPr>
          <w:rFonts w:cs="Arial"/>
        </w:rPr>
        <w:t>Lack of Integration of IEE/EMP Requirements into Construction Bid Documents</w:t>
      </w:r>
    </w:p>
    <w:p w14:paraId="2639994D" w14:textId="08BAA607" w:rsidR="00A40154" w:rsidRPr="009C5E5B" w:rsidRDefault="00A40154" w:rsidP="009C5E5B">
      <w:pPr>
        <w:tabs>
          <w:tab w:val="left" w:pos="1530"/>
        </w:tabs>
        <w:autoSpaceDE w:val="0"/>
        <w:autoSpaceDN w:val="0"/>
        <w:adjustRightInd w:val="0"/>
        <w:spacing w:line="360" w:lineRule="auto"/>
        <w:rPr>
          <w:rFonts w:ascii="Arial" w:hAnsi="Arial" w:cs="Arial"/>
        </w:rPr>
      </w:pPr>
      <w:r w:rsidRPr="001A2F05">
        <w:rPr>
          <w:rFonts w:ascii="Arial" w:hAnsi="Arial" w:cs="Arial"/>
          <w:b/>
          <w:bCs/>
        </w:rPr>
        <w:t xml:space="preserve">Potential </w:t>
      </w:r>
      <w:r w:rsidRPr="009C5E5B">
        <w:rPr>
          <w:rFonts w:ascii="Arial" w:hAnsi="Arial" w:cs="Arial"/>
          <w:b/>
          <w:bCs/>
        </w:rPr>
        <w:t>Impacts</w:t>
      </w:r>
    </w:p>
    <w:p w14:paraId="0ABAD4C6" w14:textId="77777777" w:rsidR="00A40154" w:rsidRPr="009C5E5B" w:rsidRDefault="00A40154" w:rsidP="00A40154">
      <w:pPr>
        <w:pStyle w:val="BodyTextADB"/>
        <w:rPr>
          <w:rFonts w:ascii="Arial" w:hAnsi="Arial" w:cs="Arial"/>
        </w:rPr>
      </w:pPr>
      <w:r w:rsidRPr="009C5E5B">
        <w:rPr>
          <w:rFonts w:ascii="Arial" w:hAnsi="Arial" w:cs="Arial"/>
        </w:rPr>
        <w:t>The bidding documents must reflect the requirement to select a qualified and experienced Contractor from the perspective of ensuring implementation of required environmental safeguards provisions during project development.</w:t>
      </w:r>
    </w:p>
    <w:p w14:paraId="3C817371" w14:textId="77777777" w:rsidR="00A40154" w:rsidRPr="009C5E5B" w:rsidRDefault="00A40154" w:rsidP="009C5E5B">
      <w:pPr>
        <w:pStyle w:val="ListNumber2"/>
        <w:numPr>
          <w:ilvl w:val="0"/>
          <w:numId w:val="0"/>
        </w:numPr>
        <w:rPr>
          <w:rFonts w:ascii="Arial" w:hAnsi="Arial" w:cs="Arial"/>
          <w:b/>
          <w:bCs/>
        </w:rPr>
      </w:pPr>
      <w:r w:rsidRPr="009C5E5B">
        <w:rPr>
          <w:rFonts w:ascii="Arial" w:hAnsi="Arial" w:cs="Arial"/>
          <w:b/>
          <w:bCs/>
        </w:rPr>
        <w:t>Mitigation Measures</w:t>
      </w:r>
    </w:p>
    <w:p w14:paraId="3F35BD10" w14:textId="72A41946" w:rsidR="00A40154" w:rsidRPr="009C5E5B" w:rsidRDefault="00A40154" w:rsidP="00A40154">
      <w:pPr>
        <w:pStyle w:val="BodyTextADB"/>
        <w:rPr>
          <w:rFonts w:ascii="Arial" w:hAnsi="Arial" w:cs="Arial"/>
        </w:rPr>
      </w:pPr>
      <w:r w:rsidRPr="009C5E5B">
        <w:rPr>
          <w:rFonts w:ascii="Arial" w:hAnsi="Arial" w:cs="Arial"/>
        </w:rPr>
        <w:t xml:space="preserve">Appointment of at least one environment focal person and one social focal person within the PMU to be in charge of </w:t>
      </w:r>
      <w:r w:rsidR="00937A3F">
        <w:rPr>
          <w:rFonts w:ascii="Arial" w:hAnsi="Arial" w:cs="Arial"/>
        </w:rPr>
        <w:t>EMP</w:t>
      </w:r>
      <w:r w:rsidRPr="009C5E5B">
        <w:rPr>
          <w:rFonts w:ascii="Arial" w:hAnsi="Arial" w:cs="Arial"/>
        </w:rPr>
        <w:t xml:space="preserve"> coordination, implementation and site inspections including project GRM;</w:t>
      </w:r>
    </w:p>
    <w:p w14:paraId="0BA2D207" w14:textId="3F8262DB" w:rsidR="00A40154" w:rsidRPr="009C5E5B" w:rsidRDefault="00A40154" w:rsidP="00A40154">
      <w:pPr>
        <w:pStyle w:val="BodyTextADB"/>
        <w:rPr>
          <w:rFonts w:ascii="Arial" w:hAnsi="Arial" w:cs="Arial"/>
        </w:rPr>
      </w:pPr>
      <w:r w:rsidRPr="009C5E5B">
        <w:rPr>
          <w:rFonts w:ascii="Arial" w:hAnsi="Arial" w:cs="Arial"/>
        </w:rPr>
        <w:t xml:space="preserve">Appointment of at least one environment, health and safety officer within the Contractor staff to be in charge of </w:t>
      </w:r>
      <w:r w:rsidR="00937A3F">
        <w:rPr>
          <w:rFonts w:ascii="Arial" w:hAnsi="Arial" w:cs="Arial"/>
        </w:rPr>
        <w:t>EMP</w:t>
      </w:r>
      <w:r w:rsidRPr="009C5E5B">
        <w:rPr>
          <w:rFonts w:ascii="Arial" w:hAnsi="Arial" w:cs="Arial"/>
        </w:rPr>
        <w:t xml:space="preserve"> coordination, implementation, site inspections and information disclosure and consultations;</w:t>
      </w:r>
    </w:p>
    <w:p w14:paraId="685EF6F3" w14:textId="6AC3FD71" w:rsidR="00A40154" w:rsidRPr="009C5E5B" w:rsidRDefault="00A40154" w:rsidP="006F4F99">
      <w:pPr>
        <w:pStyle w:val="BodyTextADB"/>
        <w:rPr>
          <w:rFonts w:ascii="Arial" w:hAnsi="Arial" w:cs="Arial"/>
        </w:rPr>
      </w:pPr>
      <w:r w:rsidRPr="009C5E5B">
        <w:rPr>
          <w:rFonts w:ascii="Arial" w:hAnsi="Arial" w:cs="Arial"/>
        </w:rPr>
        <w:t>Appointment of at least one GRM focal person to be in charge of project GRM coordination, handling complaints, dispute resolution, site visits and information disclosure and consultations.</w:t>
      </w:r>
    </w:p>
    <w:p w14:paraId="4D3682C7" w14:textId="428E4E4F" w:rsidR="00A40154" w:rsidRPr="009C5E5B" w:rsidRDefault="00A40154" w:rsidP="00A40154">
      <w:pPr>
        <w:pStyle w:val="BodyTextADB"/>
        <w:rPr>
          <w:rFonts w:ascii="Arial" w:hAnsi="Arial" w:cs="Arial"/>
        </w:rPr>
      </w:pPr>
      <w:r w:rsidRPr="009C5E5B">
        <w:rPr>
          <w:rFonts w:ascii="Arial" w:hAnsi="Arial" w:cs="Arial"/>
        </w:rPr>
        <w:t>The environmental staff of PMU will be assigned the task to check that design and bid documents are responsive to key environmental, social and safety considerations, and that the proposed method of work reflects the boundaries defined in the EMP. The bid documents must include the EMP and its implementation cost must be reflected in the BOQ.</w:t>
      </w:r>
    </w:p>
    <w:p w14:paraId="3F43E622" w14:textId="77777777" w:rsidR="00A40154" w:rsidRDefault="00A40154" w:rsidP="00A40154">
      <w:pPr>
        <w:pStyle w:val="BodyTextADB"/>
        <w:rPr>
          <w:rFonts w:ascii="Arial" w:hAnsi="Arial" w:cs="Arial"/>
        </w:rPr>
      </w:pPr>
      <w:r w:rsidRPr="009C5E5B">
        <w:rPr>
          <w:rFonts w:ascii="Arial" w:hAnsi="Arial" w:cs="Arial"/>
        </w:rPr>
        <w:t>IEE/EMP implementation and monitoring requirements must be part of bidding documents and necessary contractual binding must be agreed by project contractors before award of contract.</w:t>
      </w:r>
    </w:p>
    <w:p w14:paraId="08D2A5DB" w14:textId="01F43922" w:rsidR="000061C3" w:rsidRPr="009C5E5B" w:rsidRDefault="000061C3" w:rsidP="000061C3">
      <w:pPr>
        <w:pStyle w:val="BodyTextADB"/>
        <w:numPr>
          <w:ilvl w:val="0"/>
          <w:numId w:val="0"/>
        </w:numPr>
        <w:rPr>
          <w:rFonts w:ascii="Arial" w:hAnsi="Arial" w:cs="Arial"/>
          <w:b/>
          <w:bCs/>
        </w:rPr>
      </w:pPr>
      <w:bookmarkStart w:id="1083" w:name="_Hlk165806489"/>
      <w:r w:rsidRPr="009C5E5B">
        <w:rPr>
          <w:rFonts w:ascii="Arial" w:hAnsi="Arial" w:cs="Arial"/>
          <w:b/>
          <w:bCs/>
        </w:rPr>
        <w:t>Residual Impacts</w:t>
      </w:r>
    </w:p>
    <w:p w14:paraId="2DB3B1CD" w14:textId="77777777" w:rsidR="00220EDE" w:rsidRPr="00B10B0A" w:rsidRDefault="00220EDE" w:rsidP="00220EDE">
      <w:pPr>
        <w:pStyle w:val="BodyTextADB"/>
      </w:pPr>
      <w:bookmarkStart w:id="1084" w:name="_Toc159550783"/>
      <w:r w:rsidRPr="00837E49">
        <w:t xml:space="preserve">Upon implementation of mitigation measures suggested above, </w:t>
      </w:r>
      <w:r>
        <w:t>low or no</w:t>
      </w:r>
      <w:r w:rsidRPr="00837E49">
        <w:t xml:space="preserve"> significant residual impact is anticipated.</w:t>
      </w:r>
    </w:p>
    <w:bookmarkEnd w:id="1083"/>
    <w:p w14:paraId="4C32FEF4" w14:textId="77777777" w:rsidR="007F4F34" w:rsidRPr="00837E49" w:rsidRDefault="007F4F34" w:rsidP="007F4F34">
      <w:pPr>
        <w:pStyle w:val="Heading4"/>
      </w:pPr>
      <w:r w:rsidRPr="00837E49">
        <w:t>Seismic</w:t>
      </w:r>
      <w:r>
        <w:t xml:space="preserve"> Impacts</w:t>
      </w:r>
    </w:p>
    <w:p w14:paraId="5B6BA29E" w14:textId="4E9073B1" w:rsidR="007F4F34" w:rsidRPr="009C5E5B" w:rsidRDefault="007F4F34" w:rsidP="009C5E5B">
      <w:pPr>
        <w:pStyle w:val="ListNumber2"/>
        <w:numPr>
          <w:ilvl w:val="0"/>
          <w:numId w:val="0"/>
        </w:numPr>
        <w:rPr>
          <w:b/>
          <w:bCs/>
        </w:rPr>
      </w:pPr>
      <w:r w:rsidRPr="009C5E5B">
        <w:rPr>
          <w:b/>
          <w:bCs/>
        </w:rPr>
        <w:t xml:space="preserve">Potential Impacts </w:t>
      </w:r>
    </w:p>
    <w:p w14:paraId="4B4A6848" w14:textId="77777777" w:rsidR="007F4F34" w:rsidRPr="00837E49" w:rsidRDefault="007F4F34" w:rsidP="007F4F34">
      <w:pPr>
        <w:pStyle w:val="BodyTextADB"/>
      </w:pPr>
      <w:r w:rsidRPr="00837E49">
        <w:t xml:space="preserve">In Building Code of Pakistan (Seismic Provisions, 2007), the whole region of Pakistan is classified into five main Seismic Hazard zones i.e., i) Zone-1, ii) Zone-2A, iii) Zone-2B, iv) Zone-3, v) Zone-4 based on the peak horizontal ground acceleration and its ultimate tendency to damages during seismic events. The proposed </w:t>
      </w:r>
      <w:r>
        <w:t>p</w:t>
      </w:r>
      <w:r w:rsidRPr="00837E49">
        <w:t xml:space="preserve">roject </w:t>
      </w:r>
      <w:r>
        <w:t>a</w:t>
      </w:r>
      <w:r w:rsidRPr="00837E49">
        <w:t xml:space="preserve">rea falls in the seismic zone classified as “Zone-2B” with g-value 0.16 to 0.24 and is considered as </w:t>
      </w:r>
      <w:r>
        <w:t>‘m</w:t>
      </w:r>
      <w:r w:rsidRPr="00837E49">
        <w:t>oderate</w:t>
      </w:r>
      <w:r>
        <w:t>’</w:t>
      </w:r>
      <w:r w:rsidRPr="00837E49">
        <w:t xml:space="preserve"> </w:t>
      </w:r>
      <w:r>
        <w:t>h</w:t>
      </w:r>
      <w:r w:rsidRPr="00837E49">
        <w:t>azard seismicity zone.</w:t>
      </w:r>
    </w:p>
    <w:p w14:paraId="008F66AE" w14:textId="77777777" w:rsidR="007F4F34" w:rsidRPr="00837E49" w:rsidRDefault="007F4F34" w:rsidP="007F4F34">
      <w:pPr>
        <w:pStyle w:val="BodyTextADB"/>
      </w:pPr>
      <w:r w:rsidRPr="00837E49">
        <w:t>No change (+/-) in the impact of seismology risk of the area is expected during the project construction phase as none of the project activities is expected to be of such a powerful extent to influence the tectonic risk. This adverse impact is medium in nature.</w:t>
      </w:r>
    </w:p>
    <w:p w14:paraId="1862D07E" w14:textId="77777777" w:rsidR="007F4F34" w:rsidRPr="009C5E5B" w:rsidRDefault="007F4F34" w:rsidP="009C5E5B">
      <w:pPr>
        <w:pStyle w:val="ListNumber2"/>
        <w:numPr>
          <w:ilvl w:val="0"/>
          <w:numId w:val="0"/>
        </w:numPr>
        <w:rPr>
          <w:b/>
          <w:bCs/>
        </w:rPr>
      </w:pPr>
      <w:r w:rsidRPr="009C5E5B">
        <w:rPr>
          <w:b/>
          <w:bCs/>
        </w:rPr>
        <w:t>Mitigation Measures</w:t>
      </w:r>
    </w:p>
    <w:p w14:paraId="21E53CDB" w14:textId="38D7AB22" w:rsidR="007F4F34" w:rsidRPr="00837E49" w:rsidRDefault="007F4F34" w:rsidP="007F4F34">
      <w:pPr>
        <w:pStyle w:val="BodyTextADB"/>
      </w:pPr>
      <w:r w:rsidRPr="00837E49">
        <w:t>The proposed structure</w:t>
      </w:r>
      <w:r>
        <w:t>s</w:t>
      </w:r>
      <w:r w:rsidRPr="00837E49">
        <w:t xml:space="preserve"> </w:t>
      </w:r>
      <w:r>
        <w:t>shall</w:t>
      </w:r>
      <w:r w:rsidRPr="00837E49">
        <w:t xml:space="preserve"> be designed and constructed keeping in consideration high intensity earthquakes. For seismic hazard analysis, updated structural and seismic evaluations should be conducted by the design engineer/consultant. Moreover, geo-technical investigations must be conducted prior to construction phase.</w:t>
      </w:r>
    </w:p>
    <w:p w14:paraId="725C5CAF" w14:textId="77777777" w:rsidR="007F4F34" w:rsidRPr="009C5E5B" w:rsidRDefault="007F4F34" w:rsidP="009C5E5B">
      <w:pPr>
        <w:pStyle w:val="ListNumber2"/>
        <w:numPr>
          <w:ilvl w:val="0"/>
          <w:numId w:val="0"/>
        </w:numPr>
        <w:rPr>
          <w:b/>
          <w:bCs/>
        </w:rPr>
      </w:pPr>
      <w:r w:rsidRPr="009C5E5B">
        <w:rPr>
          <w:b/>
          <w:bCs/>
        </w:rPr>
        <w:t>Residual Impacts</w:t>
      </w:r>
    </w:p>
    <w:p w14:paraId="730F1EDB" w14:textId="4BF8924A" w:rsidR="00B10B0A" w:rsidRPr="00B10B0A" w:rsidRDefault="007F4F34" w:rsidP="009C5E5B">
      <w:pPr>
        <w:pStyle w:val="BodyTextADB"/>
      </w:pPr>
      <w:r w:rsidRPr="00837E49">
        <w:t xml:space="preserve">Upon implementation of mitigation measures suggested above, </w:t>
      </w:r>
      <w:r w:rsidR="000B6072">
        <w:t>low or no</w:t>
      </w:r>
      <w:r w:rsidRPr="00837E49">
        <w:t xml:space="preserve"> significant residual impact is anticipated.</w:t>
      </w:r>
    </w:p>
    <w:p w14:paraId="4BEB3999" w14:textId="5454B319" w:rsidR="00B10B0A" w:rsidRPr="001A2F05" w:rsidRDefault="00693BA5" w:rsidP="00B10B0A">
      <w:pPr>
        <w:pStyle w:val="Heading4"/>
        <w:rPr>
          <w:rFonts w:cs="Arial"/>
        </w:rPr>
      </w:pPr>
      <w:r>
        <w:rPr>
          <w:rFonts w:cs="Arial"/>
        </w:rPr>
        <w:t xml:space="preserve">Transmission Line Interconnection </w:t>
      </w:r>
      <w:r w:rsidR="00B10B0A" w:rsidRPr="001A2F05">
        <w:rPr>
          <w:rFonts w:cs="Arial"/>
        </w:rPr>
        <w:t>Route Selection</w:t>
      </w:r>
      <w:bookmarkEnd w:id="1084"/>
    </w:p>
    <w:p w14:paraId="1A0D7501" w14:textId="77777777" w:rsidR="00B10B0A" w:rsidRPr="00CB1ABD" w:rsidRDefault="00B10B0A" w:rsidP="00B10B0A">
      <w:pPr>
        <w:tabs>
          <w:tab w:val="left" w:pos="1530"/>
        </w:tabs>
        <w:autoSpaceDE w:val="0"/>
        <w:autoSpaceDN w:val="0"/>
        <w:adjustRightInd w:val="0"/>
        <w:spacing w:line="360" w:lineRule="auto"/>
        <w:rPr>
          <w:rFonts w:ascii="Arial" w:hAnsi="Arial" w:cs="Arial"/>
          <w:b/>
          <w:bCs/>
        </w:rPr>
      </w:pPr>
      <w:r w:rsidRPr="00CB1ABD">
        <w:rPr>
          <w:rFonts w:ascii="Arial" w:hAnsi="Arial" w:cs="Arial"/>
          <w:b/>
          <w:bCs/>
        </w:rPr>
        <w:t>Potential impacts</w:t>
      </w:r>
    </w:p>
    <w:p w14:paraId="114E79B6" w14:textId="63148004" w:rsidR="00B10B0A" w:rsidRPr="001A2F05" w:rsidRDefault="00242A8A" w:rsidP="00B10B0A">
      <w:pPr>
        <w:pStyle w:val="BodyTextADB"/>
        <w:rPr>
          <w:rFonts w:ascii="Arial" w:hAnsi="Arial" w:cs="Arial"/>
        </w:rPr>
      </w:pPr>
      <w:r>
        <w:rPr>
          <w:rFonts w:ascii="Arial" w:hAnsi="Arial" w:cs="Arial"/>
        </w:rPr>
        <w:t xml:space="preserve">The power generated from the solar PV installation will need to be evacuated through interconnection to the nearest substation. The route </w:t>
      </w:r>
      <w:r w:rsidR="00562ADA">
        <w:rPr>
          <w:rFonts w:ascii="Arial" w:hAnsi="Arial" w:cs="Arial"/>
        </w:rPr>
        <w:t xml:space="preserve">of the transmission line for the </w:t>
      </w:r>
      <w:r>
        <w:rPr>
          <w:rFonts w:ascii="Arial" w:hAnsi="Arial" w:cs="Arial"/>
        </w:rPr>
        <w:t>interconnection must be selected to ensure</w:t>
      </w:r>
      <w:r w:rsidR="00562ADA">
        <w:rPr>
          <w:rFonts w:ascii="Arial" w:hAnsi="Arial" w:cs="Arial"/>
        </w:rPr>
        <w:t xml:space="preserve"> the minimal distance and scope of work is conducted</w:t>
      </w:r>
      <w:r>
        <w:rPr>
          <w:rFonts w:ascii="Arial" w:hAnsi="Arial" w:cs="Arial"/>
        </w:rPr>
        <w:t xml:space="preserve"> </w:t>
      </w:r>
      <w:r w:rsidR="00904628">
        <w:rPr>
          <w:rFonts w:ascii="Arial" w:hAnsi="Arial" w:cs="Arial"/>
        </w:rPr>
        <w:t>while avoiding and/or minimizing any potential impacts on</w:t>
      </w:r>
      <w:r w:rsidR="00B10B0A" w:rsidRPr="001A2F05">
        <w:rPr>
          <w:rFonts w:ascii="Arial" w:hAnsi="Arial" w:cs="Arial"/>
        </w:rPr>
        <w:t xml:space="preserve"> identified receptors, particularly any </w:t>
      </w:r>
      <w:r w:rsidR="00904628">
        <w:rPr>
          <w:rFonts w:ascii="Arial" w:hAnsi="Arial" w:cs="Arial"/>
        </w:rPr>
        <w:t xml:space="preserve">areas of importance such as </w:t>
      </w:r>
      <w:r w:rsidR="00B10B0A" w:rsidRPr="001A2F05">
        <w:rPr>
          <w:rFonts w:ascii="Arial" w:hAnsi="Arial" w:cs="Arial"/>
        </w:rPr>
        <w:t>protected areas, habitats and species of conservation value, physical cultural resources (PCRs) etc.</w:t>
      </w:r>
    </w:p>
    <w:p w14:paraId="0AA00680" w14:textId="5E87FBB0" w:rsidR="00B10B0A" w:rsidRPr="001A2F05" w:rsidRDefault="00B10B0A" w:rsidP="00B10B0A">
      <w:pPr>
        <w:pStyle w:val="BodyTextADB"/>
        <w:rPr>
          <w:rFonts w:ascii="Arial" w:hAnsi="Arial" w:cs="Arial"/>
        </w:rPr>
      </w:pPr>
      <w:r w:rsidRPr="001A2F05">
        <w:rPr>
          <w:rFonts w:ascii="Arial" w:hAnsi="Arial" w:cs="Arial"/>
        </w:rPr>
        <w:t xml:space="preserve">The EPCM consultants </w:t>
      </w:r>
      <w:r w:rsidR="00562ADA">
        <w:rPr>
          <w:rFonts w:ascii="Arial" w:hAnsi="Arial" w:cs="Arial"/>
        </w:rPr>
        <w:t>have already conducted a feasibility study and identified the most feasible interconnection route which will avoid and/or minimize any potential impacts on identified receptors.</w:t>
      </w:r>
    </w:p>
    <w:p w14:paraId="382605A3" w14:textId="77777777" w:rsidR="00B10B0A" w:rsidRPr="00CB1ABD" w:rsidRDefault="00B10B0A" w:rsidP="00B10B0A">
      <w:pPr>
        <w:tabs>
          <w:tab w:val="left" w:pos="1530"/>
        </w:tabs>
        <w:autoSpaceDE w:val="0"/>
        <w:autoSpaceDN w:val="0"/>
        <w:adjustRightInd w:val="0"/>
        <w:spacing w:line="360" w:lineRule="auto"/>
        <w:rPr>
          <w:rFonts w:ascii="Arial" w:hAnsi="Arial" w:cs="Arial"/>
          <w:b/>
          <w:bCs/>
        </w:rPr>
      </w:pPr>
      <w:r w:rsidRPr="00CB1ABD">
        <w:rPr>
          <w:rFonts w:ascii="Arial" w:hAnsi="Arial" w:cs="Arial"/>
          <w:b/>
          <w:bCs/>
        </w:rPr>
        <w:t xml:space="preserve">Mitigation measures </w:t>
      </w:r>
    </w:p>
    <w:p w14:paraId="25B30D57" w14:textId="77777777" w:rsidR="00B10B0A" w:rsidRDefault="00B10B0A" w:rsidP="00B10B0A">
      <w:pPr>
        <w:tabs>
          <w:tab w:val="left" w:pos="1530"/>
        </w:tabs>
        <w:autoSpaceDE w:val="0"/>
        <w:autoSpaceDN w:val="0"/>
        <w:adjustRightInd w:val="0"/>
        <w:spacing w:line="360" w:lineRule="auto"/>
        <w:rPr>
          <w:rFonts w:ascii="Arial" w:hAnsi="Arial" w:cs="Arial"/>
        </w:rPr>
      </w:pPr>
      <w:r w:rsidRPr="001A2F05">
        <w:rPr>
          <w:rFonts w:ascii="Arial" w:hAnsi="Arial" w:cs="Arial"/>
        </w:rPr>
        <w:t>No measures required.</w:t>
      </w:r>
    </w:p>
    <w:p w14:paraId="13612BEF" w14:textId="77777777" w:rsidR="004263D0" w:rsidRPr="00CB1ABD" w:rsidRDefault="004263D0" w:rsidP="004263D0">
      <w:pPr>
        <w:pStyle w:val="BodyTextADB"/>
        <w:numPr>
          <w:ilvl w:val="0"/>
          <w:numId w:val="0"/>
        </w:numPr>
        <w:rPr>
          <w:rFonts w:ascii="Arial" w:hAnsi="Arial" w:cs="Arial"/>
          <w:b/>
          <w:bCs/>
        </w:rPr>
      </w:pPr>
      <w:bookmarkStart w:id="1085" w:name="_Hlk165806534"/>
      <w:r w:rsidRPr="00CB1ABD">
        <w:rPr>
          <w:rFonts w:ascii="Arial" w:hAnsi="Arial" w:cs="Arial"/>
          <w:b/>
          <w:bCs/>
        </w:rPr>
        <w:t>Residual Impacts</w:t>
      </w:r>
    </w:p>
    <w:p w14:paraId="11DF319D" w14:textId="77777777" w:rsidR="004263D0" w:rsidRPr="00B10B0A" w:rsidRDefault="004263D0" w:rsidP="009C5E5B">
      <w:pPr>
        <w:pStyle w:val="BodyTextADB"/>
      </w:pPr>
      <w:r w:rsidRPr="009C5E5B">
        <w:rPr>
          <w:rFonts w:ascii="Arial" w:hAnsi="Arial" w:cs="Arial"/>
        </w:rPr>
        <w:t>Upon</w:t>
      </w:r>
      <w:r w:rsidRPr="00837E49">
        <w:t xml:space="preserve"> implementation of mitigation measures suggested above, </w:t>
      </w:r>
      <w:r>
        <w:t>low or no</w:t>
      </w:r>
      <w:r w:rsidRPr="00837E49">
        <w:t xml:space="preserve"> significant residual impact is anticipated.</w:t>
      </w:r>
    </w:p>
    <w:p w14:paraId="61139540" w14:textId="6C0856FA" w:rsidR="00B10B0A" w:rsidRPr="001A2F05" w:rsidRDefault="00B10B0A" w:rsidP="00B10B0A">
      <w:pPr>
        <w:pStyle w:val="Heading4"/>
        <w:rPr>
          <w:rFonts w:cs="Arial"/>
        </w:rPr>
      </w:pPr>
      <w:bookmarkStart w:id="1086" w:name="_Toc159550784"/>
      <w:bookmarkEnd w:id="1085"/>
      <w:r w:rsidRPr="001A2F05">
        <w:rPr>
          <w:rFonts w:cs="Arial"/>
        </w:rPr>
        <w:t>Land requirements</w:t>
      </w:r>
      <w:bookmarkEnd w:id="1086"/>
    </w:p>
    <w:p w14:paraId="47519F80" w14:textId="77777777" w:rsidR="00B10B0A" w:rsidRPr="00CB1ABD" w:rsidRDefault="00B10B0A" w:rsidP="00B10B0A">
      <w:pPr>
        <w:tabs>
          <w:tab w:val="left" w:pos="1530"/>
        </w:tabs>
        <w:autoSpaceDE w:val="0"/>
        <w:autoSpaceDN w:val="0"/>
        <w:adjustRightInd w:val="0"/>
        <w:spacing w:line="360" w:lineRule="auto"/>
        <w:rPr>
          <w:rFonts w:ascii="Arial" w:hAnsi="Arial" w:cs="Arial"/>
          <w:b/>
          <w:bCs/>
        </w:rPr>
      </w:pPr>
      <w:r w:rsidRPr="00CB1ABD">
        <w:rPr>
          <w:rFonts w:ascii="Arial" w:hAnsi="Arial" w:cs="Arial"/>
          <w:b/>
          <w:bCs/>
        </w:rPr>
        <w:t>Potential impacts</w:t>
      </w:r>
    </w:p>
    <w:p w14:paraId="2160D6E1" w14:textId="77777777" w:rsidR="00B10B0A" w:rsidRPr="001A2F05" w:rsidRDefault="00B10B0A" w:rsidP="00B10B0A">
      <w:pPr>
        <w:pStyle w:val="BodyTextADB"/>
        <w:rPr>
          <w:rFonts w:ascii="Arial" w:hAnsi="Arial" w:cs="Arial"/>
        </w:rPr>
      </w:pPr>
      <w:r w:rsidRPr="001A2F05">
        <w:rPr>
          <w:rFonts w:ascii="Arial" w:hAnsi="Arial" w:cs="Arial"/>
        </w:rPr>
        <w:t>The proposed solar installation will be developed on publicly owned land. Thus, no land acquisition and/or resettlement will be applicable for this project development and all civil works will be conducted within the acquired land area.</w:t>
      </w:r>
    </w:p>
    <w:p w14:paraId="1B20465D" w14:textId="77777777" w:rsidR="00B10B0A" w:rsidRPr="00CB1ABD" w:rsidRDefault="00B10B0A" w:rsidP="00B10B0A">
      <w:pPr>
        <w:tabs>
          <w:tab w:val="left" w:pos="1530"/>
        </w:tabs>
        <w:autoSpaceDE w:val="0"/>
        <w:autoSpaceDN w:val="0"/>
        <w:adjustRightInd w:val="0"/>
        <w:spacing w:line="360" w:lineRule="auto"/>
        <w:rPr>
          <w:rFonts w:ascii="Arial" w:hAnsi="Arial" w:cs="Arial"/>
          <w:b/>
          <w:bCs/>
        </w:rPr>
      </w:pPr>
      <w:r w:rsidRPr="00CB1ABD">
        <w:rPr>
          <w:rFonts w:ascii="Arial" w:hAnsi="Arial" w:cs="Arial"/>
          <w:b/>
          <w:bCs/>
        </w:rPr>
        <w:t>Mitigation measures</w:t>
      </w:r>
    </w:p>
    <w:p w14:paraId="3ECAD045" w14:textId="3FACEBF3" w:rsidR="00B10B0A" w:rsidRDefault="00B10B0A" w:rsidP="00B10B0A">
      <w:pPr>
        <w:tabs>
          <w:tab w:val="left" w:pos="1530"/>
        </w:tabs>
        <w:autoSpaceDE w:val="0"/>
        <w:autoSpaceDN w:val="0"/>
        <w:adjustRightInd w:val="0"/>
        <w:spacing w:line="360" w:lineRule="auto"/>
        <w:rPr>
          <w:rFonts w:ascii="Arial" w:hAnsi="Arial" w:cs="Arial"/>
        </w:rPr>
      </w:pPr>
      <w:r w:rsidRPr="001A2F05">
        <w:rPr>
          <w:rFonts w:ascii="Arial" w:hAnsi="Arial" w:cs="Arial"/>
        </w:rPr>
        <w:t>No measures required.</w:t>
      </w:r>
    </w:p>
    <w:p w14:paraId="5802DD78" w14:textId="77777777" w:rsidR="009C06C6" w:rsidRPr="00CB1ABD" w:rsidRDefault="009C06C6" w:rsidP="009C06C6">
      <w:pPr>
        <w:pStyle w:val="BodyTextADB"/>
        <w:numPr>
          <w:ilvl w:val="0"/>
          <w:numId w:val="0"/>
        </w:numPr>
        <w:rPr>
          <w:rFonts w:ascii="Arial" w:hAnsi="Arial" w:cs="Arial"/>
          <w:b/>
          <w:bCs/>
        </w:rPr>
      </w:pPr>
      <w:bookmarkStart w:id="1087" w:name="_Hlk165806587"/>
      <w:r w:rsidRPr="00CB1ABD">
        <w:rPr>
          <w:rFonts w:ascii="Arial" w:hAnsi="Arial" w:cs="Arial"/>
          <w:b/>
          <w:bCs/>
        </w:rPr>
        <w:t>Residual Impacts</w:t>
      </w:r>
    </w:p>
    <w:p w14:paraId="00F71B4A" w14:textId="77777777" w:rsidR="009C06C6" w:rsidRDefault="009C06C6">
      <w:pPr>
        <w:pStyle w:val="BodyTextADB"/>
      </w:pPr>
      <w:r w:rsidRPr="009C06C6">
        <w:rPr>
          <w:rFonts w:ascii="Arial" w:hAnsi="Arial" w:cs="Arial"/>
        </w:rPr>
        <w:t>Upon</w:t>
      </w:r>
      <w:r w:rsidRPr="00837E49">
        <w:t xml:space="preserve"> implementation of mitigation measures suggested above, </w:t>
      </w:r>
      <w:r>
        <w:t>low or no</w:t>
      </w:r>
      <w:r w:rsidRPr="00837E49">
        <w:t xml:space="preserve"> significant residual impact is anticipated.</w:t>
      </w:r>
    </w:p>
    <w:p w14:paraId="6A4F20EE" w14:textId="77777777" w:rsidR="007365EA" w:rsidRPr="001A2F05" w:rsidRDefault="007365EA" w:rsidP="007365EA">
      <w:pPr>
        <w:pStyle w:val="Heading4"/>
        <w:rPr>
          <w:rFonts w:cs="Arial"/>
        </w:rPr>
      </w:pPr>
      <w:r w:rsidRPr="001A2F05">
        <w:rPr>
          <w:rFonts w:cs="Arial"/>
        </w:rPr>
        <w:t>Landscape Impact</w:t>
      </w:r>
    </w:p>
    <w:p w14:paraId="78AF47D0" w14:textId="77777777" w:rsidR="007365EA" w:rsidRPr="003449D9" w:rsidRDefault="007365EA" w:rsidP="007365EA">
      <w:pPr>
        <w:rPr>
          <w:rFonts w:cs="Arial"/>
        </w:rPr>
      </w:pPr>
      <w:r w:rsidRPr="00C77DAC">
        <w:rPr>
          <w:rFonts w:ascii="Arial" w:hAnsi="Arial" w:cs="Arial"/>
          <w:b/>
          <w:bCs/>
        </w:rPr>
        <w:t>Potential impacts</w:t>
      </w:r>
    </w:p>
    <w:p w14:paraId="7762F257" w14:textId="77777777" w:rsidR="007365EA" w:rsidRPr="001A2F05" w:rsidRDefault="007365EA" w:rsidP="007365EA">
      <w:pPr>
        <w:pStyle w:val="BodyTextADB"/>
        <w:rPr>
          <w:rFonts w:ascii="Arial" w:hAnsi="Arial" w:cs="Arial"/>
        </w:rPr>
      </w:pPr>
      <w:r w:rsidRPr="001A2F05">
        <w:rPr>
          <w:rFonts w:ascii="Arial" w:hAnsi="Arial" w:cs="Arial"/>
        </w:rPr>
        <w:t>The solar plant will create a visual impact and may result in induced access to the area. The site is not surrounded by habitation or permanent structures. Steps to reduce visual impacts e.g. maintenance of hedges and field margins around the fenced perimeter will be incorporated after completion of civil works and during the start of operation. This project will showcase green development of the power sector in Pakistan as well as preserve the local biodiversity. Solar panel glare issues are not anticipated for solar PV plants.</w:t>
      </w:r>
    </w:p>
    <w:p w14:paraId="29F7F682" w14:textId="77777777" w:rsidR="007365EA" w:rsidRPr="00C77DAC" w:rsidRDefault="007365EA" w:rsidP="007365EA">
      <w:pPr>
        <w:pStyle w:val="BodyTextADB"/>
        <w:numPr>
          <w:ilvl w:val="0"/>
          <w:numId w:val="0"/>
        </w:numPr>
        <w:rPr>
          <w:rFonts w:ascii="Arial" w:hAnsi="Arial" w:cs="Arial"/>
          <w:b/>
          <w:bCs/>
        </w:rPr>
      </w:pPr>
      <w:r w:rsidRPr="00C77DAC">
        <w:rPr>
          <w:rFonts w:ascii="Arial" w:hAnsi="Arial" w:cs="Arial"/>
          <w:b/>
          <w:bCs/>
        </w:rPr>
        <w:t>Mitigation measures</w:t>
      </w:r>
    </w:p>
    <w:p w14:paraId="28B8994B" w14:textId="77777777" w:rsidR="007365EA" w:rsidRDefault="007365EA" w:rsidP="007365EA">
      <w:pPr>
        <w:pStyle w:val="BodyTextADB"/>
        <w:numPr>
          <w:ilvl w:val="0"/>
          <w:numId w:val="0"/>
        </w:numPr>
        <w:rPr>
          <w:rFonts w:ascii="Arial" w:hAnsi="Arial" w:cs="Arial"/>
        </w:rPr>
      </w:pPr>
      <w:r w:rsidRPr="001A2F05">
        <w:rPr>
          <w:rFonts w:ascii="Arial" w:hAnsi="Arial" w:cs="Arial"/>
        </w:rPr>
        <w:t>No measures required.</w:t>
      </w:r>
    </w:p>
    <w:p w14:paraId="4CDD9156" w14:textId="77777777" w:rsidR="007365EA" w:rsidRPr="00CB1ABD" w:rsidRDefault="007365EA" w:rsidP="007365EA">
      <w:pPr>
        <w:pStyle w:val="BodyTextADB"/>
        <w:numPr>
          <w:ilvl w:val="0"/>
          <w:numId w:val="0"/>
        </w:numPr>
        <w:rPr>
          <w:rFonts w:ascii="Arial" w:hAnsi="Arial" w:cs="Arial"/>
          <w:b/>
          <w:bCs/>
        </w:rPr>
      </w:pPr>
      <w:r w:rsidRPr="00CB1ABD">
        <w:rPr>
          <w:rFonts w:ascii="Arial" w:hAnsi="Arial" w:cs="Arial"/>
          <w:b/>
          <w:bCs/>
        </w:rPr>
        <w:t>Residual Impacts</w:t>
      </w:r>
    </w:p>
    <w:p w14:paraId="6B1D67D5" w14:textId="77777777" w:rsidR="007365EA" w:rsidRPr="00B10B0A" w:rsidRDefault="007365EA" w:rsidP="007365EA">
      <w:pPr>
        <w:pStyle w:val="BodyTextADB"/>
      </w:pPr>
      <w:r w:rsidRPr="0010179A">
        <w:rPr>
          <w:rFonts w:ascii="Arial" w:hAnsi="Arial" w:cs="Arial"/>
        </w:rPr>
        <w:t>Upon</w:t>
      </w:r>
      <w:r w:rsidRPr="00837E49">
        <w:t xml:space="preserve"> </w:t>
      </w:r>
      <w:r w:rsidRPr="0010179A">
        <w:rPr>
          <w:rFonts w:ascii="Arial" w:hAnsi="Arial" w:cs="Arial"/>
        </w:rPr>
        <w:t>implementation</w:t>
      </w:r>
      <w:r w:rsidRPr="00837E49">
        <w:t xml:space="preserve"> of mitigation measures suggested above, </w:t>
      </w:r>
      <w:r>
        <w:t>low or no</w:t>
      </w:r>
      <w:r w:rsidRPr="00837E49">
        <w:t xml:space="preserve"> significant </w:t>
      </w:r>
      <w:r w:rsidRPr="0010179A">
        <w:rPr>
          <w:rFonts w:ascii="Arial" w:hAnsi="Arial" w:cs="Arial"/>
        </w:rPr>
        <w:t>residual</w:t>
      </w:r>
      <w:r w:rsidRPr="00837E49">
        <w:t xml:space="preserve"> </w:t>
      </w:r>
      <w:r w:rsidRPr="0010179A">
        <w:rPr>
          <w:rFonts w:ascii="Arial" w:hAnsi="Arial" w:cs="Arial"/>
        </w:rPr>
        <w:t>impact</w:t>
      </w:r>
      <w:r w:rsidRPr="00837E49">
        <w:t xml:space="preserve"> </w:t>
      </w:r>
      <w:r w:rsidRPr="0010179A">
        <w:rPr>
          <w:rFonts w:ascii="Arial" w:hAnsi="Arial" w:cs="Arial"/>
        </w:rPr>
        <w:t>is</w:t>
      </w:r>
      <w:r w:rsidRPr="00837E49">
        <w:t xml:space="preserve"> </w:t>
      </w:r>
      <w:r w:rsidRPr="0010179A">
        <w:rPr>
          <w:rFonts w:ascii="Arial" w:hAnsi="Arial" w:cs="Arial"/>
        </w:rPr>
        <w:t>anticipated</w:t>
      </w:r>
      <w:r w:rsidRPr="00837E49">
        <w:t>.</w:t>
      </w:r>
    </w:p>
    <w:p w14:paraId="0736F018" w14:textId="6CC0EA4A" w:rsidR="005F7196" w:rsidRDefault="009734CC">
      <w:pPr>
        <w:pStyle w:val="Heading3"/>
        <w:rPr>
          <w:rFonts w:cs="Arial"/>
        </w:rPr>
      </w:pPr>
      <w:bookmarkStart w:id="1088" w:name="_Toc159550786"/>
      <w:bookmarkStart w:id="1089" w:name="_Toc171815402"/>
      <w:bookmarkEnd w:id="1082"/>
      <w:bookmarkEnd w:id="1087"/>
      <w:r w:rsidRPr="001A2F05">
        <w:rPr>
          <w:rFonts w:cs="Arial"/>
        </w:rPr>
        <w:t xml:space="preserve">Impacts and mitigation measures during </w:t>
      </w:r>
      <w:r w:rsidR="005F7196" w:rsidRPr="001A2F05">
        <w:rPr>
          <w:rFonts w:cs="Arial"/>
        </w:rPr>
        <w:t>Construction Phase</w:t>
      </w:r>
      <w:bookmarkEnd w:id="1088"/>
      <w:bookmarkEnd w:id="1089"/>
    </w:p>
    <w:p w14:paraId="69CB8A02" w14:textId="29758361" w:rsidR="00E74607" w:rsidRDefault="00E74607" w:rsidP="009C5E5B">
      <w:pPr>
        <w:pStyle w:val="BodyTextADB"/>
      </w:pPr>
      <w:r>
        <w:t>T</w:t>
      </w:r>
      <w:r w:rsidRPr="00E74607">
        <w:t xml:space="preserve">he </w:t>
      </w:r>
      <w:r w:rsidRPr="009C5E5B">
        <w:rPr>
          <w:rFonts w:ascii="Arial" w:hAnsi="Arial" w:cs="Arial"/>
        </w:rPr>
        <w:t>screening</w:t>
      </w:r>
      <w:r w:rsidRPr="00E74607">
        <w:t xml:space="preserve"> matrix for the construction phase is provided in the Table 6.</w:t>
      </w:r>
      <w:r>
        <w:t>10</w:t>
      </w:r>
      <w:r w:rsidRPr="00E74607">
        <w:t xml:space="preserve"> below.</w:t>
      </w:r>
    </w:p>
    <w:p w14:paraId="60F0C27E" w14:textId="736F38FA" w:rsidR="00C959FE" w:rsidRPr="00570A3A" w:rsidRDefault="00541205" w:rsidP="00C959FE">
      <w:pPr>
        <w:pStyle w:val="Caption"/>
        <w:ind w:left="1134" w:hanging="1134"/>
        <w:rPr>
          <w:rFonts w:cs="Arial"/>
        </w:rPr>
      </w:pPr>
      <w:bookmarkStart w:id="1090" w:name="_Toc171815559"/>
      <w:r w:rsidRPr="008C3107">
        <w:rPr>
          <w:bCs w:val="0"/>
        </w:rPr>
        <w:t xml:space="preserve">Table </w:t>
      </w:r>
      <w:r w:rsidRPr="008C3107">
        <w:rPr>
          <w:bCs w:val="0"/>
        </w:rPr>
        <w:fldChar w:fldCharType="begin"/>
      </w:r>
      <w:r w:rsidRPr="008C3107">
        <w:rPr>
          <w:bCs w:val="0"/>
        </w:rPr>
        <w:instrText xml:space="preserve"> STYLEREF 2 \s </w:instrText>
      </w:r>
      <w:r w:rsidRPr="008C3107">
        <w:rPr>
          <w:bCs w:val="0"/>
        </w:rPr>
        <w:fldChar w:fldCharType="separate"/>
      </w:r>
      <w:r>
        <w:rPr>
          <w:bCs w:val="0"/>
          <w:noProof/>
        </w:rPr>
        <w:t>6</w:t>
      </w:r>
      <w:r w:rsidRPr="008C3107">
        <w:rPr>
          <w:bCs w:val="0"/>
        </w:rPr>
        <w:fldChar w:fldCharType="end"/>
      </w:r>
      <w:r w:rsidRPr="008C3107">
        <w:rPr>
          <w:bCs w:val="0"/>
        </w:rPr>
        <w:t>.</w:t>
      </w:r>
      <w:r w:rsidRPr="008C3107">
        <w:rPr>
          <w:bCs w:val="0"/>
        </w:rPr>
        <w:fldChar w:fldCharType="begin"/>
      </w:r>
      <w:r w:rsidRPr="008C3107">
        <w:rPr>
          <w:bCs w:val="0"/>
        </w:rPr>
        <w:instrText xml:space="preserve"> SEQ Table \* ARABIC \s 2 </w:instrText>
      </w:r>
      <w:r w:rsidRPr="008C3107">
        <w:rPr>
          <w:bCs w:val="0"/>
        </w:rPr>
        <w:fldChar w:fldCharType="separate"/>
      </w:r>
      <w:r>
        <w:rPr>
          <w:bCs w:val="0"/>
          <w:noProof/>
        </w:rPr>
        <w:t>10</w:t>
      </w:r>
      <w:r w:rsidRPr="008C3107">
        <w:rPr>
          <w:bCs w:val="0"/>
        </w:rPr>
        <w:fldChar w:fldCharType="end"/>
      </w:r>
      <w:r w:rsidR="00C959FE" w:rsidRPr="00570A3A">
        <w:rPr>
          <w:rFonts w:cs="Arial"/>
        </w:rPr>
        <w:t>: Screening of Possible Impacts during Construction Phase for ‘Solar PV Component’</w:t>
      </w:r>
      <w:bookmarkEnd w:id="10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763"/>
        <w:gridCol w:w="2573"/>
        <w:gridCol w:w="1296"/>
        <w:gridCol w:w="1670"/>
        <w:gridCol w:w="1447"/>
        <w:gridCol w:w="1601"/>
      </w:tblGrid>
      <w:tr w:rsidR="00C959FE" w:rsidRPr="00570A3A" w14:paraId="6D14363A" w14:textId="77777777" w:rsidTr="00CB1ABD">
        <w:trPr>
          <w:trHeight w:hRule="exact" w:val="1297"/>
        </w:trPr>
        <w:tc>
          <w:tcPr>
            <w:tcW w:w="408" w:type="pct"/>
            <w:shd w:val="clear" w:color="auto" w:fill="B2B2B2"/>
            <w:vAlign w:val="center"/>
          </w:tcPr>
          <w:p w14:paraId="0F6250AA" w14:textId="77777777" w:rsidR="00C959FE" w:rsidRPr="00570A3A" w:rsidRDefault="00C959FE" w:rsidP="00CB1ABD">
            <w:pPr>
              <w:spacing w:before="0" w:after="0"/>
              <w:rPr>
                <w:rFonts w:ascii="Arial" w:hAnsi="Arial" w:cs="Arial"/>
                <w:b/>
                <w:bCs/>
                <w:sz w:val="20"/>
                <w:szCs w:val="20"/>
              </w:rPr>
            </w:pPr>
            <w:r w:rsidRPr="00570A3A">
              <w:rPr>
                <w:rFonts w:ascii="Arial" w:hAnsi="Arial" w:cs="Arial"/>
                <w:b/>
                <w:bCs/>
                <w:sz w:val="20"/>
                <w:szCs w:val="20"/>
              </w:rPr>
              <w:t>Sr. No.</w:t>
            </w:r>
          </w:p>
        </w:tc>
        <w:tc>
          <w:tcPr>
            <w:tcW w:w="1376" w:type="pct"/>
            <w:shd w:val="clear" w:color="auto" w:fill="B2B2B2"/>
            <w:vAlign w:val="center"/>
          </w:tcPr>
          <w:p w14:paraId="0B9FABF4" w14:textId="77777777" w:rsidR="00C959FE" w:rsidRDefault="00C959FE" w:rsidP="00CB1ABD">
            <w:pPr>
              <w:spacing w:before="0" w:after="0"/>
              <w:rPr>
                <w:rFonts w:ascii="Arial" w:hAnsi="Arial" w:cs="Arial"/>
                <w:b/>
                <w:bCs/>
                <w:sz w:val="20"/>
                <w:szCs w:val="20"/>
              </w:rPr>
            </w:pPr>
            <w:r w:rsidRPr="00570A3A">
              <w:rPr>
                <w:rFonts w:ascii="Arial" w:hAnsi="Arial" w:cs="Arial"/>
                <w:b/>
                <w:bCs/>
                <w:sz w:val="20"/>
                <w:szCs w:val="20"/>
              </w:rPr>
              <w:t>Potential Impacts</w:t>
            </w:r>
          </w:p>
          <w:p w14:paraId="49BD4B05" w14:textId="77777777" w:rsidR="00541205" w:rsidRPr="009C5E5B" w:rsidRDefault="00541205" w:rsidP="009C5E5B">
            <w:pPr>
              <w:rPr>
                <w:rFonts w:ascii="Arial" w:hAnsi="Arial" w:cs="Arial"/>
                <w:sz w:val="20"/>
                <w:szCs w:val="20"/>
              </w:rPr>
            </w:pPr>
          </w:p>
        </w:tc>
        <w:tc>
          <w:tcPr>
            <w:tcW w:w="693" w:type="pct"/>
            <w:shd w:val="clear" w:color="auto" w:fill="B2B2B2"/>
            <w:vAlign w:val="center"/>
          </w:tcPr>
          <w:p w14:paraId="7DF3E0AB" w14:textId="77777777" w:rsidR="00C959FE" w:rsidRPr="00570A3A" w:rsidRDefault="00C959FE" w:rsidP="00CB1ABD">
            <w:pPr>
              <w:spacing w:before="0" w:after="0"/>
              <w:jc w:val="left"/>
              <w:rPr>
                <w:rFonts w:ascii="Arial" w:hAnsi="Arial" w:cs="Arial"/>
                <w:b/>
                <w:bCs/>
                <w:sz w:val="20"/>
                <w:szCs w:val="20"/>
              </w:rPr>
            </w:pPr>
            <w:r w:rsidRPr="00570A3A">
              <w:rPr>
                <w:rFonts w:ascii="Arial" w:hAnsi="Arial" w:cs="Arial"/>
                <w:b/>
                <w:bCs/>
                <w:sz w:val="20"/>
                <w:szCs w:val="20"/>
              </w:rPr>
              <w:t>Likelihood (Certain, Likely, Unlikely, Rare)</w:t>
            </w:r>
          </w:p>
        </w:tc>
        <w:tc>
          <w:tcPr>
            <w:tcW w:w="893" w:type="pct"/>
            <w:shd w:val="clear" w:color="auto" w:fill="B2B2B2"/>
            <w:vAlign w:val="center"/>
          </w:tcPr>
          <w:p w14:paraId="0FFF08DE" w14:textId="77777777" w:rsidR="00C959FE" w:rsidRPr="00570A3A" w:rsidRDefault="00C959FE" w:rsidP="00CB1ABD">
            <w:pPr>
              <w:spacing w:before="0" w:after="0"/>
              <w:jc w:val="left"/>
              <w:rPr>
                <w:rFonts w:ascii="Arial" w:hAnsi="Arial" w:cs="Arial"/>
                <w:b/>
                <w:bCs/>
                <w:sz w:val="20"/>
                <w:szCs w:val="20"/>
              </w:rPr>
            </w:pPr>
            <w:r w:rsidRPr="00570A3A">
              <w:rPr>
                <w:rFonts w:ascii="Arial" w:hAnsi="Arial" w:cs="Arial"/>
                <w:b/>
                <w:bCs/>
                <w:sz w:val="20"/>
                <w:szCs w:val="20"/>
              </w:rPr>
              <w:t>Consequence (Catastrophic, Major, Moderate, Minor)</w:t>
            </w:r>
          </w:p>
        </w:tc>
        <w:tc>
          <w:tcPr>
            <w:tcW w:w="774" w:type="pct"/>
            <w:shd w:val="clear" w:color="auto" w:fill="B2B2B2"/>
            <w:vAlign w:val="center"/>
          </w:tcPr>
          <w:p w14:paraId="4603F328" w14:textId="77777777" w:rsidR="00C959FE" w:rsidRPr="00570A3A" w:rsidRDefault="00C959FE" w:rsidP="00CB1ABD">
            <w:pPr>
              <w:spacing w:before="0" w:after="0"/>
              <w:jc w:val="left"/>
              <w:rPr>
                <w:rFonts w:ascii="Arial" w:hAnsi="Arial" w:cs="Arial"/>
                <w:b/>
                <w:bCs/>
                <w:sz w:val="20"/>
                <w:szCs w:val="20"/>
              </w:rPr>
            </w:pPr>
            <w:r w:rsidRPr="00570A3A">
              <w:rPr>
                <w:rFonts w:ascii="Arial" w:hAnsi="Arial" w:cs="Arial"/>
                <w:b/>
                <w:bCs/>
                <w:sz w:val="20"/>
                <w:szCs w:val="20"/>
              </w:rPr>
              <w:t>Risk Level (Significant, Medium, Low)</w:t>
            </w:r>
          </w:p>
        </w:tc>
        <w:tc>
          <w:tcPr>
            <w:tcW w:w="856" w:type="pct"/>
            <w:shd w:val="clear" w:color="auto" w:fill="B2B2B2"/>
            <w:vAlign w:val="center"/>
          </w:tcPr>
          <w:p w14:paraId="20941C73" w14:textId="77777777" w:rsidR="00C959FE" w:rsidRPr="00570A3A" w:rsidRDefault="00C959FE" w:rsidP="00CB1ABD">
            <w:pPr>
              <w:spacing w:before="0" w:after="0"/>
              <w:jc w:val="left"/>
              <w:rPr>
                <w:rFonts w:ascii="Arial" w:hAnsi="Arial" w:cs="Arial"/>
                <w:b/>
                <w:bCs/>
                <w:sz w:val="20"/>
                <w:szCs w:val="20"/>
              </w:rPr>
            </w:pPr>
            <w:r w:rsidRPr="00570A3A">
              <w:rPr>
                <w:rFonts w:ascii="Arial" w:hAnsi="Arial" w:cs="Arial"/>
                <w:b/>
                <w:bCs/>
                <w:sz w:val="20"/>
                <w:szCs w:val="20"/>
              </w:rPr>
              <w:t>Residual Impact (Low, medium, High)</w:t>
            </w:r>
          </w:p>
        </w:tc>
      </w:tr>
      <w:tr w:rsidR="00C959FE" w:rsidRPr="00570A3A" w14:paraId="5E2695F3" w14:textId="77777777" w:rsidTr="00CB1ABD">
        <w:trPr>
          <w:trHeight w:hRule="exact" w:val="1153"/>
        </w:trPr>
        <w:tc>
          <w:tcPr>
            <w:tcW w:w="408" w:type="pct"/>
            <w:shd w:val="clear" w:color="auto" w:fill="D9D9D9"/>
            <w:vAlign w:val="center"/>
          </w:tcPr>
          <w:p w14:paraId="3B712FBA"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1</w:t>
            </w:r>
          </w:p>
        </w:tc>
        <w:tc>
          <w:tcPr>
            <w:tcW w:w="1376" w:type="pct"/>
            <w:shd w:val="clear" w:color="auto" w:fill="D9D9D9"/>
            <w:vAlign w:val="center"/>
          </w:tcPr>
          <w:p w14:paraId="0040D8B4" w14:textId="77777777" w:rsidR="00C959FE" w:rsidRPr="00570A3A" w:rsidRDefault="00C959FE" w:rsidP="00CB1ABD">
            <w:pPr>
              <w:spacing w:before="0" w:after="0"/>
              <w:jc w:val="left"/>
              <w:rPr>
                <w:rFonts w:ascii="Arial" w:hAnsi="Arial" w:cs="Arial"/>
                <w:sz w:val="20"/>
                <w:szCs w:val="20"/>
              </w:rPr>
            </w:pPr>
            <w:r w:rsidRPr="00570A3A">
              <w:rPr>
                <w:rFonts w:ascii="Arial" w:hAnsi="Arial" w:cs="Arial"/>
                <w:sz w:val="20"/>
                <w:szCs w:val="20"/>
              </w:rPr>
              <w:t>Traffic Issues</w:t>
            </w:r>
          </w:p>
        </w:tc>
        <w:tc>
          <w:tcPr>
            <w:tcW w:w="693" w:type="pct"/>
            <w:shd w:val="clear" w:color="auto" w:fill="FFFFFF" w:themeFill="background1"/>
            <w:vAlign w:val="center"/>
          </w:tcPr>
          <w:p w14:paraId="52C6149B"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3/ Likely</w:t>
            </w:r>
          </w:p>
        </w:tc>
        <w:tc>
          <w:tcPr>
            <w:tcW w:w="893" w:type="pct"/>
            <w:shd w:val="clear" w:color="auto" w:fill="FFFFFF" w:themeFill="background1"/>
            <w:vAlign w:val="center"/>
          </w:tcPr>
          <w:p w14:paraId="14116663"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2/ Moderate</w:t>
            </w:r>
          </w:p>
        </w:tc>
        <w:tc>
          <w:tcPr>
            <w:tcW w:w="774" w:type="pct"/>
            <w:shd w:val="clear" w:color="auto" w:fill="FFC000"/>
            <w:vAlign w:val="center"/>
          </w:tcPr>
          <w:p w14:paraId="7A91B14A"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6/ Medium</w:t>
            </w:r>
          </w:p>
        </w:tc>
        <w:tc>
          <w:tcPr>
            <w:tcW w:w="856" w:type="pct"/>
            <w:shd w:val="clear" w:color="auto" w:fill="BDD6EE" w:themeFill="accent1" w:themeFillTint="66"/>
            <w:vAlign w:val="center"/>
          </w:tcPr>
          <w:p w14:paraId="424B4F1B"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Low</w:t>
            </w:r>
          </w:p>
        </w:tc>
      </w:tr>
      <w:tr w:rsidR="00C959FE" w:rsidRPr="00570A3A" w14:paraId="454805AF" w14:textId="77777777" w:rsidTr="00CB1ABD">
        <w:trPr>
          <w:trHeight w:hRule="exact" w:val="769"/>
        </w:trPr>
        <w:tc>
          <w:tcPr>
            <w:tcW w:w="408" w:type="pct"/>
            <w:shd w:val="clear" w:color="auto" w:fill="D9D9D9"/>
            <w:vAlign w:val="center"/>
          </w:tcPr>
          <w:p w14:paraId="09536EA3"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2</w:t>
            </w:r>
          </w:p>
        </w:tc>
        <w:tc>
          <w:tcPr>
            <w:tcW w:w="1376" w:type="pct"/>
            <w:shd w:val="clear" w:color="auto" w:fill="D9D9D9"/>
            <w:vAlign w:val="center"/>
          </w:tcPr>
          <w:p w14:paraId="60C81125" w14:textId="77777777" w:rsidR="00C959FE" w:rsidRPr="00570A3A" w:rsidRDefault="00C959FE" w:rsidP="00CB1ABD">
            <w:pPr>
              <w:spacing w:before="0" w:after="0"/>
              <w:jc w:val="left"/>
              <w:rPr>
                <w:rFonts w:ascii="Arial" w:hAnsi="Arial" w:cs="Arial"/>
                <w:sz w:val="20"/>
                <w:szCs w:val="20"/>
              </w:rPr>
            </w:pPr>
            <w:r w:rsidRPr="00570A3A">
              <w:rPr>
                <w:rFonts w:ascii="Arial" w:hAnsi="Arial" w:cs="Arial"/>
                <w:sz w:val="20"/>
                <w:szCs w:val="20"/>
              </w:rPr>
              <w:t>Air Quality</w:t>
            </w:r>
          </w:p>
        </w:tc>
        <w:tc>
          <w:tcPr>
            <w:tcW w:w="693" w:type="pct"/>
            <w:shd w:val="clear" w:color="auto" w:fill="FFFFFF" w:themeFill="background1"/>
            <w:vAlign w:val="center"/>
          </w:tcPr>
          <w:p w14:paraId="76469F8A"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3/ Likely</w:t>
            </w:r>
          </w:p>
        </w:tc>
        <w:tc>
          <w:tcPr>
            <w:tcW w:w="893" w:type="pct"/>
            <w:shd w:val="clear" w:color="auto" w:fill="FFFFFF" w:themeFill="background1"/>
            <w:vAlign w:val="center"/>
          </w:tcPr>
          <w:p w14:paraId="0E636EF1"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2/ Moderate</w:t>
            </w:r>
          </w:p>
        </w:tc>
        <w:tc>
          <w:tcPr>
            <w:tcW w:w="774" w:type="pct"/>
            <w:shd w:val="clear" w:color="auto" w:fill="FFC000"/>
            <w:vAlign w:val="center"/>
          </w:tcPr>
          <w:p w14:paraId="17A3C621"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6/ Medium</w:t>
            </w:r>
          </w:p>
        </w:tc>
        <w:tc>
          <w:tcPr>
            <w:tcW w:w="856" w:type="pct"/>
            <w:shd w:val="clear" w:color="auto" w:fill="BDD6EE" w:themeFill="accent1" w:themeFillTint="66"/>
            <w:vAlign w:val="center"/>
          </w:tcPr>
          <w:p w14:paraId="00F4AAC5"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Low</w:t>
            </w:r>
          </w:p>
        </w:tc>
      </w:tr>
      <w:tr w:rsidR="00C959FE" w:rsidRPr="00570A3A" w14:paraId="6FA01212" w14:textId="77777777" w:rsidTr="00CB1ABD">
        <w:trPr>
          <w:trHeight w:hRule="exact" w:val="769"/>
        </w:trPr>
        <w:tc>
          <w:tcPr>
            <w:tcW w:w="408" w:type="pct"/>
            <w:shd w:val="clear" w:color="auto" w:fill="D9D9D9"/>
            <w:vAlign w:val="center"/>
          </w:tcPr>
          <w:p w14:paraId="770ED44D"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3</w:t>
            </w:r>
          </w:p>
        </w:tc>
        <w:tc>
          <w:tcPr>
            <w:tcW w:w="1376" w:type="pct"/>
            <w:shd w:val="clear" w:color="auto" w:fill="D9D9D9"/>
            <w:vAlign w:val="center"/>
          </w:tcPr>
          <w:p w14:paraId="0EF38F74" w14:textId="77777777" w:rsidR="00C959FE" w:rsidRPr="00570A3A" w:rsidRDefault="00C959FE" w:rsidP="00CB1ABD">
            <w:pPr>
              <w:spacing w:before="0" w:after="0"/>
              <w:jc w:val="left"/>
              <w:rPr>
                <w:rFonts w:ascii="Arial" w:hAnsi="Arial" w:cs="Arial"/>
                <w:sz w:val="20"/>
                <w:szCs w:val="20"/>
              </w:rPr>
            </w:pPr>
            <w:r w:rsidRPr="00570A3A">
              <w:rPr>
                <w:rFonts w:ascii="Arial" w:hAnsi="Arial" w:cs="Arial"/>
                <w:sz w:val="20"/>
                <w:szCs w:val="20"/>
              </w:rPr>
              <w:t>Noise and Vibration</w:t>
            </w:r>
          </w:p>
        </w:tc>
        <w:tc>
          <w:tcPr>
            <w:tcW w:w="693" w:type="pct"/>
            <w:shd w:val="clear" w:color="auto" w:fill="FFFFFF" w:themeFill="background1"/>
            <w:vAlign w:val="center"/>
          </w:tcPr>
          <w:p w14:paraId="30D303D2"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3/ Likely</w:t>
            </w:r>
          </w:p>
        </w:tc>
        <w:tc>
          <w:tcPr>
            <w:tcW w:w="893" w:type="pct"/>
            <w:shd w:val="clear" w:color="auto" w:fill="FFFFFF" w:themeFill="background1"/>
            <w:vAlign w:val="center"/>
          </w:tcPr>
          <w:p w14:paraId="2A466F59"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2/ Moderate</w:t>
            </w:r>
          </w:p>
        </w:tc>
        <w:tc>
          <w:tcPr>
            <w:tcW w:w="774" w:type="pct"/>
            <w:shd w:val="clear" w:color="auto" w:fill="FFC000"/>
            <w:vAlign w:val="center"/>
          </w:tcPr>
          <w:p w14:paraId="6B2A7DEC"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6/ Medium</w:t>
            </w:r>
          </w:p>
        </w:tc>
        <w:tc>
          <w:tcPr>
            <w:tcW w:w="856" w:type="pct"/>
            <w:shd w:val="clear" w:color="auto" w:fill="BDD6EE" w:themeFill="accent1" w:themeFillTint="66"/>
            <w:vAlign w:val="center"/>
          </w:tcPr>
          <w:p w14:paraId="582DC9B5"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Low</w:t>
            </w:r>
          </w:p>
        </w:tc>
      </w:tr>
      <w:tr w:rsidR="00C959FE" w:rsidRPr="00570A3A" w14:paraId="58F9F510" w14:textId="77777777" w:rsidTr="00CB1ABD">
        <w:trPr>
          <w:trHeight w:hRule="exact" w:val="769"/>
        </w:trPr>
        <w:tc>
          <w:tcPr>
            <w:tcW w:w="408" w:type="pct"/>
            <w:shd w:val="clear" w:color="auto" w:fill="D9D9D9"/>
            <w:vAlign w:val="center"/>
          </w:tcPr>
          <w:p w14:paraId="6AE23D43"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4</w:t>
            </w:r>
          </w:p>
        </w:tc>
        <w:tc>
          <w:tcPr>
            <w:tcW w:w="1376" w:type="pct"/>
            <w:shd w:val="clear" w:color="auto" w:fill="D9D9D9"/>
            <w:vAlign w:val="center"/>
          </w:tcPr>
          <w:p w14:paraId="045535F2" w14:textId="77777777" w:rsidR="00C959FE" w:rsidRPr="00570A3A" w:rsidRDefault="00C959FE" w:rsidP="00CB1ABD">
            <w:pPr>
              <w:spacing w:before="0" w:after="0"/>
              <w:jc w:val="left"/>
              <w:rPr>
                <w:rFonts w:ascii="Arial" w:hAnsi="Arial" w:cs="Arial"/>
                <w:sz w:val="20"/>
                <w:szCs w:val="20"/>
              </w:rPr>
            </w:pPr>
            <w:r w:rsidRPr="00570A3A">
              <w:rPr>
                <w:rFonts w:ascii="Arial" w:hAnsi="Arial" w:cs="Arial"/>
                <w:sz w:val="20"/>
                <w:szCs w:val="20"/>
              </w:rPr>
              <w:t>Occupational Health &amp; Safety</w:t>
            </w:r>
          </w:p>
        </w:tc>
        <w:tc>
          <w:tcPr>
            <w:tcW w:w="693" w:type="pct"/>
            <w:shd w:val="clear" w:color="auto" w:fill="FFFFFF" w:themeFill="background1"/>
            <w:vAlign w:val="center"/>
          </w:tcPr>
          <w:p w14:paraId="5403291B"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3/ Likely</w:t>
            </w:r>
          </w:p>
        </w:tc>
        <w:tc>
          <w:tcPr>
            <w:tcW w:w="893" w:type="pct"/>
            <w:shd w:val="clear" w:color="auto" w:fill="FFFFFF" w:themeFill="background1"/>
            <w:vAlign w:val="center"/>
          </w:tcPr>
          <w:p w14:paraId="184CC063"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2/ Moderate</w:t>
            </w:r>
          </w:p>
        </w:tc>
        <w:tc>
          <w:tcPr>
            <w:tcW w:w="774" w:type="pct"/>
            <w:shd w:val="clear" w:color="auto" w:fill="FFC000"/>
            <w:vAlign w:val="center"/>
          </w:tcPr>
          <w:p w14:paraId="537D45B1"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6/ Medium</w:t>
            </w:r>
          </w:p>
        </w:tc>
        <w:tc>
          <w:tcPr>
            <w:tcW w:w="856" w:type="pct"/>
            <w:shd w:val="clear" w:color="auto" w:fill="BDD6EE" w:themeFill="accent1" w:themeFillTint="66"/>
            <w:vAlign w:val="center"/>
          </w:tcPr>
          <w:p w14:paraId="07E78C31"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Low</w:t>
            </w:r>
          </w:p>
        </w:tc>
      </w:tr>
      <w:tr w:rsidR="00C959FE" w:rsidRPr="00570A3A" w14:paraId="3A935915" w14:textId="77777777" w:rsidTr="00CB1ABD">
        <w:trPr>
          <w:trHeight w:hRule="exact" w:val="769"/>
        </w:trPr>
        <w:tc>
          <w:tcPr>
            <w:tcW w:w="408" w:type="pct"/>
            <w:shd w:val="clear" w:color="auto" w:fill="D9D9D9"/>
            <w:vAlign w:val="center"/>
          </w:tcPr>
          <w:p w14:paraId="083B48AC"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5</w:t>
            </w:r>
          </w:p>
        </w:tc>
        <w:tc>
          <w:tcPr>
            <w:tcW w:w="1376" w:type="pct"/>
            <w:shd w:val="clear" w:color="auto" w:fill="D9D9D9"/>
            <w:vAlign w:val="center"/>
          </w:tcPr>
          <w:p w14:paraId="655FAA80" w14:textId="77777777" w:rsidR="00C959FE" w:rsidRPr="00570A3A" w:rsidRDefault="00C959FE" w:rsidP="00CB1ABD">
            <w:pPr>
              <w:spacing w:before="0" w:after="0"/>
              <w:jc w:val="left"/>
              <w:rPr>
                <w:rFonts w:ascii="Arial" w:hAnsi="Arial" w:cs="Arial"/>
                <w:sz w:val="20"/>
                <w:szCs w:val="20"/>
              </w:rPr>
            </w:pPr>
            <w:r w:rsidRPr="00570A3A">
              <w:rPr>
                <w:rFonts w:ascii="Arial" w:hAnsi="Arial" w:cs="Arial"/>
                <w:sz w:val="20"/>
                <w:szCs w:val="20"/>
              </w:rPr>
              <w:t>Community Health and Safety</w:t>
            </w:r>
          </w:p>
        </w:tc>
        <w:tc>
          <w:tcPr>
            <w:tcW w:w="693" w:type="pct"/>
            <w:shd w:val="clear" w:color="auto" w:fill="FFFFFF" w:themeFill="background1"/>
            <w:vAlign w:val="center"/>
          </w:tcPr>
          <w:p w14:paraId="221CDD4C"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3/ Likely</w:t>
            </w:r>
          </w:p>
        </w:tc>
        <w:tc>
          <w:tcPr>
            <w:tcW w:w="893" w:type="pct"/>
            <w:shd w:val="clear" w:color="auto" w:fill="FFFFFF" w:themeFill="background1"/>
            <w:vAlign w:val="center"/>
          </w:tcPr>
          <w:p w14:paraId="48627C8F"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2/ Moderate</w:t>
            </w:r>
          </w:p>
        </w:tc>
        <w:tc>
          <w:tcPr>
            <w:tcW w:w="774" w:type="pct"/>
            <w:shd w:val="clear" w:color="auto" w:fill="FFC000"/>
            <w:vAlign w:val="center"/>
          </w:tcPr>
          <w:p w14:paraId="05514C86"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6/ Medium</w:t>
            </w:r>
          </w:p>
        </w:tc>
        <w:tc>
          <w:tcPr>
            <w:tcW w:w="856" w:type="pct"/>
            <w:shd w:val="clear" w:color="auto" w:fill="BDD6EE" w:themeFill="accent1" w:themeFillTint="66"/>
            <w:vAlign w:val="center"/>
          </w:tcPr>
          <w:p w14:paraId="1AF16A9A"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Low</w:t>
            </w:r>
          </w:p>
        </w:tc>
      </w:tr>
      <w:tr w:rsidR="00C959FE" w:rsidRPr="00570A3A" w14:paraId="68C60465" w14:textId="77777777" w:rsidTr="00CB1ABD">
        <w:trPr>
          <w:trHeight w:hRule="exact" w:val="769"/>
        </w:trPr>
        <w:tc>
          <w:tcPr>
            <w:tcW w:w="408" w:type="pct"/>
            <w:shd w:val="clear" w:color="auto" w:fill="D9D9D9"/>
            <w:vAlign w:val="center"/>
          </w:tcPr>
          <w:p w14:paraId="41CD4AE1"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6</w:t>
            </w:r>
          </w:p>
        </w:tc>
        <w:tc>
          <w:tcPr>
            <w:tcW w:w="1376" w:type="pct"/>
            <w:shd w:val="clear" w:color="auto" w:fill="D9D9D9"/>
            <w:vAlign w:val="center"/>
          </w:tcPr>
          <w:p w14:paraId="7BBE61D1" w14:textId="77777777" w:rsidR="00C959FE" w:rsidRPr="00570A3A" w:rsidRDefault="00C959FE" w:rsidP="00CB1ABD">
            <w:pPr>
              <w:spacing w:before="0" w:after="0"/>
              <w:jc w:val="left"/>
              <w:rPr>
                <w:rFonts w:ascii="Arial" w:hAnsi="Arial" w:cs="Arial"/>
                <w:sz w:val="20"/>
                <w:szCs w:val="20"/>
              </w:rPr>
            </w:pPr>
            <w:r w:rsidRPr="00570A3A">
              <w:rPr>
                <w:rFonts w:ascii="Arial" w:hAnsi="Arial" w:cs="Arial"/>
                <w:sz w:val="20"/>
                <w:szCs w:val="20"/>
              </w:rPr>
              <w:t>Waste generation</w:t>
            </w:r>
          </w:p>
        </w:tc>
        <w:tc>
          <w:tcPr>
            <w:tcW w:w="693" w:type="pct"/>
            <w:shd w:val="clear" w:color="auto" w:fill="FFFFFF" w:themeFill="background1"/>
            <w:vAlign w:val="center"/>
          </w:tcPr>
          <w:p w14:paraId="51BB8516"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3/ Likely</w:t>
            </w:r>
          </w:p>
        </w:tc>
        <w:tc>
          <w:tcPr>
            <w:tcW w:w="893" w:type="pct"/>
            <w:shd w:val="clear" w:color="auto" w:fill="FFFFFF" w:themeFill="background1"/>
            <w:vAlign w:val="center"/>
          </w:tcPr>
          <w:p w14:paraId="21ED8811"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2/ Moderate</w:t>
            </w:r>
          </w:p>
        </w:tc>
        <w:tc>
          <w:tcPr>
            <w:tcW w:w="774" w:type="pct"/>
            <w:shd w:val="clear" w:color="auto" w:fill="FFC000"/>
            <w:vAlign w:val="center"/>
          </w:tcPr>
          <w:p w14:paraId="3089BD4F"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6/ Medium</w:t>
            </w:r>
          </w:p>
        </w:tc>
        <w:tc>
          <w:tcPr>
            <w:tcW w:w="856" w:type="pct"/>
            <w:shd w:val="clear" w:color="auto" w:fill="BDD6EE" w:themeFill="accent1" w:themeFillTint="66"/>
            <w:vAlign w:val="center"/>
          </w:tcPr>
          <w:p w14:paraId="2F303DF7"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Low</w:t>
            </w:r>
          </w:p>
        </w:tc>
      </w:tr>
      <w:tr w:rsidR="00C959FE" w:rsidRPr="00570A3A" w14:paraId="14FC0266" w14:textId="77777777" w:rsidTr="00CB1ABD">
        <w:trPr>
          <w:trHeight w:hRule="exact" w:val="770"/>
        </w:trPr>
        <w:tc>
          <w:tcPr>
            <w:tcW w:w="408" w:type="pct"/>
            <w:shd w:val="clear" w:color="auto" w:fill="D9D9D9"/>
            <w:vAlign w:val="center"/>
          </w:tcPr>
          <w:p w14:paraId="0FA38477"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7</w:t>
            </w:r>
          </w:p>
        </w:tc>
        <w:tc>
          <w:tcPr>
            <w:tcW w:w="1376" w:type="pct"/>
            <w:shd w:val="clear" w:color="auto" w:fill="D9D9D9"/>
            <w:vAlign w:val="center"/>
          </w:tcPr>
          <w:p w14:paraId="0F1D80AE" w14:textId="77777777" w:rsidR="00C959FE" w:rsidRPr="00570A3A" w:rsidRDefault="00C959FE" w:rsidP="00CB1ABD">
            <w:pPr>
              <w:spacing w:before="0" w:after="0"/>
              <w:jc w:val="left"/>
              <w:rPr>
                <w:rFonts w:ascii="Arial" w:hAnsi="Arial" w:cs="Arial"/>
                <w:sz w:val="20"/>
                <w:szCs w:val="20"/>
              </w:rPr>
            </w:pPr>
            <w:r w:rsidRPr="00570A3A">
              <w:rPr>
                <w:rFonts w:ascii="Arial" w:hAnsi="Arial" w:cs="Arial"/>
                <w:sz w:val="20"/>
                <w:szCs w:val="20"/>
              </w:rPr>
              <w:t>Vegetation impacts</w:t>
            </w:r>
          </w:p>
        </w:tc>
        <w:tc>
          <w:tcPr>
            <w:tcW w:w="693" w:type="pct"/>
            <w:shd w:val="clear" w:color="auto" w:fill="FFFFFF" w:themeFill="background1"/>
            <w:vAlign w:val="center"/>
          </w:tcPr>
          <w:p w14:paraId="79DE5691"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3/ Likely</w:t>
            </w:r>
          </w:p>
        </w:tc>
        <w:tc>
          <w:tcPr>
            <w:tcW w:w="893" w:type="pct"/>
            <w:shd w:val="clear" w:color="auto" w:fill="FFFFFF" w:themeFill="background1"/>
            <w:vAlign w:val="center"/>
          </w:tcPr>
          <w:p w14:paraId="61AC0431"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2/ Moderate</w:t>
            </w:r>
          </w:p>
        </w:tc>
        <w:tc>
          <w:tcPr>
            <w:tcW w:w="774" w:type="pct"/>
            <w:shd w:val="clear" w:color="auto" w:fill="FFC000"/>
            <w:vAlign w:val="center"/>
          </w:tcPr>
          <w:p w14:paraId="1F29AE09"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6/ Medium</w:t>
            </w:r>
          </w:p>
        </w:tc>
        <w:tc>
          <w:tcPr>
            <w:tcW w:w="856" w:type="pct"/>
            <w:shd w:val="clear" w:color="auto" w:fill="BDD6EE" w:themeFill="accent1" w:themeFillTint="66"/>
            <w:vAlign w:val="center"/>
          </w:tcPr>
          <w:p w14:paraId="1D0647C5"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Low</w:t>
            </w:r>
          </w:p>
        </w:tc>
      </w:tr>
      <w:tr w:rsidR="00D97364" w:rsidRPr="00570A3A" w14:paraId="2D030B00" w14:textId="77777777" w:rsidTr="00CB1ABD">
        <w:trPr>
          <w:trHeight w:hRule="exact" w:val="820"/>
        </w:trPr>
        <w:tc>
          <w:tcPr>
            <w:tcW w:w="408" w:type="pct"/>
            <w:shd w:val="clear" w:color="auto" w:fill="D9D9D9"/>
            <w:vAlign w:val="center"/>
          </w:tcPr>
          <w:p w14:paraId="22F4AE84" w14:textId="77777777" w:rsidR="00D97364" w:rsidRPr="00570A3A" w:rsidRDefault="00D97364" w:rsidP="00D97364">
            <w:pPr>
              <w:spacing w:before="0" w:after="0"/>
              <w:jc w:val="center"/>
              <w:rPr>
                <w:rFonts w:ascii="Arial" w:hAnsi="Arial" w:cs="Arial"/>
                <w:sz w:val="20"/>
                <w:szCs w:val="20"/>
              </w:rPr>
            </w:pPr>
            <w:r w:rsidRPr="00570A3A">
              <w:rPr>
                <w:rFonts w:ascii="Arial" w:hAnsi="Arial" w:cs="Arial"/>
                <w:sz w:val="20"/>
                <w:szCs w:val="20"/>
              </w:rPr>
              <w:t>8</w:t>
            </w:r>
          </w:p>
        </w:tc>
        <w:tc>
          <w:tcPr>
            <w:tcW w:w="1376" w:type="pct"/>
            <w:shd w:val="clear" w:color="auto" w:fill="D9D9D9"/>
            <w:vAlign w:val="center"/>
          </w:tcPr>
          <w:p w14:paraId="1FD7BEEB" w14:textId="77777777" w:rsidR="00D97364" w:rsidRPr="00570A3A" w:rsidRDefault="00D97364" w:rsidP="00D97364">
            <w:pPr>
              <w:spacing w:before="0" w:after="0"/>
              <w:jc w:val="left"/>
              <w:rPr>
                <w:rFonts w:ascii="Arial" w:hAnsi="Arial" w:cs="Arial"/>
                <w:sz w:val="20"/>
                <w:szCs w:val="20"/>
              </w:rPr>
            </w:pPr>
            <w:r w:rsidRPr="00570A3A">
              <w:rPr>
                <w:rFonts w:ascii="Arial" w:hAnsi="Arial" w:cs="Arial"/>
                <w:sz w:val="20"/>
                <w:szCs w:val="20"/>
              </w:rPr>
              <w:t>Fauna impacts</w:t>
            </w:r>
          </w:p>
        </w:tc>
        <w:tc>
          <w:tcPr>
            <w:tcW w:w="693" w:type="pct"/>
            <w:shd w:val="clear" w:color="auto" w:fill="FFFFFF" w:themeFill="background1"/>
            <w:vAlign w:val="center"/>
          </w:tcPr>
          <w:p w14:paraId="32C4035B" w14:textId="36CD443A" w:rsidR="00D97364" w:rsidRPr="00570A3A" w:rsidRDefault="00D97364" w:rsidP="00D97364">
            <w:pPr>
              <w:spacing w:before="0" w:after="0"/>
              <w:jc w:val="center"/>
              <w:rPr>
                <w:rFonts w:ascii="Arial" w:hAnsi="Arial" w:cs="Arial"/>
                <w:sz w:val="20"/>
                <w:szCs w:val="20"/>
              </w:rPr>
            </w:pPr>
            <w:r w:rsidRPr="00570A3A">
              <w:rPr>
                <w:rFonts w:ascii="Arial" w:hAnsi="Arial" w:cs="Arial"/>
                <w:sz w:val="20"/>
                <w:szCs w:val="20"/>
              </w:rPr>
              <w:t>3/ Likely</w:t>
            </w:r>
          </w:p>
        </w:tc>
        <w:tc>
          <w:tcPr>
            <w:tcW w:w="893" w:type="pct"/>
            <w:shd w:val="clear" w:color="auto" w:fill="FFFFFF" w:themeFill="background1"/>
            <w:vAlign w:val="center"/>
          </w:tcPr>
          <w:p w14:paraId="24C18690" w14:textId="71679320" w:rsidR="00D97364" w:rsidRPr="00570A3A" w:rsidRDefault="00D97364" w:rsidP="00D97364">
            <w:pPr>
              <w:spacing w:before="0" w:after="0"/>
              <w:jc w:val="center"/>
              <w:rPr>
                <w:rFonts w:ascii="Arial" w:hAnsi="Arial" w:cs="Arial"/>
                <w:sz w:val="20"/>
                <w:szCs w:val="20"/>
              </w:rPr>
            </w:pPr>
            <w:r w:rsidRPr="00570A3A">
              <w:rPr>
                <w:rFonts w:ascii="Arial" w:hAnsi="Arial" w:cs="Arial"/>
                <w:sz w:val="20"/>
                <w:szCs w:val="20"/>
              </w:rPr>
              <w:t>2/ Moderate</w:t>
            </w:r>
          </w:p>
        </w:tc>
        <w:tc>
          <w:tcPr>
            <w:tcW w:w="774" w:type="pct"/>
            <w:shd w:val="clear" w:color="auto" w:fill="FFC000"/>
            <w:vAlign w:val="center"/>
          </w:tcPr>
          <w:p w14:paraId="2F54073F" w14:textId="4359C3DE" w:rsidR="00D97364" w:rsidRPr="00570A3A" w:rsidRDefault="00D97364" w:rsidP="00D97364">
            <w:pPr>
              <w:spacing w:before="0" w:after="0"/>
              <w:jc w:val="center"/>
              <w:rPr>
                <w:rFonts w:ascii="Arial" w:hAnsi="Arial" w:cs="Arial"/>
                <w:sz w:val="20"/>
                <w:szCs w:val="20"/>
              </w:rPr>
            </w:pPr>
            <w:r w:rsidRPr="00570A3A">
              <w:rPr>
                <w:rFonts w:ascii="Arial" w:hAnsi="Arial" w:cs="Arial"/>
                <w:sz w:val="20"/>
                <w:szCs w:val="20"/>
              </w:rPr>
              <w:t>6/ Medium</w:t>
            </w:r>
          </w:p>
        </w:tc>
        <w:tc>
          <w:tcPr>
            <w:tcW w:w="856" w:type="pct"/>
            <w:shd w:val="clear" w:color="auto" w:fill="BDD6EE" w:themeFill="accent1" w:themeFillTint="66"/>
            <w:vAlign w:val="center"/>
          </w:tcPr>
          <w:p w14:paraId="45A6D9EC" w14:textId="77777777" w:rsidR="00D97364" w:rsidRPr="00570A3A" w:rsidRDefault="00D97364" w:rsidP="00D97364">
            <w:pPr>
              <w:spacing w:before="0" w:after="0"/>
              <w:jc w:val="center"/>
              <w:rPr>
                <w:rFonts w:ascii="Arial" w:hAnsi="Arial" w:cs="Arial"/>
                <w:sz w:val="20"/>
                <w:szCs w:val="20"/>
              </w:rPr>
            </w:pPr>
            <w:r w:rsidRPr="00570A3A">
              <w:rPr>
                <w:rFonts w:ascii="Arial" w:hAnsi="Arial" w:cs="Arial"/>
                <w:sz w:val="20"/>
                <w:szCs w:val="20"/>
              </w:rPr>
              <w:t>Low</w:t>
            </w:r>
          </w:p>
        </w:tc>
      </w:tr>
      <w:tr w:rsidR="00C959FE" w:rsidRPr="00570A3A" w14:paraId="28486315" w14:textId="77777777" w:rsidTr="00CB1ABD">
        <w:trPr>
          <w:trHeight w:hRule="exact" w:val="793"/>
        </w:trPr>
        <w:tc>
          <w:tcPr>
            <w:tcW w:w="408" w:type="pct"/>
            <w:shd w:val="clear" w:color="auto" w:fill="D9D9D9"/>
            <w:vAlign w:val="center"/>
          </w:tcPr>
          <w:p w14:paraId="68C9D7CA"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9</w:t>
            </w:r>
          </w:p>
        </w:tc>
        <w:tc>
          <w:tcPr>
            <w:tcW w:w="1376" w:type="pct"/>
            <w:shd w:val="clear" w:color="auto" w:fill="D9D9D9"/>
            <w:vAlign w:val="center"/>
          </w:tcPr>
          <w:p w14:paraId="22684397" w14:textId="77777777" w:rsidR="00C959FE" w:rsidRPr="00570A3A" w:rsidRDefault="00C959FE" w:rsidP="00CB1ABD">
            <w:pPr>
              <w:spacing w:before="0" w:after="0"/>
              <w:jc w:val="left"/>
              <w:rPr>
                <w:rFonts w:ascii="Arial" w:hAnsi="Arial" w:cs="Arial"/>
                <w:sz w:val="20"/>
                <w:szCs w:val="20"/>
              </w:rPr>
            </w:pPr>
            <w:r w:rsidRPr="00570A3A">
              <w:rPr>
                <w:rFonts w:ascii="Arial" w:hAnsi="Arial" w:cs="Arial"/>
                <w:sz w:val="20"/>
                <w:szCs w:val="20"/>
              </w:rPr>
              <w:t>Biodiversity</w:t>
            </w:r>
          </w:p>
        </w:tc>
        <w:tc>
          <w:tcPr>
            <w:tcW w:w="693" w:type="pct"/>
            <w:shd w:val="clear" w:color="auto" w:fill="FFFFFF" w:themeFill="background1"/>
            <w:vAlign w:val="center"/>
          </w:tcPr>
          <w:p w14:paraId="14F5BE37"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3/ Likely</w:t>
            </w:r>
          </w:p>
        </w:tc>
        <w:tc>
          <w:tcPr>
            <w:tcW w:w="893" w:type="pct"/>
            <w:shd w:val="clear" w:color="auto" w:fill="FFFFFF" w:themeFill="background1"/>
            <w:vAlign w:val="center"/>
          </w:tcPr>
          <w:p w14:paraId="328F0CF6"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2/ Moderate</w:t>
            </w:r>
          </w:p>
        </w:tc>
        <w:tc>
          <w:tcPr>
            <w:tcW w:w="774" w:type="pct"/>
            <w:shd w:val="clear" w:color="auto" w:fill="FFC000"/>
            <w:vAlign w:val="center"/>
          </w:tcPr>
          <w:p w14:paraId="34F1100F"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6/ Medium</w:t>
            </w:r>
          </w:p>
        </w:tc>
        <w:tc>
          <w:tcPr>
            <w:tcW w:w="856" w:type="pct"/>
            <w:shd w:val="clear" w:color="auto" w:fill="BDD6EE" w:themeFill="accent1" w:themeFillTint="66"/>
            <w:vAlign w:val="center"/>
          </w:tcPr>
          <w:p w14:paraId="1F01EF5C"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Low</w:t>
            </w:r>
          </w:p>
        </w:tc>
      </w:tr>
      <w:tr w:rsidR="00C959FE" w:rsidRPr="00570A3A" w14:paraId="57D478F5" w14:textId="77777777" w:rsidTr="00CB1ABD">
        <w:trPr>
          <w:trHeight w:hRule="exact" w:val="793"/>
        </w:trPr>
        <w:tc>
          <w:tcPr>
            <w:tcW w:w="408" w:type="pct"/>
            <w:shd w:val="clear" w:color="auto" w:fill="D9D9D9"/>
            <w:vAlign w:val="center"/>
          </w:tcPr>
          <w:p w14:paraId="7C0DDB1E"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10</w:t>
            </w:r>
          </w:p>
        </w:tc>
        <w:tc>
          <w:tcPr>
            <w:tcW w:w="1376" w:type="pct"/>
            <w:shd w:val="clear" w:color="auto" w:fill="D9D9D9"/>
            <w:vAlign w:val="center"/>
          </w:tcPr>
          <w:p w14:paraId="3A9BFA78" w14:textId="77777777" w:rsidR="00C959FE" w:rsidRPr="00570A3A" w:rsidRDefault="00C959FE" w:rsidP="00CB1ABD">
            <w:pPr>
              <w:spacing w:before="0" w:after="0"/>
              <w:jc w:val="left"/>
              <w:rPr>
                <w:rFonts w:ascii="Arial" w:hAnsi="Arial" w:cs="Arial"/>
                <w:sz w:val="20"/>
                <w:szCs w:val="20"/>
              </w:rPr>
            </w:pPr>
            <w:r w:rsidRPr="00570A3A">
              <w:rPr>
                <w:rFonts w:ascii="Arial" w:hAnsi="Arial" w:cs="Arial"/>
                <w:sz w:val="20"/>
                <w:szCs w:val="20"/>
              </w:rPr>
              <w:t>Interruption to existing facilities</w:t>
            </w:r>
          </w:p>
        </w:tc>
        <w:tc>
          <w:tcPr>
            <w:tcW w:w="693" w:type="pct"/>
            <w:shd w:val="clear" w:color="auto" w:fill="FFFFFF" w:themeFill="background1"/>
            <w:vAlign w:val="center"/>
          </w:tcPr>
          <w:p w14:paraId="0CE4AF14"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3/ Likely</w:t>
            </w:r>
          </w:p>
        </w:tc>
        <w:tc>
          <w:tcPr>
            <w:tcW w:w="893" w:type="pct"/>
            <w:shd w:val="clear" w:color="auto" w:fill="FFFFFF" w:themeFill="background1"/>
            <w:vAlign w:val="center"/>
          </w:tcPr>
          <w:p w14:paraId="3C1D51CE"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2/ Moderate</w:t>
            </w:r>
          </w:p>
        </w:tc>
        <w:tc>
          <w:tcPr>
            <w:tcW w:w="774" w:type="pct"/>
            <w:shd w:val="clear" w:color="auto" w:fill="FFC000"/>
            <w:vAlign w:val="center"/>
          </w:tcPr>
          <w:p w14:paraId="4BD826E0"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6/ Medium</w:t>
            </w:r>
          </w:p>
        </w:tc>
        <w:tc>
          <w:tcPr>
            <w:tcW w:w="856" w:type="pct"/>
            <w:shd w:val="clear" w:color="auto" w:fill="BDD6EE" w:themeFill="accent1" w:themeFillTint="66"/>
            <w:vAlign w:val="center"/>
          </w:tcPr>
          <w:p w14:paraId="3E582D73"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Low</w:t>
            </w:r>
          </w:p>
        </w:tc>
      </w:tr>
      <w:tr w:rsidR="00C959FE" w:rsidRPr="00570A3A" w14:paraId="2FF339C2" w14:textId="77777777" w:rsidTr="00CB1ABD">
        <w:trPr>
          <w:trHeight w:hRule="exact" w:val="793"/>
        </w:trPr>
        <w:tc>
          <w:tcPr>
            <w:tcW w:w="408" w:type="pct"/>
            <w:shd w:val="clear" w:color="auto" w:fill="D9D9D9"/>
            <w:vAlign w:val="center"/>
          </w:tcPr>
          <w:p w14:paraId="0D31233A"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11</w:t>
            </w:r>
          </w:p>
        </w:tc>
        <w:tc>
          <w:tcPr>
            <w:tcW w:w="1376" w:type="pct"/>
            <w:shd w:val="clear" w:color="auto" w:fill="D9D9D9"/>
            <w:vAlign w:val="center"/>
          </w:tcPr>
          <w:p w14:paraId="312121D7" w14:textId="77777777" w:rsidR="00C959FE" w:rsidRPr="00570A3A" w:rsidRDefault="00C959FE" w:rsidP="00CB1ABD">
            <w:pPr>
              <w:spacing w:before="0" w:after="0"/>
              <w:jc w:val="left"/>
              <w:rPr>
                <w:rFonts w:ascii="Arial" w:hAnsi="Arial" w:cs="Arial"/>
                <w:sz w:val="20"/>
                <w:szCs w:val="20"/>
              </w:rPr>
            </w:pPr>
            <w:r w:rsidRPr="00570A3A">
              <w:rPr>
                <w:rFonts w:ascii="Arial" w:hAnsi="Arial" w:cs="Arial"/>
                <w:sz w:val="20"/>
                <w:szCs w:val="20"/>
              </w:rPr>
              <w:t>Physical landscape</w:t>
            </w:r>
          </w:p>
        </w:tc>
        <w:tc>
          <w:tcPr>
            <w:tcW w:w="693" w:type="pct"/>
            <w:shd w:val="clear" w:color="auto" w:fill="FFFFFF" w:themeFill="background1"/>
            <w:vAlign w:val="center"/>
          </w:tcPr>
          <w:p w14:paraId="5F1C10AB"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3/ Likely</w:t>
            </w:r>
          </w:p>
        </w:tc>
        <w:tc>
          <w:tcPr>
            <w:tcW w:w="893" w:type="pct"/>
            <w:shd w:val="clear" w:color="auto" w:fill="FFFFFF" w:themeFill="background1"/>
            <w:vAlign w:val="center"/>
          </w:tcPr>
          <w:p w14:paraId="52B8489C"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2/ Moderate</w:t>
            </w:r>
          </w:p>
        </w:tc>
        <w:tc>
          <w:tcPr>
            <w:tcW w:w="774" w:type="pct"/>
            <w:shd w:val="clear" w:color="auto" w:fill="FFC000"/>
            <w:vAlign w:val="center"/>
          </w:tcPr>
          <w:p w14:paraId="02C6765F"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6/ Medium</w:t>
            </w:r>
          </w:p>
        </w:tc>
        <w:tc>
          <w:tcPr>
            <w:tcW w:w="856" w:type="pct"/>
            <w:shd w:val="clear" w:color="auto" w:fill="BDD6EE" w:themeFill="accent1" w:themeFillTint="66"/>
            <w:vAlign w:val="center"/>
          </w:tcPr>
          <w:p w14:paraId="12B7CAFE"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 xml:space="preserve">Low </w:t>
            </w:r>
          </w:p>
        </w:tc>
      </w:tr>
      <w:tr w:rsidR="00C959FE" w:rsidRPr="00570A3A" w14:paraId="5B5CF072" w14:textId="77777777" w:rsidTr="00CB1ABD">
        <w:trPr>
          <w:trHeight w:hRule="exact" w:val="793"/>
        </w:trPr>
        <w:tc>
          <w:tcPr>
            <w:tcW w:w="408" w:type="pct"/>
            <w:shd w:val="clear" w:color="auto" w:fill="D9D9D9"/>
            <w:vAlign w:val="center"/>
          </w:tcPr>
          <w:p w14:paraId="20FB9CE6"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12</w:t>
            </w:r>
          </w:p>
        </w:tc>
        <w:tc>
          <w:tcPr>
            <w:tcW w:w="1376" w:type="pct"/>
            <w:shd w:val="clear" w:color="auto" w:fill="D9D9D9"/>
            <w:vAlign w:val="center"/>
          </w:tcPr>
          <w:p w14:paraId="6FBED9BA" w14:textId="77777777" w:rsidR="00C959FE" w:rsidRPr="00570A3A" w:rsidRDefault="00C959FE" w:rsidP="00CB1ABD">
            <w:pPr>
              <w:spacing w:before="0" w:after="0"/>
              <w:jc w:val="left"/>
              <w:rPr>
                <w:rFonts w:ascii="Arial" w:hAnsi="Arial" w:cs="Arial"/>
                <w:sz w:val="20"/>
                <w:szCs w:val="20"/>
              </w:rPr>
            </w:pPr>
            <w:r w:rsidRPr="00570A3A">
              <w:rPr>
                <w:rFonts w:ascii="Arial" w:hAnsi="Arial" w:cs="Arial"/>
                <w:sz w:val="20"/>
                <w:szCs w:val="20"/>
              </w:rPr>
              <w:t>Topography impacts</w:t>
            </w:r>
          </w:p>
        </w:tc>
        <w:tc>
          <w:tcPr>
            <w:tcW w:w="693" w:type="pct"/>
            <w:shd w:val="clear" w:color="auto" w:fill="FFFFFF" w:themeFill="background1"/>
            <w:vAlign w:val="center"/>
          </w:tcPr>
          <w:p w14:paraId="07B39AED"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3/ Likely</w:t>
            </w:r>
          </w:p>
        </w:tc>
        <w:tc>
          <w:tcPr>
            <w:tcW w:w="893" w:type="pct"/>
            <w:shd w:val="clear" w:color="auto" w:fill="FFFFFF" w:themeFill="background1"/>
            <w:vAlign w:val="center"/>
          </w:tcPr>
          <w:p w14:paraId="104B2E5F"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2/ Moderate</w:t>
            </w:r>
          </w:p>
        </w:tc>
        <w:tc>
          <w:tcPr>
            <w:tcW w:w="774" w:type="pct"/>
            <w:shd w:val="clear" w:color="auto" w:fill="FFC000"/>
            <w:vAlign w:val="center"/>
          </w:tcPr>
          <w:p w14:paraId="2F3EB5CC"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6/ Medium</w:t>
            </w:r>
          </w:p>
        </w:tc>
        <w:tc>
          <w:tcPr>
            <w:tcW w:w="856" w:type="pct"/>
            <w:shd w:val="clear" w:color="auto" w:fill="BDD6EE" w:themeFill="accent1" w:themeFillTint="66"/>
            <w:vAlign w:val="center"/>
          </w:tcPr>
          <w:p w14:paraId="13D1314C"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Low</w:t>
            </w:r>
          </w:p>
        </w:tc>
      </w:tr>
      <w:tr w:rsidR="00C959FE" w:rsidRPr="00570A3A" w14:paraId="750F0177" w14:textId="77777777" w:rsidTr="00CB1ABD">
        <w:trPr>
          <w:trHeight w:hRule="exact" w:val="793"/>
        </w:trPr>
        <w:tc>
          <w:tcPr>
            <w:tcW w:w="408" w:type="pct"/>
            <w:shd w:val="clear" w:color="auto" w:fill="D9D9D9"/>
            <w:vAlign w:val="center"/>
          </w:tcPr>
          <w:p w14:paraId="17813C54"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13</w:t>
            </w:r>
          </w:p>
        </w:tc>
        <w:tc>
          <w:tcPr>
            <w:tcW w:w="1376" w:type="pct"/>
            <w:shd w:val="clear" w:color="auto" w:fill="D9D9D9"/>
            <w:vAlign w:val="center"/>
          </w:tcPr>
          <w:p w14:paraId="53F4201B" w14:textId="77777777" w:rsidR="00C959FE" w:rsidRPr="00570A3A" w:rsidRDefault="00C959FE" w:rsidP="00CB1ABD">
            <w:pPr>
              <w:spacing w:before="0" w:after="0"/>
              <w:jc w:val="left"/>
              <w:rPr>
                <w:rFonts w:ascii="Arial" w:hAnsi="Arial" w:cs="Arial"/>
                <w:sz w:val="20"/>
                <w:szCs w:val="20"/>
              </w:rPr>
            </w:pPr>
            <w:r w:rsidRPr="00570A3A">
              <w:rPr>
                <w:rFonts w:ascii="Arial" w:hAnsi="Arial" w:cs="Arial"/>
                <w:sz w:val="20"/>
                <w:szCs w:val="20"/>
              </w:rPr>
              <w:t>Groundwater quality</w:t>
            </w:r>
          </w:p>
        </w:tc>
        <w:tc>
          <w:tcPr>
            <w:tcW w:w="693" w:type="pct"/>
            <w:shd w:val="clear" w:color="auto" w:fill="FFFFFF" w:themeFill="background1"/>
            <w:vAlign w:val="center"/>
          </w:tcPr>
          <w:p w14:paraId="5780917C"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3/ Likely</w:t>
            </w:r>
          </w:p>
        </w:tc>
        <w:tc>
          <w:tcPr>
            <w:tcW w:w="893" w:type="pct"/>
            <w:shd w:val="clear" w:color="auto" w:fill="FFFFFF" w:themeFill="background1"/>
            <w:vAlign w:val="center"/>
          </w:tcPr>
          <w:p w14:paraId="7A5A2E8A"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2/ Moderate</w:t>
            </w:r>
          </w:p>
        </w:tc>
        <w:tc>
          <w:tcPr>
            <w:tcW w:w="774" w:type="pct"/>
            <w:shd w:val="clear" w:color="auto" w:fill="FFC000"/>
            <w:vAlign w:val="center"/>
          </w:tcPr>
          <w:p w14:paraId="70B864EF"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6/ Medium</w:t>
            </w:r>
          </w:p>
        </w:tc>
        <w:tc>
          <w:tcPr>
            <w:tcW w:w="856" w:type="pct"/>
            <w:shd w:val="clear" w:color="auto" w:fill="BDD6EE" w:themeFill="accent1" w:themeFillTint="66"/>
            <w:vAlign w:val="center"/>
          </w:tcPr>
          <w:p w14:paraId="6D0507F4"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Low</w:t>
            </w:r>
          </w:p>
        </w:tc>
      </w:tr>
      <w:tr w:rsidR="00C959FE" w:rsidRPr="00570A3A" w14:paraId="2FB25C41" w14:textId="77777777" w:rsidTr="00CB1ABD">
        <w:trPr>
          <w:trHeight w:hRule="exact" w:val="793"/>
        </w:trPr>
        <w:tc>
          <w:tcPr>
            <w:tcW w:w="408" w:type="pct"/>
            <w:shd w:val="clear" w:color="auto" w:fill="D9D9D9"/>
            <w:vAlign w:val="center"/>
          </w:tcPr>
          <w:p w14:paraId="5BB82CBD"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14</w:t>
            </w:r>
          </w:p>
        </w:tc>
        <w:tc>
          <w:tcPr>
            <w:tcW w:w="1376" w:type="pct"/>
            <w:shd w:val="clear" w:color="auto" w:fill="D9D9D9"/>
            <w:vAlign w:val="center"/>
          </w:tcPr>
          <w:p w14:paraId="439927E6" w14:textId="77777777" w:rsidR="00C959FE" w:rsidRPr="00570A3A" w:rsidRDefault="00C959FE" w:rsidP="00CB1ABD">
            <w:pPr>
              <w:spacing w:before="0" w:after="0"/>
              <w:jc w:val="left"/>
              <w:rPr>
                <w:rFonts w:ascii="Arial" w:hAnsi="Arial" w:cs="Arial"/>
                <w:sz w:val="20"/>
                <w:szCs w:val="20"/>
              </w:rPr>
            </w:pPr>
            <w:r w:rsidRPr="00570A3A">
              <w:rPr>
                <w:rFonts w:ascii="Arial" w:hAnsi="Arial" w:cs="Arial"/>
                <w:sz w:val="20"/>
                <w:szCs w:val="20"/>
              </w:rPr>
              <w:t>Soil quality</w:t>
            </w:r>
          </w:p>
        </w:tc>
        <w:tc>
          <w:tcPr>
            <w:tcW w:w="693" w:type="pct"/>
            <w:shd w:val="clear" w:color="auto" w:fill="FFFFFF" w:themeFill="background1"/>
            <w:vAlign w:val="center"/>
          </w:tcPr>
          <w:p w14:paraId="659C8934"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3/ Likely</w:t>
            </w:r>
          </w:p>
        </w:tc>
        <w:tc>
          <w:tcPr>
            <w:tcW w:w="893" w:type="pct"/>
            <w:shd w:val="clear" w:color="auto" w:fill="FFFFFF" w:themeFill="background1"/>
            <w:vAlign w:val="center"/>
          </w:tcPr>
          <w:p w14:paraId="41488A40"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2/ Moderate</w:t>
            </w:r>
          </w:p>
        </w:tc>
        <w:tc>
          <w:tcPr>
            <w:tcW w:w="774" w:type="pct"/>
            <w:shd w:val="clear" w:color="auto" w:fill="FFC000"/>
            <w:vAlign w:val="center"/>
          </w:tcPr>
          <w:p w14:paraId="16EC847B"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6/ Medium</w:t>
            </w:r>
          </w:p>
        </w:tc>
        <w:tc>
          <w:tcPr>
            <w:tcW w:w="856" w:type="pct"/>
            <w:shd w:val="clear" w:color="auto" w:fill="BDD6EE" w:themeFill="accent1" w:themeFillTint="66"/>
            <w:vAlign w:val="center"/>
          </w:tcPr>
          <w:p w14:paraId="0AA32440"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 xml:space="preserve">Low </w:t>
            </w:r>
          </w:p>
        </w:tc>
      </w:tr>
      <w:tr w:rsidR="00C959FE" w:rsidRPr="00570A3A" w14:paraId="2554E1FC" w14:textId="77777777" w:rsidTr="00CB1ABD">
        <w:trPr>
          <w:trHeight w:hRule="exact" w:val="793"/>
        </w:trPr>
        <w:tc>
          <w:tcPr>
            <w:tcW w:w="408" w:type="pct"/>
            <w:shd w:val="clear" w:color="auto" w:fill="D9D9D9"/>
            <w:vAlign w:val="center"/>
          </w:tcPr>
          <w:p w14:paraId="6889FB82"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15</w:t>
            </w:r>
          </w:p>
        </w:tc>
        <w:tc>
          <w:tcPr>
            <w:tcW w:w="1376" w:type="pct"/>
            <w:shd w:val="clear" w:color="auto" w:fill="D9D9D9"/>
            <w:vAlign w:val="center"/>
          </w:tcPr>
          <w:p w14:paraId="10829886" w14:textId="77777777" w:rsidR="00C959FE" w:rsidRPr="00570A3A" w:rsidRDefault="00C959FE" w:rsidP="00CB1ABD">
            <w:pPr>
              <w:spacing w:before="0" w:after="0"/>
              <w:jc w:val="left"/>
              <w:rPr>
                <w:rFonts w:ascii="Arial" w:hAnsi="Arial" w:cs="Arial"/>
                <w:sz w:val="20"/>
                <w:szCs w:val="20"/>
              </w:rPr>
            </w:pPr>
            <w:r w:rsidRPr="00570A3A">
              <w:rPr>
                <w:rFonts w:ascii="Arial" w:hAnsi="Arial" w:cs="Arial"/>
                <w:sz w:val="20"/>
                <w:szCs w:val="20"/>
              </w:rPr>
              <w:t>Local Economic development</w:t>
            </w:r>
          </w:p>
        </w:tc>
        <w:tc>
          <w:tcPr>
            <w:tcW w:w="693" w:type="pct"/>
            <w:shd w:val="clear" w:color="auto" w:fill="FFFFFF" w:themeFill="background1"/>
            <w:vAlign w:val="center"/>
          </w:tcPr>
          <w:p w14:paraId="7D220E8A"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3/ Likely</w:t>
            </w:r>
          </w:p>
        </w:tc>
        <w:tc>
          <w:tcPr>
            <w:tcW w:w="893" w:type="pct"/>
            <w:shd w:val="clear" w:color="auto" w:fill="FFFFFF" w:themeFill="background1"/>
            <w:vAlign w:val="center"/>
          </w:tcPr>
          <w:p w14:paraId="1E94B760"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2/ Moderate</w:t>
            </w:r>
          </w:p>
        </w:tc>
        <w:tc>
          <w:tcPr>
            <w:tcW w:w="774" w:type="pct"/>
            <w:shd w:val="clear" w:color="auto" w:fill="FFC000"/>
            <w:vAlign w:val="center"/>
          </w:tcPr>
          <w:p w14:paraId="4A4B9F70"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6/ Medium</w:t>
            </w:r>
          </w:p>
        </w:tc>
        <w:tc>
          <w:tcPr>
            <w:tcW w:w="856" w:type="pct"/>
            <w:shd w:val="clear" w:color="auto" w:fill="BDD6EE" w:themeFill="accent1" w:themeFillTint="66"/>
            <w:vAlign w:val="center"/>
          </w:tcPr>
          <w:p w14:paraId="5230630E"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 xml:space="preserve">Low </w:t>
            </w:r>
          </w:p>
        </w:tc>
      </w:tr>
      <w:tr w:rsidR="00622D29" w:rsidRPr="00570A3A" w14:paraId="636330D5" w14:textId="77777777" w:rsidTr="009C5E5B">
        <w:trPr>
          <w:trHeight w:hRule="exact" w:val="793"/>
        </w:trPr>
        <w:tc>
          <w:tcPr>
            <w:tcW w:w="408" w:type="pct"/>
            <w:shd w:val="clear" w:color="auto" w:fill="D9D9D9"/>
            <w:vAlign w:val="center"/>
          </w:tcPr>
          <w:p w14:paraId="446E487A" w14:textId="77777777" w:rsidR="00622D29" w:rsidRPr="00570A3A" w:rsidRDefault="00622D29" w:rsidP="00622D29">
            <w:pPr>
              <w:spacing w:before="0" w:after="0"/>
              <w:jc w:val="center"/>
              <w:rPr>
                <w:rFonts w:ascii="Arial" w:hAnsi="Arial" w:cs="Arial"/>
                <w:sz w:val="20"/>
                <w:szCs w:val="20"/>
              </w:rPr>
            </w:pPr>
            <w:r w:rsidRPr="00570A3A">
              <w:rPr>
                <w:rFonts w:ascii="Arial" w:hAnsi="Arial" w:cs="Arial"/>
                <w:sz w:val="20"/>
                <w:szCs w:val="20"/>
              </w:rPr>
              <w:t>16</w:t>
            </w:r>
          </w:p>
        </w:tc>
        <w:tc>
          <w:tcPr>
            <w:tcW w:w="1376" w:type="pct"/>
            <w:shd w:val="clear" w:color="auto" w:fill="D9D9D9"/>
            <w:vAlign w:val="center"/>
          </w:tcPr>
          <w:p w14:paraId="55DF588B" w14:textId="77777777" w:rsidR="00622D29" w:rsidRPr="00570A3A" w:rsidRDefault="00622D29" w:rsidP="00622D29">
            <w:pPr>
              <w:spacing w:before="0" w:after="0"/>
              <w:jc w:val="left"/>
              <w:rPr>
                <w:rFonts w:ascii="Arial" w:hAnsi="Arial" w:cs="Arial"/>
                <w:sz w:val="20"/>
                <w:szCs w:val="20"/>
              </w:rPr>
            </w:pPr>
            <w:r w:rsidRPr="00570A3A">
              <w:rPr>
                <w:rFonts w:ascii="Arial" w:hAnsi="Arial" w:cs="Arial"/>
                <w:sz w:val="20"/>
                <w:szCs w:val="20"/>
              </w:rPr>
              <w:t>Physical Cultural Resources</w:t>
            </w:r>
          </w:p>
        </w:tc>
        <w:tc>
          <w:tcPr>
            <w:tcW w:w="693"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BEEEBB7" w14:textId="77777777" w:rsidR="00622D29" w:rsidRPr="00570A3A" w:rsidRDefault="00622D29" w:rsidP="00622D29">
            <w:pPr>
              <w:spacing w:before="0" w:after="0"/>
              <w:jc w:val="center"/>
              <w:rPr>
                <w:rFonts w:ascii="Arial" w:hAnsi="Arial" w:cs="Arial"/>
                <w:sz w:val="20"/>
                <w:szCs w:val="20"/>
              </w:rPr>
            </w:pPr>
            <w:r w:rsidRPr="00570A3A">
              <w:rPr>
                <w:rFonts w:ascii="Arial" w:hAnsi="Arial" w:cs="Arial"/>
                <w:sz w:val="20"/>
                <w:szCs w:val="20"/>
              </w:rPr>
              <w:t>2 /</w:t>
            </w:r>
          </w:p>
          <w:p w14:paraId="7454BFBC" w14:textId="07D59E21" w:rsidR="00622D29" w:rsidRPr="00570A3A" w:rsidRDefault="00622D29" w:rsidP="00622D29">
            <w:pPr>
              <w:spacing w:before="0" w:after="0"/>
              <w:jc w:val="center"/>
              <w:rPr>
                <w:rFonts w:ascii="Arial" w:hAnsi="Arial" w:cs="Arial"/>
                <w:sz w:val="20"/>
                <w:szCs w:val="20"/>
              </w:rPr>
            </w:pPr>
            <w:r w:rsidRPr="00570A3A">
              <w:rPr>
                <w:rFonts w:ascii="Arial" w:hAnsi="Arial" w:cs="Arial"/>
                <w:sz w:val="20"/>
                <w:szCs w:val="20"/>
              </w:rPr>
              <w:t>Unlikely</w:t>
            </w:r>
          </w:p>
        </w:tc>
        <w:tc>
          <w:tcPr>
            <w:tcW w:w="893"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F672EC1" w14:textId="77777777" w:rsidR="00622D29" w:rsidRPr="00570A3A" w:rsidRDefault="00622D29" w:rsidP="00622D29">
            <w:pPr>
              <w:spacing w:before="0" w:after="0"/>
              <w:jc w:val="center"/>
              <w:rPr>
                <w:rFonts w:ascii="Arial" w:hAnsi="Arial" w:cs="Arial"/>
                <w:sz w:val="20"/>
                <w:szCs w:val="20"/>
              </w:rPr>
            </w:pPr>
            <w:r w:rsidRPr="00570A3A">
              <w:rPr>
                <w:rFonts w:ascii="Arial" w:hAnsi="Arial" w:cs="Arial"/>
                <w:sz w:val="20"/>
                <w:szCs w:val="20"/>
              </w:rPr>
              <w:t xml:space="preserve">1 / </w:t>
            </w:r>
          </w:p>
          <w:p w14:paraId="724C7712" w14:textId="447972BC" w:rsidR="00622D29" w:rsidRPr="00570A3A" w:rsidRDefault="00622D29" w:rsidP="00622D29">
            <w:pPr>
              <w:spacing w:before="0" w:after="0"/>
              <w:jc w:val="center"/>
              <w:rPr>
                <w:rFonts w:ascii="Arial" w:hAnsi="Arial" w:cs="Arial"/>
                <w:sz w:val="20"/>
                <w:szCs w:val="20"/>
              </w:rPr>
            </w:pPr>
            <w:r w:rsidRPr="00570A3A">
              <w:rPr>
                <w:rFonts w:ascii="Arial" w:hAnsi="Arial" w:cs="Arial"/>
                <w:sz w:val="20"/>
                <w:szCs w:val="20"/>
              </w:rPr>
              <w:t>Minor</w:t>
            </w:r>
          </w:p>
        </w:tc>
        <w:tc>
          <w:tcPr>
            <w:tcW w:w="774"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0CF122E7" w14:textId="77777777" w:rsidR="00622D29" w:rsidRPr="00570A3A" w:rsidRDefault="00622D29" w:rsidP="009C5E5B">
            <w:pPr>
              <w:shd w:val="clear" w:color="auto" w:fill="BDD6EE" w:themeFill="accent1" w:themeFillTint="66"/>
              <w:spacing w:before="0" w:after="0"/>
              <w:jc w:val="center"/>
              <w:rPr>
                <w:rFonts w:ascii="Arial" w:hAnsi="Arial" w:cs="Arial"/>
                <w:sz w:val="20"/>
                <w:szCs w:val="20"/>
              </w:rPr>
            </w:pPr>
            <w:r w:rsidRPr="00570A3A">
              <w:rPr>
                <w:rFonts w:ascii="Arial" w:hAnsi="Arial" w:cs="Arial"/>
                <w:sz w:val="20"/>
                <w:szCs w:val="20"/>
              </w:rPr>
              <w:t xml:space="preserve">2 / </w:t>
            </w:r>
          </w:p>
          <w:p w14:paraId="7A80DD67" w14:textId="19D4BE6E" w:rsidR="00622D29" w:rsidRPr="00570A3A" w:rsidRDefault="00622D29" w:rsidP="00622D29">
            <w:pPr>
              <w:spacing w:before="0" w:after="0"/>
              <w:jc w:val="center"/>
              <w:rPr>
                <w:rFonts w:ascii="Arial" w:hAnsi="Arial" w:cs="Arial"/>
                <w:sz w:val="20"/>
                <w:szCs w:val="20"/>
              </w:rPr>
            </w:pPr>
            <w:r w:rsidRPr="00570A3A">
              <w:rPr>
                <w:rFonts w:ascii="Arial" w:hAnsi="Arial" w:cs="Arial"/>
                <w:sz w:val="20"/>
                <w:szCs w:val="20"/>
              </w:rPr>
              <w:t>Low</w:t>
            </w:r>
          </w:p>
        </w:tc>
        <w:tc>
          <w:tcPr>
            <w:tcW w:w="856" w:type="pct"/>
            <w:shd w:val="clear" w:color="auto" w:fill="BDD6EE" w:themeFill="accent1" w:themeFillTint="66"/>
            <w:vAlign w:val="center"/>
          </w:tcPr>
          <w:p w14:paraId="3CBABFF7" w14:textId="77777777" w:rsidR="00622D29" w:rsidRPr="00570A3A" w:rsidRDefault="00622D29" w:rsidP="00622D29">
            <w:pPr>
              <w:spacing w:before="0" w:after="0"/>
              <w:jc w:val="center"/>
              <w:rPr>
                <w:rFonts w:ascii="Arial" w:hAnsi="Arial" w:cs="Arial"/>
                <w:sz w:val="20"/>
                <w:szCs w:val="20"/>
              </w:rPr>
            </w:pPr>
            <w:r w:rsidRPr="00570A3A">
              <w:rPr>
                <w:rFonts w:ascii="Arial" w:hAnsi="Arial" w:cs="Arial"/>
                <w:sz w:val="20"/>
                <w:szCs w:val="20"/>
              </w:rPr>
              <w:t xml:space="preserve">Low </w:t>
            </w:r>
          </w:p>
        </w:tc>
      </w:tr>
      <w:tr w:rsidR="00C959FE" w:rsidRPr="00570A3A" w14:paraId="40C684E6" w14:textId="77777777" w:rsidTr="00CB1ABD">
        <w:trPr>
          <w:trHeight w:hRule="exact" w:val="793"/>
        </w:trPr>
        <w:tc>
          <w:tcPr>
            <w:tcW w:w="408" w:type="pct"/>
            <w:shd w:val="clear" w:color="auto" w:fill="D9D9D9"/>
            <w:vAlign w:val="center"/>
          </w:tcPr>
          <w:p w14:paraId="6F554DDE"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17</w:t>
            </w:r>
          </w:p>
        </w:tc>
        <w:tc>
          <w:tcPr>
            <w:tcW w:w="1376" w:type="pct"/>
            <w:shd w:val="clear" w:color="auto" w:fill="D9D9D9"/>
            <w:vAlign w:val="center"/>
          </w:tcPr>
          <w:p w14:paraId="36992C78" w14:textId="77777777" w:rsidR="00C959FE" w:rsidRPr="00570A3A" w:rsidRDefault="00C959FE" w:rsidP="00CB1ABD">
            <w:pPr>
              <w:spacing w:before="0" w:after="0"/>
              <w:jc w:val="left"/>
              <w:rPr>
                <w:rFonts w:ascii="Arial" w:hAnsi="Arial" w:cs="Arial"/>
                <w:sz w:val="20"/>
                <w:szCs w:val="20"/>
              </w:rPr>
            </w:pPr>
            <w:r w:rsidRPr="00570A3A">
              <w:rPr>
                <w:rFonts w:ascii="Arial" w:hAnsi="Arial" w:cs="Arial"/>
                <w:sz w:val="20"/>
                <w:szCs w:val="20"/>
              </w:rPr>
              <w:t>Other Risks</w:t>
            </w:r>
          </w:p>
        </w:tc>
        <w:tc>
          <w:tcPr>
            <w:tcW w:w="693" w:type="pct"/>
            <w:shd w:val="clear" w:color="auto" w:fill="FFFFFF" w:themeFill="background1"/>
            <w:vAlign w:val="center"/>
          </w:tcPr>
          <w:p w14:paraId="2D4BC3F2"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3/ Likely</w:t>
            </w:r>
          </w:p>
        </w:tc>
        <w:tc>
          <w:tcPr>
            <w:tcW w:w="893" w:type="pct"/>
            <w:shd w:val="clear" w:color="auto" w:fill="FFFFFF" w:themeFill="background1"/>
            <w:vAlign w:val="center"/>
          </w:tcPr>
          <w:p w14:paraId="4EA8F846"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2/ Moderate</w:t>
            </w:r>
          </w:p>
        </w:tc>
        <w:tc>
          <w:tcPr>
            <w:tcW w:w="774" w:type="pct"/>
            <w:shd w:val="clear" w:color="auto" w:fill="FFC000"/>
            <w:vAlign w:val="center"/>
          </w:tcPr>
          <w:p w14:paraId="43497BB5"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6/ Medium</w:t>
            </w:r>
          </w:p>
        </w:tc>
        <w:tc>
          <w:tcPr>
            <w:tcW w:w="856" w:type="pct"/>
            <w:shd w:val="clear" w:color="auto" w:fill="BDD6EE" w:themeFill="accent1" w:themeFillTint="66"/>
            <w:vAlign w:val="center"/>
          </w:tcPr>
          <w:p w14:paraId="751BA644" w14:textId="77777777" w:rsidR="00C959FE" w:rsidRPr="00570A3A" w:rsidRDefault="00C959FE" w:rsidP="00CB1ABD">
            <w:pPr>
              <w:spacing w:before="0" w:after="0"/>
              <w:jc w:val="center"/>
              <w:rPr>
                <w:rFonts w:ascii="Arial" w:hAnsi="Arial" w:cs="Arial"/>
                <w:sz w:val="20"/>
                <w:szCs w:val="20"/>
              </w:rPr>
            </w:pPr>
            <w:r w:rsidRPr="00570A3A">
              <w:rPr>
                <w:rFonts w:ascii="Arial" w:hAnsi="Arial" w:cs="Arial"/>
                <w:sz w:val="20"/>
                <w:szCs w:val="20"/>
              </w:rPr>
              <w:t xml:space="preserve">Low </w:t>
            </w:r>
          </w:p>
        </w:tc>
      </w:tr>
    </w:tbl>
    <w:bookmarkStart w:id="1091" w:name="_Toc159550787"/>
    <w:p w14:paraId="632C500E" w14:textId="77777777" w:rsidR="001461EA" w:rsidRPr="00CB1ABD" w:rsidRDefault="001461EA" w:rsidP="001461EA">
      <w:pPr>
        <w:ind w:firstLine="720"/>
        <w:rPr>
          <w:sz w:val="20"/>
          <w:szCs w:val="20"/>
        </w:rPr>
      </w:pPr>
      <w:r>
        <w:rPr>
          <w:noProof/>
        </w:rPr>
        <mc:AlternateContent>
          <mc:Choice Requires="wps">
            <w:drawing>
              <wp:anchor distT="0" distB="0" distL="114300" distR="114300" simplePos="0" relativeHeight="251789312" behindDoc="0" locked="0" layoutInCell="1" allowOverlap="1" wp14:anchorId="612EAD4E" wp14:editId="56BB73BC">
                <wp:simplePos x="0" y="0"/>
                <wp:positionH relativeFrom="margin">
                  <wp:posOffset>148590</wp:posOffset>
                </wp:positionH>
                <wp:positionV relativeFrom="paragraph">
                  <wp:posOffset>12065</wp:posOffset>
                </wp:positionV>
                <wp:extent cx="238125" cy="139065"/>
                <wp:effectExtent l="0" t="0" r="9525" b="0"/>
                <wp:wrapNone/>
                <wp:docPr id="120512146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39065"/>
                        </a:xfrm>
                        <a:prstGeom prst="rect">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2CAA6" id="Rectangle 8" o:spid="_x0000_s1026" style="position:absolute;margin-left:11.7pt;margin-top:.95pt;width:18.75pt;height:10.95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" fillcolor="red" strokecolor="#41719c" strokeweight="1pt">
                <v:path arrowok="t"/>
                <w10:wrap anchorx="margin"/>
              </v:rect>
            </w:pict>
          </mc:Fallback>
        </mc:AlternateContent>
      </w:r>
      <w:r w:rsidRPr="00CB1ABD">
        <w:rPr>
          <w:sz w:val="20"/>
          <w:szCs w:val="20"/>
        </w:rPr>
        <w:t>Critical Risk Level</w:t>
      </w:r>
    </w:p>
    <w:p w14:paraId="360819B4" w14:textId="77777777" w:rsidR="001461EA" w:rsidRPr="00CB1ABD" w:rsidRDefault="001461EA" w:rsidP="001461EA">
      <w:pPr>
        <w:ind w:firstLine="720"/>
        <w:rPr>
          <w:sz w:val="20"/>
          <w:szCs w:val="20"/>
        </w:rPr>
      </w:pPr>
      <w:r>
        <w:rPr>
          <w:noProof/>
        </w:rPr>
        <mc:AlternateContent>
          <mc:Choice Requires="wps">
            <w:drawing>
              <wp:anchor distT="0" distB="0" distL="114300" distR="114300" simplePos="0" relativeHeight="251788288" behindDoc="0" locked="0" layoutInCell="1" allowOverlap="1" wp14:anchorId="7053CA70" wp14:editId="598A0E0B">
                <wp:simplePos x="0" y="0"/>
                <wp:positionH relativeFrom="margin">
                  <wp:posOffset>158115</wp:posOffset>
                </wp:positionH>
                <wp:positionV relativeFrom="paragraph">
                  <wp:posOffset>11430</wp:posOffset>
                </wp:positionV>
                <wp:extent cx="238760" cy="139065"/>
                <wp:effectExtent l="0" t="0" r="8890" b="0"/>
                <wp:wrapNone/>
                <wp:docPr id="38948856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BBA8D45" id="Rectangle 7" o:spid="_x0000_s1026" style="position:absolute;margin-left:12.45pt;margin-top:.9pt;width:18.8pt;height:10.95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PKEcw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" fillcolor="yellow" strokecolor="#41719c" strokeweight="1pt">
                <v:path arrowok="t"/>
                <w10:wrap anchorx="margin"/>
              </v:rect>
            </w:pict>
          </mc:Fallback>
        </mc:AlternateContent>
      </w:r>
      <w:r w:rsidRPr="00CB1ABD">
        <w:rPr>
          <w:sz w:val="20"/>
          <w:szCs w:val="20"/>
        </w:rPr>
        <w:t>Significant Risk Level</w:t>
      </w:r>
    </w:p>
    <w:p w14:paraId="6FCEE874" w14:textId="77777777" w:rsidR="001461EA" w:rsidRPr="00CB1ABD" w:rsidRDefault="001461EA" w:rsidP="001461EA">
      <w:pPr>
        <w:ind w:firstLine="720"/>
        <w:rPr>
          <w:sz w:val="20"/>
          <w:szCs w:val="20"/>
        </w:rPr>
      </w:pPr>
      <w:r>
        <w:rPr>
          <w:noProof/>
        </w:rPr>
        <mc:AlternateContent>
          <mc:Choice Requires="wps">
            <w:drawing>
              <wp:anchor distT="0" distB="0" distL="114300" distR="114300" simplePos="0" relativeHeight="251787264" behindDoc="0" locked="0" layoutInCell="1" allowOverlap="1" wp14:anchorId="20499071" wp14:editId="41370DBA">
                <wp:simplePos x="0" y="0"/>
                <wp:positionH relativeFrom="column">
                  <wp:posOffset>169545</wp:posOffset>
                </wp:positionH>
                <wp:positionV relativeFrom="paragraph">
                  <wp:posOffset>13335</wp:posOffset>
                </wp:positionV>
                <wp:extent cx="238760" cy="139065"/>
                <wp:effectExtent l="0" t="0" r="8890" b="0"/>
                <wp:wrapNone/>
                <wp:docPr id="133990293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2935BEC" id="Rectangle 6" o:spid="_x0000_s1026" style="position:absolute;margin-left:13.35pt;margin-top:1.05pt;width:18.8pt;height:10.9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" fillcolor="#ffc000" strokecolor="#41719c" strokeweight="1pt">
                <v:path arrowok="t"/>
              </v:rect>
            </w:pict>
          </mc:Fallback>
        </mc:AlternateContent>
      </w:r>
      <w:r w:rsidRPr="00CB1ABD">
        <w:rPr>
          <w:sz w:val="20"/>
          <w:szCs w:val="20"/>
        </w:rPr>
        <w:t>Medium Risk Level</w:t>
      </w:r>
    </w:p>
    <w:p w14:paraId="6FB890B7" w14:textId="77777777" w:rsidR="001461EA" w:rsidRPr="00CB1ABD" w:rsidRDefault="001461EA" w:rsidP="001461EA">
      <w:pPr>
        <w:ind w:firstLine="720"/>
        <w:rPr>
          <w:sz w:val="20"/>
          <w:szCs w:val="20"/>
        </w:rPr>
      </w:pPr>
      <w:r>
        <w:rPr>
          <w:noProof/>
        </w:rPr>
        <mc:AlternateContent>
          <mc:Choice Requires="wps">
            <w:drawing>
              <wp:anchor distT="0" distB="0" distL="114300" distR="114300" simplePos="0" relativeHeight="251791360" behindDoc="0" locked="0" layoutInCell="1" allowOverlap="1" wp14:anchorId="781667C4" wp14:editId="0E97CA2F">
                <wp:simplePos x="0" y="0"/>
                <wp:positionH relativeFrom="column">
                  <wp:posOffset>161925</wp:posOffset>
                </wp:positionH>
                <wp:positionV relativeFrom="paragraph">
                  <wp:posOffset>271145</wp:posOffset>
                </wp:positionV>
                <wp:extent cx="238760" cy="139065"/>
                <wp:effectExtent l="0" t="0" r="8890" b="0"/>
                <wp:wrapNone/>
                <wp:docPr id="140882397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BFB020D" id="Rectangle 5" o:spid="_x0000_s1026" style="position:absolute;margin-left:12.75pt;margin-top:21.35pt;width:18.8pt;height:10.9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" fillcolor="#92d050" strokecolor="#41719c" strokeweight="1pt">
                <v:path arrowok="t"/>
              </v:rect>
            </w:pict>
          </mc:Fallback>
        </mc:AlternateContent>
      </w:r>
      <w:r>
        <w:rPr>
          <w:noProof/>
        </w:rPr>
        <mc:AlternateContent>
          <mc:Choice Requires="wps">
            <w:drawing>
              <wp:anchor distT="0" distB="0" distL="114300" distR="114300" simplePos="0" relativeHeight="251790336" behindDoc="0" locked="0" layoutInCell="1" allowOverlap="1" wp14:anchorId="703429D7" wp14:editId="1C3602DC">
                <wp:simplePos x="0" y="0"/>
                <wp:positionH relativeFrom="column">
                  <wp:posOffset>152400</wp:posOffset>
                </wp:positionH>
                <wp:positionV relativeFrom="paragraph">
                  <wp:posOffset>19685</wp:posOffset>
                </wp:positionV>
                <wp:extent cx="238760" cy="139065"/>
                <wp:effectExtent l="0" t="0" r="8890" b="0"/>
                <wp:wrapNone/>
                <wp:docPr id="169947416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00B0F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4D28BFC" id="Rectangle 4" o:spid="_x0000_s1026" style="position:absolute;margin-left:12pt;margin-top:1.55pt;width:18.8pt;height:10.9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zDZdA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" fillcolor="#00b0f0" strokecolor="#41719c" strokeweight="1pt">
                <v:path arrowok="t"/>
              </v:rect>
            </w:pict>
          </mc:Fallback>
        </mc:AlternateContent>
      </w:r>
      <w:r w:rsidRPr="00CB1ABD">
        <w:rPr>
          <w:sz w:val="20"/>
          <w:szCs w:val="20"/>
        </w:rPr>
        <w:t>Low Risk Level</w:t>
      </w:r>
    </w:p>
    <w:p w14:paraId="1694AFF3" w14:textId="77777777" w:rsidR="001461EA" w:rsidRPr="00CB1ABD" w:rsidRDefault="001461EA" w:rsidP="001461EA">
      <w:pPr>
        <w:rPr>
          <w:rFonts w:ascii="Arial" w:hAnsi="Arial" w:cs="Arial"/>
          <w:sz w:val="20"/>
          <w:szCs w:val="20"/>
        </w:rPr>
      </w:pPr>
      <w:r w:rsidRPr="00CB1ABD">
        <w:rPr>
          <w:rFonts w:ascii="Arial" w:hAnsi="Arial" w:cs="Arial"/>
          <w:sz w:val="20"/>
          <w:szCs w:val="20"/>
        </w:rPr>
        <w:tab/>
        <w:t xml:space="preserve">Positive Impacts </w:t>
      </w:r>
    </w:p>
    <w:p w14:paraId="0502C934" w14:textId="7BF2A53C" w:rsidR="004928A9" w:rsidRPr="001A2F05" w:rsidRDefault="004928A9" w:rsidP="004928A9">
      <w:pPr>
        <w:pStyle w:val="Heading4"/>
        <w:rPr>
          <w:rFonts w:cs="Arial"/>
        </w:rPr>
      </w:pPr>
      <w:r w:rsidRPr="001A2F05">
        <w:rPr>
          <w:rFonts w:cs="Arial"/>
        </w:rPr>
        <w:t>Traffic Issues</w:t>
      </w:r>
    </w:p>
    <w:p w14:paraId="56ED8876" w14:textId="77777777" w:rsidR="004928A9" w:rsidRPr="009C5E5B" w:rsidRDefault="004928A9" w:rsidP="009C5E5B">
      <w:pPr>
        <w:pStyle w:val="ListParagraph"/>
        <w:tabs>
          <w:tab w:val="left" w:pos="1530"/>
        </w:tabs>
        <w:autoSpaceDE w:val="0"/>
        <w:autoSpaceDN w:val="0"/>
        <w:adjustRightInd w:val="0"/>
        <w:spacing w:line="360" w:lineRule="auto"/>
        <w:ind w:left="0"/>
        <w:rPr>
          <w:rFonts w:ascii="Arial" w:hAnsi="Arial" w:cs="Arial"/>
          <w:b/>
          <w:bCs/>
        </w:rPr>
      </w:pPr>
      <w:r w:rsidRPr="009C5E5B">
        <w:rPr>
          <w:rFonts w:ascii="Arial" w:hAnsi="Arial" w:cs="Arial"/>
          <w:b/>
          <w:bCs/>
        </w:rPr>
        <w:t xml:space="preserve">Potential Impact </w:t>
      </w:r>
    </w:p>
    <w:p w14:paraId="7198F606" w14:textId="46F4CFF0" w:rsidR="004928A9" w:rsidRPr="009C5E5B" w:rsidRDefault="004928A9" w:rsidP="004928A9">
      <w:pPr>
        <w:pStyle w:val="BodyTextADB"/>
        <w:rPr>
          <w:rFonts w:ascii="Arial" w:hAnsi="Arial" w:cs="Arial"/>
        </w:rPr>
      </w:pPr>
      <w:r w:rsidRPr="009C5E5B">
        <w:rPr>
          <w:rFonts w:ascii="Arial" w:hAnsi="Arial" w:cs="Arial"/>
        </w:rPr>
        <w:t xml:space="preserve">The construction phase of the proposed solar installation, particularly the transportation to site of the solar PV panels and associated electronical equipment and infrastructure could result in congestion due to the movement of construction heavy machinery and equipment with significant delays for the traffic apart from posing a significant accident risk for vehicles. </w:t>
      </w:r>
    </w:p>
    <w:p w14:paraId="1423383F" w14:textId="77777777" w:rsidR="004928A9" w:rsidRPr="009C5E5B" w:rsidRDefault="004928A9" w:rsidP="004928A9">
      <w:pPr>
        <w:pStyle w:val="BodyTextADB"/>
        <w:rPr>
          <w:rFonts w:ascii="Arial" w:hAnsi="Arial" w:cs="Arial"/>
        </w:rPr>
      </w:pPr>
      <w:r w:rsidRPr="009C5E5B">
        <w:rPr>
          <w:rFonts w:ascii="Arial" w:hAnsi="Arial" w:cs="Arial"/>
        </w:rPr>
        <w:t xml:space="preserve">The efficient management of traffic once the construction activity commences will be critical in order to minimize the risk of possible road accidents and construction related hazards. </w:t>
      </w:r>
    </w:p>
    <w:p w14:paraId="26318A4D" w14:textId="77777777" w:rsidR="004928A9" w:rsidRPr="009C5E5B" w:rsidRDefault="004928A9" w:rsidP="009C5E5B">
      <w:pPr>
        <w:pStyle w:val="ListParagraph"/>
        <w:tabs>
          <w:tab w:val="left" w:pos="1530"/>
        </w:tabs>
        <w:autoSpaceDE w:val="0"/>
        <w:autoSpaceDN w:val="0"/>
        <w:adjustRightInd w:val="0"/>
        <w:spacing w:line="360" w:lineRule="auto"/>
        <w:ind w:left="0"/>
        <w:rPr>
          <w:rFonts w:ascii="Arial" w:hAnsi="Arial" w:cs="Arial"/>
          <w:b/>
          <w:bCs/>
        </w:rPr>
      </w:pPr>
      <w:r w:rsidRPr="009C5E5B">
        <w:rPr>
          <w:rFonts w:ascii="Arial" w:hAnsi="Arial" w:cs="Arial"/>
          <w:b/>
          <w:bCs/>
        </w:rPr>
        <w:t>Mitigation Measures</w:t>
      </w:r>
    </w:p>
    <w:p w14:paraId="55937567" w14:textId="66BC0D47" w:rsidR="004928A9" w:rsidRPr="009C5E5B" w:rsidRDefault="004928A9" w:rsidP="004928A9">
      <w:pPr>
        <w:pStyle w:val="BodyTextADB"/>
        <w:rPr>
          <w:rFonts w:ascii="Arial" w:hAnsi="Arial" w:cs="Arial"/>
        </w:rPr>
      </w:pPr>
      <w:r w:rsidRPr="009C5E5B">
        <w:rPr>
          <w:rFonts w:ascii="Arial" w:hAnsi="Arial" w:cs="Arial"/>
        </w:rPr>
        <w:t>In order to minimize traffic problems in the proposed project area, following measures will be considered:</w:t>
      </w:r>
    </w:p>
    <w:p w14:paraId="150BCA8F" w14:textId="77777777" w:rsidR="004928A9" w:rsidRPr="009C5E5B" w:rsidRDefault="004928A9" w:rsidP="004928A9">
      <w:pPr>
        <w:pStyle w:val="BodyTextADB"/>
        <w:numPr>
          <w:ilvl w:val="0"/>
          <w:numId w:val="244"/>
        </w:numPr>
        <w:ind w:left="284" w:hanging="284"/>
        <w:rPr>
          <w:rFonts w:ascii="Arial" w:hAnsi="Arial" w:cs="Arial"/>
        </w:rPr>
      </w:pPr>
      <w:r w:rsidRPr="009C5E5B">
        <w:rPr>
          <w:rFonts w:ascii="Arial" w:hAnsi="Arial" w:cs="Arial"/>
        </w:rPr>
        <w:t>Movement of vehicles carrying construction materials and equipment/machinery will be restricted during the daytime to reduce traffic load and inconvenience to the local population;</w:t>
      </w:r>
    </w:p>
    <w:p w14:paraId="00669723" w14:textId="77777777" w:rsidR="004928A9" w:rsidRPr="009C5E5B" w:rsidRDefault="004928A9" w:rsidP="004928A9">
      <w:pPr>
        <w:pStyle w:val="BodyTextADB"/>
        <w:numPr>
          <w:ilvl w:val="0"/>
          <w:numId w:val="244"/>
        </w:numPr>
        <w:ind w:left="284" w:hanging="284"/>
        <w:rPr>
          <w:rFonts w:ascii="Arial" w:hAnsi="Arial" w:cs="Arial"/>
        </w:rPr>
      </w:pPr>
      <w:r w:rsidRPr="009C5E5B">
        <w:rPr>
          <w:rFonts w:ascii="Arial" w:hAnsi="Arial" w:cs="Arial"/>
        </w:rPr>
        <w:t>Construction vehicles, machinery and equipment will be parked at designated areas (at construction camps site) to avoid un-necessary congestions on roads;</w:t>
      </w:r>
    </w:p>
    <w:p w14:paraId="7AC0BC41" w14:textId="77777777" w:rsidR="004928A9" w:rsidRPr="009C5E5B" w:rsidRDefault="004928A9" w:rsidP="004928A9">
      <w:pPr>
        <w:pStyle w:val="BodyTextADB"/>
        <w:numPr>
          <w:ilvl w:val="0"/>
          <w:numId w:val="244"/>
        </w:numPr>
        <w:ind w:left="284" w:hanging="284"/>
        <w:rPr>
          <w:rFonts w:ascii="Arial" w:hAnsi="Arial" w:cs="Arial"/>
        </w:rPr>
      </w:pPr>
      <w:r w:rsidRPr="009C5E5B">
        <w:rPr>
          <w:rFonts w:ascii="Arial" w:hAnsi="Arial" w:cs="Arial"/>
        </w:rPr>
        <w:t xml:space="preserve">The speed of the vehicles will be controlled (at 20 to 25 km/hr) to reduce the probability of severe accidents, soil erosion, debris flows due to vibrations and dust emission;  </w:t>
      </w:r>
    </w:p>
    <w:p w14:paraId="4F02FFB3" w14:textId="77777777" w:rsidR="004928A9" w:rsidRPr="009C5E5B" w:rsidRDefault="004928A9" w:rsidP="004928A9">
      <w:pPr>
        <w:pStyle w:val="BodyTextADB"/>
        <w:numPr>
          <w:ilvl w:val="0"/>
          <w:numId w:val="244"/>
        </w:numPr>
        <w:ind w:left="284" w:hanging="284"/>
        <w:rPr>
          <w:rFonts w:ascii="Arial" w:hAnsi="Arial" w:cs="Arial"/>
        </w:rPr>
      </w:pPr>
      <w:r w:rsidRPr="009C5E5B">
        <w:rPr>
          <w:rFonts w:ascii="Arial" w:hAnsi="Arial" w:cs="Arial"/>
        </w:rPr>
        <w:t xml:space="preserve">Damages of roads due to construction vehicles will be instantly repaired and/or compensated after the completion of work; </w:t>
      </w:r>
    </w:p>
    <w:p w14:paraId="41186871" w14:textId="77777777" w:rsidR="004928A9" w:rsidRPr="009C5E5B" w:rsidRDefault="004928A9" w:rsidP="004928A9">
      <w:pPr>
        <w:pStyle w:val="BodyTextADB"/>
        <w:numPr>
          <w:ilvl w:val="0"/>
          <w:numId w:val="244"/>
        </w:numPr>
        <w:ind w:left="284" w:hanging="284"/>
        <w:rPr>
          <w:rFonts w:ascii="Arial" w:hAnsi="Arial" w:cs="Arial"/>
        </w:rPr>
      </w:pPr>
      <w:r w:rsidRPr="009C5E5B">
        <w:rPr>
          <w:rFonts w:ascii="Arial" w:hAnsi="Arial" w:cs="Arial"/>
        </w:rPr>
        <w:t>Proper sign boards will be provided for smooth flow of traffic;</w:t>
      </w:r>
    </w:p>
    <w:p w14:paraId="606B9EE6" w14:textId="77777777" w:rsidR="004928A9" w:rsidRPr="009C5E5B" w:rsidRDefault="004928A9" w:rsidP="004928A9">
      <w:pPr>
        <w:pStyle w:val="BodyTextADB"/>
        <w:numPr>
          <w:ilvl w:val="0"/>
          <w:numId w:val="244"/>
        </w:numPr>
        <w:ind w:left="284" w:hanging="284"/>
        <w:rPr>
          <w:rFonts w:ascii="Arial" w:hAnsi="Arial" w:cs="Arial"/>
        </w:rPr>
      </w:pPr>
      <w:r w:rsidRPr="009C5E5B">
        <w:rPr>
          <w:rFonts w:ascii="Arial" w:hAnsi="Arial" w:cs="Arial"/>
        </w:rPr>
        <w:t>Period of construction and area / location of construction site shall be informed to public in general and specifically to local residents; and</w:t>
      </w:r>
    </w:p>
    <w:p w14:paraId="1BBBD452" w14:textId="77777777" w:rsidR="004928A9" w:rsidRPr="009C5E5B" w:rsidRDefault="004928A9" w:rsidP="004928A9">
      <w:pPr>
        <w:pStyle w:val="BodyTextADB"/>
        <w:numPr>
          <w:ilvl w:val="0"/>
          <w:numId w:val="244"/>
        </w:numPr>
        <w:ind w:left="284" w:hanging="284"/>
        <w:rPr>
          <w:rFonts w:ascii="Arial" w:hAnsi="Arial" w:cs="Arial"/>
        </w:rPr>
      </w:pPr>
      <w:r w:rsidRPr="009C5E5B">
        <w:rPr>
          <w:rFonts w:ascii="Arial" w:hAnsi="Arial" w:cs="Arial"/>
        </w:rPr>
        <w:t>Any closure of the roads (especially main roads) and deviations / diversions proposed should be informed to the riders through standard signs and displays.</w:t>
      </w:r>
    </w:p>
    <w:p w14:paraId="0FCCFD72" w14:textId="77777777" w:rsidR="004928A9" w:rsidRPr="009C5E5B" w:rsidRDefault="004928A9" w:rsidP="004928A9">
      <w:pPr>
        <w:pStyle w:val="BodyTextADB"/>
        <w:numPr>
          <w:ilvl w:val="0"/>
          <w:numId w:val="244"/>
        </w:numPr>
        <w:ind w:left="284" w:hanging="284"/>
        <w:rPr>
          <w:rFonts w:ascii="Arial" w:hAnsi="Arial" w:cs="Arial"/>
        </w:rPr>
      </w:pPr>
      <w:r w:rsidRPr="009C5E5B">
        <w:rPr>
          <w:rFonts w:ascii="Arial" w:hAnsi="Arial" w:cs="Arial"/>
        </w:rPr>
        <w:t xml:space="preserve">Traffic Management Plan will be implemented to avoid traffic accidents, jams/public inconvenience. Guideline for Traffic Management Plan has been prepared and given as </w:t>
      </w:r>
      <w:r w:rsidRPr="009C5E5B">
        <w:rPr>
          <w:rFonts w:ascii="Arial" w:hAnsi="Arial" w:cs="Arial"/>
          <w:b/>
          <w:bCs/>
        </w:rPr>
        <w:t>Annexure-V</w:t>
      </w:r>
      <w:r w:rsidRPr="009C5E5B">
        <w:rPr>
          <w:rFonts w:ascii="Arial" w:hAnsi="Arial" w:cs="Arial"/>
        </w:rPr>
        <w:t xml:space="preserve">.  </w:t>
      </w:r>
    </w:p>
    <w:p w14:paraId="4623C5F8" w14:textId="77777777" w:rsidR="004928A9" w:rsidRPr="009C5E5B" w:rsidRDefault="004928A9" w:rsidP="009C5E5B">
      <w:pPr>
        <w:pStyle w:val="ListNumber2"/>
        <w:numPr>
          <w:ilvl w:val="0"/>
          <w:numId w:val="0"/>
        </w:numPr>
        <w:rPr>
          <w:rFonts w:ascii="Arial" w:hAnsi="Arial" w:cs="Arial"/>
          <w:b/>
          <w:bCs/>
        </w:rPr>
      </w:pPr>
      <w:r w:rsidRPr="009C5E5B">
        <w:rPr>
          <w:rFonts w:ascii="Arial" w:hAnsi="Arial" w:cs="Arial"/>
          <w:b/>
          <w:bCs/>
        </w:rPr>
        <w:t>Residual Impacts</w:t>
      </w:r>
    </w:p>
    <w:p w14:paraId="5A25578C" w14:textId="1E1A96A3" w:rsidR="004928A9" w:rsidRPr="003449D9" w:rsidRDefault="004928A9" w:rsidP="009C5E5B">
      <w:pPr>
        <w:pStyle w:val="BodyTextADB"/>
        <w:rPr>
          <w:rFonts w:cs="Arial"/>
        </w:rPr>
      </w:pPr>
      <w:r w:rsidRPr="009C5E5B">
        <w:rPr>
          <w:rFonts w:ascii="Arial" w:hAnsi="Arial" w:cs="Arial"/>
        </w:rPr>
        <w:t>Upon implementation of the proposed mitigation measures, no significant adverse residual effects are anticipated. Further, traffic management plan has been developed and after its implementation, the residual impact will be low.</w:t>
      </w:r>
    </w:p>
    <w:p w14:paraId="3DAE132D" w14:textId="77777777" w:rsidR="00E10346" w:rsidRPr="001A2F05" w:rsidRDefault="00E10346" w:rsidP="00E10346">
      <w:pPr>
        <w:pStyle w:val="Heading4"/>
        <w:rPr>
          <w:rFonts w:cs="Arial"/>
        </w:rPr>
      </w:pPr>
      <w:bookmarkStart w:id="1092" w:name="_Toc159550789"/>
      <w:r w:rsidRPr="001A2F05">
        <w:rPr>
          <w:rFonts w:cs="Arial"/>
        </w:rPr>
        <w:t>Air Quality</w:t>
      </w:r>
      <w:bookmarkEnd w:id="1092"/>
      <w:r w:rsidRPr="001A2F05">
        <w:rPr>
          <w:rFonts w:cs="Arial"/>
        </w:rPr>
        <w:t xml:space="preserve"> </w:t>
      </w:r>
    </w:p>
    <w:p w14:paraId="5A226CFA" w14:textId="77777777" w:rsidR="00E10346" w:rsidRPr="001A2F05" w:rsidRDefault="00E10346" w:rsidP="00E10346">
      <w:pPr>
        <w:tabs>
          <w:tab w:val="left" w:pos="1530"/>
        </w:tabs>
        <w:autoSpaceDE w:val="0"/>
        <w:autoSpaceDN w:val="0"/>
        <w:adjustRightInd w:val="0"/>
        <w:spacing w:line="360" w:lineRule="auto"/>
        <w:rPr>
          <w:rFonts w:ascii="Arial" w:hAnsi="Arial" w:cs="Arial"/>
          <w:b/>
          <w:bCs/>
        </w:rPr>
      </w:pPr>
      <w:r w:rsidRPr="001A2F05">
        <w:rPr>
          <w:rFonts w:ascii="Arial" w:hAnsi="Arial" w:cs="Arial"/>
          <w:b/>
          <w:bCs/>
        </w:rPr>
        <w:t>Potential impacts</w:t>
      </w:r>
    </w:p>
    <w:p w14:paraId="75BBA588" w14:textId="77777777" w:rsidR="00E10346" w:rsidRPr="001A2F05" w:rsidRDefault="00E10346" w:rsidP="00E10346">
      <w:pPr>
        <w:pStyle w:val="BodyTextADB"/>
        <w:rPr>
          <w:rFonts w:ascii="Arial" w:hAnsi="Arial" w:cs="Arial"/>
        </w:rPr>
      </w:pPr>
      <w:r w:rsidRPr="001A2F05">
        <w:rPr>
          <w:rFonts w:ascii="Arial" w:hAnsi="Arial" w:cs="Arial"/>
        </w:rPr>
        <w:t>Potential air quality impacts during construction include dust emissions associated with earthworks and gaseous emissions from construction activities and heavy vehicles used to support the construction works. Some concerning activities are wind-borne dust emissions from cleared areas, stockpiles, and unpaved site roads; truck-derived dust emissions from traffic on haulage routes and dumping; and dozer- and excavator-derived dust emissions from clearing operations and earthworks.</w:t>
      </w:r>
    </w:p>
    <w:p w14:paraId="3ACA5621" w14:textId="77777777" w:rsidR="00E10346" w:rsidRPr="001A2F05" w:rsidRDefault="00E10346" w:rsidP="00E10346">
      <w:pPr>
        <w:pStyle w:val="BodyTextADB"/>
        <w:rPr>
          <w:rFonts w:ascii="Arial" w:hAnsi="Arial" w:cs="Arial"/>
        </w:rPr>
      </w:pPr>
      <w:r w:rsidRPr="001A2F05">
        <w:rPr>
          <w:rFonts w:ascii="Arial" w:hAnsi="Arial" w:cs="Arial"/>
        </w:rPr>
        <w:t>Moderate temporary air quality impacts during peak construction phase of the project are anticipated because of construction activities scheduled in the dry season and due to fugitive dust generation associated with construction works and transport (of materials, equipment and machinery), loading, unloading and haulage of materials and corresponding increase in vehicular emissions. Use of construction machinery and equipment and movement of transport vehicles may also affect levels of nitrogen oxides (NOx) and sulfur oxides (SOx), affecting air quality. Building access roads to and within the project site (asphalt road pavement) will produce fumes containing small quantities of toxic and hazardous chemicals such as volatile organic compounds (VOC) and poly-aromatic hydrocarbons (PAH).</w:t>
      </w:r>
    </w:p>
    <w:p w14:paraId="7F571669" w14:textId="77777777" w:rsidR="00E10346" w:rsidRDefault="00E10346" w:rsidP="00E10346">
      <w:pPr>
        <w:rPr>
          <w:rFonts w:ascii="Arial" w:hAnsi="Arial" w:cs="Arial"/>
          <w:b/>
          <w:bCs/>
        </w:rPr>
      </w:pPr>
      <w:r w:rsidRPr="001A2F05">
        <w:rPr>
          <w:rFonts w:ascii="Arial" w:hAnsi="Arial" w:cs="Arial"/>
          <w:b/>
          <w:bCs/>
        </w:rPr>
        <w:t>Mitigation measures</w:t>
      </w:r>
    </w:p>
    <w:p w14:paraId="7C5884F7" w14:textId="204563A2" w:rsidR="001C0B16" w:rsidRPr="009C5E5B" w:rsidRDefault="001C0B16" w:rsidP="009C5E5B">
      <w:pPr>
        <w:pStyle w:val="BodyTextADB"/>
        <w:rPr>
          <w:rFonts w:ascii="Arial" w:hAnsi="Arial" w:cs="Arial"/>
        </w:rPr>
      </w:pPr>
      <w:r w:rsidRPr="009C5E5B">
        <w:rPr>
          <w:rFonts w:ascii="Arial" w:hAnsi="Arial" w:cs="Arial"/>
        </w:rPr>
        <w:t>The measures to be implemented will be as follows:</w:t>
      </w:r>
    </w:p>
    <w:p w14:paraId="4B03C5F6" w14:textId="77777777" w:rsidR="00E10346" w:rsidRPr="001A2F05" w:rsidRDefault="00E10346" w:rsidP="00E10346">
      <w:pPr>
        <w:pStyle w:val="BulitBody"/>
        <w:ind w:left="284" w:hanging="284"/>
        <w:rPr>
          <w:rFonts w:cs="Arial"/>
        </w:rPr>
      </w:pPr>
      <w:r w:rsidRPr="001A2F05">
        <w:rPr>
          <w:rFonts w:cs="Arial"/>
        </w:rPr>
        <w:t xml:space="preserve">Particulate dust generation will be minimized by restricting land clearing to the areas flagged for immediate use, progressively rehabilitating exposed soils as soon as practicable, avoiding clearing and earthworks activities during dry, windy conditions and applying water to all cleared, road and stockpile areas whenever weather conditions have the potential to mobilize fugitive dust. </w:t>
      </w:r>
    </w:p>
    <w:p w14:paraId="6ACE461B" w14:textId="77777777" w:rsidR="00E10346" w:rsidRPr="001A2F05" w:rsidRDefault="00E10346" w:rsidP="00E10346">
      <w:pPr>
        <w:pStyle w:val="BulitBody"/>
        <w:ind w:left="284" w:hanging="284"/>
        <w:rPr>
          <w:rFonts w:cs="Arial"/>
        </w:rPr>
      </w:pPr>
      <w:r w:rsidRPr="001A2F05">
        <w:rPr>
          <w:rFonts w:cs="Arial"/>
        </w:rPr>
        <w:t>Open burning (e.g. of vegetation, waste, hydrocarbons) will be avoided.</w:t>
      </w:r>
    </w:p>
    <w:p w14:paraId="06646E8D" w14:textId="7F9FD46B" w:rsidR="00E10346" w:rsidRPr="001A2F05" w:rsidRDefault="00E10346" w:rsidP="00E10346">
      <w:pPr>
        <w:pStyle w:val="BulitBody"/>
        <w:ind w:left="284" w:hanging="284"/>
        <w:rPr>
          <w:rFonts w:cs="Arial"/>
        </w:rPr>
      </w:pPr>
      <w:r w:rsidRPr="001A2F05">
        <w:rPr>
          <w:rFonts w:cs="Arial"/>
        </w:rPr>
        <w:t xml:space="preserve">A detailed management and monitoring plan for air quality is provided in the </w:t>
      </w:r>
      <w:r w:rsidR="00937A3F">
        <w:rPr>
          <w:rFonts w:cs="Arial"/>
        </w:rPr>
        <w:t>E</w:t>
      </w:r>
      <w:r w:rsidRPr="001A2F05">
        <w:rPr>
          <w:rFonts w:cs="Arial"/>
        </w:rPr>
        <w:t>MP for the Project, which will monitor emissions generated during construction.</w:t>
      </w:r>
    </w:p>
    <w:p w14:paraId="55F1CAB3" w14:textId="77777777" w:rsidR="00E10346" w:rsidRPr="001A2F05" w:rsidRDefault="00E10346" w:rsidP="00E10346">
      <w:pPr>
        <w:pStyle w:val="BulitBody"/>
        <w:ind w:left="284" w:hanging="284"/>
        <w:rPr>
          <w:rFonts w:cs="Arial"/>
        </w:rPr>
      </w:pPr>
      <w:r w:rsidRPr="001A2F05">
        <w:rPr>
          <w:rFonts w:cs="Arial"/>
        </w:rPr>
        <w:t xml:space="preserve">General air quality management and mitigation measures are as follows: </w:t>
      </w:r>
    </w:p>
    <w:p w14:paraId="37FA06B3" w14:textId="77777777" w:rsidR="00E10346" w:rsidRPr="001A2F05" w:rsidRDefault="00E10346" w:rsidP="00E10346">
      <w:pPr>
        <w:pStyle w:val="ListParagraph"/>
        <w:numPr>
          <w:ilvl w:val="1"/>
          <w:numId w:val="281"/>
        </w:numPr>
        <w:tabs>
          <w:tab w:val="left" w:pos="1530"/>
        </w:tabs>
        <w:autoSpaceDE w:val="0"/>
        <w:autoSpaceDN w:val="0"/>
        <w:adjustRightInd w:val="0"/>
        <w:spacing w:before="0" w:line="360" w:lineRule="auto"/>
        <w:ind w:left="567" w:hanging="283"/>
        <w:contextualSpacing/>
        <w:rPr>
          <w:rFonts w:ascii="Arial" w:hAnsi="Arial" w:cs="Arial"/>
        </w:rPr>
      </w:pPr>
      <w:r w:rsidRPr="001A2F05">
        <w:rPr>
          <w:rFonts w:ascii="Arial" w:hAnsi="Arial" w:cs="Arial"/>
        </w:rPr>
        <w:t xml:space="preserve">Conduct awareness trainings on dust emissions for project employees and workforce; </w:t>
      </w:r>
    </w:p>
    <w:p w14:paraId="0DDFDA6C" w14:textId="77777777" w:rsidR="00E10346" w:rsidRPr="001A2F05" w:rsidRDefault="00E10346" w:rsidP="00E10346">
      <w:pPr>
        <w:pStyle w:val="ListParagraph"/>
        <w:numPr>
          <w:ilvl w:val="1"/>
          <w:numId w:val="281"/>
        </w:numPr>
        <w:tabs>
          <w:tab w:val="left" w:pos="1530"/>
        </w:tabs>
        <w:autoSpaceDE w:val="0"/>
        <w:autoSpaceDN w:val="0"/>
        <w:adjustRightInd w:val="0"/>
        <w:spacing w:before="0" w:line="360" w:lineRule="auto"/>
        <w:ind w:left="567" w:hanging="283"/>
        <w:contextualSpacing/>
        <w:rPr>
          <w:rFonts w:ascii="Arial" w:hAnsi="Arial" w:cs="Arial"/>
        </w:rPr>
      </w:pPr>
      <w:r w:rsidRPr="001A2F05">
        <w:rPr>
          <w:rFonts w:ascii="Arial" w:hAnsi="Arial" w:cs="Arial"/>
        </w:rPr>
        <w:t xml:space="preserve">Restrict speed limit on unsealed roads to minimize dust generation; </w:t>
      </w:r>
    </w:p>
    <w:p w14:paraId="5FCB0918" w14:textId="77777777" w:rsidR="00E10346" w:rsidRPr="001A2F05" w:rsidRDefault="00E10346" w:rsidP="00E10346">
      <w:pPr>
        <w:pStyle w:val="ListParagraph"/>
        <w:numPr>
          <w:ilvl w:val="1"/>
          <w:numId w:val="281"/>
        </w:numPr>
        <w:tabs>
          <w:tab w:val="left" w:pos="1530"/>
        </w:tabs>
        <w:autoSpaceDE w:val="0"/>
        <w:autoSpaceDN w:val="0"/>
        <w:adjustRightInd w:val="0"/>
        <w:spacing w:before="0" w:line="360" w:lineRule="auto"/>
        <w:ind w:left="567" w:hanging="283"/>
        <w:contextualSpacing/>
        <w:rPr>
          <w:rFonts w:ascii="Arial" w:hAnsi="Arial" w:cs="Arial"/>
        </w:rPr>
      </w:pPr>
      <w:r w:rsidRPr="001A2F05">
        <w:rPr>
          <w:rFonts w:ascii="Arial" w:hAnsi="Arial" w:cs="Arial"/>
        </w:rPr>
        <w:t xml:space="preserve">Conduct topsoil stripping when soil is moist to the extent practical; </w:t>
      </w:r>
    </w:p>
    <w:p w14:paraId="0B28CFD7" w14:textId="77777777" w:rsidR="00E10346" w:rsidRPr="001A2F05" w:rsidRDefault="00E10346" w:rsidP="00E10346">
      <w:pPr>
        <w:pStyle w:val="ListParagraph"/>
        <w:numPr>
          <w:ilvl w:val="1"/>
          <w:numId w:val="281"/>
        </w:numPr>
        <w:tabs>
          <w:tab w:val="left" w:pos="1530"/>
        </w:tabs>
        <w:autoSpaceDE w:val="0"/>
        <w:autoSpaceDN w:val="0"/>
        <w:adjustRightInd w:val="0"/>
        <w:spacing w:before="0" w:line="360" w:lineRule="auto"/>
        <w:ind w:left="567" w:hanging="283"/>
        <w:contextualSpacing/>
        <w:rPr>
          <w:rFonts w:ascii="Arial" w:hAnsi="Arial" w:cs="Arial"/>
        </w:rPr>
      </w:pPr>
      <w:r w:rsidRPr="001A2F05">
        <w:rPr>
          <w:rFonts w:ascii="Arial" w:hAnsi="Arial" w:cs="Arial"/>
        </w:rPr>
        <w:t xml:space="preserve">Monitor for air quality impacts near any sensitive receptors identified near construction areas and along the access roads; </w:t>
      </w:r>
    </w:p>
    <w:p w14:paraId="37BA10B8" w14:textId="77777777" w:rsidR="00E10346" w:rsidRPr="001A2F05" w:rsidRDefault="00E10346" w:rsidP="00E10346">
      <w:pPr>
        <w:pStyle w:val="ListParagraph"/>
        <w:numPr>
          <w:ilvl w:val="1"/>
          <w:numId w:val="281"/>
        </w:numPr>
        <w:tabs>
          <w:tab w:val="left" w:pos="1530"/>
        </w:tabs>
        <w:autoSpaceDE w:val="0"/>
        <w:autoSpaceDN w:val="0"/>
        <w:adjustRightInd w:val="0"/>
        <w:spacing w:before="0" w:line="360" w:lineRule="auto"/>
        <w:ind w:left="567" w:hanging="283"/>
        <w:contextualSpacing/>
        <w:rPr>
          <w:rFonts w:ascii="Arial" w:hAnsi="Arial" w:cs="Arial"/>
        </w:rPr>
      </w:pPr>
      <w:r w:rsidRPr="001A2F05">
        <w:rPr>
          <w:rFonts w:ascii="Arial" w:hAnsi="Arial" w:cs="Arial"/>
        </w:rPr>
        <w:t xml:space="preserve">Use low-sulphur fuels where practical; </w:t>
      </w:r>
    </w:p>
    <w:p w14:paraId="782043B9" w14:textId="77777777" w:rsidR="00E10346" w:rsidRPr="001A2F05" w:rsidRDefault="00E10346" w:rsidP="00E10346">
      <w:pPr>
        <w:pStyle w:val="ListParagraph"/>
        <w:numPr>
          <w:ilvl w:val="1"/>
          <w:numId w:val="281"/>
        </w:numPr>
        <w:tabs>
          <w:tab w:val="left" w:pos="1530"/>
        </w:tabs>
        <w:autoSpaceDE w:val="0"/>
        <w:autoSpaceDN w:val="0"/>
        <w:adjustRightInd w:val="0"/>
        <w:spacing w:before="0" w:line="360" w:lineRule="auto"/>
        <w:ind w:left="567" w:hanging="283"/>
        <w:contextualSpacing/>
        <w:rPr>
          <w:rFonts w:ascii="Arial" w:hAnsi="Arial" w:cs="Arial"/>
        </w:rPr>
      </w:pPr>
      <w:r w:rsidRPr="001A2F05">
        <w:rPr>
          <w:rFonts w:ascii="Arial" w:hAnsi="Arial" w:cs="Arial"/>
        </w:rPr>
        <w:t>Source low-emission diesel equipment (e.g. Tier 2 or better), where practical.</w:t>
      </w:r>
    </w:p>
    <w:p w14:paraId="08D30B18" w14:textId="77777777" w:rsidR="00E10346" w:rsidRPr="001A2F05" w:rsidRDefault="00E10346" w:rsidP="00E10346">
      <w:pPr>
        <w:pStyle w:val="BulitBody"/>
        <w:ind w:left="284" w:hanging="284"/>
        <w:rPr>
          <w:rFonts w:cs="Arial"/>
        </w:rPr>
      </w:pPr>
      <w:r w:rsidRPr="001A2F05">
        <w:rPr>
          <w:rFonts w:cs="Arial"/>
        </w:rPr>
        <w:t>The Contractor(s) will conduct air quality monitoring at the solar site, once before start of the civil works to establish the baseline, quarterly during the civil works and once after completion of the civil works to monitor and mitigate exceedances (if any) with respect to the applicable ambient air quality standards.</w:t>
      </w:r>
    </w:p>
    <w:p w14:paraId="235D4700" w14:textId="77777777" w:rsidR="00E10346" w:rsidRPr="001A2F05" w:rsidRDefault="00E10346" w:rsidP="00E10346">
      <w:pPr>
        <w:pStyle w:val="BulitBody"/>
        <w:ind w:left="284" w:hanging="284"/>
        <w:rPr>
          <w:rFonts w:cs="Arial"/>
        </w:rPr>
      </w:pPr>
      <w:r w:rsidRPr="001A2F05">
        <w:rPr>
          <w:rFonts w:cs="Arial"/>
        </w:rPr>
        <w:t>Air monitoring will be conducted utilizing handheld air monitoring devices at select locations identified on site map.</w:t>
      </w:r>
    </w:p>
    <w:p w14:paraId="4C799614" w14:textId="77777777" w:rsidR="00E10346" w:rsidRPr="001A2F05" w:rsidRDefault="00E10346" w:rsidP="00E10346">
      <w:pPr>
        <w:pStyle w:val="BulitBody"/>
        <w:ind w:left="284" w:hanging="284"/>
        <w:rPr>
          <w:rFonts w:cs="Arial"/>
        </w:rPr>
      </w:pPr>
      <w:r w:rsidRPr="001A2F05">
        <w:rPr>
          <w:rFonts w:cs="Arial"/>
        </w:rPr>
        <w:t xml:space="preserve">Open and exposed land areas at solar plant will be sprayed with water to suppress dust levels, particularly during the dry season. </w:t>
      </w:r>
    </w:p>
    <w:p w14:paraId="6F7F5740" w14:textId="77777777" w:rsidR="00E10346" w:rsidRPr="001A2F05" w:rsidRDefault="00E10346" w:rsidP="00E10346">
      <w:pPr>
        <w:pStyle w:val="BulitBody"/>
        <w:ind w:left="284" w:hanging="284"/>
        <w:rPr>
          <w:rFonts w:cs="Arial"/>
        </w:rPr>
      </w:pPr>
      <w:r w:rsidRPr="001A2F05">
        <w:rPr>
          <w:rFonts w:cs="Arial"/>
        </w:rPr>
        <w:t>Use of chemical dust suppressants will be prohibited.</w:t>
      </w:r>
    </w:p>
    <w:p w14:paraId="0343383A" w14:textId="77777777" w:rsidR="00E10346" w:rsidRPr="001A2F05" w:rsidRDefault="00E10346" w:rsidP="00E10346">
      <w:pPr>
        <w:pStyle w:val="BulitBody"/>
        <w:ind w:left="284" w:hanging="284"/>
        <w:rPr>
          <w:rFonts w:cs="Arial"/>
        </w:rPr>
      </w:pPr>
      <w:r w:rsidRPr="001A2F05">
        <w:rPr>
          <w:rFonts w:cs="Arial"/>
        </w:rPr>
        <w:t>Aside from this, works sites will be temporarily barricaded to control dust levels.</w:t>
      </w:r>
    </w:p>
    <w:p w14:paraId="44D0B3DB" w14:textId="77777777" w:rsidR="00E10346" w:rsidRPr="001A2F05" w:rsidRDefault="00E10346" w:rsidP="00E10346">
      <w:pPr>
        <w:pStyle w:val="BulitBody"/>
        <w:ind w:left="284" w:hanging="284"/>
        <w:rPr>
          <w:rFonts w:cs="Arial"/>
        </w:rPr>
      </w:pPr>
      <w:r w:rsidRPr="001A2F05">
        <w:rPr>
          <w:rFonts w:cs="Arial"/>
        </w:rPr>
        <w:t>Storage areas/warehouse for materials required for construction and civil works will be provided onsite (construction camps at the solar plant) to reduce construction vehicle trips of transporting materials and minimize stockpiling.</w:t>
      </w:r>
    </w:p>
    <w:p w14:paraId="1590A78A" w14:textId="77777777" w:rsidR="00E10346" w:rsidRPr="001A2F05" w:rsidRDefault="00E10346" w:rsidP="00E10346">
      <w:pPr>
        <w:pStyle w:val="BulitBody"/>
        <w:ind w:left="284" w:hanging="284"/>
        <w:rPr>
          <w:rFonts w:cs="Arial"/>
        </w:rPr>
      </w:pPr>
      <w:r w:rsidRPr="001A2F05">
        <w:rPr>
          <w:rFonts w:cs="Arial"/>
        </w:rPr>
        <w:t>Vehicles transporting materials that generate dust will be covered with tarps. Construction vehicles and machinery will be maintained to a high standard to minimize vehicular emissions and noise.</w:t>
      </w:r>
    </w:p>
    <w:p w14:paraId="69780E7B" w14:textId="77777777" w:rsidR="00E10346" w:rsidRDefault="00E10346" w:rsidP="00E10346">
      <w:pPr>
        <w:pStyle w:val="BulitBody"/>
        <w:ind w:left="284" w:hanging="284"/>
        <w:rPr>
          <w:rFonts w:cs="Arial"/>
        </w:rPr>
      </w:pPr>
      <w:r w:rsidRPr="001A2F05">
        <w:rPr>
          <w:rFonts w:cs="Arial"/>
        </w:rPr>
        <w:t>Log of monitoring/incidences of non-compliance and rectification will be recorded and maintained.</w:t>
      </w:r>
    </w:p>
    <w:p w14:paraId="0AB5FF51" w14:textId="77777777" w:rsidR="001C0B16" w:rsidRPr="00CB1ABD" w:rsidRDefault="001C0B16" w:rsidP="001C0B16">
      <w:pPr>
        <w:pStyle w:val="BodyTextADB"/>
        <w:numPr>
          <w:ilvl w:val="0"/>
          <w:numId w:val="0"/>
        </w:numPr>
        <w:rPr>
          <w:rFonts w:ascii="Arial" w:hAnsi="Arial" w:cs="Arial"/>
          <w:b/>
          <w:bCs/>
        </w:rPr>
      </w:pPr>
      <w:r w:rsidRPr="00CB1ABD">
        <w:rPr>
          <w:rFonts w:ascii="Arial" w:hAnsi="Arial" w:cs="Arial"/>
          <w:b/>
          <w:bCs/>
        </w:rPr>
        <w:t>Residual Impacts</w:t>
      </w:r>
    </w:p>
    <w:p w14:paraId="03106A2C" w14:textId="77777777" w:rsidR="001C0B16" w:rsidRPr="00B10B0A" w:rsidRDefault="001C0B16" w:rsidP="009C5E5B">
      <w:pPr>
        <w:pStyle w:val="BodyTextADB"/>
      </w:pPr>
      <w:r w:rsidRPr="001C0B16">
        <w:rPr>
          <w:rFonts w:ascii="Arial" w:hAnsi="Arial" w:cs="Arial"/>
        </w:rPr>
        <w:t>Upon</w:t>
      </w:r>
      <w:r w:rsidRPr="00837E49">
        <w:t xml:space="preserve"> implementation of mitigation measures suggested above, </w:t>
      </w:r>
      <w:r>
        <w:t>low or no</w:t>
      </w:r>
      <w:r w:rsidRPr="00837E49">
        <w:t xml:space="preserve"> significant residual </w:t>
      </w:r>
      <w:r w:rsidRPr="009C5E5B">
        <w:rPr>
          <w:rFonts w:ascii="Arial" w:hAnsi="Arial" w:cs="Arial"/>
        </w:rPr>
        <w:t>impact</w:t>
      </w:r>
      <w:r w:rsidRPr="00837E49">
        <w:t xml:space="preserve"> is anticipated.</w:t>
      </w:r>
    </w:p>
    <w:p w14:paraId="3DD06B1C" w14:textId="77777777" w:rsidR="00E10346" w:rsidRPr="001A2F05" w:rsidRDefault="00E10346" w:rsidP="00E10346">
      <w:pPr>
        <w:pStyle w:val="Heading4"/>
        <w:rPr>
          <w:rFonts w:cs="Arial"/>
        </w:rPr>
      </w:pPr>
      <w:bookmarkStart w:id="1093" w:name="_Toc159550790"/>
      <w:r w:rsidRPr="001A2F05">
        <w:rPr>
          <w:rFonts w:cs="Arial"/>
        </w:rPr>
        <w:t>Noise and vibration</w:t>
      </w:r>
      <w:bookmarkEnd w:id="1093"/>
      <w:r w:rsidRPr="001A2F05">
        <w:rPr>
          <w:rFonts w:cs="Arial"/>
        </w:rPr>
        <w:t xml:space="preserve"> </w:t>
      </w:r>
    </w:p>
    <w:p w14:paraId="7FA9F69F" w14:textId="77777777" w:rsidR="00E10346" w:rsidRPr="009C5E5B" w:rsidRDefault="00E10346" w:rsidP="00E10346">
      <w:pPr>
        <w:rPr>
          <w:rFonts w:ascii="Arial" w:hAnsi="Arial" w:cs="Arial"/>
        </w:rPr>
      </w:pPr>
      <w:r w:rsidRPr="009C5E5B">
        <w:rPr>
          <w:rFonts w:ascii="Arial" w:hAnsi="Arial" w:cs="Arial"/>
          <w:b/>
          <w:bCs/>
        </w:rPr>
        <w:t>Potential impacts</w:t>
      </w:r>
    </w:p>
    <w:p w14:paraId="36672FB8" w14:textId="77777777" w:rsidR="00E10346" w:rsidRPr="001A2F05" w:rsidRDefault="00E10346" w:rsidP="00E10346">
      <w:pPr>
        <w:pStyle w:val="BodyTextADB"/>
        <w:rPr>
          <w:rFonts w:ascii="Arial" w:hAnsi="Arial" w:cs="Arial"/>
        </w:rPr>
      </w:pPr>
      <w:r w:rsidRPr="001A2F05">
        <w:rPr>
          <w:rFonts w:ascii="Arial" w:hAnsi="Arial" w:cs="Arial"/>
        </w:rPr>
        <w:t xml:space="preserve">Noise impacts will be temporary and localized at all construction sites as construction machinery and vehicles generate noise as they operate. Other noise sources include loading, unloading and haulage of equipment and materials. Significant noise impacts will be experienced by construction site workers/operators; construction machinery may produce noise levels up to 90 A-weighted decibels (dBA). </w:t>
      </w:r>
    </w:p>
    <w:p w14:paraId="2F9E665C" w14:textId="21C5D3AB" w:rsidR="00E10346" w:rsidRPr="001A2F05" w:rsidRDefault="00E10346" w:rsidP="00E10346">
      <w:pPr>
        <w:pStyle w:val="BodyTextADB"/>
        <w:rPr>
          <w:rFonts w:ascii="Arial" w:hAnsi="Arial" w:cs="Arial"/>
        </w:rPr>
      </w:pPr>
      <w:r w:rsidRPr="001A2F05">
        <w:rPr>
          <w:rFonts w:ascii="Arial" w:hAnsi="Arial" w:cs="Arial"/>
        </w:rPr>
        <w:t xml:space="preserve">For the solar plant, only construction workers will be this close to the machinery for extended periods of time. Measurement of noise levels at the plant site will be conducted once prior to start of the civil works to establish the baseline, quarterly during the civil works and once after completion of the civil works (the latter will be conducted at the solar plant only/upon commissioning of the substation) to monitor and mitigate exceedances (if any), with respect to the ambient noise standards. The potential impacts due to noise and vibration will be mitigated by the following measures as set out in the </w:t>
      </w:r>
      <w:r w:rsidR="00937A3F">
        <w:rPr>
          <w:rFonts w:ascii="Arial" w:hAnsi="Arial" w:cs="Arial"/>
        </w:rPr>
        <w:t>EMP</w:t>
      </w:r>
      <w:r w:rsidRPr="001A2F05">
        <w:rPr>
          <w:rFonts w:ascii="Arial" w:hAnsi="Arial" w:cs="Arial"/>
        </w:rPr>
        <w:t>.</w:t>
      </w:r>
    </w:p>
    <w:p w14:paraId="6AC999F5" w14:textId="77777777" w:rsidR="00E10346" w:rsidRPr="001A2F05" w:rsidRDefault="00E10346" w:rsidP="00E10346">
      <w:pPr>
        <w:pStyle w:val="BodyTextADB"/>
        <w:rPr>
          <w:rFonts w:ascii="Arial" w:hAnsi="Arial" w:cs="Arial"/>
        </w:rPr>
      </w:pPr>
      <w:r w:rsidRPr="001A2F05">
        <w:rPr>
          <w:rFonts w:ascii="Arial" w:hAnsi="Arial" w:cs="Arial"/>
        </w:rPr>
        <w:t xml:space="preserve">Potential vibration and noise impacts include those associated with vehicle movements, heavy machinery and construction activities. Since there are no nearby residents around the project, potential noise and vibration impacts are primarily issues for workers onsite. Sources of noise and vibration associated with project construction include: </w:t>
      </w:r>
    </w:p>
    <w:p w14:paraId="5324313B" w14:textId="77777777" w:rsidR="00E10346" w:rsidRPr="001A2F05" w:rsidRDefault="00E10346" w:rsidP="00E10346">
      <w:pPr>
        <w:pStyle w:val="BulitBody"/>
        <w:ind w:left="284" w:hanging="284"/>
        <w:rPr>
          <w:rFonts w:cs="Arial"/>
        </w:rPr>
      </w:pPr>
      <w:r w:rsidRPr="001A2F05">
        <w:rPr>
          <w:rFonts w:cs="Arial"/>
        </w:rPr>
        <w:t>Light vehicle movements associated with personnel arrival/departure and onsite activities;</w:t>
      </w:r>
    </w:p>
    <w:p w14:paraId="2E818D8F" w14:textId="77777777" w:rsidR="00E10346" w:rsidRPr="001A2F05" w:rsidRDefault="00E10346" w:rsidP="00E10346">
      <w:pPr>
        <w:pStyle w:val="BulitBody"/>
        <w:ind w:left="284" w:hanging="284"/>
        <w:rPr>
          <w:rFonts w:cs="Arial"/>
        </w:rPr>
      </w:pPr>
      <w:r w:rsidRPr="001A2F05">
        <w:rPr>
          <w:rFonts w:cs="Arial"/>
        </w:rPr>
        <w:t xml:space="preserve">Earthworks in the project area using heavy machinery (clearing, grubbing and cutting); </w:t>
      </w:r>
    </w:p>
    <w:p w14:paraId="3B207AB8" w14:textId="77777777" w:rsidR="00E10346" w:rsidRPr="001A2F05" w:rsidRDefault="00E10346" w:rsidP="00E10346">
      <w:pPr>
        <w:pStyle w:val="BulitBody"/>
        <w:ind w:left="284" w:hanging="284"/>
        <w:rPr>
          <w:rFonts w:cs="Arial"/>
        </w:rPr>
      </w:pPr>
      <w:r w:rsidRPr="001A2F05">
        <w:rPr>
          <w:rFonts w:cs="Arial"/>
        </w:rPr>
        <w:t>Earthworks associated with upgrade of the project internal roads;</w:t>
      </w:r>
    </w:p>
    <w:p w14:paraId="6810C187" w14:textId="77777777" w:rsidR="00E10346" w:rsidRPr="001A2F05" w:rsidRDefault="00E10346" w:rsidP="00E10346">
      <w:pPr>
        <w:pStyle w:val="BulitBody"/>
        <w:ind w:left="284" w:hanging="284"/>
        <w:rPr>
          <w:rFonts w:cs="Arial"/>
        </w:rPr>
      </w:pPr>
      <w:r w:rsidRPr="001A2F05">
        <w:rPr>
          <w:rFonts w:cs="Arial"/>
        </w:rPr>
        <w:t>Concrete foundation works;</w:t>
      </w:r>
    </w:p>
    <w:p w14:paraId="65DD4C54" w14:textId="77777777" w:rsidR="00E10346" w:rsidRPr="001A2F05" w:rsidRDefault="00E10346" w:rsidP="00E10346">
      <w:pPr>
        <w:pStyle w:val="BulitBody"/>
        <w:ind w:left="284" w:hanging="284"/>
        <w:rPr>
          <w:rFonts w:cs="Arial"/>
        </w:rPr>
      </w:pPr>
      <w:r w:rsidRPr="001A2F05">
        <w:rPr>
          <w:rFonts w:cs="Arial"/>
        </w:rPr>
        <w:t xml:space="preserve">Building and facility construction; </w:t>
      </w:r>
    </w:p>
    <w:p w14:paraId="75C62F1E" w14:textId="77777777" w:rsidR="00E10346" w:rsidRPr="001A2F05" w:rsidRDefault="00E10346" w:rsidP="00E10346">
      <w:pPr>
        <w:pStyle w:val="BulitBody"/>
        <w:ind w:left="284" w:hanging="284"/>
        <w:rPr>
          <w:rFonts w:cs="Arial"/>
        </w:rPr>
      </w:pPr>
      <w:r w:rsidRPr="001A2F05">
        <w:rPr>
          <w:rFonts w:cs="Arial"/>
        </w:rPr>
        <w:t>Heavy vehicle movements associated with delivery of equipment, building materials and infrastructure.</w:t>
      </w:r>
    </w:p>
    <w:p w14:paraId="4F0A94B9" w14:textId="77777777" w:rsidR="00E10346" w:rsidRDefault="00E10346" w:rsidP="00E10346">
      <w:pPr>
        <w:rPr>
          <w:rFonts w:ascii="Arial" w:hAnsi="Arial" w:cs="Arial"/>
          <w:b/>
          <w:bCs/>
        </w:rPr>
      </w:pPr>
      <w:r w:rsidRPr="001A2F05">
        <w:rPr>
          <w:rFonts w:ascii="Arial" w:hAnsi="Arial" w:cs="Arial"/>
          <w:b/>
          <w:bCs/>
        </w:rPr>
        <w:t>Mitigation measures</w:t>
      </w:r>
    </w:p>
    <w:p w14:paraId="41C7131D" w14:textId="77777777" w:rsidR="00A46270" w:rsidRPr="00A46270" w:rsidRDefault="00A46270" w:rsidP="009C5E5B">
      <w:pPr>
        <w:pStyle w:val="BodyTextADB"/>
        <w:rPr>
          <w:rFonts w:ascii="Arial" w:hAnsi="Arial" w:cs="Arial"/>
        </w:rPr>
      </w:pPr>
      <w:r w:rsidRPr="00A46270">
        <w:rPr>
          <w:rFonts w:ascii="Arial" w:hAnsi="Arial" w:cs="Arial"/>
        </w:rPr>
        <w:t>The measures to be implemented will be as follows:</w:t>
      </w:r>
    </w:p>
    <w:p w14:paraId="63F85CBD" w14:textId="77777777" w:rsidR="00E10346" w:rsidRPr="001A2F05" w:rsidRDefault="00E10346" w:rsidP="00E10346">
      <w:pPr>
        <w:pStyle w:val="BulitBody"/>
        <w:ind w:left="284" w:hanging="284"/>
        <w:rPr>
          <w:rFonts w:cs="Arial"/>
        </w:rPr>
      </w:pPr>
      <w:r w:rsidRPr="001A2F05">
        <w:rPr>
          <w:rFonts w:cs="Arial"/>
        </w:rPr>
        <w:t xml:space="preserve">Noise and vibration associated with vehicles will be minimized by imposing a speed limit on site roads, by scheduling the majority of vehicle movements to daylight hours, minimizing air/exhaust braking where this would cause disturbance, and establishing soil berms or vegetation along roads to reduce the impact of traffic noise. </w:t>
      </w:r>
    </w:p>
    <w:p w14:paraId="4A0AAF34" w14:textId="77777777" w:rsidR="00E10346" w:rsidRPr="001A2F05" w:rsidRDefault="00E10346" w:rsidP="00E10346">
      <w:pPr>
        <w:pStyle w:val="BulitBody"/>
        <w:ind w:left="284" w:hanging="284"/>
        <w:rPr>
          <w:rFonts w:cs="Arial"/>
        </w:rPr>
      </w:pPr>
      <w:r w:rsidRPr="001A2F05">
        <w:rPr>
          <w:rFonts w:cs="Arial"/>
        </w:rPr>
        <w:t xml:space="preserve">Equipment with lower noise levels will be selected where practical and the operation of noisy equipment will be limited to daylight hours where practical. </w:t>
      </w:r>
    </w:p>
    <w:p w14:paraId="16F030FD" w14:textId="77777777" w:rsidR="00E10346" w:rsidRPr="001A2F05" w:rsidRDefault="00E10346" w:rsidP="00E10346">
      <w:pPr>
        <w:pStyle w:val="BulitBody"/>
        <w:ind w:left="284" w:hanging="284"/>
        <w:rPr>
          <w:rFonts w:cs="Arial"/>
        </w:rPr>
      </w:pPr>
      <w:r w:rsidRPr="001A2F05">
        <w:rPr>
          <w:rFonts w:cs="Arial"/>
        </w:rPr>
        <w:t xml:space="preserve">Schedule project supply deliveries to daylight hours. </w:t>
      </w:r>
    </w:p>
    <w:p w14:paraId="17941E3F" w14:textId="77777777" w:rsidR="00E10346" w:rsidRPr="001A2F05" w:rsidRDefault="00E10346" w:rsidP="00E10346">
      <w:pPr>
        <w:pStyle w:val="BulitBody"/>
        <w:ind w:left="284" w:hanging="284"/>
        <w:rPr>
          <w:rFonts w:cs="Arial"/>
        </w:rPr>
      </w:pPr>
      <w:r w:rsidRPr="001A2F05">
        <w:rPr>
          <w:rFonts w:cs="Arial"/>
        </w:rPr>
        <w:t xml:space="preserve">Maintain road surface to reduce rumble. </w:t>
      </w:r>
    </w:p>
    <w:p w14:paraId="2859238A" w14:textId="77777777" w:rsidR="00E10346" w:rsidRPr="001A2F05" w:rsidRDefault="00E10346" w:rsidP="00E10346">
      <w:pPr>
        <w:pStyle w:val="BulitBody"/>
        <w:ind w:left="284" w:hanging="284"/>
        <w:rPr>
          <w:rFonts w:cs="Arial"/>
        </w:rPr>
      </w:pPr>
      <w:r w:rsidRPr="001A2F05">
        <w:rPr>
          <w:rFonts w:cs="Arial"/>
        </w:rPr>
        <w:t>Conduct periodic auditing of noise levels to ensure minimal potential impacts.</w:t>
      </w:r>
    </w:p>
    <w:p w14:paraId="7EB53800" w14:textId="77777777" w:rsidR="00E10346" w:rsidRPr="001A2F05" w:rsidRDefault="00E10346" w:rsidP="00E10346">
      <w:pPr>
        <w:pStyle w:val="BulitBody"/>
        <w:ind w:left="284" w:hanging="284"/>
        <w:rPr>
          <w:rFonts w:cs="Arial"/>
        </w:rPr>
      </w:pPr>
      <w:r w:rsidRPr="001A2F05">
        <w:rPr>
          <w:rFonts w:cs="Arial"/>
        </w:rPr>
        <w:t>Noise monitoring will be conducted utilizing handheld noise monitors at select locations identified on site map.</w:t>
      </w:r>
    </w:p>
    <w:p w14:paraId="09325429" w14:textId="77777777" w:rsidR="00E10346" w:rsidRPr="001A2F05" w:rsidRDefault="00E10346" w:rsidP="00E10346">
      <w:pPr>
        <w:pStyle w:val="BulitBody"/>
        <w:ind w:left="284" w:hanging="284"/>
        <w:rPr>
          <w:rFonts w:cs="Arial"/>
        </w:rPr>
      </w:pPr>
      <w:r w:rsidRPr="001A2F05">
        <w:rPr>
          <w:rFonts w:cs="Arial"/>
        </w:rPr>
        <w:t>Log of monitoring/incidences of non-compliance and rectification will be recorded and maintained.</w:t>
      </w:r>
    </w:p>
    <w:p w14:paraId="6AD35B9E" w14:textId="77777777" w:rsidR="00E10346" w:rsidRPr="001A2F05" w:rsidRDefault="00E10346" w:rsidP="00E10346">
      <w:pPr>
        <w:pStyle w:val="BulitBody"/>
        <w:ind w:left="284" w:hanging="284"/>
        <w:rPr>
          <w:rFonts w:cs="Arial"/>
        </w:rPr>
      </w:pPr>
      <w:r w:rsidRPr="001A2F05">
        <w:rPr>
          <w:rFonts w:cs="Arial"/>
        </w:rPr>
        <w:t>Drivers will be required to observe low speed wherever necessary and no blowing of horns.</w:t>
      </w:r>
    </w:p>
    <w:p w14:paraId="496EBB7A" w14:textId="77777777" w:rsidR="00E10346" w:rsidRPr="001A2F05" w:rsidRDefault="00E10346" w:rsidP="00E10346">
      <w:pPr>
        <w:pStyle w:val="BulitBody"/>
        <w:ind w:left="284" w:hanging="284"/>
        <w:rPr>
          <w:rFonts w:cs="Arial"/>
        </w:rPr>
      </w:pPr>
      <w:r w:rsidRPr="001A2F05">
        <w:rPr>
          <w:rFonts w:cs="Arial"/>
        </w:rPr>
        <w:t>Construction activities utilizing heavy machinery work will be restricted between 8 AM – 6 PM.</w:t>
      </w:r>
    </w:p>
    <w:p w14:paraId="381B138F" w14:textId="77777777" w:rsidR="00E10346" w:rsidRPr="001A2F05" w:rsidRDefault="00E10346" w:rsidP="00E10346">
      <w:pPr>
        <w:pStyle w:val="BulitBody"/>
        <w:ind w:left="284" w:hanging="284"/>
        <w:rPr>
          <w:rFonts w:cs="Arial"/>
        </w:rPr>
      </w:pPr>
      <w:r w:rsidRPr="001A2F05">
        <w:rPr>
          <w:rFonts w:cs="Arial"/>
        </w:rPr>
        <w:t>Advance warning to communities will be provided with respect to the timing of noisy activities.</w:t>
      </w:r>
    </w:p>
    <w:p w14:paraId="01CA1F6F" w14:textId="77777777" w:rsidR="00E10346" w:rsidRPr="001A2F05" w:rsidRDefault="00E10346" w:rsidP="00E10346">
      <w:pPr>
        <w:pStyle w:val="BulitBody"/>
        <w:ind w:left="284" w:hanging="284"/>
        <w:rPr>
          <w:rFonts w:cs="Arial"/>
        </w:rPr>
      </w:pPr>
      <w:r w:rsidRPr="001A2F05">
        <w:rPr>
          <w:rFonts w:cs="Arial"/>
        </w:rPr>
        <w:t>Construction vehicles and machinery will be maintained to a high standard to minimize emissions and noise.</w:t>
      </w:r>
    </w:p>
    <w:p w14:paraId="42248791" w14:textId="77777777" w:rsidR="00E10346" w:rsidRPr="001A2F05" w:rsidRDefault="00E10346" w:rsidP="00E10346">
      <w:pPr>
        <w:pStyle w:val="BulitBody"/>
        <w:ind w:left="284" w:hanging="284"/>
        <w:rPr>
          <w:rFonts w:cs="Arial"/>
        </w:rPr>
      </w:pPr>
      <w:r w:rsidRPr="001A2F05">
        <w:rPr>
          <w:rFonts w:cs="Arial"/>
        </w:rPr>
        <w:t>All construction workers / operators will use appropriate PPE, including ear defenders, when operating machinery.</w:t>
      </w:r>
    </w:p>
    <w:p w14:paraId="0E719FE5" w14:textId="77777777" w:rsidR="00E10346" w:rsidRPr="001A2F05" w:rsidRDefault="00E10346" w:rsidP="00E10346">
      <w:pPr>
        <w:pStyle w:val="BulitBody"/>
        <w:ind w:left="284" w:hanging="284"/>
        <w:rPr>
          <w:rFonts w:cs="Arial"/>
        </w:rPr>
      </w:pPr>
      <w:r w:rsidRPr="001A2F05">
        <w:rPr>
          <w:rFonts w:cs="Arial"/>
        </w:rPr>
        <w:t>Implement CEMP sub-plans:</w:t>
      </w:r>
    </w:p>
    <w:p w14:paraId="380FD2FB" w14:textId="77777777" w:rsidR="00E10346" w:rsidRPr="001A2F05" w:rsidRDefault="00E10346" w:rsidP="00E10346">
      <w:pPr>
        <w:pStyle w:val="ListParagraph"/>
        <w:numPr>
          <w:ilvl w:val="0"/>
          <w:numId w:val="282"/>
        </w:numPr>
        <w:tabs>
          <w:tab w:val="left" w:pos="426"/>
        </w:tabs>
        <w:autoSpaceDE w:val="0"/>
        <w:autoSpaceDN w:val="0"/>
        <w:adjustRightInd w:val="0"/>
        <w:spacing w:before="0" w:line="360" w:lineRule="auto"/>
        <w:ind w:left="284" w:firstLine="0"/>
        <w:contextualSpacing/>
        <w:rPr>
          <w:rFonts w:ascii="Arial" w:hAnsi="Arial" w:cs="Arial"/>
        </w:rPr>
      </w:pPr>
      <w:r w:rsidRPr="001A2F05">
        <w:rPr>
          <w:rFonts w:ascii="Arial" w:hAnsi="Arial" w:cs="Arial"/>
        </w:rPr>
        <w:t>The Noise and Dust Control Plan</w:t>
      </w:r>
    </w:p>
    <w:p w14:paraId="521DC944" w14:textId="77777777" w:rsidR="00E10346" w:rsidRDefault="00E10346" w:rsidP="00E10346">
      <w:pPr>
        <w:pStyle w:val="ListParagraph"/>
        <w:numPr>
          <w:ilvl w:val="0"/>
          <w:numId w:val="282"/>
        </w:numPr>
        <w:tabs>
          <w:tab w:val="left" w:pos="426"/>
        </w:tabs>
        <w:autoSpaceDE w:val="0"/>
        <w:autoSpaceDN w:val="0"/>
        <w:adjustRightInd w:val="0"/>
        <w:spacing w:before="0" w:line="360" w:lineRule="auto"/>
        <w:ind w:left="284" w:firstLine="0"/>
        <w:contextualSpacing/>
        <w:rPr>
          <w:rFonts w:ascii="Arial" w:hAnsi="Arial" w:cs="Arial"/>
        </w:rPr>
      </w:pPr>
      <w:r w:rsidRPr="001A2F05">
        <w:rPr>
          <w:rFonts w:ascii="Arial" w:hAnsi="Arial" w:cs="Arial"/>
        </w:rPr>
        <w:t>Traffic and Road Management Plan</w:t>
      </w:r>
    </w:p>
    <w:p w14:paraId="74B070A7" w14:textId="77777777" w:rsidR="00A46270" w:rsidRPr="00CB1ABD" w:rsidRDefault="00A46270" w:rsidP="00A46270">
      <w:pPr>
        <w:pStyle w:val="BodyTextADB"/>
        <w:numPr>
          <w:ilvl w:val="0"/>
          <w:numId w:val="0"/>
        </w:numPr>
        <w:rPr>
          <w:rFonts w:ascii="Arial" w:hAnsi="Arial" w:cs="Arial"/>
          <w:b/>
          <w:bCs/>
        </w:rPr>
      </w:pPr>
      <w:r w:rsidRPr="00CB1ABD">
        <w:rPr>
          <w:rFonts w:ascii="Arial" w:hAnsi="Arial" w:cs="Arial"/>
          <w:b/>
          <w:bCs/>
        </w:rPr>
        <w:t>Residual Impacts</w:t>
      </w:r>
    </w:p>
    <w:p w14:paraId="2FDEB9B8" w14:textId="77777777" w:rsidR="00A46270" w:rsidRPr="00B10B0A" w:rsidRDefault="00A46270" w:rsidP="009C5E5B">
      <w:pPr>
        <w:pStyle w:val="BodyTextADB"/>
      </w:pPr>
      <w:r w:rsidRPr="00A46270">
        <w:rPr>
          <w:rFonts w:ascii="Arial" w:hAnsi="Arial" w:cs="Arial"/>
        </w:rPr>
        <w:t>Upon</w:t>
      </w:r>
      <w:r w:rsidRPr="00837E49">
        <w:t xml:space="preserve"> implementation of mitigation measures suggested above, </w:t>
      </w:r>
      <w:r>
        <w:t>low or no</w:t>
      </w:r>
      <w:r w:rsidRPr="00837E49">
        <w:t xml:space="preserve"> significant residual </w:t>
      </w:r>
      <w:r w:rsidRPr="00A46270">
        <w:rPr>
          <w:rFonts w:ascii="Arial" w:hAnsi="Arial" w:cs="Arial"/>
        </w:rPr>
        <w:t>impact</w:t>
      </w:r>
      <w:r w:rsidRPr="00837E49">
        <w:t xml:space="preserve"> is anticipated.</w:t>
      </w:r>
    </w:p>
    <w:p w14:paraId="013F3A73" w14:textId="77777777" w:rsidR="00E10346" w:rsidRPr="001A2F05" w:rsidRDefault="00E10346" w:rsidP="00E10346">
      <w:pPr>
        <w:pStyle w:val="Heading4"/>
        <w:rPr>
          <w:rFonts w:cs="Arial"/>
        </w:rPr>
      </w:pPr>
      <w:bookmarkStart w:id="1094" w:name="_Toc159550803"/>
      <w:r w:rsidRPr="001A2F05">
        <w:rPr>
          <w:rFonts w:cs="Arial"/>
        </w:rPr>
        <w:t>Occupational Health and Safety</w:t>
      </w:r>
      <w:bookmarkEnd w:id="1094"/>
    </w:p>
    <w:p w14:paraId="71B20AC4" w14:textId="77777777" w:rsidR="00E10346" w:rsidRPr="009C5E5B" w:rsidRDefault="00E10346" w:rsidP="00E10346">
      <w:pPr>
        <w:rPr>
          <w:rFonts w:ascii="Arial" w:hAnsi="Arial" w:cs="Arial"/>
        </w:rPr>
      </w:pPr>
      <w:r w:rsidRPr="009C5E5B">
        <w:rPr>
          <w:rFonts w:ascii="Arial" w:hAnsi="Arial" w:cs="Arial"/>
          <w:b/>
          <w:bCs/>
        </w:rPr>
        <w:t>Potential impacts</w:t>
      </w:r>
    </w:p>
    <w:p w14:paraId="5653FBDC" w14:textId="77777777" w:rsidR="00E10346" w:rsidRPr="001A2F05" w:rsidRDefault="00E10346" w:rsidP="00E10346">
      <w:pPr>
        <w:pStyle w:val="BodyTextADB"/>
        <w:rPr>
          <w:rFonts w:ascii="Arial" w:hAnsi="Arial" w:cs="Arial"/>
        </w:rPr>
      </w:pPr>
      <w:r w:rsidRPr="001A2F05">
        <w:rPr>
          <w:rFonts w:ascii="Arial" w:hAnsi="Arial" w:cs="Arial"/>
        </w:rPr>
        <w:t xml:space="preserve">During the construction phase, more workers will be employed to support project construction, to be housed on site in the construction camps. The key factors that will pose risks to worker health and safety are movement of heavy machinery and high volumes of traffic on site as well as any potential injuries resulting from electrical and civil works while developing the project infrastructure. </w:t>
      </w:r>
    </w:p>
    <w:p w14:paraId="6EF219A2" w14:textId="77777777" w:rsidR="00E10346" w:rsidRDefault="00E10346" w:rsidP="00E10346">
      <w:pPr>
        <w:rPr>
          <w:rFonts w:ascii="Arial" w:hAnsi="Arial" w:cs="Arial"/>
          <w:b/>
          <w:bCs/>
        </w:rPr>
      </w:pPr>
      <w:bookmarkStart w:id="1095" w:name="_Hlk165588024"/>
      <w:bookmarkStart w:id="1096" w:name="_Hlk159323539"/>
      <w:r w:rsidRPr="001A2F05">
        <w:rPr>
          <w:rFonts w:ascii="Arial" w:hAnsi="Arial" w:cs="Arial"/>
          <w:b/>
          <w:bCs/>
        </w:rPr>
        <w:t xml:space="preserve">Mitigation </w:t>
      </w:r>
      <w:bookmarkEnd w:id="1095"/>
      <w:r w:rsidRPr="001A2F05">
        <w:rPr>
          <w:rFonts w:ascii="Arial" w:hAnsi="Arial" w:cs="Arial"/>
          <w:b/>
          <w:bCs/>
        </w:rPr>
        <w:t>measures</w:t>
      </w:r>
    </w:p>
    <w:p w14:paraId="608E8130" w14:textId="6BAB58C5" w:rsidR="00930E64" w:rsidRPr="009C5E5B" w:rsidRDefault="00930E64" w:rsidP="009C5E5B">
      <w:pPr>
        <w:pStyle w:val="BodyTextADB"/>
        <w:rPr>
          <w:rFonts w:ascii="Arial" w:hAnsi="Arial" w:cs="Arial"/>
        </w:rPr>
      </w:pPr>
      <w:r w:rsidRPr="00930E64">
        <w:rPr>
          <w:rFonts w:ascii="Arial" w:hAnsi="Arial" w:cs="Arial"/>
        </w:rPr>
        <w:t>The measures to be implemented will be as follows:</w:t>
      </w:r>
    </w:p>
    <w:bookmarkEnd w:id="1096"/>
    <w:p w14:paraId="58CE5F93" w14:textId="77777777" w:rsidR="00E10346" w:rsidRPr="001A2F05" w:rsidRDefault="00E10346" w:rsidP="00E10346">
      <w:pPr>
        <w:pStyle w:val="BulitBody"/>
        <w:ind w:left="284" w:hanging="284"/>
        <w:rPr>
          <w:rFonts w:cs="Arial"/>
        </w:rPr>
      </w:pPr>
      <w:r w:rsidRPr="001A2F05">
        <w:rPr>
          <w:rFonts w:cs="Arial"/>
        </w:rPr>
        <w:t xml:space="preserve">The project will demarcate exclusion and safety zones around any high-risk areas. </w:t>
      </w:r>
    </w:p>
    <w:p w14:paraId="003570D5" w14:textId="77777777" w:rsidR="00E10346" w:rsidRPr="001A2F05" w:rsidRDefault="00E10346" w:rsidP="00E10346">
      <w:pPr>
        <w:pStyle w:val="BulitBody"/>
        <w:ind w:left="284" w:hanging="284"/>
        <w:rPr>
          <w:rFonts w:cs="Arial"/>
        </w:rPr>
      </w:pPr>
      <w:r w:rsidRPr="001A2F05">
        <w:rPr>
          <w:rFonts w:cs="Arial"/>
        </w:rPr>
        <w:t xml:space="preserve">The project will strictly require all workers wear personal protective equipment appropriate to their duties with signage at designated sites. </w:t>
      </w:r>
    </w:p>
    <w:p w14:paraId="1D365A79" w14:textId="77777777" w:rsidR="00E10346" w:rsidRPr="001A2F05" w:rsidRDefault="00E10346" w:rsidP="00E10346">
      <w:pPr>
        <w:pStyle w:val="BulitBody"/>
        <w:ind w:left="284" w:hanging="284"/>
        <w:rPr>
          <w:rFonts w:cs="Arial"/>
        </w:rPr>
      </w:pPr>
      <w:r w:rsidRPr="001A2F05">
        <w:rPr>
          <w:rFonts w:cs="Arial"/>
        </w:rPr>
        <w:t>Clinical assistance will be available to project personnel and medical emergency evacuation procedures will be developed.</w:t>
      </w:r>
    </w:p>
    <w:p w14:paraId="49398530" w14:textId="77777777" w:rsidR="00E10346" w:rsidRPr="001A2F05" w:rsidRDefault="00E10346" w:rsidP="00E10346">
      <w:pPr>
        <w:pStyle w:val="BulitBody"/>
        <w:ind w:left="284" w:hanging="284"/>
        <w:rPr>
          <w:rFonts w:cs="Arial"/>
        </w:rPr>
      </w:pPr>
      <w:r w:rsidRPr="001A2F05">
        <w:rPr>
          <w:rFonts w:cs="Arial"/>
        </w:rPr>
        <w:t>Fatigue will be monitored and managed during travel and during on site operations.</w:t>
      </w:r>
    </w:p>
    <w:p w14:paraId="3EB75143" w14:textId="77777777" w:rsidR="00E10346" w:rsidRPr="001A2F05" w:rsidRDefault="00E10346" w:rsidP="00E10346">
      <w:pPr>
        <w:pStyle w:val="BulitBody"/>
        <w:ind w:left="284" w:hanging="284"/>
        <w:rPr>
          <w:rFonts w:cs="Arial"/>
        </w:rPr>
      </w:pPr>
      <w:r w:rsidRPr="001A2F05">
        <w:rPr>
          <w:rFonts w:cs="Arial"/>
        </w:rPr>
        <w:t>Standard Operating Procedures (SOPs) for the safe handling, storage and transportation of associated facilities and materials.</w:t>
      </w:r>
    </w:p>
    <w:p w14:paraId="19B5547A" w14:textId="29E28A12" w:rsidR="00E10346" w:rsidRPr="001A2F05" w:rsidRDefault="00E10346" w:rsidP="00E10346">
      <w:pPr>
        <w:pStyle w:val="BulitBody"/>
        <w:ind w:left="284" w:hanging="284"/>
        <w:rPr>
          <w:rFonts w:cs="Arial"/>
        </w:rPr>
      </w:pPr>
      <w:r w:rsidRPr="001A2F05">
        <w:rPr>
          <w:rFonts w:cs="Arial"/>
        </w:rPr>
        <w:t xml:space="preserve">The project will strictly implement the management and monitoring measures as per </w:t>
      </w:r>
      <w:r w:rsidR="00937A3F">
        <w:rPr>
          <w:rFonts w:cs="Arial"/>
        </w:rPr>
        <w:t>EMP</w:t>
      </w:r>
      <w:r w:rsidRPr="001A2F05">
        <w:rPr>
          <w:rFonts w:cs="Arial"/>
        </w:rPr>
        <w:t xml:space="preserve"> for water quality, waste management, air, health and safety, noise and vibration and transport measures.</w:t>
      </w:r>
    </w:p>
    <w:p w14:paraId="5C769DB1" w14:textId="77777777" w:rsidR="00E10346" w:rsidRPr="001A2F05" w:rsidRDefault="00E10346" w:rsidP="00E10346">
      <w:pPr>
        <w:pStyle w:val="BulitBody"/>
        <w:ind w:left="284" w:hanging="284"/>
        <w:rPr>
          <w:rFonts w:cs="Arial"/>
        </w:rPr>
      </w:pPr>
      <w:r w:rsidRPr="001A2F05">
        <w:rPr>
          <w:rFonts w:cs="Arial"/>
        </w:rPr>
        <w:t>Implement CEMP sub-plan on Occupational Health and Safety (OHS) Plan.</w:t>
      </w:r>
    </w:p>
    <w:p w14:paraId="4D8C732E" w14:textId="77777777" w:rsidR="00E10346" w:rsidRPr="001A2F05" w:rsidRDefault="00E10346" w:rsidP="00E10346">
      <w:pPr>
        <w:pStyle w:val="BulitBody"/>
        <w:ind w:left="284" w:hanging="284"/>
        <w:rPr>
          <w:rFonts w:cs="Arial"/>
        </w:rPr>
      </w:pPr>
      <w:r w:rsidRPr="001A2F05">
        <w:rPr>
          <w:rFonts w:cs="Arial"/>
        </w:rPr>
        <w:t>Provide sanitary facilities and wash areas, safe drinking water and garbage bins.</w:t>
      </w:r>
    </w:p>
    <w:p w14:paraId="202B8A6C" w14:textId="77777777" w:rsidR="00E10346" w:rsidRPr="001A2F05" w:rsidRDefault="00E10346" w:rsidP="00E10346">
      <w:pPr>
        <w:pStyle w:val="BulitBody"/>
        <w:ind w:left="284" w:hanging="284"/>
        <w:rPr>
          <w:rFonts w:cs="Arial"/>
        </w:rPr>
      </w:pPr>
      <w:r w:rsidRPr="001A2F05">
        <w:rPr>
          <w:rFonts w:cs="Arial"/>
        </w:rPr>
        <w:t>Provide health assessments (health and fitness to workers once every two months).</w:t>
      </w:r>
    </w:p>
    <w:p w14:paraId="416A1B7D" w14:textId="77777777" w:rsidR="00E10346" w:rsidRPr="001A2F05" w:rsidRDefault="00E10346" w:rsidP="00E10346">
      <w:pPr>
        <w:pStyle w:val="BulitBody"/>
        <w:ind w:left="284" w:hanging="284"/>
        <w:rPr>
          <w:rFonts w:cs="Arial"/>
        </w:rPr>
      </w:pPr>
      <w:r w:rsidRPr="001A2F05">
        <w:rPr>
          <w:rFonts w:cs="Arial"/>
        </w:rPr>
        <w:t>Periodic training will be provided to workers in all aspects of the ERP and OHS</w:t>
      </w:r>
    </w:p>
    <w:p w14:paraId="1EAD647A" w14:textId="77777777" w:rsidR="00E10346" w:rsidRPr="001A2F05" w:rsidRDefault="00E10346" w:rsidP="00E10346">
      <w:pPr>
        <w:pStyle w:val="BulitBody"/>
        <w:ind w:left="284" w:hanging="284"/>
        <w:rPr>
          <w:rFonts w:cs="Arial"/>
        </w:rPr>
      </w:pPr>
      <w:r w:rsidRPr="001A2F05">
        <w:rPr>
          <w:rFonts w:cs="Arial"/>
        </w:rPr>
        <w:t xml:space="preserve">Coordinate with nearest hospital for arrangements in case of accidents. </w:t>
      </w:r>
    </w:p>
    <w:p w14:paraId="7CF45C88" w14:textId="77777777" w:rsidR="00E10346" w:rsidRPr="001A2F05" w:rsidRDefault="00E10346" w:rsidP="00E10346">
      <w:pPr>
        <w:pStyle w:val="BulitBody"/>
        <w:ind w:left="284" w:hanging="284"/>
        <w:rPr>
          <w:rFonts w:cs="Arial"/>
        </w:rPr>
      </w:pPr>
      <w:r w:rsidRPr="001A2F05">
        <w:rPr>
          <w:rFonts w:cs="Arial"/>
        </w:rPr>
        <w:t>Provide first aid treatment for construction sites and camp.</w:t>
      </w:r>
    </w:p>
    <w:p w14:paraId="458EC0CC" w14:textId="77777777" w:rsidR="00E10346" w:rsidRPr="001A2F05" w:rsidRDefault="00E10346" w:rsidP="00E10346">
      <w:pPr>
        <w:pStyle w:val="BulitBody"/>
        <w:ind w:left="284" w:hanging="284"/>
        <w:rPr>
          <w:rFonts w:cs="Arial"/>
        </w:rPr>
      </w:pPr>
      <w:r w:rsidRPr="001A2F05">
        <w:rPr>
          <w:rFonts w:cs="Arial"/>
        </w:rPr>
        <w:t>Assess safety risks and safety protocols (such as for electrical works, working at heights, etc.), and implement.</w:t>
      </w:r>
    </w:p>
    <w:p w14:paraId="10872176" w14:textId="77777777" w:rsidR="00E10346" w:rsidRPr="001A2F05" w:rsidRDefault="00E10346" w:rsidP="00E10346">
      <w:pPr>
        <w:pStyle w:val="BulitBody"/>
        <w:ind w:left="284" w:hanging="284"/>
        <w:rPr>
          <w:rFonts w:cs="Arial"/>
        </w:rPr>
      </w:pPr>
      <w:r w:rsidRPr="001A2F05">
        <w:rPr>
          <w:rFonts w:cs="Arial"/>
        </w:rPr>
        <w:t>Workers will be equipped with PPE, including proper safety clothes and protection gear/equipment to avoid accidents.</w:t>
      </w:r>
    </w:p>
    <w:p w14:paraId="2B1B6D0E" w14:textId="77777777" w:rsidR="00E10346" w:rsidRPr="001A2F05" w:rsidRDefault="00E10346" w:rsidP="00E10346">
      <w:pPr>
        <w:pStyle w:val="BulitBody"/>
        <w:ind w:left="284" w:hanging="284"/>
        <w:rPr>
          <w:rFonts w:cs="Arial"/>
        </w:rPr>
      </w:pPr>
      <w:r w:rsidRPr="001A2F05">
        <w:rPr>
          <w:rFonts w:cs="Arial"/>
        </w:rPr>
        <w:t>Provide communication devices to designated site officers / engineers.</w:t>
      </w:r>
    </w:p>
    <w:p w14:paraId="56338CF9" w14:textId="77777777" w:rsidR="00E10346" w:rsidRPr="001A2F05" w:rsidRDefault="00E10346" w:rsidP="00E10346">
      <w:pPr>
        <w:pStyle w:val="BulitBody"/>
        <w:ind w:left="284" w:hanging="284"/>
        <w:rPr>
          <w:rFonts w:cs="Arial"/>
        </w:rPr>
      </w:pPr>
      <w:r w:rsidRPr="001A2F05">
        <w:rPr>
          <w:rFonts w:cs="Arial"/>
        </w:rPr>
        <w:t>Electrical safety risks will be assessed and safety protocols will be developed and implemented such as for electrical works, working at heights, etc.</w:t>
      </w:r>
    </w:p>
    <w:p w14:paraId="12B412F6" w14:textId="77777777" w:rsidR="00E10346" w:rsidRPr="001A2F05" w:rsidRDefault="00E10346" w:rsidP="00E10346">
      <w:pPr>
        <w:pStyle w:val="BulitBody"/>
        <w:ind w:left="284" w:hanging="284"/>
        <w:rPr>
          <w:rFonts w:cs="Arial"/>
        </w:rPr>
      </w:pPr>
      <w:r w:rsidRPr="001A2F05">
        <w:rPr>
          <w:rFonts w:cs="Arial"/>
        </w:rPr>
        <w:t>All works at height will be prohibited during night time, periods of fog and strong wind.</w:t>
      </w:r>
    </w:p>
    <w:p w14:paraId="21482D6D" w14:textId="77777777" w:rsidR="00E10346" w:rsidRPr="001A2F05" w:rsidRDefault="00E10346" w:rsidP="00E10346">
      <w:pPr>
        <w:pStyle w:val="BulitBody"/>
        <w:ind w:left="284" w:hanging="284"/>
        <w:rPr>
          <w:rFonts w:cs="Arial"/>
        </w:rPr>
      </w:pPr>
      <w:r w:rsidRPr="001A2F05">
        <w:rPr>
          <w:rFonts w:cs="Arial"/>
        </w:rPr>
        <w:t xml:space="preserve">All workers climbing towers will have a Safety Certificate. </w:t>
      </w:r>
    </w:p>
    <w:p w14:paraId="69038211" w14:textId="77777777" w:rsidR="00E10346" w:rsidRPr="001A2F05" w:rsidRDefault="00E10346" w:rsidP="00E10346">
      <w:pPr>
        <w:pStyle w:val="BulitBody"/>
        <w:ind w:left="284" w:hanging="284"/>
        <w:rPr>
          <w:rFonts w:cs="Arial"/>
        </w:rPr>
      </w:pPr>
      <w:r w:rsidRPr="001A2F05">
        <w:rPr>
          <w:rFonts w:cs="Arial"/>
        </w:rPr>
        <w:t xml:space="preserve">All towers, steel structures and equipment will be properly earthed and equipped with lightening protection. </w:t>
      </w:r>
    </w:p>
    <w:p w14:paraId="46A1AD5A" w14:textId="77777777" w:rsidR="00E10346" w:rsidRPr="001A2F05" w:rsidRDefault="00E10346" w:rsidP="00E10346">
      <w:pPr>
        <w:pStyle w:val="BulitBody"/>
        <w:ind w:left="284" w:hanging="284"/>
        <w:rPr>
          <w:rFonts w:cs="Arial"/>
        </w:rPr>
      </w:pPr>
      <w:r w:rsidRPr="001A2F05">
        <w:rPr>
          <w:rFonts w:cs="Arial"/>
        </w:rPr>
        <w:t>When testing electrical equipment, all unrelated works in the flagged zone – marked as danger zone- will be stopped and unrelated workers will leave the zone.</w:t>
      </w:r>
    </w:p>
    <w:p w14:paraId="4384341B" w14:textId="77777777" w:rsidR="00E10346" w:rsidRDefault="00E10346" w:rsidP="00E10346">
      <w:pPr>
        <w:pStyle w:val="BulitBody"/>
        <w:ind w:left="284" w:hanging="284"/>
        <w:rPr>
          <w:rFonts w:cs="Arial"/>
        </w:rPr>
      </w:pPr>
      <w:r w:rsidRPr="001A2F05">
        <w:rPr>
          <w:rFonts w:cs="Arial"/>
        </w:rPr>
        <w:t>Records of health assessments/incidents/accidents/near-miss/fatalities will be maintained.</w:t>
      </w:r>
    </w:p>
    <w:p w14:paraId="7D7E3E2D" w14:textId="77777777" w:rsidR="00055E41" w:rsidRPr="00CB1ABD" w:rsidRDefault="00055E41" w:rsidP="00055E41">
      <w:pPr>
        <w:pStyle w:val="BodyTextADB"/>
        <w:numPr>
          <w:ilvl w:val="0"/>
          <w:numId w:val="0"/>
        </w:numPr>
        <w:rPr>
          <w:rFonts w:ascii="Arial" w:hAnsi="Arial" w:cs="Arial"/>
          <w:b/>
          <w:bCs/>
        </w:rPr>
      </w:pPr>
      <w:r w:rsidRPr="00CB1ABD">
        <w:rPr>
          <w:rFonts w:ascii="Arial" w:hAnsi="Arial" w:cs="Arial"/>
          <w:b/>
          <w:bCs/>
        </w:rPr>
        <w:t>Residual Impacts</w:t>
      </w:r>
    </w:p>
    <w:p w14:paraId="6F244B24" w14:textId="77777777" w:rsidR="00055E41" w:rsidRPr="00B10B0A" w:rsidRDefault="00055E41" w:rsidP="009C5E5B">
      <w:pPr>
        <w:pStyle w:val="BodyTextADB"/>
      </w:pPr>
      <w:r w:rsidRPr="00055E41">
        <w:rPr>
          <w:rFonts w:ascii="Arial" w:hAnsi="Arial" w:cs="Arial"/>
        </w:rPr>
        <w:t>Upon</w:t>
      </w:r>
      <w:r w:rsidRPr="00837E49">
        <w:t xml:space="preserve"> implementation of mitigation measures suggested above, </w:t>
      </w:r>
      <w:r>
        <w:t>low or no</w:t>
      </w:r>
      <w:r w:rsidRPr="00837E49">
        <w:t xml:space="preserve"> significant residual </w:t>
      </w:r>
      <w:r w:rsidRPr="00055E41">
        <w:rPr>
          <w:rFonts w:ascii="Arial" w:hAnsi="Arial" w:cs="Arial"/>
        </w:rPr>
        <w:t>impact</w:t>
      </w:r>
      <w:r w:rsidRPr="00837E49">
        <w:t xml:space="preserve"> is anticipated.</w:t>
      </w:r>
    </w:p>
    <w:p w14:paraId="41CFC48D" w14:textId="77777777" w:rsidR="00E10346" w:rsidRPr="001A2F05" w:rsidRDefault="00E10346" w:rsidP="00E10346">
      <w:pPr>
        <w:pStyle w:val="Heading4"/>
        <w:rPr>
          <w:rFonts w:cs="Arial"/>
        </w:rPr>
      </w:pPr>
      <w:bookmarkStart w:id="1097" w:name="_Toc159550804"/>
      <w:r w:rsidRPr="001A2F05">
        <w:rPr>
          <w:rFonts w:cs="Arial"/>
        </w:rPr>
        <w:t>Community Health and Safety</w:t>
      </w:r>
      <w:bookmarkEnd w:id="1097"/>
    </w:p>
    <w:p w14:paraId="5AB43FC5" w14:textId="77777777" w:rsidR="00E10346" w:rsidRPr="009C5E5B" w:rsidRDefault="00E10346" w:rsidP="00E10346">
      <w:pPr>
        <w:rPr>
          <w:rFonts w:ascii="Arial" w:hAnsi="Arial" w:cs="Arial"/>
        </w:rPr>
      </w:pPr>
      <w:bookmarkStart w:id="1098" w:name="_Hlk165672782"/>
      <w:r w:rsidRPr="009C5E5B">
        <w:rPr>
          <w:rFonts w:ascii="Arial" w:hAnsi="Arial" w:cs="Arial"/>
          <w:b/>
          <w:bCs/>
        </w:rPr>
        <w:t>Potential impacts</w:t>
      </w:r>
    </w:p>
    <w:bookmarkEnd w:id="1098"/>
    <w:p w14:paraId="4FFF4DA5" w14:textId="77777777" w:rsidR="00E10346" w:rsidRPr="001A2F05" w:rsidRDefault="00E10346" w:rsidP="00E10346">
      <w:pPr>
        <w:pStyle w:val="BodyTextADB"/>
        <w:rPr>
          <w:rFonts w:ascii="Arial" w:hAnsi="Arial" w:cs="Arial"/>
        </w:rPr>
      </w:pPr>
      <w:r w:rsidRPr="001A2F05">
        <w:rPr>
          <w:rFonts w:ascii="Arial" w:hAnsi="Arial" w:cs="Arial"/>
        </w:rPr>
        <w:t>Site preparation and civil works, movement of vehicles bringing equipment, materials, supplies and machinery may interfere with road crossings, flow of traffic and may cause an increase in traffic congestion. These activities may pose safety risks to the communities residing in close proximity to the work sites and general public. In addition, construction camps and an influx of workers may cause social conflict or even lead to the spread of any communicable diseases. Contractors will obtain permissions from relevant authorities before commencement of activities. A code of conduct will be developed for all relevant stakeholder and workers to keep the work organized and safe.</w:t>
      </w:r>
    </w:p>
    <w:p w14:paraId="10528E0F" w14:textId="77777777" w:rsidR="00E10346" w:rsidRPr="001A2F05" w:rsidRDefault="00E10346" w:rsidP="00E10346">
      <w:pPr>
        <w:pStyle w:val="BodyTextADB"/>
        <w:rPr>
          <w:rFonts w:ascii="Arial" w:hAnsi="Arial" w:cs="Arial"/>
        </w:rPr>
      </w:pPr>
      <w:r w:rsidRPr="001A2F05">
        <w:rPr>
          <w:rFonts w:ascii="Arial" w:hAnsi="Arial" w:cs="Arial"/>
        </w:rPr>
        <w:t>The Project may also generate (fugitive) dust mainly from upgrading any access roads, clearing any vegetation/forestland for infrastructure and transportation of materials and equipment. Noise from these activities may also disturb nearby residents at night as well as impact on daily economic/business activities. Also, during the construction phase, the project may lead to a number of key risks for community health, food security and safety, including:</w:t>
      </w:r>
    </w:p>
    <w:p w14:paraId="4A208421" w14:textId="77777777" w:rsidR="00E10346" w:rsidRPr="001A2F05" w:rsidRDefault="00E10346" w:rsidP="00E10346">
      <w:pPr>
        <w:pStyle w:val="BulitBody"/>
        <w:ind w:left="284" w:hanging="284"/>
        <w:rPr>
          <w:rFonts w:cs="Arial"/>
        </w:rPr>
      </w:pPr>
      <w:r w:rsidRPr="001A2F05">
        <w:rPr>
          <w:rFonts w:cs="Arial"/>
        </w:rPr>
        <w:t>Safety impacts will be primarily associated with accidents involving company vehicles along the project access road. During construction, in particular, there will be a significant increase in project traffic.</w:t>
      </w:r>
    </w:p>
    <w:p w14:paraId="5C79C60C" w14:textId="77777777" w:rsidR="00E10346" w:rsidRPr="001A2F05" w:rsidRDefault="00E10346" w:rsidP="00E10346">
      <w:pPr>
        <w:pStyle w:val="BulitBody"/>
        <w:ind w:left="284" w:hanging="284"/>
        <w:rPr>
          <w:rFonts w:cs="Arial"/>
        </w:rPr>
      </w:pPr>
      <w:r w:rsidRPr="001A2F05">
        <w:rPr>
          <w:rFonts w:cs="Arial"/>
        </w:rPr>
        <w:t>Potential psycho-social and health impacts among project personnel associated with air quality, noise, and vibration effects.</w:t>
      </w:r>
    </w:p>
    <w:p w14:paraId="46AF8EF4" w14:textId="77777777" w:rsidR="00E10346" w:rsidRPr="001A2F05" w:rsidRDefault="00E10346" w:rsidP="00E10346">
      <w:pPr>
        <w:rPr>
          <w:rFonts w:ascii="Arial" w:hAnsi="Arial" w:cs="Arial"/>
          <w:b/>
          <w:bCs/>
        </w:rPr>
      </w:pPr>
      <w:bookmarkStart w:id="1099" w:name="_Hlk159324441"/>
      <w:r w:rsidRPr="001A2F05">
        <w:rPr>
          <w:rFonts w:ascii="Arial" w:hAnsi="Arial" w:cs="Arial"/>
          <w:b/>
          <w:bCs/>
        </w:rPr>
        <w:t>Mitigation measures</w:t>
      </w:r>
    </w:p>
    <w:bookmarkEnd w:id="1099"/>
    <w:p w14:paraId="580C0340" w14:textId="77777777" w:rsidR="00E10346" w:rsidRPr="001A2F05" w:rsidRDefault="00E10346" w:rsidP="00E10346">
      <w:pPr>
        <w:pStyle w:val="BulitBody"/>
        <w:ind w:left="284" w:hanging="284"/>
        <w:rPr>
          <w:rFonts w:cs="Arial"/>
        </w:rPr>
      </w:pPr>
      <w:r w:rsidRPr="001A2F05">
        <w:rPr>
          <w:rFonts w:cs="Arial"/>
        </w:rPr>
        <w:t>Security fencing and patrols to prevent safety impacts from any construction activities undertaken during construction.</w:t>
      </w:r>
    </w:p>
    <w:p w14:paraId="5FE59B92" w14:textId="77777777" w:rsidR="00E10346" w:rsidRPr="001A2F05" w:rsidRDefault="00E10346" w:rsidP="00E10346">
      <w:pPr>
        <w:pStyle w:val="BulitBody"/>
        <w:ind w:left="284" w:hanging="284"/>
        <w:rPr>
          <w:rFonts w:cs="Arial"/>
        </w:rPr>
      </w:pPr>
      <w:r w:rsidRPr="001A2F05">
        <w:rPr>
          <w:rFonts w:cs="Arial"/>
        </w:rPr>
        <w:t>Potential noise impacts will be reduced to acceptable levels through scheduled daytime construction, while dust generation will be managed through regular water spraying on major dust sources associated with the project.</w:t>
      </w:r>
    </w:p>
    <w:p w14:paraId="068E0A68" w14:textId="54109607" w:rsidR="00E10346" w:rsidRPr="001A2F05" w:rsidRDefault="00E10346" w:rsidP="00E10346">
      <w:pPr>
        <w:pStyle w:val="BulitBody"/>
        <w:ind w:left="284" w:hanging="284"/>
        <w:rPr>
          <w:rFonts w:cs="Arial"/>
        </w:rPr>
      </w:pPr>
      <w:r w:rsidRPr="001A2F05">
        <w:rPr>
          <w:rFonts w:cs="Arial"/>
        </w:rPr>
        <w:t xml:space="preserve">The project will strictly implement the management and monitoring measures as per </w:t>
      </w:r>
      <w:r w:rsidR="00937A3F">
        <w:rPr>
          <w:rFonts w:cs="Arial"/>
        </w:rPr>
        <w:t>EMP</w:t>
      </w:r>
      <w:r w:rsidRPr="001A2F05">
        <w:rPr>
          <w:rFonts w:cs="Arial"/>
        </w:rPr>
        <w:t xml:space="preserve"> for water quality, waste management, air, health and safety, noise and vibration, and transportation; and sub-plans, including Emergency Preparedness and Response Plan, Community Health and Safety Plan, Stakeholder Engagement Plan, Traffic and Transport Management Plan and Waste Management Plan.</w:t>
      </w:r>
    </w:p>
    <w:p w14:paraId="1231ED82" w14:textId="77777777" w:rsidR="00E10346" w:rsidRPr="001A2F05" w:rsidRDefault="00E10346" w:rsidP="00E10346">
      <w:pPr>
        <w:pStyle w:val="BulitBody"/>
        <w:ind w:left="284" w:hanging="284"/>
        <w:rPr>
          <w:rFonts w:cs="Arial"/>
        </w:rPr>
      </w:pPr>
      <w:r w:rsidRPr="001A2F05">
        <w:rPr>
          <w:rFonts w:cs="Arial"/>
        </w:rPr>
        <w:t xml:space="preserve">Provide healthcare services for project employees with an appropriately staffed site clinic </w:t>
      </w:r>
    </w:p>
    <w:p w14:paraId="207150C5" w14:textId="77777777" w:rsidR="00E10346" w:rsidRPr="001A2F05" w:rsidRDefault="00E10346" w:rsidP="00E10346">
      <w:pPr>
        <w:pStyle w:val="BulitBody"/>
        <w:ind w:left="284" w:hanging="284"/>
        <w:rPr>
          <w:rFonts w:cs="Arial"/>
        </w:rPr>
      </w:pPr>
      <w:r w:rsidRPr="001A2F05">
        <w:rPr>
          <w:rFonts w:cs="Arial"/>
        </w:rPr>
        <w:t>Effectively control the risks associated with accidents involving multiple vehicles, interactions between different types of vehicles with consideration for the volume and speed of traffic, and vehicle and person interactions.</w:t>
      </w:r>
    </w:p>
    <w:p w14:paraId="3634666A" w14:textId="77777777" w:rsidR="00E10346" w:rsidRPr="001A2F05" w:rsidRDefault="00E10346" w:rsidP="00E10346">
      <w:pPr>
        <w:pStyle w:val="BulitBody"/>
        <w:ind w:left="284" w:hanging="284"/>
        <w:rPr>
          <w:rFonts w:cs="Arial"/>
        </w:rPr>
      </w:pPr>
      <w:r w:rsidRPr="001A2F05">
        <w:rPr>
          <w:rFonts w:cs="Arial"/>
        </w:rPr>
        <w:t>Obeying speed limits and apply additional caution by considering environmental conditions such as time of day, visibility, precipitation.</w:t>
      </w:r>
    </w:p>
    <w:p w14:paraId="1349C9FA" w14:textId="77777777" w:rsidR="00E10346" w:rsidRPr="001A2F05" w:rsidRDefault="00E10346" w:rsidP="00E10346">
      <w:pPr>
        <w:pStyle w:val="BulitBody"/>
        <w:ind w:left="284" w:hanging="284"/>
        <w:rPr>
          <w:rFonts w:cs="Arial"/>
        </w:rPr>
      </w:pPr>
      <w:r w:rsidRPr="001A2F05">
        <w:rPr>
          <w:rFonts w:cs="Arial"/>
        </w:rPr>
        <w:t>Implement an effective site waste management strategy to prevent the incidence of vector-borne diseases.</w:t>
      </w:r>
    </w:p>
    <w:p w14:paraId="10D62AA7" w14:textId="77777777" w:rsidR="00E10346" w:rsidRPr="001A2F05" w:rsidRDefault="00E10346" w:rsidP="00E10346">
      <w:pPr>
        <w:pStyle w:val="BulitBody"/>
        <w:ind w:left="284" w:hanging="284"/>
        <w:rPr>
          <w:rFonts w:cs="Arial"/>
        </w:rPr>
      </w:pPr>
      <w:r w:rsidRPr="001A2F05">
        <w:rPr>
          <w:rFonts w:cs="Arial"/>
        </w:rPr>
        <w:t>Develop a management strategy for worker accommodation in line with international/national standards to minimize spread of infectious disease and food-related illnesses.</w:t>
      </w:r>
    </w:p>
    <w:p w14:paraId="032F104E" w14:textId="77777777" w:rsidR="00E10346" w:rsidRPr="001A2F05" w:rsidRDefault="00E10346" w:rsidP="00E10346">
      <w:pPr>
        <w:pStyle w:val="BulitBody"/>
        <w:ind w:left="284" w:hanging="284"/>
        <w:rPr>
          <w:rFonts w:cs="Arial"/>
        </w:rPr>
      </w:pPr>
      <w:r w:rsidRPr="001A2F05">
        <w:rPr>
          <w:rFonts w:cs="Arial"/>
        </w:rPr>
        <w:t>Adhere to strict schedule for completion of civil works and avoid prolonged construction and disturbance.</w:t>
      </w:r>
    </w:p>
    <w:p w14:paraId="3F912653" w14:textId="77777777" w:rsidR="00E10346" w:rsidRPr="001A2F05" w:rsidRDefault="00E10346" w:rsidP="00E10346">
      <w:pPr>
        <w:pStyle w:val="BulitBody"/>
        <w:ind w:left="284" w:hanging="284"/>
        <w:rPr>
          <w:rFonts w:cs="Arial"/>
        </w:rPr>
      </w:pPr>
      <w:r w:rsidRPr="001A2F05">
        <w:rPr>
          <w:rFonts w:cs="Arial"/>
        </w:rPr>
        <w:t>Implement CEMP sub-plans.</w:t>
      </w:r>
    </w:p>
    <w:p w14:paraId="3E781B84" w14:textId="77777777" w:rsidR="00E10346" w:rsidRPr="001A2F05" w:rsidRDefault="00E10346" w:rsidP="00E10346">
      <w:pPr>
        <w:pStyle w:val="BulitBody"/>
        <w:ind w:left="284" w:hanging="284"/>
        <w:rPr>
          <w:rFonts w:cs="Arial"/>
        </w:rPr>
      </w:pPr>
      <w:r w:rsidRPr="001A2F05">
        <w:rPr>
          <w:rFonts w:cs="Arial"/>
        </w:rPr>
        <w:t>Community Health and Safety Plan.</w:t>
      </w:r>
    </w:p>
    <w:p w14:paraId="20C46DDF" w14:textId="77777777" w:rsidR="00E10346" w:rsidRPr="001A2F05" w:rsidRDefault="00E10346" w:rsidP="00E10346">
      <w:pPr>
        <w:pStyle w:val="BulitBody"/>
        <w:ind w:left="284" w:hanging="284"/>
        <w:rPr>
          <w:rFonts w:cs="Arial"/>
        </w:rPr>
      </w:pPr>
      <w:r w:rsidRPr="001A2F05">
        <w:rPr>
          <w:rFonts w:cs="Arial"/>
        </w:rPr>
        <w:t>Traffic and Road Management Plan.</w:t>
      </w:r>
    </w:p>
    <w:p w14:paraId="2AB7D277" w14:textId="77777777" w:rsidR="00E10346" w:rsidRPr="001A2F05" w:rsidRDefault="00E10346" w:rsidP="00E10346">
      <w:pPr>
        <w:pStyle w:val="BulitBody"/>
        <w:ind w:left="284" w:hanging="284"/>
        <w:rPr>
          <w:rFonts w:cs="Arial"/>
        </w:rPr>
      </w:pPr>
      <w:r w:rsidRPr="001A2F05">
        <w:rPr>
          <w:rFonts w:cs="Arial"/>
        </w:rPr>
        <w:t>Provide perimeter fencing to mitigate trespassing (fencing will be constructed with adequate ground clearance for passing of wild animals/other species at the solar plant site).</w:t>
      </w:r>
    </w:p>
    <w:p w14:paraId="6911D986" w14:textId="77777777" w:rsidR="00E10346" w:rsidRPr="001A2F05" w:rsidRDefault="00E10346" w:rsidP="00E10346">
      <w:pPr>
        <w:pStyle w:val="BulitBody"/>
        <w:ind w:left="284" w:hanging="284"/>
        <w:rPr>
          <w:rFonts w:cs="Arial"/>
        </w:rPr>
      </w:pPr>
      <w:r w:rsidRPr="001A2F05">
        <w:rPr>
          <w:rFonts w:cs="Arial"/>
        </w:rPr>
        <w:t>Provide sufficient lights, clear warning signs and danger signals.</w:t>
      </w:r>
    </w:p>
    <w:p w14:paraId="6CD2CFA8" w14:textId="77777777" w:rsidR="00E10346" w:rsidRPr="001A2F05" w:rsidRDefault="00E10346" w:rsidP="00E10346">
      <w:pPr>
        <w:pStyle w:val="BulitBody"/>
        <w:ind w:left="284" w:hanging="284"/>
        <w:rPr>
          <w:rFonts w:cs="Arial"/>
        </w:rPr>
      </w:pPr>
      <w:r w:rsidRPr="001A2F05">
        <w:rPr>
          <w:rFonts w:cs="Arial"/>
        </w:rPr>
        <w:t>Assign security personnel to prevent accidents, trespassing and pilferage.</w:t>
      </w:r>
    </w:p>
    <w:p w14:paraId="6E754209" w14:textId="77777777" w:rsidR="00E10346" w:rsidRPr="001A2F05" w:rsidRDefault="00E10346" w:rsidP="00E10346">
      <w:pPr>
        <w:pStyle w:val="BulitBody"/>
        <w:ind w:left="284" w:hanging="284"/>
        <w:rPr>
          <w:rFonts w:cs="Arial"/>
        </w:rPr>
      </w:pPr>
      <w:r w:rsidRPr="001A2F05">
        <w:rPr>
          <w:rFonts w:cs="Arial"/>
        </w:rPr>
        <w:t>Warning signs and cones will be installed in and around the transmission tower site and along roads, with clearly marked danger zones.</w:t>
      </w:r>
    </w:p>
    <w:p w14:paraId="23734397" w14:textId="77777777" w:rsidR="00E10346" w:rsidRPr="001A2F05" w:rsidRDefault="00E10346" w:rsidP="00E10346">
      <w:pPr>
        <w:pStyle w:val="BulitBody"/>
        <w:ind w:left="284" w:hanging="284"/>
        <w:rPr>
          <w:rFonts w:cs="Arial"/>
        </w:rPr>
      </w:pPr>
      <w:r w:rsidRPr="001A2F05">
        <w:rPr>
          <w:rFonts w:cs="Arial"/>
        </w:rPr>
        <w:t>Safety flags and flag persons will be used, as needed.</w:t>
      </w:r>
    </w:p>
    <w:p w14:paraId="17F4B620" w14:textId="77777777" w:rsidR="00E10346" w:rsidRPr="001A2F05" w:rsidRDefault="00E10346" w:rsidP="00E10346">
      <w:pPr>
        <w:pStyle w:val="BulitBody"/>
        <w:ind w:left="284" w:hanging="284"/>
        <w:rPr>
          <w:rFonts w:cs="Arial"/>
        </w:rPr>
      </w:pPr>
      <w:r w:rsidRPr="001A2F05">
        <w:rPr>
          <w:rFonts w:cs="Arial"/>
        </w:rPr>
        <w:t>Record of incidents/accidents/near-miss/fatalities associated with the project will be maintained.</w:t>
      </w:r>
    </w:p>
    <w:p w14:paraId="21FB9AEE" w14:textId="77777777" w:rsidR="00E10346" w:rsidRPr="001A2F05" w:rsidRDefault="00E10346" w:rsidP="00E10346">
      <w:pPr>
        <w:pStyle w:val="BulitBody"/>
        <w:ind w:left="284" w:hanging="284"/>
        <w:rPr>
          <w:rFonts w:cs="Arial"/>
        </w:rPr>
      </w:pPr>
      <w:r w:rsidRPr="001A2F05">
        <w:rPr>
          <w:rFonts w:cs="Arial"/>
        </w:rPr>
        <w:t>Records of issues raised will be maintained in accordance with GRMs.</w:t>
      </w:r>
    </w:p>
    <w:p w14:paraId="0AC089B4" w14:textId="0FDEA7E4" w:rsidR="00E10346" w:rsidRDefault="00E10346" w:rsidP="00E10346">
      <w:pPr>
        <w:pStyle w:val="BulitBody"/>
        <w:ind w:left="284" w:hanging="284"/>
        <w:rPr>
          <w:rFonts w:cs="Arial"/>
        </w:rPr>
      </w:pPr>
      <w:r w:rsidRPr="001A2F05">
        <w:rPr>
          <w:rFonts w:cs="Arial"/>
        </w:rPr>
        <w:t>Outreach to local communities to disseminate knowledge about safety and ERPs at or near solar plant will be provided via information disclosure and consultation activities, project information booklet (PIB) / frequently asked questions (FAQ) flyers.</w:t>
      </w:r>
    </w:p>
    <w:p w14:paraId="254593B5" w14:textId="77777777" w:rsidR="00055E41" w:rsidRPr="00CB1ABD" w:rsidRDefault="00055E41" w:rsidP="00055E41">
      <w:pPr>
        <w:pStyle w:val="BodyTextADB"/>
        <w:numPr>
          <w:ilvl w:val="0"/>
          <w:numId w:val="0"/>
        </w:numPr>
        <w:rPr>
          <w:rFonts w:ascii="Arial" w:hAnsi="Arial" w:cs="Arial"/>
          <w:b/>
          <w:bCs/>
        </w:rPr>
      </w:pPr>
      <w:r w:rsidRPr="00CB1ABD">
        <w:rPr>
          <w:rFonts w:ascii="Arial" w:hAnsi="Arial" w:cs="Arial"/>
          <w:b/>
          <w:bCs/>
        </w:rPr>
        <w:t>Residual Impacts</w:t>
      </w:r>
    </w:p>
    <w:p w14:paraId="79403E0C" w14:textId="77777777" w:rsidR="00055E41" w:rsidRPr="00B10B0A" w:rsidRDefault="00055E41" w:rsidP="009C5E5B">
      <w:pPr>
        <w:pStyle w:val="BodyTextADB"/>
      </w:pPr>
      <w:r w:rsidRPr="00055E41">
        <w:rPr>
          <w:rFonts w:ascii="Arial" w:hAnsi="Arial" w:cs="Arial"/>
        </w:rPr>
        <w:t>Upon</w:t>
      </w:r>
      <w:r w:rsidRPr="00837E49">
        <w:t xml:space="preserve"> implementation of mitigation measures suggested above, </w:t>
      </w:r>
      <w:r>
        <w:t>low or no</w:t>
      </w:r>
      <w:r w:rsidRPr="00837E49">
        <w:t xml:space="preserve"> significant residual </w:t>
      </w:r>
      <w:r w:rsidRPr="00055E41">
        <w:rPr>
          <w:rFonts w:ascii="Arial" w:hAnsi="Arial" w:cs="Arial"/>
        </w:rPr>
        <w:t>impact</w:t>
      </w:r>
      <w:r w:rsidRPr="00837E49">
        <w:t xml:space="preserve"> is </w:t>
      </w:r>
      <w:r w:rsidRPr="009C5E5B">
        <w:rPr>
          <w:rFonts w:ascii="Arial" w:hAnsi="Arial" w:cs="Arial"/>
        </w:rPr>
        <w:t>anticipated</w:t>
      </w:r>
      <w:r w:rsidRPr="00837E49">
        <w:t>.</w:t>
      </w:r>
    </w:p>
    <w:p w14:paraId="252239A2" w14:textId="77777777" w:rsidR="008F12B5" w:rsidRPr="001A2F05" w:rsidRDefault="008F12B5" w:rsidP="008F12B5">
      <w:pPr>
        <w:pStyle w:val="Heading4"/>
        <w:rPr>
          <w:rFonts w:cs="Arial"/>
        </w:rPr>
      </w:pPr>
      <w:bookmarkStart w:id="1100" w:name="_Toc159550795"/>
      <w:r w:rsidRPr="001A2F05">
        <w:rPr>
          <w:rFonts w:cs="Arial"/>
        </w:rPr>
        <w:t>Waste Generation</w:t>
      </w:r>
      <w:bookmarkEnd w:id="1100"/>
    </w:p>
    <w:p w14:paraId="2D09AF41" w14:textId="77777777" w:rsidR="008F12B5" w:rsidRPr="009C5E5B" w:rsidRDefault="008F12B5" w:rsidP="008F12B5">
      <w:pPr>
        <w:rPr>
          <w:rFonts w:ascii="Arial" w:hAnsi="Arial" w:cs="Arial"/>
        </w:rPr>
      </w:pPr>
      <w:r w:rsidRPr="009C5E5B">
        <w:rPr>
          <w:rFonts w:ascii="Arial" w:hAnsi="Arial" w:cs="Arial"/>
          <w:b/>
          <w:bCs/>
        </w:rPr>
        <w:t>Potential impacts</w:t>
      </w:r>
    </w:p>
    <w:p w14:paraId="67951B51" w14:textId="77777777" w:rsidR="008F12B5" w:rsidRPr="001A2F05" w:rsidRDefault="008F12B5" w:rsidP="008F12B5">
      <w:pPr>
        <w:pStyle w:val="BodyTextADB"/>
        <w:rPr>
          <w:rFonts w:ascii="Arial" w:hAnsi="Arial" w:cs="Arial"/>
        </w:rPr>
      </w:pPr>
      <w:r w:rsidRPr="001A2F05">
        <w:rPr>
          <w:rFonts w:ascii="Arial" w:hAnsi="Arial" w:cs="Arial"/>
        </w:rPr>
        <w:t xml:space="preserve">Impacts due to waste generation during construction stage have been assessed for all infrastructure types under the solar plant and discussed as follows: </w:t>
      </w:r>
    </w:p>
    <w:p w14:paraId="5E45CFEF" w14:textId="77777777" w:rsidR="008F12B5" w:rsidRPr="001A2F05" w:rsidRDefault="008F12B5" w:rsidP="008F12B5">
      <w:pPr>
        <w:pStyle w:val="BulitBody"/>
        <w:ind w:left="284" w:hanging="284"/>
        <w:rPr>
          <w:rFonts w:cs="Arial"/>
        </w:rPr>
      </w:pPr>
      <w:r w:rsidRPr="001A2F05">
        <w:rPr>
          <w:rFonts w:cs="Arial"/>
        </w:rPr>
        <w:t xml:space="preserve">Impacts on resource use and impacts associated with disposal will arise from waste generated during site preparation and civil works. This includes generation of inert wastes e.g. spoil, biodegradable wastes e.g. cleared vegetation, construction debris, packaging waste, metal scrap, domestic waste. </w:t>
      </w:r>
    </w:p>
    <w:p w14:paraId="3746F80A" w14:textId="77777777" w:rsidR="008F12B5" w:rsidRPr="001A2F05" w:rsidRDefault="008F12B5" w:rsidP="008F12B5">
      <w:pPr>
        <w:pStyle w:val="BulitBody"/>
        <w:ind w:left="284" w:hanging="284"/>
        <w:rPr>
          <w:rFonts w:cs="Arial"/>
        </w:rPr>
      </w:pPr>
      <w:r w:rsidRPr="001A2F05">
        <w:rPr>
          <w:rFonts w:cs="Arial"/>
        </w:rPr>
        <w:t>Impacts of disposal and wind-blown litter will be seen at the construction areas, whereas the impacts of resource use are national and global.</w:t>
      </w:r>
    </w:p>
    <w:p w14:paraId="38A666E8" w14:textId="77777777" w:rsidR="008F12B5" w:rsidRPr="009C5E5B" w:rsidRDefault="008F12B5" w:rsidP="008F12B5">
      <w:pPr>
        <w:rPr>
          <w:rFonts w:ascii="Arial" w:hAnsi="Arial" w:cs="Arial"/>
        </w:rPr>
      </w:pPr>
      <w:r w:rsidRPr="001A2F05">
        <w:rPr>
          <w:rFonts w:ascii="Arial" w:hAnsi="Arial" w:cs="Arial"/>
          <w:b/>
          <w:bCs/>
        </w:rPr>
        <w:t xml:space="preserve">Mitigation measures </w:t>
      </w:r>
    </w:p>
    <w:p w14:paraId="62C6B2DD" w14:textId="77777777" w:rsidR="008F12B5" w:rsidRPr="001A2F05" w:rsidRDefault="008F12B5" w:rsidP="008F12B5">
      <w:pPr>
        <w:pStyle w:val="BulitBody"/>
        <w:ind w:left="284" w:hanging="284"/>
        <w:rPr>
          <w:rFonts w:cs="Arial"/>
        </w:rPr>
      </w:pPr>
      <w:r w:rsidRPr="001A2F05">
        <w:rPr>
          <w:rFonts w:cs="Arial"/>
        </w:rPr>
        <w:t>Establish a covered onsite sorting and recycling area away from any drainage sources.</w:t>
      </w:r>
    </w:p>
    <w:p w14:paraId="7BC8A74A" w14:textId="77777777" w:rsidR="008F12B5" w:rsidRPr="001A2F05" w:rsidRDefault="008F12B5" w:rsidP="008F12B5">
      <w:pPr>
        <w:pStyle w:val="BulitBody"/>
        <w:ind w:left="284" w:hanging="284"/>
        <w:rPr>
          <w:rFonts w:cs="Arial"/>
        </w:rPr>
      </w:pPr>
      <w:r w:rsidRPr="001A2F05">
        <w:rPr>
          <w:rFonts w:cs="Arial"/>
        </w:rPr>
        <w:t>Transport of recyclables, scrap, discarded equipment to depots, dedicated storage yards for resale or auction to authorized dealers. The broken or damaged solar panels will be sold to a solar panel specializing panel recycling.</w:t>
      </w:r>
    </w:p>
    <w:p w14:paraId="5BC6CE5F" w14:textId="77777777" w:rsidR="008F12B5" w:rsidRPr="001A2F05" w:rsidRDefault="008F12B5" w:rsidP="008F12B5">
      <w:pPr>
        <w:pStyle w:val="BulitBody"/>
        <w:ind w:left="284" w:hanging="284"/>
        <w:rPr>
          <w:rFonts w:cs="Arial"/>
        </w:rPr>
      </w:pPr>
      <w:r w:rsidRPr="001A2F05">
        <w:rPr>
          <w:rFonts w:cs="Arial"/>
        </w:rPr>
        <w:t>For other type of wastes, licensed companies will be hired to collect, transport and dispose of wastes at licensed dump facilities.</w:t>
      </w:r>
    </w:p>
    <w:p w14:paraId="74E80287" w14:textId="77777777" w:rsidR="008F12B5" w:rsidRPr="001A2F05" w:rsidRDefault="008F12B5" w:rsidP="008F12B5">
      <w:pPr>
        <w:pStyle w:val="BulitBody"/>
        <w:ind w:left="284" w:hanging="284"/>
        <w:rPr>
          <w:rFonts w:cs="Arial"/>
        </w:rPr>
      </w:pPr>
      <w:r w:rsidRPr="001A2F05">
        <w:rPr>
          <w:rFonts w:cs="Arial"/>
        </w:rPr>
        <w:t>Biodegradable waste such as cleared vegetation may be provided to local communities for use.</w:t>
      </w:r>
    </w:p>
    <w:p w14:paraId="03B5E417" w14:textId="77777777" w:rsidR="008F12B5" w:rsidRPr="001A2F05" w:rsidRDefault="008F12B5" w:rsidP="008F12B5">
      <w:pPr>
        <w:pStyle w:val="BulitBody"/>
        <w:ind w:left="284" w:hanging="284"/>
        <w:rPr>
          <w:rFonts w:cs="Arial"/>
        </w:rPr>
      </w:pPr>
      <w:r w:rsidRPr="001A2F05">
        <w:rPr>
          <w:rFonts w:cs="Arial"/>
        </w:rPr>
        <w:t>Provide multiple waste containers at construction camps.</w:t>
      </w:r>
    </w:p>
    <w:p w14:paraId="73FC0152" w14:textId="77777777" w:rsidR="008F12B5" w:rsidRPr="001A2F05" w:rsidRDefault="008F12B5" w:rsidP="008F12B5">
      <w:pPr>
        <w:pStyle w:val="BulitBody"/>
        <w:ind w:left="284" w:hanging="284"/>
        <w:rPr>
          <w:rFonts w:cs="Arial"/>
        </w:rPr>
      </w:pPr>
      <w:r w:rsidRPr="001A2F05">
        <w:rPr>
          <w:rFonts w:cs="Arial"/>
        </w:rPr>
        <w:t>Waste burning will be prohibited.</w:t>
      </w:r>
    </w:p>
    <w:p w14:paraId="25CBA51F" w14:textId="77777777" w:rsidR="008F12B5" w:rsidRDefault="008F12B5" w:rsidP="008F12B5">
      <w:pPr>
        <w:pStyle w:val="BulitBody"/>
        <w:ind w:left="284" w:hanging="284"/>
        <w:rPr>
          <w:rFonts w:cs="Arial"/>
        </w:rPr>
      </w:pPr>
      <w:r w:rsidRPr="001A2F05">
        <w:rPr>
          <w:rFonts w:cs="Arial"/>
        </w:rPr>
        <w:t>No final waste disposal on site.</w:t>
      </w:r>
    </w:p>
    <w:p w14:paraId="330B3E34" w14:textId="77777777" w:rsidR="00B32BDD" w:rsidRPr="00CB1ABD" w:rsidRDefault="00B32BDD" w:rsidP="00B32BDD">
      <w:pPr>
        <w:pStyle w:val="BodyTextADB"/>
        <w:numPr>
          <w:ilvl w:val="0"/>
          <w:numId w:val="0"/>
        </w:numPr>
        <w:rPr>
          <w:rFonts w:ascii="Arial" w:hAnsi="Arial" w:cs="Arial"/>
          <w:b/>
          <w:bCs/>
        </w:rPr>
      </w:pPr>
      <w:r w:rsidRPr="00CB1ABD">
        <w:rPr>
          <w:rFonts w:ascii="Arial" w:hAnsi="Arial" w:cs="Arial"/>
          <w:b/>
          <w:bCs/>
        </w:rPr>
        <w:t>Residual Impacts</w:t>
      </w:r>
    </w:p>
    <w:p w14:paraId="515E18D2" w14:textId="77777777" w:rsidR="00B32BDD" w:rsidRPr="00B10B0A" w:rsidRDefault="00B32BDD" w:rsidP="009C5E5B">
      <w:pPr>
        <w:pStyle w:val="BodyTextADB"/>
      </w:pPr>
      <w:r w:rsidRPr="00B32BDD">
        <w:rPr>
          <w:rFonts w:ascii="Arial" w:hAnsi="Arial" w:cs="Arial"/>
        </w:rPr>
        <w:t>Upon</w:t>
      </w:r>
      <w:r w:rsidRPr="00837E49">
        <w:t xml:space="preserve"> </w:t>
      </w:r>
      <w:r w:rsidRPr="009C5E5B">
        <w:rPr>
          <w:rFonts w:ascii="Arial" w:hAnsi="Arial" w:cs="Arial"/>
        </w:rPr>
        <w:t>implementation</w:t>
      </w:r>
      <w:r w:rsidRPr="00837E49">
        <w:t xml:space="preserve"> of mitigation measures suggested above, </w:t>
      </w:r>
      <w:r>
        <w:t>low or no</w:t>
      </w:r>
      <w:r w:rsidRPr="00837E49">
        <w:t xml:space="preserve"> significant residual </w:t>
      </w:r>
      <w:r w:rsidRPr="00B32BDD">
        <w:rPr>
          <w:rFonts w:ascii="Arial" w:hAnsi="Arial" w:cs="Arial"/>
        </w:rPr>
        <w:t>impact</w:t>
      </w:r>
      <w:r w:rsidRPr="00837E49">
        <w:t xml:space="preserve"> is </w:t>
      </w:r>
      <w:r w:rsidRPr="00B32BDD">
        <w:rPr>
          <w:rFonts w:ascii="Arial" w:hAnsi="Arial" w:cs="Arial"/>
        </w:rPr>
        <w:t>anticipated</w:t>
      </w:r>
      <w:r w:rsidRPr="00837E49">
        <w:t>.</w:t>
      </w:r>
    </w:p>
    <w:p w14:paraId="7517C71A" w14:textId="77777777" w:rsidR="009E6647" w:rsidRPr="001A2F05" w:rsidRDefault="009E6647" w:rsidP="009E6647">
      <w:pPr>
        <w:pStyle w:val="Heading4"/>
        <w:rPr>
          <w:rFonts w:cs="Arial"/>
        </w:rPr>
      </w:pPr>
      <w:bookmarkStart w:id="1101" w:name="_Toc159550797"/>
      <w:r w:rsidRPr="001A2F05">
        <w:rPr>
          <w:rFonts w:cs="Arial"/>
        </w:rPr>
        <w:t>Vegetation impacts</w:t>
      </w:r>
      <w:bookmarkEnd w:id="1101"/>
    </w:p>
    <w:p w14:paraId="2C3E13F4" w14:textId="77777777" w:rsidR="009E6647" w:rsidRPr="001A2F05" w:rsidRDefault="009E6647" w:rsidP="009E6647">
      <w:pPr>
        <w:pStyle w:val="Heading4"/>
        <w:numPr>
          <w:ilvl w:val="0"/>
          <w:numId w:val="0"/>
        </w:numPr>
        <w:rPr>
          <w:rFonts w:cs="Arial"/>
        </w:rPr>
      </w:pPr>
      <w:bookmarkStart w:id="1102" w:name="_Hlk165661768"/>
      <w:r w:rsidRPr="001A2F05">
        <w:rPr>
          <w:rFonts w:cs="Arial"/>
        </w:rPr>
        <w:t>Potential impacts</w:t>
      </w:r>
    </w:p>
    <w:bookmarkEnd w:id="1102"/>
    <w:p w14:paraId="64903382" w14:textId="77777777" w:rsidR="009E6647" w:rsidRPr="001A2F05" w:rsidRDefault="009E6647" w:rsidP="009E6647">
      <w:pPr>
        <w:pStyle w:val="BodyTextADB"/>
        <w:rPr>
          <w:rFonts w:ascii="Arial" w:hAnsi="Arial" w:cs="Arial"/>
        </w:rPr>
      </w:pPr>
      <w:r w:rsidRPr="001A2F05">
        <w:rPr>
          <w:rFonts w:ascii="Arial" w:hAnsi="Arial" w:cs="Arial"/>
        </w:rPr>
        <w:t>The most significant impact to terrestrial habitats and flora associated with the project is expected to occur during the construction phase when habitats within the project footprint will be cleared. Since the project site is located far away from any areas of note, thus habitat clearance will not result in the loss of natural or modified habitats and no critical habitats have been found.</w:t>
      </w:r>
    </w:p>
    <w:p w14:paraId="0B14E117" w14:textId="77777777" w:rsidR="009E6647" w:rsidRPr="009C5E5B" w:rsidRDefault="009E6647" w:rsidP="009E6647">
      <w:pPr>
        <w:rPr>
          <w:rFonts w:ascii="Arial" w:hAnsi="Arial" w:cs="Arial"/>
        </w:rPr>
      </w:pPr>
      <w:r w:rsidRPr="001A2F05">
        <w:rPr>
          <w:rFonts w:ascii="Arial" w:hAnsi="Arial" w:cs="Arial"/>
          <w:b/>
          <w:bCs/>
        </w:rPr>
        <w:t xml:space="preserve">Mitigation measures </w:t>
      </w:r>
    </w:p>
    <w:p w14:paraId="3B0BE12F" w14:textId="77777777" w:rsidR="009E6647" w:rsidRPr="001A2F05" w:rsidRDefault="009E6647" w:rsidP="009E6647">
      <w:pPr>
        <w:pStyle w:val="BulitBody"/>
        <w:ind w:left="284" w:hanging="284"/>
        <w:rPr>
          <w:rFonts w:cs="Arial"/>
        </w:rPr>
      </w:pPr>
      <w:r w:rsidRPr="001A2F05">
        <w:rPr>
          <w:rFonts w:cs="Arial"/>
        </w:rPr>
        <w:t>Construction camps to be set up at least 400 m from any water source or drainage channels;</w:t>
      </w:r>
    </w:p>
    <w:p w14:paraId="51CA99E5" w14:textId="77777777" w:rsidR="009E6647" w:rsidRPr="001A2F05" w:rsidRDefault="009E6647" w:rsidP="009E6647">
      <w:pPr>
        <w:pStyle w:val="BulitBody"/>
        <w:ind w:left="284" w:hanging="284"/>
        <w:rPr>
          <w:rFonts w:cs="Arial"/>
        </w:rPr>
      </w:pPr>
      <w:r w:rsidRPr="001A2F05">
        <w:rPr>
          <w:rFonts w:cs="Arial"/>
        </w:rPr>
        <w:t>Access to adjacent properties will be maintained, as necessary;</w:t>
      </w:r>
    </w:p>
    <w:p w14:paraId="647ECD84" w14:textId="77777777" w:rsidR="009E6647" w:rsidRPr="001A2F05" w:rsidRDefault="009E6647" w:rsidP="009E6647">
      <w:pPr>
        <w:pStyle w:val="BulitBody"/>
        <w:ind w:left="284" w:hanging="284"/>
        <w:rPr>
          <w:rFonts w:cs="Arial"/>
        </w:rPr>
      </w:pPr>
      <w:r w:rsidRPr="001A2F05">
        <w:rPr>
          <w:rFonts w:cs="Arial"/>
        </w:rPr>
        <w:t>Vegetation clearances will be strictly restricted to work sites;</w:t>
      </w:r>
    </w:p>
    <w:p w14:paraId="6F9F2D4C" w14:textId="77777777" w:rsidR="009E6647" w:rsidRPr="001A2F05" w:rsidRDefault="009E6647" w:rsidP="009E6647">
      <w:pPr>
        <w:pStyle w:val="BulitBody"/>
        <w:ind w:left="284" w:hanging="284"/>
        <w:rPr>
          <w:rFonts w:cs="Arial"/>
        </w:rPr>
      </w:pPr>
      <w:r w:rsidRPr="001A2F05">
        <w:rPr>
          <w:rFonts w:cs="Arial"/>
        </w:rPr>
        <w:t>Use of herbicides/pesticides will be prohibited for vegetation clearing to prevent soil contamination;</w:t>
      </w:r>
    </w:p>
    <w:p w14:paraId="4899AF79" w14:textId="77777777" w:rsidR="009E6647" w:rsidRPr="001A2F05" w:rsidRDefault="009E6647" w:rsidP="009E6647">
      <w:pPr>
        <w:pStyle w:val="BulitBody"/>
        <w:ind w:left="284" w:hanging="284"/>
        <w:rPr>
          <w:rFonts w:cs="Arial"/>
        </w:rPr>
      </w:pPr>
      <w:r w:rsidRPr="001A2F05">
        <w:rPr>
          <w:rFonts w:cs="Arial"/>
        </w:rPr>
        <w:t>Excess spoil will be backfilled onsite or spread out in a manner that causes no disturbance to local drainage pattern;</w:t>
      </w:r>
    </w:p>
    <w:p w14:paraId="4AEDA054" w14:textId="77777777" w:rsidR="009E6647" w:rsidRPr="001A2F05" w:rsidRDefault="009E6647" w:rsidP="009E6647">
      <w:pPr>
        <w:pStyle w:val="BulitBody"/>
        <w:ind w:left="284" w:hanging="284"/>
        <w:rPr>
          <w:rFonts w:cs="Arial"/>
        </w:rPr>
      </w:pPr>
      <w:r w:rsidRPr="001A2F05">
        <w:rPr>
          <w:rFonts w:cs="Arial"/>
        </w:rPr>
        <w:t>Implement the following CEMP sub-plans:</w:t>
      </w:r>
    </w:p>
    <w:p w14:paraId="192C9B86" w14:textId="77777777" w:rsidR="009E6647" w:rsidRPr="001A2F05" w:rsidRDefault="009E6647" w:rsidP="009E6647">
      <w:pPr>
        <w:pStyle w:val="ListParagraph"/>
        <w:numPr>
          <w:ilvl w:val="0"/>
          <w:numId w:val="282"/>
        </w:numPr>
        <w:tabs>
          <w:tab w:val="left" w:pos="1530"/>
        </w:tabs>
        <w:autoSpaceDE w:val="0"/>
        <w:autoSpaceDN w:val="0"/>
        <w:adjustRightInd w:val="0"/>
        <w:spacing w:before="0" w:line="360" w:lineRule="auto"/>
        <w:ind w:left="426" w:hanging="142"/>
        <w:contextualSpacing/>
        <w:rPr>
          <w:rFonts w:ascii="Arial" w:hAnsi="Arial" w:cs="Arial"/>
        </w:rPr>
      </w:pPr>
      <w:r w:rsidRPr="001A2F05">
        <w:rPr>
          <w:rFonts w:ascii="Arial" w:hAnsi="Arial" w:cs="Arial"/>
        </w:rPr>
        <w:t>Strictly implement the Spoils Disposal plan</w:t>
      </w:r>
    </w:p>
    <w:p w14:paraId="5F571176" w14:textId="77777777" w:rsidR="009E6647" w:rsidRPr="001A2F05" w:rsidRDefault="009E6647" w:rsidP="009E6647">
      <w:pPr>
        <w:pStyle w:val="ListParagraph"/>
        <w:numPr>
          <w:ilvl w:val="0"/>
          <w:numId w:val="282"/>
        </w:numPr>
        <w:tabs>
          <w:tab w:val="left" w:pos="1530"/>
        </w:tabs>
        <w:autoSpaceDE w:val="0"/>
        <w:autoSpaceDN w:val="0"/>
        <w:adjustRightInd w:val="0"/>
        <w:spacing w:before="0" w:line="360" w:lineRule="auto"/>
        <w:ind w:left="426" w:hanging="142"/>
        <w:contextualSpacing/>
        <w:rPr>
          <w:rFonts w:ascii="Arial" w:hAnsi="Arial" w:cs="Arial"/>
        </w:rPr>
      </w:pPr>
      <w:r w:rsidRPr="001A2F05">
        <w:rPr>
          <w:rFonts w:ascii="Arial" w:hAnsi="Arial" w:cs="Arial"/>
        </w:rPr>
        <w:t>Drainage and Storm-water Management Plan</w:t>
      </w:r>
    </w:p>
    <w:p w14:paraId="2A45B509" w14:textId="77777777" w:rsidR="009E6647" w:rsidRDefault="009E6647" w:rsidP="009E6647">
      <w:pPr>
        <w:pStyle w:val="ListParagraph"/>
        <w:numPr>
          <w:ilvl w:val="0"/>
          <w:numId w:val="282"/>
        </w:numPr>
        <w:tabs>
          <w:tab w:val="left" w:pos="1530"/>
        </w:tabs>
        <w:autoSpaceDE w:val="0"/>
        <w:autoSpaceDN w:val="0"/>
        <w:adjustRightInd w:val="0"/>
        <w:spacing w:before="0" w:line="360" w:lineRule="auto"/>
        <w:ind w:left="426" w:hanging="142"/>
        <w:contextualSpacing/>
        <w:rPr>
          <w:rFonts w:ascii="Arial" w:hAnsi="Arial" w:cs="Arial"/>
        </w:rPr>
      </w:pPr>
      <w:r w:rsidRPr="001A2F05">
        <w:rPr>
          <w:rFonts w:ascii="Arial" w:hAnsi="Arial" w:cs="Arial"/>
        </w:rPr>
        <w:t>Site Rehabilitation and Clean-up Plan after completion of civil works to preconstruction conditions, including vegetation planting to stabilize soil where it does not compromise the intended function.</w:t>
      </w:r>
    </w:p>
    <w:p w14:paraId="7D82FA35" w14:textId="77777777" w:rsidR="00B32BDD" w:rsidRPr="00CB1ABD" w:rsidRDefault="00B32BDD" w:rsidP="00B32BDD">
      <w:pPr>
        <w:pStyle w:val="BodyTextADB"/>
        <w:numPr>
          <w:ilvl w:val="0"/>
          <w:numId w:val="0"/>
        </w:numPr>
        <w:rPr>
          <w:rFonts w:ascii="Arial" w:hAnsi="Arial" w:cs="Arial"/>
          <w:b/>
          <w:bCs/>
        </w:rPr>
      </w:pPr>
      <w:r w:rsidRPr="00CB1ABD">
        <w:rPr>
          <w:rFonts w:ascii="Arial" w:hAnsi="Arial" w:cs="Arial"/>
          <w:b/>
          <w:bCs/>
        </w:rPr>
        <w:t>Residual Impacts</w:t>
      </w:r>
    </w:p>
    <w:p w14:paraId="24C5D13F" w14:textId="77777777" w:rsidR="00B32BDD" w:rsidRPr="00B10B0A" w:rsidRDefault="00B32BDD" w:rsidP="009C5E5B">
      <w:pPr>
        <w:pStyle w:val="BodyTextADB"/>
      </w:pPr>
      <w:r w:rsidRPr="00B32BDD">
        <w:rPr>
          <w:rFonts w:ascii="Arial" w:hAnsi="Arial" w:cs="Arial"/>
        </w:rPr>
        <w:t>Upon</w:t>
      </w:r>
      <w:r w:rsidRPr="00837E49">
        <w:t xml:space="preserve"> </w:t>
      </w:r>
      <w:r w:rsidRPr="00B32BDD">
        <w:rPr>
          <w:rFonts w:ascii="Arial" w:hAnsi="Arial" w:cs="Arial"/>
        </w:rPr>
        <w:t>implementation</w:t>
      </w:r>
      <w:r w:rsidRPr="00837E49">
        <w:t xml:space="preserve"> of mitigation measures suggested above, </w:t>
      </w:r>
      <w:r>
        <w:t>low or no</w:t>
      </w:r>
      <w:r w:rsidRPr="00837E49">
        <w:t xml:space="preserve"> significant residual </w:t>
      </w:r>
      <w:r w:rsidRPr="00B32BDD">
        <w:rPr>
          <w:rFonts w:ascii="Arial" w:hAnsi="Arial" w:cs="Arial"/>
        </w:rPr>
        <w:t>impact</w:t>
      </w:r>
      <w:r w:rsidRPr="00837E49">
        <w:t xml:space="preserve"> is </w:t>
      </w:r>
      <w:r w:rsidRPr="00B32BDD">
        <w:rPr>
          <w:rFonts w:ascii="Arial" w:hAnsi="Arial" w:cs="Arial"/>
        </w:rPr>
        <w:t>anticipated</w:t>
      </w:r>
      <w:r w:rsidRPr="00837E49">
        <w:t>.</w:t>
      </w:r>
    </w:p>
    <w:p w14:paraId="4F3ED397" w14:textId="77777777" w:rsidR="009E6647" w:rsidRPr="001A2F05" w:rsidRDefault="009E6647" w:rsidP="009E6647">
      <w:pPr>
        <w:pStyle w:val="Heading4"/>
        <w:rPr>
          <w:rFonts w:cs="Arial"/>
        </w:rPr>
      </w:pPr>
      <w:bookmarkStart w:id="1103" w:name="_Toc159550798"/>
      <w:r w:rsidRPr="001A2F05">
        <w:rPr>
          <w:rFonts w:cs="Arial"/>
        </w:rPr>
        <w:t>Fauna Impacts</w:t>
      </w:r>
      <w:bookmarkEnd w:id="1103"/>
      <w:r w:rsidRPr="001A2F05">
        <w:rPr>
          <w:rFonts w:cs="Arial"/>
        </w:rPr>
        <w:t xml:space="preserve"> </w:t>
      </w:r>
    </w:p>
    <w:p w14:paraId="38481FF9" w14:textId="77777777" w:rsidR="009E6647" w:rsidRPr="009C5E5B" w:rsidRDefault="009E6647" w:rsidP="009E6647">
      <w:pPr>
        <w:rPr>
          <w:rFonts w:ascii="Arial" w:hAnsi="Arial" w:cs="Arial"/>
        </w:rPr>
      </w:pPr>
      <w:r w:rsidRPr="009C5E5B">
        <w:rPr>
          <w:rFonts w:ascii="Arial" w:hAnsi="Arial" w:cs="Arial"/>
          <w:b/>
          <w:bCs/>
        </w:rPr>
        <w:t>Potential impacts</w:t>
      </w:r>
    </w:p>
    <w:p w14:paraId="41FF5E50" w14:textId="77777777" w:rsidR="009E6647" w:rsidRPr="001A2F05" w:rsidRDefault="009E6647" w:rsidP="009E6647">
      <w:pPr>
        <w:pStyle w:val="BodyTextADB"/>
        <w:rPr>
          <w:rFonts w:ascii="Arial" w:hAnsi="Arial" w:cs="Arial"/>
        </w:rPr>
      </w:pPr>
      <w:r w:rsidRPr="001A2F05">
        <w:rPr>
          <w:rFonts w:ascii="Arial" w:hAnsi="Arial" w:cs="Arial"/>
        </w:rPr>
        <w:t>No major loss to any fauna in the project area is expected. Any potential impact will largely be localized and restricted to the limited vegetation to be removed from the project site. As preparatory works begin, the on-site species will move into other parts of their range. Other priority birds, reptiles and small mammals have a wide habitat tolerance and are likely to move into similar habitat elsewhere.</w:t>
      </w:r>
    </w:p>
    <w:p w14:paraId="7CD1E825" w14:textId="77777777" w:rsidR="009E6647" w:rsidRPr="001A2F05" w:rsidRDefault="009E6647" w:rsidP="009E6647">
      <w:pPr>
        <w:rPr>
          <w:rFonts w:ascii="Arial" w:hAnsi="Arial" w:cs="Arial"/>
          <w:b/>
          <w:bCs/>
        </w:rPr>
      </w:pPr>
      <w:r w:rsidRPr="001A2F05">
        <w:rPr>
          <w:rFonts w:ascii="Arial" w:hAnsi="Arial" w:cs="Arial"/>
          <w:b/>
          <w:bCs/>
        </w:rPr>
        <w:t xml:space="preserve">Mitigation measures </w:t>
      </w:r>
    </w:p>
    <w:p w14:paraId="1BC3BF6A" w14:textId="77777777" w:rsidR="009E6647" w:rsidRPr="001A2F05" w:rsidRDefault="009E6647" w:rsidP="009E6647">
      <w:pPr>
        <w:pStyle w:val="BulitBody"/>
        <w:ind w:left="284" w:hanging="284"/>
        <w:rPr>
          <w:rFonts w:cs="Arial"/>
        </w:rPr>
      </w:pPr>
      <w:r w:rsidRPr="001A2F05">
        <w:rPr>
          <w:rFonts w:cs="Arial"/>
        </w:rPr>
        <w:t>The project will design the solar plant layout to avoid most sensitive habitats, including maintaining the buffer zone for instance to keep habitats as far as possible.</w:t>
      </w:r>
    </w:p>
    <w:p w14:paraId="3F93159B" w14:textId="77777777" w:rsidR="009E6647" w:rsidRPr="001A2F05" w:rsidRDefault="009E6647" w:rsidP="009E6647">
      <w:pPr>
        <w:pStyle w:val="BulitBody"/>
        <w:ind w:left="284" w:hanging="284"/>
        <w:rPr>
          <w:rFonts w:cs="Arial"/>
        </w:rPr>
      </w:pPr>
      <w:r w:rsidRPr="001A2F05">
        <w:rPr>
          <w:rFonts w:cs="Arial"/>
        </w:rPr>
        <w:t>The project will avoid direct and indirect impacts to any areas of biodiversity sensitivity.</w:t>
      </w:r>
    </w:p>
    <w:p w14:paraId="08B0BBD2" w14:textId="77777777" w:rsidR="009E6647" w:rsidRPr="001A2F05" w:rsidRDefault="009E6647" w:rsidP="009E6647">
      <w:pPr>
        <w:pStyle w:val="BulitBody"/>
        <w:ind w:left="284" w:hanging="284"/>
        <w:rPr>
          <w:rFonts w:cs="Arial"/>
        </w:rPr>
      </w:pPr>
      <w:r w:rsidRPr="001A2F05">
        <w:rPr>
          <w:rFonts w:cs="Arial"/>
        </w:rPr>
        <w:t>Habitat clearance will be undertaken in a progressive and sensitive manner to enable priority fauna to move away from the area of works and to avoid isolating fauna in fragmented areas of habitat.</w:t>
      </w:r>
    </w:p>
    <w:p w14:paraId="7F2218F7" w14:textId="77777777" w:rsidR="009E6647" w:rsidRPr="001A2F05" w:rsidRDefault="009E6647" w:rsidP="009E6647">
      <w:pPr>
        <w:pStyle w:val="BulitBody"/>
        <w:ind w:left="284" w:hanging="284"/>
        <w:rPr>
          <w:rFonts w:cs="Arial"/>
        </w:rPr>
      </w:pPr>
      <w:r w:rsidRPr="001A2F05">
        <w:rPr>
          <w:rFonts w:cs="Arial"/>
        </w:rPr>
        <w:t>Adverse impact to habitats, flora and fauna arising from fugitive dust will be minimized through the regular application of water to reduce dust levels in areas of biodiversity sensitivity (particularly during the dry season), the stabilization of landforms and the implementation of erosion prevention measures.</w:t>
      </w:r>
    </w:p>
    <w:p w14:paraId="5A24A5FA" w14:textId="77777777" w:rsidR="009E6647" w:rsidRDefault="009E6647" w:rsidP="009E6647">
      <w:pPr>
        <w:pStyle w:val="BulitBody"/>
        <w:ind w:left="284" w:hanging="284"/>
        <w:rPr>
          <w:rFonts w:cs="Arial"/>
        </w:rPr>
      </w:pPr>
      <w:r w:rsidRPr="001A2F05">
        <w:rPr>
          <w:rFonts w:cs="Arial"/>
        </w:rPr>
        <w:t>Raise awareness with workforce and local villagers about importance of protecting forest resources and conservation important species and their habitats.</w:t>
      </w:r>
    </w:p>
    <w:p w14:paraId="657118B0" w14:textId="77777777" w:rsidR="00C24D26" w:rsidRPr="00CB1ABD" w:rsidRDefault="00C24D26" w:rsidP="00C24D26">
      <w:pPr>
        <w:pStyle w:val="BodyTextADB"/>
        <w:numPr>
          <w:ilvl w:val="0"/>
          <w:numId w:val="0"/>
        </w:numPr>
        <w:rPr>
          <w:rFonts w:ascii="Arial" w:hAnsi="Arial" w:cs="Arial"/>
          <w:b/>
          <w:bCs/>
        </w:rPr>
      </w:pPr>
      <w:r w:rsidRPr="00CB1ABD">
        <w:rPr>
          <w:rFonts w:ascii="Arial" w:hAnsi="Arial" w:cs="Arial"/>
          <w:b/>
          <w:bCs/>
        </w:rPr>
        <w:t>Residual Impacts</w:t>
      </w:r>
    </w:p>
    <w:p w14:paraId="3ECD0A34" w14:textId="77777777" w:rsidR="00C24D26" w:rsidRPr="00B10B0A" w:rsidRDefault="00C24D26" w:rsidP="009C5E5B">
      <w:pPr>
        <w:pStyle w:val="BodyTextADB"/>
      </w:pPr>
      <w:r w:rsidRPr="00C24D26">
        <w:rPr>
          <w:rFonts w:ascii="Arial" w:hAnsi="Arial" w:cs="Arial"/>
        </w:rPr>
        <w:t>Upon</w:t>
      </w:r>
      <w:r w:rsidRPr="00837E49">
        <w:t xml:space="preserve"> </w:t>
      </w:r>
      <w:r w:rsidRPr="00C24D26">
        <w:rPr>
          <w:rFonts w:ascii="Arial" w:hAnsi="Arial" w:cs="Arial"/>
        </w:rPr>
        <w:t>implementation</w:t>
      </w:r>
      <w:r w:rsidRPr="00837E49">
        <w:t xml:space="preserve"> of mitigation measures suggested above, </w:t>
      </w:r>
      <w:r>
        <w:t>low or no</w:t>
      </w:r>
      <w:r w:rsidRPr="00837E49">
        <w:t xml:space="preserve"> significant residual </w:t>
      </w:r>
      <w:r w:rsidRPr="00C24D26">
        <w:rPr>
          <w:rFonts w:ascii="Arial" w:hAnsi="Arial" w:cs="Arial"/>
        </w:rPr>
        <w:t>impact</w:t>
      </w:r>
      <w:r w:rsidRPr="00837E49">
        <w:t xml:space="preserve"> is </w:t>
      </w:r>
      <w:r w:rsidRPr="00C24D26">
        <w:rPr>
          <w:rFonts w:ascii="Arial" w:hAnsi="Arial" w:cs="Arial"/>
        </w:rPr>
        <w:t>anticipated</w:t>
      </w:r>
      <w:r w:rsidRPr="00837E49">
        <w:t>.</w:t>
      </w:r>
    </w:p>
    <w:p w14:paraId="4B00578A" w14:textId="77777777" w:rsidR="009E6647" w:rsidRPr="001A2F05" w:rsidRDefault="009E6647" w:rsidP="009E6647">
      <w:pPr>
        <w:pStyle w:val="Heading4"/>
        <w:rPr>
          <w:rFonts w:cs="Arial"/>
        </w:rPr>
      </w:pPr>
      <w:bookmarkStart w:id="1104" w:name="_Toc159550799"/>
      <w:r w:rsidRPr="001A2F05">
        <w:rPr>
          <w:rFonts w:cs="Arial"/>
        </w:rPr>
        <w:t>Biodiversity</w:t>
      </w:r>
      <w:bookmarkEnd w:id="1104"/>
      <w:r w:rsidRPr="001A2F05">
        <w:rPr>
          <w:rFonts w:cs="Arial"/>
        </w:rPr>
        <w:t xml:space="preserve"> </w:t>
      </w:r>
    </w:p>
    <w:p w14:paraId="672B1C4D" w14:textId="77777777" w:rsidR="009E6647" w:rsidRPr="009C5E5B" w:rsidRDefault="009E6647" w:rsidP="009E6647">
      <w:pPr>
        <w:rPr>
          <w:rFonts w:ascii="Arial" w:hAnsi="Arial" w:cs="Arial"/>
        </w:rPr>
      </w:pPr>
      <w:r w:rsidRPr="009C5E5B">
        <w:rPr>
          <w:rFonts w:ascii="Arial" w:hAnsi="Arial" w:cs="Arial"/>
          <w:b/>
          <w:bCs/>
        </w:rPr>
        <w:t>Potential impacts</w:t>
      </w:r>
    </w:p>
    <w:p w14:paraId="7BE9A7A3" w14:textId="77777777" w:rsidR="009E6647" w:rsidRPr="001A2F05" w:rsidRDefault="009E6647" w:rsidP="009E6647">
      <w:pPr>
        <w:pStyle w:val="BodyTextADB"/>
        <w:rPr>
          <w:rFonts w:ascii="Arial" w:hAnsi="Arial" w:cs="Arial"/>
        </w:rPr>
      </w:pPr>
      <w:r w:rsidRPr="001A2F05">
        <w:rPr>
          <w:rFonts w:ascii="Arial" w:hAnsi="Arial" w:cs="Arial"/>
        </w:rPr>
        <w:t>Vegetated areas occurring within the project footprint will also be cleared. Potential impacts will include:</w:t>
      </w:r>
    </w:p>
    <w:p w14:paraId="4DD1071C" w14:textId="77777777" w:rsidR="009E6647" w:rsidRPr="001A2F05" w:rsidRDefault="009E6647" w:rsidP="009E6647">
      <w:pPr>
        <w:pStyle w:val="BulitBody"/>
        <w:ind w:left="284" w:hanging="284"/>
        <w:rPr>
          <w:rFonts w:cs="Arial"/>
        </w:rPr>
      </w:pPr>
      <w:r w:rsidRPr="001A2F05">
        <w:rPr>
          <w:rFonts w:cs="Arial"/>
        </w:rPr>
        <w:t xml:space="preserve">Release of suspended sediment from construction activities </w:t>
      </w:r>
    </w:p>
    <w:p w14:paraId="670A906A" w14:textId="77777777" w:rsidR="009E6647" w:rsidRPr="001A2F05" w:rsidRDefault="009E6647" w:rsidP="009E6647">
      <w:pPr>
        <w:pStyle w:val="BulitBody"/>
        <w:ind w:left="284" w:hanging="284"/>
        <w:rPr>
          <w:rFonts w:cs="Arial"/>
        </w:rPr>
      </w:pPr>
      <w:r w:rsidRPr="001A2F05">
        <w:rPr>
          <w:rFonts w:cs="Arial"/>
        </w:rPr>
        <w:t>Accidental spills of diesel fuel</w:t>
      </w:r>
    </w:p>
    <w:p w14:paraId="1B532B25" w14:textId="77777777" w:rsidR="009E6647" w:rsidRPr="001A2F05" w:rsidRDefault="009E6647" w:rsidP="009E6647">
      <w:pPr>
        <w:rPr>
          <w:rFonts w:ascii="Arial" w:hAnsi="Arial" w:cs="Arial"/>
          <w:b/>
          <w:bCs/>
        </w:rPr>
      </w:pPr>
      <w:r w:rsidRPr="001A2F05">
        <w:rPr>
          <w:rFonts w:ascii="Arial" w:hAnsi="Arial" w:cs="Arial"/>
          <w:b/>
          <w:bCs/>
        </w:rPr>
        <w:t xml:space="preserve">Mitigation measures </w:t>
      </w:r>
    </w:p>
    <w:p w14:paraId="60AAEED9" w14:textId="2807612C" w:rsidR="009E6647" w:rsidRPr="001A2F05" w:rsidRDefault="009E6647" w:rsidP="009E6647">
      <w:pPr>
        <w:pStyle w:val="BodyTextADB"/>
        <w:rPr>
          <w:rFonts w:ascii="Arial" w:hAnsi="Arial" w:cs="Arial"/>
        </w:rPr>
      </w:pPr>
      <w:r w:rsidRPr="001A2F05">
        <w:rPr>
          <w:rFonts w:ascii="Arial" w:hAnsi="Arial" w:cs="Arial"/>
        </w:rPr>
        <w:t xml:space="preserve">The potential impacts on ecological resources will be mitigated by the following measures as set out in the </w:t>
      </w:r>
      <w:r w:rsidR="00937A3F">
        <w:rPr>
          <w:rFonts w:ascii="Arial" w:hAnsi="Arial" w:cs="Arial"/>
        </w:rPr>
        <w:t>EMP</w:t>
      </w:r>
      <w:r w:rsidRPr="001A2F05">
        <w:rPr>
          <w:rFonts w:ascii="Arial" w:hAnsi="Arial" w:cs="Arial"/>
        </w:rPr>
        <w:t xml:space="preserve">: </w:t>
      </w:r>
    </w:p>
    <w:p w14:paraId="1899F4D1" w14:textId="77777777" w:rsidR="009E6647" w:rsidRPr="001A2F05" w:rsidRDefault="009E6647" w:rsidP="009E6647">
      <w:pPr>
        <w:pStyle w:val="BulitBody"/>
        <w:ind w:left="284" w:hanging="284"/>
        <w:rPr>
          <w:rFonts w:cs="Arial"/>
        </w:rPr>
      </w:pPr>
      <w:r w:rsidRPr="001A2F05">
        <w:rPr>
          <w:rFonts w:cs="Arial"/>
        </w:rPr>
        <w:t>Minimize vegetation clearing confined to the footprint of the solar plant area.</w:t>
      </w:r>
    </w:p>
    <w:p w14:paraId="6551C4AC" w14:textId="77777777" w:rsidR="009E6647" w:rsidRPr="001A2F05" w:rsidRDefault="009E6647" w:rsidP="009E6647">
      <w:pPr>
        <w:pStyle w:val="BulitBody"/>
        <w:ind w:left="284" w:hanging="284"/>
        <w:rPr>
          <w:rFonts w:cs="Arial"/>
        </w:rPr>
      </w:pPr>
      <w:r w:rsidRPr="001A2F05">
        <w:rPr>
          <w:rFonts w:cs="Arial"/>
        </w:rPr>
        <w:t>No use of chemicals (pesticides/herbicides).</w:t>
      </w:r>
    </w:p>
    <w:p w14:paraId="0CF2F705" w14:textId="77777777" w:rsidR="009E6647" w:rsidRPr="001A2F05" w:rsidRDefault="009E6647" w:rsidP="009E6647">
      <w:pPr>
        <w:pStyle w:val="BulitBody"/>
        <w:ind w:left="284" w:hanging="284"/>
        <w:rPr>
          <w:rFonts w:cs="Arial"/>
        </w:rPr>
      </w:pPr>
      <w:r w:rsidRPr="001A2F05">
        <w:rPr>
          <w:rFonts w:cs="Arial"/>
        </w:rPr>
        <w:t>Maintain hedges and field margins along solar plant perimeter.</w:t>
      </w:r>
    </w:p>
    <w:p w14:paraId="5FFB29F2" w14:textId="77777777" w:rsidR="009E6647" w:rsidRPr="001A2F05" w:rsidRDefault="009E6647" w:rsidP="009E6647">
      <w:pPr>
        <w:pStyle w:val="BulitBody"/>
        <w:ind w:left="284" w:hanging="284"/>
        <w:rPr>
          <w:rFonts w:cs="Arial"/>
        </w:rPr>
      </w:pPr>
      <w:r w:rsidRPr="001A2F05">
        <w:rPr>
          <w:rFonts w:cs="Arial"/>
        </w:rPr>
        <w:t>After completion of civil works, implement Site Rehabilitation and Clean Up Plan, including landscaping along the fenced perimeter of the solar plant, re-seeding most or all of the site with native species of plants.</w:t>
      </w:r>
    </w:p>
    <w:p w14:paraId="41850C6B" w14:textId="77777777" w:rsidR="009E6647" w:rsidRPr="001A2F05" w:rsidRDefault="009E6647" w:rsidP="009E6647">
      <w:pPr>
        <w:pStyle w:val="BulitBody"/>
        <w:ind w:left="284" w:hanging="284"/>
        <w:rPr>
          <w:rFonts w:cs="Arial"/>
        </w:rPr>
      </w:pPr>
      <w:r w:rsidRPr="001A2F05">
        <w:rPr>
          <w:rFonts w:cs="Arial"/>
        </w:rPr>
        <w:t>Provision for adequate ground clearance under fencing for allowing passage of animals/wild species to prevent habitat fragmentation.</w:t>
      </w:r>
    </w:p>
    <w:p w14:paraId="283A471B" w14:textId="77777777" w:rsidR="009E6647" w:rsidRPr="001A2F05" w:rsidRDefault="009E6647" w:rsidP="009E6647">
      <w:pPr>
        <w:pStyle w:val="BulitBody"/>
        <w:ind w:left="284" w:hanging="284"/>
        <w:rPr>
          <w:rFonts w:cs="Arial"/>
        </w:rPr>
      </w:pPr>
      <w:r w:rsidRPr="001A2F05">
        <w:rPr>
          <w:rFonts w:cs="Arial"/>
        </w:rPr>
        <w:t>Restoring temporarily disturbed areas to pre-construction conditions.</w:t>
      </w:r>
    </w:p>
    <w:p w14:paraId="5EC68F4E" w14:textId="77777777" w:rsidR="009E6647" w:rsidRPr="001A2F05" w:rsidRDefault="009E6647" w:rsidP="009E6647">
      <w:pPr>
        <w:pStyle w:val="BulitBody"/>
        <w:ind w:left="284" w:hanging="284"/>
        <w:rPr>
          <w:rFonts w:cs="Arial"/>
        </w:rPr>
      </w:pPr>
      <w:r w:rsidRPr="001A2F05">
        <w:rPr>
          <w:rFonts w:cs="Arial"/>
        </w:rPr>
        <w:t>Trees below 3 m will not be cut or felled, minimum lopping and pruning will be undertaken as necessary.</w:t>
      </w:r>
    </w:p>
    <w:p w14:paraId="02747B88" w14:textId="77777777" w:rsidR="009E6647" w:rsidRPr="001A2F05" w:rsidRDefault="009E6647" w:rsidP="009E6647">
      <w:pPr>
        <w:pStyle w:val="BulitBody"/>
        <w:ind w:left="284" w:hanging="284"/>
        <w:rPr>
          <w:rFonts w:cs="Arial"/>
        </w:rPr>
      </w:pPr>
      <w:r w:rsidRPr="001A2F05">
        <w:rPr>
          <w:rFonts w:cs="Arial"/>
        </w:rPr>
        <w:t>Any identified bat roosting sites will not be disturbed.</w:t>
      </w:r>
    </w:p>
    <w:p w14:paraId="49B3BBDD" w14:textId="77777777" w:rsidR="009E6647" w:rsidRDefault="009E6647" w:rsidP="009E6647">
      <w:pPr>
        <w:pStyle w:val="BulitBody"/>
        <w:ind w:left="284" w:hanging="284"/>
        <w:rPr>
          <w:rFonts w:cs="Arial"/>
        </w:rPr>
      </w:pPr>
      <w:r w:rsidRPr="001A2F05">
        <w:rPr>
          <w:rFonts w:cs="Arial"/>
        </w:rPr>
        <w:t>Restoring temporary land use (used for material storage) to pre-construction conditions.</w:t>
      </w:r>
    </w:p>
    <w:p w14:paraId="79042592" w14:textId="77777777" w:rsidR="00871519" w:rsidRPr="00CB1ABD" w:rsidRDefault="00871519" w:rsidP="00871519">
      <w:pPr>
        <w:pStyle w:val="BodyTextADB"/>
        <w:numPr>
          <w:ilvl w:val="0"/>
          <w:numId w:val="0"/>
        </w:numPr>
        <w:rPr>
          <w:rFonts w:ascii="Arial" w:hAnsi="Arial" w:cs="Arial"/>
          <w:b/>
          <w:bCs/>
        </w:rPr>
      </w:pPr>
      <w:bookmarkStart w:id="1105" w:name="_Hlk165807758"/>
      <w:r w:rsidRPr="00CB1ABD">
        <w:rPr>
          <w:rFonts w:ascii="Arial" w:hAnsi="Arial" w:cs="Arial"/>
          <w:b/>
          <w:bCs/>
        </w:rPr>
        <w:t>Residual Impacts</w:t>
      </w:r>
    </w:p>
    <w:p w14:paraId="2F224F65" w14:textId="77777777" w:rsidR="00871519" w:rsidRPr="00B10B0A" w:rsidRDefault="00871519" w:rsidP="009C5E5B">
      <w:pPr>
        <w:pStyle w:val="BodyTextADB"/>
      </w:pPr>
      <w:r w:rsidRPr="00871519">
        <w:rPr>
          <w:rFonts w:ascii="Arial" w:hAnsi="Arial" w:cs="Arial"/>
        </w:rPr>
        <w:t>Upon</w:t>
      </w:r>
      <w:r w:rsidRPr="00837E49">
        <w:t xml:space="preserve"> </w:t>
      </w:r>
      <w:r w:rsidRPr="00871519">
        <w:rPr>
          <w:rFonts w:ascii="Arial" w:hAnsi="Arial" w:cs="Arial"/>
        </w:rPr>
        <w:t>implementation</w:t>
      </w:r>
      <w:r w:rsidRPr="00837E49">
        <w:t xml:space="preserve"> of mitigation measures suggested above, </w:t>
      </w:r>
      <w:r>
        <w:t>low or no</w:t>
      </w:r>
      <w:r w:rsidRPr="00837E49">
        <w:t xml:space="preserve"> significant residual </w:t>
      </w:r>
      <w:r w:rsidRPr="00871519">
        <w:rPr>
          <w:rFonts w:ascii="Arial" w:hAnsi="Arial" w:cs="Arial"/>
        </w:rPr>
        <w:t>impact</w:t>
      </w:r>
      <w:r w:rsidRPr="00837E49">
        <w:t xml:space="preserve"> is </w:t>
      </w:r>
      <w:r w:rsidRPr="00871519">
        <w:rPr>
          <w:rFonts w:ascii="Arial" w:hAnsi="Arial" w:cs="Arial"/>
        </w:rPr>
        <w:t>anticipated</w:t>
      </w:r>
      <w:r w:rsidRPr="00837E49">
        <w:t>.</w:t>
      </w:r>
    </w:p>
    <w:p w14:paraId="33FFD7E5" w14:textId="77777777" w:rsidR="00487A56" w:rsidRPr="001A2F05" w:rsidRDefault="00487A56" w:rsidP="00487A56">
      <w:pPr>
        <w:pStyle w:val="Heading4"/>
        <w:rPr>
          <w:rFonts w:cs="Arial"/>
        </w:rPr>
      </w:pPr>
      <w:bookmarkStart w:id="1106" w:name="_Toc159550806"/>
      <w:bookmarkEnd w:id="1105"/>
      <w:r w:rsidRPr="001A2F05">
        <w:rPr>
          <w:rFonts w:cs="Arial"/>
        </w:rPr>
        <w:t>Interruption to Existing Utilities</w:t>
      </w:r>
      <w:bookmarkEnd w:id="1106"/>
      <w:r w:rsidRPr="001A2F05">
        <w:rPr>
          <w:rFonts w:cs="Arial"/>
        </w:rPr>
        <w:t xml:space="preserve"> </w:t>
      </w:r>
    </w:p>
    <w:p w14:paraId="790A402F" w14:textId="77777777" w:rsidR="00487A56" w:rsidRPr="009C5E5B" w:rsidRDefault="00487A56" w:rsidP="00487A56">
      <w:pPr>
        <w:rPr>
          <w:rFonts w:ascii="Arial" w:hAnsi="Arial" w:cs="Arial"/>
          <w:b/>
          <w:bCs/>
        </w:rPr>
      </w:pPr>
      <w:r w:rsidRPr="009C5E5B">
        <w:rPr>
          <w:rFonts w:ascii="Arial" w:hAnsi="Arial" w:cs="Arial"/>
          <w:b/>
          <w:bCs/>
        </w:rPr>
        <w:t>Potential impacts</w:t>
      </w:r>
    </w:p>
    <w:p w14:paraId="194D3CAB" w14:textId="77777777" w:rsidR="00487A56" w:rsidRPr="001A2F05" w:rsidRDefault="00487A56" w:rsidP="00487A56">
      <w:pPr>
        <w:pStyle w:val="BodyTextADB"/>
        <w:rPr>
          <w:rFonts w:ascii="Arial" w:hAnsi="Arial" w:cs="Arial"/>
        </w:rPr>
      </w:pPr>
      <w:r w:rsidRPr="001A2F05">
        <w:rPr>
          <w:rFonts w:ascii="Arial" w:hAnsi="Arial" w:cs="Arial"/>
        </w:rPr>
        <w:t>In order to reduce impacts on existing utilities (such as power outages), the solar plant construction works will be scheduled in a phased manner. All activities will be supervised by PMU Environment and Social Officer.</w:t>
      </w:r>
    </w:p>
    <w:p w14:paraId="431D2DAF" w14:textId="77777777" w:rsidR="00487A56" w:rsidRPr="001A2F05" w:rsidRDefault="00487A56" w:rsidP="00487A56">
      <w:pPr>
        <w:pStyle w:val="BodyTextADB"/>
        <w:rPr>
          <w:rFonts w:ascii="Arial" w:hAnsi="Arial" w:cs="Arial"/>
        </w:rPr>
      </w:pPr>
      <w:r w:rsidRPr="001A2F05">
        <w:rPr>
          <w:rFonts w:ascii="Arial" w:hAnsi="Arial" w:cs="Arial"/>
        </w:rPr>
        <w:t xml:space="preserve">Use of Existing Access Roads. Delivery of equipment, materials and machinery to work sites at the solar plant may lead to increase in traffic and road congestion. It may cause interference with road crossings during stringing of conductors. Movement of transport vehicles will also result in moderate air quality impacts (dust and increase in vehicular emissions) as well as an increase in noise (due to operation of transport vehicles) during peak construction period (these are discussed under Impact on Air Quality, Noise and Vibration). </w:t>
      </w:r>
    </w:p>
    <w:p w14:paraId="516E69F1" w14:textId="77777777" w:rsidR="00487A56" w:rsidRPr="001A2F05" w:rsidRDefault="00487A56" w:rsidP="00487A56">
      <w:pPr>
        <w:pStyle w:val="BodyTextADB"/>
        <w:numPr>
          <w:ilvl w:val="0"/>
          <w:numId w:val="0"/>
        </w:numPr>
        <w:rPr>
          <w:rFonts w:ascii="Arial" w:hAnsi="Arial" w:cs="Arial"/>
          <w:b/>
          <w:bCs/>
        </w:rPr>
      </w:pPr>
      <w:r w:rsidRPr="001A2F05">
        <w:rPr>
          <w:rFonts w:ascii="Arial" w:hAnsi="Arial" w:cs="Arial"/>
          <w:b/>
          <w:bCs/>
        </w:rPr>
        <w:t>Mitigation measures</w:t>
      </w:r>
    </w:p>
    <w:p w14:paraId="13E31473" w14:textId="12ACEEDD" w:rsidR="00487A56" w:rsidRPr="001A2F05" w:rsidRDefault="00487A56" w:rsidP="00487A56">
      <w:pPr>
        <w:pStyle w:val="BodyTextADB"/>
        <w:rPr>
          <w:rFonts w:ascii="Arial" w:hAnsi="Arial" w:cs="Arial"/>
        </w:rPr>
      </w:pPr>
      <w:r w:rsidRPr="001A2F05">
        <w:rPr>
          <w:rFonts w:ascii="Arial" w:hAnsi="Arial" w:cs="Arial"/>
        </w:rPr>
        <w:t xml:space="preserve">The potential impacts due to increase in traffic and road congestion will be mitigated through the following measures as set out in the </w:t>
      </w:r>
      <w:r w:rsidR="00937A3F">
        <w:rPr>
          <w:rFonts w:ascii="Arial" w:hAnsi="Arial" w:cs="Arial"/>
        </w:rPr>
        <w:t>EMP</w:t>
      </w:r>
      <w:r w:rsidRPr="001A2F05">
        <w:rPr>
          <w:rFonts w:ascii="Arial" w:hAnsi="Arial" w:cs="Arial"/>
        </w:rPr>
        <w:t xml:space="preserve">: </w:t>
      </w:r>
    </w:p>
    <w:p w14:paraId="099447B6" w14:textId="77777777" w:rsidR="00487A56" w:rsidRPr="001A2F05" w:rsidRDefault="00487A56" w:rsidP="00487A56">
      <w:pPr>
        <w:pStyle w:val="BulitBody"/>
        <w:ind w:left="284" w:hanging="284"/>
        <w:rPr>
          <w:rFonts w:cs="Arial"/>
        </w:rPr>
      </w:pPr>
      <w:r w:rsidRPr="001A2F05">
        <w:rPr>
          <w:rFonts w:cs="Arial"/>
        </w:rPr>
        <w:t xml:space="preserve">Implement Traffic and Road Management Plan. </w:t>
      </w:r>
    </w:p>
    <w:p w14:paraId="188FD2FB" w14:textId="77777777" w:rsidR="00487A56" w:rsidRPr="001A2F05" w:rsidRDefault="00487A56" w:rsidP="00487A56">
      <w:pPr>
        <w:pStyle w:val="BulitBody"/>
        <w:ind w:left="284" w:hanging="284"/>
        <w:rPr>
          <w:rFonts w:cs="Arial"/>
        </w:rPr>
      </w:pPr>
      <w:r w:rsidRPr="001A2F05">
        <w:rPr>
          <w:rFonts w:cs="Arial"/>
        </w:rPr>
        <w:t>Follow planned transportation routes and delivery schedule.</w:t>
      </w:r>
    </w:p>
    <w:p w14:paraId="609DB40F" w14:textId="77777777" w:rsidR="00487A56" w:rsidRPr="001A2F05" w:rsidRDefault="00487A56" w:rsidP="00487A56">
      <w:pPr>
        <w:pStyle w:val="BulitBody"/>
        <w:ind w:left="284" w:hanging="284"/>
        <w:rPr>
          <w:rFonts w:cs="Arial"/>
        </w:rPr>
      </w:pPr>
      <w:r w:rsidRPr="001A2F05">
        <w:rPr>
          <w:rFonts w:cs="Arial"/>
        </w:rPr>
        <w:t>Any traffic detours to have danger and clearly visible warning signs as well as flag persons.</w:t>
      </w:r>
    </w:p>
    <w:p w14:paraId="1D118B3A" w14:textId="77777777" w:rsidR="00487A56" w:rsidRPr="001A2F05" w:rsidRDefault="00487A56" w:rsidP="00487A56">
      <w:pPr>
        <w:pStyle w:val="BulitBody"/>
        <w:ind w:left="284" w:hanging="284"/>
        <w:rPr>
          <w:rFonts w:cs="Arial"/>
        </w:rPr>
      </w:pPr>
      <w:r w:rsidRPr="001A2F05">
        <w:rPr>
          <w:rFonts w:cs="Arial"/>
        </w:rPr>
        <w:t>Compliance with local speed limits vehicle load carrying capacity and other road regulations.</w:t>
      </w:r>
    </w:p>
    <w:p w14:paraId="4516F980" w14:textId="77777777" w:rsidR="00487A56" w:rsidRPr="001A2F05" w:rsidRDefault="00487A56" w:rsidP="00487A56">
      <w:pPr>
        <w:pStyle w:val="BulitBody"/>
        <w:ind w:left="284" w:hanging="284"/>
        <w:rPr>
          <w:rFonts w:cs="Arial"/>
        </w:rPr>
      </w:pPr>
      <w:r w:rsidRPr="001A2F05">
        <w:rPr>
          <w:rFonts w:cs="Arial"/>
        </w:rPr>
        <w:t>Any damage to roads to be borne by Contractor(s).</w:t>
      </w:r>
    </w:p>
    <w:p w14:paraId="314A1AAE" w14:textId="236D023D" w:rsidR="008F12B5" w:rsidRDefault="00487A56" w:rsidP="00487A56">
      <w:pPr>
        <w:pStyle w:val="BulitBody"/>
        <w:ind w:left="284" w:hanging="284"/>
        <w:rPr>
          <w:rFonts w:cs="Arial"/>
        </w:rPr>
      </w:pPr>
      <w:r w:rsidRPr="001A2F05">
        <w:rPr>
          <w:rFonts w:cs="Arial"/>
        </w:rPr>
        <w:t>Record of incidents/accidents/near-miss/fatalities/road damage will be maintained.</w:t>
      </w:r>
    </w:p>
    <w:p w14:paraId="03689799" w14:textId="77777777" w:rsidR="0052226A" w:rsidRPr="00CB1ABD" w:rsidRDefault="0052226A" w:rsidP="0052226A">
      <w:pPr>
        <w:pStyle w:val="BodyTextADB"/>
        <w:numPr>
          <w:ilvl w:val="0"/>
          <w:numId w:val="0"/>
        </w:numPr>
        <w:rPr>
          <w:rFonts w:ascii="Arial" w:hAnsi="Arial" w:cs="Arial"/>
          <w:b/>
          <w:bCs/>
        </w:rPr>
      </w:pPr>
      <w:r w:rsidRPr="00CB1ABD">
        <w:rPr>
          <w:rFonts w:ascii="Arial" w:hAnsi="Arial" w:cs="Arial"/>
          <w:b/>
          <w:bCs/>
        </w:rPr>
        <w:t>Residual Impacts</w:t>
      </w:r>
    </w:p>
    <w:p w14:paraId="5E8C8160" w14:textId="77777777" w:rsidR="0052226A" w:rsidRPr="00B10B0A" w:rsidRDefault="0052226A" w:rsidP="009C5E5B">
      <w:pPr>
        <w:pStyle w:val="BodyTextADB"/>
      </w:pPr>
      <w:r w:rsidRPr="0052226A">
        <w:rPr>
          <w:rFonts w:ascii="Arial" w:hAnsi="Arial" w:cs="Arial"/>
        </w:rPr>
        <w:t>Upon</w:t>
      </w:r>
      <w:r w:rsidRPr="00837E49">
        <w:t xml:space="preserve"> </w:t>
      </w:r>
      <w:r w:rsidRPr="0052226A">
        <w:rPr>
          <w:rFonts w:ascii="Arial" w:hAnsi="Arial" w:cs="Arial"/>
        </w:rPr>
        <w:t>implementation</w:t>
      </w:r>
      <w:r w:rsidRPr="00837E49">
        <w:t xml:space="preserve"> of mitigation measures suggested above, </w:t>
      </w:r>
      <w:r>
        <w:t>low or no</w:t>
      </w:r>
      <w:r w:rsidRPr="00837E49">
        <w:t xml:space="preserve"> significant residual </w:t>
      </w:r>
      <w:r w:rsidRPr="0052226A">
        <w:rPr>
          <w:rFonts w:ascii="Arial" w:hAnsi="Arial" w:cs="Arial"/>
        </w:rPr>
        <w:t>impact</w:t>
      </w:r>
      <w:r w:rsidRPr="00837E49">
        <w:t xml:space="preserve"> is </w:t>
      </w:r>
      <w:r w:rsidRPr="0052226A">
        <w:rPr>
          <w:rFonts w:ascii="Arial" w:hAnsi="Arial" w:cs="Arial"/>
        </w:rPr>
        <w:t>anticipated</w:t>
      </w:r>
      <w:r w:rsidRPr="00837E49">
        <w:t>.</w:t>
      </w:r>
    </w:p>
    <w:p w14:paraId="61A56C15" w14:textId="79078A1B" w:rsidR="005F7196" w:rsidRPr="001A2F05" w:rsidRDefault="005F7196" w:rsidP="009C5E5B">
      <w:pPr>
        <w:pStyle w:val="Heading4"/>
        <w:rPr>
          <w:rFonts w:cs="Arial"/>
        </w:rPr>
      </w:pPr>
      <w:r w:rsidRPr="001A2F05">
        <w:rPr>
          <w:rFonts w:cs="Arial"/>
        </w:rPr>
        <w:t>Physical Landscape</w:t>
      </w:r>
      <w:bookmarkEnd w:id="1091"/>
    </w:p>
    <w:p w14:paraId="3589433B" w14:textId="22303180" w:rsidR="008E1B9F" w:rsidRPr="009C5E5B" w:rsidRDefault="005410D2" w:rsidP="009C5E5B">
      <w:pPr>
        <w:pStyle w:val="ListParagraph"/>
        <w:tabs>
          <w:tab w:val="left" w:pos="1530"/>
        </w:tabs>
        <w:autoSpaceDE w:val="0"/>
        <w:autoSpaceDN w:val="0"/>
        <w:adjustRightInd w:val="0"/>
        <w:spacing w:line="360" w:lineRule="auto"/>
        <w:ind w:left="0"/>
        <w:rPr>
          <w:rFonts w:ascii="Arial" w:hAnsi="Arial" w:cs="Arial"/>
          <w:b/>
          <w:bCs/>
        </w:rPr>
      </w:pPr>
      <w:r w:rsidRPr="001A2F05">
        <w:rPr>
          <w:rFonts w:ascii="Arial" w:hAnsi="Arial" w:cs="Arial"/>
          <w:b/>
          <w:bCs/>
        </w:rPr>
        <w:t>Potential impacts</w:t>
      </w:r>
    </w:p>
    <w:p w14:paraId="223057A5" w14:textId="41D222AE" w:rsidR="005F7196" w:rsidRPr="001A2F05" w:rsidRDefault="005F7196" w:rsidP="009C5E5B">
      <w:pPr>
        <w:pStyle w:val="BodyTextADB"/>
        <w:rPr>
          <w:rFonts w:ascii="Arial" w:hAnsi="Arial" w:cs="Arial"/>
        </w:rPr>
      </w:pPr>
      <w:r w:rsidRPr="001A2F05">
        <w:rPr>
          <w:rFonts w:ascii="Arial" w:hAnsi="Arial" w:cs="Arial"/>
        </w:rPr>
        <w:t xml:space="preserve">The solar </w:t>
      </w:r>
      <w:r w:rsidR="008E1B9F" w:rsidRPr="001A2F05">
        <w:rPr>
          <w:rFonts w:ascii="Arial" w:hAnsi="Arial" w:cs="Arial"/>
        </w:rPr>
        <w:t>installation may</w:t>
      </w:r>
      <w:r w:rsidRPr="001A2F05">
        <w:rPr>
          <w:rFonts w:ascii="Arial" w:hAnsi="Arial" w:cs="Arial"/>
        </w:rPr>
        <w:t xml:space="preserve"> involve </w:t>
      </w:r>
      <w:r w:rsidR="008E1B9F" w:rsidRPr="001A2F05">
        <w:rPr>
          <w:rFonts w:ascii="Arial" w:hAnsi="Arial" w:cs="Arial"/>
        </w:rPr>
        <w:t xml:space="preserve">some </w:t>
      </w:r>
      <w:r w:rsidRPr="001A2F05">
        <w:rPr>
          <w:rFonts w:ascii="Arial" w:hAnsi="Arial" w:cs="Arial"/>
        </w:rPr>
        <w:t>vegetation clearance and soil compaction. Due to the topographical location of the project, the changes to physical landscape in the project development area will not be visible or have an impact beyond the project’s immediate vicinity.</w:t>
      </w:r>
    </w:p>
    <w:p w14:paraId="339F0BA4" w14:textId="25E36A1E" w:rsidR="005F7196" w:rsidRPr="001A2F05" w:rsidRDefault="005F7196" w:rsidP="009C5E5B">
      <w:pPr>
        <w:pStyle w:val="BodyTextADB"/>
        <w:rPr>
          <w:rFonts w:ascii="Arial" w:hAnsi="Arial" w:cs="Arial"/>
        </w:rPr>
      </w:pPr>
      <w:r w:rsidRPr="001A2F05">
        <w:rPr>
          <w:rFonts w:ascii="Arial" w:hAnsi="Arial" w:cs="Arial"/>
        </w:rPr>
        <w:t>The solar project has been designed to minimize adverse physical impacts to the surrounding landscape by minimizing the project footprint and blending major project components with the surroundings to the extent practicable.</w:t>
      </w:r>
    </w:p>
    <w:p w14:paraId="569AEEF1" w14:textId="77777777" w:rsidR="008E1B9F" w:rsidRPr="001A2F05" w:rsidRDefault="008E1B9F" w:rsidP="008E1B9F">
      <w:pPr>
        <w:tabs>
          <w:tab w:val="left" w:pos="1530"/>
        </w:tabs>
        <w:autoSpaceDE w:val="0"/>
        <w:autoSpaceDN w:val="0"/>
        <w:adjustRightInd w:val="0"/>
        <w:spacing w:line="360" w:lineRule="auto"/>
        <w:rPr>
          <w:rFonts w:ascii="Arial" w:hAnsi="Arial" w:cs="Arial"/>
          <w:b/>
          <w:bCs/>
        </w:rPr>
      </w:pPr>
      <w:r w:rsidRPr="001A2F05">
        <w:rPr>
          <w:rFonts w:ascii="Arial" w:hAnsi="Arial" w:cs="Arial"/>
          <w:b/>
          <w:bCs/>
        </w:rPr>
        <w:t>Mitigation measures</w:t>
      </w:r>
    </w:p>
    <w:p w14:paraId="5BBB85B6" w14:textId="23D695D4" w:rsidR="008E1B9F" w:rsidRDefault="008E1B9F" w:rsidP="005F7196">
      <w:pPr>
        <w:tabs>
          <w:tab w:val="left" w:pos="1530"/>
        </w:tabs>
        <w:autoSpaceDE w:val="0"/>
        <w:autoSpaceDN w:val="0"/>
        <w:adjustRightInd w:val="0"/>
        <w:spacing w:line="360" w:lineRule="auto"/>
        <w:rPr>
          <w:rFonts w:ascii="Arial" w:hAnsi="Arial" w:cs="Arial"/>
        </w:rPr>
      </w:pPr>
      <w:r w:rsidRPr="001A2F05">
        <w:rPr>
          <w:rFonts w:ascii="Arial" w:hAnsi="Arial" w:cs="Arial"/>
        </w:rPr>
        <w:t>No measures required.</w:t>
      </w:r>
    </w:p>
    <w:p w14:paraId="5C1D3578" w14:textId="77777777" w:rsidR="00746CE3" w:rsidRPr="00CB1ABD" w:rsidRDefault="00746CE3" w:rsidP="00746CE3">
      <w:pPr>
        <w:pStyle w:val="BodyTextADB"/>
        <w:numPr>
          <w:ilvl w:val="0"/>
          <w:numId w:val="0"/>
        </w:numPr>
        <w:rPr>
          <w:rFonts w:ascii="Arial" w:hAnsi="Arial" w:cs="Arial"/>
          <w:b/>
          <w:bCs/>
        </w:rPr>
      </w:pPr>
      <w:r w:rsidRPr="00CB1ABD">
        <w:rPr>
          <w:rFonts w:ascii="Arial" w:hAnsi="Arial" w:cs="Arial"/>
          <w:b/>
          <w:bCs/>
        </w:rPr>
        <w:t>Residual Impacts</w:t>
      </w:r>
    </w:p>
    <w:p w14:paraId="67993227" w14:textId="77777777" w:rsidR="00746CE3" w:rsidRPr="00B10B0A" w:rsidRDefault="00746CE3" w:rsidP="009C5E5B">
      <w:pPr>
        <w:pStyle w:val="BodyTextADB"/>
      </w:pPr>
      <w:r w:rsidRPr="00746CE3">
        <w:rPr>
          <w:rFonts w:ascii="Arial" w:hAnsi="Arial" w:cs="Arial"/>
        </w:rPr>
        <w:t>Upon</w:t>
      </w:r>
      <w:r w:rsidRPr="00837E49">
        <w:t xml:space="preserve"> </w:t>
      </w:r>
      <w:r w:rsidRPr="00746CE3">
        <w:rPr>
          <w:rFonts w:ascii="Arial" w:hAnsi="Arial" w:cs="Arial"/>
        </w:rPr>
        <w:t>implementation</w:t>
      </w:r>
      <w:r w:rsidRPr="00837E49">
        <w:t xml:space="preserve"> of mitigation measures suggested above, </w:t>
      </w:r>
      <w:r>
        <w:t>low or no</w:t>
      </w:r>
      <w:r w:rsidRPr="00837E49">
        <w:t xml:space="preserve"> significant residual </w:t>
      </w:r>
      <w:r w:rsidRPr="00746CE3">
        <w:rPr>
          <w:rFonts w:ascii="Arial" w:hAnsi="Arial" w:cs="Arial"/>
        </w:rPr>
        <w:t>impact</w:t>
      </w:r>
      <w:r w:rsidRPr="00837E49">
        <w:t xml:space="preserve"> is </w:t>
      </w:r>
      <w:r w:rsidRPr="00746CE3">
        <w:rPr>
          <w:rFonts w:ascii="Arial" w:hAnsi="Arial" w:cs="Arial"/>
        </w:rPr>
        <w:t>anticipated</w:t>
      </w:r>
      <w:r w:rsidRPr="00837E49">
        <w:t>.</w:t>
      </w:r>
    </w:p>
    <w:p w14:paraId="778E5CFB" w14:textId="77777777" w:rsidR="005F7196" w:rsidRPr="001A2F05" w:rsidRDefault="005F7196" w:rsidP="009C5E5B">
      <w:pPr>
        <w:pStyle w:val="Heading4"/>
        <w:rPr>
          <w:rFonts w:cs="Arial"/>
        </w:rPr>
      </w:pPr>
      <w:bookmarkStart w:id="1107" w:name="_Toc159550788"/>
      <w:r w:rsidRPr="001A2F05">
        <w:rPr>
          <w:rFonts w:cs="Arial"/>
        </w:rPr>
        <w:t>Topography</w:t>
      </w:r>
      <w:bookmarkEnd w:id="1107"/>
      <w:r w:rsidRPr="001A2F05">
        <w:rPr>
          <w:rFonts w:cs="Arial"/>
        </w:rPr>
        <w:t xml:space="preserve"> </w:t>
      </w:r>
    </w:p>
    <w:p w14:paraId="2558EFA2" w14:textId="77777777" w:rsidR="003B1530" w:rsidRPr="001A2F05" w:rsidRDefault="003B1530" w:rsidP="009C5E5B">
      <w:pPr>
        <w:pStyle w:val="ListParagraph"/>
        <w:tabs>
          <w:tab w:val="left" w:pos="1530"/>
        </w:tabs>
        <w:autoSpaceDE w:val="0"/>
        <w:autoSpaceDN w:val="0"/>
        <w:adjustRightInd w:val="0"/>
        <w:spacing w:line="360" w:lineRule="auto"/>
        <w:ind w:left="0"/>
        <w:rPr>
          <w:rFonts w:ascii="Arial" w:hAnsi="Arial" w:cs="Arial"/>
          <w:b/>
          <w:bCs/>
        </w:rPr>
      </w:pPr>
      <w:bookmarkStart w:id="1108" w:name="_Hlk165579675"/>
      <w:r w:rsidRPr="001A2F05">
        <w:rPr>
          <w:rFonts w:ascii="Arial" w:hAnsi="Arial" w:cs="Arial"/>
          <w:b/>
          <w:bCs/>
        </w:rPr>
        <w:t>Potential impacts</w:t>
      </w:r>
    </w:p>
    <w:bookmarkEnd w:id="1108"/>
    <w:p w14:paraId="2B91F130" w14:textId="55C246FC" w:rsidR="005F7196" w:rsidRPr="001A2F05" w:rsidRDefault="005F7196" w:rsidP="009C5E5B">
      <w:pPr>
        <w:pStyle w:val="BodyTextADB"/>
        <w:rPr>
          <w:rFonts w:ascii="Arial" w:hAnsi="Arial" w:cs="Arial"/>
        </w:rPr>
      </w:pPr>
      <w:r w:rsidRPr="001A2F05">
        <w:rPr>
          <w:rFonts w:ascii="Arial" w:hAnsi="Arial" w:cs="Arial"/>
        </w:rPr>
        <w:t>Land leveling and grading works may alter drainage patterns at the solar plant site that may result in surface erosion, generation of spoil and localized flooding. Impacts will also result from installation of equipment, installation of cable routes (above ground and/or underground) and commissioning of new equipment. These impacts will be temporary and localized at the construction sites within the solar project boundaries.</w:t>
      </w:r>
    </w:p>
    <w:p w14:paraId="18DE7669" w14:textId="77777777" w:rsidR="005F7196" w:rsidRPr="001A2F05" w:rsidRDefault="005F7196" w:rsidP="005F7196">
      <w:pPr>
        <w:rPr>
          <w:rFonts w:ascii="Arial" w:hAnsi="Arial" w:cs="Arial"/>
          <w:b/>
          <w:bCs/>
        </w:rPr>
      </w:pPr>
      <w:r w:rsidRPr="001A2F05">
        <w:rPr>
          <w:rFonts w:ascii="Arial" w:hAnsi="Arial" w:cs="Arial"/>
          <w:b/>
          <w:bCs/>
        </w:rPr>
        <w:t>Mitigation measures</w:t>
      </w:r>
    </w:p>
    <w:p w14:paraId="297167EC" w14:textId="77777777" w:rsidR="005F7196" w:rsidRPr="001A2F05" w:rsidRDefault="005F7196" w:rsidP="009C5E5B">
      <w:pPr>
        <w:pStyle w:val="BulitBody"/>
        <w:ind w:left="284" w:hanging="284"/>
        <w:rPr>
          <w:rFonts w:cs="Arial"/>
        </w:rPr>
      </w:pPr>
      <w:r w:rsidRPr="001A2F05">
        <w:rPr>
          <w:rFonts w:cs="Arial"/>
        </w:rPr>
        <w:t xml:space="preserve">Clear demarcation of work sites, no encroachment outside the demarcated zone; </w:t>
      </w:r>
    </w:p>
    <w:p w14:paraId="7EAC9109" w14:textId="77777777" w:rsidR="005F7196" w:rsidRPr="001A2F05" w:rsidRDefault="005F7196" w:rsidP="009C5E5B">
      <w:pPr>
        <w:pStyle w:val="BulitBody"/>
        <w:ind w:left="284" w:hanging="284"/>
        <w:rPr>
          <w:rFonts w:cs="Arial"/>
        </w:rPr>
      </w:pPr>
      <w:r w:rsidRPr="001A2F05">
        <w:rPr>
          <w:rFonts w:cs="Arial"/>
        </w:rPr>
        <w:t xml:space="preserve">Access to adjacent properties and agricultural land will be maintained, as necessary; </w:t>
      </w:r>
    </w:p>
    <w:p w14:paraId="3D451156" w14:textId="432CD452" w:rsidR="005F7196" w:rsidRPr="001A2F05" w:rsidRDefault="005F7196" w:rsidP="009C5E5B">
      <w:pPr>
        <w:pStyle w:val="BulitBody"/>
        <w:ind w:left="284" w:hanging="284"/>
        <w:rPr>
          <w:rFonts w:cs="Arial"/>
        </w:rPr>
      </w:pPr>
      <w:r w:rsidRPr="001A2F05">
        <w:rPr>
          <w:rFonts w:cs="Arial"/>
        </w:rPr>
        <w:t xml:space="preserve">Construction camp/ workers accommodation set up at least 400 m from natural streams or any other water source at site. </w:t>
      </w:r>
    </w:p>
    <w:p w14:paraId="1DB6EEE1" w14:textId="77777777" w:rsidR="005F7196" w:rsidRPr="001A2F05" w:rsidRDefault="005F7196" w:rsidP="009C5E5B">
      <w:pPr>
        <w:pStyle w:val="BulitBody"/>
        <w:ind w:left="284" w:hanging="284"/>
        <w:rPr>
          <w:rFonts w:cs="Arial"/>
        </w:rPr>
      </w:pPr>
      <w:r w:rsidRPr="001A2F05">
        <w:rPr>
          <w:rFonts w:cs="Arial"/>
        </w:rPr>
        <w:t>Use of herbicides/pesticides will be prohibited for vegetation clearing to prevent soil contamination;</w:t>
      </w:r>
    </w:p>
    <w:p w14:paraId="0DF6F107" w14:textId="77777777" w:rsidR="005F7196" w:rsidRPr="001A2F05" w:rsidRDefault="005F7196" w:rsidP="009C5E5B">
      <w:pPr>
        <w:pStyle w:val="BulitBody"/>
        <w:ind w:left="284" w:hanging="284"/>
        <w:rPr>
          <w:rFonts w:cs="Arial"/>
        </w:rPr>
      </w:pPr>
      <w:r w:rsidRPr="001A2F05">
        <w:rPr>
          <w:rFonts w:cs="Arial"/>
        </w:rPr>
        <w:t>Implement engineering and biological measures to prevent surface erosion such as provision of silt traps or sowing soil-binding grass, as needed;</w:t>
      </w:r>
    </w:p>
    <w:p w14:paraId="5589515D" w14:textId="77777777" w:rsidR="005F7196" w:rsidRPr="001A2F05" w:rsidRDefault="005F7196" w:rsidP="009C5E5B">
      <w:pPr>
        <w:pStyle w:val="BulitBody"/>
        <w:ind w:left="284" w:hanging="284"/>
        <w:rPr>
          <w:rFonts w:cs="Arial"/>
        </w:rPr>
      </w:pPr>
      <w:r w:rsidRPr="001A2F05">
        <w:rPr>
          <w:rFonts w:cs="Arial"/>
        </w:rPr>
        <w:t>Restore loose soil from foundations through ramming, if required;</w:t>
      </w:r>
    </w:p>
    <w:p w14:paraId="100342FE" w14:textId="77777777" w:rsidR="005F7196" w:rsidRPr="001A2F05" w:rsidRDefault="005F7196" w:rsidP="009C5E5B">
      <w:pPr>
        <w:pStyle w:val="BulitBody"/>
        <w:ind w:left="284" w:hanging="284"/>
        <w:rPr>
          <w:rFonts w:cs="Arial"/>
        </w:rPr>
      </w:pPr>
      <w:r w:rsidRPr="001A2F05">
        <w:rPr>
          <w:rFonts w:cs="Arial"/>
        </w:rPr>
        <w:t>Implement the following CEMP sub-plans;</w:t>
      </w:r>
    </w:p>
    <w:p w14:paraId="682DB475" w14:textId="77777777" w:rsidR="005F7196" w:rsidRPr="001A2F05" w:rsidRDefault="005F7196" w:rsidP="009C5E5B">
      <w:pPr>
        <w:pStyle w:val="SubBulits"/>
        <w:tabs>
          <w:tab w:val="left" w:pos="1276"/>
        </w:tabs>
        <w:ind w:left="709" w:hanging="283"/>
        <w:rPr>
          <w:rFonts w:cs="Arial"/>
        </w:rPr>
      </w:pPr>
      <w:r w:rsidRPr="001A2F05">
        <w:rPr>
          <w:rFonts w:cs="Arial"/>
        </w:rPr>
        <w:t>Spoils Disposal plan;</w:t>
      </w:r>
    </w:p>
    <w:p w14:paraId="3C70D075" w14:textId="77777777" w:rsidR="005F7196" w:rsidRPr="001A2F05" w:rsidRDefault="005F7196" w:rsidP="009C5E5B">
      <w:pPr>
        <w:pStyle w:val="SubBulits"/>
        <w:tabs>
          <w:tab w:val="left" w:pos="1276"/>
        </w:tabs>
        <w:ind w:left="709" w:hanging="283"/>
        <w:rPr>
          <w:rFonts w:cs="Arial"/>
        </w:rPr>
      </w:pPr>
      <w:r w:rsidRPr="001A2F05">
        <w:rPr>
          <w:rFonts w:cs="Arial"/>
        </w:rPr>
        <w:t>Drainage and Storm-water Management Plan</w:t>
      </w:r>
    </w:p>
    <w:p w14:paraId="4EF9FE2E" w14:textId="57AA40EA" w:rsidR="005F7196" w:rsidRDefault="005F7196">
      <w:pPr>
        <w:pStyle w:val="BodyTextADB"/>
        <w:rPr>
          <w:rFonts w:ascii="Arial" w:hAnsi="Arial" w:cs="Arial"/>
        </w:rPr>
      </w:pPr>
      <w:r w:rsidRPr="001A2F05">
        <w:rPr>
          <w:rFonts w:ascii="Arial" w:hAnsi="Arial" w:cs="Arial"/>
        </w:rPr>
        <w:t xml:space="preserve">Also, site rehabilitation and </w:t>
      </w:r>
      <w:r w:rsidR="002C2E67" w:rsidRPr="001A2F05">
        <w:rPr>
          <w:rFonts w:ascii="Arial" w:hAnsi="Arial" w:cs="Arial"/>
        </w:rPr>
        <w:t>clean-up</w:t>
      </w:r>
      <w:r w:rsidRPr="001A2F05">
        <w:rPr>
          <w:rFonts w:ascii="Arial" w:hAnsi="Arial" w:cs="Arial"/>
        </w:rPr>
        <w:t xml:space="preserve"> plan will be implemented after completion of civil works to restore works site to pre-construction conditions, including landscaping along the fenced perimeter, maintain hedges and field margins to reduce visual and dust impact, re-seeding most or all of the site with native plant species (soil binding grass) to stabilize the soil and restore habitat as far as possible.</w:t>
      </w:r>
    </w:p>
    <w:p w14:paraId="6A6365CE" w14:textId="77777777" w:rsidR="003A39E9" w:rsidRPr="00CB1ABD" w:rsidRDefault="003A39E9" w:rsidP="003A39E9">
      <w:pPr>
        <w:pStyle w:val="BodyTextADB"/>
        <w:numPr>
          <w:ilvl w:val="0"/>
          <w:numId w:val="0"/>
        </w:numPr>
        <w:rPr>
          <w:rFonts w:ascii="Arial" w:hAnsi="Arial" w:cs="Arial"/>
          <w:b/>
          <w:bCs/>
        </w:rPr>
      </w:pPr>
      <w:r w:rsidRPr="00CB1ABD">
        <w:rPr>
          <w:rFonts w:ascii="Arial" w:hAnsi="Arial" w:cs="Arial"/>
          <w:b/>
          <w:bCs/>
        </w:rPr>
        <w:t>Residual Impacts</w:t>
      </w:r>
    </w:p>
    <w:p w14:paraId="02457511" w14:textId="77777777" w:rsidR="003A39E9" w:rsidRPr="00B10B0A" w:rsidRDefault="003A39E9" w:rsidP="009C5E5B">
      <w:pPr>
        <w:pStyle w:val="BodyTextADB"/>
      </w:pPr>
      <w:r w:rsidRPr="003A39E9">
        <w:rPr>
          <w:rFonts w:ascii="Arial" w:hAnsi="Arial" w:cs="Arial"/>
        </w:rPr>
        <w:t>Upon</w:t>
      </w:r>
      <w:r w:rsidRPr="00837E49">
        <w:t xml:space="preserve"> </w:t>
      </w:r>
      <w:r w:rsidRPr="003A39E9">
        <w:rPr>
          <w:rFonts w:ascii="Arial" w:hAnsi="Arial" w:cs="Arial"/>
        </w:rPr>
        <w:t>implementation</w:t>
      </w:r>
      <w:r w:rsidRPr="00837E49">
        <w:t xml:space="preserve"> of mitigation measures suggested above, </w:t>
      </w:r>
      <w:r>
        <w:t>low or no</w:t>
      </w:r>
      <w:r w:rsidRPr="00837E49">
        <w:t xml:space="preserve"> significant residual </w:t>
      </w:r>
      <w:r w:rsidRPr="003A39E9">
        <w:rPr>
          <w:rFonts w:ascii="Arial" w:hAnsi="Arial" w:cs="Arial"/>
        </w:rPr>
        <w:t>impact</w:t>
      </w:r>
      <w:r w:rsidRPr="00837E49">
        <w:t xml:space="preserve"> </w:t>
      </w:r>
      <w:r w:rsidRPr="009C5E5B">
        <w:rPr>
          <w:rFonts w:ascii="Arial" w:hAnsi="Arial" w:cs="Arial"/>
        </w:rPr>
        <w:t>is</w:t>
      </w:r>
      <w:r w:rsidRPr="00837E49">
        <w:t xml:space="preserve"> </w:t>
      </w:r>
      <w:r w:rsidRPr="003A39E9">
        <w:rPr>
          <w:rFonts w:ascii="Arial" w:hAnsi="Arial" w:cs="Arial"/>
        </w:rPr>
        <w:t>anticipated</w:t>
      </w:r>
      <w:r w:rsidRPr="00837E49">
        <w:t>.</w:t>
      </w:r>
    </w:p>
    <w:p w14:paraId="2A655F03" w14:textId="77777777" w:rsidR="005F7196" w:rsidRPr="001A2F05" w:rsidRDefault="005F7196" w:rsidP="009C5E5B">
      <w:pPr>
        <w:pStyle w:val="Heading4"/>
        <w:rPr>
          <w:rFonts w:cs="Arial"/>
        </w:rPr>
      </w:pPr>
      <w:bookmarkStart w:id="1109" w:name="_Toc159550792"/>
      <w:r w:rsidRPr="001A2F05">
        <w:rPr>
          <w:rFonts w:cs="Arial"/>
        </w:rPr>
        <w:t>Groundwater Quality</w:t>
      </w:r>
      <w:bookmarkEnd w:id="1109"/>
    </w:p>
    <w:p w14:paraId="1F1C233D" w14:textId="71607F1F" w:rsidR="003B1530" w:rsidRPr="009C5E5B" w:rsidRDefault="003B1530" w:rsidP="005F7196">
      <w:pPr>
        <w:tabs>
          <w:tab w:val="left" w:pos="1530"/>
        </w:tabs>
        <w:autoSpaceDE w:val="0"/>
        <w:autoSpaceDN w:val="0"/>
        <w:adjustRightInd w:val="0"/>
        <w:spacing w:line="360" w:lineRule="auto"/>
        <w:rPr>
          <w:rFonts w:ascii="Arial" w:hAnsi="Arial" w:cs="Arial"/>
          <w:b/>
          <w:bCs/>
        </w:rPr>
      </w:pPr>
      <w:r w:rsidRPr="009C5E5B">
        <w:rPr>
          <w:rFonts w:ascii="Arial" w:hAnsi="Arial" w:cs="Arial"/>
          <w:b/>
          <w:bCs/>
        </w:rPr>
        <w:t>Potential impacts</w:t>
      </w:r>
    </w:p>
    <w:p w14:paraId="0DFABF60" w14:textId="4CCE3D8D" w:rsidR="005F7196" w:rsidRPr="001A2F05" w:rsidRDefault="005F7196" w:rsidP="009C5E5B">
      <w:pPr>
        <w:pStyle w:val="BodyTextADB"/>
        <w:rPr>
          <w:rFonts w:ascii="Arial" w:hAnsi="Arial" w:cs="Arial"/>
        </w:rPr>
      </w:pPr>
      <w:r w:rsidRPr="001A2F05">
        <w:rPr>
          <w:rFonts w:ascii="Arial" w:hAnsi="Arial" w:cs="Arial"/>
        </w:rPr>
        <w:t>There are some potential effluences for groundwater contamination, i.e. contamination of soil and groundwater with oil, grease and hydrocarbon pollution associated with vehicles and heavy machinery and with pathogen and nutrient pollution associated with human activity, accommodation, sewage treatment and putrescible waste.</w:t>
      </w:r>
    </w:p>
    <w:p w14:paraId="678C6BB6" w14:textId="77777777" w:rsidR="005F7196" w:rsidRPr="009C5E5B" w:rsidRDefault="005F7196" w:rsidP="005F7196">
      <w:pPr>
        <w:rPr>
          <w:rFonts w:ascii="Arial" w:hAnsi="Arial" w:cs="Arial"/>
        </w:rPr>
      </w:pPr>
      <w:r w:rsidRPr="001A2F05">
        <w:rPr>
          <w:rFonts w:ascii="Arial" w:hAnsi="Arial" w:cs="Arial"/>
          <w:b/>
          <w:bCs/>
        </w:rPr>
        <w:t xml:space="preserve">Mitigation measures </w:t>
      </w:r>
    </w:p>
    <w:p w14:paraId="110D1AE8" w14:textId="2FC4D057" w:rsidR="005F7196" w:rsidRPr="001A2F05" w:rsidRDefault="005F7196" w:rsidP="009C5E5B">
      <w:pPr>
        <w:pStyle w:val="BulitBody"/>
        <w:ind w:left="284" w:hanging="284"/>
        <w:rPr>
          <w:rFonts w:cs="Arial"/>
        </w:rPr>
      </w:pPr>
      <w:r w:rsidRPr="001A2F05">
        <w:rPr>
          <w:rFonts w:cs="Arial"/>
        </w:rPr>
        <w:t xml:space="preserve">All chemicals and hydrocarbons will be handled and stored appropriately according to the </w:t>
      </w:r>
      <w:r w:rsidR="00937A3F">
        <w:rPr>
          <w:rFonts w:cs="Arial"/>
        </w:rPr>
        <w:t>EMP</w:t>
      </w:r>
      <w:r w:rsidRPr="001A2F05">
        <w:rPr>
          <w:rFonts w:cs="Arial"/>
        </w:rPr>
        <w:t xml:space="preserve"> and associated standard operation procedures, with adequate bunding, hardstand preparation including lining, concreting or compaction, as well as inspection, auditing and contingency measures.</w:t>
      </w:r>
    </w:p>
    <w:p w14:paraId="3ECDFE70" w14:textId="77777777" w:rsidR="005F7196" w:rsidRPr="001A2F05" w:rsidRDefault="005F7196" w:rsidP="009C5E5B">
      <w:pPr>
        <w:pStyle w:val="BulitBody"/>
        <w:ind w:left="284" w:hanging="284"/>
        <w:rPr>
          <w:rFonts w:cs="Arial"/>
        </w:rPr>
      </w:pPr>
      <w:r w:rsidRPr="001A2F05">
        <w:rPr>
          <w:rFonts w:cs="Arial"/>
        </w:rPr>
        <w:t>Septic tank will be installed to keep wastewater from toilet and kitchen to prevent pollution to groundwater.</w:t>
      </w:r>
    </w:p>
    <w:p w14:paraId="7FA6E573" w14:textId="77777777" w:rsidR="005F7196" w:rsidRDefault="005F7196">
      <w:pPr>
        <w:pStyle w:val="BulitBody"/>
        <w:ind w:left="284" w:hanging="284"/>
        <w:rPr>
          <w:rFonts w:cs="Arial"/>
        </w:rPr>
      </w:pPr>
      <w:r w:rsidRPr="001A2F05">
        <w:rPr>
          <w:rFonts w:cs="Arial"/>
        </w:rPr>
        <w:t>Groundwater quality is to be monitored using groundwater monitoring bores installed up and down gradient of potential contamination zones. Important quality parameters to be monitored as per applicable guidelines.</w:t>
      </w:r>
    </w:p>
    <w:p w14:paraId="13BA1FD0" w14:textId="77777777" w:rsidR="003A39E9" w:rsidRPr="00CB1ABD" w:rsidRDefault="003A39E9" w:rsidP="003A39E9">
      <w:pPr>
        <w:pStyle w:val="BodyTextADB"/>
        <w:numPr>
          <w:ilvl w:val="0"/>
          <w:numId w:val="0"/>
        </w:numPr>
        <w:rPr>
          <w:rFonts w:ascii="Arial" w:hAnsi="Arial" w:cs="Arial"/>
          <w:b/>
          <w:bCs/>
        </w:rPr>
      </w:pPr>
      <w:r w:rsidRPr="00CB1ABD">
        <w:rPr>
          <w:rFonts w:ascii="Arial" w:hAnsi="Arial" w:cs="Arial"/>
          <w:b/>
          <w:bCs/>
        </w:rPr>
        <w:t>Residual Impacts</w:t>
      </w:r>
    </w:p>
    <w:p w14:paraId="6663209D" w14:textId="77777777" w:rsidR="003A39E9" w:rsidRPr="00B10B0A" w:rsidRDefault="003A39E9" w:rsidP="009C5E5B">
      <w:pPr>
        <w:pStyle w:val="BodyTextADB"/>
      </w:pPr>
      <w:r w:rsidRPr="003A39E9">
        <w:rPr>
          <w:rFonts w:ascii="Arial" w:hAnsi="Arial" w:cs="Arial"/>
        </w:rPr>
        <w:t>Upon</w:t>
      </w:r>
      <w:r w:rsidRPr="00837E49">
        <w:t xml:space="preserve"> </w:t>
      </w:r>
      <w:r w:rsidRPr="003A39E9">
        <w:rPr>
          <w:rFonts w:ascii="Arial" w:hAnsi="Arial" w:cs="Arial"/>
        </w:rPr>
        <w:t>implementation</w:t>
      </w:r>
      <w:r w:rsidRPr="00837E49">
        <w:t xml:space="preserve"> of mitigation measures suggested above, </w:t>
      </w:r>
      <w:r>
        <w:t>low or no</w:t>
      </w:r>
      <w:r w:rsidRPr="00837E49">
        <w:t xml:space="preserve"> significant </w:t>
      </w:r>
      <w:r w:rsidRPr="009C5E5B">
        <w:rPr>
          <w:rFonts w:ascii="Arial" w:hAnsi="Arial" w:cs="Arial"/>
        </w:rPr>
        <w:t>residual</w:t>
      </w:r>
      <w:r w:rsidRPr="00837E49">
        <w:t xml:space="preserve"> </w:t>
      </w:r>
      <w:r w:rsidRPr="003A39E9">
        <w:rPr>
          <w:rFonts w:ascii="Arial" w:hAnsi="Arial" w:cs="Arial"/>
        </w:rPr>
        <w:t>impact</w:t>
      </w:r>
      <w:r w:rsidRPr="00837E49">
        <w:t xml:space="preserve"> </w:t>
      </w:r>
      <w:r w:rsidRPr="003A39E9">
        <w:rPr>
          <w:rFonts w:ascii="Arial" w:hAnsi="Arial" w:cs="Arial"/>
        </w:rPr>
        <w:t>is</w:t>
      </w:r>
      <w:r w:rsidRPr="00837E49">
        <w:t xml:space="preserve"> </w:t>
      </w:r>
      <w:r w:rsidRPr="003A39E9">
        <w:rPr>
          <w:rFonts w:ascii="Arial" w:hAnsi="Arial" w:cs="Arial"/>
        </w:rPr>
        <w:t>anticipated</w:t>
      </w:r>
      <w:r w:rsidRPr="00837E49">
        <w:t>.</w:t>
      </w:r>
    </w:p>
    <w:p w14:paraId="4E57DBC5" w14:textId="77777777" w:rsidR="005F7196" w:rsidRPr="001A2F05" w:rsidRDefault="005F7196" w:rsidP="009C5E5B">
      <w:pPr>
        <w:pStyle w:val="Heading4"/>
        <w:rPr>
          <w:rFonts w:cs="Arial"/>
        </w:rPr>
      </w:pPr>
      <w:bookmarkStart w:id="1110" w:name="_Toc159550794"/>
      <w:r w:rsidRPr="001A2F05">
        <w:rPr>
          <w:rFonts w:cs="Arial"/>
        </w:rPr>
        <w:t>Soil Quality</w:t>
      </w:r>
      <w:bookmarkEnd w:id="1110"/>
      <w:r w:rsidRPr="001A2F05">
        <w:rPr>
          <w:rFonts w:cs="Arial"/>
        </w:rPr>
        <w:t xml:space="preserve"> </w:t>
      </w:r>
    </w:p>
    <w:p w14:paraId="1615C9AC" w14:textId="7707F0C4" w:rsidR="003B1530" w:rsidRPr="009C5E5B" w:rsidRDefault="003B1530" w:rsidP="005F7196">
      <w:pPr>
        <w:tabs>
          <w:tab w:val="left" w:pos="1530"/>
        </w:tabs>
        <w:autoSpaceDE w:val="0"/>
        <w:autoSpaceDN w:val="0"/>
        <w:adjustRightInd w:val="0"/>
        <w:spacing w:line="360" w:lineRule="auto"/>
        <w:rPr>
          <w:rFonts w:ascii="Arial" w:hAnsi="Arial" w:cs="Arial"/>
          <w:b/>
          <w:bCs/>
        </w:rPr>
      </w:pPr>
      <w:r w:rsidRPr="009C5E5B">
        <w:rPr>
          <w:rFonts w:ascii="Arial" w:hAnsi="Arial" w:cs="Arial"/>
          <w:b/>
          <w:bCs/>
        </w:rPr>
        <w:t>Potential impacts</w:t>
      </w:r>
    </w:p>
    <w:p w14:paraId="1B96F41A" w14:textId="01F0E588" w:rsidR="005F7196" w:rsidRPr="001A2F05" w:rsidRDefault="005F7196" w:rsidP="009C5E5B">
      <w:pPr>
        <w:pStyle w:val="BodyTextADB"/>
        <w:rPr>
          <w:rFonts w:ascii="Arial" w:hAnsi="Arial" w:cs="Arial"/>
        </w:rPr>
      </w:pPr>
      <w:r w:rsidRPr="001A2F05">
        <w:rPr>
          <w:rFonts w:ascii="Arial" w:hAnsi="Arial" w:cs="Arial"/>
        </w:rPr>
        <w:t>Vegetation will be cleared in preparation for the construction of project components. Measures are therefore required to minimize soil erosion (by rain and wind) and prevent sediment release. Soil compaction within active construction areas is likely due to heavy traffic passage and construction activities. Soil contamination from accidental leaks/spills of hydrocarbons, oil, grease, chemicals and sewage/wastewater effluent is also possible and will require management.</w:t>
      </w:r>
    </w:p>
    <w:p w14:paraId="091F53A1" w14:textId="77777777" w:rsidR="005F7196" w:rsidRPr="009C5E5B" w:rsidRDefault="005F7196" w:rsidP="005F7196">
      <w:pPr>
        <w:rPr>
          <w:rFonts w:ascii="Arial" w:hAnsi="Arial" w:cs="Arial"/>
        </w:rPr>
      </w:pPr>
      <w:r w:rsidRPr="001A2F05">
        <w:rPr>
          <w:rFonts w:ascii="Arial" w:hAnsi="Arial" w:cs="Arial"/>
          <w:b/>
          <w:bCs/>
        </w:rPr>
        <w:t xml:space="preserve">Mitigation measures </w:t>
      </w:r>
    </w:p>
    <w:p w14:paraId="11D7F439" w14:textId="67ED7299" w:rsidR="005F7196" w:rsidRPr="001A2F05" w:rsidRDefault="005F7196" w:rsidP="009C5E5B">
      <w:pPr>
        <w:pStyle w:val="BulitBody"/>
        <w:ind w:left="284" w:hanging="284"/>
        <w:rPr>
          <w:rFonts w:cs="Arial"/>
        </w:rPr>
      </w:pPr>
      <w:r w:rsidRPr="001A2F05">
        <w:rPr>
          <w:rFonts w:cs="Arial"/>
        </w:rPr>
        <w:t xml:space="preserve">The project has been designed to minimize long-term negative impacts to soil in the project site by recovering topsoil stripped from clearing and construction activities and subsequently for progressive and final rehabilitation. </w:t>
      </w:r>
    </w:p>
    <w:p w14:paraId="24C0F30B" w14:textId="77777777" w:rsidR="005F7196" w:rsidRPr="001A2F05" w:rsidRDefault="005F7196" w:rsidP="009C5E5B">
      <w:pPr>
        <w:pStyle w:val="BulitBody"/>
        <w:ind w:left="284" w:hanging="284"/>
        <w:rPr>
          <w:rFonts w:cs="Arial"/>
        </w:rPr>
      </w:pPr>
      <w:r w:rsidRPr="001A2F05">
        <w:rPr>
          <w:rFonts w:cs="Arial"/>
        </w:rPr>
        <w:t xml:space="preserve">Land clearing is to be limited to the immediate project site required for development to the extent practical. </w:t>
      </w:r>
    </w:p>
    <w:p w14:paraId="1938B9A7" w14:textId="77777777" w:rsidR="005F7196" w:rsidRPr="001A2F05" w:rsidRDefault="005F7196" w:rsidP="009C5E5B">
      <w:pPr>
        <w:pStyle w:val="BulitBody"/>
        <w:ind w:left="284" w:hanging="284"/>
        <w:rPr>
          <w:rFonts w:cs="Arial"/>
        </w:rPr>
      </w:pPr>
      <w:r w:rsidRPr="001A2F05">
        <w:rPr>
          <w:rFonts w:cs="Arial"/>
        </w:rPr>
        <w:t xml:space="preserve">Activities involving chemicals or hydrocarbons (including storage of broken and redundant solar panels) are to be restricted to designated areas that have been prepared with appropriate bunding, a concrete or compacted earth base, and fully contained by drainage controls. </w:t>
      </w:r>
    </w:p>
    <w:p w14:paraId="3036E82D" w14:textId="77777777" w:rsidR="005F7196" w:rsidRPr="001A2F05" w:rsidRDefault="005F7196" w:rsidP="009C5E5B">
      <w:pPr>
        <w:pStyle w:val="BulitBody"/>
        <w:ind w:left="284" w:hanging="284"/>
        <w:rPr>
          <w:rFonts w:cs="Arial"/>
        </w:rPr>
      </w:pPr>
      <w:r w:rsidRPr="001A2F05">
        <w:rPr>
          <w:rFonts w:cs="Arial"/>
        </w:rPr>
        <w:t xml:space="preserve">An appropriate sanitation system is to be provided to collect all waste and sewage for proper storage and disposal; </w:t>
      </w:r>
    </w:p>
    <w:p w14:paraId="4575DC24" w14:textId="77777777" w:rsidR="005F7196" w:rsidRDefault="005F7196">
      <w:pPr>
        <w:pStyle w:val="BulitBody"/>
        <w:ind w:left="284" w:hanging="284"/>
        <w:rPr>
          <w:rFonts w:cs="Arial"/>
        </w:rPr>
      </w:pPr>
      <w:r w:rsidRPr="001A2F05">
        <w:rPr>
          <w:rFonts w:cs="Arial"/>
        </w:rPr>
        <w:t>Strict controls on the use of sanitation facilities will be implemented through education and enforcement.</w:t>
      </w:r>
    </w:p>
    <w:p w14:paraId="5EA3CFDA" w14:textId="77777777" w:rsidR="00473417" w:rsidRPr="00CB1ABD" w:rsidRDefault="00473417" w:rsidP="00473417">
      <w:pPr>
        <w:pStyle w:val="BodyTextADB"/>
        <w:numPr>
          <w:ilvl w:val="0"/>
          <w:numId w:val="0"/>
        </w:numPr>
        <w:rPr>
          <w:rFonts w:ascii="Arial" w:hAnsi="Arial" w:cs="Arial"/>
          <w:b/>
          <w:bCs/>
        </w:rPr>
      </w:pPr>
      <w:r w:rsidRPr="00CB1ABD">
        <w:rPr>
          <w:rFonts w:ascii="Arial" w:hAnsi="Arial" w:cs="Arial"/>
          <w:b/>
          <w:bCs/>
        </w:rPr>
        <w:t>Residual Impacts</w:t>
      </w:r>
    </w:p>
    <w:p w14:paraId="4D69CBBD" w14:textId="77777777" w:rsidR="00473417" w:rsidRPr="00B10B0A" w:rsidRDefault="00473417" w:rsidP="009C5E5B">
      <w:pPr>
        <w:pStyle w:val="BodyTextADB"/>
      </w:pPr>
      <w:r w:rsidRPr="00473417">
        <w:rPr>
          <w:rFonts w:ascii="Arial" w:hAnsi="Arial" w:cs="Arial"/>
        </w:rPr>
        <w:t>Upon</w:t>
      </w:r>
      <w:r w:rsidRPr="00837E49">
        <w:t xml:space="preserve"> </w:t>
      </w:r>
      <w:r w:rsidRPr="00473417">
        <w:rPr>
          <w:rFonts w:ascii="Arial" w:hAnsi="Arial" w:cs="Arial"/>
        </w:rPr>
        <w:t>implementation</w:t>
      </w:r>
      <w:r w:rsidRPr="00837E49">
        <w:t xml:space="preserve"> of mitigation measures suggested above, </w:t>
      </w:r>
      <w:r>
        <w:t>low or no</w:t>
      </w:r>
      <w:r w:rsidRPr="00837E49">
        <w:t xml:space="preserve"> significant </w:t>
      </w:r>
      <w:r w:rsidRPr="00473417">
        <w:rPr>
          <w:rFonts w:ascii="Arial" w:hAnsi="Arial" w:cs="Arial"/>
        </w:rPr>
        <w:t>residual</w:t>
      </w:r>
      <w:r w:rsidRPr="00837E49">
        <w:t xml:space="preserve"> </w:t>
      </w:r>
      <w:r w:rsidRPr="00473417">
        <w:rPr>
          <w:rFonts w:ascii="Arial" w:hAnsi="Arial" w:cs="Arial"/>
        </w:rPr>
        <w:t>impact</w:t>
      </w:r>
      <w:r w:rsidRPr="00837E49">
        <w:t xml:space="preserve"> </w:t>
      </w:r>
      <w:r w:rsidRPr="00473417">
        <w:rPr>
          <w:rFonts w:ascii="Arial" w:hAnsi="Arial" w:cs="Arial"/>
        </w:rPr>
        <w:t>is</w:t>
      </w:r>
      <w:r w:rsidRPr="00837E49">
        <w:t xml:space="preserve"> </w:t>
      </w:r>
      <w:r w:rsidRPr="00473417">
        <w:rPr>
          <w:rFonts w:ascii="Arial" w:hAnsi="Arial" w:cs="Arial"/>
        </w:rPr>
        <w:t>anticipated</w:t>
      </w:r>
      <w:r w:rsidRPr="00837E49">
        <w:t>.</w:t>
      </w:r>
    </w:p>
    <w:p w14:paraId="16DFC71C" w14:textId="77777777" w:rsidR="005F7196" w:rsidRPr="001A2F05" w:rsidRDefault="005F7196" w:rsidP="00345027">
      <w:pPr>
        <w:pStyle w:val="Heading4"/>
        <w:rPr>
          <w:rFonts w:cs="Arial"/>
        </w:rPr>
      </w:pPr>
      <w:bookmarkStart w:id="1111" w:name="_Toc159550800"/>
      <w:r w:rsidRPr="001A2F05">
        <w:rPr>
          <w:rFonts w:cs="Arial"/>
        </w:rPr>
        <w:t>Local Economic Development</w:t>
      </w:r>
      <w:bookmarkEnd w:id="1111"/>
    </w:p>
    <w:p w14:paraId="554DC3A2" w14:textId="6D880065" w:rsidR="00811D46" w:rsidRPr="003449D9" w:rsidRDefault="00811D46" w:rsidP="009C5E5B">
      <w:pPr>
        <w:rPr>
          <w:rFonts w:cs="Arial"/>
        </w:rPr>
      </w:pPr>
      <w:r w:rsidRPr="009C5E5B">
        <w:rPr>
          <w:rFonts w:ascii="Arial" w:hAnsi="Arial" w:cs="Arial"/>
          <w:b/>
          <w:bCs/>
        </w:rPr>
        <w:t>Potential impacts</w:t>
      </w:r>
    </w:p>
    <w:p w14:paraId="21E63E83" w14:textId="5558CCEF" w:rsidR="005F7196" w:rsidRPr="001A2F05" w:rsidRDefault="005F7196">
      <w:pPr>
        <w:pStyle w:val="BulitBody"/>
        <w:ind w:left="284" w:hanging="284"/>
        <w:rPr>
          <w:rFonts w:cs="Arial"/>
        </w:rPr>
      </w:pPr>
      <w:r w:rsidRPr="001A2F05">
        <w:rPr>
          <w:rFonts w:cs="Arial"/>
        </w:rPr>
        <w:t>Despite the generally positive impacts the Project will have on economic development and employment, there is a risk of inequitable employment, training and procurement opportunities or inadequate communication leading to community dissatisfaction.</w:t>
      </w:r>
    </w:p>
    <w:p w14:paraId="59C3A16E" w14:textId="2A147553" w:rsidR="00D610DA" w:rsidRPr="009C5E5B" w:rsidRDefault="00D610DA" w:rsidP="009C5E5B">
      <w:pPr>
        <w:rPr>
          <w:rFonts w:ascii="Arial" w:hAnsi="Arial" w:cs="Arial"/>
          <w:b/>
          <w:bCs/>
        </w:rPr>
      </w:pPr>
      <w:r w:rsidRPr="009C5E5B">
        <w:rPr>
          <w:rFonts w:ascii="Arial" w:hAnsi="Arial" w:cs="Arial"/>
          <w:b/>
          <w:bCs/>
        </w:rPr>
        <w:t>Mitigation measures</w:t>
      </w:r>
    </w:p>
    <w:p w14:paraId="18F8EA0E" w14:textId="48888285" w:rsidR="005F7196" w:rsidRPr="001A2F05" w:rsidRDefault="005F7196" w:rsidP="009C5E5B">
      <w:pPr>
        <w:pStyle w:val="BulitBody"/>
        <w:ind w:left="284" w:hanging="284"/>
        <w:rPr>
          <w:rFonts w:cs="Arial"/>
        </w:rPr>
      </w:pPr>
      <w:r w:rsidRPr="001A2F05">
        <w:rPr>
          <w:rFonts w:cs="Arial"/>
        </w:rPr>
        <w:t xml:space="preserve">The project will implement the preferential local recruitment and procurement policies in place. Implementation of social management and monitoring as per the </w:t>
      </w:r>
      <w:r w:rsidR="00937A3F">
        <w:rPr>
          <w:rFonts w:cs="Arial"/>
        </w:rPr>
        <w:t>EMP</w:t>
      </w:r>
      <w:r w:rsidRPr="001A2F05">
        <w:rPr>
          <w:rFonts w:cs="Arial"/>
        </w:rPr>
        <w:t xml:space="preserve"> and sub-plans: Stakeholder Engagement Plan and Grievance Mechanism.</w:t>
      </w:r>
    </w:p>
    <w:p w14:paraId="2037D2FC" w14:textId="77777777" w:rsidR="005F7196" w:rsidRDefault="005F7196">
      <w:pPr>
        <w:pStyle w:val="BulitBody"/>
        <w:ind w:left="284" w:hanging="284"/>
        <w:rPr>
          <w:rFonts w:cs="Arial"/>
        </w:rPr>
      </w:pPr>
      <w:r w:rsidRPr="001A2F05">
        <w:rPr>
          <w:rFonts w:cs="Arial"/>
        </w:rPr>
        <w:t>Provide a grievance mechanism for the Project.</w:t>
      </w:r>
    </w:p>
    <w:p w14:paraId="49121E5A" w14:textId="77777777" w:rsidR="00A0494E" w:rsidRPr="00CB1ABD" w:rsidRDefault="00A0494E" w:rsidP="00A0494E">
      <w:pPr>
        <w:pStyle w:val="BodyTextADB"/>
        <w:numPr>
          <w:ilvl w:val="0"/>
          <w:numId w:val="0"/>
        </w:numPr>
        <w:rPr>
          <w:rFonts w:ascii="Arial" w:hAnsi="Arial" w:cs="Arial"/>
          <w:b/>
          <w:bCs/>
        </w:rPr>
      </w:pPr>
      <w:r w:rsidRPr="00CB1ABD">
        <w:rPr>
          <w:rFonts w:ascii="Arial" w:hAnsi="Arial" w:cs="Arial"/>
          <w:b/>
          <w:bCs/>
        </w:rPr>
        <w:t>Residual Impacts</w:t>
      </w:r>
    </w:p>
    <w:p w14:paraId="572336D7" w14:textId="77777777" w:rsidR="00A0494E" w:rsidRPr="00B10B0A" w:rsidRDefault="00A0494E" w:rsidP="009C5E5B">
      <w:pPr>
        <w:pStyle w:val="BodyTextADB"/>
      </w:pPr>
      <w:r w:rsidRPr="00A0494E">
        <w:rPr>
          <w:rFonts w:ascii="Arial" w:hAnsi="Arial" w:cs="Arial"/>
        </w:rPr>
        <w:t>Upon</w:t>
      </w:r>
      <w:r w:rsidRPr="00837E49">
        <w:t xml:space="preserve"> </w:t>
      </w:r>
      <w:r w:rsidRPr="00A0494E">
        <w:rPr>
          <w:rFonts w:ascii="Arial" w:hAnsi="Arial" w:cs="Arial"/>
        </w:rPr>
        <w:t>implementation</w:t>
      </w:r>
      <w:r w:rsidRPr="00837E49">
        <w:t xml:space="preserve"> of mitigation measures suggested above, </w:t>
      </w:r>
      <w:r>
        <w:t>low or no</w:t>
      </w:r>
      <w:r w:rsidRPr="00837E49">
        <w:t xml:space="preserve"> significant </w:t>
      </w:r>
      <w:r w:rsidRPr="00A0494E">
        <w:rPr>
          <w:rFonts w:ascii="Arial" w:hAnsi="Arial" w:cs="Arial"/>
        </w:rPr>
        <w:t>residual</w:t>
      </w:r>
      <w:r w:rsidRPr="00837E49">
        <w:t xml:space="preserve"> </w:t>
      </w:r>
      <w:r w:rsidRPr="00A0494E">
        <w:rPr>
          <w:rFonts w:ascii="Arial" w:hAnsi="Arial" w:cs="Arial"/>
        </w:rPr>
        <w:t>impact</w:t>
      </w:r>
      <w:r w:rsidRPr="00837E49">
        <w:t xml:space="preserve"> </w:t>
      </w:r>
      <w:r w:rsidRPr="00A0494E">
        <w:rPr>
          <w:rFonts w:ascii="Arial" w:hAnsi="Arial" w:cs="Arial"/>
        </w:rPr>
        <w:t>is</w:t>
      </w:r>
      <w:r w:rsidRPr="00837E49">
        <w:t xml:space="preserve"> </w:t>
      </w:r>
      <w:r w:rsidRPr="00A0494E">
        <w:rPr>
          <w:rFonts w:ascii="Arial" w:hAnsi="Arial" w:cs="Arial"/>
        </w:rPr>
        <w:t>anticipated</w:t>
      </w:r>
      <w:r w:rsidRPr="00837E49">
        <w:t>.</w:t>
      </w:r>
    </w:p>
    <w:p w14:paraId="4EAEDFEB" w14:textId="77777777" w:rsidR="005F7196" w:rsidRDefault="005F7196">
      <w:pPr>
        <w:pStyle w:val="Heading4"/>
        <w:rPr>
          <w:rFonts w:cs="Arial"/>
        </w:rPr>
      </w:pPr>
      <w:bookmarkStart w:id="1112" w:name="_Toc159550805"/>
      <w:r w:rsidRPr="001A2F05">
        <w:rPr>
          <w:rFonts w:cs="Arial"/>
        </w:rPr>
        <w:t>Physical Cultural Resources (PCRs)</w:t>
      </w:r>
      <w:bookmarkEnd w:id="1112"/>
      <w:r w:rsidRPr="001A2F05">
        <w:rPr>
          <w:rFonts w:cs="Arial"/>
        </w:rPr>
        <w:t xml:space="preserve"> </w:t>
      </w:r>
    </w:p>
    <w:p w14:paraId="3CAB82EC" w14:textId="77777777" w:rsidR="00A0494E" w:rsidRPr="00CB1ABD" w:rsidRDefault="00A0494E" w:rsidP="00A0494E">
      <w:pPr>
        <w:rPr>
          <w:rFonts w:ascii="Arial" w:hAnsi="Arial" w:cs="Arial"/>
          <w:b/>
          <w:bCs/>
        </w:rPr>
      </w:pPr>
      <w:r w:rsidRPr="00CB1ABD">
        <w:rPr>
          <w:rFonts w:ascii="Arial" w:hAnsi="Arial" w:cs="Arial"/>
          <w:b/>
          <w:bCs/>
        </w:rPr>
        <w:t>Potential impacts</w:t>
      </w:r>
    </w:p>
    <w:p w14:paraId="74BBC900" w14:textId="77777777" w:rsidR="00A0494E" w:rsidRDefault="005F7196">
      <w:pPr>
        <w:pStyle w:val="BodyTextADB"/>
        <w:rPr>
          <w:rFonts w:ascii="Arial" w:hAnsi="Arial" w:cs="Arial"/>
        </w:rPr>
      </w:pPr>
      <w:r w:rsidRPr="001A2F05">
        <w:rPr>
          <w:rFonts w:ascii="Arial" w:hAnsi="Arial" w:cs="Arial"/>
        </w:rPr>
        <w:t xml:space="preserve">There are no known PCRs in the project area of the </w:t>
      </w:r>
      <w:r w:rsidR="001D0428" w:rsidRPr="001A2F05">
        <w:rPr>
          <w:rFonts w:ascii="Arial" w:hAnsi="Arial" w:cs="Arial"/>
        </w:rPr>
        <w:t>solar</w:t>
      </w:r>
      <w:r w:rsidRPr="001A2F05">
        <w:rPr>
          <w:rFonts w:ascii="Arial" w:hAnsi="Arial" w:cs="Arial"/>
        </w:rPr>
        <w:t xml:space="preserve"> plant. However, site preparation and civil works during the construction stage have the potential to disturb as yet unknown PCRs. </w:t>
      </w:r>
    </w:p>
    <w:p w14:paraId="671C10C0" w14:textId="77777777" w:rsidR="00820DF0" w:rsidRPr="001A2F05" w:rsidRDefault="00820DF0" w:rsidP="00820DF0">
      <w:pPr>
        <w:rPr>
          <w:rFonts w:ascii="Arial" w:hAnsi="Arial" w:cs="Arial"/>
          <w:b/>
          <w:bCs/>
        </w:rPr>
      </w:pPr>
      <w:r w:rsidRPr="001A2F05">
        <w:rPr>
          <w:rFonts w:ascii="Arial" w:hAnsi="Arial" w:cs="Arial"/>
          <w:b/>
          <w:bCs/>
        </w:rPr>
        <w:t>Mitigation measures</w:t>
      </w:r>
    </w:p>
    <w:p w14:paraId="25D11A82" w14:textId="42C0AD0E" w:rsidR="005F7196" w:rsidRDefault="005F7196">
      <w:pPr>
        <w:pStyle w:val="BodyTextADB"/>
        <w:rPr>
          <w:rFonts w:ascii="Arial" w:hAnsi="Arial" w:cs="Arial"/>
        </w:rPr>
      </w:pPr>
      <w:r w:rsidRPr="001A2F05">
        <w:rPr>
          <w:rFonts w:ascii="Arial" w:hAnsi="Arial" w:cs="Arial"/>
        </w:rPr>
        <w:t>A ‘Chance Find’ Procedure will be implemented as necessary. All activities will be supervised by the PMU Environment and Social Officer.</w:t>
      </w:r>
    </w:p>
    <w:p w14:paraId="10766783" w14:textId="77777777" w:rsidR="00820DF0" w:rsidRPr="00CB1ABD" w:rsidRDefault="00820DF0" w:rsidP="00820DF0">
      <w:pPr>
        <w:pStyle w:val="BodyTextADB"/>
        <w:numPr>
          <w:ilvl w:val="0"/>
          <w:numId w:val="0"/>
        </w:numPr>
        <w:rPr>
          <w:rFonts w:ascii="Arial" w:hAnsi="Arial" w:cs="Arial"/>
          <w:b/>
          <w:bCs/>
        </w:rPr>
      </w:pPr>
      <w:r w:rsidRPr="00CB1ABD">
        <w:rPr>
          <w:rFonts w:ascii="Arial" w:hAnsi="Arial" w:cs="Arial"/>
          <w:b/>
          <w:bCs/>
        </w:rPr>
        <w:t>Residual Impacts</w:t>
      </w:r>
    </w:p>
    <w:p w14:paraId="296DD605" w14:textId="77777777" w:rsidR="00820DF0" w:rsidRPr="00B10B0A" w:rsidRDefault="00820DF0" w:rsidP="009C5E5B">
      <w:pPr>
        <w:pStyle w:val="BodyTextADB"/>
      </w:pPr>
      <w:r w:rsidRPr="00820DF0">
        <w:rPr>
          <w:rFonts w:ascii="Arial" w:hAnsi="Arial" w:cs="Arial"/>
        </w:rPr>
        <w:t>Upon</w:t>
      </w:r>
      <w:r w:rsidRPr="00837E49">
        <w:t xml:space="preserve"> </w:t>
      </w:r>
      <w:r w:rsidRPr="00820DF0">
        <w:rPr>
          <w:rFonts w:ascii="Arial" w:hAnsi="Arial" w:cs="Arial"/>
        </w:rPr>
        <w:t>implementation</w:t>
      </w:r>
      <w:r w:rsidRPr="00837E49">
        <w:t xml:space="preserve"> of mitigation measures suggested above, </w:t>
      </w:r>
      <w:r>
        <w:t>low or no</w:t>
      </w:r>
      <w:r w:rsidRPr="00837E49">
        <w:t xml:space="preserve"> significant </w:t>
      </w:r>
      <w:r w:rsidRPr="00820DF0">
        <w:rPr>
          <w:rFonts w:ascii="Arial" w:hAnsi="Arial" w:cs="Arial"/>
        </w:rPr>
        <w:t>residual</w:t>
      </w:r>
      <w:r w:rsidRPr="00837E49">
        <w:t xml:space="preserve"> </w:t>
      </w:r>
      <w:r w:rsidRPr="00820DF0">
        <w:rPr>
          <w:rFonts w:ascii="Arial" w:hAnsi="Arial" w:cs="Arial"/>
        </w:rPr>
        <w:t>impact</w:t>
      </w:r>
      <w:r w:rsidRPr="00837E49">
        <w:t xml:space="preserve"> </w:t>
      </w:r>
      <w:r w:rsidRPr="00820DF0">
        <w:rPr>
          <w:rFonts w:ascii="Arial" w:hAnsi="Arial" w:cs="Arial"/>
        </w:rPr>
        <w:t>is</w:t>
      </w:r>
      <w:r w:rsidRPr="00837E49">
        <w:t xml:space="preserve"> </w:t>
      </w:r>
      <w:r w:rsidRPr="00820DF0">
        <w:rPr>
          <w:rFonts w:ascii="Arial" w:hAnsi="Arial" w:cs="Arial"/>
        </w:rPr>
        <w:t>anticipated</w:t>
      </w:r>
      <w:r w:rsidRPr="00837E49">
        <w:t>.</w:t>
      </w:r>
    </w:p>
    <w:p w14:paraId="59BEBA3D" w14:textId="77777777" w:rsidR="005F7196" w:rsidRPr="001A2F05" w:rsidRDefault="005F7196">
      <w:pPr>
        <w:pStyle w:val="Heading4"/>
        <w:rPr>
          <w:rFonts w:cs="Arial"/>
        </w:rPr>
      </w:pPr>
      <w:bookmarkStart w:id="1113" w:name="_Toc159550807"/>
      <w:r w:rsidRPr="001A2F05">
        <w:rPr>
          <w:rFonts w:cs="Arial"/>
        </w:rPr>
        <w:t>Other Risks</w:t>
      </w:r>
      <w:bookmarkEnd w:id="1113"/>
    </w:p>
    <w:p w14:paraId="59C40916" w14:textId="44CF4D83" w:rsidR="002C1884" w:rsidRPr="003449D9" w:rsidRDefault="002C1884" w:rsidP="009C5E5B">
      <w:pPr>
        <w:rPr>
          <w:rFonts w:cs="Arial"/>
        </w:rPr>
      </w:pPr>
      <w:r w:rsidRPr="009C5E5B">
        <w:rPr>
          <w:rFonts w:ascii="Arial" w:hAnsi="Arial" w:cs="Arial"/>
          <w:b/>
          <w:bCs/>
        </w:rPr>
        <w:t>Potential impacts</w:t>
      </w:r>
    </w:p>
    <w:p w14:paraId="04FB959F" w14:textId="18E71C00" w:rsidR="005F7196" w:rsidRPr="001A2F05" w:rsidRDefault="005F7196" w:rsidP="009C5E5B">
      <w:pPr>
        <w:pStyle w:val="BodyTextADB"/>
        <w:rPr>
          <w:rFonts w:ascii="Arial" w:hAnsi="Arial" w:cs="Arial"/>
        </w:rPr>
      </w:pPr>
      <w:r w:rsidRPr="001A2F05">
        <w:rPr>
          <w:rFonts w:ascii="Arial" w:hAnsi="Arial" w:cs="Arial"/>
        </w:rPr>
        <w:t>Forest/vegetation catching fire in the dry season are risks that need to be accounted for in the planning, design and management of the Project.</w:t>
      </w:r>
    </w:p>
    <w:p w14:paraId="42A7B7F9" w14:textId="4BCFC0E1" w:rsidR="005F7196" w:rsidRPr="001A2F05" w:rsidRDefault="002C1884" w:rsidP="005F7196">
      <w:pPr>
        <w:rPr>
          <w:rFonts w:ascii="Arial" w:hAnsi="Arial" w:cs="Arial"/>
          <w:b/>
          <w:bCs/>
        </w:rPr>
      </w:pPr>
      <w:r w:rsidRPr="001A2F05">
        <w:rPr>
          <w:rFonts w:ascii="Arial" w:hAnsi="Arial" w:cs="Arial"/>
          <w:b/>
          <w:bCs/>
        </w:rPr>
        <w:t>Mitigation</w:t>
      </w:r>
      <w:r w:rsidR="005F7196" w:rsidRPr="001A2F05">
        <w:rPr>
          <w:rFonts w:ascii="Arial" w:hAnsi="Arial" w:cs="Arial"/>
          <w:b/>
          <w:bCs/>
        </w:rPr>
        <w:t xml:space="preserve"> measures</w:t>
      </w:r>
    </w:p>
    <w:p w14:paraId="3749A2AD" w14:textId="45C4C3B3" w:rsidR="005F7196" w:rsidRPr="001A2F05" w:rsidRDefault="005F7196" w:rsidP="009C5E5B">
      <w:pPr>
        <w:pStyle w:val="BulitBody"/>
        <w:ind w:left="284" w:hanging="284"/>
        <w:rPr>
          <w:rFonts w:cs="Arial"/>
        </w:rPr>
      </w:pPr>
      <w:r w:rsidRPr="001A2F05">
        <w:rPr>
          <w:rFonts w:cs="Arial"/>
        </w:rPr>
        <w:t xml:space="preserve">The project will construct a fire path break around the project boundary to prevent forest/vegetation fires from reaching the </w:t>
      </w:r>
      <w:r w:rsidR="001D0428" w:rsidRPr="001A2F05">
        <w:rPr>
          <w:rFonts w:cs="Arial"/>
        </w:rPr>
        <w:t>solar</w:t>
      </w:r>
      <w:r w:rsidRPr="001A2F05">
        <w:rPr>
          <w:rFonts w:cs="Arial"/>
        </w:rPr>
        <w:t xml:space="preserve"> plant and other facilities.</w:t>
      </w:r>
    </w:p>
    <w:p w14:paraId="1EF28ACF" w14:textId="77777777" w:rsidR="005F7196" w:rsidRPr="001A2F05" w:rsidRDefault="005F7196" w:rsidP="009C5E5B">
      <w:pPr>
        <w:pStyle w:val="BulitBody"/>
        <w:ind w:left="284" w:hanging="284"/>
        <w:rPr>
          <w:rFonts w:cs="Arial"/>
        </w:rPr>
      </w:pPr>
      <w:r w:rsidRPr="001A2F05">
        <w:rPr>
          <w:rFonts w:cs="Arial"/>
        </w:rPr>
        <w:t>The project will maintain equipment ready for fire-fighting (e.g. water trucks with water cannons) and train personnel to respond to forest fires in the project area.</w:t>
      </w:r>
    </w:p>
    <w:p w14:paraId="59C3F75F" w14:textId="0C9A0CCB" w:rsidR="005F7196" w:rsidRPr="001A2F05" w:rsidRDefault="005F7196" w:rsidP="009C5E5B">
      <w:pPr>
        <w:pStyle w:val="BulitBody"/>
        <w:ind w:left="284" w:hanging="284"/>
        <w:rPr>
          <w:rFonts w:cs="Arial"/>
        </w:rPr>
      </w:pPr>
      <w:r w:rsidRPr="001A2F05">
        <w:rPr>
          <w:rFonts w:cs="Arial"/>
        </w:rPr>
        <w:t xml:space="preserve">Implement and provide inductions to all staff on the Emergency Preparedness and Response Procedures and measures described in the </w:t>
      </w:r>
      <w:r w:rsidR="00937A3F">
        <w:rPr>
          <w:rFonts w:cs="Arial"/>
        </w:rPr>
        <w:t>EMP</w:t>
      </w:r>
      <w:r w:rsidRPr="001A2F05">
        <w:rPr>
          <w:rFonts w:cs="Arial"/>
        </w:rPr>
        <w:t>.</w:t>
      </w:r>
    </w:p>
    <w:p w14:paraId="4DF5DEFD" w14:textId="77777777" w:rsidR="005F7196" w:rsidRDefault="005F7196">
      <w:pPr>
        <w:pStyle w:val="BulitBody"/>
        <w:ind w:left="284" w:hanging="284"/>
        <w:rPr>
          <w:rFonts w:cs="Arial"/>
        </w:rPr>
      </w:pPr>
      <w:r w:rsidRPr="001A2F05">
        <w:rPr>
          <w:rFonts w:cs="Arial"/>
        </w:rPr>
        <w:t>Ongoing engagement with government authorities and consultation with local communities will form part of a proactive approach to prevent or reduce risk of natural hazards to project activities and communities.</w:t>
      </w:r>
    </w:p>
    <w:p w14:paraId="61709108" w14:textId="77777777" w:rsidR="0010179A" w:rsidRPr="00CB1ABD" w:rsidRDefault="0010179A" w:rsidP="0010179A">
      <w:pPr>
        <w:pStyle w:val="BodyTextADB"/>
        <w:numPr>
          <w:ilvl w:val="0"/>
          <w:numId w:val="0"/>
        </w:numPr>
        <w:rPr>
          <w:rFonts w:ascii="Arial" w:hAnsi="Arial" w:cs="Arial"/>
          <w:b/>
          <w:bCs/>
        </w:rPr>
      </w:pPr>
      <w:r w:rsidRPr="00CB1ABD">
        <w:rPr>
          <w:rFonts w:ascii="Arial" w:hAnsi="Arial" w:cs="Arial"/>
          <w:b/>
          <w:bCs/>
        </w:rPr>
        <w:t>Residual Impacts</w:t>
      </w:r>
    </w:p>
    <w:p w14:paraId="3678D099" w14:textId="77777777" w:rsidR="0010179A" w:rsidRPr="00B10B0A" w:rsidRDefault="0010179A" w:rsidP="009C5E5B">
      <w:pPr>
        <w:pStyle w:val="BodyTextADB"/>
      </w:pPr>
      <w:r w:rsidRPr="0010179A">
        <w:rPr>
          <w:rFonts w:ascii="Arial" w:hAnsi="Arial" w:cs="Arial"/>
        </w:rPr>
        <w:t>Upon</w:t>
      </w:r>
      <w:r w:rsidRPr="00837E49">
        <w:t xml:space="preserve"> </w:t>
      </w:r>
      <w:r w:rsidRPr="0010179A">
        <w:rPr>
          <w:rFonts w:ascii="Arial" w:hAnsi="Arial" w:cs="Arial"/>
        </w:rPr>
        <w:t>implementation</w:t>
      </w:r>
      <w:r w:rsidRPr="00837E49">
        <w:t xml:space="preserve"> of mitigation measures suggested above, </w:t>
      </w:r>
      <w:r>
        <w:t>low or no</w:t>
      </w:r>
      <w:r w:rsidRPr="00837E49">
        <w:t xml:space="preserve"> significant </w:t>
      </w:r>
      <w:r w:rsidRPr="0010179A">
        <w:rPr>
          <w:rFonts w:ascii="Arial" w:hAnsi="Arial" w:cs="Arial"/>
        </w:rPr>
        <w:t>residual</w:t>
      </w:r>
      <w:r w:rsidRPr="00837E49">
        <w:t xml:space="preserve"> </w:t>
      </w:r>
      <w:r w:rsidRPr="0010179A">
        <w:rPr>
          <w:rFonts w:ascii="Arial" w:hAnsi="Arial" w:cs="Arial"/>
        </w:rPr>
        <w:t>impact</w:t>
      </w:r>
      <w:r w:rsidRPr="00837E49">
        <w:t xml:space="preserve"> </w:t>
      </w:r>
      <w:r w:rsidRPr="0010179A">
        <w:rPr>
          <w:rFonts w:ascii="Arial" w:hAnsi="Arial" w:cs="Arial"/>
        </w:rPr>
        <w:t>is</w:t>
      </w:r>
      <w:r w:rsidRPr="00837E49">
        <w:t xml:space="preserve"> </w:t>
      </w:r>
      <w:r w:rsidRPr="0010179A">
        <w:rPr>
          <w:rFonts w:ascii="Arial" w:hAnsi="Arial" w:cs="Arial"/>
        </w:rPr>
        <w:t>anticipated</w:t>
      </w:r>
      <w:r w:rsidRPr="00837E49">
        <w:t>.</w:t>
      </w:r>
    </w:p>
    <w:p w14:paraId="6C7863D4" w14:textId="77777777" w:rsidR="005F7196" w:rsidRDefault="005F7196">
      <w:pPr>
        <w:pStyle w:val="Heading3"/>
        <w:rPr>
          <w:rFonts w:cs="Arial"/>
        </w:rPr>
      </w:pPr>
      <w:bookmarkStart w:id="1114" w:name="_Toc159550808"/>
      <w:bookmarkStart w:id="1115" w:name="_Toc171815403"/>
      <w:r w:rsidRPr="001A2F05">
        <w:rPr>
          <w:rFonts w:cs="Arial"/>
        </w:rPr>
        <w:t>Operation Phase</w:t>
      </w:r>
      <w:bookmarkEnd w:id="1114"/>
      <w:bookmarkEnd w:id="1115"/>
    </w:p>
    <w:p w14:paraId="097B0304" w14:textId="3472FE17" w:rsidR="00F326F4" w:rsidRDefault="00F326F4" w:rsidP="00F326F4">
      <w:pPr>
        <w:pStyle w:val="BodyTextADB"/>
      </w:pPr>
      <w:r>
        <w:t>T</w:t>
      </w:r>
      <w:r w:rsidRPr="00E74607">
        <w:t xml:space="preserve">he </w:t>
      </w:r>
      <w:r w:rsidRPr="00CB1ABD">
        <w:rPr>
          <w:rFonts w:ascii="Arial" w:hAnsi="Arial" w:cs="Arial"/>
        </w:rPr>
        <w:t>screening</w:t>
      </w:r>
      <w:r w:rsidRPr="00E74607">
        <w:t xml:space="preserve"> matrix for the construction phase is provided in the Table 6.</w:t>
      </w:r>
      <w:r>
        <w:t>11</w:t>
      </w:r>
      <w:r w:rsidRPr="00E74607">
        <w:t xml:space="preserve"> below.</w:t>
      </w:r>
    </w:p>
    <w:p w14:paraId="4F2F6161" w14:textId="0A862083" w:rsidR="00F326F4" w:rsidRPr="00570A3A" w:rsidRDefault="00F326F4" w:rsidP="00F326F4">
      <w:pPr>
        <w:pStyle w:val="Caption"/>
        <w:ind w:left="1134" w:hanging="1134"/>
        <w:rPr>
          <w:rFonts w:cs="Arial"/>
        </w:rPr>
      </w:pPr>
      <w:bookmarkStart w:id="1116" w:name="_Toc171815560"/>
      <w:r w:rsidRPr="008C3107">
        <w:rPr>
          <w:bCs w:val="0"/>
        </w:rPr>
        <w:t xml:space="preserve">Table </w:t>
      </w:r>
      <w:r w:rsidRPr="008C3107">
        <w:rPr>
          <w:bCs w:val="0"/>
        </w:rPr>
        <w:fldChar w:fldCharType="begin"/>
      </w:r>
      <w:r w:rsidRPr="008C3107">
        <w:rPr>
          <w:bCs w:val="0"/>
        </w:rPr>
        <w:instrText xml:space="preserve"> STYLEREF 2 \s </w:instrText>
      </w:r>
      <w:r w:rsidRPr="008C3107">
        <w:rPr>
          <w:bCs w:val="0"/>
        </w:rPr>
        <w:fldChar w:fldCharType="separate"/>
      </w:r>
      <w:r>
        <w:rPr>
          <w:bCs w:val="0"/>
          <w:noProof/>
        </w:rPr>
        <w:t>6</w:t>
      </w:r>
      <w:r w:rsidRPr="008C3107">
        <w:rPr>
          <w:bCs w:val="0"/>
        </w:rPr>
        <w:fldChar w:fldCharType="end"/>
      </w:r>
      <w:r w:rsidRPr="008C3107">
        <w:rPr>
          <w:bCs w:val="0"/>
        </w:rPr>
        <w:t>.</w:t>
      </w:r>
      <w:r w:rsidRPr="008C3107">
        <w:rPr>
          <w:bCs w:val="0"/>
        </w:rPr>
        <w:fldChar w:fldCharType="begin"/>
      </w:r>
      <w:r w:rsidRPr="008C3107">
        <w:rPr>
          <w:bCs w:val="0"/>
        </w:rPr>
        <w:instrText xml:space="preserve"> SEQ Table \* ARABIC \s 2 </w:instrText>
      </w:r>
      <w:r w:rsidRPr="008C3107">
        <w:rPr>
          <w:bCs w:val="0"/>
        </w:rPr>
        <w:fldChar w:fldCharType="separate"/>
      </w:r>
      <w:r>
        <w:rPr>
          <w:bCs w:val="0"/>
          <w:noProof/>
        </w:rPr>
        <w:t>11</w:t>
      </w:r>
      <w:r w:rsidRPr="008C3107">
        <w:rPr>
          <w:bCs w:val="0"/>
        </w:rPr>
        <w:fldChar w:fldCharType="end"/>
      </w:r>
      <w:r w:rsidRPr="00570A3A">
        <w:rPr>
          <w:rFonts w:cs="Arial"/>
        </w:rPr>
        <w:t xml:space="preserve">: Screening of Possible Impacts during </w:t>
      </w:r>
      <w:r>
        <w:rPr>
          <w:rFonts w:cs="Arial"/>
        </w:rPr>
        <w:t>Operation</w:t>
      </w:r>
      <w:r w:rsidRPr="00570A3A">
        <w:rPr>
          <w:rFonts w:cs="Arial"/>
        </w:rPr>
        <w:t xml:space="preserve"> Phase for ‘Solar PV Component’</w:t>
      </w:r>
      <w:bookmarkEnd w:id="1116"/>
    </w:p>
    <w:tbl>
      <w:tblPr>
        <w:tblW w:w="5000" w:type="pct"/>
        <w:tblCellMar>
          <w:left w:w="0" w:type="dxa"/>
          <w:right w:w="0" w:type="dxa"/>
        </w:tblCellMar>
        <w:tblLook w:val="01E0" w:firstRow="1" w:lastRow="1" w:firstColumn="1" w:lastColumn="1" w:noHBand="0" w:noVBand="0"/>
      </w:tblPr>
      <w:tblGrid>
        <w:gridCol w:w="734"/>
        <w:gridCol w:w="2134"/>
        <w:gridCol w:w="1225"/>
        <w:gridCol w:w="1831"/>
        <w:gridCol w:w="1715"/>
        <w:gridCol w:w="1711"/>
      </w:tblGrid>
      <w:tr w:rsidR="00A01812" w:rsidRPr="00F94E1E" w14:paraId="77D97A60" w14:textId="77777777" w:rsidTr="00CB1ABD">
        <w:trPr>
          <w:trHeight w:hRule="exact" w:val="1648"/>
        </w:trPr>
        <w:tc>
          <w:tcPr>
            <w:tcW w:w="393"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1AD3BE35" w14:textId="77777777" w:rsidR="00A01812" w:rsidRPr="005C6E88" w:rsidRDefault="00A01812" w:rsidP="00CB1ABD">
            <w:pPr>
              <w:spacing w:before="0" w:after="0"/>
              <w:rPr>
                <w:rFonts w:ascii="Arial" w:hAnsi="Arial" w:cs="Arial"/>
                <w:b/>
                <w:bCs/>
                <w:sz w:val="20"/>
                <w:szCs w:val="20"/>
              </w:rPr>
            </w:pPr>
            <w:r w:rsidRPr="005C6E88">
              <w:rPr>
                <w:rFonts w:ascii="Arial" w:hAnsi="Arial" w:cs="Arial"/>
                <w:b/>
                <w:bCs/>
                <w:sz w:val="20"/>
                <w:szCs w:val="20"/>
              </w:rPr>
              <w:t>S/No.</w:t>
            </w:r>
          </w:p>
        </w:tc>
        <w:tc>
          <w:tcPr>
            <w:tcW w:w="1141"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4834BF69" w14:textId="77777777" w:rsidR="00A01812" w:rsidRPr="005C6E88" w:rsidRDefault="00A01812" w:rsidP="00CB1ABD">
            <w:pPr>
              <w:spacing w:before="0" w:after="0"/>
              <w:rPr>
                <w:rFonts w:ascii="Arial" w:hAnsi="Arial" w:cs="Arial"/>
                <w:b/>
                <w:bCs/>
                <w:sz w:val="20"/>
                <w:szCs w:val="20"/>
              </w:rPr>
            </w:pPr>
            <w:r w:rsidRPr="005C6E88">
              <w:rPr>
                <w:rFonts w:ascii="Arial" w:hAnsi="Arial" w:cs="Arial"/>
                <w:b/>
                <w:bCs/>
                <w:sz w:val="20"/>
                <w:szCs w:val="20"/>
              </w:rPr>
              <w:t>Potential Issues</w:t>
            </w:r>
          </w:p>
        </w:tc>
        <w:tc>
          <w:tcPr>
            <w:tcW w:w="655"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2A9FF5EA" w14:textId="77777777" w:rsidR="00A01812" w:rsidRPr="005C6E88" w:rsidRDefault="00A01812" w:rsidP="00CB1ABD">
            <w:pPr>
              <w:spacing w:before="0" w:after="0"/>
              <w:rPr>
                <w:rFonts w:ascii="Arial" w:hAnsi="Arial" w:cs="Arial"/>
                <w:b/>
                <w:bCs/>
                <w:sz w:val="20"/>
                <w:szCs w:val="20"/>
              </w:rPr>
            </w:pPr>
            <w:r w:rsidRPr="005C6E88">
              <w:rPr>
                <w:rFonts w:ascii="Arial" w:hAnsi="Arial" w:cs="Arial"/>
                <w:b/>
                <w:bCs/>
                <w:sz w:val="20"/>
                <w:szCs w:val="20"/>
              </w:rPr>
              <w:t>Likelihood (Certain, Likely, Unlikely, Rare)</w:t>
            </w:r>
          </w:p>
        </w:tc>
        <w:tc>
          <w:tcPr>
            <w:tcW w:w="979"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55A9D285" w14:textId="77777777" w:rsidR="00A01812" w:rsidRPr="005C6E88" w:rsidRDefault="00A01812" w:rsidP="00CB1ABD">
            <w:pPr>
              <w:spacing w:before="0" w:after="0"/>
              <w:ind w:left="125" w:right="47"/>
              <w:rPr>
                <w:rFonts w:ascii="Arial" w:hAnsi="Arial" w:cs="Arial"/>
                <w:b/>
                <w:bCs/>
                <w:sz w:val="20"/>
                <w:szCs w:val="20"/>
              </w:rPr>
            </w:pPr>
            <w:r w:rsidRPr="005C6E88">
              <w:rPr>
                <w:rFonts w:ascii="Arial" w:hAnsi="Arial" w:cs="Arial"/>
                <w:b/>
                <w:bCs/>
                <w:sz w:val="20"/>
                <w:szCs w:val="20"/>
              </w:rPr>
              <w:t>Consequence (Catastrophic, Major, Moderate, Minor)</w:t>
            </w:r>
          </w:p>
        </w:tc>
        <w:tc>
          <w:tcPr>
            <w:tcW w:w="917"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6EFE2137" w14:textId="77777777" w:rsidR="00A01812" w:rsidRPr="005C6E88" w:rsidRDefault="00A01812" w:rsidP="00CB1ABD">
            <w:pPr>
              <w:spacing w:before="0" w:after="0"/>
              <w:ind w:left="109" w:right="125"/>
              <w:jc w:val="left"/>
              <w:rPr>
                <w:rFonts w:ascii="Arial" w:hAnsi="Arial" w:cs="Arial"/>
                <w:b/>
                <w:bCs/>
                <w:sz w:val="20"/>
                <w:szCs w:val="20"/>
              </w:rPr>
            </w:pPr>
            <w:r w:rsidRPr="005C6E88">
              <w:rPr>
                <w:rFonts w:ascii="Arial" w:hAnsi="Arial" w:cs="Arial"/>
                <w:b/>
                <w:bCs/>
                <w:sz w:val="20"/>
                <w:szCs w:val="20"/>
              </w:rPr>
              <w:t>Risk Level (Significant, Medium, Low)</w:t>
            </w:r>
          </w:p>
        </w:tc>
        <w:tc>
          <w:tcPr>
            <w:tcW w:w="915"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264D2036" w14:textId="77777777" w:rsidR="00A01812" w:rsidRPr="005C6E88" w:rsidRDefault="00A01812" w:rsidP="00CB1ABD">
            <w:pPr>
              <w:spacing w:before="0" w:after="0"/>
              <w:ind w:left="129" w:right="107"/>
              <w:rPr>
                <w:rFonts w:ascii="Arial" w:hAnsi="Arial" w:cs="Arial"/>
                <w:b/>
                <w:bCs/>
                <w:sz w:val="20"/>
                <w:szCs w:val="20"/>
              </w:rPr>
            </w:pPr>
            <w:r w:rsidRPr="00D12B46">
              <w:rPr>
                <w:rFonts w:ascii="Arial" w:hAnsi="Arial" w:cs="Arial"/>
                <w:b/>
                <w:bCs/>
                <w:sz w:val="20"/>
                <w:szCs w:val="20"/>
              </w:rPr>
              <w:t>Residual Impact (Low, medium, High)</w:t>
            </w:r>
          </w:p>
        </w:tc>
      </w:tr>
      <w:tr w:rsidR="00A01812" w:rsidRPr="00F94E1E" w14:paraId="12BD87DF" w14:textId="77777777" w:rsidTr="00CB1ABD">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6D38AF01" w14:textId="77777777" w:rsidR="00A01812" w:rsidRPr="005C6E88" w:rsidRDefault="00A01812" w:rsidP="00CB1ABD">
            <w:pPr>
              <w:spacing w:before="0" w:after="0"/>
              <w:ind w:left="86" w:right="145"/>
              <w:jc w:val="center"/>
              <w:rPr>
                <w:rFonts w:ascii="Arial" w:hAnsi="Arial" w:cs="Arial"/>
                <w:sz w:val="20"/>
                <w:szCs w:val="20"/>
              </w:rPr>
            </w:pPr>
            <w:r w:rsidRPr="005C6E88">
              <w:rPr>
                <w:rFonts w:ascii="Arial" w:hAnsi="Arial" w:cs="Arial"/>
                <w:sz w:val="20"/>
                <w:szCs w:val="20"/>
              </w:rPr>
              <w:t>1</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329EBC90" w14:textId="77777777" w:rsidR="00A01812" w:rsidRPr="005C6E88" w:rsidRDefault="00A01812" w:rsidP="00CB1ABD">
            <w:pPr>
              <w:spacing w:before="0" w:after="0"/>
              <w:ind w:left="86" w:right="145"/>
              <w:jc w:val="left"/>
              <w:rPr>
                <w:rFonts w:ascii="Arial" w:hAnsi="Arial" w:cs="Arial"/>
                <w:sz w:val="20"/>
                <w:szCs w:val="20"/>
              </w:rPr>
            </w:pPr>
            <w:r>
              <w:rPr>
                <w:rFonts w:ascii="Arial" w:hAnsi="Arial" w:cs="Arial"/>
                <w:sz w:val="20"/>
                <w:szCs w:val="20"/>
              </w:rPr>
              <w:t>Workforce Organization and Orientation</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B4BC41" w14:textId="77777777" w:rsidR="00A01812" w:rsidRPr="005C6E88" w:rsidRDefault="00A01812" w:rsidP="00CB1ABD">
            <w:pPr>
              <w:spacing w:before="0" w:after="0"/>
              <w:ind w:left="86" w:right="145"/>
              <w:jc w:val="center"/>
              <w:rPr>
                <w:rFonts w:ascii="Arial" w:hAnsi="Arial" w:cs="Arial"/>
                <w:sz w:val="20"/>
                <w:szCs w:val="20"/>
              </w:rPr>
            </w:pPr>
            <w:r w:rsidRPr="005C6E88">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A6B838" w14:textId="77777777" w:rsidR="00A01812" w:rsidRPr="005C6E88" w:rsidRDefault="00A01812" w:rsidP="00CB1ABD">
            <w:pPr>
              <w:spacing w:before="0" w:after="0"/>
              <w:ind w:left="168" w:right="145"/>
              <w:jc w:val="center"/>
              <w:rPr>
                <w:rFonts w:ascii="Arial" w:hAnsi="Arial" w:cs="Arial"/>
                <w:sz w:val="20"/>
                <w:szCs w:val="20"/>
              </w:rPr>
            </w:pPr>
            <w:r w:rsidRPr="005C6E88">
              <w:rPr>
                <w:rFonts w:ascii="Arial" w:hAnsi="Arial" w:cs="Arial"/>
                <w:sz w:val="20"/>
                <w:szCs w:val="20"/>
              </w:rPr>
              <w:t>3/ Major</w:t>
            </w:r>
          </w:p>
        </w:tc>
        <w:tc>
          <w:tcPr>
            <w:tcW w:w="917"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04F61570" w14:textId="77777777" w:rsidR="00A01812" w:rsidRPr="005C6E88" w:rsidRDefault="00A01812" w:rsidP="00CB1ABD">
            <w:pPr>
              <w:spacing w:before="0" w:after="0"/>
              <w:ind w:left="168" w:right="145"/>
              <w:jc w:val="center"/>
              <w:rPr>
                <w:rFonts w:ascii="Arial" w:hAnsi="Arial" w:cs="Arial"/>
                <w:sz w:val="20"/>
                <w:szCs w:val="20"/>
              </w:rPr>
            </w:pPr>
            <w:r w:rsidRPr="005C6E88">
              <w:rPr>
                <w:rFonts w:ascii="Arial" w:hAnsi="Arial" w:cs="Arial"/>
                <w:sz w:val="20"/>
                <w:szCs w:val="20"/>
              </w:rPr>
              <w:t>6/ Medium</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FA11C09" w14:textId="77777777" w:rsidR="00A01812" w:rsidRPr="005C6E88" w:rsidRDefault="00A01812" w:rsidP="00CB1ABD">
            <w:pPr>
              <w:spacing w:before="0" w:after="0"/>
              <w:ind w:left="168" w:right="145"/>
              <w:jc w:val="center"/>
              <w:rPr>
                <w:rFonts w:ascii="Arial" w:hAnsi="Arial" w:cs="Arial"/>
                <w:sz w:val="20"/>
                <w:szCs w:val="20"/>
              </w:rPr>
            </w:pPr>
            <w:r w:rsidRPr="005C6E88">
              <w:rPr>
                <w:rFonts w:ascii="Arial" w:hAnsi="Arial" w:cs="Arial"/>
                <w:sz w:val="20"/>
                <w:szCs w:val="20"/>
              </w:rPr>
              <w:t>Low</w:t>
            </w:r>
          </w:p>
        </w:tc>
      </w:tr>
      <w:tr w:rsidR="00A01812" w:rsidRPr="00F94E1E" w14:paraId="5A36D506" w14:textId="77777777" w:rsidTr="00CB1ABD">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0C124092" w14:textId="77777777" w:rsidR="00A01812" w:rsidRPr="005C6E88" w:rsidRDefault="00A01812" w:rsidP="00CB1ABD">
            <w:pPr>
              <w:spacing w:before="0" w:after="0"/>
              <w:ind w:left="86" w:right="145"/>
              <w:jc w:val="center"/>
              <w:rPr>
                <w:rFonts w:ascii="Arial" w:hAnsi="Arial" w:cs="Arial"/>
                <w:sz w:val="20"/>
                <w:szCs w:val="20"/>
              </w:rPr>
            </w:pPr>
            <w:r>
              <w:rPr>
                <w:rFonts w:ascii="Arial" w:hAnsi="Arial" w:cs="Arial"/>
                <w:sz w:val="20"/>
                <w:szCs w:val="20"/>
              </w:rPr>
              <w:t>2</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3343CA40" w14:textId="77777777" w:rsidR="00A01812" w:rsidRDefault="00A01812" w:rsidP="00CB1ABD">
            <w:pPr>
              <w:spacing w:before="0" w:after="0"/>
              <w:ind w:left="86" w:right="145"/>
              <w:jc w:val="left"/>
              <w:rPr>
                <w:rFonts w:ascii="Arial" w:hAnsi="Arial" w:cs="Arial"/>
                <w:sz w:val="20"/>
                <w:szCs w:val="20"/>
              </w:rPr>
            </w:pPr>
            <w:r>
              <w:rPr>
                <w:rFonts w:ascii="Arial" w:hAnsi="Arial" w:cs="Arial"/>
                <w:sz w:val="20"/>
                <w:szCs w:val="20"/>
              </w:rPr>
              <w:t>Water usage for panel cleaning leading to water shortage</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AB2CF58" w14:textId="77777777" w:rsidR="00A01812" w:rsidRPr="005C6E88" w:rsidRDefault="00A01812" w:rsidP="00CB1ABD">
            <w:pPr>
              <w:spacing w:before="0" w:after="0"/>
              <w:ind w:left="86" w:right="145"/>
              <w:jc w:val="center"/>
              <w:rPr>
                <w:rFonts w:ascii="Arial" w:hAnsi="Arial" w:cs="Arial"/>
                <w:sz w:val="20"/>
                <w:szCs w:val="20"/>
              </w:rPr>
            </w:pPr>
            <w:r>
              <w:rPr>
                <w:rFonts w:ascii="Arial" w:hAnsi="Arial" w:cs="Arial"/>
                <w:sz w:val="20"/>
                <w:szCs w:val="20"/>
              </w:rPr>
              <w:t>3</w:t>
            </w:r>
            <w:r w:rsidRPr="005C6E88">
              <w:rPr>
                <w:rFonts w:ascii="Arial" w:hAnsi="Arial" w:cs="Arial"/>
                <w:sz w:val="20"/>
                <w:szCs w:val="20"/>
              </w:rPr>
              <w:t xml:space="preserve">/ </w:t>
            </w:r>
            <w:r>
              <w:rPr>
                <w:rFonts w:ascii="Arial" w:hAnsi="Arial" w:cs="Arial"/>
                <w:sz w:val="20"/>
                <w:szCs w:val="20"/>
              </w:rPr>
              <w:t>L</w:t>
            </w:r>
            <w:r w:rsidRPr="005C6E88">
              <w:rPr>
                <w:rFonts w:ascii="Arial" w:hAnsi="Arial" w:cs="Arial"/>
                <w:sz w:val="20"/>
                <w:szCs w:val="20"/>
              </w:rPr>
              <w:t>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C9317E" w14:textId="77777777" w:rsidR="00A01812" w:rsidRPr="005C6E88" w:rsidRDefault="00A01812" w:rsidP="00CB1ABD">
            <w:pPr>
              <w:spacing w:before="0" w:after="0"/>
              <w:ind w:left="168" w:right="145"/>
              <w:jc w:val="center"/>
              <w:rPr>
                <w:rFonts w:ascii="Arial" w:hAnsi="Arial" w:cs="Arial"/>
                <w:sz w:val="20"/>
                <w:szCs w:val="20"/>
              </w:rPr>
            </w:pPr>
            <w:r>
              <w:rPr>
                <w:rFonts w:ascii="Arial" w:hAnsi="Arial" w:cs="Arial"/>
                <w:sz w:val="20"/>
                <w:szCs w:val="20"/>
              </w:rPr>
              <w:t>2</w:t>
            </w:r>
            <w:r w:rsidRPr="005C6E88">
              <w:rPr>
                <w:rFonts w:ascii="Arial" w:hAnsi="Arial" w:cs="Arial"/>
                <w:sz w:val="20"/>
                <w:szCs w:val="20"/>
              </w:rPr>
              <w:t xml:space="preserve">/ </w:t>
            </w:r>
            <w:r>
              <w:rPr>
                <w:rFonts w:ascii="Arial" w:hAnsi="Arial" w:cs="Arial"/>
                <w:sz w:val="20"/>
                <w:szCs w:val="20"/>
              </w:rPr>
              <w:t>Moderate</w:t>
            </w:r>
          </w:p>
        </w:tc>
        <w:tc>
          <w:tcPr>
            <w:tcW w:w="917"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697C9666" w14:textId="77777777" w:rsidR="00A01812" w:rsidRPr="005C6E88" w:rsidRDefault="00A01812" w:rsidP="00CB1ABD">
            <w:pPr>
              <w:spacing w:before="0" w:after="0"/>
              <w:ind w:left="168" w:right="145"/>
              <w:jc w:val="center"/>
              <w:rPr>
                <w:rFonts w:ascii="Arial" w:hAnsi="Arial" w:cs="Arial"/>
                <w:sz w:val="20"/>
                <w:szCs w:val="20"/>
              </w:rPr>
            </w:pPr>
            <w:r>
              <w:rPr>
                <w:rFonts w:ascii="Arial" w:hAnsi="Arial" w:cs="Arial"/>
                <w:sz w:val="20"/>
                <w:szCs w:val="20"/>
              </w:rPr>
              <w:t>6</w:t>
            </w:r>
            <w:r w:rsidRPr="005C6E88">
              <w:rPr>
                <w:rFonts w:ascii="Arial" w:hAnsi="Arial" w:cs="Arial"/>
                <w:sz w:val="20"/>
                <w:szCs w:val="20"/>
              </w:rPr>
              <w:t xml:space="preserve">/ </w:t>
            </w:r>
            <w:r>
              <w:rPr>
                <w:rFonts w:ascii="Arial" w:hAnsi="Arial" w:cs="Arial"/>
                <w:sz w:val="20"/>
                <w:szCs w:val="20"/>
              </w:rPr>
              <w:t>Medium</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BA2A8E9" w14:textId="77777777" w:rsidR="00A01812" w:rsidRPr="005C6E88" w:rsidRDefault="00A01812" w:rsidP="00CB1ABD">
            <w:pPr>
              <w:spacing w:before="0" w:after="0"/>
              <w:ind w:left="168" w:right="145"/>
              <w:jc w:val="center"/>
              <w:rPr>
                <w:rFonts w:ascii="Arial" w:hAnsi="Arial" w:cs="Arial"/>
                <w:sz w:val="20"/>
                <w:szCs w:val="20"/>
              </w:rPr>
            </w:pPr>
            <w:r w:rsidRPr="005C6E88">
              <w:rPr>
                <w:rFonts w:ascii="Arial" w:hAnsi="Arial" w:cs="Arial"/>
                <w:sz w:val="20"/>
                <w:szCs w:val="20"/>
              </w:rPr>
              <w:t>Low</w:t>
            </w:r>
          </w:p>
        </w:tc>
      </w:tr>
      <w:tr w:rsidR="00A01812" w:rsidRPr="00F94E1E" w14:paraId="2B98F8F8" w14:textId="77777777" w:rsidTr="00CB1ABD">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0497340E" w14:textId="77777777" w:rsidR="00A01812" w:rsidRDefault="00A01812" w:rsidP="00CB1ABD">
            <w:pPr>
              <w:spacing w:before="0" w:after="0"/>
              <w:ind w:left="86" w:right="145"/>
              <w:jc w:val="center"/>
              <w:rPr>
                <w:rFonts w:ascii="Arial" w:hAnsi="Arial" w:cs="Arial"/>
                <w:sz w:val="20"/>
                <w:szCs w:val="20"/>
              </w:rPr>
            </w:pPr>
            <w:r>
              <w:rPr>
                <w:rFonts w:ascii="Arial" w:hAnsi="Arial" w:cs="Arial"/>
                <w:sz w:val="20"/>
                <w:szCs w:val="20"/>
              </w:rPr>
              <w:t>3</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37B4ADA4" w14:textId="77777777" w:rsidR="00A01812" w:rsidRDefault="00A01812" w:rsidP="00CB1ABD">
            <w:pPr>
              <w:spacing w:before="0" w:after="0"/>
              <w:ind w:left="86" w:right="145"/>
              <w:jc w:val="left"/>
              <w:rPr>
                <w:rFonts w:ascii="Arial" w:hAnsi="Arial" w:cs="Arial"/>
                <w:sz w:val="20"/>
                <w:szCs w:val="20"/>
              </w:rPr>
            </w:pPr>
            <w:r>
              <w:rPr>
                <w:rFonts w:ascii="Arial" w:hAnsi="Arial" w:cs="Arial"/>
                <w:sz w:val="20"/>
                <w:szCs w:val="20"/>
              </w:rPr>
              <w:t>Landscape impact</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763B08" w14:textId="77777777" w:rsidR="00A01812" w:rsidRPr="005C6E88" w:rsidRDefault="00A01812" w:rsidP="00CB1ABD">
            <w:pPr>
              <w:spacing w:before="0" w:after="0"/>
              <w:ind w:left="86" w:right="145"/>
              <w:jc w:val="center"/>
              <w:rPr>
                <w:rFonts w:ascii="Arial" w:hAnsi="Arial" w:cs="Arial"/>
                <w:sz w:val="20"/>
                <w:szCs w:val="20"/>
              </w:rPr>
            </w:pPr>
            <w:r w:rsidRPr="005C6E88">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C35C34" w14:textId="77777777" w:rsidR="00A01812" w:rsidRPr="005C6E88" w:rsidRDefault="00A01812" w:rsidP="00CB1ABD">
            <w:pPr>
              <w:spacing w:before="0" w:after="0"/>
              <w:ind w:left="168" w:right="145"/>
              <w:jc w:val="center"/>
              <w:rPr>
                <w:rFonts w:ascii="Arial" w:hAnsi="Arial" w:cs="Arial"/>
                <w:sz w:val="20"/>
                <w:szCs w:val="20"/>
              </w:rPr>
            </w:pPr>
            <w:r w:rsidRPr="005C6E88">
              <w:rPr>
                <w:rFonts w:ascii="Arial" w:hAnsi="Arial" w:cs="Arial"/>
                <w:sz w:val="20"/>
                <w:szCs w:val="20"/>
              </w:rPr>
              <w:t xml:space="preserve">3/ </w:t>
            </w:r>
            <w:r>
              <w:rPr>
                <w:rFonts w:ascii="Arial" w:hAnsi="Arial" w:cs="Arial"/>
                <w:sz w:val="20"/>
                <w:szCs w:val="20"/>
              </w:rPr>
              <w:t>Moderate</w:t>
            </w:r>
          </w:p>
        </w:tc>
        <w:tc>
          <w:tcPr>
            <w:tcW w:w="917"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5CB4F681" w14:textId="77777777" w:rsidR="00A01812" w:rsidRPr="005C6E88" w:rsidRDefault="00A01812" w:rsidP="00CB1ABD">
            <w:pPr>
              <w:spacing w:before="0" w:after="0"/>
              <w:ind w:left="168" w:right="145"/>
              <w:jc w:val="center"/>
              <w:rPr>
                <w:rFonts w:ascii="Arial" w:hAnsi="Arial" w:cs="Arial"/>
                <w:sz w:val="20"/>
                <w:szCs w:val="20"/>
              </w:rPr>
            </w:pPr>
            <w:r w:rsidRPr="005C6E88">
              <w:rPr>
                <w:rFonts w:ascii="Arial" w:hAnsi="Arial" w:cs="Arial"/>
                <w:sz w:val="20"/>
                <w:szCs w:val="20"/>
              </w:rPr>
              <w:t>6/ Medium</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256194DF" w14:textId="77777777" w:rsidR="00A01812" w:rsidRPr="005C6E88" w:rsidRDefault="00A01812" w:rsidP="00CB1ABD">
            <w:pPr>
              <w:spacing w:before="0" w:after="0"/>
              <w:ind w:left="168" w:right="145"/>
              <w:jc w:val="center"/>
              <w:rPr>
                <w:rFonts w:ascii="Arial" w:hAnsi="Arial" w:cs="Arial"/>
                <w:sz w:val="20"/>
                <w:szCs w:val="20"/>
              </w:rPr>
            </w:pPr>
            <w:r w:rsidRPr="005C6E88">
              <w:rPr>
                <w:rFonts w:ascii="Arial" w:hAnsi="Arial" w:cs="Arial"/>
                <w:sz w:val="20"/>
                <w:szCs w:val="20"/>
              </w:rPr>
              <w:t>Low</w:t>
            </w:r>
          </w:p>
        </w:tc>
      </w:tr>
      <w:tr w:rsidR="00A01812" w:rsidRPr="00F94E1E" w14:paraId="553DF997" w14:textId="77777777" w:rsidTr="00CB1ABD">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26940049" w14:textId="77777777" w:rsidR="00A01812" w:rsidRDefault="00A01812" w:rsidP="00CB1ABD">
            <w:pPr>
              <w:spacing w:before="0" w:after="0"/>
              <w:ind w:left="86" w:right="145"/>
              <w:jc w:val="center"/>
              <w:rPr>
                <w:rFonts w:ascii="Arial" w:hAnsi="Arial" w:cs="Arial"/>
                <w:sz w:val="20"/>
                <w:szCs w:val="20"/>
              </w:rPr>
            </w:pPr>
            <w:r>
              <w:rPr>
                <w:rFonts w:ascii="Arial" w:hAnsi="Arial" w:cs="Arial"/>
                <w:sz w:val="20"/>
                <w:szCs w:val="20"/>
              </w:rPr>
              <w:t>4</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16DBC138" w14:textId="77777777" w:rsidR="00A01812" w:rsidRDefault="00A01812" w:rsidP="00CB1ABD">
            <w:pPr>
              <w:spacing w:before="0" w:after="0"/>
              <w:ind w:left="86" w:right="145"/>
              <w:jc w:val="left"/>
              <w:rPr>
                <w:rFonts w:ascii="Arial" w:hAnsi="Arial" w:cs="Arial"/>
                <w:sz w:val="20"/>
                <w:szCs w:val="20"/>
              </w:rPr>
            </w:pPr>
            <w:r>
              <w:rPr>
                <w:rFonts w:ascii="Arial" w:hAnsi="Arial" w:cs="Arial"/>
                <w:sz w:val="20"/>
                <w:szCs w:val="20"/>
              </w:rPr>
              <w:t xml:space="preserve">Air quality, noise and vibration </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904CE0" w14:textId="77777777" w:rsidR="00A01812" w:rsidRPr="005C6E88" w:rsidRDefault="00A01812" w:rsidP="00CB1ABD">
            <w:pPr>
              <w:spacing w:before="0" w:after="0"/>
              <w:ind w:left="86" w:right="145"/>
              <w:jc w:val="center"/>
              <w:rPr>
                <w:rFonts w:ascii="Arial" w:hAnsi="Arial" w:cs="Arial"/>
                <w:sz w:val="20"/>
                <w:szCs w:val="20"/>
              </w:rPr>
            </w:pPr>
            <w:r w:rsidRPr="005C6E88">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E1E472" w14:textId="77777777" w:rsidR="00A01812" w:rsidRPr="005C6E88" w:rsidRDefault="00A01812" w:rsidP="00CB1ABD">
            <w:pPr>
              <w:spacing w:before="0" w:after="0"/>
              <w:ind w:left="168" w:right="145"/>
              <w:jc w:val="center"/>
              <w:rPr>
                <w:rFonts w:ascii="Arial" w:hAnsi="Arial" w:cs="Arial"/>
                <w:sz w:val="20"/>
                <w:szCs w:val="20"/>
              </w:rPr>
            </w:pPr>
            <w:r>
              <w:rPr>
                <w:rFonts w:ascii="Arial" w:hAnsi="Arial" w:cs="Arial"/>
                <w:sz w:val="20"/>
                <w:szCs w:val="20"/>
              </w:rPr>
              <w:t>1</w:t>
            </w:r>
            <w:r w:rsidRPr="005C6E88">
              <w:rPr>
                <w:rFonts w:ascii="Arial" w:hAnsi="Arial" w:cs="Arial"/>
                <w:sz w:val="20"/>
                <w:szCs w:val="20"/>
              </w:rPr>
              <w:t xml:space="preserve">/ </w:t>
            </w:r>
            <w:r>
              <w:rPr>
                <w:rFonts w:ascii="Arial" w:hAnsi="Arial" w:cs="Arial"/>
                <w:sz w:val="20"/>
                <w:szCs w:val="20"/>
              </w:rPr>
              <w:t>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0605D6AA" w14:textId="77777777" w:rsidR="00A01812" w:rsidRPr="005C6E88" w:rsidRDefault="00A01812" w:rsidP="00CB1ABD">
            <w:pPr>
              <w:spacing w:before="0" w:after="0"/>
              <w:ind w:left="168" w:right="145"/>
              <w:jc w:val="center"/>
              <w:rPr>
                <w:rFonts w:ascii="Arial" w:hAnsi="Arial" w:cs="Arial"/>
                <w:sz w:val="20"/>
                <w:szCs w:val="20"/>
              </w:rPr>
            </w:pPr>
            <w:r>
              <w:rPr>
                <w:rFonts w:ascii="Arial" w:hAnsi="Arial" w:cs="Arial"/>
                <w:sz w:val="20"/>
                <w:szCs w:val="20"/>
              </w:rPr>
              <w:t>2</w:t>
            </w:r>
            <w:r w:rsidRPr="005C6E88">
              <w:rPr>
                <w:rFonts w:ascii="Arial" w:hAnsi="Arial" w:cs="Arial"/>
                <w:sz w:val="20"/>
                <w:szCs w:val="20"/>
              </w:rPr>
              <w:t xml:space="preserve">/ </w:t>
            </w:r>
            <w:r>
              <w:rPr>
                <w:rFonts w:ascii="Arial" w:hAnsi="Arial" w:cs="Arial"/>
                <w:sz w:val="20"/>
                <w:szCs w:val="20"/>
              </w:rPr>
              <w:t>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2908E4CB" w14:textId="77777777" w:rsidR="00A01812" w:rsidRPr="005C6E88" w:rsidRDefault="00A01812" w:rsidP="00CB1ABD">
            <w:pPr>
              <w:spacing w:before="0" w:after="0"/>
              <w:ind w:left="168" w:right="145"/>
              <w:jc w:val="center"/>
              <w:rPr>
                <w:rFonts w:ascii="Arial" w:hAnsi="Arial" w:cs="Arial"/>
                <w:sz w:val="20"/>
                <w:szCs w:val="20"/>
              </w:rPr>
            </w:pPr>
            <w:r w:rsidRPr="005C6E88">
              <w:rPr>
                <w:rFonts w:ascii="Arial" w:hAnsi="Arial" w:cs="Arial"/>
                <w:sz w:val="20"/>
                <w:szCs w:val="20"/>
              </w:rPr>
              <w:t>Low</w:t>
            </w:r>
          </w:p>
        </w:tc>
      </w:tr>
      <w:tr w:rsidR="00A01812" w:rsidRPr="00F94E1E" w14:paraId="1FC8228C" w14:textId="77777777" w:rsidTr="00CB1ABD">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459CF863" w14:textId="77777777" w:rsidR="00A01812" w:rsidRDefault="00A01812" w:rsidP="00CB1ABD">
            <w:pPr>
              <w:spacing w:before="0" w:after="0"/>
              <w:ind w:left="86" w:right="145"/>
              <w:jc w:val="center"/>
              <w:rPr>
                <w:rFonts w:ascii="Arial" w:hAnsi="Arial" w:cs="Arial"/>
                <w:sz w:val="20"/>
                <w:szCs w:val="20"/>
              </w:rPr>
            </w:pPr>
            <w:r>
              <w:rPr>
                <w:rFonts w:ascii="Arial" w:hAnsi="Arial" w:cs="Arial"/>
                <w:sz w:val="20"/>
                <w:szCs w:val="20"/>
              </w:rPr>
              <w:t>5</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31F1C256" w14:textId="77777777" w:rsidR="00A01812" w:rsidRDefault="00A01812" w:rsidP="00CB1ABD">
            <w:pPr>
              <w:spacing w:before="0" w:after="0"/>
              <w:ind w:left="86" w:right="145"/>
              <w:jc w:val="left"/>
              <w:rPr>
                <w:rFonts w:ascii="Arial" w:hAnsi="Arial" w:cs="Arial"/>
                <w:sz w:val="20"/>
                <w:szCs w:val="20"/>
              </w:rPr>
            </w:pPr>
            <w:r>
              <w:rPr>
                <w:rFonts w:ascii="Arial" w:hAnsi="Arial" w:cs="Arial"/>
                <w:sz w:val="20"/>
                <w:szCs w:val="20"/>
              </w:rPr>
              <w:t>Waste generation</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2B924F3" w14:textId="77777777" w:rsidR="00A01812" w:rsidRPr="005C6E88" w:rsidRDefault="00A01812" w:rsidP="00CB1ABD">
            <w:pPr>
              <w:spacing w:before="0" w:after="0"/>
              <w:ind w:left="86" w:right="145"/>
              <w:jc w:val="center"/>
              <w:rPr>
                <w:rFonts w:ascii="Arial" w:hAnsi="Arial" w:cs="Arial"/>
                <w:sz w:val="20"/>
                <w:szCs w:val="20"/>
              </w:rPr>
            </w:pPr>
            <w:r w:rsidRPr="005C6E88">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CB5199" w14:textId="77777777" w:rsidR="00A01812" w:rsidRPr="005C6E88" w:rsidRDefault="00A01812" w:rsidP="00CB1ABD">
            <w:pPr>
              <w:spacing w:before="0" w:after="0"/>
              <w:ind w:left="168" w:right="145"/>
              <w:jc w:val="center"/>
              <w:rPr>
                <w:rFonts w:ascii="Arial" w:hAnsi="Arial" w:cs="Arial"/>
                <w:sz w:val="20"/>
                <w:szCs w:val="20"/>
              </w:rPr>
            </w:pPr>
            <w:r>
              <w:rPr>
                <w:rFonts w:ascii="Arial" w:hAnsi="Arial" w:cs="Arial"/>
                <w:sz w:val="20"/>
                <w:szCs w:val="20"/>
              </w:rPr>
              <w:t>1</w:t>
            </w:r>
            <w:r w:rsidRPr="005C6E88">
              <w:rPr>
                <w:rFonts w:ascii="Arial" w:hAnsi="Arial" w:cs="Arial"/>
                <w:sz w:val="20"/>
                <w:szCs w:val="20"/>
              </w:rPr>
              <w:t xml:space="preserve">/ </w:t>
            </w:r>
            <w:r>
              <w:rPr>
                <w:rFonts w:ascii="Arial" w:hAnsi="Arial" w:cs="Arial"/>
                <w:sz w:val="20"/>
                <w:szCs w:val="20"/>
              </w:rPr>
              <w:t>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A0633D3" w14:textId="77777777" w:rsidR="00A01812" w:rsidRPr="005C6E88" w:rsidRDefault="00A01812" w:rsidP="00CB1ABD">
            <w:pPr>
              <w:spacing w:before="0" w:after="0"/>
              <w:ind w:left="168" w:right="145"/>
              <w:jc w:val="center"/>
              <w:rPr>
                <w:rFonts w:ascii="Arial" w:hAnsi="Arial" w:cs="Arial"/>
                <w:sz w:val="20"/>
                <w:szCs w:val="20"/>
              </w:rPr>
            </w:pPr>
            <w:r w:rsidRPr="00514878">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7AFEE5F0" w14:textId="77777777" w:rsidR="00A01812" w:rsidRPr="005C6E88" w:rsidRDefault="00A01812" w:rsidP="00CB1ABD">
            <w:pPr>
              <w:spacing w:before="0" w:after="0"/>
              <w:ind w:left="168" w:right="145"/>
              <w:jc w:val="center"/>
              <w:rPr>
                <w:rFonts w:ascii="Arial" w:hAnsi="Arial" w:cs="Arial"/>
                <w:sz w:val="20"/>
                <w:szCs w:val="20"/>
              </w:rPr>
            </w:pPr>
            <w:r w:rsidRPr="005C6E88">
              <w:rPr>
                <w:rFonts w:ascii="Arial" w:hAnsi="Arial" w:cs="Arial"/>
                <w:sz w:val="20"/>
                <w:szCs w:val="20"/>
              </w:rPr>
              <w:t>Low</w:t>
            </w:r>
          </w:p>
        </w:tc>
      </w:tr>
      <w:tr w:rsidR="00A01812" w:rsidRPr="00F94E1E" w14:paraId="0C2069C4" w14:textId="77777777" w:rsidTr="00CB1ABD">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5BE22029" w14:textId="77777777" w:rsidR="00A01812" w:rsidRDefault="00A01812" w:rsidP="00CB1ABD">
            <w:pPr>
              <w:spacing w:before="0" w:after="0"/>
              <w:ind w:left="86" w:right="145"/>
              <w:jc w:val="center"/>
              <w:rPr>
                <w:rFonts w:ascii="Arial" w:hAnsi="Arial" w:cs="Arial"/>
                <w:sz w:val="20"/>
                <w:szCs w:val="20"/>
              </w:rPr>
            </w:pPr>
            <w:r>
              <w:rPr>
                <w:rFonts w:ascii="Arial" w:hAnsi="Arial" w:cs="Arial"/>
                <w:sz w:val="20"/>
                <w:szCs w:val="20"/>
              </w:rPr>
              <w:t>6</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0CF8B3CB" w14:textId="77777777" w:rsidR="00A01812" w:rsidRDefault="00A01812" w:rsidP="00CB1ABD">
            <w:pPr>
              <w:spacing w:before="0" w:after="0"/>
              <w:ind w:left="86" w:right="145"/>
              <w:jc w:val="left"/>
              <w:rPr>
                <w:rFonts w:ascii="Arial" w:hAnsi="Arial" w:cs="Arial"/>
                <w:sz w:val="20"/>
                <w:szCs w:val="20"/>
              </w:rPr>
            </w:pPr>
            <w:r>
              <w:rPr>
                <w:rFonts w:ascii="Arial" w:hAnsi="Arial" w:cs="Arial"/>
                <w:sz w:val="20"/>
                <w:szCs w:val="20"/>
              </w:rPr>
              <w:t>Ecological impacts</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C161FA1" w14:textId="77777777" w:rsidR="00A01812" w:rsidRPr="005C6E88" w:rsidRDefault="00A01812" w:rsidP="00CB1ABD">
            <w:pPr>
              <w:spacing w:before="0" w:after="0"/>
              <w:ind w:left="86" w:right="145"/>
              <w:jc w:val="center"/>
              <w:rPr>
                <w:rFonts w:ascii="Arial" w:hAnsi="Arial" w:cs="Arial"/>
                <w:sz w:val="20"/>
                <w:szCs w:val="20"/>
              </w:rPr>
            </w:pPr>
            <w:r w:rsidRPr="005C6E88">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C835C3" w14:textId="77777777" w:rsidR="00A01812" w:rsidRPr="005C6E88" w:rsidRDefault="00A01812" w:rsidP="00CB1ABD">
            <w:pPr>
              <w:spacing w:before="0" w:after="0"/>
              <w:ind w:left="168" w:right="145"/>
              <w:jc w:val="center"/>
              <w:rPr>
                <w:rFonts w:ascii="Arial" w:hAnsi="Arial" w:cs="Arial"/>
                <w:sz w:val="20"/>
                <w:szCs w:val="20"/>
              </w:rPr>
            </w:pPr>
            <w:r>
              <w:rPr>
                <w:rFonts w:ascii="Arial" w:hAnsi="Arial" w:cs="Arial"/>
                <w:sz w:val="20"/>
                <w:szCs w:val="20"/>
              </w:rPr>
              <w:t>1</w:t>
            </w:r>
            <w:r w:rsidRPr="005C6E88">
              <w:rPr>
                <w:rFonts w:ascii="Arial" w:hAnsi="Arial" w:cs="Arial"/>
                <w:sz w:val="20"/>
                <w:szCs w:val="20"/>
              </w:rPr>
              <w:t xml:space="preserve">/ </w:t>
            </w:r>
            <w:r>
              <w:rPr>
                <w:rFonts w:ascii="Arial" w:hAnsi="Arial" w:cs="Arial"/>
                <w:sz w:val="20"/>
                <w:szCs w:val="20"/>
              </w:rPr>
              <w:t>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6C33E41" w14:textId="77777777" w:rsidR="00A01812" w:rsidRPr="005C6E88" w:rsidRDefault="00A01812" w:rsidP="00CB1ABD">
            <w:pPr>
              <w:spacing w:before="0" w:after="0"/>
              <w:ind w:left="168" w:right="145"/>
              <w:jc w:val="center"/>
              <w:rPr>
                <w:rFonts w:ascii="Arial" w:hAnsi="Arial" w:cs="Arial"/>
                <w:sz w:val="20"/>
                <w:szCs w:val="20"/>
              </w:rPr>
            </w:pPr>
            <w:r w:rsidRPr="00514878">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5B37F0DE" w14:textId="77777777" w:rsidR="00A01812" w:rsidRPr="005C6E88" w:rsidRDefault="00A01812" w:rsidP="00CB1ABD">
            <w:pPr>
              <w:spacing w:before="0" w:after="0"/>
              <w:ind w:left="168" w:right="145"/>
              <w:jc w:val="center"/>
              <w:rPr>
                <w:rFonts w:ascii="Arial" w:hAnsi="Arial" w:cs="Arial"/>
                <w:sz w:val="20"/>
                <w:szCs w:val="20"/>
              </w:rPr>
            </w:pPr>
            <w:r w:rsidRPr="005C6E88">
              <w:rPr>
                <w:rFonts w:ascii="Arial" w:hAnsi="Arial" w:cs="Arial"/>
                <w:sz w:val="20"/>
                <w:szCs w:val="20"/>
              </w:rPr>
              <w:t>Low</w:t>
            </w:r>
          </w:p>
        </w:tc>
      </w:tr>
      <w:tr w:rsidR="00A01812" w:rsidRPr="00F94E1E" w14:paraId="6DD01EF3" w14:textId="77777777" w:rsidTr="00CB1ABD">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52863402" w14:textId="77777777" w:rsidR="00A01812" w:rsidRDefault="00A01812" w:rsidP="00CB1ABD">
            <w:pPr>
              <w:spacing w:before="0" w:after="0"/>
              <w:ind w:left="86" w:right="145"/>
              <w:jc w:val="center"/>
              <w:rPr>
                <w:rFonts w:ascii="Arial" w:hAnsi="Arial" w:cs="Arial"/>
                <w:sz w:val="20"/>
                <w:szCs w:val="20"/>
              </w:rPr>
            </w:pPr>
            <w:r>
              <w:rPr>
                <w:rFonts w:ascii="Arial" w:hAnsi="Arial" w:cs="Arial"/>
                <w:sz w:val="20"/>
                <w:szCs w:val="20"/>
              </w:rPr>
              <w:t>7</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01860639" w14:textId="77777777" w:rsidR="00A01812" w:rsidRDefault="00A01812" w:rsidP="00CB1ABD">
            <w:pPr>
              <w:spacing w:before="0" w:after="0"/>
              <w:ind w:left="86" w:right="145"/>
              <w:jc w:val="left"/>
              <w:rPr>
                <w:rFonts w:ascii="Arial" w:hAnsi="Arial" w:cs="Arial"/>
                <w:sz w:val="20"/>
                <w:szCs w:val="20"/>
              </w:rPr>
            </w:pPr>
            <w:r>
              <w:rPr>
                <w:rFonts w:ascii="Arial" w:hAnsi="Arial" w:cs="Arial"/>
                <w:sz w:val="20"/>
                <w:szCs w:val="20"/>
              </w:rPr>
              <w:t>Occupational health and safety</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A975DA" w14:textId="77777777" w:rsidR="00A01812" w:rsidRPr="005C6E88" w:rsidRDefault="00A01812" w:rsidP="00CB1ABD">
            <w:pPr>
              <w:spacing w:before="0" w:after="0"/>
              <w:ind w:left="86" w:right="145"/>
              <w:jc w:val="center"/>
              <w:rPr>
                <w:rFonts w:ascii="Arial" w:hAnsi="Arial" w:cs="Arial"/>
                <w:sz w:val="20"/>
                <w:szCs w:val="20"/>
              </w:rPr>
            </w:pPr>
            <w:r w:rsidRPr="005C6E88">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1AE811" w14:textId="77777777" w:rsidR="00A01812" w:rsidRPr="005C6E88" w:rsidRDefault="00A01812" w:rsidP="00CB1ABD">
            <w:pPr>
              <w:spacing w:before="0" w:after="0"/>
              <w:ind w:left="168" w:right="145"/>
              <w:jc w:val="center"/>
              <w:rPr>
                <w:rFonts w:ascii="Arial" w:hAnsi="Arial" w:cs="Arial"/>
                <w:sz w:val="20"/>
                <w:szCs w:val="20"/>
              </w:rPr>
            </w:pPr>
            <w:r>
              <w:rPr>
                <w:rFonts w:ascii="Arial" w:hAnsi="Arial" w:cs="Arial"/>
                <w:sz w:val="20"/>
                <w:szCs w:val="20"/>
              </w:rPr>
              <w:t>1</w:t>
            </w:r>
            <w:r w:rsidRPr="005C6E88">
              <w:rPr>
                <w:rFonts w:ascii="Arial" w:hAnsi="Arial" w:cs="Arial"/>
                <w:sz w:val="20"/>
                <w:szCs w:val="20"/>
              </w:rPr>
              <w:t xml:space="preserve">/ </w:t>
            </w:r>
            <w:r>
              <w:rPr>
                <w:rFonts w:ascii="Arial" w:hAnsi="Arial" w:cs="Arial"/>
                <w:sz w:val="20"/>
                <w:szCs w:val="20"/>
              </w:rPr>
              <w:t>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5845982C" w14:textId="77777777" w:rsidR="00A01812" w:rsidRPr="005C6E88" w:rsidRDefault="00A01812" w:rsidP="00CB1ABD">
            <w:pPr>
              <w:spacing w:before="0" w:after="0"/>
              <w:ind w:left="168" w:right="145"/>
              <w:jc w:val="center"/>
              <w:rPr>
                <w:rFonts w:ascii="Arial" w:hAnsi="Arial" w:cs="Arial"/>
                <w:sz w:val="20"/>
                <w:szCs w:val="20"/>
              </w:rPr>
            </w:pPr>
            <w:r w:rsidRPr="00514878">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00EBB6CA" w14:textId="77777777" w:rsidR="00A01812" w:rsidRPr="005C6E88" w:rsidRDefault="00A01812" w:rsidP="00CB1ABD">
            <w:pPr>
              <w:spacing w:before="0" w:after="0"/>
              <w:ind w:left="168" w:right="145"/>
              <w:jc w:val="center"/>
              <w:rPr>
                <w:rFonts w:ascii="Arial" w:hAnsi="Arial" w:cs="Arial"/>
                <w:sz w:val="20"/>
                <w:szCs w:val="20"/>
              </w:rPr>
            </w:pPr>
            <w:r w:rsidRPr="005C6E88">
              <w:rPr>
                <w:rFonts w:ascii="Arial" w:hAnsi="Arial" w:cs="Arial"/>
                <w:sz w:val="20"/>
                <w:szCs w:val="20"/>
              </w:rPr>
              <w:t>Low</w:t>
            </w:r>
          </w:p>
        </w:tc>
      </w:tr>
      <w:tr w:rsidR="003F4CB0" w:rsidRPr="00F94E1E" w14:paraId="35D91AC8" w14:textId="77777777" w:rsidTr="00CB1ABD">
        <w:trPr>
          <w:trHeight w:hRule="exact" w:val="118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01D52B4A" w14:textId="3E9AF481" w:rsidR="003F4CB0" w:rsidRDefault="003F4CB0" w:rsidP="003F4CB0">
            <w:pPr>
              <w:spacing w:before="0" w:after="0"/>
              <w:ind w:left="86" w:right="145"/>
              <w:jc w:val="center"/>
              <w:rPr>
                <w:rFonts w:ascii="Arial" w:hAnsi="Arial" w:cs="Arial"/>
                <w:sz w:val="20"/>
                <w:szCs w:val="20"/>
              </w:rPr>
            </w:pPr>
            <w:r>
              <w:rPr>
                <w:rFonts w:ascii="Arial" w:hAnsi="Arial" w:cs="Arial"/>
                <w:sz w:val="20"/>
                <w:szCs w:val="20"/>
              </w:rPr>
              <w:t>8</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69EA61DD" w14:textId="7766D96D" w:rsidR="003F4CB0" w:rsidRDefault="00933FB9" w:rsidP="003F4CB0">
            <w:pPr>
              <w:spacing w:before="0" w:after="0"/>
              <w:ind w:left="86" w:right="145"/>
              <w:jc w:val="left"/>
              <w:rPr>
                <w:rFonts w:ascii="Arial" w:hAnsi="Arial" w:cs="Arial"/>
                <w:sz w:val="20"/>
                <w:szCs w:val="20"/>
              </w:rPr>
            </w:pPr>
            <w:r>
              <w:rPr>
                <w:rFonts w:ascii="Arial" w:hAnsi="Arial" w:cs="Arial"/>
                <w:sz w:val="20"/>
                <w:szCs w:val="20"/>
              </w:rPr>
              <w:t>Glare from solar panels may blind pilots or air traffic control towers</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B94D07" w14:textId="3B7C10B6" w:rsidR="003F4CB0" w:rsidRPr="005C6E88" w:rsidRDefault="003F4CB0" w:rsidP="003F4CB0">
            <w:pPr>
              <w:spacing w:before="0" w:after="0"/>
              <w:ind w:left="86" w:right="145"/>
              <w:jc w:val="center"/>
              <w:rPr>
                <w:rFonts w:ascii="Arial" w:hAnsi="Arial" w:cs="Arial"/>
                <w:sz w:val="20"/>
                <w:szCs w:val="20"/>
              </w:rPr>
            </w:pPr>
            <w:r w:rsidRPr="005C6E88">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2CCEC0B" w14:textId="2199DFEC" w:rsidR="003F4CB0" w:rsidRDefault="003F4CB0" w:rsidP="003F4CB0">
            <w:pPr>
              <w:spacing w:before="0" w:after="0"/>
              <w:ind w:left="168" w:right="145"/>
              <w:jc w:val="center"/>
              <w:rPr>
                <w:rFonts w:ascii="Arial" w:hAnsi="Arial" w:cs="Arial"/>
                <w:sz w:val="20"/>
                <w:szCs w:val="20"/>
              </w:rPr>
            </w:pPr>
            <w:r>
              <w:rPr>
                <w:rFonts w:ascii="Arial" w:hAnsi="Arial" w:cs="Arial"/>
                <w:sz w:val="20"/>
                <w:szCs w:val="20"/>
              </w:rPr>
              <w:t>1</w:t>
            </w:r>
            <w:r w:rsidRPr="005C6E88">
              <w:rPr>
                <w:rFonts w:ascii="Arial" w:hAnsi="Arial" w:cs="Arial"/>
                <w:sz w:val="20"/>
                <w:szCs w:val="20"/>
              </w:rPr>
              <w:t xml:space="preserve">/ </w:t>
            </w:r>
            <w:r>
              <w:rPr>
                <w:rFonts w:ascii="Arial" w:hAnsi="Arial" w:cs="Arial"/>
                <w:sz w:val="20"/>
                <w:szCs w:val="20"/>
              </w:rPr>
              <w:t>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A884E6A" w14:textId="2730375A" w:rsidR="003F4CB0" w:rsidRPr="00514878" w:rsidRDefault="003F4CB0" w:rsidP="003F4CB0">
            <w:pPr>
              <w:spacing w:before="0" w:after="0"/>
              <w:ind w:left="168" w:right="145"/>
              <w:jc w:val="center"/>
              <w:rPr>
                <w:rFonts w:ascii="Arial" w:hAnsi="Arial" w:cs="Arial"/>
                <w:sz w:val="20"/>
                <w:szCs w:val="20"/>
              </w:rPr>
            </w:pPr>
            <w:r w:rsidRPr="00514878">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0A353258" w14:textId="7FC850A2" w:rsidR="003F4CB0" w:rsidRPr="005C6E88" w:rsidRDefault="003F4CB0" w:rsidP="003F4CB0">
            <w:pPr>
              <w:spacing w:before="0" w:after="0"/>
              <w:ind w:left="168" w:right="145"/>
              <w:jc w:val="center"/>
              <w:rPr>
                <w:rFonts w:ascii="Arial" w:hAnsi="Arial" w:cs="Arial"/>
                <w:sz w:val="20"/>
                <w:szCs w:val="20"/>
              </w:rPr>
            </w:pPr>
            <w:r w:rsidRPr="005C6E88">
              <w:rPr>
                <w:rFonts w:ascii="Arial" w:hAnsi="Arial" w:cs="Arial"/>
                <w:sz w:val="20"/>
                <w:szCs w:val="20"/>
              </w:rPr>
              <w:t>Low</w:t>
            </w:r>
          </w:p>
        </w:tc>
      </w:tr>
      <w:tr w:rsidR="003F4CB0" w:rsidRPr="00F94E1E" w14:paraId="162DB7CA" w14:textId="77777777" w:rsidTr="009C5E5B">
        <w:trPr>
          <w:trHeight w:hRule="exact" w:val="1427"/>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4BE4E5C8" w14:textId="4F9FB109" w:rsidR="003F4CB0" w:rsidRDefault="003F4CB0" w:rsidP="003F4CB0">
            <w:pPr>
              <w:spacing w:before="0" w:after="0"/>
              <w:ind w:left="86" w:right="145"/>
              <w:jc w:val="center"/>
              <w:rPr>
                <w:rFonts w:ascii="Arial" w:hAnsi="Arial" w:cs="Arial"/>
                <w:sz w:val="20"/>
                <w:szCs w:val="20"/>
              </w:rPr>
            </w:pPr>
            <w:r>
              <w:rPr>
                <w:rFonts w:ascii="Arial" w:hAnsi="Arial" w:cs="Arial"/>
                <w:sz w:val="20"/>
                <w:szCs w:val="20"/>
              </w:rPr>
              <w:t>9</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2750175A" w14:textId="0B88CEAF" w:rsidR="003F4CB0" w:rsidRDefault="00BC4BDB" w:rsidP="003F4CB0">
            <w:pPr>
              <w:spacing w:before="0" w:after="0"/>
              <w:ind w:left="86" w:right="145"/>
              <w:jc w:val="left"/>
              <w:rPr>
                <w:rFonts w:ascii="Arial" w:hAnsi="Arial" w:cs="Arial"/>
                <w:sz w:val="20"/>
                <w:szCs w:val="20"/>
              </w:rPr>
            </w:pPr>
            <w:bookmarkStart w:id="1117" w:name="_Hlk169799948"/>
            <w:r w:rsidRPr="009C5E5B">
              <w:rPr>
                <w:rFonts w:ascii="Arial" w:hAnsi="Arial" w:cs="Arial"/>
                <w:sz w:val="20"/>
                <w:szCs w:val="20"/>
              </w:rPr>
              <w:t>Interference with navigation and communication systems of aircrafts (electromagnetic interference)</w:t>
            </w:r>
            <w:bookmarkEnd w:id="1117"/>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9CAE8A" w14:textId="42CA47FE" w:rsidR="003F4CB0" w:rsidRPr="005C6E88" w:rsidRDefault="003F4CB0" w:rsidP="003F4CB0">
            <w:pPr>
              <w:spacing w:before="0" w:after="0"/>
              <w:ind w:left="86" w:right="145"/>
              <w:jc w:val="center"/>
              <w:rPr>
                <w:rFonts w:ascii="Arial" w:hAnsi="Arial" w:cs="Arial"/>
                <w:sz w:val="20"/>
                <w:szCs w:val="20"/>
              </w:rPr>
            </w:pPr>
            <w:r w:rsidRPr="005C6E88">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E0AB9E" w14:textId="6538BFE6" w:rsidR="003F4CB0" w:rsidRDefault="003F4CB0" w:rsidP="003F4CB0">
            <w:pPr>
              <w:spacing w:before="0" w:after="0"/>
              <w:ind w:left="168" w:right="145"/>
              <w:jc w:val="center"/>
              <w:rPr>
                <w:rFonts w:ascii="Arial" w:hAnsi="Arial" w:cs="Arial"/>
                <w:sz w:val="20"/>
                <w:szCs w:val="20"/>
              </w:rPr>
            </w:pPr>
            <w:r>
              <w:rPr>
                <w:rFonts w:ascii="Arial" w:hAnsi="Arial" w:cs="Arial"/>
                <w:sz w:val="20"/>
                <w:szCs w:val="20"/>
              </w:rPr>
              <w:t>1</w:t>
            </w:r>
            <w:r w:rsidRPr="005C6E88">
              <w:rPr>
                <w:rFonts w:ascii="Arial" w:hAnsi="Arial" w:cs="Arial"/>
                <w:sz w:val="20"/>
                <w:szCs w:val="20"/>
              </w:rPr>
              <w:t xml:space="preserve">/ </w:t>
            </w:r>
            <w:r>
              <w:rPr>
                <w:rFonts w:ascii="Arial" w:hAnsi="Arial" w:cs="Arial"/>
                <w:sz w:val="20"/>
                <w:szCs w:val="20"/>
              </w:rPr>
              <w:t>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5D248AD0" w14:textId="4D26D895" w:rsidR="003F4CB0" w:rsidRPr="00514878" w:rsidRDefault="003F4CB0" w:rsidP="003F4CB0">
            <w:pPr>
              <w:spacing w:before="0" w:after="0"/>
              <w:ind w:left="168" w:right="145"/>
              <w:jc w:val="center"/>
              <w:rPr>
                <w:rFonts w:ascii="Arial" w:hAnsi="Arial" w:cs="Arial"/>
                <w:sz w:val="20"/>
                <w:szCs w:val="20"/>
              </w:rPr>
            </w:pPr>
            <w:r w:rsidRPr="00514878">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5DEE332A" w14:textId="664FB9E6" w:rsidR="003F4CB0" w:rsidRPr="005C6E88" w:rsidRDefault="003F4CB0" w:rsidP="003F4CB0">
            <w:pPr>
              <w:spacing w:before="0" w:after="0"/>
              <w:ind w:left="168" w:right="145"/>
              <w:jc w:val="center"/>
              <w:rPr>
                <w:rFonts w:ascii="Arial" w:hAnsi="Arial" w:cs="Arial"/>
                <w:sz w:val="20"/>
                <w:szCs w:val="20"/>
              </w:rPr>
            </w:pPr>
            <w:r w:rsidRPr="005C6E88">
              <w:rPr>
                <w:rFonts w:ascii="Arial" w:hAnsi="Arial" w:cs="Arial"/>
                <w:sz w:val="20"/>
                <w:szCs w:val="20"/>
              </w:rPr>
              <w:t>Low</w:t>
            </w:r>
          </w:p>
        </w:tc>
      </w:tr>
      <w:tr w:rsidR="00A01812" w:rsidRPr="00F94E1E" w14:paraId="753124BD" w14:textId="77777777" w:rsidTr="00CB1ABD">
        <w:trPr>
          <w:trHeight w:hRule="exact" w:val="1022"/>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644039A0" w14:textId="5BF8E093" w:rsidR="00A01812" w:rsidRPr="005C6E88" w:rsidRDefault="003F4CB0" w:rsidP="00CB1ABD">
            <w:pPr>
              <w:spacing w:before="0" w:after="0"/>
              <w:ind w:left="86" w:right="145"/>
              <w:jc w:val="center"/>
              <w:rPr>
                <w:rFonts w:ascii="Arial" w:hAnsi="Arial" w:cs="Arial"/>
                <w:sz w:val="20"/>
                <w:szCs w:val="20"/>
              </w:rPr>
            </w:pPr>
            <w:r>
              <w:rPr>
                <w:rFonts w:ascii="Arial" w:hAnsi="Arial" w:cs="Arial"/>
                <w:sz w:val="20"/>
                <w:szCs w:val="20"/>
              </w:rPr>
              <w:t>10</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0EEFA358" w14:textId="77777777" w:rsidR="00A01812" w:rsidRPr="005C6E88" w:rsidRDefault="00A01812" w:rsidP="00CB1ABD">
            <w:pPr>
              <w:spacing w:before="0" w:after="0"/>
              <w:ind w:left="86" w:right="145"/>
              <w:jc w:val="left"/>
              <w:rPr>
                <w:rFonts w:ascii="Arial" w:hAnsi="Arial" w:cs="Arial"/>
                <w:sz w:val="20"/>
                <w:szCs w:val="20"/>
              </w:rPr>
            </w:pPr>
            <w:r>
              <w:rPr>
                <w:rFonts w:ascii="Arial" w:hAnsi="Arial" w:cs="Arial"/>
                <w:sz w:val="20"/>
                <w:szCs w:val="20"/>
              </w:rPr>
              <w:t>Green energy-based climate friendly form of power generation</w:t>
            </w:r>
          </w:p>
        </w:tc>
        <w:tc>
          <w:tcPr>
            <w:tcW w:w="2551" w:type="pct"/>
            <w:gridSpan w:val="3"/>
            <w:tcBorders>
              <w:top w:val="single" w:sz="4" w:space="0" w:color="000000"/>
              <w:left w:val="single" w:sz="4" w:space="0" w:color="000000"/>
              <w:bottom w:val="single" w:sz="4" w:space="0" w:color="000000"/>
              <w:right w:val="single" w:sz="4" w:space="0" w:color="000000"/>
            </w:tcBorders>
            <w:shd w:val="clear" w:color="auto" w:fill="91D050"/>
            <w:vAlign w:val="center"/>
          </w:tcPr>
          <w:p w14:paraId="1A5A0FE2" w14:textId="77777777" w:rsidR="00A01812" w:rsidRPr="005C6E88" w:rsidRDefault="00A01812" w:rsidP="00CB1ABD">
            <w:pPr>
              <w:spacing w:before="0" w:after="0"/>
              <w:ind w:left="168" w:right="145"/>
              <w:rPr>
                <w:rFonts w:ascii="Arial" w:hAnsi="Arial" w:cs="Arial"/>
                <w:sz w:val="20"/>
                <w:szCs w:val="20"/>
              </w:rPr>
            </w:pPr>
            <w:r w:rsidRPr="005C6E88">
              <w:rPr>
                <w:rFonts w:ascii="Arial" w:hAnsi="Arial" w:cs="Arial"/>
                <w:sz w:val="20"/>
                <w:szCs w:val="20"/>
              </w:rPr>
              <w:t>Positive impacts expected</w:t>
            </w:r>
          </w:p>
        </w:tc>
        <w:tc>
          <w:tcPr>
            <w:tcW w:w="915" w:type="pct"/>
            <w:tcBorders>
              <w:top w:val="single" w:sz="4" w:space="0" w:color="000000"/>
              <w:left w:val="single" w:sz="4" w:space="0" w:color="000000"/>
              <w:bottom w:val="single" w:sz="4" w:space="0" w:color="000000"/>
              <w:right w:val="single" w:sz="4" w:space="0" w:color="000000"/>
            </w:tcBorders>
            <w:shd w:val="clear" w:color="auto" w:fill="91D050"/>
            <w:vAlign w:val="center"/>
          </w:tcPr>
          <w:p w14:paraId="0C200B53" w14:textId="77777777" w:rsidR="00A01812" w:rsidRPr="005C6E88" w:rsidRDefault="00A01812" w:rsidP="00CB1ABD">
            <w:pPr>
              <w:spacing w:before="0" w:after="0"/>
              <w:ind w:left="168" w:right="145"/>
              <w:rPr>
                <w:rFonts w:ascii="Arial" w:hAnsi="Arial" w:cs="Arial"/>
                <w:sz w:val="20"/>
                <w:szCs w:val="20"/>
              </w:rPr>
            </w:pPr>
            <w:r>
              <w:rPr>
                <w:rFonts w:ascii="Arial" w:hAnsi="Arial" w:cs="Arial"/>
                <w:sz w:val="20"/>
                <w:szCs w:val="20"/>
              </w:rPr>
              <w:t>P</w:t>
            </w:r>
            <w:r w:rsidRPr="005C6E88">
              <w:rPr>
                <w:rFonts w:ascii="Arial" w:hAnsi="Arial" w:cs="Arial"/>
                <w:sz w:val="20"/>
                <w:szCs w:val="20"/>
              </w:rPr>
              <w:t>ositive</w:t>
            </w:r>
          </w:p>
          <w:p w14:paraId="445F27CC" w14:textId="77777777" w:rsidR="00A01812" w:rsidRPr="005C6E88" w:rsidRDefault="00A01812" w:rsidP="00CB1ABD">
            <w:pPr>
              <w:spacing w:before="0" w:after="0"/>
              <w:ind w:left="168" w:right="145"/>
              <w:rPr>
                <w:rFonts w:ascii="Arial" w:hAnsi="Arial" w:cs="Arial"/>
                <w:sz w:val="20"/>
                <w:szCs w:val="20"/>
              </w:rPr>
            </w:pPr>
            <w:r w:rsidRPr="005C6E88">
              <w:rPr>
                <w:rFonts w:ascii="Arial" w:hAnsi="Arial" w:cs="Arial"/>
                <w:sz w:val="20"/>
                <w:szCs w:val="20"/>
              </w:rPr>
              <w:t>residual</w:t>
            </w:r>
          </w:p>
          <w:p w14:paraId="1186A33D" w14:textId="77777777" w:rsidR="00A01812" w:rsidRPr="005C6E88" w:rsidRDefault="00A01812" w:rsidP="00CB1ABD">
            <w:pPr>
              <w:spacing w:before="0" w:after="0"/>
              <w:ind w:left="168" w:right="145"/>
              <w:rPr>
                <w:rFonts w:ascii="Arial" w:hAnsi="Arial" w:cs="Arial"/>
                <w:sz w:val="20"/>
                <w:szCs w:val="20"/>
              </w:rPr>
            </w:pPr>
            <w:r w:rsidRPr="005C6E88">
              <w:rPr>
                <w:rFonts w:ascii="Arial" w:hAnsi="Arial" w:cs="Arial"/>
                <w:sz w:val="20"/>
                <w:szCs w:val="20"/>
              </w:rPr>
              <w:t>impact</w:t>
            </w:r>
          </w:p>
        </w:tc>
      </w:tr>
    </w:tbl>
    <w:p w14:paraId="795B4EBB" w14:textId="77777777" w:rsidR="00A01812" w:rsidRPr="00CB1ABD" w:rsidRDefault="00A01812" w:rsidP="00A01812">
      <w:pPr>
        <w:ind w:firstLine="720"/>
        <w:rPr>
          <w:sz w:val="20"/>
          <w:szCs w:val="20"/>
        </w:rPr>
      </w:pPr>
      <w:r>
        <w:rPr>
          <w:noProof/>
        </w:rPr>
        <mc:AlternateContent>
          <mc:Choice Requires="wps">
            <w:drawing>
              <wp:anchor distT="0" distB="0" distL="114300" distR="114300" simplePos="0" relativeHeight="251783168" behindDoc="0" locked="0" layoutInCell="1" allowOverlap="1" wp14:anchorId="57077B4D" wp14:editId="55120C5E">
                <wp:simplePos x="0" y="0"/>
                <wp:positionH relativeFrom="margin">
                  <wp:posOffset>148590</wp:posOffset>
                </wp:positionH>
                <wp:positionV relativeFrom="paragraph">
                  <wp:posOffset>12065</wp:posOffset>
                </wp:positionV>
                <wp:extent cx="238125" cy="139065"/>
                <wp:effectExtent l="0" t="0" r="9525" b="0"/>
                <wp:wrapNone/>
                <wp:docPr id="16519225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39065"/>
                        </a:xfrm>
                        <a:prstGeom prst="rect">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F50249" id="Rectangle 8" o:spid="_x0000_s1026" style="position:absolute;margin-left:11.7pt;margin-top:.95pt;width:18.75pt;height:10.95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" fillcolor="red" strokecolor="#41719c" strokeweight="1pt">
                <v:path arrowok="t"/>
                <w10:wrap anchorx="margin"/>
              </v:rect>
            </w:pict>
          </mc:Fallback>
        </mc:AlternateContent>
      </w:r>
      <w:r w:rsidRPr="00CB1ABD">
        <w:rPr>
          <w:sz w:val="20"/>
          <w:szCs w:val="20"/>
        </w:rPr>
        <w:t>Critical Risk Level</w:t>
      </w:r>
    </w:p>
    <w:p w14:paraId="3EE867AD" w14:textId="77777777" w:rsidR="00A01812" w:rsidRPr="00CB1ABD" w:rsidRDefault="00A01812" w:rsidP="00A01812">
      <w:pPr>
        <w:ind w:firstLine="720"/>
        <w:rPr>
          <w:sz w:val="20"/>
          <w:szCs w:val="20"/>
        </w:rPr>
      </w:pPr>
      <w:r>
        <w:rPr>
          <w:noProof/>
        </w:rPr>
        <mc:AlternateContent>
          <mc:Choice Requires="wps">
            <w:drawing>
              <wp:anchor distT="0" distB="0" distL="114300" distR="114300" simplePos="0" relativeHeight="251782144" behindDoc="0" locked="0" layoutInCell="1" allowOverlap="1" wp14:anchorId="3071525C" wp14:editId="06714F98">
                <wp:simplePos x="0" y="0"/>
                <wp:positionH relativeFrom="margin">
                  <wp:posOffset>158115</wp:posOffset>
                </wp:positionH>
                <wp:positionV relativeFrom="paragraph">
                  <wp:posOffset>11430</wp:posOffset>
                </wp:positionV>
                <wp:extent cx="238760" cy="139065"/>
                <wp:effectExtent l="0" t="0" r="8890" b="0"/>
                <wp:wrapNone/>
                <wp:docPr id="131236051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B53372F" id="Rectangle 7" o:spid="_x0000_s1026" style="position:absolute;margin-left:12.45pt;margin-top:.9pt;width:18.8pt;height:10.9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PKEcw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" fillcolor="yellow" strokecolor="#41719c" strokeweight="1pt">
                <v:path arrowok="t"/>
                <w10:wrap anchorx="margin"/>
              </v:rect>
            </w:pict>
          </mc:Fallback>
        </mc:AlternateContent>
      </w:r>
      <w:r w:rsidRPr="00CB1ABD">
        <w:rPr>
          <w:sz w:val="20"/>
          <w:szCs w:val="20"/>
        </w:rPr>
        <w:t>Significant Risk Level</w:t>
      </w:r>
    </w:p>
    <w:p w14:paraId="74DE288B" w14:textId="77777777" w:rsidR="00A01812" w:rsidRPr="00CB1ABD" w:rsidRDefault="00A01812" w:rsidP="00A01812">
      <w:pPr>
        <w:ind w:firstLine="720"/>
        <w:rPr>
          <w:sz w:val="20"/>
          <w:szCs w:val="20"/>
        </w:rPr>
      </w:pPr>
      <w:r>
        <w:rPr>
          <w:noProof/>
        </w:rPr>
        <mc:AlternateContent>
          <mc:Choice Requires="wps">
            <w:drawing>
              <wp:anchor distT="0" distB="0" distL="114300" distR="114300" simplePos="0" relativeHeight="251781120" behindDoc="0" locked="0" layoutInCell="1" allowOverlap="1" wp14:anchorId="4407283A" wp14:editId="619F00C6">
                <wp:simplePos x="0" y="0"/>
                <wp:positionH relativeFrom="column">
                  <wp:posOffset>169545</wp:posOffset>
                </wp:positionH>
                <wp:positionV relativeFrom="paragraph">
                  <wp:posOffset>13335</wp:posOffset>
                </wp:positionV>
                <wp:extent cx="238760" cy="139065"/>
                <wp:effectExtent l="0" t="0" r="8890" b="0"/>
                <wp:wrapNone/>
                <wp:docPr id="159277905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21DDA59" id="Rectangle 6" o:spid="_x0000_s1026" style="position:absolute;margin-left:13.35pt;margin-top:1.05pt;width:18.8pt;height:10.9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" fillcolor="#ffc000" strokecolor="#41719c" strokeweight="1pt">
                <v:path arrowok="t"/>
              </v:rect>
            </w:pict>
          </mc:Fallback>
        </mc:AlternateContent>
      </w:r>
      <w:r w:rsidRPr="00CB1ABD">
        <w:rPr>
          <w:sz w:val="20"/>
          <w:szCs w:val="20"/>
        </w:rPr>
        <w:t>Medium Risk Level</w:t>
      </w:r>
    </w:p>
    <w:p w14:paraId="09C64E64" w14:textId="77777777" w:rsidR="00A01812" w:rsidRPr="00CB1ABD" w:rsidRDefault="00A01812" w:rsidP="00A01812">
      <w:pPr>
        <w:ind w:firstLine="720"/>
        <w:rPr>
          <w:sz w:val="20"/>
          <w:szCs w:val="20"/>
        </w:rPr>
      </w:pPr>
      <w:r>
        <w:rPr>
          <w:noProof/>
        </w:rPr>
        <mc:AlternateContent>
          <mc:Choice Requires="wps">
            <w:drawing>
              <wp:anchor distT="0" distB="0" distL="114300" distR="114300" simplePos="0" relativeHeight="251785216" behindDoc="0" locked="0" layoutInCell="1" allowOverlap="1" wp14:anchorId="2BEDA59D" wp14:editId="56F75146">
                <wp:simplePos x="0" y="0"/>
                <wp:positionH relativeFrom="column">
                  <wp:posOffset>161925</wp:posOffset>
                </wp:positionH>
                <wp:positionV relativeFrom="paragraph">
                  <wp:posOffset>271145</wp:posOffset>
                </wp:positionV>
                <wp:extent cx="238760" cy="139065"/>
                <wp:effectExtent l="0" t="0" r="8890" b="0"/>
                <wp:wrapNone/>
                <wp:docPr id="194990015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D3F1C55" id="Rectangle 5" o:spid="_x0000_s1026" style="position:absolute;margin-left:12.75pt;margin-top:21.35pt;width:18.8pt;height:10.9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" fillcolor="#92d050" strokecolor="#41719c" strokeweight="1pt">
                <v:path arrowok="t"/>
              </v:rect>
            </w:pict>
          </mc:Fallback>
        </mc:AlternateContent>
      </w:r>
      <w:r>
        <w:rPr>
          <w:noProof/>
        </w:rPr>
        <mc:AlternateContent>
          <mc:Choice Requires="wps">
            <w:drawing>
              <wp:anchor distT="0" distB="0" distL="114300" distR="114300" simplePos="0" relativeHeight="251784192" behindDoc="0" locked="0" layoutInCell="1" allowOverlap="1" wp14:anchorId="68F5D114" wp14:editId="3962E6A0">
                <wp:simplePos x="0" y="0"/>
                <wp:positionH relativeFrom="column">
                  <wp:posOffset>152400</wp:posOffset>
                </wp:positionH>
                <wp:positionV relativeFrom="paragraph">
                  <wp:posOffset>19685</wp:posOffset>
                </wp:positionV>
                <wp:extent cx="238760" cy="139065"/>
                <wp:effectExtent l="0" t="0" r="8890" b="0"/>
                <wp:wrapNone/>
                <wp:docPr id="16886413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00B0F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654D4EF" id="Rectangle 4" o:spid="_x0000_s1026" style="position:absolute;margin-left:12pt;margin-top:1.55pt;width:18.8pt;height:10.9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zDZdA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" fillcolor="#00b0f0" strokecolor="#41719c" strokeweight="1pt">
                <v:path arrowok="t"/>
              </v:rect>
            </w:pict>
          </mc:Fallback>
        </mc:AlternateContent>
      </w:r>
      <w:r w:rsidRPr="00CB1ABD">
        <w:rPr>
          <w:sz w:val="20"/>
          <w:szCs w:val="20"/>
        </w:rPr>
        <w:t>Low Risk Level</w:t>
      </w:r>
    </w:p>
    <w:p w14:paraId="17BA0967" w14:textId="77777777" w:rsidR="00A01812" w:rsidRPr="00CB1ABD" w:rsidRDefault="00A01812" w:rsidP="00A01812">
      <w:pPr>
        <w:rPr>
          <w:rFonts w:ascii="Arial" w:hAnsi="Arial" w:cs="Arial"/>
          <w:sz w:val="20"/>
          <w:szCs w:val="20"/>
        </w:rPr>
      </w:pPr>
      <w:r w:rsidRPr="00CB1ABD">
        <w:rPr>
          <w:rFonts w:ascii="Arial" w:hAnsi="Arial" w:cs="Arial"/>
          <w:sz w:val="20"/>
          <w:szCs w:val="20"/>
        </w:rPr>
        <w:tab/>
        <w:t xml:space="preserve">Positive Impacts </w:t>
      </w:r>
    </w:p>
    <w:p w14:paraId="7B01C8DE" w14:textId="77777777" w:rsidR="00F2595D" w:rsidRPr="001A2F05" w:rsidRDefault="005F7196">
      <w:pPr>
        <w:pStyle w:val="Heading4"/>
        <w:rPr>
          <w:rFonts w:cs="Arial"/>
        </w:rPr>
      </w:pPr>
      <w:bookmarkStart w:id="1118" w:name="_Toc159550809"/>
      <w:r w:rsidRPr="001A2F05">
        <w:rPr>
          <w:rFonts w:cs="Arial"/>
        </w:rPr>
        <w:t>Workforce Organization and Orientation</w:t>
      </w:r>
      <w:bookmarkEnd w:id="1118"/>
    </w:p>
    <w:p w14:paraId="619AA6A3" w14:textId="0913AB1D" w:rsidR="005F7196" w:rsidRPr="001A2F05" w:rsidRDefault="00F2595D" w:rsidP="00F2595D">
      <w:pPr>
        <w:pStyle w:val="Heading4"/>
        <w:numPr>
          <w:ilvl w:val="0"/>
          <w:numId w:val="0"/>
        </w:numPr>
        <w:rPr>
          <w:rFonts w:cs="Arial"/>
        </w:rPr>
      </w:pPr>
      <w:r w:rsidRPr="001A2F05">
        <w:rPr>
          <w:rFonts w:cs="Arial"/>
        </w:rPr>
        <w:t>Potential impacts</w:t>
      </w:r>
    </w:p>
    <w:p w14:paraId="4F770F1A" w14:textId="791C6B8B" w:rsidR="00F2595D" w:rsidRPr="003449D9" w:rsidRDefault="009F2BCD" w:rsidP="009C5E5B">
      <w:pPr>
        <w:pStyle w:val="BodyTextADB"/>
        <w:rPr>
          <w:rFonts w:cs="Arial"/>
        </w:rPr>
      </w:pPr>
      <w:r w:rsidRPr="009C5E5B">
        <w:rPr>
          <w:rFonts w:ascii="Arial" w:hAnsi="Arial" w:cs="Arial"/>
        </w:rPr>
        <w:t xml:space="preserve">The plant </w:t>
      </w:r>
      <w:r w:rsidR="00E678B0" w:rsidRPr="009C5E5B">
        <w:rPr>
          <w:rFonts w:ascii="Arial" w:hAnsi="Arial" w:cs="Arial"/>
        </w:rPr>
        <w:t xml:space="preserve">workforce will possess limited capacities </w:t>
      </w:r>
      <w:r w:rsidR="00027CEE" w:rsidRPr="009C5E5B">
        <w:rPr>
          <w:rFonts w:ascii="Arial" w:hAnsi="Arial" w:cs="Arial"/>
        </w:rPr>
        <w:t>in regard to</w:t>
      </w:r>
      <w:r w:rsidR="00E678B0" w:rsidRPr="009C5E5B">
        <w:rPr>
          <w:rFonts w:ascii="Arial" w:hAnsi="Arial" w:cs="Arial"/>
        </w:rPr>
        <w:t xml:space="preserve"> national and ADB specific safeguard requirements. </w:t>
      </w:r>
    </w:p>
    <w:p w14:paraId="0DF74A14" w14:textId="2AF1A128" w:rsidR="00F2595D" w:rsidRPr="003449D9" w:rsidRDefault="00F2595D" w:rsidP="009C5E5B">
      <w:pPr>
        <w:rPr>
          <w:rFonts w:cs="Arial"/>
          <w:iCs/>
        </w:rPr>
      </w:pPr>
      <w:r w:rsidRPr="009C5E5B">
        <w:rPr>
          <w:rFonts w:ascii="Arial" w:eastAsiaTheme="majorEastAsia" w:hAnsi="Arial" w:cs="Arial"/>
          <w:b/>
          <w:bCs/>
          <w:iCs/>
        </w:rPr>
        <w:t>Mitigation measures</w:t>
      </w:r>
    </w:p>
    <w:p w14:paraId="04F7A757" w14:textId="09EA7E08" w:rsidR="005F7196" w:rsidRPr="001A2F05" w:rsidRDefault="005F7196" w:rsidP="009C5E5B">
      <w:pPr>
        <w:pStyle w:val="BodyTextADB"/>
        <w:rPr>
          <w:rFonts w:ascii="Arial" w:hAnsi="Arial" w:cs="Arial"/>
        </w:rPr>
      </w:pPr>
      <w:r w:rsidRPr="001A2F05">
        <w:rPr>
          <w:rFonts w:ascii="Arial" w:hAnsi="Arial" w:cs="Arial"/>
        </w:rPr>
        <w:t xml:space="preserve">The Plant </w:t>
      </w:r>
      <w:r w:rsidR="002C1884" w:rsidRPr="001A2F05">
        <w:rPr>
          <w:rFonts w:ascii="Arial" w:hAnsi="Arial" w:cs="Arial"/>
        </w:rPr>
        <w:t>o</w:t>
      </w:r>
      <w:r w:rsidRPr="001A2F05">
        <w:rPr>
          <w:rFonts w:ascii="Arial" w:hAnsi="Arial" w:cs="Arial"/>
        </w:rPr>
        <w:t xml:space="preserve">perator will conduct briefing and orientation for all project staff, workers and its turnkey contractor/sub-contractors (facility operators): </w:t>
      </w:r>
    </w:p>
    <w:p w14:paraId="2BDB6C34" w14:textId="74F24253" w:rsidR="005F7196" w:rsidRPr="001A2F05" w:rsidRDefault="00937A3F" w:rsidP="009C5E5B">
      <w:pPr>
        <w:pStyle w:val="BulitBody"/>
        <w:ind w:left="284" w:hanging="284"/>
        <w:rPr>
          <w:rFonts w:cs="Arial"/>
        </w:rPr>
      </w:pPr>
      <w:r>
        <w:rPr>
          <w:rFonts w:cs="Arial"/>
        </w:rPr>
        <w:t>EMP</w:t>
      </w:r>
      <w:r w:rsidR="005F7196" w:rsidRPr="001A2F05">
        <w:rPr>
          <w:rFonts w:cs="Arial"/>
        </w:rPr>
        <w:t>, GRM, Information disclosure and meaningful consultation, environmental monitoring and reporting requirements</w:t>
      </w:r>
      <w:r w:rsidR="0010179A">
        <w:rPr>
          <w:rFonts w:cs="Arial"/>
        </w:rPr>
        <w:t>.</w:t>
      </w:r>
      <w:r w:rsidR="005F7196" w:rsidRPr="001A2F05">
        <w:rPr>
          <w:rFonts w:cs="Arial"/>
        </w:rPr>
        <w:t xml:space="preserve"> </w:t>
      </w:r>
    </w:p>
    <w:p w14:paraId="02BC865A" w14:textId="21DA19FC" w:rsidR="005F7196" w:rsidRPr="001A2F05" w:rsidRDefault="005F7196" w:rsidP="009C5E5B">
      <w:pPr>
        <w:pStyle w:val="BulitBody"/>
        <w:ind w:left="284" w:hanging="284"/>
        <w:rPr>
          <w:rFonts w:cs="Arial"/>
        </w:rPr>
      </w:pPr>
      <w:r w:rsidRPr="001A2F05">
        <w:rPr>
          <w:rFonts w:cs="Arial"/>
        </w:rPr>
        <w:t xml:space="preserve">Responsibilities of the contractors in implementing SOPs and monitoring environmental compliance with environmental performance indicators and </w:t>
      </w:r>
      <w:r w:rsidR="00937A3F">
        <w:rPr>
          <w:rFonts w:cs="Arial"/>
        </w:rPr>
        <w:t>EMP</w:t>
      </w:r>
      <w:r w:rsidRPr="001A2F05">
        <w:rPr>
          <w:rFonts w:cs="Arial"/>
        </w:rPr>
        <w:t>.</w:t>
      </w:r>
    </w:p>
    <w:p w14:paraId="157AE72A" w14:textId="77777777" w:rsidR="005F7196" w:rsidRPr="001A2F05" w:rsidRDefault="005F7196" w:rsidP="009C5E5B">
      <w:pPr>
        <w:pStyle w:val="BulitBody"/>
        <w:ind w:left="284" w:hanging="284"/>
        <w:rPr>
          <w:rFonts w:cs="Arial"/>
        </w:rPr>
      </w:pPr>
      <w:r w:rsidRPr="001A2F05">
        <w:rPr>
          <w:rFonts w:cs="Arial"/>
        </w:rPr>
        <w:t xml:space="preserve">Responsibility of the Contractors in engaging with affected persons for project GRM. </w:t>
      </w:r>
    </w:p>
    <w:p w14:paraId="7CA20316" w14:textId="77777777" w:rsidR="005F7196" w:rsidRDefault="005F7196">
      <w:pPr>
        <w:pStyle w:val="BulitBody"/>
        <w:ind w:left="284" w:hanging="284"/>
        <w:rPr>
          <w:rFonts w:cs="Arial"/>
        </w:rPr>
      </w:pPr>
      <w:r w:rsidRPr="001A2F05">
        <w:rPr>
          <w:rFonts w:cs="Arial"/>
        </w:rPr>
        <w:t>Record and maintain briefing and orientation events log with duration and list of attendees.</w:t>
      </w:r>
    </w:p>
    <w:p w14:paraId="314E539A" w14:textId="77777777" w:rsidR="0010179A" w:rsidRPr="00CB1ABD" w:rsidRDefault="0010179A" w:rsidP="0010179A">
      <w:pPr>
        <w:pStyle w:val="BodyTextADB"/>
        <w:numPr>
          <w:ilvl w:val="0"/>
          <w:numId w:val="0"/>
        </w:numPr>
        <w:rPr>
          <w:rFonts w:ascii="Arial" w:hAnsi="Arial" w:cs="Arial"/>
          <w:b/>
          <w:bCs/>
        </w:rPr>
      </w:pPr>
      <w:r w:rsidRPr="00CB1ABD">
        <w:rPr>
          <w:rFonts w:ascii="Arial" w:hAnsi="Arial" w:cs="Arial"/>
          <w:b/>
          <w:bCs/>
        </w:rPr>
        <w:t>Residual Impacts</w:t>
      </w:r>
    </w:p>
    <w:p w14:paraId="24EA09EC" w14:textId="77777777" w:rsidR="0010179A" w:rsidRPr="00B10B0A" w:rsidRDefault="0010179A" w:rsidP="009C5E5B">
      <w:pPr>
        <w:pStyle w:val="BodyTextADB"/>
      </w:pPr>
      <w:r w:rsidRPr="0010179A">
        <w:rPr>
          <w:rFonts w:ascii="Arial" w:hAnsi="Arial" w:cs="Arial"/>
        </w:rPr>
        <w:t>Upon</w:t>
      </w:r>
      <w:r w:rsidRPr="00837E49">
        <w:t xml:space="preserve"> </w:t>
      </w:r>
      <w:r w:rsidRPr="0010179A">
        <w:rPr>
          <w:rFonts w:ascii="Arial" w:hAnsi="Arial" w:cs="Arial"/>
        </w:rPr>
        <w:t>implementation</w:t>
      </w:r>
      <w:r w:rsidRPr="00837E49">
        <w:t xml:space="preserve"> of mitigation measures suggested above, </w:t>
      </w:r>
      <w:r>
        <w:t>low or no</w:t>
      </w:r>
      <w:r w:rsidRPr="00837E49">
        <w:t xml:space="preserve"> significant </w:t>
      </w:r>
      <w:r w:rsidRPr="0010179A">
        <w:rPr>
          <w:rFonts w:ascii="Arial" w:hAnsi="Arial" w:cs="Arial"/>
        </w:rPr>
        <w:t>residual</w:t>
      </w:r>
      <w:r w:rsidRPr="00837E49">
        <w:t xml:space="preserve"> </w:t>
      </w:r>
      <w:r w:rsidRPr="0010179A">
        <w:rPr>
          <w:rFonts w:ascii="Arial" w:hAnsi="Arial" w:cs="Arial"/>
        </w:rPr>
        <w:t>impact</w:t>
      </w:r>
      <w:r w:rsidRPr="00837E49">
        <w:t xml:space="preserve"> </w:t>
      </w:r>
      <w:r w:rsidRPr="0010179A">
        <w:rPr>
          <w:rFonts w:ascii="Arial" w:hAnsi="Arial" w:cs="Arial"/>
        </w:rPr>
        <w:t>is</w:t>
      </w:r>
      <w:r w:rsidRPr="00837E49">
        <w:t xml:space="preserve"> </w:t>
      </w:r>
      <w:r w:rsidRPr="0010179A">
        <w:rPr>
          <w:rFonts w:ascii="Arial" w:hAnsi="Arial" w:cs="Arial"/>
        </w:rPr>
        <w:t>anticipated</w:t>
      </w:r>
      <w:r w:rsidRPr="00837E49">
        <w:t>.</w:t>
      </w:r>
    </w:p>
    <w:p w14:paraId="66E6FA50" w14:textId="7C141EDA" w:rsidR="0075205B" w:rsidRDefault="0075205B">
      <w:pPr>
        <w:pStyle w:val="Heading4"/>
        <w:rPr>
          <w:rFonts w:cs="Arial"/>
        </w:rPr>
      </w:pPr>
      <w:bookmarkStart w:id="1119" w:name="_Toc159550810"/>
      <w:r>
        <w:rPr>
          <w:rFonts w:cs="Arial"/>
        </w:rPr>
        <w:t>Water usage for panel cleaning</w:t>
      </w:r>
    </w:p>
    <w:p w14:paraId="0408E318" w14:textId="0D1E6F34" w:rsidR="0075205B" w:rsidRDefault="0075205B" w:rsidP="0075205B">
      <w:pPr>
        <w:rPr>
          <w:b/>
          <w:bCs/>
        </w:rPr>
      </w:pPr>
      <w:r w:rsidRPr="009C5E5B">
        <w:rPr>
          <w:b/>
          <w:bCs/>
        </w:rPr>
        <w:t>Potential impacts</w:t>
      </w:r>
    </w:p>
    <w:p w14:paraId="10D0FEC2" w14:textId="47A11644" w:rsidR="0075205B" w:rsidRPr="009C5E5B" w:rsidRDefault="0075205B" w:rsidP="009C5E5B">
      <w:pPr>
        <w:pStyle w:val="BodyTextADB"/>
        <w:rPr>
          <w:rFonts w:ascii="Arial" w:hAnsi="Arial" w:cs="Arial"/>
        </w:rPr>
      </w:pPr>
      <w:r w:rsidRPr="009C5E5B">
        <w:rPr>
          <w:rFonts w:ascii="Arial" w:hAnsi="Arial" w:cs="Arial"/>
        </w:rPr>
        <w:t>There could be a potential shortage of water in the project area and/or lowering of water table due to cleaning of solar panels.</w:t>
      </w:r>
    </w:p>
    <w:p w14:paraId="1B65683D" w14:textId="77777777" w:rsidR="0075205B" w:rsidRDefault="0075205B" w:rsidP="0075205B">
      <w:pPr>
        <w:rPr>
          <w:b/>
          <w:bCs/>
        </w:rPr>
      </w:pPr>
      <w:r w:rsidRPr="009C5E5B">
        <w:rPr>
          <w:b/>
          <w:bCs/>
        </w:rPr>
        <w:t>Mitigation measures</w:t>
      </w:r>
    </w:p>
    <w:p w14:paraId="4E9F732D" w14:textId="3AF05567" w:rsidR="0075205B" w:rsidRDefault="004C1DE6" w:rsidP="009C5E5B">
      <w:pPr>
        <w:pStyle w:val="BodyTextADB"/>
        <w:rPr>
          <w:b/>
          <w:bCs/>
        </w:rPr>
      </w:pPr>
      <w:r w:rsidRPr="009C5E5B">
        <w:rPr>
          <w:rFonts w:ascii="Arial" w:hAnsi="Arial" w:cs="Arial"/>
        </w:rPr>
        <w:t>The following measures will be implemented:</w:t>
      </w:r>
    </w:p>
    <w:p w14:paraId="51E3DDD0" w14:textId="77777777" w:rsidR="004C1DE6" w:rsidRPr="000F252B" w:rsidRDefault="004C1DE6" w:rsidP="009C5E5B">
      <w:pPr>
        <w:pStyle w:val="BulitBody"/>
        <w:ind w:left="284" w:hanging="284"/>
        <w:rPr>
          <w:rFonts w:cs="Arial"/>
        </w:rPr>
      </w:pPr>
      <w:r w:rsidRPr="000F252B">
        <w:rPr>
          <w:rFonts w:cs="Arial"/>
        </w:rPr>
        <w:t xml:space="preserve">Maintain storm water retention pond for use for PV cleaning. </w:t>
      </w:r>
    </w:p>
    <w:p w14:paraId="2DC158AB" w14:textId="77777777" w:rsidR="004C1DE6" w:rsidRPr="00CB1ABD" w:rsidRDefault="004C1DE6" w:rsidP="009C5E5B">
      <w:pPr>
        <w:pStyle w:val="BulitBody"/>
        <w:ind w:left="284" w:hanging="284"/>
      </w:pPr>
      <w:r w:rsidRPr="000F252B">
        <w:rPr>
          <w:rFonts w:cs="Arial"/>
        </w:rPr>
        <w:t>Periodic cleaning of storm water retention pond to remove</w:t>
      </w:r>
      <w:r w:rsidRPr="00CB1ABD">
        <w:rPr>
          <w:bCs w:val="0"/>
        </w:rPr>
        <w:t xml:space="preserve"> debris.</w:t>
      </w:r>
    </w:p>
    <w:p w14:paraId="43119D96" w14:textId="6D73655F" w:rsidR="004C1DE6" w:rsidRDefault="004C1DE6" w:rsidP="004C1DE6">
      <w:pPr>
        <w:pStyle w:val="BulitBody"/>
        <w:ind w:left="284" w:hanging="284"/>
        <w:rPr>
          <w:rFonts w:cs="Arial"/>
        </w:rPr>
      </w:pPr>
      <w:r w:rsidRPr="009C5E5B">
        <w:rPr>
          <w:rFonts w:cs="Arial"/>
        </w:rPr>
        <w:t>No use of chemicals/detergents for cleaning purposes.</w:t>
      </w:r>
    </w:p>
    <w:p w14:paraId="7E63A25D" w14:textId="77777777" w:rsidR="0010179A" w:rsidRPr="00CB1ABD" w:rsidRDefault="0010179A" w:rsidP="0010179A">
      <w:pPr>
        <w:pStyle w:val="BodyTextADB"/>
        <w:numPr>
          <w:ilvl w:val="0"/>
          <w:numId w:val="0"/>
        </w:numPr>
        <w:rPr>
          <w:rFonts w:ascii="Arial" w:hAnsi="Arial" w:cs="Arial"/>
          <w:b/>
          <w:bCs/>
        </w:rPr>
      </w:pPr>
      <w:r w:rsidRPr="00CB1ABD">
        <w:rPr>
          <w:rFonts w:ascii="Arial" w:hAnsi="Arial" w:cs="Arial"/>
          <w:b/>
          <w:bCs/>
        </w:rPr>
        <w:t>Residual Impacts</w:t>
      </w:r>
    </w:p>
    <w:p w14:paraId="4F58B468" w14:textId="77777777" w:rsidR="0010179A" w:rsidRPr="00B10B0A" w:rsidRDefault="0010179A" w:rsidP="009C5E5B">
      <w:pPr>
        <w:pStyle w:val="BodyTextADB"/>
      </w:pPr>
      <w:r w:rsidRPr="0010179A">
        <w:rPr>
          <w:rFonts w:ascii="Arial" w:hAnsi="Arial" w:cs="Arial"/>
        </w:rPr>
        <w:t>Upon</w:t>
      </w:r>
      <w:r w:rsidRPr="00837E49">
        <w:t xml:space="preserve"> </w:t>
      </w:r>
      <w:r w:rsidRPr="0010179A">
        <w:rPr>
          <w:rFonts w:ascii="Arial" w:hAnsi="Arial" w:cs="Arial"/>
        </w:rPr>
        <w:t>implementation</w:t>
      </w:r>
      <w:r w:rsidRPr="00837E49">
        <w:t xml:space="preserve"> of mitigation measures suggested above, </w:t>
      </w:r>
      <w:r>
        <w:t>low or no</w:t>
      </w:r>
      <w:r w:rsidRPr="00837E49">
        <w:t xml:space="preserve"> significant </w:t>
      </w:r>
      <w:r w:rsidRPr="0010179A">
        <w:rPr>
          <w:rFonts w:ascii="Arial" w:hAnsi="Arial" w:cs="Arial"/>
        </w:rPr>
        <w:t>residual</w:t>
      </w:r>
      <w:r w:rsidRPr="00837E49">
        <w:t xml:space="preserve"> </w:t>
      </w:r>
      <w:r w:rsidRPr="0010179A">
        <w:rPr>
          <w:rFonts w:ascii="Arial" w:hAnsi="Arial" w:cs="Arial"/>
        </w:rPr>
        <w:t>impact</w:t>
      </w:r>
      <w:r w:rsidRPr="00837E49">
        <w:t xml:space="preserve"> </w:t>
      </w:r>
      <w:r w:rsidRPr="0010179A">
        <w:rPr>
          <w:rFonts w:ascii="Arial" w:hAnsi="Arial" w:cs="Arial"/>
        </w:rPr>
        <w:t>is</w:t>
      </w:r>
      <w:r w:rsidRPr="00837E49">
        <w:t xml:space="preserve"> </w:t>
      </w:r>
      <w:r w:rsidRPr="0010179A">
        <w:rPr>
          <w:rFonts w:ascii="Arial" w:hAnsi="Arial" w:cs="Arial"/>
        </w:rPr>
        <w:t>anticipated</w:t>
      </w:r>
      <w:r w:rsidRPr="00837E49">
        <w:t>.</w:t>
      </w:r>
    </w:p>
    <w:p w14:paraId="3AD4932D" w14:textId="77777777" w:rsidR="005F7196" w:rsidRPr="001A2F05" w:rsidRDefault="005F7196">
      <w:pPr>
        <w:pStyle w:val="Heading4"/>
        <w:rPr>
          <w:rFonts w:cs="Arial"/>
        </w:rPr>
      </w:pPr>
      <w:bookmarkStart w:id="1120" w:name="_Toc159550811"/>
      <w:bookmarkEnd w:id="1119"/>
      <w:r w:rsidRPr="001A2F05">
        <w:rPr>
          <w:rFonts w:cs="Arial"/>
        </w:rPr>
        <w:t>Air Quality, Noise and Vibration</w:t>
      </w:r>
      <w:bookmarkEnd w:id="1120"/>
      <w:r w:rsidRPr="001A2F05">
        <w:rPr>
          <w:rFonts w:cs="Arial"/>
        </w:rPr>
        <w:t xml:space="preserve"> </w:t>
      </w:r>
    </w:p>
    <w:p w14:paraId="04FBF3BC" w14:textId="2CA0793F" w:rsidR="00F2595D" w:rsidRPr="003449D9" w:rsidRDefault="00F2595D" w:rsidP="009C5E5B">
      <w:pPr>
        <w:rPr>
          <w:rFonts w:cs="Arial"/>
        </w:rPr>
      </w:pPr>
      <w:r w:rsidRPr="009C5E5B">
        <w:rPr>
          <w:rFonts w:ascii="Arial" w:hAnsi="Arial" w:cs="Arial"/>
          <w:b/>
          <w:bCs/>
        </w:rPr>
        <w:t>Potential impacts</w:t>
      </w:r>
    </w:p>
    <w:p w14:paraId="081EF9B8" w14:textId="0D394A3E" w:rsidR="005F7196" w:rsidRPr="001A2F05" w:rsidRDefault="005F7196" w:rsidP="001911AE">
      <w:pPr>
        <w:pStyle w:val="BodyTextADB"/>
        <w:rPr>
          <w:rFonts w:ascii="Arial" w:hAnsi="Arial" w:cs="Arial"/>
        </w:rPr>
      </w:pPr>
      <w:r w:rsidRPr="001A2F05">
        <w:rPr>
          <w:rFonts w:ascii="Arial" w:hAnsi="Arial" w:cs="Arial"/>
        </w:rPr>
        <w:t xml:space="preserve">Operation of the </w:t>
      </w:r>
      <w:r w:rsidR="001D0428" w:rsidRPr="001A2F05">
        <w:rPr>
          <w:rFonts w:ascii="Arial" w:hAnsi="Arial" w:cs="Arial"/>
        </w:rPr>
        <w:t>solar</w:t>
      </w:r>
      <w:r w:rsidRPr="001A2F05">
        <w:rPr>
          <w:rFonts w:ascii="Arial" w:hAnsi="Arial" w:cs="Arial"/>
        </w:rPr>
        <w:t xml:space="preserve"> plant will not impact the air quality except for some fugitive dust generation due to movement of </w:t>
      </w:r>
      <w:r w:rsidR="00E678B0" w:rsidRPr="001A2F05">
        <w:rPr>
          <w:rFonts w:ascii="Arial" w:hAnsi="Arial" w:cs="Arial"/>
        </w:rPr>
        <w:t>project</w:t>
      </w:r>
      <w:r w:rsidRPr="001A2F05">
        <w:rPr>
          <w:rFonts w:ascii="Arial" w:hAnsi="Arial" w:cs="Arial"/>
        </w:rPr>
        <w:t xml:space="preserve"> vehicles. Noise-generating equipment (such as inverters/transformers) at the substation will be enclosed and periodic maintenance of equipment will be conducted to minimize disturbance.</w:t>
      </w:r>
    </w:p>
    <w:p w14:paraId="1CAEB273" w14:textId="77777777" w:rsidR="00F2595D" w:rsidRPr="009C5E5B" w:rsidRDefault="00F2595D" w:rsidP="009C5E5B">
      <w:pPr>
        <w:pStyle w:val="BodyTextADB"/>
        <w:numPr>
          <w:ilvl w:val="0"/>
          <w:numId w:val="0"/>
        </w:numPr>
        <w:rPr>
          <w:rFonts w:ascii="Arial" w:hAnsi="Arial" w:cs="Arial"/>
          <w:b/>
          <w:bCs/>
        </w:rPr>
      </w:pPr>
      <w:r w:rsidRPr="009C5E5B">
        <w:rPr>
          <w:rFonts w:ascii="Arial" w:hAnsi="Arial" w:cs="Arial"/>
          <w:b/>
          <w:bCs/>
        </w:rPr>
        <w:t>Mitigation measures</w:t>
      </w:r>
    </w:p>
    <w:p w14:paraId="6421346B" w14:textId="75009C2C" w:rsidR="00F2595D" w:rsidRDefault="00F2595D">
      <w:pPr>
        <w:pStyle w:val="BodyTextADB"/>
        <w:numPr>
          <w:ilvl w:val="0"/>
          <w:numId w:val="0"/>
        </w:numPr>
        <w:rPr>
          <w:rFonts w:ascii="Arial" w:hAnsi="Arial" w:cs="Arial"/>
        </w:rPr>
      </w:pPr>
      <w:r w:rsidRPr="001A2F05">
        <w:rPr>
          <w:rFonts w:ascii="Arial" w:hAnsi="Arial" w:cs="Arial"/>
        </w:rPr>
        <w:t>No measures required.</w:t>
      </w:r>
    </w:p>
    <w:p w14:paraId="2D26C2DD" w14:textId="77777777" w:rsidR="0010179A" w:rsidRPr="00CB1ABD" w:rsidRDefault="0010179A" w:rsidP="0010179A">
      <w:pPr>
        <w:pStyle w:val="BodyTextADB"/>
        <w:numPr>
          <w:ilvl w:val="0"/>
          <w:numId w:val="0"/>
        </w:numPr>
        <w:rPr>
          <w:rFonts w:ascii="Arial" w:hAnsi="Arial" w:cs="Arial"/>
          <w:b/>
          <w:bCs/>
        </w:rPr>
      </w:pPr>
      <w:r w:rsidRPr="00CB1ABD">
        <w:rPr>
          <w:rFonts w:ascii="Arial" w:hAnsi="Arial" w:cs="Arial"/>
          <w:b/>
          <w:bCs/>
        </w:rPr>
        <w:t>Residual Impacts</w:t>
      </w:r>
    </w:p>
    <w:p w14:paraId="430E55F4" w14:textId="77777777" w:rsidR="0010179A" w:rsidRPr="00B10B0A" w:rsidRDefault="0010179A" w:rsidP="009C5E5B">
      <w:pPr>
        <w:pStyle w:val="BodyTextADB"/>
      </w:pPr>
      <w:r w:rsidRPr="0010179A">
        <w:rPr>
          <w:rFonts w:ascii="Arial" w:hAnsi="Arial" w:cs="Arial"/>
        </w:rPr>
        <w:t>Upon</w:t>
      </w:r>
      <w:r w:rsidRPr="00837E49">
        <w:t xml:space="preserve"> </w:t>
      </w:r>
      <w:r w:rsidRPr="0010179A">
        <w:rPr>
          <w:rFonts w:ascii="Arial" w:hAnsi="Arial" w:cs="Arial"/>
        </w:rPr>
        <w:t>implementation</w:t>
      </w:r>
      <w:r w:rsidRPr="00837E49">
        <w:t xml:space="preserve"> of mitigation measures suggested above, </w:t>
      </w:r>
      <w:r>
        <w:t>low or no</w:t>
      </w:r>
      <w:r w:rsidRPr="00837E49">
        <w:t xml:space="preserve"> significant </w:t>
      </w:r>
      <w:r w:rsidRPr="0010179A">
        <w:rPr>
          <w:rFonts w:ascii="Arial" w:hAnsi="Arial" w:cs="Arial"/>
        </w:rPr>
        <w:t>residual</w:t>
      </w:r>
      <w:r w:rsidRPr="00837E49">
        <w:t xml:space="preserve"> </w:t>
      </w:r>
      <w:r w:rsidRPr="0010179A">
        <w:rPr>
          <w:rFonts w:ascii="Arial" w:hAnsi="Arial" w:cs="Arial"/>
        </w:rPr>
        <w:t>impact</w:t>
      </w:r>
      <w:r w:rsidRPr="00837E49">
        <w:t xml:space="preserve"> </w:t>
      </w:r>
      <w:r w:rsidRPr="0010179A">
        <w:rPr>
          <w:rFonts w:ascii="Arial" w:hAnsi="Arial" w:cs="Arial"/>
        </w:rPr>
        <w:t>is</w:t>
      </w:r>
      <w:r w:rsidRPr="00837E49">
        <w:t xml:space="preserve"> </w:t>
      </w:r>
      <w:r w:rsidRPr="0010179A">
        <w:rPr>
          <w:rFonts w:ascii="Arial" w:hAnsi="Arial" w:cs="Arial"/>
        </w:rPr>
        <w:t>anticipated</w:t>
      </w:r>
      <w:r w:rsidRPr="00837E49">
        <w:t>.</w:t>
      </w:r>
    </w:p>
    <w:p w14:paraId="567AEBF1" w14:textId="77777777" w:rsidR="005F7196" w:rsidRPr="001A2F05" w:rsidRDefault="005F7196" w:rsidP="005F7196">
      <w:pPr>
        <w:pStyle w:val="Heading3"/>
        <w:keepNext w:val="0"/>
        <w:keepLines w:val="0"/>
        <w:tabs>
          <w:tab w:val="clear" w:pos="1134"/>
        </w:tabs>
        <w:spacing w:before="360"/>
        <w:ind w:left="720" w:hanging="720"/>
        <w:rPr>
          <w:rFonts w:cs="Arial"/>
        </w:rPr>
      </w:pPr>
      <w:bookmarkStart w:id="1121" w:name="_Toc159550813"/>
      <w:bookmarkStart w:id="1122" w:name="_Toc171815404"/>
      <w:r w:rsidRPr="001A2F05">
        <w:rPr>
          <w:rFonts w:cs="Arial"/>
        </w:rPr>
        <w:t>Waste Generation</w:t>
      </w:r>
      <w:bookmarkEnd w:id="1121"/>
      <w:bookmarkEnd w:id="1122"/>
    </w:p>
    <w:p w14:paraId="7C0942CD" w14:textId="31C91720" w:rsidR="009D1397" w:rsidRPr="009C5E5B" w:rsidRDefault="009D1397" w:rsidP="009C5E5B">
      <w:pPr>
        <w:pStyle w:val="BodyTextADB"/>
        <w:numPr>
          <w:ilvl w:val="0"/>
          <w:numId w:val="0"/>
        </w:numPr>
        <w:rPr>
          <w:rFonts w:ascii="Arial" w:hAnsi="Arial" w:cs="Arial"/>
          <w:b/>
          <w:bCs/>
        </w:rPr>
      </w:pPr>
      <w:r w:rsidRPr="009C5E5B">
        <w:rPr>
          <w:rFonts w:ascii="Arial" w:hAnsi="Arial" w:cs="Arial"/>
          <w:b/>
          <w:bCs/>
        </w:rPr>
        <w:t>Potential impacts</w:t>
      </w:r>
    </w:p>
    <w:p w14:paraId="38C44AF1" w14:textId="5BD4568D" w:rsidR="009D1397" w:rsidRPr="001A2F05" w:rsidRDefault="005F7196">
      <w:pPr>
        <w:pStyle w:val="BodyTextADB"/>
        <w:rPr>
          <w:rFonts w:ascii="Arial" w:hAnsi="Arial" w:cs="Arial"/>
        </w:rPr>
      </w:pPr>
      <w:r w:rsidRPr="001A2F05">
        <w:rPr>
          <w:rFonts w:ascii="Arial" w:hAnsi="Arial" w:cs="Arial"/>
        </w:rPr>
        <w:t xml:space="preserve">While it is not expected that solar PV panels of the </w:t>
      </w:r>
      <w:r w:rsidR="001D0428" w:rsidRPr="001A2F05">
        <w:rPr>
          <w:rFonts w:ascii="Arial" w:hAnsi="Arial" w:cs="Arial"/>
        </w:rPr>
        <w:t>solar</w:t>
      </w:r>
      <w:r w:rsidRPr="001A2F05">
        <w:rPr>
          <w:rFonts w:ascii="Arial" w:hAnsi="Arial" w:cs="Arial"/>
        </w:rPr>
        <w:t xml:space="preserve"> plant will require replacement since their life span is 25+ years; however, some may fail due to rain, humidity or heat. Inverters at the substation will likely be rebuilt as opposed to replaced. Small amounts of domestic solid waste will also be generated at the </w:t>
      </w:r>
      <w:r w:rsidR="001D0428" w:rsidRPr="001A2F05">
        <w:rPr>
          <w:rFonts w:ascii="Arial" w:hAnsi="Arial" w:cs="Arial"/>
        </w:rPr>
        <w:t>solar</w:t>
      </w:r>
      <w:r w:rsidRPr="001A2F05">
        <w:rPr>
          <w:rFonts w:ascii="Arial" w:hAnsi="Arial" w:cs="Arial"/>
        </w:rPr>
        <w:t xml:space="preserve"> plant site during operation. Lack of proper handling, storage and disposal of domestic waste and/or broken PV panels may result in adverse impacts. </w:t>
      </w:r>
    </w:p>
    <w:p w14:paraId="35489AF0" w14:textId="141B0E89" w:rsidR="009D1397" w:rsidRPr="009C5E5B" w:rsidRDefault="009D1397" w:rsidP="009C5E5B">
      <w:pPr>
        <w:pStyle w:val="BodyTextADB"/>
        <w:numPr>
          <w:ilvl w:val="0"/>
          <w:numId w:val="0"/>
        </w:numPr>
        <w:rPr>
          <w:rFonts w:ascii="Arial" w:hAnsi="Arial" w:cs="Arial"/>
          <w:b/>
          <w:bCs/>
        </w:rPr>
      </w:pPr>
      <w:r w:rsidRPr="009C5E5B">
        <w:rPr>
          <w:rFonts w:ascii="Arial" w:hAnsi="Arial" w:cs="Arial"/>
          <w:b/>
          <w:bCs/>
        </w:rPr>
        <w:t>Mitigation measures</w:t>
      </w:r>
    </w:p>
    <w:p w14:paraId="44BA55DE" w14:textId="3BFB9A1E" w:rsidR="005F7196" w:rsidRPr="001A2F05" w:rsidRDefault="005F7196" w:rsidP="009C5E5B">
      <w:pPr>
        <w:pStyle w:val="BodyTextADB"/>
        <w:rPr>
          <w:rFonts w:ascii="Arial" w:hAnsi="Arial" w:cs="Arial"/>
        </w:rPr>
      </w:pPr>
      <w:r w:rsidRPr="001A2F05">
        <w:rPr>
          <w:rFonts w:ascii="Arial" w:hAnsi="Arial" w:cs="Arial"/>
        </w:rPr>
        <w:t xml:space="preserve">The potential impacts due to waste generation will be mitigated by following the measures as set out in the </w:t>
      </w:r>
      <w:r w:rsidR="00937A3F">
        <w:rPr>
          <w:rFonts w:ascii="Arial" w:hAnsi="Arial" w:cs="Arial"/>
        </w:rPr>
        <w:t>EMP</w:t>
      </w:r>
      <w:r w:rsidRPr="001A2F05">
        <w:rPr>
          <w:rFonts w:ascii="Arial" w:hAnsi="Arial" w:cs="Arial"/>
        </w:rPr>
        <w:t>:</w:t>
      </w:r>
    </w:p>
    <w:p w14:paraId="3B7CECE8" w14:textId="77777777" w:rsidR="005F7196" w:rsidRPr="001A2F05" w:rsidRDefault="005F7196" w:rsidP="005F7196">
      <w:pPr>
        <w:pStyle w:val="ListParagraph"/>
        <w:numPr>
          <w:ilvl w:val="0"/>
          <w:numId w:val="283"/>
        </w:numPr>
        <w:tabs>
          <w:tab w:val="left" w:pos="426"/>
          <w:tab w:val="left" w:pos="1530"/>
        </w:tabs>
        <w:autoSpaceDE w:val="0"/>
        <w:autoSpaceDN w:val="0"/>
        <w:adjustRightInd w:val="0"/>
        <w:spacing w:before="0" w:line="360" w:lineRule="auto"/>
        <w:ind w:left="284" w:hanging="284"/>
        <w:contextualSpacing/>
        <w:rPr>
          <w:rFonts w:ascii="Arial" w:hAnsi="Arial" w:cs="Arial"/>
        </w:rPr>
      </w:pPr>
      <w:r w:rsidRPr="001A2F05">
        <w:rPr>
          <w:rFonts w:ascii="Arial" w:hAnsi="Arial" w:cs="Arial"/>
        </w:rPr>
        <w:t>Utilize licensed vendors/suppliers for collection, transportation and disposal of broken/unused PV panels.</w:t>
      </w:r>
    </w:p>
    <w:p w14:paraId="42995028" w14:textId="77777777" w:rsidR="005F7196" w:rsidRPr="001A2F05" w:rsidRDefault="005F7196" w:rsidP="005F7196">
      <w:pPr>
        <w:pStyle w:val="ListParagraph"/>
        <w:numPr>
          <w:ilvl w:val="0"/>
          <w:numId w:val="283"/>
        </w:numPr>
        <w:tabs>
          <w:tab w:val="left" w:pos="426"/>
          <w:tab w:val="left" w:pos="1530"/>
        </w:tabs>
        <w:autoSpaceDE w:val="0"/>
        <w:autoSpaceDN w:val="0"/>
        <w:adjustRightInd w:val="0"/>
        <w:spacing w:before="0" w:line="360" w:lineRule="auto"/>
        <w:ind w:left="284" w:hanging="284"/>
        <w:contextualSpacing/>
        <w:rPr>
          <w:rFonts w:ascii="Arial" w:hAnsi="Arial" w:cs="Arial"/>
        </w:rPr>
      </w:pPr>
      <w:r w:rsidRPr="001A2F05">
        <w:rPr>
          <w:rFonts w:ascii="Arial" w:hAnsi="Arial" w:cs="Arial"/>
        </w:rPr>
        <w:t>Store broken/redundant panels in covered bunded areas.</w:t>
      </w:r>
    </w:p>
    <w:p w14:paraId="0EA4DA23" w14:textId="77777777" w:rsidR="005F7196" w:rsidRDefault="005F7196" w:rsidP="005F7196">
      <w:pPr>
        <w:pStyle w:val="ListParagraph"/>
        <w:numPr>
          <w:ilvl w:val="0"/>
          <w:numId w:val="283"/>
        </w:numPr>
        <w:tabs>
          <w:tab w:val="left" w:pos="426"/>
          <w:tab w:val="left" w:pos="1530"/>
        </w:tabs>
        <w:autoSpaceDE w:val="0"/>
        <w:autoSpaceDN w:val="0"/>
        <w:adjustRightInd w:val="0"/>
        <w:spacing w:before="0" w:line="360" w:lineRule="auto"/>
        <w:ind w:left="284" w:hanging="284"/>
        <w:contextualSpacing/>
        <w:rPr>
          <w:rFonts w:ascii="Arial" w:hAnsi="Arial" w:cs="Arial"/>
        </w:rPr>
      </w:pPr>
      <w:r w:rsidRPr="001A2F05">
        <w:rPr>
          <w:rFonts w:ascii="Arial" w:hAnsi="Arial" w:cs="Arial"/>
        </w:rPr>
        <w:t>Implement SOP for Materials Management and Waste Management.</w:t>
      </w:r>
    </w:p>
    <w:p w14:paraId="47AE684E" w14:textId="77777777" w:rsidR="0010179A" w:rsidRPr="00CB1ABD" w:rsidRDefault="0010179A" w:rsidP="0010179A">
      <w:pPr>
        <w:pStyle w:val="BodyTextADB"/>
        <w:numPr>
          <w:ilvl w:val="0"/>
          <w:numId w:val="0"/>
        </w:numPr>
        <w:rPr>
          <w:rFonts w:ascii="Arial" w:hAnsi="Arial" w:cs="Arial"/>
          <w:b/>
          <w:bCs/>
        </w:rPr>
      </w:pPr>
      <w:r w:rsidRPr="00CB1ABD">
        <w:rPr>
          <w:rFonts w:ascii="Arial" w:hAnsi="Arial" w:cs="Arial"/>
          <w:b/>
          <w:bCs/>
        </w:rPr>
        <w:t>Residual Impacts</w:t>
      </w:r>
    </w:p>
    <w:p w14:paraId="08E4539A" w14:textId="77777777" w:rsidR="0010179A" w:rsidRPr="00B10B0A" w:rsidRDefault="0010179A" w:rsidP="009C5E5B">
      <w:pPr>
        <w:pStyle w:val="BodyTextADB"/>
      </w:pPr>
      <w:r w:rsidRPr="0010179A">
        <w:rPr>
          <w:rFonts w:ascii="Arial" w:hAnsi="Arial" w:cs="Arial"/>
        </w:rPr>
        <w:t>Upon</w:t>
      </w:r>
      <w:r w:rsidRPr="00837E49">
        <w:t xml:space="preserve"> </w:t>
      </w:r>
      <w:r w:rsidRPr="0010179A">
        <w:rPr>
          <w:rFonts w:ascii="Arial" w:hAnsi="Arial" w:cs="Arial"/>
        </w:rPr>
        <w:t>implementation</w:t>
      </w:r>
      <w:r w:rsidRPr="00837E49">
        <w:t xml:space="preserve"> of mitigation measures suggested above, </w:t>
      </w:r>
      <w:r>
        <w:t>low or no</w:t>
      </w:r>
      <w:r w:rsidRPr="00837E49">
        <w:t xml:space="preserve"> significant </w:t>
      </w:r>
      <w:r w:rsidRPr="0010179A">
        <w:rPr>
          <w:rFonts w:ascii="Arial" w:hAnsi="Arial" w:cs="Arial"/>
        </w:rPr>
        <w:t>residual</w:t>
      </w:r>
      <w:r w:rsidRPr="00837E49">
        <w:t xml:space="preserve"> </w:t>
      </w:r>
      <w:r w:rsidRPr="0010179A">
        <w:rPr>
          <w:rFonts w:ascii="Arial" w:hAnsi="Arial" w:cs="Arial"/>
        </w:rPr>
        <w:t>impact</w:t>
      </w:r>
      <w:r w:rsidRPr="00837E49">
        <w:t xml:space="preserve"> </w:t>
      </w:r>
      <w:r w:rsidRPr="0010179A">
        <w:rPr>
          <w:rFonts w:ascii="Arial" w:hAnsi="Arial" w:cs="Arial"/>
        </w:rPr>
        <w:t>is</w:t>
      </w:r>
      <w:r w:rsidRPr="00837E49">
        <w:t xml:space="preserve"> </w:t>
      </w:r>
      <w:r w:rsidRPr="0010179A">
        <w:rPr>
          <w:rFonts w:ascii="Arial" w:hAnsi="Arial" w:cs="Arial"/>
        </w:rPr>
        <w:t>anticipated</w:t>
      </w:r>
      <w:r w:rsidRPr="00837E49">
        <w:t>.</w:t>
      </w:r>
    </w:p>
    <w:p w14:paraId="65512EC1" w14:textId="77777777" w:rsidR="005F7196" w:rsidRPr="001A2F05" w:rsidRDefault="005F7196" w:rsidP="005F7196">
      <w:pPr>
        <w:pStyle w:val="Heading3"/>
        <w:keepNext w:val="0"/>
        <w:keepLines w:val="0"/>
        <w:tabs>
          <w:tab w:val="clear" w:pos="1134"/>
        </w:tabs>
        <w:spacing w:before="360"/>
        <w:ind w:left="720" w:hanging="720"/>
        <w:rPr>
          <w:rFonts w:cs="Arial"/>
        </w:rPr>
      </w:pPr>
      <w:bookmarkStart w:id="1123" w:name="_Toc159550814"/>
      <w:bookmarkStart w:id="1124" w:name="_Toc171815405"/>
      <w:r w:rsidRPr="001A2F05">
        <w:rPr>
          <w:rFonts w:cs="Arial"/>
        </w:rPr>
        <w:t>Ecological Impacts</w:t>
      </w:r>
      <w:bookmarkEnd w:id="1123"/>
      <w:bookmarkEnd w:id="1124"/>
    </w:p>
    <w:p w14:paraId="7001B059" w14:textId="5F554A2C" w:rsidR="002262EA" w:rsidRPr="009C5E5B" w:rsidRDefault="002262EA" w:rsidP="009C5E5B">
      <w:pPr>
        <w:pStyle w:val="BodyTextADB"/>
        <w:numPr>
          <w:ilvl w:val="0"/>
          <w:numId w:val="0"/>
        </w:numPr>
        <w:rPr>
          <w:rFonts w:ascii="Arial" w:hAnsi="Arial" w:cs="Arial"/>
          <w:b/>
          <w:bCs/>
        </w:rPr>
      </w:pPr>
      <w:r w:rsidRPr="009C5E5B">
        <w:rPr>
          <w:rFonts w:ascii="Arial" w:hAnsi="Arial" w:cs="Arial"/>
          <w:b/>
          <w:bCs/>
        </w:rPr>
        <w:t>Potential impacts</w:t>
      </w:r>
    </w:p>
    <w:p w14:paraId="67B71772" w14:textId="0EE7DC78" w:rsidR="002262EA" w:rsidRPr="001A2F05" w:rsidRDefault="005F7196" w:rsidP="009E5B64">
      <w:pPr>
        <w:pStyle w:val="BodyTextADB"/>
        <w:rPr>
          <w:rFonts w:ascii="Arial" w:hAnsi="Arial" w:cs="Arial"/>
        </w:rPr>
      </w:pPr>
      <w:r w:rsidRPr="001A2F05">
        <w:rPr>
          <w:rFonts w:ascii="Arial" w:hAnsi="Arial" w:cs="Arial"/>
        </w:rPr>
        <w:t xml:space="preserve">The large area of PV panels in the </w:t>
      </w:r>
      <w:r w:rsidR="001D0428" w:rsidRPr="001A2F05">
        <w:rPr>
          <w:rFonts w:ascii="Arial" w:hAnsi="Arial" w:cs="Arial"/>
        </w:rPr>
        <w:t>solar</w:t>
      </w:r>
      <w:r w:rsidRPr="001A2F05">
        <w:rPr>
          <w:rFonts w:ascii="Arial" w:hAnsi="Arial" w:cs="Arial"/>
        </w:rPr>
        <w:t xml:space="preserve"> plant may create a ‘lake effect’ which could attract birds that mistake the solar panels for a water body and the hot panels could kill or seriously injure birds, which attempt to land on them especially the young inexperienced ones. </w:t>
      </w:r>
    </w:p>
    <w:p w14:paraId="243D3EF3" w14:textId="2B4B9A2B" w:rsidR="002262EA" w:rsidRPr="009C5E5B" w:rsidRDefault="002262EA" w:rsidP="009C5E5B">
      <w:pPr>
        <w:pStyle w:val="BodyTextADB"/>
        <w:numPr>
          <w:ilvl w:val="0"/>
          <w:numId w:val="0"/>
        </w:numPr>
        <w:rPr>
          <w:rFonts w:ascii="Arial" w:hAnsi="Arial" w:cs="Arial"/>
          <w:b/>
          <w:bCs/>
        </w:rPr>
      </w:pPr>
      <w:r w:rsidRPr="009C5E5B">
        <w:rPr>
          <w:rFonts w:ascii="Arial" w:hAnsi="Arial" w:cs="Arial"/>
          <w:b/>
          <w:bCs/>
        </w:rPr>
        <w:t>Mitigation measures</w:t>
      </w:r>
    </w:p>
    <w:p w14:paraId="767B8B3C" w14:textId="28BAE057" w:rsidR="005F7196" w:rsidRDefault="005F7196">
      <w:pPr>
        <w:pStyle w:val="BodyTextADB"/>
        <w:rPr>
          <w:rFonts w:ascii="Arial" w:hAnsi="Arial" w:cs="Arial"/>
        </w:rPr>
      </w:pPr>
      <w:r w:rsidRPr="001A2F05">
        <w:rPr>
          <w:rFonts w:ascii="Arial" w:hAnsi="Arial" w:cs="Arial"/>
        </w:rPr>
        <w:t>Visual deterrents and flight diverters will be provided at the solar plant, particularly close to the storm water retention pond.</w:t>
      </w:r>
    </w:p>
    <w:p w14:paraId="642DEC2A" w14:textId="77777777" w:rsidR="0010179A" w:rsidRPr="00CB1ABD" w:rsidRDefault="0010179A" w:rsidP="0010179A">
      <w:pPr>
        <w:pStyle w:val="BodyTextADB"/>
        <w:numPr>
          <w:ilvl w:val="0"/>
          <w:numId w:val="0"/>
        </w:numPr>
        <w:rPr>
          <w:rFonts w:ascii="Arial" w:hAnsi="Arial" w:cs="Arial"/>
          <w:b/>
          <w:bCs/>
        </w:rPr>
      </w:pPr>
      <w:r w:rsidRPr="00CB1ABD">
        <w:rPr>
          <w:rFonts w:ascii="Arial" w:hAnsi="Arial" w:cs="Arial"/>
          <w:b/>
          <w:bCs/>
        </w:rPr>
        <w:t>Residual Impacts</w:t>
      </w:r>
    </w:p>
    <w:p w14:paraId="50CA042A" w14:textId="77777777" w:rsidR="0010179A" w:rsidRPr="00B10B0A" w:rsidRDefault="0010179A" w:rsidP="009C5E5B">
      <w:pPr>
        <w:pStyle w:val="BodyTextADB"/>
      </w:pPr>
      <w:r w:rsidRPr="0010179A">
        <w:rPr>
          <w:rFonts w:ascii="Arial" w:hAnsi="Arial" w:cs="Arial"/>
        </w:rPr>
        <w:t>Upon</w:t>
      </w:r>
      <w:r w:rsidRPr="00837E49">
        <w:t xml:space="preserve"> </w:t>
      </w:r>
      <w:r w:rsidRPr="0010179A">
        <w:rPr>
          <w:rFonts w:ascii="Arial" w:hAnsi="Arial" w:cs="Arial"/>
        </w:rPr>
        <w:t>implementation</w:t>
      </w:r>
      <w:r w:rsidRPr="00837E49">
        <w:t xml:space="preserve"> of mitigation measures suggested above, </w:t>
      </w:r>
      <w:r>
        <w:t>low or no</w:t>
      </w:r>
      <w:r w:rsidRPr="00837E49">
        <w:t xml:space="preserve"> significant </w:t>
      </w:r>
      <w:r w:rsidRPr="0010179A">
        <w:rPr>
          <w:rFonts w:ascii="Arial" w:hAnsi="Arial" w:cs="Arial"/>
        </w:rPr>
        <w:t>residual</w:t>
      </w:r>
      <w:r w:rsidRPr="00837E49">
        <w:t xml:space="preserve"> </w:t>
      </w:r>
      <w:r w:rsidRPr="0010179A">
        <w:rPr>
          <w:rFonts w:ascii="Arial" w:hAnsi="Arial" w:cs="Arial"/>
        </w:rPr>
        <w:t>impact</w:t>
      </w:r>
      <w:r w:rsidRPr="00837E49">
        <w:t xml:space="preserve"> </w:t>
      </w:r>
      <w:r w:rsidRPr="0010179A">
        <w:rPr>
          <w:rFonts w:ascii="Arial" w:hAnsi="Arial" w:cs="Arial"/>
        </w:rPr>
        <w:t>is</w:t>
      </w:r>
      <w:r w:rsidRPr="00837E49">
        <w:t xml:space="preserve"> </w:t>
      </w:r>
      <w:r w:rsidRPr="0010179A">
        <w:rPr>
          <w:rFonts w:ascii="Arial" w:hAnsi="Arial" w:cs="Arial"/>
        </w:rPr>
        <w:t>anticipated</w:t>
      </w:r>
      <w:r w:rsidRPr="00837E49">
        <w:t>.</w:t>
      </w:r>
    </w:p>
    <w:p w14:paraId="7C9976ED" w14:textId="6960B966" w:rsidR="005F7196" w:rsidRPr="001A2F05" w:rsidRDefault="005F7196" w:rsidP="002262EA">
      <w:pPr>
        <w:pStyle w:val="Heading3"/>
        <w:keepNext w:val="0"/>
        <w:keepLines w:val="0"/>
        <w:tabs>
          <w:tab w:val="clear" w:pos="1134"/>
        </w:tabs>
        <w:spacing w:before="360"/>
        <w:ind w:left="720" w:hanging="720"/>
        <w:rPr>
          <w:rFonts w:cs="Arial"/>
        </w:rPr>
      </w:pPr>
      <w:bookmarkStart w:id="1125" w:name="_Toc159550815"/>
      <w:bookmarkStart w:id="1126" w:name="_Toc171815406"/>
      <w:r w:rsidRPr="001A2F05">
        <w:rPr>
          <w:rFonts w:cs="Arial"/>
        </w:rPr>
        <w:t>Occupational Health and Safety</w:t>
      </w:r>
      <w:bookmarkEnd w:id="1125"/>
      <w:bookmarkEnd w:id="1126"/>
    </w:p>
    <w:p w14:paraId="705E4D3D" w14:textId="41E0505A" w:rsidR="002262EA" w:rsidRPr="009C5E5B" w:rsidRDefault="002262EA" w:rsidP="009C5E5B">
      <w:pPr>
        <w:pStyle w:val="BodyTextADB"/>
        <w:numPr>
          <w:ilvl w:val="0"/>
          <w:numId w:val="0"/>
        </w:numPr>
        <w:rPr>
          <w:rFonts w:ascii="Arial" w:hAnsi="Arial" w:cs="Arial"/>
          <w:b/>
          <w:bCs/>
        </w:rPr>
      </w:pPr>
      <w:r w:rsidRPr="009C5E5B">
        <w:rPr>
          <w:rFonts w:ascii="Arial" w:hAnsi="Arial" w:cs="Arial"/>
          <w:b/>
          <w:bCs/>
        </w:rPr>
        <w:t>Potential impacts</w:t>
      </w:r>
    </w:p>
    <w:p w14:paraId="0566AB35" w14:textId="0F41F4F0" w:rsidR="002262EA" w:rsidRPr="001A2F05" w:rsidRDefault="005F7196" w:rsidP="009E5B64">
      <w:pPr>
        <w:pStyle w:val="BodyTextADB"/>
        <w:rPr>
          <w:rFonts w:ascii="Arial" w:hAnsi="Arial" w:cs="Arial"/>
        </w:rPr>
      </w:pPr>
      <w:r w:rsidRPr="001A2F05">
        <w:rPr>
          <w:rFonts w:ascii="Arial" w:hAnsi="Arial" w:cs="Arial"/>
        </w:rPr>
        <w:t xml:space="preserve">Contractors will comply with the relevant safety measures required by law and as per </w:t>
      </w:r>
      <w:r w:rsidR="00A213B4" w:rsidRPr="001A2F05">
        <w:rPr>
          <w:rFonts w:ascii="Arial" w:hAnsi="Arial" w:cs="Arial"/>
        </w:rPr>
        <w:t>i</w:t>
      </w:r>
      <w:r w:rsidRPr="001A2F05">
        <w:rPr>
          <w:rFonts w:ascii="Arial" w:hAnsi="Arial" w:cs="Arial"/>
        </w:rPr>
        <w:t xml:space="preserve">nternational </w:t>
      </w:r>
      <w:r w:rsidR="00A213B4" w:rsidRPr="001A2F05">
        <w:rPr>
          <w:rFonts w:ascii="Arial" w:hAnsi="Arial" w:cs="Arial"/>
        </w:rPr>
        <w:t>b</w:t>
      </w:r>
      <w:r w:rsidRPr="001A2F05">
        <w:rPr>
          <w:rFonts w:ascii="Arial" w:hAnsi="Arial" w:cs="Arial"/>
        </w:rPr>
        <w:t xml:space="preserve">est </w:t>
      </w:r>
      <w:r w:rsidR="00A213B4" w:rsidRPr="001A2F05">
        <w:rPr>
          <w:rFonts w:ascii="Arial" w:hAnsi="Arial" w:cs="Arial"/>
        </w:rPr>
        <w:t>p</w:t>
      </w:r>
      <w:r w:rsidRPr="001A2F05">
        <w:rPr>
          <w:rFonts w:ascii="Arial" w:hAnsi="Arial" w:cs="Arial"/>
        </w:rPr>
        <w:t xml:space="preserve">ractices. </w:t>
      </w:r>
    </w:p>
    <w:p w14:paraId="095C1A9C" w14:textId="63284314" w:rsidR="002262EA" w:rsidRPr="009C5E5B" w:rsidRDefault="002262EA" w:rsidP="009C5E5B">
      <w:pPr>
        <w:pStyle w:val="BodyTextADB"/>
        <w:numPr>
          <w:ilvl w:val="0"/>
          <w:numId w:val="0"/>
        </w:numPr>
        <w:rPr>
          <w:rFonts w:ascii="Arial" w:hAnsi="Arial" w:cs="Arial"/>
          <w:b/>
          <w:bCs/>
        </w:rPr>
      </w:pPr>
      <w:r w:rsidRPr="009C5E5B">
        <w:rPr>
          <w:rFonts w:ascii="Arial" w:hAnsi="Arial" w:cs="Arial"/>
          <w:b/>
          <w:bCs/>
        </w:rPr>
        <w:t>Mitigation measures</w:t>
      </w:r>
    </w:p>
    <w:p w14:paraId="2674654D" w14:textId="40880011" w:rsidR="005F7196" w:rsidRPr="001A2F05" w:rsidRDefault="005F7196" w:rsidP="009C5E5B">
      <w:pPr>
        <w:pStyle w:val="BodyTextADB"/>
        <w:rPr>
          <w:rFonts w:ascii="Arial" w:hAnsi="Arial" w:cs="Arial"/>
        </w:rPr>
      </w:pPr>
      <w:r w:rsidRPr="001A2F05">
        <w:rPr>
          <w:rFonts w:ascii="Arial" w:hAnsi="Arial" w:cs="Arial"/>
        </w:rPr>
        <w:t xml:space="preserve">The potential impacts to workers will be mitigated through the following measures as set out in the </w:t>
      </w:r>
      <w:r w:rsidR="00937A3F">
        <w:rPr>
          <w:rFonts w:ascii="Arial" w:hAnsi="Arial" w:cs="Arial"/>
        </w:rPr>
        <w:t>EMP</w:t>
      </w:r>
      <w:r w:rsidRPr="001A2F05">
        <w:rPr>
          <w:rFonts w:ascii="Arial" w:hAnsi="Arial" w:cs="Arial"/>
        </w:rPr>
        <w:t>:</w:t>
      </w:r>
    </w:p>
    <w:p w14:paraId="5A5EF08C" w14:textId="77777777" w:rsidR="005F7196" w:rsidRPr="001A2F05" w:rsidRDefault="005F7196" w:rsidP="005F7196">
      <w:pPr>
        <w:pStyle w:val="ListParagraph"/>
        <w:numPr>
          <w:ilvl w:val="0"/>
          <w:numId w:val="283"/>
        </w:numPr>
        <w:tabs>
          <w:tab w:val="left" w:pos="426"/>
          <w:tab w:val="left" w:pos="1530"/>
        </w:tabs>
        <w:autoSpaceDE w:val="0"/>
        <w:autoSpaceDN w:val="0"/>
        <w:adjustRightInd w:val="0"/>
        <w:spacing w:before="0" w:line="360" w:lineRule="auto"/>
        <w:ind w:left="284" w:hanging="284"/>
        <w:contextualSpacing/>
        <w:rPr>
          <w:rFonts w:ascii="Arial" w:hAnsi="Arial" w:cs="Arial"/>
        </w:rPr>
      </w:pPr>
      <w:r w:rsidRPr="001A2F05">
        <w:rPr>
          <w:rFonts w:ascii="Arial" w:hAnsi="Arial" w:cs="Arial"/>
        </w:rPr>
        <w:t>Implement SOP for Occupational Health and Safety.</w:t>
      </w:r>
    </w:p>
    <w:p w14:paraId="073EFFD5" w14:textId="77777777" w:rsidR="005F7196" w:rsidRPr="001A2F05" w:rsidRDefault="005F7196" w:rsidP="005F7196">
      <w:pPr>
        <w:pStyle w:val="ListParagraph"/>
        <w:numPr>
          <w:ilvl w:val="0"/>
          <w:numId w:val="283"/>
        </w:numPr>
        <w:tabs>
          <w:tab w:val="left" w:pos="426"/>
          <w:tab w:val="left" w:pos="1530"/>
        </w:tabs>
        <w:autoSpaceDE w:val="0"/>
        <w:autoSpaceDN w:val="0"/>
        <w:adjustRightInd w:val="0"/>
        <w:spacing w:before="0" w:line="360" w:lineRule="auto"/>
        <w:ind w:left="284" w:hanging="284"/>
        <w:contextualSpacing/>
        <w:rPr>
          <w:rFonts w:ascii="Arial" w:hAnsi="Arial" w:cs="Arial"/>
        </w:rPr>
      </w:pPr>
      <w:r w:rsidRPr="001A2F05">
        <w:rPr>
          <w:rFonts w:ascii="Arial" w:hAnsi="Arial" w:cs="Arial"/>
        </w:rPr>
        <w:t>Compliance to relevant national electrical safety standards.</w:t>
      </w:r>
    </w:p>
    <w:p w14:paraId="16E9411C" w14:textId="77777777" w:rsidR="005F7196" w:rsidRPr="001A2F05" w:rsidRDefault="005F7196" w:rsidP="005F7196">
      <w:pPr>
        <w:pStyle w:val="ListParagraph"/>
        <w:numPr>
          <w:ilvl w:val="0"/>
          <w:numId w:val="283"/>
        </w:numPr>
        <w:tabs>
          <w:tab w:val="left" w:pos="426"/>
          <w:tab w:val="left" w:pos="1530"/>
        </w:tabs>
        <w:autoSpaceDE w:val="0"/>
        <w:autoSpaceDN w:val="0"/>
        <w:adjustRightInd w:val="0"/>
        <w:spacing w:before="0" w:line="360" w:lineRule="auto"/>
        <w:ind w:left="284" w:hanging="284"/>
        <w:contextualSpacing/>
        <w:rPr>
          <w:rFonts w:ascii="Arial" w:hAnsi="Arial" w:cs="Arial"/>
        </w:rPr>
      </w:pPr>
      <w:r w:rsidRPr="001A2F05">
        <w:rPr>
          <w:rFonts w:ascii="Arial" w:hAnsi="Arial" w:cs="Arial"/>
        </w:rPr>
        <w:t>Provide and maintain signage as per Institute of Electrical and Electronics Engineers standards at dangerous places for warning of electrical hazards.</w:t>
      </w:r>
    </w:p>
    <w:p w14:paraId="0D738187" w14:textId="77777777" w:rsidR="005F7196" w:rsidRPr="001A2F05" w:rsidRDefault="005F7196" w:rsidP="005F7196">
      <w:pPr>
        <w:pStyle w:val="ListParagraph"/>
        <w:numPr>
          <w:ilvl w:val="0"/>
          <w:numId w:val="283"/>
        </w:numPr>
        <w:tabs>
          <w:tab w:val="left" w:pos="426"/>
          <w:tab w:val="left" w:pos="1530"/>
        </w:tabs>
        <w:autoSpaceDE w:val="0"/>
        <w:autoSpaceDN w:val="0"/>
        <w:adjustRightInd w:val="0"/>
        <w:spacing w:before="0" w:line="360" w:lineRule="auto"/>
        <w:ind w:left="284" w:hanging="284"/>
        <w:contextualSpacing/>
        <w:rPr>
          <w:rFonts w:ascii="Arial" w:hAnsi="Arial" w:cs="Arial"/>
        </w:rPr>
      </w:pPr>
      <w:r w:rsidRPr="001A2F05">
        <w:rPr>
          <w:rFonts w:ascii="Arial" w:hAnsi="Arial" w:cs="Arial"/>
        </w:rPr>
        <w:t>Provide and maintain health assessment by a competent medical practitioner for all workers.</w:t>
      </w:r>
    </w:p>
    <w:p w14:paraId="233CCDEB" w14:textId="77777777" w:rsidR="005F7196" w:rsidRPr="001A2F05" w:rsidRDefault="005F7196" w:rsidP="005F7196">
      <w:pPr>
        <w:pStyle w:val="ListParagraph"/>
        <w:numPr>
          <w:ilvl w:val="0"/>
          <w:numId w:val="283"/>
        </w:numPr>
        <w:tabs>
          <w:tab w:val="left" w:pos="426"/>
          <w:tab w:val="left" w:pos="1530"/>
        </w:tabs>
        <w:autoSpaceDE w:val="0"/>
        <w:autoSpaceDN w:val="0"/>
        <w:adjustRightInd w:val="0"/>
        <w:spacing w:before="0" w:line="360" w:lineRule="auto"/>
        <w:ind w:left="284" w:hanging="284"/>
        <w:contextualSpacing/>
        <w:rPr>
          <w:rFonts w:ascii="Arial" w:hAnsi="Arial" w:cs="Arial"/>
        </w:rPr>
      </w:pPr>
      <w:r w:rsidRPr="001A2F05">
        <w:rPr>
          <w:rFonts w:ascii="Arial" w:hAnsi="Arial" w:cs="Arial"/>
        </w:rPr>
        <w:t>Provide periodic training to all workers with access to electrical and hazardous conditions and workers will be certified to work on site.</w:t>
      </w:r>
    </w:p>
    <w:p w14:paraId="6EB47AD9" w14:textId="77777777" w:rsidR="005F7196" w:rsidRPr="001A2F05" w:rsidRDefault="005F7196" w:rsidP="005F7196">
      <w:pPr>
        <w:pStyle w:val="ListParagraph"/>
        <w:numPr>
          <w:ilvl w:val="0"/>
          <w:numId w:val="283"/>
        </w:numPr>
        <w:tabs>
          <w:tab w:val="left" w:pos="426"/>
          <w:tab w:val="left" w:pos="1530"/>
        </w:tabs>
        <w:autoSpaceDE w:val="0"/>
        <w:autoSpaceDN w:val="0"/>
        <w:adjustRightInd w:val="0"/>
        <w:spacing w:before="0" w:line="360" w:lineRule="auto"/>
        <w:ind w:left="284" w:hanging="284"/>
        <w:contextualSpacing/>
        <w:rPr>
          <w:rFonts w:ascii="Arial" w:hAnsi="Arial" w:cs="Arial"/>
        </w:rPr>
      </w:pPr>
      <w:r w:rsidRPr="001A2F05">
        <w:rPr>
          <w:rFonts w:ascii="Arial" w:hAnsi="Arial" w:cs="Arial"/>
        </w:rPr>
        <w:t>Provide and maintain workers appropriate PPE.</w:t>
      </w:r>
    </w:p>
    <w:p w14:paraId="1CD9C5CE" w14:textId="77777777" w:rsidR="005F7196" w:rsidRPr="001A2F05" w:rsidRDefault="005F7196" w:rsidP="005F7196">
      <w:pPr>
        <w:pStyle w:val="ListParagraph"/>
        <w:numPr>
          <w:ilvl w:val="0"/>
          <w:numId w:val="283"/>
        </w:numPr>
        <w:tabs>
          <w:tab w:val="left" w:pos="426"/>
          <w:tab w:val="left" w:pos="1530"/>
        </w:tabs>
        <w:autoSpaceDE w:val="0"/>
        <w:autoSpaceDN w:val="0"/>
        <w:adjustRightInd w:val="0"/>
        <w:spacing w:before="0" w:line="360" w:lineRule="auto"/>
        <w:ind w:left="284" w:hanging="284"/>
        <w:contextualSpacing/>
        <w:rPr>
          <w:rFonts w:ascii="Arial" w:hAnsi="Arial" w:cs="Arial"/>
        </w:rPr>
      </w:pPr>
      <w:r w:rsidRPr="001A2F05">
        <w:rPr>
          <w:rFonts w:ascii="Arial" w:hAnsi="Arial" w:cs="Arial"/>
        </w:rPr>
        <w:t>Equipment and tools will be inspected before use to ensure proper and safe operation.</w:t>
      </w:r>
    </w:p>
    <w:p w14:paraId="698623C2" w14:textId="77777777" w:rsidR="005F7196" w:rsidRPr="001A2F05" w:rsidRDefault="005F7196" w:rsidP="005F7196">
      <w:pPr>
        <w:pStyle w:val="ListParagraph"/>
        <w:numPr>
          <w:ilvl w:val="0"/>
          <w:numId w:val="283"/>
        </w:numPr>
        <w:tabs>
          <w:tab w:val="left" w:pos="426"/>
          <w:tab w:val="left" w:pos="1530"/>
        </w:tabs>
        <w:autoSpaceDE w:val="0"/>
        <w:autoSpaceDN w:val="0"/>
        <w:adjustRightInd w:val="0"/>
        <w:spacing w:before="0" w:line="360" w:lineRule="auto"/>
        <w:ind w:left="284" w:hanging="284"/>
        <w:contextualSpacing/>
        <w:rPr>
          <w:rFonts w:ascii="Arial" w:hAnsi="Arial" w:cs="Arial"/>
        </w:rPr>
      </w:pPr>
      <w:r w:rsidRPr="001A2F05">
        <w:rPr>
          <w:rFonts w:ascii="Arial" w:hAnsi="Arial" w:cs="Arial"/>
        </w:rPr>
        <w:t>Appropriate grounding and deactivation of live power equipment during maintenance work or if working in close proximity to the equipment; provision of lightning arrestors as appropriate.</w:t>
      </w:r>
    </w:p>
    <w:p w14:paraId="5A16C4F5" w14:textId="77777777" w:rsidR="005F7196" w:rsidRPr="001A2F05" w:rsidRDefault="005F7196" w:rsidP="005F7196">
      <w:pPr>
        <w:pStyle w:val="ListParagraph"/>
        <w:numPr>
          <w:ilvl w:val="0"/>
          <w:numId w:val="283"/>
        </w:numPr>
        <w:tabs>
          <w:tab w:val="left" w:pos="426"/>
          <w:tab w:val="left" w:pos="1530"/>
        </w:tabs>
        <w:autoSpaceDE w:val="0"/>
        <w:autoSpaceDN w:val="0"/>
        <w:adjustRightInd w:val="0"/>
        <w:spacing w:before="0" w:line="360" w:lineRule="auto"/>
        <w:ind w:left="284" w:hanging="284"/>
        <w:contextualSpacing/>
        <w:rPr>
          <w:rFonts w:ascii="Arial" w:hAnsi="Arial" w:cs="Arial"/>
        </w:rPr>
      </w:pPr>
      <w:r w:rsidRPr="001A2F05">
        <w:rPr>
          <w:rFonts w:ascii="Arial" w:hAnsi="Arial" w:cs="Arial"/>
        </w:rPr>
        <w:t>Record of health assessments, incidents, accidents, near-miss, fatalities will be maintained.</w:t>
      </w:r>
    </w:p>
    <w:p w14:paraId="1ABC951C" w14:textId="77777777" w:rsidR="002262EA" w:rsidRPr="001A2F05" w:rsidRDefault="005F7196" w:rsidP="005F7196">
      <w:pPr>
        <w:pStyle w:val="ListParagraph"/>
        <w:numPr>
          <w:ilvl w:val="0"/>
          <w:numId w:val="283"/>
        </w:numPr>
        <w:tabs>
          <w:tab w:val="left" w:pos="426"/>
          <w:tab w:val="left" w:pos="1530"/>
        </w:tabs>
        <w:autoSpaceDE w:val="0"/>
        <w:autoSpaceDN w:val="0"/>
        <w:adjustRightInd w:val="0"/>
        <w:spacing w:before="0" w:line="360" w:lineRule="auto"/>
        <w:ind w:left="284" w:hanging="284"/>
        <w:contextualSpacing/>
        <w:rPr>
          <w:rFonts w:ascii="Arial" w:hAnsi="Arial" w:cs="Arial"/>
        </w:rPr>
      </w:pPr>
      <w:r w:rsidRPr="001A2F05">
        <w:rPr>
          <w:rFonts w:ascii="Arial" w:hAnsi="Arial" w:cs="Arial"/>
        </w:rPr>
        <w:t>EMF levels expected to be below the limits set by International Commission on Non-Ionizing Radiation Protection which is 4.17 kV/m for electric field and 833 miliGauss for magnetic field;</w:t>
      </w:r>
    </w:p>
    <w:p w14:paraId="368ED208" w14:textId="0CC127E5" w:rsidR="005F7196" w:rsidRDefault="002262EA" w:rsidP="005F7196">
      <w:pPr>
        <w:pStyle w:val="ListParagraph"/>
        <w:numPr>
          <w:ilvl w:val="0"/>
          <w:numId w:val="283"/>
        </w:numPr>
        <w:tabs>
          <w:tab w:val="left" w:pos="426"/>
          <w:tab w:val="left" w:pos="1530"/>
        </w:tabs>
        <w:autoSpaceDE w:val="0"/>
        <w:autoSpaceDN w:val="0"/>
        <w:adjustRightInd w:val="0"/>
        <w:spacing w:before="0" w:line="360" w:lineRule="auto"/>
        <w:ind w:left="284" w:hanging="284"/>
        <w:contextualSpacing/>
        <w:rPr>
          <w:rFonts w:ascii="Arial" w:hAnsi="Arial" w:cs="Arial"/>
        </w:rPr>
      </w:pPr>
      <w:r w:rsidRPr="001A2F05">
        <w:rPr>
          <w:rFonts w:ascii="Arial" w:hAnsi="Arial" w:cs="Arial"/>
        </w:rPr>
        <w:t>P</w:t>
      </w:r>
      <w:r w:rsidR="005F7196" w:rsidRPr="001A2F05">
        <w:rPr>
          <w:rFonts w:ascii="Arial" w:hAnsi="Arial" w:cs="Arial"/>
        </w:rPr>
        <w:t>eriodic EMF monitoring using handheld devices</w:t>
      </w:r>
      <w:r w:rsidRPr="001A2F05">
        <w:rPr>
          <w:rFonts w:ascii="Arial" w:hAnsi="Arial" w:cs="Arial"/>
        </w:rPr>
        <w:t xml:space="preserve"> to be conducted,</w:t>
      </w:r>
      <w:r w:rsidR="005F7196" w:rsidRPr="001A2F05">
        <w:rPr>
          <w:rFonts w:ascii="Arial" w:hAnsi="Arial" w:cs="Arial"/>
        </w:rPr>
        <w:t xml:space="preserve"> as required.</w:t>
      </w:r>
    </w:p>
    <w:p w14:paraId="21BA696B" w14:textId="77777777" w:rsidR="001B4282" w:rsidRPr="00CB1ABD" w:rsidRDefault="001B4282" w:rsidP="001B4282">
      <w:pPr>
        <w:pStyle w:val="BodyTextADB"/>
        <w:numPr>
          <w:ilvl w:val="0"/>
          <w:numId w:val="0"/>
        </w:numPr>
        <w:rPr>
          <w:rFonts w:ascii="Arial" w:hAnsi="Arial" w:cs="Arial"/>
          <w:b/>
          <w:bCs/>
        </w:rPr>
      </w:pPr>
      <w:r w:rsidRPr="00CB1ABD">
        <w:rPr>
          <w:rFonts w:ascii="Arial" w:hAnsi="Arial" w:cs="Arial"/>
          <w:b/>
          <w:bCs/>
        </w:rPr>
        <w:t>Residual Impacts</w:t>
      </w:r>
    </w:p>
    <w:p w14:paraId="076AF176" w14:textId="77777777" w:rsidR="001B4282" w:rsidRDefault="001B4282" w:rsidP="001B4282">
      <w:pPr>
        <w:pStyle w:val="BodyTextADB"/>
      </w:pPr>
      <w:r w:rsidRPr="001B4282">
        <w:rPr>
          <w:rFonts w:ascii="Arial" w:hAnsi="Arial" w:cs="Arial"/>
        </w:rPr>
        <w:t>Upon</w:t>
      </w:r>
      <w:r w:rsidRPr="00837E49">
        <w:t xml:space="preserve"> </w:t>
      </w:r>
      <w:r w:rsidRPr="001B4282">
        <w:rPr>
          <w:rFonts w:ascii="Arial" w:hAnsi="Arial" w:cs="Arial"/>
        </w:rPr>
        <w:t>implementation</w:t>
      </w:r>
      <w:r w:rsidRPr="00837E49">
        <w:t xml:space="preserve"> of mitigation measures suggested above, </w:t>
      </w:r>
      <w:r>
        <w:t>low or no</w:t>
      </w:r>
      <w:r w:rsidRPr="00837E49">
        <w:t xml:space="preserve"> significant </w:t>
      </w:r>
      <w:r w:rsidRPr="001B4282">
        <w:rPr>
          <w:rFonts w:ascii="Arial" w:hAnsi="Arial" w:cs="Arial"/>
        </w:rPr>
        <w:t>residual</w:t>
      </w:r>
      <w:r w:rsidRPr="00837E49">
        <w:t xml:space="preserve"> </w:t>
      </w:r>
      <w:r w:rsidRPr="001B4282">
        <w:rPr>
          <w:rFonts w:ascii="Arial" w:hAnsi="Arial" w:cs="Arial"/>
        </w:rPr>
        <w:t>impact</w:t>
      </w:r>
      <w:r w:rsidRPr="00837E49">
        <w:t xml:space="preserve"> </w:t>
      </w:r>
      <w:r w:rsidRPr="001B4282">
        <w:rPr>
          <w:rFonts w:ascii="Arial" w:hAnsi="Arial" w:cs="Arial"/>
        </w:rPr>
        <w:t>is</w:t>
      </w:r>
      <w:r w:rsidRPr="00837E49">
        <w:t xml:space="preserve"> </w:t>
      </w:r>
      <w:r w:rsidRPr="001B4282">
        <w:rPr>
          <w:rFonts w:ascii="Arial" w:hAnsi="Arial" w:cs="Arial"/>
        </w:rPr>
        <w:t>anticipated</w:t>
      </w:r>
      <w:r w:rsidRPr="00837E49">
        <w:t>.</w:t>
      </w:r>
    </w:p>
    <w:p w14:paraId="2869F4A6" w14:textId="73896661" w:rsidR="009840E9" w:rsidRDefault="009840E9" w:rsidP="008A35A3">
      <w:pPr>
        <w:pStyle w:val="Heading3"/>
        <w:keepNext w:val="0"/>
        <w:keepLines w:val="0"/>
        <w:tabs>
          <w:tab w:val="clear" w:pos="1134"/>
        </w:tabs>
        <w:spacing w:before="360"/>
        <w:ind w:left="720" w:hanging="720"/>
        <w:rPr>
          <w:rFonts w:cs="Arial"/>
        </w:rPr>
      </w:pPr>
      <w:bookmarkStart w:id="1127" w:name="_Toc171815407"/>
      <w:bookmarkStart w:id="1128" w:name="_Hlk169799920"/>
      <w:r>
        <w:rPr>
          <w:rFonts w:cs="Arial"/>
        </w:rPr>
        <w:t xml:space="preserve">Glare from solar panels might blind </w:t>
      </w:r>
      <w:r w:rsidR="00CF0C1D">
        <w:rPr>
          <w:rFonts w:cs="Arial"/>
        </w:rPr>
        <w:t>pilots or air traffic control towers</w:t>
      </w:r>
      <w:bookmarkEnd w:id="1127"/>
    </w:p>
    <w:p w14:paraId="466968B2" w14:textId="77777777" w:rsidR="003A19F3" w:rsidRPr="00CB1ABD" w:rsidRDefault="003A19F3" w:rsidP="003A19F3">
      <w:pPr>
        <w:pStyle w:val="BodyTextADB"/>
        <w:numPr>
          <w:ilvl w:val="0"/>
          <w:numId w:val="0"/>
        </w:numPr>
        <w:rPr>
          <w:rFonts w:ascii="Arial" w:hAnsi="Arial" w:cs="Arial"/>
          <w:b/>
          <w:bCs/>
        </w:rPr>
      </w:pPr>
      <w:r w:rsidRPr="00CB1ABD">
        <w:rPr>
          <w:rFonts w:ascii="Arial" w:hAnsi="Arial" w:cs="Arial"/>
          <w:b/>
          <w:bCs/>
        </w:rPr>
        <w:t>Potential impacts</w:t>
      </w:r>
    </w:p>
    <w:p w14:paraId="146E6C46" w14:textId="662F2376" w:rsidR="00152024" w:rsidRPr="00C77DAC" w:rsidRDefault="00152024" w:rsidP="00152024">
      <w:pPr>
        <w:pStyle w:val="BodyTextADB"/>
        <w:rPr>
          <w:rFonts w:ascii="Arial" w:hAnsi="Arial" w:cs="Arial"/>
        </w:rPr>
      </w:pPr>
      <w:r w:rsidRPr="00C77DAC">
        <w:rPr>
          <w:rFonts w:ascii="Arial" w:hAnsi="Arial" w:cs="Arial"/>
        </w:rPr>
        <w:t xml:space="preserve">The proposed solar PV installation site is located 23.4 km from the nearest airfield i.e PAF Noor Khan Airbase, which is used by the Airforce as well as for movement of VIPs arriving and departing from the country. In view of this considerable distance and since the proposed site is not located in the flight path of any incoming or outgoing air traffic, </w:t>
      </w:r>
      <w:r>
        <w:rPr>
          <w:rFonts w:ascii="Arial" w:hAnsi="Arial" w:cs="Arial"/>
        </w:rPr>
        <w:t xml:space="preserve">thus </w:t>
      </w:r>
      <w:r w:rsidRPr="00C77DAC">
        <w:rPr>
          <w:rFonts w:ascii="Arial" w:hAnsi="Arial" w:cs="Arial"/>
        </w:rPr>
        <w:t xml:space="preserve">no impacts are expected from potential glare issues from the </w:t>
      </w:r>
      <w:r>
        <w:rPr>
          <w:rFonts w:ascii="Arial" w:hAnsi="Arial" w:cs="Arial"/>
        </w:rPr>
        <w:t xml:space="preserve">proposed </w:t>
      </w:r>
      <w:r w:rsidRPr="00C77DAC">
        <w:rPr>
          <w:rFonts w:ascii="Arial" w:hAnsi="Arial" w:cs="Arial"/>
        </w:rPr>
        <w:t xml:space="preserve">solar </w:t>
      </w:r>
      <w:r>
        <w:rPr>
          <w:rFonts w:ascii="Arial" w:hAnsi="Arial" w:cs="Arial"/>
        </w:rPr>
        <w:t>installation</w:t>
      </w:r>
      <w:r w:rsidRPr="00C77DAC">
        <w:rPr>
          <w:rFonts w:ascii="Arial" w:hAnsi="Arial" w:cs="Arial"/>
        </w:rPr>
        <w:t>.</w:t>
      </w:r>
    </w:p>
    <w:p w14:paraId="0940B8A9" w14:textId="77777777" w:rsidR="003A19F3" w:rsidRPr="00CB1ABD" w:rsidRDefault="003A19F3" w:rsidP="003A19F3">
      <w:pPr>
        <w:pStyle w:val="BodyTextADB"/>
        <w:numPr>
          <w:ilvl w:val="0"/>
          <w:numId w:val="0"/>
        </w:numPr>
        <w:rPr>
          <w:rFonts w:ascii="Arial" w:hAnsi="Arial" w:cs="Arial"/>
          <w:b/>
          <w:bCs/>
        </w:rPr>
      </w:pPr>
      <w:r w:rsidRPr="00CB1ABD">
        <w:rPr>
          <w:rFonts w:ascii="Arial" w:hAnsi="Arial" w:cs="Arial"/>
          <w:b/>
          <w:bCs/>
        </w:rPr>
        <w:t>Mitigation measures</w:t>
      </w:r>
    </w:p>
    <w:p w14:paraId="12F8D5E2" w14:textId="77777777" w:rsidR="003A19F3" w:rsidRPr="001A2F05" w:rsidRDefault="003A19F3" w:rsidP="003A19F3">
      <w:pPr>
        <w:pStyle w:val="BodyTextADB"/>
        <w:rPr>
          <w:rFonts w:ascii="Arial" w:hAnsi="Arial" w:cs="Arial"/>
        </w:rPr>
      </w:pPr>
      <w:r>
        <w:rPr>
          <w:rFonts w:ascii="Arial" w:hAnsi="Arial" w:cs="Arial"/>
        </w:rPr>
        <w:t>No mitigation measures required.</w:t>
      </w:r>
    </w:p>
    <w:p w14:paraId="6F31F233" w14:textId="77777777" w:rsidR="003A19F3" w:rsidRPr="00C77DAC" w:rsidRDefault="003A19F3" w:rsidP="003A19F3">
      <w:pPr>
        <w:pStyle w:val="BodyTextADB"/>
        <w:numPr>
          <w:ilvl w:val="0"/>
          <w:numId w:val="0"/>
        </w:numPr>
        <w:rPr>
          <w:rFonts w:ascii="Arial" w:hAnsi="Arial" w:cs="Arial"/>
          <w:b/>
          <w:bCs/>
        </w:rPr>
      </w:pPr>
      <w:r w:rsidRPr="00C77DAC">
        <w:rPr>
          <w:rFonts w:ascii="Arial" w:hAnsi="Arial" w:cs="Arial"/>
          <w:b/>
          <w:bCs/>
        </w:rPr>
        <w:t>Residual impacts</w:t>
      </w:r>
    </w:p>
    <w:p w14:paraId="6A258A15" w14:textId="7B1A914C" w:rsidR="003A19F3" w:rsidRPr="00B10B0A" w:rsidRDefault="004C739C" w:rsidP="003A19F3">
      <w:pPr>
        <w:pStyle w:val="BodyTextADB"/>
      </w:pPr>
      <w:r>
        <w:rPr>
          <w:rFonts w:ascii="Arial" w:hAnsi="Arial" w:cs="Arial"/>
        </w:rPr>
        <w:t>No</w:t>
      </w:r>
      <w:r w:rsidR="003A19F3">
        <w:rPr>
          <w:rFonts w:ascii="Arial" w:hAnsi="Arial" w:cs="Arial"/>
        </w:rPr>
        <w:t xml:space="preserve"> residual impacts are expected to take place.</w:t>
      </w:r>
    </w:p>
    <w:p w14:paraId="2CDF7EDF" w14:textId="70E2558C" w:rsidR="00B83C7F" w:rsidRDefault="00B83C7F" w:rsidP="00B83C7F">
      <w:pPr>
        <w:pStyle w:val="Heading3"/>
        <w:keepNext w:val="0"/>
        <w:keepLines w:val="0"/>
        <w:tabs>
          <w:tab w:val="clear" w:pos="1134"/>
        </w:tabs>
        <w:spacing w:before="360"/>
        <w:ind w:left="720" w:hanging="720"/>
        <w:rPr>
          <w:rFonts w:cs="Arial"/>
        </w:rPr>
      </w:pPr>
      <w:bookmarkStart w:id="1129" w:name="_Toc171815408"/>
      <w:bookmarkEnd w:id="1128"/>
      <w:r>
        <w:rPr>
          <w:rFonts w:cs="Arial"/>
        </w:rPr>
        <w:t>Interference with navigation and communication systems of aircrafts (electromagnetic interference)</w:t>
      </w:r>
      <w:bookmarkEnd w:id="1129"/>
    </w:p>
    <w:p w14:paraId="1512EDC8" w14:textId="77777777" w:rsidR="00B83C7F" w:rsidRPr="00CB1ABD" w:rsidRDefault="00B83C7F" w:rsidP="00B83C7F">
      <w:pPr>
        <w:pStyle w:val="BodyTextADB"/>
        <w:numPr>
          <w:ilvl w:val="0"/>
          <w:numId w:val="0"/>
        </w:numPr>
        <w:rPr>
          <w:rFonts w:ascii="Arial" w:hAnsi="Arial" w:cs="Arial"/>
          <w:b/>
          <w:bCs/>
        </w:rPr>
      </w:pPr>
      <w:r w:rsidRPr="00CB1ABD">
        <w:rPr>
          <w:rFonts w:ascii="Arial" w:hAnsi="Arial" w:cs="Arial"/>
          <w:b/>
          <w:bCs/>
        </w:rPr>
        <w:t>Potential impacts</w:t>
      </w:r>
    </w:p>
    <w:p w14:paraId="388E8249" w14:textId="4CE1B819" w:rsidR="00E52F3C" w:rsidRPr="00A26A04" w:rsidRDefault="00E52F3C" w:rsidP="00E52F3C">
      <w:pPr>
        <w:pStyle w:val="BodyTextADB"/>
        <w:rPr>
          <w:rFonts w:ascii="Arial" w:hAnsi="Arial" w:cs="Arial"/>
        </w:rPr>
      </w:pPr>
      <w:r w:rsidRPr="00A26A04">
        <w:rPr>
          <w:rFonts w:ascii="Arial" w:hAnsi="Arial" w:cs="Arial"/>
        </w:rPr>
        <w:t xml:space="preserve">The proposed solar PV installation site is located </w:t>
      </w:r>
      <w:r w:rsidR="00A26A04" w:rsidRPr="009C5E5B">
        <w:rPr>
          <w:rFonts w:ascii="Arial" w:hAnsi="Arial" w:cs="Arial"/>
        </w:rPr>
        <w:t>23.4</w:t>
      </w:r>
      <w:r w:rsidRPr="00A26A04">
        <w:rPr>
          <w:rFonts w:ascii="Arial" w:hAnsi="Arial" w:cs="Arial"/>
        </w:rPr>
        <w:t xml:space="preserve"> km from the nearest air</w:t>
      </w:r>
      <w:r w:rsidR="00A26A04" w:rsidRPr="009C5E5B">
        <w:rPr>
          <w:rFonts w:ascii="Arial" w:hAnsi="Arial" w:cs="Arial"/>
        </w:rPr>
        <w:t>field i.e PAF Noor Khan Airbase, which is used by the Airforce as well as for movement of VIPs arriving and departing from the country. In view of this considerable distance and since the proposed site is</w:t>
      </w:r>
      <w:r w:rsidRPr="00A26A04">
        <w:rPr>
          <w:rFonts w:ascii="Arial" w:hAnsi="Arial" w:cs="Arial"/>
        </w:rPr>
        <w:t xml:space="preserve"> not located in the flight path of any incoming or outgoing air traffi</w:t>
      </w:r>
      <w:r w:rsidR="00A26A04" w:rsidRPr="009C5E5B">
        <w:rPr>
          <w:rFonts w:ascii="Arial" w:hAnsi="Arial" w:cs="Arial"/>
        </w:rPr>
        <w:t>c,</w:t>
      </w:r>
      <w:r w:rsidRPr="00A26A04">
        <w:rPr>
          <w:rFonts w:ascii="Arial" w:hAnsi="Arial" w:cs="Arial"/>
        </w:rPr>
        <w:t xml:space="preserve"> no impacts</w:t>
      </w:r>
      <w:r w:rsidR="004C739C">
        <w:rPr>
          <w:rFonts w:ascii="Arial" w:hAnsi="Arial" w:cs="Arial"/>
        </w:rPr>
        <w:t xml:space="preserve"> from interference with the navigation and communication systems of aircrafts is expected</w:t>
      </w:r>
      <w:r w:rsidRPr="00A26A04">
        <w:rPr>
          <w:rFonts w:ascii="Arial" w:hAnsi="Arial" w:cs="Arial"/>
        </w:rPr>
        <w:t>.</w:t>
      </w:r>
    </w:p>
    <w:p w14:paraId="28B88676" w14:textId="77777777" w:rsidR="00B83C7F" w:rsidRPr="00CB1ABD" w:rsidRDefault="00B83C7F" w:rsidP="00B83C7F">
      <w:pPr>
        <w:pStyle w:val="BodyTextADB"/>
        <w:numPr>
          <w:ilvl w:val="0"/>
          <w:numId w:val="0"/>
        </w:numPr>
        <w:rPr>
          <w:rFonts w:ascii="Arial" w:hAnsi="Arial" w:cs="Arial"/>
          <w:b/>
          <w:bCs/>
        </w:rPr>
      </w:pPr>
      <w:r w:rsidRPr="00CB1ABD">
        <w:rPr>
          <w:rFonts w:ascii="Arial" w:hAnsi="Arial" w:cs="Arial"/>
          <w:b/>
          <w:bCs/>
        </w:rPr>
        <w:t>Mitigation measures</w:t>
      </w:r>
    </w:p>
    <w:p w14:paraId="4A0B332F" w14:textId="77777777" w:rsidR="00B83C7F" w:rsidRPr="001A2F05" w:rsidRDefault="00B83C7F" w:rsidP="00B83C7F">
      <w:pPr>
        <w:pStyle w:val="BodyTextADB"/>
        <w:rPr>
          <w:rFonts w:ascii="Arial" w:hAnsi="Arial" w:cs="Arial"/>
        </w:rPr>
      </w:pPr>
      <w:r>
        <w:rPr>
          <w:rFonts w:ascii="Arial" w:hAnsi="Arial" w:cs="Arial"/>
        </w:rPr>
        <w:t>No mitigation measures required.</w:t>
      </w:r>
    </w:p>
    <w:p w14:paraId="2AB77581" w14:textId="77777777" w:rsidR="00B83C7F" w:rsidRPr="00C77DAC" w:rsidRDefault="00B83C7F" w:rsidP="00B83C7F">
      <w:pPr>
        <w:pStyle w:val="BodyTextADB"/>
        <w:numPr>
          <w:ilvl w:val="0"/>
          <w:numId w:val="0"/>
        </w:numPr>
        <w:rPr>
          <w:rFonts w:ascii="Arial" w:hAnsi="Arial" w:cs="Arial"/>
          <w:b/>
          <w:bCs/>
        </w:rPr>
      </w:pPr>
      <w:r w:rsidRPr="00C77DAC">
        <w:rPr>
          <w:rFonts w:ascii="Arial" w:hAnsi="Arial" w:cs="Arial"/>
          <w:b/>
          <w:bCs/>
        </w:rPr>
        <w:t>Residual impacts</w:t>
      </w:r>
    </w:p>
    <w:p w14:paraId="5B23B120" w14:textId="54308586" w:rsidR="00B83C7F" w:rsidRPr="00B10B0A" w:rsidRDefault="004C739C" w:rsidP="00B83C7F">
      <w:pPr>
        <w:pStyle w:val="BodyTextADB"/>
      </w:pPr>
      <w:r>
        <w:rPr>
          <w:rFonts w:ascii="Arial" w:hAnsi="Arial" w:cs="Arial"/>
        </w:rPr>
        <w:t>No</w:t>
      </w:r>
      <w:r w:rsidR="00B83C7F">
        <w:rPr>
          <w:rFonts w:ascii="Arial" w:hAnsi="Arial" w:cs="Arial"/>
        </w:rPr>
        <w:t xml:space="preserve"> residual impacts are expected to take place.</w:t>
      </w:r>
    </w:p>
    <w:p w14:paraId="67936B68" w14:textId="4850157D" w:rsidR="008A35A3" w:rsidRDefault="008A35A3" w:rsidP="008A35A3">
      <w:pPr>
        <w:pStyle w:val="Heading3"/>
        <w:keepNext w:val="0"/>
        <w:keepLines w:val="0"/>
        <w:tabs>
          <w:tab w:val="clear" w:pos="1134"/>
        </w:tabs>
        <w:spacing w:before="360"/>
        <w:ind w:left="720" w:hanging="720"/>
        <w:rPr>
          <w:rFonts w:cs="Arial"/>
        </w:rPr>
      </w:pPr>
      <w:bookmarkStart w:id="1130" w:name="_Toc171815409"/>
      <w:r w:rsidRPr="00CB1ABD">
        <w:rPr>
          <w:rFonts w:cs="Arial"/>
        </w:rPr>
        <w:t>Green energy-based climate friendly form of power generation</w:t>
      </w:r>
      <w:bookmarkEnd w:id="1130"/>
    </w:p>
    <w:p w14:paraId="1DB39B15" w14:textId="77777777" w:rsidR="008A35A3" w:rsidRPr="00CB1ABD" w:rsidRDefault="008A35A3" w:rsidP="008A35A3">
      <w:pPr>
        <w:pStyle w:val="BodyTextADB"/>
        <w:numPr>
          <w:ilvl w:val="0"/>
          <w:numId w:val="0"/>
        </w:numPr>
        <w:rPr>
          <w:rFonts w:ascii="Arial" w:hAnsi="Arial" w:cs="Arial"/>
          <w:b/>
          <w:bCs/>
        </w:rPr>
      </w:pPr>
      <w:bookmarkStart w:id="1131" w:name="_Hlk169799825"/>
      <w:r w:rsidRPr="00CB1ABD">
        <w:rPr>
          <w:rFonts w:ascii="Arial" w:hAnsi="Arial" w:cs="Arial"/>
          <w:b/>
          <w:bCs/>
        </w:rPr>
        <w:t>Potential impacts</w:t>
      </w:r>
    </w:p>
    <w:p w14:paraId="0E51379E" w14:textId="4F641501" w:rsidR="008A35A3" w:rsidRPr="008A35A3" w:rsidRDefault="00511EC3" w:rsidP="009C5E5B">
      <w:pPr>
        <w:pStyle w:val="BodyTextADB"/>
        <w:rPr>
          <w:rFonts w:ascii="Arial" w:hAnsi="Arial" w:cs="Arial"/>
        </w:rPr>
      </w:pPr>
      <w:r>
        <w:rPr>
          <w:rFonts w:ascii="Arial" w:hAnsi="Arial" w:cs="Arial"/>
        </w:rPr>
        <w:t>The proposed solar PV installation will result in green and renewable based energy generation which will be sustainable in the long term.</w:t>
      </w:r>
    </w:p>
    <w:p w14:paraId="5CCF6AB5" w14:textId="77777777" w:rsidR="008A35A3" w:rsidRPr="00CB1ABD" w:rsidRDefault="008A35A3" w:rsidP="008A35A3">
      <w:pPr>
        <w:pStyle w:val="BodyTextADB"/>
        <w:numPr>
          <w:ilvl w:val="0"/>
          <w:numId w:val="0"/>
        </w:numPr>
        <w:rPr>
          <w:rFonts w:ascii="Arial" w:hAnsi="Arial" w:cs="Arial"/>
          <w:b/>
          <w:bCs/>
        </w:rPr>
      </w:pPr>
      <w:r w:rsidRPr="00CB1ABD">
        <w:rPr>
          <w:rFonts w:ascii="Arial" w:hAnsi="Arial" w:cs="Arial"/>
          <w:b/>
          <w:bCs/>
        </w:rPr>
        <w:t>Mitigation measures</w:t>
      </w:r>
    </w:p>
    <w:p w14:paraId="1C3D9871" w14:textId="7273C459" w:rsidR="008A35A3" w:rsidRPr="001A2F05" w:rsidRDefault="00511EC3" w:rsidP="008A35A3">
      <w:pPr>
        <w:pStyle w:val="BodyTextADB"/>
        <w:rPr>
          <w:rFonts w:ascii="Arial" w:hAnsi="Arial" w:cs="Arial"/>
        </w:rPr>
      </w:pPr>
      <w:r>
        <w:rPr>
          <w:rFonts w:ascii="Arial" w:hAnsi="Arial" w:cs="Arial"/>
        </w:rPr>
        <w:t>No mitigation measures required.</w:t>
      </w:r>
    </w:p>
    <w:p w14:paraId="7A1C23FD" w14:textId="42646953" w:rsidR="008A35A3" w:rsidRPr="009C5E5B" w:rsidRDefault="008A35A3" w:rsidP="008A35A3">
      <w:pPr>
        <w:pStyle w:val="BodyTextADB"/>
        <w:numPr>
          <w:ilvl w:val="0"/>
          <w:numId w:val="0"/>
        </w:numPr>
        <w:rPr>
          <w:rFonts w:ascii="Arial" w:hAnsi="Arial" w:cs="Arial"/>
          <w:b/>
          <w:bCs/>
        </w:rPr>
      </w:pPr>
      <w:r w:rsidRPr="009C5E5B">
        <w:rPr>
          <w:rFonts w:ascii="Arial" w:hAnsi="Arial" w:cs="Arial"/>
          <w:b/>
          <w:bCs/>
        </w:rPr>
        <w:t>Residual impacts</w:t>
      </w:r>
    </w:p>
    <w:p w14:paraId="23254A5F" w14:textId="6C1EFC0D" w:rsidR="008A35A3" w:rsidRPr="00B10B0A" w:rsidRDefault="008A35A3" w:rsidP="009C5E5B">
      <w:pPr>
        <w:pStyle w:val="BodyTextADB"/>
      </w:pPr>
      <w:r>
        <w:rPr>
          <w:rFonts w:ascii="Arial" w:hAnsi="Arial" w:cs="Arial"/>
        </w:rPr>
        <w:t>Positive residual impacts are expected to take place.</w:t>
      </w:r>
    </w:p>
    <w:p w14:paraId="201C4D62" w14:textId="77777777" w:rsidR="005F7196" w:rsidRPr="009C5E5B" w:rsidRDefault="005F7196" w:rsidP="009C5E5B">
      <w:pPr>
        <w:pStyle w:val="Heading3"/>
      </w:pPr>
      <w:bookmarkStart w:id="1132" w:name="_Toc159550816"/>
      <w:bookmarkStart w:id="1133" w:name="_Toc171815410"/>
      <w:bookmarkEnd w:id="1078"/>
      <w:bookmarkEnd w:id="1131"/>
      <w:r w:rsidRPr="000D429A">
        <w:t>Decommissioning</w:t>
      </w:r>
      <w:bookmarkEnd w:id="1132"/>
      <w:bookmarkEnd w:id="1133"/>
    </w:p>
    <w:p w14:paraId="78D15F39" w14:textId="77777777" w:rsidR="005F7196" w:rsidRDefault="005F7196" w:rsidP="009C5E5B">
      <w:pPr>
        <w:pStyle w:val="BodyTextADB"/>
        <w:rPr>
          <w:rFonts w:ascii="Arial" w:hAnsi="Arial" w:cs="Arial"/>
        </w:rPr>
      </w:pPr>
      <w:r w:rsidRPr="000D429A">
        <w:rPr>
          <w:rFonts w:ascii="Arial" w:hAnsi="Arial" w:cs="Arial"/>
        </w:rPr>
        <w:t xml:space="preserve">The solar plant facility lifespan is expected to be &gt;20 years, at which point it might be decommissioned. Typical activities during the decommissioning and site reclamation phase include facility removal, breaking up of concrete pads and foundations, removal of access roads that are not maintained for other uses, re-contouring the surface (if required), and land re-vegetation and replantation of trees. Associated impacts include erosion, noise, dust and vehicle exhaust and the need to properly manage large amounts of debris, solar panels, wire and cabling, electronics, etc. </w:t>
      </w:r>
    </w:p>
    <w:p w14:paraId="133EF782" w14:textId="77777777" w:rsidR="005F7196" w:rsidRDefault="005F7196" w:rsidP="009C5E5B">
      <w:pPr>
        <w:pStyle w:val="BodyTextADB"/>
        <w:rPr>
          <w:rFonts w:ascii="Arial" w:hAnsi="Arial" w:cs="Arial"/>
        </w:rPr>
      </w:pPr>
      <w:r w:rsidRPr="000D429A">
        <w:rPr>
          <w:rFonts w:ascii="Arial" w:hAnsi="Arial" w:cs="Arial"/>
        </w:rPr>
        <w:t>Solar plant and its power production may have a much longer</w:t>
      </w:r>
      <w:r>
        <w:rPr>
          <w:rFonts w:ascii="Arial" w:hAnsi="Arial" w:cs="Arial"/>
        </w:rPr>
        <w:t xml:space="preserve"> </w:t>
      </w:r>
      <w:r w:rsidRPr="000D429A">
        <w:rPr>
          <w:rFonts w:ascii="Arial" w:hAnsi="Arial" w:cs="Arial"/>
        </w:rPr>
        <w:t>lifespan that the solar PV plants (order of 45 to 60 years), which may be further extended through maintenance and periodic equipment replacement.</w:t>
      </w:r>
    </w:p>
    <w:p w14:paraId="71A9FBFB" w14:textId="6B4B4211" w:rsidR="005F7196" w:rsidRDefault="005F7196" w:rsidP="009C5E5B">
      <w:pPr>
        <w:pStyle w:val="BodyTextADB"/>
        <w:rPr>
          <w:rFonts w:ascii="Arial" w:hAnsi="Arial" w:cs="Arial"/>
        </w:rPr>
      </w:pPr>
      <w:r w:rsidRPr="000D429A">
        <w:rPr>
          <w:rFonts w:ascii="Arial" w:hAnsi="Arial" w:cs="Arial"/>
        </w:rPr>
        <w:t xml:space="preserve">The </w:t>
      </w:r>
      <w:r w:rsidR="00937A3F">
        <w:rPr>
          <w:rFonts w:ascii="Arial" w:hAnsi="Arial" w:cs="Arial"/>
        </w:rPr>
        <w:t>EMP</w:t>
      </w:r>
      <w:r w:rsidRPr="000D429A">
        <w:rPr>
          <w:rFonts w:ascii="Arial" w:hAnsi="Arial" w:cs="Arial"/>
        </w:rPr>
        <w:t xml:space="preserve"> provides a preliminary assessment of potential mitigation measures/safeguards that may be implemented at a minimum of six months prior to plant closure at that time. This will be followed by a detailed decommissioning and site reclamation plan to be developed at that time. The preliminary assessment will include measures for avoiding and/or minimizing surface erosion, impact to air and water quality, noise and vibration, flow alteration, waste generation, impact to flora and fauna, traffic related issues as well as health and safety of workers and communities.</w:t>
      </w:r>
    </w:p>
    <w:p w14:paraId="3A5E2E19" w14:textId="3B736382" w:rsidR="00A24FAF" w:rsidRPr="00F94E1E" w:rsidRDefault="00A24FAF" w:rsidP="00A24FAF">
      <w:pPr>
        <w:pStyle w:val="Heading3"/>
      </w:pPr>
      <w:bookmarkStart w:id="1134" w:name="_Toc171815411"/>
      <w:r w:rsidRPr="00F94E1E">
        <w:t>Cumulative Impacts</w:t>
      </w:r>
      <w:bookmarkEnd w:id="1134"/>
    </w:p>
    <w:p w14:paraId="4A1B3F7C" w14:textId="77777777" w:rsidR="00A24FAF" w:rsidRDefault="00A24FAF" w:rsidP="00A24FAF">
      <w:pPr>
        <w:pStyle w:val="BodyTextADB"/>
      </w:pPr>
      <w:r w:rsidRPr="00F94E1E">
        <w:t xml:space="preserve"> Based on the scoping exercise of the site and based on discussions with the public sector agencies responsible for development in the project area. No other infrastructure works are planned to be </w:t>
      </w:r>
      <w:r>
        <w:t>carried</w:t>
      </w:r>
      <w:r w:rsidRPr="00F94E1E">
        <w:t xml:space="preserve"> in the project area while these project works shall be conducted. Thus, no cumulative impacts are expected.</w:t>
      </w:r>
    </w:p>
    <w:p w14:paraId="5742D6BD" w14:textId="77777777" w:rsidR="006F4F99" w:rsidRPr="00B460BB" w:rsidRDefault="006F4F99" w:rsidP="009C5E5B">
      <w:pPr>
        <w:pStyle w:val="Heading3"/>
      </w:pPr>
      <w:bookmarkStart w:id="1135" w:name="_Toc126199196"/>
      <w:bookmarkStart w:id="1136" w:name="_Toc126199430"/>
      <w:bookmarkStart w:id="1137" w:name="_Toc131108971"/>
      <w:bookmarkStart w:id="1138" w:name="_Toc131109575"/>
      <w:bookmarkStart w:id="1139" w:name="_Toc131109682"/>
      <w:bookmarkStart w:id="1140" w:name="_Toc131109795"/>
      <w:bookmarkStart w:id="1141" w:name="_Toc131109908"/>
      <w:bookmarkStart w:id="1142" w:name="_Toc131110134"/>
      <w:bookmarkStart w:id="1143" w:name="_Toc131110247"/>
      <w:bookmarkStart w:id="1144" w:name="_Toc145568371"/>
      <w:bookmarkStart w:id="1145" w:name="_Toc171815412"/>
      <w:r w:rsidRPr="00B460BB">
        <w:t>Indirect and Induced Impacts</w:t>
      </w:r>
      <w:bookmarkEnd w:id="1135"/>
      <w:bookmarkEnd w:id="1136"/>
      <w:bookmarkEnd w:id="1137"/>
      <w:bookmarkEnd w:id="1138"/>
      <w:bookmarkEnd w:id="1139"/>
      <w:bookmarkEnd w:id="1140"/>
      <w:bookmarkEnd w:id="1141"/>
      <w:bookmarkEnd w:id="1142"/>
      <w:bookmarkEnd w:id="1143"/>
      <w:bookmarkEnd w:id="1144"/>
      <w:bookmarkEnd w:id="1145"/>
    </w:p>
    <w:p w14:paraId="3A34ECD3" w14:textId="0D21A700" w:rsidR="006F4F99" w:rsidRPr="0005536E" w:rsidRDefault="006F4F99" w:rsidP="009C5E5B">
      <w:pPr>
        <w:pStyle w:val="BodyTextADB"/>
      </w:pPr>
      <w:r w:rsidRPr="0005536E">
        <w:t xml:space="preserve">The potential impact of development of the </w:t>
      </w:r>
      <w:r>
        <w:t>works under this sub-project</w:t>
      </w:r>
      <w:r w:rsidRPr="0005536E">
        <w:t xml:space="preserve"> in the project area has been examined, which indicated that the existing and planned infrastructure would be adequate to accommodate any potential population intake as a result of the proposed </w:t>
      </w:r>
      <w:r>
        <w:t>project</w:t>
      </w:r>
      <w:r w:rsidRPr="0005536E">
        <w:t xml:space="preserve"> development. Impacts on the environment from air emissions, traffic and noise have also been assessed and have found to be acceptable and within the carrying capacities of the environmental media. </w:t>
      </w:r>
    </w:p>
    <w:p w14:paraId="1A51DA9B" w14:textId="38948155" w:rsidR="005F7196" w:rsidRDefault="006F4F99" w:rsidP="006F4F99">
      <w:r w:rsidRPr="00B3718B">
        <w:rPr>
          <w:color w:val="000000" w:themeColor="text1"/>
        </w:rPr>
        <w:t xml:space="preserve">Thus, negative </w:t>
      </w:r>
      <w:r w:rsidRPr="00B3718B">
        <w:rPr>
          <w:rFonts w:eastAsia="ArialMT"/>
          <w:color w:val="000000" w:themeColor="text1"/>
        </w:rPr>
        <w:t>indirect</w:t>
      </w:r>
      <w:r w:rsidRPr="00B3718B">
        <w:rPr>
          <w:color w:val="000000" w:themeColor="text1"/>
        </w:rPr>
        <w:t xml:space="preserve"> and induced impacts from the proposed works are not expected</w:t>
      </w:r>
      <w:r w:rsidR="00BD2B1F">
        <w:rPr>
          <w:color w:val="000000" w:themeColor="text1"/>
        </w:rPr>
        <w:t>.</w:t>
      </w:r>
    </w:p>
    <w:p w14:paraId="0FBCDEA2" w14:textId="43EFADBD" w:rsidR="00870311" w:rsidRPr="009C5E5B" w:rsidRDefault="005F7196" w:rsidP="009C5E5B">
      <w:pPr>
        <w:spacing w:before="0" w:after="160" w:line="259" w:lineRule="auto"/>
        <w:jc w:val="left"/>
        <w:rPr>
          <w:rFonts w:ascii="Arial" w:eastAsiaTheme="majorEastAsia" w:hAnsi="Arial" w:cstheme="majorBidi"/>
          <w:b/>
          <w:bCs/>
          <w:color w:val="000000" w:themeColor="text1"/>
        </w:rPr>
      </w:pPr>
      <w:r>
        <w:br w:type="page"/>
      </w:r>
      <w:bookmarkEnd w:id="1077"/>
    </w:p>
    <w:p w14:paraId="4211C416" w14:textId="77777777" w:rsidR="00870311" w:rsidRDefault="00870311" w:rsidP="00D76B70">
      <w:pPr>
        <w:rPr>
          <w:rFonts w:ascii="Arial" w:hAnsi="Arial" w:cs="Arial"/>
        </w:rPr>
        <w:sectPr w:rsidR="00870311" w:rsidSect="001F609B">
          <w:pgSz w:w="12240" w:h="15840"/>
          <w:pgMar w:top="1440" w:right="1440" w:bottom="1440" w:left="1440" w:header="749" w:footer="547" w:gutter="0"/>
          <w:cols w:space="720"/>
          <w:docGrid w:linePitch="360"/>
        </w:sectPr>
      </w:pPr>
    </w:p>
    <w:p w14:paraId="3E9C5077" w14:textId="63BE048E" w:rsidR="00C74D3E" w:rsidRPr="00472F32" w:rsidRDefault="00C74D3E" w:rsidP="00605FDB">
      <w:pPr>
        <w:pStyle w:val="Heading2"/>
      </w:pPr>
      <w:bookmarkStart w:id="1146" w:name="_Toc171815413"/>
      <w:r w:rsidRPr="00472F32">
        <w:t>ENVIRONMENTAL MANAGEMENT</w:t>
      </w:r>
      <w:r w:rsidR="006F66BA">
        <w:t xml:space="preserve">, MONITORING AND REPORTING </w:t>
      </w:r>
      <w:r w:rsidRPr="00472F32">
        <w:t>PLAN</w:t>
      </w:r>
      <w:bookmarkEnd w:id="1146"/>
      <w:r w:rsidRPr="00472F32">
        <w:t xml:space="preserve"> </w:t>
      </w:r>
    </w:p>
    <w:p w14:paraId="0DC7C238" w14:textId="77777777" w:rsidR="00C74D3E" w:rsidRPr="00472F32" w:rsidRDefault="00C74D3E" w:rsidP="00605FDB">
      <w:pPr>
        <w:pStyle w:val="Heading3"/>
      </w:pPr>
      <w:bookmarkStart w:id="1147" w:name="_Toc171815414"/>
      <w:r w:rsidRPr="00472F32">
        <w:t>Introduction</w:t>
      </w:r>
      <w:bookmarkEnd w:id="1147"/>
    </w:p>
    <w:p w14:paraId="4372A1C8" w14:textId="60D18EB4" w:rsidR="00C74D3E" w:rsidRPr="00472F32" w:rsidRDefault="00C74D3E" w:rsidP="00605FDB">
      <w:pPr>
        <w:pStyle w:val="BodyTextADB"/>
      </w:pPr>
      <w:r w:rsidRPr="00472F32">
        <w:t>The IEE has identified potential impacts that are likely to arise during proposed</w:t>
      </w:r>
      <w:r w:rsidR="00DE67A9">
        <w:t xml:space="preserve"> project of </w:t>
      </w:r>
      <w:r w:rsidRPr="00472F32">
        <w:t xml:space="preserve">water supply system </w:t>
      </w:r>
      <w:r w:rsidR="00DE67A9">
        <w:t xml:space="preserve">for KSS </w:t>
      </w:r>
      <w:r w:rsidRPr="00472F32">
        <w:t xml:space="preserve">in detail, both negative and positive impacts at each stage of the project. To minimize </w:t>
      </w:r>
      <w:r w:rsidR="00DE67A9">
        <w:t>the</w:t>
      </w:r>
      <w:r w:rsidRPr="00472F32">
        <w:t xml:space="preserve"> adverse </w:t>
      </w:r>
      <w:r w:rsidR="00DE67A9" w:rsidRPr="00472F32">
        <w:t>impacts,</w:t>
      </w:r>
      <w:r w:rsidRPr="00472F32">
        <w:t xml:space="preserve"> </w:t>
      </w:r>
      <w:r w:rsidR="005D0AEE">
        <w:t xml:space="preserve">this </w:t>
      </w:r>
      <w:r w:rsidRPr="00472F32">
        <w:t xml:space="preserve">IEE </w:t>
      </w:r>
      <w:r w:rsidR="005D0AEE">
        <w:t xml:space="preserve">study </w:t>
      </w:r>
      <w:r w:rsidRPr="00472F32">
        <w:t>has recommended mitigation measures in the</w:t>
      </w:r>
      <w:r w:rsidR="00DE67A9">
        <w:t xml:space="preserve"> Environmental Management Plan (EMP)</w:t>
      </w:r>
      <w:r w:rsidRPr="00472F32">
        <w:t xml:space="preserve">. The proposed mitigation measures have been based on the understanding of the sensitivity and behavior of environmental receptors in </w:t>
      </w:r>
      <w:r w:rsidR="00DE67A9">
        <w:t xml:space="preserve">the </w:t>
      </w:r>
      <w:r w:rsidRPr="00472F32">
        <w:t>project area, legislative controls that apply to the project and a review of good industry practices for projects of similar nature. For residual impacts (impacts remaining after applying the recommended mitigation measures) and for impacts in which there can be a level of uncertainty in prediction at the IEE stage, monitoring measures have been recommended to ascertain these impacts during the course of the project activities.</w:t>
      </w:r>
    </w:p>
    <w:p w14:paraId="1FB53B6B" w14:textId="03A5DCB9" w:rsidR="00C74D3E" w:rsidRPr="00472F32" w:rsidRDefault="00C74D3E" w:rsidP="00605FDB">
      <w:pPr>
        <w:pStyle w:val="BodyTextADB"/>
      </w:pPr>
      <w:r w:rsidRPr="00472F32">
        <w:t>The EMP is developed to eliminate and/or mitigate the impacts envisaged at the design, construction and operation stages.</w:t>
      </w:r>
    </w:p>
    <w:p w14:paraId="06B52F79" w14:textId="7A389617" w:rsidR="00C74D3E" w:rsidRPr="00472F32" w:rsidRDefault="00C74D3E" w:rsidP="00605FDB">
      <w:pPr>
        <w:pStyle w:val="BodyTextADB"/>
      </w:pPr>
      <w:r w:rsidRPr="00472F32">
        <w:t xml:space="preserve">The detailed EMP provided in this document as </w:t>
      </w:r>
      <w:r w:rsidRPr="002426E2">
        <w:rPr>
          <w:b/>
          <w:bCs/>
        </w:rPr>
        <w:t xml:space="preserve">Table </w:t>
      </w:r>
      <w:r w:rsidR="0043631E">
        <w:rPr>
          <w:b/>
          <w:bCs/>
        </w:rPr>
        <w:t>7</w:t>
      </w:r>
      <w:r w:rsidR="00863519">
        <w:rPr>
          <w:b/>
          <w:bCs/>
        </w:rPr>
        <w:t>.1</w:t>
      </w:r>
      <w:r w:rsidRPr="002426E2">
        <w:rPr>
          <w:b/>
          <w:bCs/>
        </w:rPr>
        <w:t xml:space="preserve"> </w:t>
      </w:r>
      <w:r w:rsidRPr="00472F32">
        <w:t>ensures that proposed project has no detrimental effect on the surrounding environment. The Plan shall act as a guideline for incorporating environmental measures to be carried out by the contractors engaged for the proposed project. It shall also be used for other parties concerned for mitigating possible impacts associated with each pro</w:t>
      </w:r>
      <w:r w:rsidR="002426E2">
        <w:t>ject and will form part of the c</w:t>
      </w:r>
      <w:r w:rsidRPr="00472F32">
        <w:t>ontract documents to be considered alongside the specifications. This Plan shall act as the Environmental Management and Monitoring Plan during the construction and operation phase of the project and will allow for prompt implementation of effective corrective measures.</w:t>
      </w:r>
    </w:p>
    <w:p w14:paraId="6FEADFE3" w14:textId="0D115BE8" w:rsidR="00C74D3E" w:rsidRPr="00472F32" w:rsidRDefault="00C74D3E" w:rsidP="00605FDB">
      <w:pPr>
        <w:pStyle w:val="Heading3"/>
      </w:pPr>
      <w:bookmarkStart w:id="1148" w:name="_Toc171815415"/>
      <w:r w:rsidRPr="00472F32">
        <w:t>Environmental Management Plan</w:t>
      </w:r>
      <w:bookmarkEnd w:id="1148"/>
    </w:p>
    <w:p w14:paraId="209C0ABE" w14:textId="77777777" w:rsidR="00C74D3E" w:rsidRPr="00472F32" w:rsidRDefault="00C74D3E" w:rsidP="00605FDB">
      <w:pPr>
        <w:pStyle w:val="BodyTextADB"/>
      </w:pPr>
      <w:r w:rsidRPr="00472F32">
        <w:t>The EMP</w:t>
      </w:r>
      <w:r w:rsidR="002426E2">
        <w:t xml:space="preserve"> given hereunder in this IEE report </w:t>
      </w:r>
      <w:r w:rsidRPr="00472F32">
        <w:t>ensures the following:</w:t>
      </w:r>
    </w:p>
    <w:p w14:paraId="1D54D77E" w14:textId="77777777" w:rsidR="00C74D3E" w:rsidRPr="00472F32" w:rsidRDefault="00C74D3E" w:rsidP="00605FDB">
      <w:pPr>
        <w:pStyle w:val="BulitBody"/>
      </w:pPr>
      <w:r w:rsidRPr="00472F32">
        <w:t>Delivery of the prescribed environmental outcomes during all phases of proposed project;</w:t>
      </w:r>
    </w:p>
    <w:p w14:paraId="5ADBC6A7" w14:textId="6DFF9DAF" w:rsidR="00C74D3E" w:rsidRPr="00472F32" w:rsidRDefault="00C74D3E" w:rsidP="00605FDB">
      <w:pPr>
        <w:pStyle w:val="BulitBody"/>
      </w:pPr>
      <w:r w:rsidRPr="00472F32">
        <w:t>Formulating a system for compliance with applicable legislative requirements and obligations and commitments</w:t>
      </w:r>
      <w:r w:rsidR="008932D4">
        <w:t>;</w:t>
      </w:r>
    </w:p>
    <w:p w14:paraId="3C60D241" w14:textId="02512A94" w:rsidR="00C74D3E" w:rsidRPr="00472F32" w:rsidRDefault="00C74D3E" w:rsidP="00605FDB">
      <w:pPr>
        <w:pStyle w:val="BulitBody"/>
      </w:pPr>
      <w:r w:rsidRPr="00472F32">
        <w:t>Ensure that project design process incorporates best practice environmental design and sustainability principles to minimize potential impacts of construction and operation on the environment and community</w:t>
      </w:r>
      <w:r w:rsidR="008932D4">
        <w:t>;</w:t>
      </w:r>
    </w:p>
    <w:p w14:paraId="696EDC6E" w14:textId="7EDB27BC" w:rsidR="00C74D3E" w:rsidRPr="00472F32" w:rsidRDefault="00C74D3E" w:rsidP="00605FDB">
      <w:pPr>
        <w:pStyle w:val="BulitBody"/>
      </w:pPr>
      <w:r w:rsidRPr="00472F32">
        <w:t>Ensure that the construction and operation work procedures minimize potential impacts on the environment and community</w:t>
      </w:r>
      <w:r w:rsidR="008932D4">
        <w:t>;</w:t>
      </w:r>
    </w:p>
    <w:p w14:paraId="5D0B597A" w14:textId="77777777" w:rsidR="00C74D3E" w:rsidRPr="00472F32" w:rsidRDefault="00C74D3E" w:rsidP="00605FDB">
      <w:pPr>
        <w:pStyle w:val="BulitBody"/>
      </w:pPr>
      <w:r w:rsidRPr="00472F32">
        <w:t>Develop, implement and monitor measures that minimize pollution and optimize resource use.</w:t>
      </w:r>
    </w:p>
    <w:p w14:paraId="17747E48" w14:textId="59538522" w:rsidR="00C74D3E" w:rsidRPr="00472F32" w:rsidRDefault="00C74D3E" w:rsidP="00605FDB">
      <w:pPr>
        <w:pStyle w:val="Heading3"/>
      </w:pPr>
      <w:bookmarkStart w:id="1149" w:name="_Toc171815416"/>
      <w:r w:rsidRPr="00472F32">
        <w:t>Objectives of EMP</w:t>
      </w:r>
      <w:bookmarkEnd w:id="1149"/>
    </w:p>
    <w:p w14:paraId="6B1D4547" w14:textId="77777777" w:rsidR="00C74D3E" w:rsidRPr="00472F32" w:rsidRDefault="00C74D3E" w:rsidP="00605FDB">
      <w:pPr>
        <w:pStyle w:val="BodyTextADB"/>
      </w:pPr>
      <w:r w:rsidRPr="00472F32">
        <w:t>The EMP provides a delivery mechanism to address potential impacts of the project activities, to enhance project benefits and to outline standardized good practice to be adopted for all project works. The EMP has been prepared with the objectives of:</w:t>
      </w:r>
    </w:p>
    <w:p w14:paraId="5CF7ACAD" w14:textId="77777777" w:rsidR="00C74D3E" w:rsidRPr="00472F32" w:rsidRDefault="00C74D3E" w:rsidP="00605FDB">
      <w:pPr>
        <w:pStyle w:val="BulitBody"/>
      </w:pPr>
      <w:r w:rsidRPr="00472F32">
        <w:t>Defining the roles and responsibilities of the project proponent for the implementation of EMP and identifying areas where these roles and responsibilities can be shared with other parties involved in the execution and monitoring of the project;</w:t>
      </w:r>
    </w:p>
    <w:p w14:paraId="24A85AAA" w14:textId="77777777" w:rsidR="00C74D3E" w:rsidRPr="00472F32" w:rsidRDefault="00C74D3E" w:rsidP="00605FDB">
      <w:pPr>
        <w:pStyle w:val="BulitBody"/>
      </w:pPr>
      <w:r w:rsidRPr="00472F32">
        <w:t>Outlining mitigation measures required for avoiding or minimizing potential negative impacts assessed by environmental study;</w:t>
      </w:r>
    </w:p>
    <w:p w14:paraId="69AB0239" w14:textId="2184F9CE" w:rsidR="00C74D3E" w:rsidRPr="00472F32" w:rsidRDefault="00C74D3E" w:rsidP="00605FDB">
      <w:pPr>
        <w:pStyle w:val="BulitBody"/>
      </w:pPr>
      <w:r w:rsidRPr="00472F32">
        <w:t>Developing a monitoring mechanism and identifying requisite monitoring parameters to confirm effectiveness of the mitigation measures recommended in the study;</w:t>
      </w:r>
    </w:p>
    <w:p w14:paraId="60813612" w14:textId="77777777" w:rsidR="00C74D3E" w:rsidRPr="00472F32" w:rsidRDefault="00C74D3E" w:rsidP="00605FDB">
      <w:pPr>
        <w:pStyle w:val="BulitBody"/>
      </w:pPr>
      <w:r w:rsidRPr="00472F32">
        <w:t>Defining the requirements for communication, documentation, training, monitoring, management and implementation of the mitigation measures.</w:t>
      </w:r>
    </w:p>
    <w:p w14:paraId="580449EC" w14:textId="2BC8FAE0" w:rsidR="00C74D3E" w:rsidRPr="00472F32" w:rsidRDefault="00C74D3E" w:rsidP="00605FDB">
      <w:pPr>
        <w:pStyle w:val="Heading3"/>
      </w:pPr>
      <w:bookmarkStart w:id="1150" w:name="_Toc171815417"/>
      <w:r w:rsidRPr="00472F32">
        <w:t>Environmental Management, Monitoring and Reporting</w:t>
      </w:r>
      <w:bookmarkEnd w:id="1150"/>
    </w:p>
    <w:p w14:paraId="3794C677" w14:textId="77777777" w:rsidR="00C74D3E" w:rsidRPr="00472F32" w:rsidRDefault="00C74D3E" w:rsidP="00605FDB">
      <w:pPr>
        <w:pStyle w:val="BulitBody"/>
      </w:pPr>
      <w:r w:rsidRPr="00472F32">
        <w:t>During the construction phase, the overall responsibility for the implementation and monitoring of the EMP rests with the Project Director (PD), Project Management Unit (PMU), and LG&amp;CD Department. The PD at the PMU, using the Construction Supervision Consultant (CSC), will supervise the implementation of the proposed mitigation measures and monitor the implementation progress in the field.</w:t>
      </w:r>
    </w:p>
    <w:p w14:paraId="618E9400" w14:textId="77777777" w:rsidR="00C74D3E" w:rsidRPr="00472F32" w:rsidRDefault="00C74D3E" w:rsidP="009C5E5B">
      <w:pPr>
        <w:pStyle w:val="BulitBody"/>
      </w:pPr>
      <w:r w:rsidRPr="00472F32">
        <w:t xml:space="preserve">During the operation phase, the overall responsibility for the implementation and monitoring of the EMP rests with Managing Director (MD) WASA, Rawalpindi. </w:t>
      </w:r>
    </w:p>
    <w:p w14:paraId="35D0BCDC" w14:textId="05701DA5" w:rsidR="00C74D3E" w:rsidRPr="00472F32" w:rsidRDefault="00C74D3E" w:rsidP="00605FDB">
      <w:pPr>
        <w:pStyle w:val="BulitBody"/>
      </w:pPr>
      <w:r w:rsidRPr="00472F32">
        <w:t>The specific roles and responsibilities for environmental management and mon</w:t>
      </w:r>
      <w:r w:rsidR="002426E2">
        <w:t xml:space="preserve">itoring are provided in </w:t>
      </w:r>
      <w:r w:rsidR="0027026C" w:rsidRPr="009C5E5B">
        <w:rPr>
          <w:bCs w:val="0"/>
        </w:rPr>
        <w:t>Table 7.1</w:t>
      </w:r>
      <w:r w:rsidR="00994814">
        <w:t xml:space="preserve"> </w:t>
      </w:r>
      <w:r w:rsidRPr="00472F32">
        <w:t>below.</w:t>
      </w:r>
    </w:p>
    <w:p w14:paraId="23EA1D3D" w14:textId="7470076F" w:rsidR="00C74D3E" w:rsidRPr="00472F32" w:rsidRDefault="00C74D3E" w:rsidP="002426E2">
      <w:pPr>
        <w:pStyle w:val="Heading3"/>
      </w:pPr>
      <w:bookmarkStart w:id="1151" w:name="_Toc171815418"/>
      <w:r w:rsidRPr="00472F32">
        <w:t>Inclusion of EMP in Contract documents</w:t>
      </w:r>
      <w:bookmarkEnd w:id="1151"/>
    </w:p>
    <w:p w14:paraId="6770746A" w14:textId="77777777" w:rsidR="00C74D3E" w:rsidRPr="00472F32" w:rsidRDefault="00C74D3E" w:rsidP="00605FDB">
      <w:pPr>
        <w:pStyle w:val="BodyTextADB"/>
      </w:pPr>
      <w:r w:rsidRPr="00472F32">
        <w:t>In order to make Contractors fully aware and responsible of the implications of the EMP and to ensure compliance, it is recommended that mitigation measures be treated separately in the tender documentation and that payment milestones shall be linked to performance, measured by execution of the prescribed mitigation measures. Such a procedure will help ensure adequate management of project impacts is carried out during the construction and operation phases, where a consistent approach will be expected on behalf of the Contractor so that data and information collected from monitoring programs is comparable with baseline monitoring data.</w:t>
      </w:r>
    </w:p>
    <w:p w14:paraId="602EFCBE" w14:textId="77777777" w:rsidR="00C74D3E" w:rsidRPr="00472F32" w:rsidRDefault="00C74D3E" w:rsidP="00605FDB">
      <w:pPr>
        <w:pStyle w:val="BodyTextADB"/>
      </w:pPr>
      <w:r w:rsidRPr="00472F32">
        <w:t>The Contractor shall be made accountable through contract documents and/or other agreements for fulfilling the environmental safeguard obligations and delivering on the environmental safeguard components of the Project. Contractors shall be prepared to co-operate with the executing agency and supervising consultants and local population</w:t>
      </w:r>
      <w:r w:rsidR="002426E2">
        <w:t xml:space="preserve"> </w:t>
      </w:r>
      <w:r w:rsidRPr="00472F32">
        <w:t>for the mitigation of adverse impacts. After the EMP’s inclusion in the contract documents, the Contractor will be bound to implement the EMP and will engage appropriately trained environmental and social management staff to ensure the implementation and effectiveness of the mitigation measures.</w:t>
      </w:r>
    </w:p>
    <w:p w14:paraId="05A2F6FE" w14:textId="77777777" w:rsidR="00C74D3E" w:rsidRPr="00472F32" w:rsidRDefault="00C74D3E" w:rsidP="00605FDB">
      <w:pPr>
        <w:pStyle w:val="BodyTextADB"/>
      </w:pPr>
      <w:r w:rsidRPr="00472F32">
        <w:t>The Contractor is required to bid for executing the EMP, including the recommended mitigation measures and monitoring programs, as part of its Bill of Quantities (BOQ).</w:t>
      </w:r>
    </w:p>
    <w:p w14:paraId="57EA2C50" w14:textId="5B4A6633" w:rsidR="00C74D3E" w:rsidRPr="00472F32" w:rsidRDefault="00C74D3E" w:rsidP="00525AE6">
      <w:pPr>
        <w:pStyle w:val="Heading3"/>
      </w:pPr>
      <w:bookmarkStart w:id="1152" w:name="_Toc171815419"/>
      <w:r w:rsidRPr="00472F32">
        <w:t>Institutional Arrangements</w:t>
      </w:r>
      <w:bookmarkEnd w:id="1152"/>
    </w:p>
    <w:p w14:paraId="4DB2E230" w14:textId="392DF332" w:rsidR="00C74D3E" w:rsidRPr="00472F32" w:rsidRDefault="00C74D3E" w:rsidP="00B45A3F">
      <w:pPr>
        <w:pStyle w:val="BodyTextADB"/>
      </w:pPr>
      <w:r w:rsidRPr="00472F32">
        <w:t>The environmental management</w:t>
      </w:r>
      <w:r w:rsidR="006750A8">
        <w:t xml:space="preserve"> plan will require involvement of the following </w:t>
      </w:r>
      <w:r w:rsidRPr="00472F32">
        <w:t>organizations for its implementation during construction and operation phases of the project</w:t>
      </w:r>
      <w:r w:rsidR="004B45F3">
        <w:t>.</w:t>
      </w:r>
    </w:p>
    <w:p w14:paraId="629C1F35" w14:textId="04FD155C" w:rsidR="00C74D3E" w:rsidRPr="0043631E" w:rsidRDefault="00C74D3E" w:rsidP="0043631E">
      <w:pPr>
        <w:pStyle w:val="Heading4"/>
        <w:rPr>
          <w:rFonts w:eastAsia="Arial"/>
        </w:rPr>
      </w:pPr>
      <w:r w:rsidRPr="0043631E">
        <w:rPr>
          <w:rFonts w:eastAsia="Arial"/>
        </w:rPr>
        <w:t xml:space="preserve">Role of PMU/CIU, LG&amp;CD Department, Punjab </w:t>
      </w:r>
    </w:p>
    <w:p w14:paraId="1A6610F1" w14:textId="77777777" w:rsidR="00C74D3E" w:rsidRPr="00472F32" w:rsidRDefault="00C74D3E" w:rsidP="00525AE6">
      <w:pPr>
        <w:pStyle w:val="BodyTextADB"/>
      </w:pPr>
      <w:r w:rsidRPr="00472F32">
        <w:t>The PMU will:</w:t>
      </w:r>
    </w:p>
    <w:p w14:paraId="58A4BB7A" w14:textId="77777777" w:rsidR="00C74D3E" w:rsidRPr="00472F32" w:rsidRDefault="00C74D3E" w:rsidP="00525AE6">
      <w:pPr>
        <w:pStyle w:val="BulitBody"/>
      </w:pPr>
      <w:r w:rsidRPr="00472F32">
        <w:t>Provide support to ADB missions;</w:t>
      </w:r>
    </w:p>
    <w:p w14:paraId="42B90D90" w14:textId="77777777" w:rsidR="00C74D3E" w:rsidRPr="00472F32" w:rsidRDefault="00C74D3E" w:rsidP="00525AE6">
      <w:pPr>
        <w:pStyle w:val="BulitBody"/>
      </w:pPr>
      <w:r w:rsidRPr="00472F32">
        <w:t>Coordinate activities with all stakeholders, review consultants, proposals, and provide overall guidance during various stages of project preparation;</w:t>
      </w:r>
    </w:p>
    <w:p w14:paraId="504A29C6" w14:textId="77777777" w:rsidR="00C74D3E" w:rsidRPr="00472F32" w:rsidRDefault="00C74D3E" w:rsidP="00525AE6">
      <w:pPr>
        <w:pStyle w:val="BulitBody"/>
      </w:pPr>
      <w:r w:rsidRPr="00472F32">
        <w:t>Manage and ensure safeguard due diligence and disclosure requirements including resettlement and environmental safeguards in accordance with ADB’s Safeguard Policy Statement (2009) and Federal &amp; Punjab Government requirements;</w:t>
      </w:r>
    </w:p>
    <w:p w14:paraId="48317050" w14:textId="3EDD19E8" w:rsidR="00D7420E" w:rsidRDefault="00D7420E" w:rsidP="00525AE6">
      <w:pPr>
        <w:pStyle w:val="BulitBody"/>
      </w:pPr>
      <w:r>
        <w:t>Have competent staff to manage contractors and ensure implementation of recommended mitigation measures</w:t>
      </w:r>
      <w:r w:rsidR="004B45F3">
        <w:t>;</w:t>
      </w:r>
    </w:p>
    <w:p w14:paraId="2BAE8FAB" w14:textId="47E7C0F5" w:rsidR="00D7420E" w:rsidRDefault="00C74D3E" w:rsidP="00525AE6">
      <w:pPr>
        <w:pStyle w:val="BulitBody"/>
      </w:pPr>
      <w:r w:rsidRPr="00472F32">
        <w:t>Manage and ensure effective implementa</w:t>
      </w:r>
      <w:r w:rsidR="00D7420E">
        <w:t>tion of the gender action plan;</w:t>
      </w:r>
    </w:p>
    <w:p w14:paraId="20E264ED" w14:textId="32D79E1B" w:rsidR="00F56FFB" w:rsidRDefault="000265A2" w:rsidP="00525AE6">
      <w:pPr>
        <w:pStyle w:val="BulitBody"/>
      </w:pPr>
      <w:r>
        <w:t>Preparation</w:t>
      </w:r>
      <w:r w:rsidR="00F56FFB">
        <w:t xml:space="preserve"> of Semi Annual Environmental Monitoring Reports (SAEMRs);</w:t>
      </w:r>
    </w:p>
    <w:p w14:paraId="62CA6E75" w14:textId="77777777" w:rsidR="00C74D3E" w:rsidRPr="00472F32" w:rsidRDefault="00C74D3E" w:rsidP="00525AE6">
      <w:pPr>
        <w:pStyle w:val="BulitBody"/>
      </w:pPr>
      <w:r w:rsidRPr="00472F32">
        <w:t>Ensure submission of all IEE requirements as per law by responsible entities; and</w:t>
      </w:r>
    </w:p>
    <w:p w14:paraId="0AFC6875" w14:textId="77777777" w:rsidR="00C74D3E" w:rsidRPr="00472F32" w:rsidRDefault="00C74D3E" w:rsidP="00525AE6">
      <w:pPr>
        <w:pStyle w:val="BulitBody"/>
      </w:pPr>
      <w:r w:rsidRPr="00472F32">
        <w:t>Monitoring of activities of the entire project.</w:t>
      </w:r>
    </w:p>
    <w:p w14:paraId="103FFDD7" w14:textId="252E3709" w:rsidR="00C74D3E" w:rsidRPr="004526A2" w:rsidRDefault="00C74D3E" w:rsidP="004526A2">
      <w:pPr>
        <w:pStyle w:val="Heading4"/>
        <w:rPr>
          <w:rFonts w:eastAsia="Arial"/>
        </w:rPr>
      </w:pPr>
      <w:r w:rsidRPr="004526A2">
        <w:rPr>
          <w:rFonts w:eastAsia="Arial"/>
        </w:rPr>
        <w:t>Role of the ADB</w:t>
      </w:r>
    </w:p>
    <w:p w14:paraId="01F9D077" w14:textId="77777777" w:rsidR="00C74D3E" w:rsidRPr="00472F32" w:rsidRDefault="00C74D3E" w:rsidP="00525AE6">
      <w:pPr>
        <w:pStyle w:val="BodyTextADB"/>
      </w:pPr>
      <w:r w:rsidRPr="00472F32">
        <w:t>The ADB will:</w:t>
      </w:r>
    </w:p>
    <w:p w14:paraId="6A622617" w14:textId="7DE2B534" w:rsidR="00645004" w:rsidRDefault="00645004" w:rsidP="00525AE6">
      <w:pPr>
        <w:pStyle w:val="BulitBody"/>
      </w:pPr>
      <w:r>
        <w:t>Ensure project compliance with ADB SPS 2009</w:t>
      </w:r>
      <w:r w:rsidR="004B45F3">
        <w:t>;</w:t>
      </w:r>
    </w:p>
    <w:p w14:paraId="67BF10E9" w14:textId="656B8F37" w:rsidR="00C74D3E" w:rsidRPr="00472F32" w:rsidRDefault="00C74D3E" w:rsidP="00525AE6">
      <w:pPr>
        <w:pStyle w:val="BulitBody"/>
      </w:pPr>
      <w:r w:rsidRPr="00472F32">
        <w:t>Support the coordination and administration of the project;</w:t>
      </w:r>
    </w:p>
    <w:p w14:paraId="27F8B6E1" w14:textId="77777777" w:rsidR="00C74D3E" w:rsidRPr="00472F32" w:rsidRDefault="00C74D3E" w:rsidP="00525AE6">
      <w:pPr>
        <w:pStyle w:val="BulitBody"/>
      </w:pPr>
      <w:r w:rsidRPr="00472F32">
        <w:t>Provide guidance to PMU, LG&amp;CD and R-WASA on implementation issues and project design;</w:t>
      </w:r>
    </w:p>
    <w:p w14:paraId="0B8CA65D" w14:textId="77777777" w:rsidR="00C74D3E" w:rsidRPr="00472F32" w:rsidRDefault="00C74D3E" w:rsidP="00525AE6">
      <w:pPr>
        <w:pStyle w:val="BulitBody"/>
      </w:pPr>
      <w:r w:rsidRPr="00472F32">
        <w:t>Disclose all safeguards documents, and monitor safeguards implementation;</w:t>
      </w:r>
    </w:p>
    <w:p w14:paraId="2DD70259" w14:textId="77777777" w:rsidR="00C74D3E" w:rsidRPr="00472F32" w:rsidRDefault="00C74D3E" w:rsidP="00525AE6">
      <w:pPr>
        <w:pStyle w:val="BulitBody"/>
      </w:pPr>
      <w:r w:rsidRPr="00472F32">
        <w:t>Monitor and report project performance;</w:t>
      </w:r>
    </w:p>
    <w:p w14:paraId="2C81CB87" w14:textId="77777777" w:rsidR="00C74D3E" w:rsidRPr="00472F32" w:rsidRDefault="00C74D3E" w:rsidP="00525AE6">
      <w:pPr>
        <w:pStyle w:val="BulitBody"/>
      </w:pPr>
      <w:r w:rsidRPr="00472F32">
        <w:t>Conduct periodic review of the project.</w:t>
      </w:r>
    </w:p>
    <w:p w14:paraId="0A69C08E" w14:textId="447ADD9E" w:rsidR="00C74D3E" w:rsidRPr="004526A2" w:rsidRDefault="00C74D3E" w:rsidP="004526A2">
      <w:pPr>
        <w:pStyle w:val="Heading4"/>
        <w:rPr>
          <w:rFonts w:eastAsia="Arial"/>
        </w:rPr>
      </w:pPr>
      <w:r w:rsidRPr="004526A2">
        <w:rPr>
          <w:rFonts w:eastAsia="Arial"/>
        </w:rPr>
        <w:t>Role of Construction Supervision Consultant (CSC)</w:t>
      </w:r>
    </w:p>
    <w:p w14:paraId="160CB824" w14:textId="77777777" w:rsidR="00C74D3E" w:rsidRPr="00472F32" w:rsidRDefault="00C74D3E" w:rsidP="00525AE6">
      <w:pPr>
        <w:pStyle w:val="BodyTextADB"/>
      </w:pPr>
      <w:r w:rsidRPr="00472F32">
        <w:t>The CSC will be responsible for the following items:</w:t>
      </w:r>
    </w:p>
    <w:p w14:paraId="01010B88" w14:textId="77777777" w:rsidR="00C74D3E" w:rsidRPr="00472F32" w:rsidRDefault="00C74D3E" w:rsidP="00525AE6">
      <w:pPr>
        <w:pStyle w:val="BulitBody"/>
      </w:pPr>
      <w:r w:rsidRPr="00472F32">
        <w:t>Incorporates into the project design the environmental protection and mitigation measures identified in the EMP for the design stage;</w:t>
      </w:r>
    </w:p>
    <w:p w14:paraId="12164427" w14:textId="7E58955A" w:rsidR="00876FBB" w:rsidRDefault="00D7420E" w:rsidP="00525AE6">
      <w:pPr>
        <w:pStyle w:val="BulitBody"/>
      </w:pPr>
      <w:r>
        <w:t xml:space="preserve">Hire </w:t>
      </w:r>
      <w:r w:rsidR="00645004">
        <w:t xml:space="preserve">qualified and experienced </w:t>
      </w:r>
      <w:r>
        <w:t xml:space="preserve"> staff to </w:t>
      </w:r>
      <w:r w:rsidR="00C16D79">
        <w:t xml:space="preserve">monitor and </w:t>
      </w:r>
    </w:p>
    <w:p w14:paraId="20241AB4" w14:textId="0A528037" w:rsidR="00D7420E" w:rsidRDefault="00C55C93" w:rsidP="00525AE6">
      <w:pPr>
        <w:pStyle w:val="BulitBody"/>
      </w:pPr>
      <w:r>
        <w:t>E</w:t>
      </w:r>
      <w:r w:rsidR="00D7420E">
        <w:t>nsure implementation of mitigation measures suggested in the EMP.</w:t>
      </w:r>
    </w:p>
    <w:p w14:paraId="24212B02" w14:textId="77777777" w:rsidR="00D7420E" w:rsidRDefault="00D7420E" w:rsidP="00525AE6">
      <w:pPr>
        <w:pStyle w:val="BulitBody"/>
      </w:pPr>
      <w:r>
        <w:t xml:space="preserve">Addition of one international consultant to supervise the implementation process. </w:t>
      </w:r>
    </w:p>
    <w:p w14:paraId="1A2984AF" w14:textId="51A69734" w:rsidR="00C16D79" w:rsidRDefault="00C74D3E" w:rsidP="00525AE6">
      <w:pPr>
        <w:pStyle w:val="BulitBody"/>
      </w:pPr>
      <w:r w:rsidRPr="00472F32">
        <w:t>Assists PMU to ensure that all environmental requi</w:t>
      </w:r>
      <w:r w:rsidR="00D7420E">
        <w:t xml:space="preserve">rements and mitigation measures </w:t>
      </w:r>
      <w:r w:rsidRPr="00472F32">
        <w:t>from the IEE and EMP are incorporated in the bidding and contracts documents.</w:t>
      </w:r>
    </w:p>
    <w:p w14:paraId="7F038472" w14:textId="14D93C97" w:rsidR="00F56FFB" w:rsidRPr="00472F32" w:rsidRDefault="00F56FFB" w:rsidP="00525AE6">
      <w:pPr>
        <w:pStyle w:val="BulitBody"/>
      </w:pPr>
      <w:r>
        <w:t>Assists in preparation of SAEMRs and review of construction bidding documents;</w:t>
      </w:r>
    </w:p>
    <w:p w14:paraId="4F89ED9D" w14:textId="3ADB5C30" w:rsidR="00C74D3E" w:rsidRPr="00472F32" w:rsidRDefault="00C74D3E" w:rsidP="00525AE6">
      <w:pPr>
        <w:pStyle w:val="BulitBody"/>
      </w:pPr>
      <w:r w:rsidRPr="00472F32">
        <w:t>Prior to construction, review</w:t>
      </w:r>
      <w:r w:rsidR="00C16D79">
        <w:t xml:space="preserve"> and approved </w:t>
      </w:r>
      <w:r w:rsidRPr="00472F32">
        <w:t xml:space="preserve">the </w:t>
      </w:r>
      <w:r w:rsidR="00C16D79">
        <w:t xml:space="preserve">Contractor </w:t>
      </w:r>
      <w:r w:rsidRPr="00472F32">
        <w:t xml:space="preserve">Site Specific Environmental Management Plans (SSEMPs) </w:t>
      </w:r>
      <w:r w:rsidR="00C16D79">
        <w:t xml:space="preserve">with consent of ADB </w:t>
      </w:r>
      <w:r w:rsidR="004B45F3">
        <w:t>environment team</w:t>
      </w:r>
      <w:r w:rsidR="00C16D79">
        <w:t>.</w:t>
      </w:r>
    </w:p>
    <w:p w14:paraId="796D84FF" w14:textId="68786BDE" w:rsidR="00C74D3E" w:rsidRPr="00472F32" w:rsidRDefault="00C74D3E" w:rsidP="00525AE6">
      <w:pPr>
        <w:pStyle w:val="BulitBody"/>
      </w:pPr>
      <w:r w:rsidRPr="00472F32">
        <w:t>Undertakes environmental management capacity building activities for relevant project focal staff including staff from contractors</w:t>
      </w:r>
      <w:r w:rsidR="00C16D79">
        <w:t>.</w:t>
      </w:r>
    </w:p>
    <w:p w14:paraId="799434CD" w14:textId="6AB55839" w:rsidR="00C74D3E" w:rsidRPr="004526A2" w:rsidRDefault="00C74D3E" w:rsidP="004526A2">
      <w:pPr>
        <w:pStyle w:val="Heading4"/>
        <w:rPr>
          <w:rFonts w:eastAsia="Arial"/>
        </w:rPr>
      </w:pPr>
      <w:r w:rsidRPr="004526A2">
        <w:rPr>
          <w:rFonts w:eastAsia="Arial"/>
        </w:rPr>
        <w:t>Role of Federal and Punjab EPAs</w:t>
      </w:r>
    </w:p>
    <w:p w14:paraId="45BA9A94" w14:textId="77777777" w:rsidR="00C74D3E" w:rsidRPr="00472F32" w:rsidRDefault="00C74D3E" w:rsidP="00525AE6">
      <w:pPr>
        <w:pStyle w:val="BodyTextADB"/>
      </w:pPr>
      <w:r w:rsidRPr="00472F32">
        <w:t>The Federal &amp; Punjab EPAs will have the following responsibilities with regards to this project:</w:t>
      </w:r>
    </w:p>
    <w:p w14:paraId="22C8EE38" w14:textId="77777777" w:rsidR="00C74D3E" w:rsidRPr="00472F32" w:rsidRDefault="00C74D3E" w:rsidP="00525AE6">
      <w:pPr>
        <w:pStyle w:val="BulitBody"/>
      </w:pPr>
      <w:r w:rsidRPr="00472F32">
        <w:t>Provides regulatory compliance works for the project.</w:t>
      </w:r>
    </w:p>
    <w:p w14:paraId="116794A4" w14:textId="77777777" w:rsidR="00C74D3E" w:rsidRPr="00472F32" w:rsidRDefault="00C74D3E" w:rsidP="00525AE6">
      <w:pPr>
        <w:pStyle w:val="BulitBody"/>
      </w:pPr>
      <w:r w:rsidRPr="00472F32">
        <w:t>Reviews and approves environmental assessment report of the proposed project submitted by PMU.</w:t>
      </w:r>
    </w:p>
    <w:p w14:paraId="4DBE1731" w14:textId="77777777" w:rsidR="00C74D3E" w:rsidRPr="00472F32" w:rsidRDefault="00C74D3E" w:rsidP="00525AE6">
      <w:pPr>
        <w:pStyle w:val="BulitBody"/>
      </w:pPr>
      <w:r w:rsidRPr="00472F32">
        <w:t>Issues environmental clearance certification for the Project based on their mandate and regulations.</w:t>
      </w:r>
    </w:p>
    <w:p w14:paraId="108C94CF" w14:textId="77777777" w:rsidR="00C74D3E" w:rsidRPr="00472F32" w:rsidRDefault="00C74D3E" w:rsidP="00525AE6">
      <w:pPr>
        <w:pStyle w:val="BulitBody"/>
      </w:pPr>
      <w:r w:rsidRPr="00472F32">
        <w:t>Undertakes monitoring of the project’s environmental performance based on their mandate.</w:t>
      </w:r>
    </w:p>
    <w:p w14:paraId="7C359326" w14:textId="6D0CCF18" w:rsidR="00C74D3E" w:rsidRPr="004526A2" w:rsidRDefault="00C74D3E" w:rsidP="004526A2">
      <w:pPr>
        <w:pStyle w:val="Heading4"/>
        <w:rPr>
          <w:rFonts w:eastAsia="Arial"/>
        </w:rPr>
      </w:pPr>
      <w:r w:rsidRPr="004526A2">
        <w:rPr>
          <w:rFonts w:eastAsia="Arial"/>
        </w:rPr>
        <w:t>Role of Project Contractor</w:t>
      </w:r>
    </w:p>
    <w:p w14:paraId="2E5B23B9" w14:textId="77777777" w:rsidR="00C74D3E" w:rsidRPr="00472F32" w:rsidRDefault="00C74D3E" w:rsidP="00525AE6">
      <w:pPr>
        <w:pStyle w:val="BodyTextADB"/>
      </w:pPr>
      <w:r w:rsidRPr="00472F32">
        <w:t>The project contractor will be responsible for following items:</w:t>
      </w:r>
    </w:p>
    <w:p w14:paraId="7976410D" w14:textId="77777777" w:rsidR="00C74D3E" w:rsidRPr="00472F32" w:rsidRDefault="00C74D3E" w:rsidP="00525AE6">
      <w:pPr>
        <w:pStyle w:val="BulitBody"/>
      </w:pPr>
      <w:r w:rsidRPr="00472F32">
        <w:t>Implementation of, or adherence to, all provisions of the IEE and EMP;</w:t>
      </w:r>
    </w:p>
    <w:p w14:paraId="48AA8F8D" w14:textId="769E5D7D" w:rsidR="00C74D3E" w:rsidRPr="00472F32" w:rsidRDefault="00C74D3E" w:rsidP="00525AE6">
      <w:pPr>
        <w:pStyle w:val="BulitBody"/>
      </w:pPr>
      <w:r w:rsidRPr="00472F32">
        <w:t xml:space="preserve">Preparation of SSEMPs as required. SSEMPs will be prepared by Contractor’s Environment Specialist, site in charge, HSE staff and project technical team before their mobilization and it will be submitted to Engineer of construction supervision consultant/PMU for review and approval. </w:t>
      </w:r>
      <w:r w:rsidR="009C65F0">
        <w:t>The SSEMP</w:t>
      </w:r>
      <w:r w:rsidRPr="00472F32">
        <w:t xml:space="preserve"> template for guidance of contractors is provided as </w:t>
      </w:r>
      <w:r w:rsidR="00203277" w:rsidRPr="00941290">
        <w:rPr>
          <w:b/>
        </w:rPr>
        <w:t>Annexure-</w:t>
      </w:r>
      <w:r w:rsidR="00ED634B" w:rsidRPr="00941290">
        <w:rPr>
          <w:b/>
        </w:rPr>
        <w:t>X</w:t>
      </w:r>
      <w:r w:rsidR="008E519C">
        <w:rPr>
          <w:b/>
        </w:rPr>
        <w:t>I</w:t>
      </w:r>
      <w:r w:rsidR="00ED634B" w:rsidRPr="00941290">
        <w:rPr>
          <w:b/>
        </w:rPr>
        <w:t>I</w:t>
      </w:r>
      <w:r w:rsidR="00ED634B" w:rsidRPr="00C1637D">
        <w:t xml:space="preserve">. </w:t>
      </w:r>
    </w:p>
    <w:p w14:paraId="5251E991" w14:textId="3EA8F2F0" w:rsidR="00C74D3E" w:rsidRDefault="00C74D3E" w:rsidP="00525AE6">
      <w:pPr>
        <w:pStyle w:val="BulitBody"/>
      </w:pPr>
      <w:r w:rsidRPr="00472F32">
        <w:t>Contractor’s environmental performance will rest with the person holding the highest management position within the contractor’s organization. Reporting to their management, the contractor’s site managers will be responsible for the effective implementation of the EMP.</w:t>
      </w:r>
    </w:p>
    <w:p w14:paraId="727CBF38" w14:textId="7483A2F7" w:rsidR="00F56FFB" w:rsidRPr="00472F32" w:rsidRDefault="007E0D14" w:rsidP="00525AE6">
      <w:pPr>
        <w:pStyle w:val="BulitBody"/>
      </w:pPr>
      <w:r>
        <w:t>Preparation</w:t>
      </w:r>
      <w:r w:rsidR="00F56FFB">
        <w:t xml:space="preserve"> of monthly environmental monitoring reports.</w:t>
      </w:r>
    </w:p>
    <w:p w14:paraId="2B7A353F" w14:textId="71DCBD47" w:rsidR="00C74D3E" w:rsidRPr="00472F32" w:rsidRDefault="00C74D3E" w:rsidP="00525AE6">
      <w:pPr>
        <w:pStyle w:val="BulitBody"/>
      </w:pPr>
      <w:r w:rsidRPr="00472F32">
        <w:t xml:space="preserve">The Contractor will be required to have qualified </w:t>
      </w:r>
      <w:r w:rsidR="00631654">
        <w:t xml:space="preserve">and experienced </w:t>
      </w:r>
      <w:r w:rsidRPr="00472F32">
        <w:t>Environmental Specialists in their team to ensure all mitigation measures are implemented during the different development phases of the project.</w:t>
      </w:r>
    </w:p>
    <w:p w14:paraId="0A597600" w14:textId="640BDF64" w:rsidR="00C74D3E" w:rsidRPr="004526A2" w:rsidRDefault="00C74D3E" w:rsidP="004526A2">
      <w:pPr>
        <w:pStyle w:val="Heading4"/>
        <w:rPr>
          <w:rFonts w:eastAsia="Arial"/>
        </w:rPr>
      </w:pPr>
      <w:r w:rsidRPr="004526A2">
        <w:rPr>
          <w:rFonts w:eastAsia="Arial"/>
        </w:rPr>
        <w:t>Role of WASA, Rawalpindi</w:t>
      </w:r>
    </w:p>
    <w:p w14:paraId="251095C0" w14:textId="77777777" w:rsidR="00C74D3E" w:rsidRPr="00472F32" w:rsidRDefault="00C74D3E" w:rsidP="00525AE6">
      <w:pPr>
        <w:pStyle w:val="BodyTextADB"/>
      </w:pPr>
      <w:r w:rsidRPr="00472F32">
        <w:t>The R-WASA will be responsible for following items:</w:t>
      </w:r>
    </w:p>
    <w:p w14:paraId="084D9FA0" w14:textId="77777777" w:rsidR="00C74D3E" w:rsidRPr="00472F32" w:rsidRDefault="00C74D3E" w:rsidP="00525AE6">
      <w:pPr>
        <w:pStyle w:val="BulitBody"/>
      </w:pPr>
      <w:r w:rsidRPr="00472F32">
        <w:t>Implementation of, or adherence to, all provisions of the IEE and EMP</w:t>
      </w:r>
    </w:p>
    <w:p w14:paraId="24F16B6F" w14:textId="77777777" w:rsidR="00C74D3E" w:rsidRPr="00472F32" w:rsidRDefault="00C74D3E" w:rsidP="00525AE6">
      <w:pPr>
        <w:pStyle w:val="BulitBody"/>
      </w:pPr>
      <w:r w:rsidRPr="00472F32">
        <w:t>Preparation of site specific EMPs for operations phase</w:t>
      </w:r>
    </w:p>
    <w:p w14:paraId="5CB33E8A" w14:textId="77777777" w:rsidR="00C74D3E" w:rsidRPr="00472F32" w:rsidRDefault="00C74D3E" w:rsidP="00525AE6">
      <w:pPr>
        <w:pStyle w:val="BulitBody"/>
      </w:pPr>
      <w:r w:rsidRPr="00472F32">
        <w:t>R-WASA will be responsible to ensure that contractors engaged during operation phase of WTP are executing activities in compliance to IEE/EMP.</w:t>
      </w:r>
    </w:p>
    <w:p w14:paraId="63731D55" w14:textId="77777777" w:rsidR="00C74D3E" w:rsidRPr="00472F32" w:rsidRDefault="00C74D3E" w:rsidP="00525AE6">
      <w:pPr>
        <w:pStyle w:val="BulitBody"/>
      </w:pPr>
      <w:r w:rsidRPr="00472F32">
        <w:t>R-WASA will be required to have qualified Environmental Specialist designated to ensure all mitigation measures are implemented in true letter and spirit.</w:t>
      </w:r>
    </w:p>
    <w:p w14:paraId="5239209E" w14:textId="77777777" w:rsidR="00C74D3E" w:rsidRPr="00472F32" w:rsidRDefault="00C74D3E" w:rsidP="00525AE6">
      <w:pPr>
        <w:pStyle w:val="BulitBody"/>
      </w:pPr>
      <w:r w:rsidRPr="00472F32">
        <w:t>R-WASA will design and drive behavior change campaigns to increase public participation and cooperation. Public cooperation will be extended through incentives and penalties to the public.</w:t>
      </w:r>
    </w:p>
    <w:p w14:paraId="74A525F6" w14:textId="77777777" w:rsidR="00C74D3E" w:rsidRPr="00472F32" w:rsidRDefault="00C74D3E" w:rsidP="00525AE6">
      <w:pPr>
        <w:pStyle w:val="BulitBody"/>
      </w:pPr>
      <w:r w:rsidRPr="00472F32">
        <w:t>R-WASA will plan customer feedback surveys in order to ensure sustainable service delivery and to remove gaps in the system.</w:t>
      </w:r>
      <w:r w:rsidRPr="00472F32">
        <w:tab/>
      </w:r>
    </w:p>
    <w:p w14:paraId="562C6186" w14:textId="77777777" w:rsidR="00C74D3E" w:rsidRPr="00472F32" w:rsidRDefault="00C74D3E" w:rsidP="00C74D3E">
      <w:pPr>
        <w:sectPr w:rsidR="00C74D3E" w:rsidRPr="00472F32" w:rsidSect="001F609B">
          <w:headerReference w:type="default" r:id="rId289"/>
          <w:footerReference w:type="even" r:id="rId290"/>
          <w:footerReference w:type="default" r:id="rId291"/>
          <w:footerReference w:type="first" r:id="rId292"/>
          <w:pgSz w:w="11920" w:h="16840"/>
          <w:pgMar w:top="1440" w:right="1440" w:bottom="1440" w:left="1440" w:header="745" w:footer="542" w:gutter="0"/>
          <w:cols w:space="720"/>
        </w:sectPr>
      </w:pPr>
    </w:p>
    <w:p w14:paraId="7B8D8DB2" w14:textId="34756C69" w:rsidR="006F66BA" w:rsidRDefault="006F66BA" w:rsidP="00525AE6">
      <w:pPr>
        <w:pStyle w:val="Caption"/>
        <w:jc w:val="center"/>
      </w:pPr>
      <w:bookmarkStart w:id="1153" w:name="_Toc171815561"/>
      <w:r>
        <w:t xml:space="preserve">Table </w:t>
      </w:r>
      <w:r w:rsidR="004911D4">
        <w:fldChar w:fldCharType="begin"/>
      </w:r>
      <w:r w:rsidR="004911D4">
        <w:instrText xml:space="preserve"> STYLEREF 2 \s </w:instrText>
      </w:r>
      <w:r w:rsidR="004911D4">
        <w:fldChar w:fldCharType="separate"/>
      </w:r>
      <w:r w:rsidR="0043631E">
        <w:rPr>
          <w:noProof/>
        </w:rPr>
        <w:t>7</w:t>
      </w:r>
      <w:r w:rsidR="004911D4">
        <w:fldChar w:fldCharType="end"/>
      </w:r>
      <w:r w:rsidR="004911D4">
        <w:t>.</w:t>
      </w:r>
      <w:r w:rsidR="004911D4">
        <w:fldChar w:fldCharType="begin"/>
      </w:r>
      <w:r w:rsidR="004911D4">
        <w:instrText xml:space="preserve"> SEQ Table \* ARABIC \s 2 </w:instrText>
      </w:r>
      <w:r w:rsidR="004911D4">
        <w:fldChar w:fldCharType="separate"/>
      </w:r>
      <w:r w:rsidR="0043631E">
        <w:rPr>
          <w:noProof/>
        </w:rPr>
        <w:t>1</w:t>
      </w:r>
      <w:r w:rsidR="004911D4">
        <w:fldChar w:fldCharType="end"/>
      </w:r>
      <w:r>
        <w:t xml:space="preserve"> Environmental Management Plan</w:t>
      </w:r>
      <w:r w:rsidR="0067028C">
        <w:t xml:space="preserve"> for Water Supply Component</w:t>
      </w:r>
      <w:bookmarkEnd w:id="1153"/>
    </w:p>
    <w:tbl>
      <w:tblPr>
        <w:tblStyle w:val="TableGrid"/>
        <w:tblpPr w:leftFromText="180" w:rightFromText="180" w:vertAnchor="text" w:horzAnchor="margin" w:tblpY="45"/>
        <w:tblW w:w="5023" w:type="pct"/>
        <w:tblLook w:val="04A0" w:firstRow="1" w:lastRow="0" w:firstColumn="1" w:lastColumn="0" w:noHBand="0" w:noVBand="1"/>
      </w:tblPr>
      <w:tblGrid>
        <w:gridCol w:w="1787"/>
        <w:gridCol w:w="1261"/>
        <w:gridCol w:w="2480"/>
        <w:gridCol w:w="3989"/>
        <w:gridCol w:w="34"/>
        <w:gridCol w:w="3993"/>
        <w:gridCol w:w="29"/>
        <w:gridCol w:w="2833"/>
        <w:gridCol w:w="29"/>
        <w:gridCol w:w="1917"/>
        <w:gridCol w:w="29"/>
        <w:gridCol w:w="2598"/>
        <w:gridCol w:w="38"/>
      </w:tblGrid>
      <w:tr w:rsidR="007E5A83" w:rsidRPr="00E459DC" w14:paraId="2AA20E0F" w14:textId="77777777" w:rsidTr="009C5E5B">
        <w:trPr>
          <w:gridAfter w:val="1"/>
          <w:wAfter w:w="10" w:type="pct"/>
          <w:trHeight w:val="278"/>
        </w:trPr>
        <w:tc>
          <w:tcPr>
            <w:tcW w:w="425" w:type="pct"/>
            <w:vMerge w:val="restart"/>
            <w:shd w:val="clear" w:color="auto" w:fill="BFBFBF" w:themeFill="background1" w:themeFillShade="BF"/>
            <w:vAlign w:val="center"/>
          </w:tcPr>
          <w:p w14:paraId="273C03D5" w14:textId="790FE546" w:rsidR="00C0477F" w:rsidRPr="00E459DC" w:rsidRDefault="00C0477F" w:rsidP="00525AE6">
            <w:pPr>
              <w:spacing w:before="0" w:after="0"/>
              <w:jc w:val="center"/>
              <w:rPr>
                <w:rFonts w:ascii="Arial" w:hAnsi="Arial" w:cs="Arial"/>
                <w:b/>
                <w:bCs/>
                <w:sz w:val="20"/>
                <w:szCs w:val="20"/>
              </w:rPr>
            </w:pPr>
            <w:r w:rsidRPr="00E459DC">
              <w:rPr>
                <w:rFonts w:ascii="Arial" w:hAnsi="Arial" w:cs="Arial"/>
                <w:b/>
                <w:bCs/>
                <w:sz w:val="20"/>
                <w:szCs w:val="20"/>
              </w:rPr>
              <w:t xml:space="preserve">Project </w:t>
            </w:r>
            <w:r w:rsidR="00B5311C" w:rsidRPr="00E459DC">
              <w:rPr>
                <w:rFonts w:ascii="Arial" w:hAnsi="Arial" w:cs="Arial"/>
                <w:b/>
                <w:bCs/>
                <w:sz w:val="20"/>
                <w:szCs w:val="20"/>
              </w:rPr>
              <w:t xml:space="preserve">Stages </w:t>
            </w:r>
          </w:p>
        </w:tc>
        <w:tc>
          <w:tcPr>
            <w:tcW w:w="300" w:type="pct"/>
            <w:vMerge w:val="restart"/>
            <w:shd w:val="clear" w:color="auto" w:fill="BFBFBF" w:themeFill="background1" w:themeFillShade="BF"/>
            <w:vAlign w:val="center"/>
          </w:tcPr>
          <w:p w14:paraId="446BC657" w14:textId="77777777" w:rsidR="00C0477F" w:rsidRPr="00E459DC" w:rsidRDefault="00C0477F" w:rsidP="00525AE6">
            <w:pPr>
              <w:spacing w:before="0" w:after="0"/>
              <w:jc w:val="center"/>
              <w:rPr>
                <w:rFonts w:ascii="Arial" w:hAnsi="Arial" w:cs="Arial"/>
                <w:b/>
                <w:bCs/>
                <w:sz w:val="20"/>
                <w:szCs w:val="20"/>
              </w:rPr>
            </w:pPr>
            <w:r w:rsidRPr="00E459DC">
              <w:rPr>
                <w:rFonts w:ascii="Arial" w:hAnsi="Arial" w:cs="Arial"/>
                <w:b/>
                <w:bCs/>
                <w:sz w:val="20"/>
                <w:szCs w:val="20"/>
              </w:rPr>
              <w:t>Section</w:t>
            </w:r>
          </w:p>
        </w:tc>
        <w:tc>
          <w:tcPr>
            <w:tcW w:w="590" w:type="pct"/>
            <w:vMerge w:val="restart"/>
            <w:shd w:val="clear" w:color="auto" w:fill="BFBFBF" w:themeFill="background1" w:themeFillShade="BF"/>
            <w:vAlign w:val="center"/>
          </w:tcPr>
          <w:p w14:paraId="75A4C7C7" w14:textId="116BA9C3" w:rsidR="00C0477F" w:rsidRPr="00E459DC" w:rsidRDefault="00C0477F" w:rsidP="00525AE6">
            <w:pPr>
              <w:spacing w:before="0" w:after="0"/>
              <w:jc w:val="center"/>
              <w:rPr>
                <w:rFonts w:ascii="Arial" w:hAnsi="Arial" w:cs="Arial"/>
                <w:b/>
                <w:bCs/>
                <w:sz w:val="20"/>
                <w:szCs w:val="20"/>
              </w:rPr>
            </w:pPr>
            <w:r w:rsidRPr="00E459DC">
              <w:rPr>
                <w:rFonts w:ascii="Arial" w:hAnsi="Arial" w:cs="Arial"/>
                <w:b/>
                <w:bCs/>
                <w:sz w:val="20"/>
                <w:szCs w:val="20"/>
              </w:rPr>
              <w:t xml:space="preserve">Aspects </w:t>
            </w:r>
          </w:p>
        </w:tc>
        <w:tc>
          <w:tcPr>
            <w:tcW w:w="949" w:type="pct"/>
            <w:vMerge w:val="restart"/>
            <w:shd w:val="clear" w:color="auto" w:fill="BFBFBF" w:themeFill="background1" w:themeFillShade="BF"/>
          </w:tcPr>
          <w:p w14:paraId="15BB13BC" w14:textId="6AE0CC05" w:rsidR="00C0477F" w:rsidRPr="00E459DC" w:rsidRDefault="00C0477F" w:rsidP="00525AE6">
            <w:pPr>
              <w:spacing w:before="0" w:after="0"/>
              <w:rPr>
                <w:rFonts w:ascii="Arial" w:hAnsi="Arial" w:cs="Arial"/>
                <w:b/>
                <w:bCs/>
                <w:sz w:val="20"/>
                <w:szCs w:val="20"/>
              </w:rPr>
            </w:pPr>
            <w:r w:rsidRPr="00E459DC">
              <w:rPr>
                <w:rFonts w:ascii="Arial" w:hAnsi="Arial" w:cs="Arial"/>
                <w:b/>
                <w:bCs/>
                <w:sz w:val="20"/>
                <w:szCs w:val="20"/>
              </w:rPr>
              <w:t xml:space="preserve">Impact </w:t>
            </w:r>
          </w:p>
        </w:tc>
        <w:tc>
          <w:tcPr>
            <w:tcW w:w="958" w:type="pct"/>
            <w:gridSpan w:val="2"/>
            <w:vMerge w:val="restart"/>
            <w:shd w:val="clear" w:color="auto" w:fill="BFBFBF" w:themeFill="background1" w:themeFillShade="BF"/>
          </w:tcPr>
          <w:p w14:paraId="4D9104C5" w14:textId="38AE673B" w:rsidR="00C0477F" w:rsidRPr="00E459DC" w:rsidRDefault="00C0477F" w:rsidP="00525AE6">
            <w:pPr>
              <w:spacing w:before="0" w:after="0"/>
              <w:jc w:val="center"/>
              <w:rPr>
                <w:rFonts w:ascii="Arial" w:hAnsi="Arial" w:cs="Arial"/>
                <w:b/>
                <w:bCs/>
                <w:sz w:val="20"/>
                <w:szCs w:val="20"/>
              </w:rPr>
            </w:pPr>
            <w:r w:rsidRPr="00E459DC">
              <w:rPr>
                <w:rFonts w:ascii="Arial" w:hAnsi="Arial" w:cs="Arial"/>
                <w:b/>
                <w:bCs/>
                <w:sz w:val="20"/>
                <w:szCs w:val="20"/>
              </w:rPr>
              <w:t>Mitigation Measures Recommended</w:t>
            </w:r>
          </w:p>
        </w:tc>
        <w:tc>
          <w:tcPr>
            <w:tcW w:w="1144" w:type="pct"/>
            <w:gridSpan w:val="4"/>
            <w:shd w:val="clear" w:color="auto" w:fill="BFBFBF" w:themeFill="background1" w:themeFillShade="BF"/>
            <w:vAlign w:val="center"/>
          </w:tcPr>
          <w:p w14:paraId="4F70CD8F" w14:textId="77777777" w:rsidR="00C0477F" w:rsidRPr="00E459DC" w:rsidRDefault="00C0477F" w:rsidP="00525AE6">
            <w:pPr>
              <w:spacing w:before="0" w:after="0"/>
              <w:jc w:val="center"/>
              <w:rPr>
                <w:rFonts w:ascii="Arial" w:hAnsi="Arial" w:cs="Arial"/>
                <w:b/>
                <w:bCs/>
                <w:sz w:val="20"/>
                <w:szCs w:val="20"/>
              </w:rPr>
            </w:pPr>
            <w:r w:rsidRPr="00E459DC">
              <w:rPr>
                <w:rFonts w:ascii="Arial" w:hAnsi="Arial" w:cs="Arial"/>
                <w:b/>
                <w:bCs/>
                <w:sz w:val="20"/>
                <w:szCs w:val="20"/>
              </w:rPr>
              <w:t>Responsibility</w:t>
            </w:r>
          </w:p>
        </w:tc>
        <w:tc>
          <w:tcPr>
            <w:tcW w:w="625" w:type="pct"/>
            <w:gridSpan w:val="2"/>
            <w:vMerge w:val="restart"/>
            <w:shd w:val="clear" w:color="auto" w:fill="BFBFBF" w:themeFill="background1" w:themeFillShade="BF"/>
            <w:vAlign w:val="center"/>
          </w:tcPr>
          <w:p w14:paraId="358AD88B" w14:textId="77777777" w:rsidR="00C0477F" w:rsidRPr="00E459DC" w:rsidRDefault="00C0477F" w:rsidP="00525AE6">
            <w:pPr>
              <w:spacing w:before="0" w:after="0"/>
              <w:jc w:val="center"/>
              <w:rPr>
                <w:rFonts w:ascii="Arial" w:hAnsi="Arial" w:cs="Arial"/>
                <w:b/>
                <w:bCs/>
                <w:sz w:val="20"/>
                <w:szCs w:val="20"/>
              </w:rPr>
            </w:pPr>
            <w:r w:rsidRPr="00E459DC">
              <w:rPr>
                <w:rFonts w:ascii="Arial" w:hAnsi="Arial" w:cs="Arial"/>
                <w:b/>
                <w:bCs/>
                <w:sz w:val="20"/>
                <w:szCs w:val="20"/>
              </w:rPr>
              <w:t>Timing</w:t>
            </w:r>
          </w:p>
        </w:tc>
      </w:tr>
      <w:tr w:rsidR="007E5A83" w:rsidRPr="00E459DC" w14:paraId="76B09A03" w14:textId="77777777" w:rsidTr="009C5E5B">
        <w:trPr>
          <w:gridAfter w:val="1"/>
          <w:wAfter w:w="10" w:type="pct"/>
          <w:trHeight w:val="277"/>
        </w:trPr>
        <w:tc>
          <w:tcPr>
            <w:tcW w:w="425" w:type="pct"/>
            <w:vMerge/>
            <w:shd w:val="clear" w:color="auto" w:fill="BFBFBF" w:themeFill="background1" w:themeFillShade="BF"/>
            <w:vAlign w:val="center"/>
          </w:tcPr>
          <w:p w14:paraId="26022CD1" w14:textId="77777777" w:rsidR="00C0477F" w:rsidRPr="00E459DC" w:rsidRDefault="00C0477F" w:rsidP="00525AE6">
            <w:pPr>
              <w:spacing w:before="0" w:after="0"/>
              <w:rPr>
                <w:rFonts w:ascii="Arial" w:hAnsi="Arial" w:cs="Arial"/>
                <w:b/>
                <w:bCs/>
                <w:sz w:val="20"/>
                <w:szCs w:val="20"/>
              </w:rPr>
            </w:pPr>
          </w:p>
        </w:tc>
        <w:tc>
          <w:tcPr>
            <w:tcW w:w="300" w:type="pct"/>
            <w:vMerge/>
            <w:shd w:val="clear" w:color="auto" w:fill="BFBFBF" w:themeFill="background1" w:themeFillShade="BF"/>
            <w:vAlign w:val="center"/>
          </w:tcPr>
          <w:p w14:paraId="3C7E1FD3" w14:textId="77777777" w:rsidR="00C0477F" w:rsidRPr="00E459DC" w:rsidRDefault="00C0477F" w:rsidP="00525AE6">
            <w:pPr>
              <w:spacing w:before="0" w:after="0"/>
              <w:rPr>
                <w:rFonts w:ascii="Arial" w:hAnsi="Arial" w:cs="Arial"/>
                <w:b/>
                <w:bCs/>
                <w:sz w:val="20"/>
                <w:szCs w:val="20"/>
              </w:rPr>
            </w:pPr>
          </w:p>
        </w:tc>
        <w:tc>
          <w:tcPr>
            <w:tcW w:w="590" w:type="pct"/>
            <w:vMerge/>
            <w:shd w:val="clear" w:color="auto" w:fill="BFBFBF" w:themeFill="background1" w:themeFillShade="BF"/>
            <w:vAlign w:val="center"/>
          </w:tcPr>
          <w:p w14:paraId="4D97A995" w14:textId="77777777" w:rsidR="00C0477F" w:rsidRPr="00E459DC" w:rsidRDefault="00C0477F" w:rsidP="00525AE6">
            <w:pPr>
              <w:spacing w:before="0" w:after="0"/>
              <w:rPr>
                <w:rFonts w:ascii="Arial" w:hAnsi="Arial" w:cs="Arial"/>
                <w:b/>
                <w:bCs/>
                <w:sz w:val="20"/>
                <w:szCs w:val="20"/>
              </w:rPr>
            </w:pPr>
          </w:p>
        </w:tc>
        <w:tc>
          <w:tcPr>
            <w:tcW w:w="949" w:type="pct"/>
            <w:vMerge/>
            <w:shd w:val="clear" w:color="auto" w:fill="BFBFBF" w:themeFill="background1" w:themeFillShade="BF"/>
          </w:tcPr>
          <w:p w14:paraId="647C464C" w14:textId="77777777" w:rsidR="00C0477F" w:rsidRPr="00E459DC" w:rsidRDefault="00C0477F" w:rsidP="00525AE6">
            <w:pPr>
              <w:spacing w:before="0" w:after="0"/>
              <w:rPr>
                <w:rFonts w:ascii="Arial" w:hAnsi="Arial" w:cs="Arial"/>
                <w:b/>
                <w:bCs/>
                <w:sz w:val="20"/>
                <w:szCs w:val="20"/>
              </w:rPr>
            </w:pPr>
          </w:p>
        </w:tc>
        <w:tc>
          <w:tcPr>
            <w:tcW w:w="958" w:type="pct"/>
            <w:gridSpan w:val="2"/>
            <w:vMerge/>
            <w:shd w:val="clear" w:color="auto" w:fill="BFBFBF" w:themeFill="background1" w:themeFillShade="BF"/>
          </w:tcPr>
          <w:p w14:paraId="4E51A15B" w14:textId="44F0C9D8" w:rsidR="00C0477F" w:rsidRPr="00E459DC" w:rsidRDefault="00C0477F" w:rsidP="00525AE6">
            <w:pPr>
              <w:spacing w:before="0" w:after="0"/>
              <w:rPr>
                <w:rFonts w:ascii="Arial" w:hAnsi="Arial" w:cs="Arial"/>
                <w:b/>
                <w:bCs/>
                <w:sz w:val="20"/>
                <w:szCs w:val="20"/>
              </w:rPr>
            </w:pPr>
          </w:p>
        </w:tc>
        <w:tc>
          <w:tcPr>
            <w:tcW w:w="681" w:type="pct"/>
            <w:gridSpan w:val="2"/>
            <w:shd w:val="clear" w:color="auto" w:fill="BFBFBF" w:themeFill="background1" w:themeFillShade="BF"/>
            <w:vAlign w:val="center"/>
          </w:tcPr>
          <w:p w14:paraId="2CA7ECF0" w14:textId="77777777" w:rsidR="00C0477F" w:rsidRPr="00E459DC" w:rsidRDefault="00C0477F" w:rsidP="00525AE6">
            <w:pPr>
              <w:spacing w:before="0" w:after="0"/>
              <w:rPr>
                <w:rFonts w:ascii="Arial" w:hAnsi="Arial" w:cs="Arial"/>
                <w:b/>
                <w:bCs/>
                <w:sz w:val="20"/>
                <w:szCs w:val="20"/>
              </w:rPr>
            </w:pPr>
            <w:r w:rsidRPr="00E459DC">
              <w:rPr>
                <w:rFonts w:ascii="Arial" w:hAnsi="Arial" w:cs="Arial"/>
                <w:b/>
                <w:bCs/>
                <w:sz w:val="20"/>
                <w:szCs w:val="20"/>
              </w:rPr>
              <w:t>Execution</w:t>
            </w:r>
          </w:p>
        </w:tc>
        <w:tc>
          <w:tcPr>
            <w:tcW w:w="463" w:type="pct"/>
            <w:gridSpan w:val="2"/>
            <w:shd w:val="clear" w:color="auto" w:fill="BFBFBF" w:themeFill="background1" w:themeFillShade="BF"/>
            <w:vAlign w:val="center"/>
          </w:tcPr>
          <w:p w14:paraId="4139749A" w14:textId="77777777" w:rsidR="00C0477F" w:rsidRPr="00E459DC" w:rsidRDefault="00C0477F" w:rsidP="00525AE6">
            <w:pPr>
              <w:spacing w:before="0" w:after="0"/>
              <w:rPr>
                <w:rFonts w:ascii="Arial" w:hAnsi="Arial" w:cs="Arial"/>
                <w:b/>
                <w:bCs/>
                <w:sz w:val="20"/>
                <w:szCs w:val="20"/>
              </w:rPr>
            </w:pPr>
            <w:r w:rsidRPr="00E459DC">
              <w:rPr>
                <w:rFonts w:ascii="Arial" w:hAnsi="Arial" w:cs="Arial"/>
                <w:b/>
                <w:bCs/>
                <w:sz w:val="20"/>
                <w:szCs w:val="20"/>
              </w:rPr>
              <w:t>Monitoring</w:t>
            </w:r>
          </w:p>
        </w:tc>
        <w:tc>
          <w:tcPr>
            <w:tcW w:w="625" w:type="pct"/>
            <w:gridSpan w:val="2"/>
            <w:vMerge/>
            <w:shd w:val="clear" w:color="auto" w:fill="BFBFBF" w:themeFill="background1" w:themeFillShade="BF"/>
            <w:vAlign w:val="center"/>
          </w:tcPr>
          <w:p w14:paraId="543B0160" w14:textId="77777777" w:rsidR="00C0477F" w:rsidRPr="00E459DC" w:rsidRDefault="00C0477F" w:rsidP="00525AE6">
            <w:pPr>
              <w:spacing w:before="0" w:after="0"/>
              <w:rPr>
                <w:rFonts w:ascii="Arial" w:hAnsi="Arial" w:cs="Arial"/>
                <w:b/>
                <w:bCs/>
                <w:sz w:val="20"/>
                <w:szCs w:val="20"/>
              </w:rPr>
            </w:pPr>
          </w:p>
        </w:tc>
      </w:tr>
      <w:tr w:rsidR="007E5A83" w:rsidRPr="007E5A83" w14:paraId="60E5788C" w14:textId="77777777" w:rsidTr="009C5E5B">
        <w:trPr>
          <w:gridAfter w:val="1"/>
          <w:wAfter w:w="10" w:type="pct"/>
        </w:trPr>
        <w:tc>
          <w:tcPr>
            <w:tcW w:w="425" w:type="pct"/>
            <w:vMerge w:val="restart"/>
            <w:vAlign w:val="center"/>
          </w:tcPr>
          <w:p w14:paraId="701152A2" w14:textId="67E878F9" w:rsidR="00C0477F" w:rsidRPr="002C75D6" w:rsidRDefault="00C0477F" w:rsidP="00525AE6">
            <w:pPr>
              <w:spacing w:before="0" w:after="0"/>
              <w:rPr>
                <w:rFonts w:ascii="Arial" w:hAnsi="Arial" w:cs="Arial"/>
                <w:sz w:val="20"/>
                <w:szCs w:val="20"/>
              </w:rPr>
            </w:pPr>
            <w:r w:rsidRPr="002C75D6">
              <w:rPr>
                <w:rFonts w:ascii="Arial" w:hAnsi="Arial" w:cs="Arial"/>
                <w:sz w:val="20"/>
                <w:szCs w:val="20"/>
              </w:rPr>
              <w:t>Design/Pre- Construction Phase</w:t>
            </w:r>
          </w:p>
        </w:tc>
        <w:tc>
          <w:tcPr>
            <w:tcW w:w="300" w:type="pct"/>
            <w:vAlign w:val="center"/>
          </w:tcPr>
          <w:p w14:paraId="639C0045"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1.1</w:t>
            </w:r>
          </w:p>
        </w:tc>
        <w:tc>
          <w:tcPr>
            <w:tcW w:w="590" w:type="pct"/>
            <w:vAlign w:val="center"/>
          </w:tcPr>
          <w:p w14:paraId="3FF494B0" w14:textId="72859722" w:rsidR="00C0477F" w:rsidRPr="009C5E5B" w:rsidRDefault="00C0477F" w:rsidP="009C5E5B">
            <w:pPr>
              <w:spacing w:before="0" w:after="0"/>
              <w:jc w:val="left"/>
              <w:rPr>
                <w:sz w:val="20"/>
                <w:szCs w:val="20"/>
              </w:rPr>
            </w:pPr>
            <w:r w:rsidRPr="009C5E5B">
              <w:rPr>
                <w:sz w:val="20"/>
                <w:szCs w:val="20"/>
              </w:rPr>
              <w:t>Impacts due to Improper designing of distribution networks including transmission mains (replacement &amp; New Distribution Lines)</w:t>
            </w:r>
          </w:p>
          <w:p w14:paraId="72C334CD" w14:textId="3FBDB27C" w:rsidR="00C0477F" w:rsidRPr="002C75D6" w:rsidRDefault="00C0477F" w:rsidP="00525AE6">
            <w:pPr>
              <w:spacing w:before="0" w:after="0"/>
              <w:rPr>
                <w:rFonts w:ascii="Arial" w:hAnsi="Arial" w:cs="Arial"/>
                <w:sz w:val="20"/>
                <w:szCs w:val="20"/>
              </w:rPr>
            </w:pPr>
          </w:p>
        </w:tc>
        <w:tc>
          <w:tcPr>
            <w:tcW w:w="949" w:type="pct"/>
          </w:tcPr>
          <w:p w14:paraId="1F72ABB8" w14:textId="77777777" w:rsidR="00C0477F" w:rsidRPr="009C5E5B" w:rsidRDefault="00C0477F" w:rsidP="00525AE6">
            <w:pPr>
              <w:spacing w:before="0" w:after="0"/>
              <w:rPr>
                <w:sz w:val="20"/>
                <w:szCs w:val="20"/>
              </w:rPr>
            </w:pPr>
            <w:r w:rsidRPr="009C5E5B">
              <w:rPr>
                <w:sz w:val="20"/>
                <w:szCs w:val="20"/>
              </w:rPr>
              <w:t>If location of water distribution networks is not carefully selected considering topography, geology and catchment of watershed results in degradation of channel embankments, reduce water flow or increased chances of structure settlement due to weak geological conditions/weak bearing capacity of soil.</w:t>
            </w:r>
          </w:p>
          <w:p w14:paraId="6E96A5C7" w14:textId="0D32865E" w:rsidR="00C0477F" w:rsidRPr="009C5E5B" w:rsidRDefault="00C0477F" w:rsidP="00525AE6">
            <w:pPr>
              <w:spacing w:before="0" w:after="0"/>
              <w:rPr>
                <w:sz w:val="20"/>
                <w:szCs w:val="20"/>
              </w:rPr>
            </w:pPr>
            <w:r w:rsidRPr="009C5E5B">
              <w:rPr>
                <w:sz w:val="20"/>
                <w:szCs w:val="20"/>
              </w:rPr>
              <w:t>The water shall be conveyed to distribution network is also primarily designed on gravity. If not designed properly while maintaining minimum head, the system will require high energy for pumping water to the desired storage tanks</w:t>
            </w:r>
          </w:p>
        </w:tc>
        <w:tc>
          <w:tcPr>
            <w:tcW w:w="958" w:type="pct"/>
            <w:gridSpan w:val="2"/>
          </w:tcPr>
          <w:p w14:paraId="45CD7F3A" w14:textId="6449D04E" w:rsidR="00C0477F" w:rsidRPr="009C5E5B" w:rsidRDefault="00C0477F" w:rsidP="009C5E5B">
            <w:pPr>
              <w:pStyle w:val="ListParagraph"/>
              <w:numPr>
                <w:ilvl w:val="0"/>
                <w:numId w:val="118"/>
              </w:numPr>
              <w:spacing w:before="0" w:after="0"/>
              <w:ind w:left="289" w:hanging="284"/>
              <w:jc w:val="left"/>
              <w:rPr>
                <w:sz w:val="20"/>
                <w:szCs w:val="20"/>
              </w:rPr>
            </w:pPr>
            <w:r w:rsidRPr="009C5E5B">
              <w:rPr>
                <w:sz w:val="20"/>
                <w:szCs w:val="20"/>
              </w:rPr>
              <w:t>Factors such as site capacity, accessibility, stability, environmental sensitivity, land use, socio-economic receptors and HOD hazards have been studied and site has been selected accordingly.</w:t>
            </w:r>
          </w:p>
          <w:p w14:paraId="7796BD7E" w14:textId="6EEFAC2E" w:rsidR="00C0477F" w:rsidRPr="009C5E5B" w:rsidRDefault="00163C0A" w:rsidP="009C5E5B">
            <w:pPr>
              <w:pStyle w:val="ListParagraph"/>
              <w:numPr>
                <w:ilvl w:val="0"/>
                <w:numId w:val="118"/>
              </w:numPr>
              <w:spacing w:before="0" w:after="0"/>
              <w:ind w:left="289" w:hanging="284"/>
              <w:jc w:val="left"/>
              <w:rPr>
                <w:sz w:val="20"/>
                <w:szCs w:val="20"/>
              </w:rPr>
            </w:pPr>
            <w:r w:rsidRPr="009C5E5B">
              <w:rPr>
                <w:sz w:val="20"/>
                <w:szCs w:val="20"/>
              </w:rPr>
              <w:t>Contractor will prepare and get approval of SSEMP through PMU/CSC with consent of ADB Environment Team, before establishing any camp site.</w:t>
            </w:r>
          </w:p>
          <w:p w14:paraId="6CF07A6A" w14:textId="77777777" w:rsidR="00C0477F" w:rsidRPr="009C5E5B" w:rsidRDefault="00C0477F" w:rsidP="009C5E5B">
            <w:pPr>
              <w:pStyle w:val="ListParagraph"/>
              <w:numPr>
                <w:ilvl w:val="0"/>
                <w:numId w:val="118"/>
              </w:numPr>
              <w:spacing w:before="0" w:after="0"/>
              <w:ind w:left="289" w:hanging="284"/>
              <w:jc w:val="left"/>
              <w:rPr>
                <w:sz w:val="20"/>
                <w:szCs w:val="20"/>
              </w:rPr>
            </w:pPr>
            <w:r w:rsidRPr="009C5E5B">
              <w:rPr>
                <w:sz w:val="20"/>
                <w:szCs w:val="20"/>
              </w:rPr>
              <w:t>Water supply network design shall facilitate uninterrupted water supply through gravity system without technical constraints.</w:t>
            </w:r>
          </w:p>
        </w:tc>
        <w:tc>
          <w:tcPr>
            <w:tcW w:w="681" w:type="pct"/>
            <w:gridSpan w:val="2"/>
            <w:vAlign w:val="center"/>
          </w:tcPr>
          <w:p w14:paraId="60952739"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 xml:space="preserve">Design Consultant </w:t>
            </w:r>
          </w:p>
        </w:tc>
        <w:tc>
          <w:tcPr>
            <w:tcW w:w="463" w:type="pct"/>
            <w:gridSpan w:val="2"/>
            <w:vAlign w:val="center"/>
          </w:tcPr>
          <w:p w14:paraId="550E9324"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PMU, LG&amp;CD</w:t>
            </w:r>
          </w:p>
        </w:tc>
        <w:tc>
          <w:tcPr>
            <w:tcW w:w="625" w:type="pct"/>
            <w:gridSpan w:val="2"/>
            <w:vAlign w:val="center"/>
          </w:tcPr>
          <w:p w14:paraId="2B2FB953"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BC: during detailed designing of the project</w:t>
            </w:r>
          </w:p>
        </w:tc>
      </w:tr>
      <w:tr w:rsidR="007E5A83" w:rsidRPr="007E5A83" w14:paraId="4BEA4195" w14:textId="77777777" w:rsidTr="009C5E5B">
        <w:trPr>
          <w:gridAfter w:val="1"/>
          <w:wAfter w:w="10" w:type="pct"/>
        </w:trPr>
        <w:tc>
          <w:tcPr>
            <w:tcW w:w="425" w:type="pct"/>
            <w:vMerge/>
            <w:vAlign w:val="center"/>
          </w:tcPr>
          <w:p w14:paraId="5E4E7311" w14:textId="77777777" w:rsidR="00C0477F" w:rsidRPr="002C75D6" w:rsidRDefault="00C0477F" w:rsidP="00525AE6">
            <w:pPr>
              <w:spacing w:before="0" w:after="0"/>
              <w:rPr>
                <w:rFonts w:ascii="Arial" w:hAnsi="Arial" w:cs="Arial"/>
                <w:sz w:val="20"/>
                <w:szCs w:val="20"/>
              </w:rPr>
            </w:pPr>
          </w:p>
        </w:tc>
        <w:tc>
          <w:tcPr>
            <w:tcW w:w="300" w:type="pct"/>
            <w:vAlign w:val="center"/>
          </w:tcPr>
          <w:p w14:paraId="02A135B6" w14:textId="77777777" w:rsidR="00C0477F" w:rsidRPr="002C75D6" w:rsidRDefault="00C0477F" w:rsidP="00525AE6">
            <w:pPr>
              <w:spacing w:before="0" w:after="0"/>
              <w:rPr>
                <w:rFonts w:ascii="Arial" w:hAnsi="Arial" w:cs="Arial"/>
                <w:sz w:val="20"/>
                <w:szCs w:val="20"/>
              </w:rPr>
            </w:pPr>
          </w:p>
          <w:p w14:paraId="7D96351F"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1.2</w:t>
            </w:r>
          </w:p>
        </w:tc>
        <w:tc>
          <w:tcPr>
            <w:tcW w:w="590" w:type="pct"/>
            <w:vAlign w:val="center"/>
          </w:tcPr>
          <w:p w14:paraId="0680D456" w14:textId="071CDC71" w:rsidR="00C0477F" w:rsidRPr="002C75D6" w:rsidRDefault="00C0477F" w:rsidP="009C5E5B">
            <w:pPr>
              <w:spacing w:before="0" w:after="0"/>
              <w:jc w:val="left"/>
              <w:rPr>
                <w:rFonts w:ascii="Arial" w:hAnsi="Arial" w:cs="Arial"/>
                <w:sz w:val="20"/>
                <w:szCs w:val="20"/>
              </w:rPr>
            </w:pPr>
            <w:r w:rsidRPr="002C75D6">
              <w:rPr>
                <w:rFonts w:ascii="Arial" w:hAnsi="Arial" w:cs="Arial"/>
                <w:sz w:val="20"/>
                <w:szCs w:val="20"/>
              </w:rPr>
              <w:t xml:space="preserve">Impacts due to Lack of integration of IEE/EMP requirements into </w:t>
            </w:r>
            <w:r w:rsidRPr="009C5E5B">
              <w:rPr>
                <w:sz w:val="20"/>
                <w:szCs w:val="20"/>
              </w:rPr>
              <w:t>Construction</w:t>
            </w:r>
            <w:r w:rsidRPr="002C75D6">
              <w:rPr>
                <w:rFonts w:ascii="Arial" w:hAnsi="Arial" w:cs="Arial"/>
                <w:sz w:val="20"/>
                <w:szCs w:val="20"/>
              </w:rPr>
              <w:t xml:space="preserve"> bid documents</w:t>
            </w:r>
          </w:p>
        </w:tc>
        <w:tc>
          <w:tcPr>
            <w:tcW w:w="949" w:type="pct"/>
          </w:tcPr>
          <w:p w14:paraId="7B321978" w14:textId="6B858E7F" w:rsidR="00C0477F" w:rsidRPr="00CF5A5A" w:rsidRDefault="00121F5F" w:rsidP="00F901E5">
            <w:pPr>
              <w:pStyle w:val="Paragraphnumbers"/>
              <w:framePr w:hSpace="0" w:wrap="auto" w:vAnchor="margin" w:hAnchor="text" w:yAlign="inline"/>
            </w:pPr>
            <w:r w:rsidRPr="00CF5A5A">
              <w:t>The bidding documents must reflect the requirement to select a qualified and experienced Contractor from the perspective of ensuring implementation of required environmental safeguards provisions during project development.</w:t>
            </w:r>
          </w:p>
        </w:tc>
        <w:tc>
          <w:tcPr>
            <w:tcW w:w="958" w:type="pct"/>
            <w:gridSpan w:val="2"/>
          </w:tcPr>
          <w:p w14:paraId="175EAB34" w14:textId="2462BE7A" w:rsidR="00C0477F" w:rsidRPr="009C5E5B" w:rsidRDefault="00C0477F" w:rsidP="007E5A83">
            <w:pPr>
              <w:spacing w:before="0" w:after="0"/>
              <w:rPr>
                <w:sz w:val="20"/>
                <w:szCs w:val="20"/>
              </w:rPr>
            </w:pPr>
            <w:r w:rsidRPr="009C5E5B">
              <w:rPr>
                <w:sz w:val="20"/>
                <w:szCs w:val="20"/>
              </w:rPr>
              <w:t>The Environmental staff of PMU will be assigned the task to check that design and bid documents are responsive to key environmental, social and safety considerations, and that the proposed method of work reflects the boundaries defined in the EMP. The bid documents must include the EMP and its implementation cost must be reflected in the BOQ.</w:t>
            </w:r>
          </w:p>
          <w:p w14:paraId="5320DF4A" w14:textId="7159E8CF" w:rsidR="00C0477F" w:rsidRPr="009C5E5B" w:rsidRDefault="00C0477F" w:rsidP="007E5A83">
            <w:pPr>
              <w:spacing w:before="0" w:after="0"/>
              <w:rPr>
                <w:sz w:val="20"/>
                <w:szCs w:val="20"/>
              </w:rPr>
            </w:pPr>
            <w:r w:rsidRPr="009C5E5B">
              <w:rPr>
                <w:sz w:val="20"/>
                <w:szCs w:val="20"/>
              </w:rPr>
              <w:t>IEE/EMP implementation and monitoring</w:t>
            </w:r>
            <w:r w:rsidR="00F33970" w:rsidRPr="009C5E5B">
              <w:rPr>
                <w:sz w:val="20"/>
                <w:szCs w:val="20"/>
              </w:rPr>
              <w:t xml:space="preserve"> </w:t>
            </w:r>
            <w:r w:rsidRPr="009C5E5B">
              <w:rPr>
                <w:sz w:val="20"/>
                <w:szCs w:val="20"/>
              </w:rPr>
              <w:t>requirements</w:t>
            </w:r>
            <w:r w:rsidR="00CF5FC6" w:rsidRPr="009C5E5B">
              <w:rPr>
                <w:sz w:val="20"/>
                <w:szCs w:val="20"/>
              </w:rPr>
              <w:t xml:space="preserve"> </w:t>
            </w:r>
            <w:r w:rsidRPr="009C5E5B">
              <w:rPr>
                <w:sz w:val="20"/>
                <w:szCs w:val="20"/>
              </w:rPr>
              <w:t>must</w:t>
            </w:r>
            <w:r w:rsidR="00CF5FC6" w:rsidRPr="009C5E5B">
              <w:rPr>
                <w:sz w:val="20"/>
                <w:szCs w:val="20"/>
              </w:rPr>
              <w:t xml:space="preserve"> </w:t>
            </w:r>
            <w:r w:rsidRPr="009C5E5B">
              <w:rPr>
                <w:sz w:val="20"/>
                <w:szCs w:val="20"/>
              </w:rPr>
              <w:t>be part of</w:t>
            </w:r>
            <w:r w:rsidR="00CF5FC6" w:rsidRPr="009C5E5B">
              <w:rPr>
                <w:sz w:val="20"/>
                <w:szCs w:val="20"/>
              </w:rPr>
              <w:t xml:space="preserve"> </w:t>
            </w:r>
            <w:r w:rsidRPr="009C5E5B">
              <w:rPr>
                <w:sz w:val="20"/>
                <w:szCs w:val="20"/>
              </w:rPr>
              <w:t>bidding documents and necessary contractual binding must be agreed by project contractors before award of contract.</w:t>
            </w:r>
          </w:p>
          <w:p w14:paraId="2F22EDCE" w14:textId="77777777" w:rsidR="00C0477F" w:rsidRPr="009C5E5B" w:rsidRDefault="00C0477F" w:rsidP="007E5A83">
            <w:pPr>
              <w:spacing w:before="0" w:after="0"/>
              <w:rPr>
                <w:sz w:val="20"/>
                <w:szCs w:val="20"/>
              </w:rPr>
            </w:pPr>
            <w:r w:rsidRPr="009C5E5B">
              <w:rPr>
                <w:sz w:val="20"/>
                <w:szCs w:val="20"/>
              </w:rPr>
              <w:t>Project contractors shall have qualified and experienced environmental staff to plan, arrange, implement, monitor and report IEE/EMP requirements.</w:t>
            </w:r>
          </w:p>
        </w:tc>
        <w:tc>
          <w:tcPr>
            <w:tcW w:w="681" w:type="pct"/>
            <w:gridSpan w:val="2"/>
            <w:vAlign w:val="center"/>
          </w:tcPr>
          <w:p w14:paraId="6A09BC18"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 xml:space="preserve">Design Consultant </w:t>
            </w:r>
          </w:p>
        </w:tc>
        <w:tc>
          <w:tcPr>
            <w:tcW w:w="463" w:type="pct"/>
            <w:gridSpan w:val="2"/>
            <w:vAlign w:val="center"/>
          </w:tcPr>
          <w:p w14:paraId="1281D0C5"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PMU, LG&amp;CD</w:t>
            </w:r>
          </w:p>
        </w:tc>
        <w:tc>
          <w:tcPr>
            <w:tcW w:w="625" w:type="pct"/>
            <w:gridSpan w:val="2"/>
            <w:vAlign w:val="center"/>
          </w:tcPr>
          <w:p w14:paraId="1932C633"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BC: during detailed designing of the project</w:t>
            </w:r>
          </w:p>
        </w:tc>
      </w:tr>
      <w:tr w:rsidR="007E5A83" w:rsidRPr="007E5A83" w14:paraId="19A06629" w14:textId="77777777" w:rsidTr="009C5E5B">
        <w:trPr>
          <w:trHeight w:val="2325"/>
        </w:trPr>
        <w:tc>
          <w:tcPr>
            <w:tcW w:w="425" w:type="pct"/>
            <w:vMerge/>
            <w:vAlign w:val="center"/>
          </w:tcPr>
          <w:p w14:paraId="13844260" w14:textId="77777777" w:rsidR="00172F29" w:rsidRPr="002C75D6" w:rsidRDefault="00172F29" w:rsidP="00525AE6">
            <w:pPr>
              <w:spacing w:before="0" w:after="0"/>
              <w:rPr>
                <w:rFonts w:ascii="Arial" w:hAnsi="Arial" w:cs="Arial"/>
                <w:sz w:val="20"/>
                <w:szCs w:val="20"/>
              </w:rPr>
            </w:pPr>
          </w:p>
        </w:tc>
        <w:tc>
          <w:tcPr>
            <w:tcW w:w="300" w:type="pct"/>
            <w:vAlign w:val="center"/>
          </w:tcPr>
          <w:p w14:paraId="53F31991" w14:textId="5DBF11CB" w:rsidR="00172F29" w:rsidRPr="002C75D6" w:rsidRDefault="00172F29" w:rsidP="00525AE6">
            <w:pPr>
              <w:spacing w:before="0" w:after="0"/>
              <w:rPr>
                <w:rFonts w:ascii="Arial" w:hAnsi="Arial" w:cs="Arial"/>
                <w:sz w:val="20"/>
                <w:szCs w:val="20"/>
              </w:rPr>
            </w:pPr>
            <w:r w:rsidRPr="002C75D6">
              <w:rPr>
                <w:rFonts w:ascii="Arial" w:hAnsi="Arial" w:cs="Arial"/>
                <w:sz w:val="20"/>
                <w:szCs w:val="20"/>
              </w:rPr>
              <w:t>1.3</w:t>
            </w:r>
          </w:p>
        </w:tc>
        <w:tc>
          <w:tcPr>
            <w:tcW w:w="1547" w:type="pct"/>
            <w:gridSpan w:val="3"/>
            <w:vAlign w:val="center"/>
          </w:tcPr>
          <w:p w14:paraId="5047CACF" w14:textId="77777777" w:rsidR="00172F29" w:rsidRPr="002C75D6" w:rsidRDefault="00172F29" w:rsidP="00525AE6">
            <w:pPr>
              <w:spacing w:before="0" w:after="0"/>
              <w:rPr>
                <w:rFonts w:ascii="Arial" w:hAnsi="Arial" w:cs="Arial"/>
                <w:sz w:val="20"/>
                <w:szCs w:val="20"/>
              </w:rPr>
            </w:pPr>
            <w:r w:rsidRPr="002C75D6">
              <w:rPr>
                <w:rFonts w:ascii="Arial" w:hAnsi="Arial" w:cs="Arial"/>
                <w:sz w:val="20"/>
                <w:szCs w:val="20"/>
              </w:rPr>
              <w:t>Relocation of Utilities</w:t>
            </w:r>
          </w:p>
          <w:p w14:paraId="6D8A47A5" w14:textId="7DB889E1" w:rsidR="00172F29" w:rsidRPr="00CF5A5A" w:rsidRDefault="00172F29" w:rsidP="00F901E5">
            <w:pPr>
              <w:pStyle w:val="Paragraphnumbers"/>
              <w:framePr w:hSpace="0" w:wrap="auto" w:vAnchor="margin" w:hAnchor="text" w:yAlign="inline"/>
            </w:pPr>
            <w:r w:rsidRPr="00CF5A5A">
              <w:t>Utility services such as sewerage lines and telephone lines lying along the project alignment may need to be relocated temporarily or permanently to prevent damage to them.</w:t>
            </w:r>
          </w:p>
        </w:tc>
        <w:tc>
          <w:tcPr>
            <w:tcW w:w="957" w:type="pct"/>
            <w:gridSpan w:val="2"/>
          </w:tcPr>
          <w:p w14:paraId="23B9B617" w14:textId="4C0817EA" w:rsidR="00172F29" w:rsidRPr="009C5E5B" w:rsidRDefault="00172F29" w:rsidP="007E5A83">
            <w:pPr>
              <w:spacing w:before="0" w:after="0"/>
              <w:rPr>
                <w:sz w:val="20"/>
                <w:szCs w:val="20"/>
              </w:rPr>
            </w:pPr>
            <w:r w:rsidRPr="009C5E5B">
              <w:rPr>
                <w:sz w:val="20"/>
                <w:szCs w:val="20"/>
              </w:rPr>
              <w:t>Detailed filed surveys will be conducted to assess any sub-surface utilities that might be present under the proposed project alignment within the right of way of the project, shall be relocated prior to the commencement of the work.</w:t>
            </w:r>
          </w:p>
          <w:p w14:paraId="268B664D" w14:textId="77777777" w:rsidR="00172F29" w:rsidRPr="009C5E5B" w:rsidRDefault="00172F29" w:rsidP="007E5A83">
            <w:pPr>
              <w:spacing w:before="0" w:after="0"/>
              <w:rPr>
                <w:sz w:val="20"/>
                <w:szCs w:val="20"/>
              </w:rPr>
            </w:pPr>
            <w:r w:rsidRPr="009C5E5B">
              <w:rPr>
                <w:sz w:val="20"/>
                <w:szCs w:val="20"/>
              </w:rPr>
              <w:t>Based on the utilities that are identified during the detailed surveys, a relocation plan of those utilities will be developed by the respective line agencies in close coordination.</w:t>
            </w:r>
          </w:p>
          <w:p w14:paraId="4CE0588F" w14:textId="77777777" w:rsidR="00172F29" w:rsidRPr="009C5E5B" w:rsidRDefault="00172F29" w:rsidP="007E5A83">
            <w:pPr>
              <w:spacing w:before="0" w:after="0"/>
              <w:rPr>
                <w:sz w:val="20"/>
                <w:szCs w:val="20"/>
              </w:rPr>
            </w:pPr>
            <w:r w:rsidRPr="009C5E5B">
              <w:rPr>
                <w:sz w:val="20"/>
                <w:szCs w:val="20"/>
              </w:rPr>
              <w:t>In case any utilities can be allowed to remain in place and avoidance of their damage is possible, the contractor will need to be aware of the location of these services so that disruptions are not caused. In such scenario, the responsibility for any repair of damaged services will lie with the contractor.</w:t>
            </w:r>
          </w:p>
        </w:tc>
        <w:tc>
          <w:tcPr>
            <w:tcW w:w="681" w:type="pct"/>
            <w:gridSpan w:val="2"/>
            <w:vAlign w:val="center"/>
          </w:tcPr>
          <w:p w14:paraId="55B255D1" w14:textId="77777777" w:rsidR="00172F29" w:rsidRPr="002C75D6" w:rsidRDefault="00172F29" w:rsidP="00525AE6">
            <w:pPr>
              <w:spacing w:before="0" w:after="0"/>
              <w:rPr>
                <w:rFonts w:ascii="Arial" w:hAnsi="Arial" w:cs="Arial"/>
                <w:sz w:val="20"/>
                <w:szCs w:val="20"/>
              </w:rPr>
            </w:pPr>
            <w:r w:rsidRPr="002C75D6">
              <w:rPr>
                <w:rFonts w:ascii="Arial" w:hAnsi="Arial" w:cs="Arial"/>
                <w:sz w:val="20"/>
                <w:szCs w:val="20"/>
              </w:rPr>
              <w:t xml:space="preserve">Design Consultant </w:t>
            </w:r>
          </w:p>
        </w:tc>
        <w:tc>
          <w:tcPr>
            <w:tcW w:w="463" w:type="pct"/>
            <w:gridSpan w:val="2"/>
            <w:vAlign w:val="center"/>
          </w:tcPr>
          <w:p w14:paraId="35931409" w14:textId="77777777" w:rsidR="00172F29" w:rsidRPr="002C75D6" w:rsidRDefault="00172F29" w:rsidP="00525AE6">
            <w:pPr>
              <w:spacing w:before="0" w:after="0"/>
              <w:rPr>
                <w:rFonts w:ascii="Arial" w:hAnsi="Arial" w:cs="Arial"/>
                <w:sz w:val="20"/>
                <w:szCs w:val="20"/>
              </w:rPr>
            </w:pPr>
            <w:r w:rsidRPr="002C75D6">
              <w:rPr>
                <w:rFonts w:ascii="Arial" w:hAnsi="Arial" w:cs="Arial"/>
                <w:sz w:val="20"/>
                <w:szCs w:val="20"/>
              </w:rPr>
              <w:t>PMU, LG&amp;CD</w:t>
            </w:r>
          </w:p>
        </w:tc>
        <w:tc>
          <w:tcPr>
            <w:tcW w:w="625" w:type="pct"/>
            <w:gridSpan w:val="2"/>
            <w:vAlign w:val="center"/>
          </w:tcPr>
          <w:p w14:paraId="66746054" w14:textId="77777777" w:rsidR="00172F29" w:rsidRPr="002C75D6" w:rsidRDefault="00172F29" w:rsidP="00525AE6">
            <w:pPr>
              <w:spacing w:before="0" w:after="0"/>
              <w:rPr>
                <w:rFonts w:ascii="Arial" w:hAnsi="Arial" w:cs="Arial"/>
                <w:sz w:val="20"/>
                <w:szCs w:val="20"/>
              </w:rPr>
            </w:pPr>
            <w:r w:rsidRPr="002C75D6">
              <w:rPr>
                <w:rFonts w:ascii="Arial" w:hAnsi="Arial" w:cs="Arial"/>
                <w:sz w:val="20"/>
                <w:szCs w:val="20"/>
              </w:rPr>
              <w:t>BC: during detailed designing of the project</w:t>
            </w:r>
          </w:p>
        </w:tc>
      </w:tr>
      <w:tr w:rsidR="007E5A83" w:rsidRPr="007E5A83" w14:paraId="08876A76" w14:textId="77777777" w:rsidTr="009C5E5B">
        <w:trPr>
          <w:gridAfter w:val="1"/>
          <w:wAfter w:w="10" w:type="pct"/>
          <w:trHeight w:val="2121"/>
        </w:trPr>
        <w:tc>
          <w:tcPr>
            <w:tcW w:w="425" w:type="pct"/>
            <w:vMerge/>
            <w:vAlign w:val="center"/>
          </w:tcPr>
          <w:p w14:paraId="47E477DE" w14:textId="77777777" w:rsidR="00172F29" w:rsidRPr="002C75D6" w:rsidRDefault="00172F29" w:rsidP="00525AE6">
            <w:pPr>
              <w:spacing w:before="0" w:after="0"/>
              <w:rPr>
                <w:rFonts w:ascii="Arial" w:hAnsi="Arial" w:cs="Arial"/>
                <w:sz w:val="20"/>
                <w:szCs w:val="20"/>
              </w:rPr>
            </w:pPr>
          </w:p>
        </w:tc>
        <w:tc>
          <w:tcPr>
            <w:tcW w:w="300" w:type="pct"/>
            <w:vAlign w:val="center"/>
          </w:tcPr>
          <w:p w14:paraId="22D763AE" w14:textId="2C2C7B5F" w:rsidR="00172F29" w:rsidRPr="002C75D6" w:rsidRDefault="00172F29" w:rsidP="00525AE6">
            <w:pPr>
              <w:spacing w:before="0" w:after="0"/>
              <w:rPr>
                <w:rFonts w:ascii="Arial" w:hAnsi="Arial" w:cs="Arial"/>
                <w:sz w:val="20"/>
                <w:szCs w:val="20"/>
              </w:rPr>
            </w:pPr>
            <w:r w:rsidRPr="002C75D6">
              <w:rPr>
                <w:rFonts w:ascii="Arial" w:hAnsi="Arial" w:cs="Arial"/>
                <w:sz w:val="20"/>
                <w:szCs w:val="20"/>
              </w:rPr>
              <w:t>1.4</w:t>
            </w:r>
          </w:p>
        </w:tc>
        <w:tc>
          <w:tcPr>
            <w:tcW w:w="590" w:type="pct"/>
            <w:vAlign w:val="center"/>
          </w:tcPr>
          <w:p w14:paraId="6EE4FA03" w14:textId="3BC141DE" w:rsidR="00172F29" w:rsidRPr="002C75D6" w:rsidRDefault="00172F29" w:rsidP="00525AE6">
            <w:pPr>
              <w:spacing w:before="0" w:after="0"/>
              <w:rPr>
                <w:rFonts w:ascii="Arial" w:hAnsi="Arial" w:cs="Arial"/>
                <w:sz w:val="20"/>
                <w:szCs w:val="20"/>
              </w:rPr>
            </w:pPr>
          </w:p>
          <w:p w14:paraId="3C17D07F" w14:textId="156B59FB" w:rsidR="00172F29" w:rsidRPr="002C75D6" w:rsidRDefault="00172F29" w:rsidP="00525AE6">
            <w:pPr>
              <w:spacing w:before="0" w:after="0"/>
              <w:rPr>
                <w:rFonts w:ascii="Arial" w:hAnsi="Arial" w:cs="Arial"/>
                <w:sz w:val="20"/>
                <w:szCs w:val="20"/>
              </w:rPr>
            </w:pPr>
            <w:r w:rsidRPr="002C75D6">
              <w:rPr>
                <w:rFonts w:ascii="Arial" w:hAnsi="Arial" w:cs="Arial"/>
                <w:sz w:val="20"/>
                <w:szCs w:val="20"/>
              </w:rPr>
              <w:t>Development of Traffic Management Plan</w:t>
            </w:r>
          </w:p>
        </w:tc>
        <w:tc>
          <w:tcPr>
            <w:tcW w:w="949" w:type="pct"/>
          </w:tcPr>
          <w:p w14:paraId="2B95885E" w14:textId="4ADFC56C" w:rsidR="00172F29" w:rsidRPr="009C5E5B" w:rsidRDefault="00390BD2" w:rsidP="009C5E5B">
            <w:pPr>
              <w:spacing w:before="0" w:after="0"/>
              <w:rPr>
                <w:sz w:val="20"/>
                <w:szCs w:val="20"/>
              </w:rPr>
            </w:pPr>
            <w:r>
              <w:rPr>
                <w:sz w:val="20"/>
                <w:szCs w:val="20"/>
              </w:rPr>
              <w:t>H</w:t>
            </w:r>
            <w:r w:rsidRPr="009C5E5B">
              <w:rPr>
                <w:sz w:val="20"/>
                <w:szCs w:val="20"/>
              </w:rPr>
              <w:t xml:space="preserve">eavy </w:t>
            </w:r>
            <w:r w:rsidR="00172F29" w:rsidRPr="009C5E5B">
              <w:rPr>
                <w:sz w:val="20"/>
                <w:szCs w:val="20"/>
              </w:rPr>
              <w:t xml:space="preserve">congestion due to the movement of construction heavy machinery and equipment with significant delays for traffic apart from posing a significant risk for vehicles. </w:t>
            </w:r>
          </w:p>
        </w:tc>
        <w:tc>
          <w:tcPr>
            <w:tcW w:w="958" w:type="pct"/>
            <w:gridSpan w:val="2"/>
          </w:tcPr>
          <w:p w14:paraId="78A65A25" w14:textId="0D7A6586" w:rsidR="00172F29" w:rsidRPr="009C5E5B" w:rsidRDefault="00172F29" w:rsidP="00525AE6">
            <w:pPr>
              <w:spacing w:before="0" w:after="0"/>
              <w:rPr>
                <w:sz w:val="20"/>
                <w:szCs w:val="20"/>
              </w:rPr>
            </w:pPr>
            <w:r w:rsidRPr="009C5E5B">
              <w:rPr>
                <w:sz w:val="20"/>
                <w:szCs w:val="20"/>
              </w:rPr>
              <w:t>A comprehensive traffic management plan shall be developed by the contractor and approved by the Executing Agency or the Project Management Unit that will contain the traffic diversion onto alternate routes and management of traffic flows to minimize the congestion and the possibility of accidents. This plan shall be dependent to the EMP and will be implemented by the contractor.</w:t>
            </w:r>
          </w:p>
        </w:tc>
        <w:tc>
          <w:tcPr>
            <w:tcW w:w="681" w:type="pct"/>
            <w:gridSpan w:val="2"/>
            <w:vAlign w:val="center"/>
          </w:tcPr>
          <w:p w14:paraId="20DD3E9F" w14:textId="77777777" w:rsidR="00172F29" w:rsidRPr="002C75D6" w:rsidRDefault="00172F29" w:rsidP="00525AE6">
            <w:pPr>
              <w:spacing w:before="0" w:after="0"/>
              <w:rPr>
                <w:rFonts w:ascii="Arial" w:hAnsi="Arial" w:cs="Arial"/>
                <w:sz w:val="20"/>
                <w:szCs w:val="20"/>
              </w:rPr>
            </w:pPr>
            <w:r w:rsidRPr="002C75D6">
              <w:rPr>
                <w:rFonts w:ascii="Arial" w:hAnsi="Arial" w:cs="Arial"/>
                <w:sz w:val="20"/>
                <w:szCs w:val="20"/>
              </w:rPr>
              <w:t xml:space="preserve">Design Consultant </w:t>
            </w:r>
          </w:p>
        </w:tc>
        <w:tc>
          <w:tcPr>
            <w:tcW w:w="463" w:type="pct"/>
            <w:gridSpan w:val="2"/>
            <w:vAlign w:val="center"/>
          </w:tcPr>
          <w:p w14:paraId="62B812EE" w14:textId="77777777" w:rsidR="00172F29" w:rsidRPr="002C75D6" w:rsidRDefault="00172F29" w:rsidP="00525AE6">
            <w:pPr>
              <w:spacing w:before="0" w:after="0"/>
              <w:rPr>
                <w:rFonts w:ascii="Arial" w:hAnsi="Arial" w:cs="Arial"/>
                <w:sz w:val="20"/>
                <w:szCs w:val="20"/>
              </w:rPr>
            </w:pPr>
            <w:r w:rsidRPr="002C75D6">
              <w:rPr>
                <w:rFonts w:ascii="Arial" w:hAnsi="Arial" w:cs="Arial"/>
                <w:sz w:val="20"/>
                <w:szCs w:val="20"/>
              </w:rPr>
              <w:t>PMU, LG&amp;CD</w:t>
            </w:r>
          </w:p>
        </w:tc>
        <w:tc>
          <w:tcPr>
            <w:tcW w:w="625" w:type="pct"/>
            <w:gridSpan w:val="2"/>
            <w:vAlign w:val="center"/>
          </w:tcPr>
          <w:p w14:paraId="4ABB2501" w14:textId="77777777" w:rsidR="00172F29" w:rsidRPr="002C75D6" w:rsidRDefault="00172F29" w:rsidP="00525AE6">
            <w:pPr>
              <w:spacing w:before="0" w:after="0"/>
              <w:rPr>
                <w:rFonts w:ascii="Arial" w:hAnsi="Arial" w:cs="Arial"/>
                <w:sz w:val="20"/>
                <w:szCs w:val="20"/>
              </w:rPr>
            </w:pPr>
            <w:r w:rsidRPr="002C75D6">
              <w:rPr>
                <w:rFonts w:ascii="Arial" w:hAnsi="Arial" w:cs="Arial"/>
                <w:sz w:val="20"/>
                <w:szCs w:val="20"/>
              </w:rPr>
              <w:t>BC: during detailed designing of the project</w:t>
            </w:r>
          </w:p>
        </w:tc>
      </w:tr>
      <w:tr w:rsidR="007E5A83" w:rsidRPr="007E5A83" w14:paraId="61CF5CCA" w14:textId="77777777" w:rsidTr="009C5E5B">
        <w:trPr>
          <w:gridAfter w:val="1"/>
          <w:wAfter w:w="10" w:type="pct"/>
          <w:trHeight w:val="70"/>
        </w:trPr>
        <w:tc>
          <w:tcPr>
            <w:tcW w:w="425" w:type="pct"/>
            <w:vMerge w:val="restart"/>
            <w:vAlign w:val="center"/>
          </w:tcPr>
          <w:p w14:paraId="6EB4022B" w14:textId="77777777" w:rsidR="00C0477F" w:rsidRPr="002C75D6" w:rsidRDefault="00C0477F" w:rsidP="00525AE6">
            <w:pPr>
              <w:spacing w:before="0" w:after="0"/>
              <w:rPr>
                <w:rFonts w:ascii="Arial" w:hAnsi="Arial" w:cs="Arial"/>
                <w:sz w:val="20"/>
                <w:szCs w:val="20"/>
              </w:rPr>
            </w:pPr>
          </w:p>
        </w:tc>
        <w:tc>
          <w:tcPr>
            <w:tcW w:w="300" w:type="pct"/>
            <w:vAlign w:val="center"/>
          </w:tcPr>
          <w:p w14:paraId="0AC41AD1" w14:textId="4185AB6D" w:rsidR="00C0477F" w:rsidRPr="002C75D6" w:rsidRDefault="00C0477F" w:rsidP="00525AE6">
            <w:pPr>
              <w:spacing w:before="0" w:after="0"/>
              <w:rPr>
                <w:rFonts w:ascii="Arial" w:hAnsi="Arial" w:cs="Arial"/>
                <w:sz w:val="20"/>
                <w:szCs w:val="20"/>
              </w:rPr>
            </w:pPr>
            <w:r w:rsidRPr="002C75D6">
              <w:rPr>
                <w:rFonts w:ascii="Arial" w:hAnsi="Arial" w:cs="Arial"/>
                <w:sz w:val="20"/>
                <w:szCs w:val="20"/>
              </w:rPr>
              <w:t>1.</w:t>
            </w:r>
            <w:r w:rsidR="00172F29" w:rsidRPr="002C75D6">
              <w:rPr>
                <w:rFonts w:ascii="Arial" w:hAnsi="Arial" w:cs="Arial"/>
                <w:sz w:val="20"/>
                <w:szCs w:val="20"/>
              </w:rPr>
              <w:t>5</w:t>
            </w:r>
          </w:p>
        </w:tc>
        <w:tc>
          <w:tcPr>
            <w:tcW w:w="590" w:type="pct"/>
            <w:vAlign w:val="center"/>
          </w:tcPr>
          <w:p w14:paraId="20458CAF" w14:textId="70CBEDB7" w:rsidR="00C0477F" w:rsidRPr="002C75D6" w:rsidRDefault="00C0477F" w:rsidP="00525AE6">
            <w:pPr>
              <w:spacing w:before="0" w:after="0"/>
              <w:rPr>
                <w:rFonts w:ascii="Arial" w:hAnsi="Arial" w:cs="Arial"/>
                <w:sz w:val="20"/>
                <w:szCs w:val="20"/>
              </w:rPr>
            </w:pPr>
            <w:r w:rsidRPr="002C75D6">
              <w:rPr>
                <w:rFonts w:ascii="Arial" w:hAnsi="Arial" w:cs="Arial"/>
                <w:sz w:val="20"/>
                <w:szCs w:val="20"/>
              </w:rPr>
              <w:t>Topographic Impacts due to Excavation</w:t>
            </w:r>
          </w:p>
        </w:tc>
        <w:tc>
          <w:tcPr>
            <w:tcW w:w="949" w:type="pct"/>
          </w:tcPr>
          <w:p w14:paraId="13A61843" w14:textId="57CC7F78" w:rsidR="00C0477F" w:rsidRPr="009C5E5B" w:rsidRDefault="00C55C93" w:rsidP="00D11EC1">
            <w:pPr>
              <w:spacing w:before="0" w:after="0"/>
              <w:rPr>
                <w:sz w:val="20"/>
                <w:szCs w:val="20"/>
              </w:rPr>
            </w:pPr>
            <w:r w:rsidRPr="009C5E5B">
              <w:rPr>
                <w:sz w:val="20"/>
                <w:szCs w:val="20"/>
              </w:rPr>
              <w:t>E</w:t>
            </w:r>
            <w:r w:rsidR="00622618" w:rsidRPr="009C5E5B">
              <w:rPr>
                <w:sz w:val="20"/>
                <w:szCs w:val="20"/>
              </w:rPr>
              <w:t xml:space="preserve">xcavation of land is involved for the proposed Project. A minor physical change in the topography due to excavation of land is expected in the project area. </w:t>
            </w:r>
          </w:p>
        </w:tc>
        <w:tc>
          <w:tcPr>
            <w:tcW w:w="958" w:type="pct"/>
            <w:gridSpan w:val="2"/>
          </w:tcPr>
          <w:p w14:paraId="2732D75D" w14:textId="503B728B" w:rsidR="00C0477F" w:rsidRPr="009C5E5B" w:rsidRDefault="00C0477F" w:rsidP="00D11EC1">
            <w:pPr>
              <w:spacing w:before="0" w:after="0"/>
              <w:rPr>
                <w:sz w:val="20"/>
                <w:szCs w:val="20"/>
              </w:rPr>
            </w:pPr>
            <w:r w:rsidRPr="009C5E5B">
              <w:rPr>
                <w:sz w:val="20"/>
                <w:szCs w:val="20"/>
              </w:rPr>
              <w:t>Mitigation measures will involve adoption of best engineering design measures keeping in view of the aesthetics of the project area and provision of green areas for the landscape in design. The proposed design has tried to minimize these impacts.</w:t>
            </w:r>
          </w:p>
        </w:tc>
        <w:tc>
          <w:tcPr>
            <w:tcW w:w="681" w:type="pct"/>
            <w:gridSpan w:val="2"/>
            <w:vAlign w:val="center"/>
          </w:tcPr>
          <w:p w14:paraId="647CD0B1"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 xml:space="preserve">Design Consultant </w:t>
            </w:r>
          </w:p>
        </w:tc>
        <w:tc>
          <w:tcPr>
            <w:tcW w:w="463" w:type="pct"/>
            <w:gridSpan w:val="2"/>
            <w:vAlign w:val="center"/>
          </w:tcPr>
          <w:p w14:paraId="235F0233"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PMU, LG&amp;CD</w:t>
            </w:r>
          </w:p>
        </w:tc>
        <w:tc>
          <w:tcPr>
            <w:tcW w:w="625" w:type="pct"/>
            <w:gridSpan w:val="2"/>
            <w:vAlign w:val="center"/>
          </w:tcPr>
          <w:p w14:paraId="0EE42796"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BC: during detailed designing of the project</w:t>
            </w:r>
          </w:p>
        </w:tc>
      </w:tr>
      <w:tr w:rsidR="007E5A83" w:rsidRPr="007E5A83" w14:paraId="353CC015" w14:textId="77777777" w:rsidTr="009C5E5B">
        <w:trPr>
          <w:gridAfter w:val="1"/>
          <w:wAfter w:w="10" w:type="pct"/>
          <w:trHeight w:val="70"/>
        </w:trPr>
        <w:tc>
          <w:tcPr>
            <w:tcW w:w="425" w:type="pct"/>
            <w:vMerge/>
            <w:vAlign w:val="center"/>
          </w:tcPr>
          <w:p w14:paraId="6B278D2B" w14:textId="77777777" w:rsidR="00C0477F" w:rsidRPr="002C75D6" w:rsidRDefault="00C0477F" w:rsidP="00525AE6">
            <w:pPr>
              <w:spacing w:before="0" w:after="0"/>
              <w:rPr>
                <w:rFonts w:ascii="Arial" w:hAnsi="Arial" w:cs="Arial"/>
                <w:sz w:val="20"/>
                <w:szCs w:val="20"/>
              </w:rPr>
            </w:pPr>
          </w:p>
        </w:tc>
        <w:tc>
          <w:tcPr>
            <w:tcW w:w="300" w:type="pct"/>
            <w:vAlign w:val="center"/>
          </w:tcPr>
          <w:p w14:paraId="675F9804" w14:textId="400E4C1D" w:rsidR="00C0477F" w:rsidRPr="002C75D6" w:rsidRDefault="00C0477F" w:rsidP="00525AE6">
            <w:pPr>
              <w:spacing w:before="0" w:after="0"/>
              <w:rPr>
                <w:rFonts w:ascii="Arial" w:hAnsi="Arial" w:cs="Arial"/>
                <w:sz w:val="20"/>
                <w:szCs w:val="20"/>
              </w:rPr>
            </w:pPr>
            <w:r w:rsidRPr="002C75D6">
              <w:rPr>
                <w:rFonts w:ascii="Arial" w:hAnsi="Arial" w:cs="Arial"/>
                <w:sz w:val="20"/>
                <w:szCs w:val="20"/>
              </w:rPr>
              <w:t>1.</w:t>
            </w:r>
            <w:r w:rsidR="00172F29" w:rsidRPr="002C75D6">
              <w:rPr>
                <w:rFonts w:ascii="Arial" w:hAnsi="Arial" w:cs="Arial"/>
                <w:sz w:val="20"/>
                <w:szCs w:val="20"/>
              </w:rPr>
              <w:t>6</w:t>
            </w:r>
          </w:p>
        </w:tc>
        <w:tc>
          <w:tcPr>
            <w:tcW w:w="590" w:type="pct"/>
            <w:vAlign w:val="center"/>
          </w:tcPr>
          <w:p w14:paraId="5957B2C9" w14:textId="7E9C589B" w:rsidR="00C0477F" w:rsidRPr="002C75D6" w:rsidRDefault="00C0477F" w:rsidP="00525AE6">
            <w:pPr>
              <w:spacing w:before="0" w:after="0"/>
              <w:rPr>
                <w:rFonts w:ascii="Arial" w:hAnsi="Arial" w:cs="Arial"/>
                <w:sz w:val="20"/>
                <w:szCs w:val="20"/>
              </w:rPr>
            </w:pPr>
            <w:r w:rsidRPr="002C75D6">
              <w:rPr>
                <w:rFonts w:ascii="Arial" w:hAnsi="Arial" w:cs="Arial"/>
                <w:sz w:val="20"/>
                <w:szCs w:val="20"/>
              </w:rPr>
              <w:t>Seismic Impacts</w:t>
            </w:r>
          </w:p>
        </w:tc>
        <w:tc>
          <w:tcPr>
            <w:tcW w:w="949" w:type="pct"/>
          </w:tcPr>
          <w:p w14:paraId="4E6B7723" w14:textId="77777777" w:rsidR="00267EBA" w:rsidRPr="009C5E5B" w:rsidRDefault="00267EBA" w:rsidP="00D11EC1">
            <w:pPr>
              <w:spacing w:before="0" w:after="0"/>
              <w:rPr>
                <w:sz w:val="20"/>
                <w:szCs w:val="20"/>
              </w:rPr>
            </w:pPr>
            <w:r w:rsidRPr="009C5E5B">
              <w:rPr>
                <w:sz w:val="20"/>
                <w:szCs w:val="20"/>
              </w:rPr>
              <w:t>Fatalities</w:t>
            </w:r>
          </w:p>
          <w:p w14:paraId="4B18BC82" w14:textId="43CE8DA7" w:rsidR="00C0477F" w:rsidRPr="009C5E5B" w:rsidRDefault="00267EBA" w:rsidP="00D11EC1">
            <w:pPr>
              <w:spacing w:before="0" w:after="0"/>
              <w:rPr>
                <w:sz w:val="20"/>
                <w:szCs w:val="20"/>
              </w:rPr>
            </w:pPr>
            <w:r w:rsidRPr="009C5E5B">
              <w:rPr>
                <w:sz w:val="20"/>
                <w:szCs w:val="20"/>
              </w:rPr>
              <w:t xml:space="preserve">Damages to structures </w:t>
            </w:r>
            <w:r w:rsidR="00172F29" w:rsidRPr="009C5E5B">
              <w:rPr>
                <w:sz w:val="20"/>
                <w:szCs w:val="20"/>
              </w:rPr>
              <w:t>etuis</w:t>
            </w:r>
            <w:r w:rsidR="00622618" w:rsidRPr="009C5E5B">
              <w:rPr>
                <w:sz w:val="20"/>
                <w:szCs w:val="20"/>
              </w:rPr>
              <w:t xml:space="preserve"> expected during the project </w:t>
            </w:r>
          </w:p>
        </w:tc>
        <w:tc>
          <w:tcPr>
            <w:tcW w:w="958" w:type="pct"/>
            <w:gridSpan w:val="2"/>
          </w:tcPr>
          <w:p w14:paraId="1472A0FD" w14:textId="65FD8D0B" w:rsidR="00C0477F" w:rsidRPr="009C5E5B" w:rsidRDefault="00C0477F" w:rsidP="00D11EC1">
            <w:pPr>
              <w:spacing w:before="0" w:after="0"/>
              <w:rPr>
                <w:sz w:val="20"/>
                <w:szCs w:val="20"/>
              </w:rPr>
            </w:pPr>
            <w:r w:rsidRPr="009C5E5B">
              <w:rPr>
                <w:sz w:val="20"/>
                <w:szCs w:val="20"/>
              </w:rPr>
              <w:t>The proposed structure should be designed and constructed keeping in consideration high intensity earthquakes. For seismic hazard analysis, updated structural and seismic evaluations should be conducted by the design engineer/consultant. Moreover, geo-technical investigations must be conducted prior to construction phase.</w:t>
            </w:r>
          </w:p>
        </w:tc>
        <w:tc>
          <w:tcPr>
            <w:tcW w:w="681" w:type="pct"/>
            <w:gridSpan w:val="2"/>
            <w:vAlign w:val="center"/>
          </w:tcPr>
          <w:p w14:paraId="0C96C6D5"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 xml:space="preserve">Design Consultant </w:t>
            </w:r>
          </w:p>
        </w:tc>
        <w:tc>
          <w:tcPr>
            <w:tcW w:w="463" w:type="pct"/>
            <w:gridSpan w:val="2"/>
            <w:vAlign w:val="center"/>
          </w:tcPr>
          <w:p w14:paraId="0F568058"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PMU, LG&amp;CD</w:t>
            </w:r>
          </w:p>
        </w:tc>
        <w:tc>
          <w:tcPr>
            <w:tcW w:w="625" w:type="pct"/>
            <w:gridSpan w:val="2"/>
            <w:vAlign w:val="center"/>
          </w:tcPr>
          <w:p w14:paraId="048674D5"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BC: during detailed designing of the project</w:t>
            </w:r>
          </w:p>
        </w:tc>
      </w:tr>
      <w:tr w:rsidR="007E5A83" w:rsidRPr="007E5A83" w14:paraId="5B60D2C8" w14:textId="77777777" w:rsidTr="009C5E5B">
        <w:trPr>
          <w:gridAfter w:val="1"/>
          <w:wAfter w:w="10" w:type="pct"/>
          <w:trHeight w:val="70"/>
        </w:trPr>
        <w:tc>
          <w:tcPr>
            <w:tcW w:w="425" w:type="pct"/>
            <w:vAlign w:val="center"/>
          </w:tcPr>
          <w:p w14:paraId="3695F9E0" w14:textId="77777777" w:rsidR="00C0477F" w:rsidRPr="002C75D6" w:rsidRDefault="00C0477F" w:rsidP="00525AE6">
            <w:pPr>
              <w:spacing w:before="0" w:after="0"/>
              <w:rPr>
                <w:rFonts w:ascii="Arial" w:hAnsi="Arial" w:cs="Arial"/>
                <w:sz w:val="20"/>
                <w:szCs w:val="20"/>
              </w:rPr>
            </w:pPr>
          </w:p>
        </w:tc>
        <w:tc>
          <w:tcPr>
            <w:tcW w:w="300" w:type="pct"/>
            <w:vAlign w:val="center"/>
          </w:tcPr>
          <w:p w14:paraId="329FE5AF" w14:textId="661D1370" w:rsidR="00C0477F" w:rsidRPr="002C75D6" w:rsidRDefault="00172F29" w:rsidP="00525AE6">
            <w:pPr>
              <w:spacing w:before="0" w:after="0"/>
              <w:rPr>
                <w:rFonts w:ascii="Arial" w:hAnsi="Arial" w:cs="Arial"/>
                <w:sz w:val="20"/>
                <w:szCs w:val="20"/>
              </w:rPr>
            </w:pPr>
            <w:r w:rsidRPr="002C75D6">
              <w:rPr>
                <w:rFonts w:ascii="Arial" w:hAnsi="Arial" w:cs="Arial"/>
                <w:sz w:val="20"/>
                <w:szCs w:val="20"/>
              </w:rPr>
              <w:t>1.7</w:t>
            </w:r>
          </w:p>
        </w:tc>
        <w:tc>
          <w:tcPr>
            <w:tcW w:w="590" w:type="pct"/>
            <w:vAlign w:val="center"/>
          </w:tcPr>
          <w:p w14:paraId="3B3B4636" w14:textId="4617077F" w:rsidR="00C0477F" w:rsidRPr="002C75D6" w:rsidRDefault="00C0477F" w:rsidP="00525AE6">
            <w:pPr>
              <w:spacing w:before="0" w:after="0"/>
              <w:rPr>
                <w:rFonts w:ascii="Arial" w:hAnsi="Arial" w:cs="Arial"/>
                <w:sz w:val="20"/>
                <w:szCs w:val="20"/>
              </w:rPr>
            </w:pPr>
            <w:r w:rsidRPr="002C75D6">
              <w:rPr>
                <w:rFonts w:ascii="Arial" w:hAnsi="Arial" w:cs="Arial"/>
                <w:sz w:val="20"/>
                <w:szCs w:val="20"/>
              </w:rPr>
              <w:t>Water Usage/ Extraction from Water Source</w:t>
            </w:r>
          </w:p>
        </w:tc>
        <w:tc>
          <w:tcPr>
            <w:tcW w:w="949" w:type="pct"/>
          </w:tcPr>
          <w:p w14:paraId="71FAFAEC" w14:textId="1C1825E7" w:rsidR="00A95A6E" w:rsidRPr="009C5E5B" w:rsidRDefault="00A95A6E" w:rsidP="00D11EC1">
            <w:pPr>
              <w:spacing w:before="0" w:after="0"/>
              <w:rPr>
                <w:sz w:val="20"/>
                <w:szCs w:val="20"/>
              </w:rPr>
            </w:pPr>
            <w:r w:rsidRPr="009C5E5B">
              <w:rPr>
                <w:sz w:val="20"/>
                <w:szCs w:val="20"/>
              </w:rPr>
              <w:t>impact on the other uses of water.</w:t>
            </w:r>
          </w:p>
          <w:p w14:paraId="3DD7EF8A" w14:textId="6572D9EB" w:rsidR="00C0477F" w:rsidRPr="009C5E5B" w:rsidRDefault="00C0477F" w:rsidP="00525AE6">
            <w:pPr>
              <w:pStyle w:val="ListParagraph"/>
              <w:spacing w:before="0" w:after="0"/>
              <w:rPr>
                <w:sz w:val="20"/>
                <w:szCs w:val="20"/>
              </w:rPr>
            </w:pPr>
          </w:p>
        </w:tc>
        <w:tc>
          <w:tcPr>
            <w:tcW w:w="958" w:type="pct"/>
            <w:gridSpan w:val="2"/>
          </w:tcPr>
          <w:p w14:paraId="2537F370" w14:textId="0F049515" w:rsidR="00C0477F" w:rsidRPr="009C5E5B" w:rsidRDefault="00C0477F" w:rsidP="00D11EC1">
            <w:pPr>
              <w:spacing w:before="0" w:after="0"/>
              <w:rPr>
                <w:sz w:val="20"/>
                <w:szCs w:val="20"/>
              </w:rPr>
            </w:pPr>
            <w:r w:rsidRPr="009C5E5B">
              <w:rPr>
                <w:sz w:val="20"/>
                <w:szCs w:val="20"/>
              </w:rPr>
              <w:t>Water must be extracted as planned and over extraction must be avoided; and</w:t>
            </w:r>
          </w:p>
          <w:p w14:paraId="6C016513" w14:textId="61ED9C78" w:rsidR="00C0477F" w:rsidRPr="009C5E5B" w:rsidRDefault="00C0477F" w:rsidP="00D11EC1">
            <w:pPr>
              <w:spacing w:before="0" w:after="0"/>
              <w:rPr>
                <w:sz w:val="20"/>
                <w:szCs w:val="20"/>
              </w:rPr>
            </w:pPr>
            <w:r w:rsidRPr="009C5E5B">
              <w:rPr>
                <w:sz w:val="20"/>
                <w:szCs w:val="20"/>
              </w:rPr>
              <w:t xml:space="preserve">Regular measurement/ monitoring must be done to avoid the over extraction of water from the source. </w:t>
            </w:r>
          </w:p>
        </w:tc>
        <w:tc>
          <w:tcPr>
            <w:tcW w:w="681" w:type="pct"/>
            <w:gridSpan w:val="2"/>
            <w:vAlign w:val="center"/>
          </w:tcPr>
          <w:p w14:paraId="0C8F737B" w14:textId="69B98E1E" w:rsidR="00C0477F" w:rsidRPr="002C75D6" w:rsidRDefault="00C0477F" w:rsidP="00525AE6">
            <w:pPr>
              <w:spacing w:before="0" w:after="0"/>
              <w:rPr>
                <w:rFonts w:ascii="Arial" w:hAnsi="Arial" w:cs="Arial"/>
                <w:sz w:val="20"/>
                <w:szCs w:val="20"/>
              </w:rPr>
            </w:pPr>
            <w:r w:rsidRPr="002C75D6">
              <w:rPr>
                <w:rFonts w:ascii="Arial" w:hAnsi="Arial" w:cs="Arial"/>
                <w:sz w:val="20"/>
                <w:szCs w:val="20"/>
              </w:rPr>
              <w:t xml:space="preserve">Design Consultant </w:t>
            </w:r>
          </w:p>
        </w:tc>
        <w:tc>
          <w:tcPr>
            <w:tcW w:w="463" w:type="pct"/>
            <w:gridSpan w:val="2"/>
            <w:vAlign w:val="center"/>
          </w:tcPr>
          <w:p w14:paraId="764DE69C" w14:textId="0E8E140E" w:rsidR="00C0477F" w:rsidRPr="002C75D6" w:rsidRDefault="00C0477F" w:rsidP="00525AE6">
            <w:pPr>
              <w:spacing w:before="0" w:after="0"/>
              <w:ind w:left="360"/>
              <w:rPr>
                <w:rFonts w:ascii="Arial" w:hAnsi="Arial" w:cs="Arial"/>
                <w:sz w:val="20"/>
                <w:szCs w:val="20"/>
              </w:rPr>
            </w:pPr>
            <w:r w:rsidRPr="002C75D6">
              <w:rPr>
                <w:rFonts w:ascii="Arial" w:hAnsi="Arial" w:cs="Arial"/>
                <w:sz w:val="20"/>
                <w:szCs w:val="20"/>
              </w:rPr>
              <w:t>PMU, LG&amp;CD</w:t>
            </w:r>
          </w:p>
        </w:tc>
        <w:tc>
          <w:tcPr>
            <w:tcW w:w="625" w:type="pct"/>
            <w:gridSpan w:val="2"/>
            <w:vAlign w:val="center"/>
          </w:tcPr>
          <w:p w14:paraId="2594DFF7" w14:textId="7BA419ED" w:rsidR="00C0477F" w:rsidRPr="002C75D6" w:rsidRDefault="00C0477F" w:rsidP="00525AE6">
            <w:pPr>
              <w:spacing w:before="0" w:after="0"/>
              <w:rPr>
                <w:rFonts w:ascii="Arial" w:hAnsi="Arial" w:cs="Arial"/>
                <w:sz w:val="20"/>
                <w:szCs w:val="20"/>
              </w:rPr>
            </w:pPr>
            <w:r w:rsidRPr="002C75D6">
              <w:rPr>
                <w:rFonts w:ascii="Arial" w:hAnsi="Arial" w:cs="Arial"/>
                <w:sz w:val="20"/>
                <w:szCs w:val="20"/>
              </w:rPr>
              <w:t>BC: during detailed designing of the project</w:t>
            </w:r>
          </w:p>
        </w:tc>
      </w:tr>
      <w:tr w:rsidR="007E5A83" w:rsidRPr="007E5A83" w14:paraId="6B4B30DE" w14:textId="77777777" w:rsidTr="009C5E5B">
        <w:trPr>
          <w:gridAfter w:val="1"/>
          <w:wAfter w:w="10" w:type="pct"/>
          <w:trHeight w:val="70"/>
        </w:trPr>
        <w:tc>
          <w:tcPr>
            <w:tcW w:w="425" w:type="pct"/>
            <w:vMerge w:val="restart"/>
            <w:vAlign w:val="center"/>
          </w:tcPr>
          <w:p w14:paraId="73081496"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w:t>
            </w:r>
          </w:p>
          <w:p w14:paraId="180AAC6A"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Phase</w:t>
            </w:r>
          </w:p>
        </w:tc>
        <w:tc>
          <w:tcPr>
            <w:tcW w:w="300" w:type="pct"/>
            <w:vAlign w:val="center"/>
          </w:tcPr>
          <w:p w14:paraId="6C8523F7"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2.1</w:t>
            </w:r>
          </w:p>
        </w:tc>
        <w:tc>
          <w:tcPr>
            <w:tcW w:w="590" w:type="pct"/>
            <w:vAlign w:val="center"/>
          </w:tcPr>
          <w:p w14:paraId="4AC1A32E" w14:textId="11856FAD" w:rsidR="00C0477F" w:rsidRPr="002C75D6" w:rsidRDefault="00C0477F" w:rsidP="00525AE6">
            <w:pPr>
              <w:spacing w:before="0" w:after="0"/>
              <w:rPr>
                <w:rFonts w:ascii="Arial" w:hAnsi="Arial" w:cs="Arial"/>
                <w:sz w:val="20"/>
                <w:szCs w:val="20"/>
              </w:rPr>
            </w:pPr>
            <w:r w:rsidRPr="002C75D6">
              <w:rPr>
                <w:rFonts w:ascii="Arial" w:hAnsi="Arial" w:cs="Arial"/>
                <w:sz w:val="20"/>
                <w:szCs w:val="20"/>
              </w:rPr>
              <w:t>Impact due to Excavation for Laying of Conductance Main, Distribution of Water Network and Installation of Control Valves</w:t>
            </w:r>
          </w:p>
        </w:tc>
        <w:tc>
          <w:tcPr>
            <w:tcW w:w="949" w:type="pct"/>
          </w:tcPr>
          <w:p w14:paraId="6D6A3DE8" w14:textId="07769E16" w:rsidR="00A95A6E" w:rsidRPr="009C5E5B" w:rsidRDefault="00A95A6E" w:rsidP="00D11EC1">
            <w:pPr>
              <w:spacing w:before="0" w:after="0"/>
              <w:rPr>
                <w:sz w:val="20"/>
                <w:szCs w:val="20"/>
              </w:rPr>
            </w:pPr>
            <w:r w:rsidRPr="009C5E5B">
              <w:rPr>
                <w:sz w:val="20"/>
                <w:szCs w:val="20"/>
              </w:rPr>
              <w:t xml:space="preserve">Open trench of around 1.5-meter depth will be excavated for laying of Conductance Main (Bulk Supply Line) from I-10 to IJP road and then inside KSS. Replacement of distribution lines the trench of around 2.5 feet will be excavated along the existing ROW. Excavated soil will be placed along the trench. </w:t>
            </w:r>
          </w:p>
          <w:p w14:paraId="1FD5E04C" w14:textId="77777777" w:rsidR="00A95A6E" w:rsidRPr="009C5E5B" w:rsidRDefault="00A95A6E" w:rsidP="00D11EC1">
            <w:pPr>
              <w:spacing w:before="0" w:after="0"/>
              <w:rPr>
                <w:sz w:val="20"/>
                <w:szCs w:val="20"/>
              </w:rPr>
            </w:pPr>
            <w:r w:rsidRPr="009C5E5B">
              <w:rPr>
                <w:sz w:val="20"/>
                <w:szCs w:val="20"/>
              </w:rPr>
              <w:t>The pipeline is to be laid along the existing road. The excavated soil, placed along the trench may get disturbed due to wind, rain water and the movement of workers, vehicles and pedestrians, and spill onto road way – disturbing road users, creating dust, road safety issues, etc., and also into nearby open drains.</w:t>
            </w:r>
          </w:p>
          <w:p w14:paraId="0367BE19" w14:textId="77777777" w:rsidR="00C0477F" w:rsidRPr="009C5E5B" w:rsidRDefault="00A95A6E" w:rsidP="00D11EC1">
            <w:pPr>
              <w:spacing w:before="0" w:after="0"/>
              <w:rPr>
                <w:sz w:val="20"/>
                <w:szCs w:val="20"/>
              </w:rPr>
            </w:pPr>
            <w:r w:rsidRPr="009C5E5B">
              <w:rPr>
                <w:sz w:val="20"/>
                <w:szCs w:val="20"/>
              </w:rPr>
              <w:t>Construction of the pipelines involves quite simple techniques of civil works, the invasive nature of excavation will result to impacts to the sensitive receptors of sub project locations such as residents, business and community in general</w:t>
            </w:r>
            <w:r w:rsidR="00C55C93" w:rsidRPr="009C5E5B">
              <w:rPr>
                <w:sz w:val="20"/>
                <w:szCs w:val="20"/>
              </w:rPr>
              <w:t>.</w:t>
            </w:r>
          </w:p>
          <w:p w14:paraId="3C6A887D" w14:textId="6907F639" w:rsidR="00C55C93" w:rsidRPr="009C5E5B" w:rsidRDefault="00C55C93" w:rsidP="009C5E5B">
            <w:pPr>
              <w:spacing w:before="0" w:after="0"/>
              <w:rPr>
                <w:sz w:val="20"/>
                <w:szCs w:val="20"/>
              </w:rPr>
            </w:pPr>
            <w:r w:rsidRPr="009C5E5B">
              <w:rPr>
                <w:sz w:val="20"/>
                <w:szCs w:val="20"/>
              </w:rPr>
              <w:t>Soil erosion may also occur along the stockpiles material especially during winds and rains which may ultimately turn into sluch.</w:t>
            </w:r>
          </w:p>
        </w:tc>
        <w:tc>
          <w:tcPr>
            <w:tcW w:w="958" w:type="pct"/>
            <w:gridSpan w:val="2"/>
          </w:tcPr>
          <w:p w14:paraId="552315D1" w14:textId="200D61B8" w:rsidR="00C0477F" w:rsidRPr="009C5E5B" w:rsidRDefault="00C0477F" w:rsidP="00D11EC1">
            <w:pPr>
              <w:spacing w:before="0" w:after="0"/>
              <w:rPr>
                <w:sz w:val="20"/>
                <w:szCs w:val="20"/>
              </w:rPr>
            </w:pPr>
            <w:r w:rsidRPr="009C5E5B">
              <w:rPr>
                <w:sz w:val="20"/>
                <w:szCs w:val="20"/>
              </w:rPr>
              <w:t xml:space="preserve">IJP road will not be disturbed and the impact will be mitigated by construction methodology (strategy). The Conductance Main will be jacked under the IJP road and no road cutting will be done. </w:t>
            </w:r>
          </w:p>
          <w:p w14:paraId="019DFDA5" w14:textId="4215178D" w:rsidR="00C0477F" w:rsidRPr="009C5E5B" w:rsidRDefault="00C0477F" w:rsidP="00D11EC1">
            <w:pPr>
              <w:spacing w:before="0" w:after="0"/>
              <w:rPr>
                <w:sz w:val="20"/>
                <w:szCs w:val="20"/>
              </w:rPr>
            </w:pPr>
            <w:r w:rsidRPr="009C5E5B">
              <w:rPr>
                <w:sz w:val="20"/>
                <w:szCs w:val="20"/>
              </w:rPr>
              <w:t>Prior to starting of work, the contractor shall prepare a method statement for water supply pipeline works. This shall be simple and explain the contractor’s work process that is actually conducted on site, with safety and safeguard concerns.</w:t>
            </w:r>
          </w:p>
          <w:p w14:paraId="54C1EEBA" w14:textId="77777777" w:rsidR="00121F5F" w:rsidRPr="009C5E5B" w:rsidRDefault="00121F5F" w:rsidP="00D11EC1">
            <w:pPr>
              <w:spacing w:before="0" w:after="0"/>
              <w:rPr>
                <w:sz w:val="20"/>
                <w:szCs w:val="20"/>
              </w:rPr>
            </w:pPr>
            <w:r w:rsidRPr="009C5E5B">
              <w:rPr>
                <w:sz w:val="20"/>
                <w:szCs w:val="20"/>
              </w:rPr>
              <w:t>Almost 80% of this material will be reused in backfilling the excavations while remaining will be used for backfilling of low laying areas by contracting with private housing societies.</w:t>
            </w:r>
          </w:p>
          <w:p w14:paraId="2EF02F30" w14:textId="77777777" w:rsidR="00121F5F" w:rsidRPr="009C5E5B" w:rsidRDefault="00121F5F" w:rsidP="00D11EC1">
            <w:pPr>
              <w:spacing w:before="0" w:after="0"/>
              <w:rPr>
                <w:sz w:val="20"/>
                <w:szCs w:val="20"/>
              </w:rPr>
            </w:pPr>
            <w:r w:rsidRPr="009C5E5B">
              <w:rPr>
                <w:sz w:val="20"/>
                <w:szCs w:val="20"/>
              </w:rPr>
              <w:t xml:space="preserve">Good engineering practices will help to control or minimize the soil erosion both at the construction sites and in peripheral areas. All the disturbed areas need to be protected against soil erosion by stripping and stockpiling of all the available topsoil for later re-vegetation. </w:t>
            </w:r>
          </w:p>
          <w:p w14:paraId="3E354547" w14:textId="4F4F0134" w:rsidR="00121F5F" w:rsidRPr="009C5E5B" w:rsidRDefault="00121F5F" w:rsidP="00D11EC1">
            <w:pPr>
              <w:spacing w:before="0" w:after="0"/>
              <w:rPr>
                <w:sz w:val="20"/>
                <w:szCs w:val="20"/>
              </w:rPr>
            </w:pPr>
            <w:r w:rsidRPr="009C5E5B">
              <w:rPr>
                <w:sz w:val="20"/>
                <w:szCs w:val="20"/>
              </w:rPr>
              <w:t>Special slope protection measures will be adopted in the sensitive areas and along the shoulders of roads and excavations shall be kept confined to the specified foundation spots as per the approved engineering drawings.</w:t>
            </w:r>
          </w:p>
          <w:p w14:paraId="251865EE" w14:textId="77777777" w:rsidR="00C0477F" w:rsidRPr="009C5E5B" w:rsidRDefault="00C0477F" w:rsidP="00D11EC1">
            <w:pPr>
              <w:spacing w:before="0" w:after="0"/>
              <w:rPr>
                <w:sz w:val="20"/>
                <w:szCs w:val="20"/>
              </w:rPr>
            </w:pPr>
            <w:r w:rsidRPr="009C5E5B">
              <w:rPr>
                <w:sz w:val="20"/>
                <w:szCs w:val="20"/>
              </w:rPr>
              <w:t>Method Statement is very important, particularly for water supply pipeline works along the roads.</w:t>
            </w:r>
          </w:p>
          <w:p w14:paraId="340B1DC6" w14:textId="77777777" w:rsidR="00C0477F" w:rsidRPr="009C5E5B" w:rsidRDefault="00C0477F" w:rsidP="00D11EC1">
            <w:pPr>
              <w:spacing w:before="0" w:after="0"/>
              <w:rPr>
                <w:sz w:val="20"/>
                <w:szCs w:val="20"/>
              </w:rPr>
            </w:pPr>
            <w:r w:rsidRPr="009C5E5B">
              <w:rPr>
                <w:sz w:val="20"/>
                <w:szCs w:val="20"/>
              </w:rPr>
              <w:t>Method Statement can be prepared for each stretch (say 1 km) /specific site based on the project area.</w:t>
            </w:r>
          </w:p>
          <w:p w14:paraId="7DC999CF" w14:textId="021F05C2" w:rsidR="00C0477F" w:rsidRPr="009C5E5B" w:rsidRDefault="00C0477F" w:rsidP="00D11EC1">
            <w:pPr>
              <w:spacing w:before="0" w:after="0"/>
              <w:rPr>
                <w:sz w:val="20"/>
                <w:szCs w:val="20"/>
              </w:rPr>
            </w:pPr>
            <w:r w:rsidRPr="009C5E5B">
              <w:rPr>
                <w:sz w:val="20"/>
                <w:szCs w:val="20"/>
              </w:rPr>
              <w:t>Method Statement shall be in a Table format with appended site layout map and cover the following:</w:t>
            </w:r>
          </w:p>
          <w:p w14:paraId="3A1E8CA7" w14:textId="7B2CA0D7" w:rsidR="00C0477F" w:rsidRPr="002C75D6" w:rsidRDefault="00C0477F" w:rsidP="00525AE6">
            <w:pPr>
              <w:spacing w:before="0" w:after="0"/>
              <w:ind w:left="124"/>
              <w:rPr>
                <w:rFonts w:ascii="Arial" w:hAnsi="Arial" w:cs="Arial"/>
                <w:sz w:val="20"/>
                <w:szCs w:val="20"/>
              </w:rPr>
            </w:pPr>
            <w:r w:rsidRPr="002C75D6">
              <w:rPr>
                <w:rFonts w:ascii="Arial" w:hAnsi="Arial" w:cs="Arial"/>
                <w:sz w:val="20"/>
                <w:szCs w:val="20"/>
              </w:rPr>
              <w:t>▪Work description</w:t>
            </w:r>
          </w:p>
          <w:p w14:paraId="4106BADC" w14:textId="7A234F3E" w:rsidR="00C0477F" w:rsidRPr="002C75D6" w:rsidRDefault="00C0477F" w:rsidP="00525AE6">
            <w:pPr>
              <w:spacing w:before="0" w:after="0"/>
              <w:ind w:left="124"/>
              <w:rPr>
                <w:rFonts w:ascii="Arial" w:hAnsi="Arial" w:cs="Arial"/>
                <w:sz w:val="20"/>
                <w:szCs w:val="20"/>
              </w:rPr>
            </w:pPr>
            <w:r w:rsidRPr="002C75D6">
              <w:rPr>
                <w:rFonts w:ascii="Arial" w:hAnsi="Arial" w:cs="Arial"/>
                <w:sz w:val="20"/>
                <w:szCs w:val="20"/>
              </w:rPr>
              <w:t>▪No. of workers (skilled &amp; unskilled)</w:t>
            </w:r>
          </w:p>
          <w:p w14:paraId="3A3B5BBF" w14:textId="37A3E719" w:rsidR="00C0477F" w:rsidRPr="002C75D6" w:rsidRDefault="00C0477F" w:rsidP="00525AE6">
            <w:pPr>
              <w:spacing w:before="0" w:after="0"/>
              <w:ind w:left="124"/>
              <w:rPr>
                <w:rFonts w:ascii="Arial" w:hAnsi="Arial" w:cs="Arial"/>
                <w:sz w:val="20"/>
                <w:szCs w:val="20"/>
              </w:rPr>
            </w:pPr>
            <w:r w:rsidRPr="002C75D6">
              <w:rPr>
                <w:rFonts w:ascii="Arial" w:hAnsi="Arial" w:cs="Arial"/>
                <w:sz w:val="20"/>
                <w:szCs w:val="20"/>
              </w:rPr>
              <w:t>▪Details of Plant, equipment &amp; machinery, vehicles</w:t>
            </w:r>
          </w:p>
          <w:p w14:paraId="123B6F5A" w14:textId="70A10ACD" w:rsidR="00C0477F" w:rsidRPr="009C5E5B" w:rsidRDefault="00C0477F" w:rsidP="00D11EC1">
            <w:pPr>
              <w:spacing w:before="0" w:after="0"/>
              <w:rPr>
                <w:sz w:val="20"/>
                <w:szCs w:val="20"/>
              </w:rPr>
            </w:pPr>
            <w:r w:rsidRPr="009C5E5B">
              <w:rPr>
                <w:sz w:val="20"/>
                <w:szCs w:val="20"/>
              </w:rPr>
              <w:t>Work  duration  (total,  and  activity-wise,  for  example  for  pipe  laying,  from excavation to road resurfacing/testing) PPE (helmet, gloves, boots, etc.) details for each type of work</w:t>
            </w:r>
          </w:p>
          <w:p w14:paraId="0D2B95AF" w14:textId="3E1A8864" w:rsidR="00C0477F" w:rsidRPr="009C5E5B" w:rsidRDefault="00C0477F" w:rsidP="00D11EC1">
            <w:pPr>
              <w:spacing w:before="0" w:after="0"/>
              <w:rPr>
                <w:sz w:val="20"/>
                <w:szCs w:val="20"/>
              </w:rPr>
            </w:pPr>
            <w:r w:rsidRPr="009C5E5B">
              <w:rPr>
                <w:sz w:val="20"/>
                <w:szCs w:val="20"/>
              </w:rPr>
              <w:t>Details of materials at each site (type &amp; quantity)</w:t>
            </w:r>
          </w:p>
          <w:p w14:paraId="5C1A00B6" w14:textId="66D4CD6E" w:rsidR="00C0477F" w:rsidRPr="009C5E5B" w:rsidRDefault="00C0477F" w:rsidP="00D11EC1">
            <w:pPr>
              <w:spacing w:before="0" w:after="0"/>
              <w:rPr>
                <w:sz w:val="20"/>
                <w:szCs w:val="20"/>
              </w:rPr>
            </w:pPr>
            <w:r w:rsidRPr="009C5E5B">
              <w:rPr>
                <w:sz w:val="20"/>
                <w:szCs w:val="20"/>
              </w:rPr>
              <w:t>Risks/hazards associated with the work (for example, Trench excavation will have risks such as trench collapse, persons/vehicles falling into trench, structural risk to nearby buildings, damage to buildings, infrastructure etc.)</w:t>
            </w:r>
          </w:p>
          <w:p w14:paraId="6C9A3169" w14:textId="1D5203F4" w:rsidR="00C0477F" w:rsidRPr="009C5E5B" w:rsidRDefault="00C0477F" w:rsidP="00D11EC1">
            <w:pPr>
              <w:spacing w:before="0" w:after="0"/>
              <w:rPr>
                <w:sz w:val="20"/>
                <w:szCs w:val="20"/>
              </w:rPr>
            </w:pPr>
            <w:r w:rsidRPr="009C5E5B">
              <w:rPr>
                <w:sz w:val="20"/>
                <w:szCs w:val="20"/>
              </w:rPr>
              <w:t>Construction waste/debris generated (details &amp; quantity)</w:t>
            </w:r>
          </w:p>
          <w:p w14:paraId="72668D8A" w14:textId="1DF1B9CF" w:rsidR="00C0477F" w:rsidRPr="009C5E5B" w:rsidRDefault="00C0477F" w:rsidP="00D11EC1">
            <w:pPr>
              <w:spacing w:before="0" w:after="0"/>
              <w:rPr>
                <w:sz w:val="20"/>
                <w:szCs w:val="20"/>
              </w:rPr>
            </w:pPr>
            <w:r w:rsidRPr="009C5E5B">
              <w:rPr>
                <w:sz w:val="20"/>
                <w:szCs w:val="20"/>
              </w:rPr>
              <w:t>Detail the sequence of work process (step-by-step) including specific details of each work</w:t>
            </w:r>
          </w:p>
          <w:p w14:paraId="6350E5D6" w14:textId="7A4FAE22" w:rsidR="00C0477F" w:rsidRPr="009C5E5B" w:rsidRDefault="00C0477F" w:rsidP="00D11EC1">
            <w:pPr>
              <w:spacing w:before="0" w:after="0"/>
              <w:rPr>
                <w:sz w:val="20"/>
                <w:szCs w:val="20"/>
              </w:rPr>
            </w:pPr>
            <w:r w:rsidRPr="009C5E5B">
              <w:rPr>
                <w:sz w:val="20"/>
                <w:szCs w:val="20"/>
              </w:rPr>
              <w:t>Contractor’s supervision &amp; management arrangements for the work</w:t>
            </w:r>
          </w:p>
          <w:p w14:paraId="318E2294" w14:textId="4C1148F0" w:rsidR="00C0477F" w:rsidRPr="009C5E5B" w:rsidRDefault="00C0477F" w:rsidP="00D11EC1">
            <w:pPr>
              <w:spacing w:before="0" w:after="0"/>
              <w:rPr>
                <w:sz w:val="20"/>
                <w:szCs w:val="20"/>
              </w:rPr>
            </w:pPr>
            <w:r w:rsidRPr="009C5E5B">
              <w:rPr>
                <w:sz w:val="20"/>
                <w:szCs w:val="20"/>
              </w:rPr>
              <w:t>Emergency: Designate (i) responsible person on site, and (ii) first aider</w:t>
            </w:r>
          </w:p>
          <w:p w14:paraId="34D14775" w14:textId="112D4FC6" w:rsidR="00C0477F" w:rsidRPr="009C5E5B" w:rsidRDefault="00C0477F" w:rsidP="00D11EC1">
            <w:pPr>
              <w:spacing w:before="0" w:after="0"/>
              <w:rPr>
                <w:sz w:val="20"/>
                <w:szCs w:val="20"/>
              </w:rPr>
            </w:pPr>
            <w:r w:rsidRPr="009C5E5B">
              <w:rPr>
                <w:sz w:val="20"/>
                <w:szCs w:val="20"/>
              </w:rPr>
              <w:t>Typical site  layout  plan  including  pipe  trenching,  placement  of  material, excavated earth, barricading etc.</w:t>
            </w:r>
          </w:p>
          <w:p w14:paraId="5BAF161D"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The following shall be included in the site layout plan:</w:t>
            </w:r>
          </w:p>
          <w:p w14:paraId="66F042BB" w14:textId="23EB782E" w:rsidR="00C0477F" w:rsidRPr="009C5E5B" w:rsidRDefault="00C0477F" w:rsidP="00D11EC1">
            <w:pPr>
              <w:spacing w:before="0" w:after="0"/>
              <w:rPr>
                <w:sz w:val="20"/>
                <w:szCs w:val="20"/>
              </w:rPr>
            </w:pPr>
            <w:r w:rsidRPr="009C5E5B">
              <w:rPr>
                <w:sz w:val="20"/>
                <w:szCs w:val="20"/>
              </w:rPr>
              <w:t>Provide barricading/security personnel at the site to prevent entry/trespassing of pedestrian/vehicles into the work zone.</w:t>
            </w:r>
          </w:p>
          <w:p w14:paraId="2A3CE4DD" w14:textId="70888D16" w:rsidR="00C0477F" w:rsidRPr="009C5E5B" w:rsidRDefault="00C0477F" w:rsidP="00D11EC1">
            <w:pPr>
              <w:spacing w:before="0" w:after="0"/>
              <w:rPr>
                <w:sz w:val="20"/>
                <w:szCs w:val="20"/>
              </w:rPr>
            </w:pPr>
            <w:r w:rsidRPr="009C5E5B">
              <w:rPr>
                <w:sz w:val="20"/>
                <w:szCs w:val="20"/>
              </w:rPr>
              <w:t>Location of temporary stockpiles and provision of bunds</w:t>
            </w:r>
          </w:p>
          <w:p w14:paraId="7D24BF75" w14:textId="362DC83A" w:rsidR="00C0477F" w:rsidRPr="009C5E5B" w:rsidRDefault="00C0477F" w:rsidP="00D11EC1">
            <w:pPr>
              <w:spacing w:before="0" w:after="0"/>
              <w:rPr>
                <w:sz w:val="20"/>
                <w:szCs w:val="20"/>
              </w:rPr>
            </w:pPr>
            <w:r w:rsidRPr="009C5E5B">
              <w:rPr>
                <w:sz w:val="20"/>
                <w:szCs w:val="20"/>
              </w:rPr>
              <w:t>Separation of stockpiles areas with workers/vehicle movement paths to avoid disturbing the stockpiled soil</w:t>
            </w:r>
          </w:p>
          <w:p w14:paraId="05D1EF28" w14:textId="321911D4" w:rsidR="00C0477F" w:rsidRPr="009C5E5B" w:rsidRDefault="00C0477F" w:rsidP="00D11EC1">
            <w:pPr>
              <w:spacing w:before="0" w:after="0"/>
              <w:rPr>
                <w:sz w:val="20"/>
                <w:szCs w:val="20"/>
              </w:rPr>
            </w:pPr>
            <w:r w:rsidRPr="009C5E5B">
              <w:rPr>
                <w:sz w:val="20"/>
                <w:szCs w:val="20"/>
              </w:rPr>
              <w:t>Wetting of soil to arrest dust generation by sprinkling water</w:t>
            </w:r>
          </w:p>
          <w:p w14:paraId="61D08A8D" w14:textId="1D7A601B" w:rsidR="00C0477F" w:rsidRPr="009C5E5B" w:rsidRDefault="00C0477F" w:rsidP="00D11EC1">
            <w:pPr>
              <w:spacing w:before="0" w:after="0"/>
              <w:rPr>
                <w:sz w:val="20"/>
                <w:szCs w:val="20"/>
              </w:rPr>
            </w:pPr>
            <w:r w:rsidRPr="009C5E5B">
              <w:rPr>
                <w:sz w:val="20"/>
                <w:szCs w:val="20"/>
              </w:rPr>
              <w:t>Waste/surplus soil utilization and disposal plan – indicate expected duration of temporary stockpiling along the trench at each site and identify final surplus soil utilization/disposal site in consultation with CSC/PMU.</w:t>
            </w:r>
          </w:p>
          <w:p w14:paraId="186025D5"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PMU LG&amp;CD will ensure the identification of disposal sites for unsuitable excavated material.</w:t>
            </w:r>
          </w:p>
          <w:p w14:paraId="3B98115B"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Stock piling of excavated material at places that are congested will be avoided as these piles can create traffic issues and public nuisance.</w:t>
            </w:r>
          </w:p>
        </w:tc>
        <w:tc>
          <w:tcPr>
            <w:tcW w:w="681" w:type="pct"/>
            <w:gridSpan w:val="2"/>
            <w:vAlign w:val="center"/>
          </w:tcPr>
          <w:p w14:paraId="53DE93A5"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 Contractor</w:t>
            </w:r>
          </w:p>
        </w:tc>
        <w:tc>
          <w:tcPr>
            <w:tcW w:w="463" w:type="pct"/>
            <w:gridSpan w:val="2"/>
            <w:vAlign w:val="center"/>
          </w:tcPr>
          <w:p w14:paraId="1CD2F4A4"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CSC, PMU</w:t>
            </w:r>
          </w:p>
        </w:tc>
        <w:tc>
          <w:tcPr>
            <w:tcW w:w="625" w:type="pct"/>
            <w:gridSpan w:val="2"/>
            <w:vAlign w:val="center"/>
          </w:tcPr>
          <w:p w14:paraId="63FFE6EE"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During Construction at Active Construction Site</w:t>
            </w:r>
          </w:p>
        </w:tc>
      </w:tr>
      <w:tr w:rsidR="007E5A83" w:rsidRPr="007E5A83" w14:paraId="05CED829" w14:textId="77777777" w:rsidTr="009C5E5B">
        <w:trPr>
          <w:gridAfter w:val="1"/>
          <w:wAfter w:w="10" w:type="pct"/>
          <w:trHeight w:val="70"/>
        </w:trPr>
        <w:tc>
          <w:tcPr>
            <w:tcW w:w="425" w:type="pct"/>
            <w:vMerge/>
            <w:vAlign w:val="center"/>
          </w:tcPr>
          <w:p w14:paraId="3E9EB0E1" w14:textId="77777777" w:rsidR="00C0477F" w:rsidRPr="002C75D6" w:rsidRDefault="00C0477F" w:rsidP="00525AE6">
            <w:pPr>
              <w:spacing w:before="0" w:after="0"/>
              <w:rPr>
                <w:rFonts w:ascii="Arial" w:hAnsi="Arial" w:cs="Arial"/>
                <w:sz w:val="20"/>
                <w:szCs w:val="20"/>
              </w:rPr>
            </w:pPr>
          </w:p>
        </w:tc>
        <w:tc>
          <w:tcPr>
            <w:tcW w:w="300" w:type="pct"/>
            <w:vAlign w:val="center"/>
          </w:tcPr>
          <w:p w14:paraId="68F487DE"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2.3</w:t>
            </w:r>
          </w:p>
        </w:tc>
        <w:tc>
          <w:tcPr>
            <w:tcW w:w="590" w:type="pct"/>
            <w:vAlign w:val="center"/>
          </w:tcPr>
          <w:p w14:paraId="080D5194"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Site Accessibility during Construction</w:t>
            </w:r>
          </w:p>
        </w:tc>
        <w:tc>
          <w:tcPr>
            <w:tcW w:w="949" w:type="pct"/>
          </w:tcPr>
          <w:p w14:paraId="3591BCB7" w14:textId="7847F815" w:rsidR="00C0477F" w:rsidRPr="009C5E5B" w:rsidRDefault="0004685C" w:rsidP="00D11EC1">
            <w:pPr>
              <w:spacing w:before="0" w:after="0"/>
              <w:rPr>
                <w:sz w:val="20"/>
                <w:szCs w:val="20"/>
              </w:rPr>
            </w:pPr>
            <w:r w:rsidRPr="009C5E5B">
              <w:rPr>
                <w:sz w:val="20"/>
                <w:szCs w:val="20"/>
              </w:rPr>
              <w:t>The proposed project can be approached through various roads. The construction material, equipment and machinery will be arrived at proposed workshop area and construction camps sites. From the camp, the material, equipment and machinery will be transferred to work site by multiple routes</w:t>
            </w:r>
          </w:p>
        </w:tc>
        <w:tc>
          <w:tcPr>
            <w:tcW w:w="958" w:type="pct"/>
            <w:gridSpan w:val="2"/>
          </w:tcPr>
          <w:p w14:paraId="01FF4CE6" w14:textId="30289058" w:rsidR="00C0477F" w:rsidRPr="009C5E5B" w:rsidRDefault="00C0477F" w:rsidP="00D11EC1">
            <w:pPr>
              <w:spacing w:before="0" w:after="0"/>
              <w:rPr>
                <w:sz w:val="20"/>
                <w:szCs w:val="20"/>
              </w:rPr>
            </w:pPr>
            <w:r w:rsidRPr="009C5E5B">
              <w:rPr>
                <w:sz w:val="20"/>
                <w:szCs w:val="20"/>
              </w:rPr>
              <w:t>Selection of</w:t>
            </w:r>
            <w:r w:rsidR="00D11EC1" w:rsidRPr="009C5E5B">
              <w:rPr>
                <w:sz w:val="20"/>
                <w:szCs w:val="20"/>
              </w:rPr>
              <w:t xml:space="preserve"> </w:t>
            </w:r>
            <w:r w:rsidRPr="009C5E5B">
              <w:rPr>
                <w:sz w:val="20"/>
                <w:szCs w:val="20"/>
              </w:rPr>
              <w:t xml:space="preserve">access roads/tracks should be based upon certain criteria to ensure high stability, no or minimum tree cutting and crop damage, minimum disturbance to nearby settlements and other social amenities; </w:t>
            </w:r>
          </w:p>
          <w:p w14:paraId="3A35B486" w14:textId="77777777" w:rsidR="00C0477F" w:rsidRPr="009C5E5B" w:rsidRDefault="00C0477F" w:rsidP="00D11EC1">
            <w:pPr>
              <w:spacing w:before="0" w:after="0"/>
              <w:rPr>
                <w:sz w:val="20"/>
                <w:szCs w:val="20"/>
              </w:rPr>
            </w:pPr>
            <w:r w:rsidRPr="009C5E5B">
              <w:rPr>
                <w:sz w:val="20"/>
                <w:szCs w:val="20"/>
              </w:rPr>
              <w:t>The approach roads should be selected to avoid any soil degradation and erosion impacts;</w:t>
            </w:r>
          </w:p>
          <w:p w14:paraId="395B4F86" w14:textId="77777777" w:rsidR="00C0477F" w:rsidRPr="009C5E5B" w:rsidRDefault="00C0477F" w:rsidP="00D11EC1">
            <w:pPr>
              <w:spacing w:before="0" w:after="0"/>
              <w:rPr>
                <w:sz w:val="20"/>
                <w:szCs w:val="20"/>
              </w:rPr>
            </w:pPr>
            <w:r w:rsidRPr="009C5E5B">
              <w:rPr>
                <w:sz w:val="20"/>
                <w:szCs w:val="20"/>
              </w:rPr>
              <w:t xml:space="preserve">Special care should be taken for known sensitive area to ensure that all interested parties are aware of the type and location of working. Measures should be taken where necessary to protect such areas physically; and </w:t>
            </w:r>
          </w:p>
          <w:p w14:paraId="7F06A629" w14:textId="77777777" w:rsidR="00C0477F" w:rsidRPr="009C5E5B" w:rsidRDefault="00C0477F" w:rsidP="00D11EC1">
            <w:pPr>
              <w:spacing w:before="0" w:after="0"/>
              <w:rPr>
                <w:sz w:val="20"/>
                <w:szCs w:val="20"/>
              </w:rPr>
            </w:pPr>
            <w:r w:rsidRPr="009C5E5B">
              <w:rPr>
                <w:sz w:val="20"/>
                <w:szCs w:val="20"/>
              </w:rPr>
              <w:t xml:space="preserve">Mitigations for the loss of trees and crops, soil erosion, soil contamination, air and noise pollution, waste generation, and loss of agricultural land provided in below sections will be adopted.  </w:t>
            </w:r>
          </w:p>
        </w:tc>
        <w:tc>
          <w:tcPr>
            <w:tcW w:w="681" w:type="pct"/>
            <w:gridSpan w:val="2"/>
            <w:vAlign w:val="center"/>
          </w:tcPr>
          <w:p w14:paraId="3D2174F8"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 Contractor</w:t>
            </w:r>
          </w:p>
        </w:tc>
        <w:tc>
          <w:tcPr>
            <w:tcW w:w="463" w:type="pct"/>
            <w:gridSpan w:val="2"/>
            <w:vAlign w:val="center"/>
          </w:tcPr>
          <w:p w14:paraId="47913485"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CSC, PMU</w:t>
            </w:r>
          </w:p>
        </w:tc>
        <w:tc>
          <w:tcPr>
            <w:tcW w:w="625" w:type="pct"/>
            <w:gridSpan w:val="2"/>
            <w:vAlign w:val="center"/>
          </w:tcPr>
          <w:p w14:paraId="2898B7C5"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During Construction at Active Construction Site</w:t>
            </w:r>
          </w:p>
        </w:tc>
      </w:tr>
      <w:tr w:rsidR="007E5A83" w:rsidRPr="007E5A83" w14:paraId="27CD847B" w14:textId="77777777" w:rsidTr="009C5E5B">
        <w:trPr>
          <w:gridAfter w:val="1"/>
          <w:wAfter w:w="10" w:type="pct"/>
          <w:trHeight w:val="70"/>
        </w:trPr>
        <w:tc>
          <w:tcPr>
            <w:tcW w:w="425" w:type="pct"/>
            <w:vMerge/>
            <w:vAlign w:val="center"/>
          </w:tcPr>
          <w:p w14:paraId="6B475D55" w14:textId="77777777" w:rsidR="00C0477F" w:rsidRPr="002C75D6" w:rsidRDefault="00C0477F" w:rsidP="00525AE6">
            <w:pPr>
              <w:spacing w:before="0" w:after="0"/>
              <w:rPr>
                <w:rFonts w:ascii="Arial" w:hAnsi="Arial" w:cs="Arial"/>
                <w:sz w:val="20"/>
                <w:szCs w:val="20"/>
              </w:rPr>
            </w:pPr>
          </w:p>
        </w:tc>
        <w:tc>
          <w:tcPr>
            <w:tcW w:w="300" w:type="pct"/>
            <w:vAlign w:val="center"/>
          </w:tcPr>
          <w:p w14:paraId="2BD467D0"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2.4</w:t>
            </w:r>
          </w:p>
        </w:tc>
        <w:tc>
          <w:tcPr>
            <w:tcW w:w="590" w:type="pct"/>
            <w:vAlign w:val="center"/>
          </w:tcPr>
          <w:p w14:paraId="0E9F59A0"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Traffic Issues</w:t>
            </w:r>
          </w:p>
        </w:tc>
        <w:tc>
          <w:tcPr>
            <w:tcW w:w="949" w:type="pct"/>
          </w:tcPr>
          <w:p w14:paraId="441CD3F2" w14:textId="77777777" w:rsidR="0004685C" w:rsidRPr="009C5E5B" w:rsidRDefault="0004685C" w:rsidP="00D11EC1">
            <w:pPr>
              <w:spacing w:before="0" w:after="0"/>
              <w:rPr>
                <w:sz w:val="20"/>
                <w:szCs w:val="20"/>
              </w:rPr>
            </w:pPr>
            <w:r w:rsidRPr="009C5E5B">
              <w:rPr>
                <w:sz w:val="20"/>
                <w:szCs w:val="20"/>
              </w:rPr>
              <w:t xml:space="preserve">The construction phase of the proposed project, the laying of the water supply pipelines, could result in heavy congestion due to the movement of construction heavy machinery and equipment’s with significant delays for the traffic apart from posing a significant accident risk for vehicles. </w:t>
            </w:r>
          </w:p>
          <w:p w14:paraId="5AB98F1A" w14:textId="20FBD337" w:rsidR="00C0477F" w:rsidRPr="009C5E5B" w:rsidRDefault="0004685C" w:rsidP="00D11EC1">
            <w:pPr>
              <w:spacing w:before="0" w:after="0"/>
              <w:rPr>
                <w:sz w:val="20"/>
                <w:szCs w:val="20"/>
              </w:rPr>
            </w:pPr>
            <w:r w:rsidRPr="009C5E5B">
              <w:rPr>
                <w:sz w:val="20"/>
                <w:szCs w:val="20"/>
              </w:rPr>
              <w:t>The efficient management of traffic once the construction activity commences will be critical in order to minimize the risk of possible road accidents and construction related hazards</w:t>
            </w:r>
          </w:p>
        </w:tc>
        <w:tc>
          <w:tcPr>
            <w:tcW w:w="958" w:type="pct"/>
            <w:gridSpan w:val="2"/>
          </w:tcPr>
          <w:p w14:paraId="123E1868" w14:textId="33017A32" w:rsidR="00C0477F" w:rsidRPr="009C5E5B" w:rsidRDefault="00C0477F" w:rsidP="00D11EC1">
            <w:pPr>
              <w:spacing w:before="0" w:after="0"/>
              <w:rPr>
                <w:sz w:val="20"/>
                <w:szCs w:val="20"/>
              </w:rPr>
            </w:pPr>
            <w:r w:rsidRPr="009C5E5B">
              <w:rPr>
                <w:sz w:val="20"/>
                <w:szCs w:val="20"/>
              </w:rPr>
              <w:t>To minimize traffic problems in the proposed project area, following measures will be considered:</w:t>
            </w:r>
          </w:p>
          <w:p w14:paraId="733B19FB" w14:textId="77777777" w:rsidR="00C0477F" w:rsidRPr="009C5E5B" w:rsidRDefault="00C0477F" w:rsidP="00D11EC1">
            <w:pPr>
              <w:spacing w:before="0" w:after="0"/>
              <w:rPr>
                <w:sz w:val="20"/>
                <w:szCs w:val="20"/>
              </w:rPr>
            </w:pPr>
            <w:r w:rsidRPr="009C5E5B">
              <w:rPr>
                <w:sz w:val="20"/>
                <w:szCs w:val="20"/>
              </w:rPr>
              <w:t>Movement of vehicles carrying construction materials and equipment/machinery will be restricted during the daytime to reduce traffic load and inconvenience to the local population;</w:t>
            </w:r>
          </w:p>
          <w:p w14:paraId="3D60A7F9" w14:textId="77777777" w:rsidR="00C0477F" w:rsidRPr="009C5E5B" w:rsidRDefault="00C0477F" w:rsidP="00D11EC1">
            <w:pPr>
              <w:spacing w:before="0" w:after="0"/>
              <w:rPr>
                <w:sz w:val="20"/>
                <w:szCs w:val="20"/>
              </w:rPr>
            </w:pPr>
            <w:r w:rsidRPr="009C5E5B">
              <w:rPr>
                <w:sz w:val="20"/>
                <w:szCs w:val="20"/>
              </w:rPr>
              <w:t>Construction vehicles, machinery and equipment will be parked at designated areas (at construction camps site) to avoid un-necessary congestions on roads;</w:t>
            </w:r>
          </w:p>
          <w:p w14:paraId="4018C39D" w14:textId="77777777" w:rsidR="00C0477F" w:rsidRPr="009C5E5B" w:rsidRDefault="00C0477F" w:rsidP="00D11EC1">
            <w:pPr>
              <w:spacing w:before="0" w:after="0"/>
              <w:rPr>
                <w:sz w:val="20"/>
                <w:szCs w:val="20"/>
              </w:rPr>
            </w:pPr>
            <w:r w:rsidRPr="009C5E5B">
              <w:rPr>
                <w:sz w:val="20"/>
                <w:szCs w:val="20"/>
              </w:rPr>
              <w:t xml:space="preserve">The speed of the vehicles will be controlled (at 20 to 25 km/hr) to reduce the probability of severe accidents, soil erosion, debris flows due to vibrations and dust emission;  </w:t>
            </w:r>
          </w:p>
          <w:p w14:paraId="111534CE" w14:textId="77777777" w:rsidR="00C0477F" w:rsidRPr="009C5E5B" w:rsidRDefault="00C0477F" w:rsidP="00D11EC1">
            <w:pPr>
              <w:spacing w:before="0" w:after="0"/>
              <w:rPr>
                <w:sz w:val="20"/>
                <w:szCs w:val="20"/>
              </w:rPr>
            </w:pPr>
            <w:r w:rsidRPr="009C5E5B">
              <w:rPr>
                <w:sz w:val="20"/>
                <w:szCs w:val="20"/>
              </w:rPr>
              <w:t xml:space="preserve">Damages of roads due to construction vehicles will be instantly repaired and/or compensated after the completion of work; </w:t>
            </w:r>
          </w:p>
          <w:p w14:paraId="446B8C7E" w14:textId="77777777" w:rsidR="00D11EC1" w:rsidRPr="009C5E5B" w:rsidRDefault="00C0477F" w:rsidP="00D11EC1">
            <w:pPr>
              <w:spacing w:before="0" w:after="0"/>
              <w:rPr>
                <w:sz w:val="20"/>
                <w:szCs w:val="20"/>
              </w:rPr>
            </w:pPr>
            <w:r w:rsidRPr="009C5E5B">
              <w:rPr>
                <w:sz w:val="20"/>
                <w:szCs w:val="20"/>
              </w:rPr>
              <w:t>Proper sign boards will be provided for smooth flow of traffic;</w:t>
            </w:r>
          </w:p>
          <w:p w14:paraId="5096D63B" w14:textId="125AE763" w:rsidR="00C0477F" w:rsidRPr="009C5E5B" w:rsidRDefault="00C0477F" w:rsidP="00D11EC1">
            <w:pPr>
              <w:spacing w:before="0" w:after="0"/>
              <w:rPr>
                <w:sz w:val="20"/>
                <w:szCs w:val="20"/>
              </w:rPr>
            </w:pPr>
            <w:r w:rsidRPr="009C5E5B">
              <w:rPr>
                <w:sz w:val="20"/>
                <w:szCs w:val="20"/>
              </w:rPr>
              <w:t>Period of construction and area / location of construction site shall be informed to public in general and specifically to local residents; and</w:t>
            </w:r>
          </w:p>
          <w:p w14:paraId="45A57AA9" w14:textId="77777777" w:rsidR="00C0477F" w:rsidRPr="009C5E5B" w:rsidRDefault="00C0477F" w:rsidP="00D11EC1">
            <w:pPr>
              <w:spacing w:before="0" w:after="0"/>
              <w:rPr>
                <w:sz w:val="20"/>
                <w:szCs w:val="20"/>
              </w:rPr>
            </w:pPr>
            <w:r w:rsidRPr="009C5E5B">
              <w:rPr>
                <w:sz w:val="20"/>
                <w:szCs w:val="20"/>
              </w:rPr>
              <w:t>Any closure of the roads (especially main roads) and deviations / diversions proposed should be informed to the riders through standard signs and displays.</w:t>
            </w:r>
          </w:p>
          <w:p w14:paraId="785F8E71" w14:textId="047F8C61" w:rsidR="00C0477F" w:rsidRPr="009C5E5B" w:rsidRDefault="00C0477F" w:rsidP="00D11EC1">
            <w:pPr>
              <w:spacing w:before="0" w:after="0"/>
              <w:rPr>
                <w:sz w:val="20"/>
                <w:szCs w:val="20"/>
              </w:rPr>
            </w:pPr>
            <w:r w:rsidRPr="009C5E5B">
              <w:rPr>
                <w:sz w:val="20"/>
                <w:szCs w:val="20"/>
              </w:rPr>
              <w:t>Traffic Management Plan will be implemented to avoid traffic accidents, jams/public inconvenience. Guideline for Traffic Management Plan has been prepared and given as Annexure</w:t>
            </w:r>
            <w:r w:rsidR="008E519C" w:rsidRPr="009C5E5B">
              <w:rPr>
                <w:sz w:val="20"/>
                <w:szCs w:val="20"/>
              </w:rPr>
              <w:t>-V</w:t>
            </w:r>
          </w:p>
        </w:tc>
        <w:tc>
          <w:tcPr>
            <w:tcW w:w="681" w:type="pct"/>
            <w:gridSpan w:val="2"/>
            <w:vAlign w:val="center"/>
          </w:tcPr>
          <w:p w14:paraId="04E87838"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 Contractor</w:t>
            </w:r>
          </w:p>
        </w:tc>
        <w:tc>
          <w:tcPr>
            <w:tcW w:w="463" w:type="pct"/>
            <w:gridSpan w:val="2"/>
            <w:vAlign w:val="center"/>
          </w:tcPr>
          <w:p w14:paraId="6558B6DC"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CSC, PMU</w:t>
            </w:r>
          </w:p>
        </w:tc>
        <w:tc>
          <w:tcPr>
            <w:tcW w:w="625" w:type="pct"/>
            <w:gridSpan w:val="2"/>
            <w:vAlign w:val="center"/>
          </w:tcPr>
          <w:p w14:paraId="176C10CF"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During Construction at Active Construction Site</w:t>
            </w:r>
          </w:p>
        </w:tc>
      </w:tr>
      <w:tr w:rsidR="007E5A83" w:rsidRPr="007E5A83" w14:paraId="07E4E4EC" w14:textId="77777777" w:rsidTr="009C5E5B">
        <w:trPr>
          <w:gridAfter w:val="1"/>
          <w:wAfter w:w="10" w:type="pct"/>
          <w:trHeight w:val="70"/>
        </w:trPr>
        <w:tc>
          <w:tcPr>
            <w:tcW w:w="425" w:type="pct"/>
            <w:vMerge/>
            <w:vAlign w:val="center"/>
          </w:tcPr>
          <w:p w14:paraId="12602DC4" w14:textId="77777777" w:rsidR="00C0477F" w:rsidRPr="002C75D6" w:rsidRDefault="00C0477F" w:rsidP="00525AE6">
            <w:pPr>
              <w:spacing w:before="0" w:after="0"/>
              <w:rPr>
                <w:rFonts w:ascii="Arial" w:hAnsi="Arial" w:cs="Arial"/>
                <w:sz w:val="20"/>
                <w:szCs w:val="20"/>
              </w:rPr>
            </w:pPr>
          </w:p>
        </w:tc>
        <w:tc>
          <w:tcPr>
            <w:tcW w:w="300" w:type="pct"/>
            <w:vAlign w:val="center"/>
          </w:tcPr>
          <w:p w14:paraId="0EC86BD5"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2.5</w:t>
            </w:r>
          </w:p>
        </w:tc>
        <w:tc>
          <w:tcPr>
            <w:tcW w:w="590" w:type="pct"/>
            <w:vAlign w:val="center"/>
          </w:tcPr>
          <w:p w14:paraId="39DD83A0"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Resource Conservation</w:t>
            </w:r>
          </w:p>
        </w:tc>
        <w:tc>
          <w:tcPr>
            <w:tcW w:w="949" w:type="pct"/>
          </w:tcPr>
          <w:p w14:paraId="024F7D7B" w14:textId="77777777" w:rsidR="0004685C" w:rsidRPr="009C5E5B" w:rsidRDefault="0004685C" w:rsidP="00D11EC1">
            <w:pPr>
              <w:spacing w:before="0" w:after="0"/>
              <w:rPr>
                <w:sz w:val="20"/>
                <w:szCs w:val="20"/>
              </w:rPr>
            </w:pPr>
            <w:r w:rsidRPr="009C5E5B">
              <w:rPr>
                <w:sz w:val="20"/>
                <w:szCs w:val="20"/>
              </w:rPr>
              <w:t xml:space="preserve">During the construction, overburden on local resources is possible if construction facilities such as workers camp and construction camp built near rural areas and can create problems for local communities. There can be a conflict for resources between workers and local community. </w:t>
            </w:r>
          </w:p>
          <w:p w14:paraId="5B1E45E9" w14:textId="77777777" w:rsidR="00C0477F" w:rsidRPr="002C75D6" w:rsidRDefault="00C0477F" w:rsidP="00525AE6">
            <w:pPr>
              <w:spacing w:before="0" w:after="0"/>
              <w:ind w:left="365"/>
              <w:rPr>
                <w:rFonts w:ascii="Arial" w:hAnsi="Arial" w:cs="Arial"/>
                <w:sz w:val="20"/>
                <w:szCs w:val="20"/>
              </w:rPr>
            </w:pPr>
          </w:p>
        </w:tc>
        <w:tc>
          <w:tcPr>
            <w:tcW w:w="958" w:type="pct"/>
            <w:gridSpan w:val="2"/>
          </w:tcPr>
          <w:p w14:paraId="477D6010" w14:textId="1BB3C877" w:rsidR="00C0477F" w:rsidRPr="009C5E5B" w:rsidRDefault="00C0477F" w:rsidP="00D11EC1">
            <w:pPr>
              <w:spacing w:before="0" w:after="0"/>
              <w:rPr>
                <w:sz w:val="20"/>
                <w:szCs w:val="20"/>
              </w:rPr>
            </w:pPr>
            <w:r w:rsidRPr="009C5E5B">
              <w:rPr>
                <w:sz w:val="20"/>
                <w:szCs w:val="20"/>
              </w:rPr>
              <w:t>Use potable water bowsers for construction works and mineral water bottles/ ground water for drinking purpose;</w:t>
            </w:r>
          </w:p>
          <w:p w14:paraId="2FDB12EA" w14:textId="59458A94" w:rsidR="00C0477F" w:rsidRPr="009C5E5B" w:rsidRDefault="00C0477F" w:rsidP="00D11EC1">
            <w:pPr>
              <w:spacing w:before="0" w:after="0"/>
              <w:rPr>
                <w:sz w:val="20"/>
                <w:szCs w:val="20"/>
              </w:rPr>
            </w:pPr>
            <w:r w:rsidRPr="009C5E5B">
              <w:rPr>
                <w:sz w:val="20"/>
                <w:szCs w:val="20"/>
              </w:rPr>
              <w:t>Plan for the</w:t>
            </w:r>
            <w:r w:rsidR="00D11EC1" w:rsidRPr="009C5E5B">
              <w:rPr>
                <w:sz w:val="20"/>
                <w:szCs w:val="20"/>
              </w:rPr>
              <w:t xml:space="preserve"> </w:t>
            </w:r>
            <w:r w:rsidRPr="009C5E5B">
              <w:rPr>
                <w:sz w:val="20"/>
                <w:szCs w:val="20"/>
              </w:rPr>
              <w:t xml:space="preserve">provision/purchase of adequate insulation to reduce heat loss through construction plants; </w:t>
            </w:r>
          </w:p>
          <w:p w14:paraId="02717154" w14:textId="77777777" w:rsidR="00C0477F" w:rsidRPr="009C5E5B" w:rsidRDefault="00C0477F" w:rsidP="00D11EC1">
            <w:pPr>
              <w:spacing w:before="0" w:after="0"/>
              <w:rPr>
                <w:sz w:val="20"/>
                <w:szCs w:val="20"/>
              </w:rPr>
            </w:pPr>
            <w:r w:rsidRPr="009C5E5B">
              <w:rPr>
                <w:sz w:val="20"/>
                <w:szCs w:val="20"/>
              </w:rPr>
              <w:t>Reduction of wastage of water through training of workers involved in water use;</w:t>
            </w:r>
          </w:p>
          <w:p w14:paraId="55156095" w14:textId="77777777" w:rsidR="00C0477F" w:rsidRPr="009C5E5B" w:rsidRDefault="00C0477F" w:rsidP="00D11EC1">
            <w:pPr>
              <w:spacing w:before="0" w:after="0"/>
              <w:rPr>
                <w:sz w:val="20"/>
                <w:szCs w:val="20"/>
                <w:lang w:bidi="en-US"/>
              </w:rPr>
            </w:pPr>
            <w:r w:rsidRPr="009C5E5B">
              <w:rPr>
                <w:sz w:val="20"/>
                <w:szCs w:val="20"/>
              </w:rPr>
              <w:t>Reuse</w:t>
            </w:r>
            <w:r w:rsidRPr="009C5E5B">
              <w:rPr>
                <w:sz w:val="20"/>
                <w:szCs w:val="20"/>
                <w:lang w:bidi="en-US"/>
              </w:rPr>
              <w:t xml:space="preserve"> of construction waste materials may be adopted wherever possible;</w:t>
            </w:r>
          </w:p>
          <w:p w14:paraId="30270F65" w14:textId="291A17DE" w:rsidR="00C0477F" w:rsidRPr="009C5E5B" w:rsidRDefault="00C0477F" w:rsidP="00D11EC1">
            <w:pPr>
              <w:spacing w:before="0" w:after="0"/>
              <w:rPr>
                <w:sz w:val="20"/>
                <w:szCs w:val="20"/>
                <w:lang w:bidi="en-US"/>
              </w:rPr>
            </w:pPr>
            <w:r w:rsidRPr="009C5E5B">
              <w:rPr>
                <w:sz w:val="20"/>
                <w:szCs w:val="20"/>
              </w:rPr>
              <w:t>Aggregates</w:t>
            </w:r>
            <w:r w:rsidRPr="009C5E5B">
              <w:rPr>
                <w:sz w:val="20"/>
                <w:szCs w:val="20"/>
                <w:lang w:bidi="en-US"/>
              </w:rPr>
              <w:t xml:space="preserve"> will not be sourced from river and stream beds. Construction material will be sourced from Margala and Sargodha quarry areas. </w:t>
            </w:r>
          </w:p>
          <w:p w14:paraId="6586694F" w14:textId="77777777" w:rsidR="00C0477F" w:rsidRPr="009C5E5B" w:rsidRDefault="00C0477F" w:rsidP="00D11EC1">
            <w:pPr>
              <w:spacing w:before="0" w:after="0"/>
              <w:rPr>
                <w:sz w:val="20"/>
                <w:szCs w:val="20"/>
              </w:rPr>
            </w:pPr>
            <w:r w:rsidRPr="009C5E5B">
              <w:rPr>
                <w:sz w:val="20"/>
                <w:szCs w:val="20"/>
                <w:lang w:bidi="en-US"/>
              </w:rPr>
              <w:t xml:space="preserve">Diesel and fuels with low sulphur content should be used to </w:t>
            </w:r>
            <w:r w:rsidRPr="009C5E5B">
              <w:rPr>
                <w:sz w:val="20"/>
                <w:szCs w:val="20"/>
              </w:rPr>
              <w:t xml:space="preserve">operate construction machinery and equipment; </w:t>
            </w:r>
          </w:p>
          <w:p w14:paraId="7082F0CF" w14:textId="77777777" w:rsidR="00C0477F" w:rsidRPr="009C5E5B" w:rsidRDefault="00C0477F" w:rsidP="00D11EC1">
            <w:pPr>
              <w:spacing w:before="0" w:after="0"/>
              <w:rPr>
                <w:sz w:val="20"/>
                <w:szCs w:val="20"/>
              </w:rPr>
            </w:pPr>
            <w:r w:rsidRPr="009C5E5B">
              <w:rPr>
                <w:sz w:val="20"/>
                <w:szCs w:val="20"/>
              </w:rPr>
              <w:t>Efficient and well maintained equipment and machinery should be used;</w:t>
            </w:r>
          </w:p>
          <w:p w14:paraId="6A5D31BA" w14:textId="77777777" w:rsidR="00C0477F" w:rsidRPr="009C5E5B" w:rsidRDefault="00C0477F" w:rsidP="00D11EC1">
            <w:pPr>
              <w:spacing w:before="0" w:after="0"/>
              <w:rPr>
                <w:sz w:val="20"/>
                <w:szCs w:val="20"/>
              </w:rPr>
            </w:pPr>
            <w:r w:rsidRPr="009C5E5B">
              <w:rPr>
                <w:sz w:val="20"/>
                <w:szCs w:val="20"/>
              </w:rPr>
              <w:t xml:space="preserve">The equipment and machinery should be turned off when not in use; </w:t>
            </w:r>
          </w:p>
          <w:p w14:paraId="1449A894" w14:textId="77777777" w:rsidR="00C0477F" w:rsidRPr="009C5E5B" w:rsidRDefault="00C0477F" w:rsidP="00D11EC1">
            <w:pPr>
              <w:spacing w:before="0" w:after="0"/>
              <w:rPr>
                <w:sz w:val="20"/>
                <w:szCs w:val="20"/>
                <w:lang w:bidi="en-US"/>
              </w:rPr>
            </w:pPr>
            <w:r w:rsidRPr="009C5E5B">
              <w:rPr>
                <w:sz w:val="20"/>
                <w:szCs w:val="20"/>
              </w:rPr>
              <w:t>Use of solar panels at construction</w:t>
            </w:r>
            <w:r w:rsidRPr="009C5E5B">
              <w:rPr>
                <w:sz w:val="20"/>
                <w:szCs w:val="20"/>
                <w:lang w:bidi="en-US"/>
              </w:rPr>
              <w:t xml:space="preserve"> camps may be considered and plan for use of solar panels at operational phase may also be considered; and</w:t>
            </w:r>
          </w:p>
          <w:p w14:paraId="11F205BB" w14:textId="246150BA" w:rsidR="00C0477F" w:rsidRPr="009C5E5B" w:rsidRDefault="00C0477F" w:rsidP="00D11EC1">
            <w:pPr>
              <w:spacing w:before="0" w:after="0"/>
              <w:rPr>
                <w:sz w:val="20"/>
                <w:szCs w:val="20"/>
                <w:lang w:bidi="en-US"/>
              </w:rPr>
            </w:pPr>
            <w:r w:rsidRPr="009C5E5B">
              <w:rPr>
                <w:sz w:val="20"/>
                <w:szCs w:val="20"/>
                <w:lang w:bidi="en-US"/>
              </w:rPr>
              <w:t xml:space="preserve">A good camp design and an </w:t>
            </w:r>
            <w:r w:rsidRPr="009C5E5B">
              <w:rPr>
                <w:sz w:val="20"/>
                <w:szCs w:val="20"/>
              </w:rPr>
              <w:t>efficient</w:t>
            </w:r>
            <w:r w:rsidRPr="009C5E5B">
              <w:rPr>
                <w:sz w:val="20"/>
                <w:szCs w:val="20"/>
                <w:lang w:bidi="en-US"/>
              </w:rPr>
              <w:t xml:space="preserve"> worksite management plan can help the contractor to reduce the water demand, wastewater and solid waste volumes to the lowest levels.</w:t>
            </w:r>
          </w:p>
          <w:p w14:paraId="020F6247" w14:textId="4A51AA3B" w:rsidR="00C0477F" w:rsidRPr="009C5E5B" w:rsidRDefault="00C0477F" w:rsidP="00D11EC1">
            <w:pPr>
              <w:spacing w:before="0" w:after="0"/>
              <w:rPr>
                <w:sz w:val="20"/>
                <w:szCs w:val="20"/>
              </w:rPr>
            </w:pPr>
            <w:r w:rsidRPr="009C5E5B">
              <w:rPr>
                <w:sz w:val="20"/>
                <w:szCs w:val="20"/>
              </w:rPr>
              <w:t xml:space="preserve">Resource Conservation Plan has been developed for the proposed project and attached as Annexure-VIII. </w:t>
            </w:r>
          </w:p>
        </w:tc>
        <w:tc>
          <w:tcPr>
            <w:tcW w:w="681" w:type="pct"/>
            <w:gridSpan w:val="2"/>
            <w:vAlign w:val="center"/>
          </w:tcPr>
          <w:p w14:paraId="2339E668"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 Contractor</w:t>
            </w:r>
          </w:p>
        </w:tc>
        <w:tc>
          <w:tcPr>
            <w:tcW w:w="463" w:type="pct"/>
            <w:gridSpan w:val="2"/>
            <w:vAlign w:val="center"/>
          </w:tcPr>
          <w:p w14:paraId="7F48E87D"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CSC, PMU</w:t>
            </w:r>
          </w:p>
        </w:tc>
        <w:tc>
          <w:tcPr>
            <w:tcW w:w="625" w:type="pct"/>
            <w:gridSpan w:val="2"/>
            <w:vAlign w:val="center"/>
          </w:tcPr>
          <w:p w14:paraId="2B0C09E8"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During Construction at Active Construction Site</w:t>
            </w:r>
          </w:p>
        </w:tc>
      </w:tr>
      <w:tr w:rsidR="007E5A83" w:rsidRPr="007E5A83" w14:paraId="594D93FB" w14:textId="77777777" w:rsidTr="009C5E5B">
        <w:trPr>
          <w:gridAfter w:val="1"/>
          <w:wAfter w:w="10" w:type="pct"/>
          <w:trHeight w:val="70"/>
        </w:trPr>
        <w:tc>
          <w:tcPr>
            <w:tcW w:w="425" w:type="pct"/>
            <w:vMerge/>
            <w:vAlign w:val="center"/>
          </w:tcPr>
          <w:p w14:paraId="732EEAD4" w14:textId="77777777" w:rsidR="00C0477F" w:rsidRPr="002C75D6" w:rsidRDefault="00C0477F" w:rsidP="00525AE6">
            <w:pPr>
              <w:spacing w:before="0" w:after="0"/>
              <w:rPr>
                <w:rFonts w:ascii="Arial" w:hAnsi="Arial" w:cs="Arial"/>
                <w:sz w:val="20"/>
                <w:szCs w:val="20"/>
              </w:rPr>
            </w:pPr>
          </w:p>
        </w:tc>
        <w:tc>
          <w:tcPr>
            <w:tcW w:w="300" w:type="pct"/>
            <w:vAlign w:val="center"/>
          </w:tcPr>
          <w:p w14:paraId="69F3B096"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2.6</w:t>
            </w:r>
          </w:p>
        </w:tc>
        <w:tc>
          <w:tcPr>
            <w:tcW w:w="590" w:type="pct"/>
            <w:vAlign w:val="center"/>
          </w:tcPr>
          <w:p w14:paraId="44CA6826" w14:textId="38D536FB"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 Camps/ Camp Sites</w:t>
            </w:r>
            <w:r w:rsidR="002F67D0">
              <w:rPr>
                <w:rFonts w:ascii="Arial" w:hAnsi="Arial" w:cs="Arial"/>
                <w:sz w:val="20"/>
                <w:szCs w:val="20"/>
              </w:rPr>
              <w:t xml:space="preserve"> related impacts.</w:t>
            </w:r>
          </w:p>
        </w:tc>
        <w:tc>
          <w:tcPr>
            <w:tcW w:w="949" w:type="pct"/>
          </w:tcPr>
          <w:p w14:paraId="4E316A8A" w14:textId="77777777" w:rsidR="0004685C" w:rsidRPr="009C5E5B" w:rsidRDefault="0004685C" w:rsidP="00D11EC1">
            <w:pPr>
              <w:spacing w:before="0" w:after="0"/>
              <w:rPr>
                <w:sz w:val="20"/>
                <w:szCs w:val="20"/>
              </w:rPr>
            </w:pPr>
            <w:r w:rsidRPr="009C5E5B">
              <w:rPr>
                <w:sz w:val="20"/>
                <w:szCs w:val="20"/>
              </w:rPr>
              <w:t>Approximately one (01) construction camp is proposed to be established during construction period for the subject project. Due to the proposed camp site, loss of vegetation and dissatisfaction of rehabilitation measures during and after completion of construction phase may occur. This may include waste, soil pollution, groundwater pollution, dust, etc. However, the impact will be medium adverse in nature. For these impacts, mitigation measures have been developed to minimize the likelihood, extent or duration of their occurrence and any associated adverse effects.</w:t>
            </w:r>
          </w:p>
          <w:p w14:paraId="72607B0B" w14:textId="77777777" w:rsidR="00C0477F" w:rsidRPr="009C5E5B" w:rsidRDefault="00C0477F" w:rsidP="00525AE6">
            <w:pPr>
              <w:pStyle w:val="ListParagraph"/>
              <w:spacing w:before="0" w:after="0"/>
              <w:rPr>
                <w:sz w:val="20"/>
                <w:szCs w:val="20"/>
              </w:rPr>
            </w:pPr>
          </w:p>
        </w:tc>
        <w:tc>
          <w:tcPr>
            <w:tcW w:w="958" w:type="pct"/>
            <w:gridSpan w:val="2"/>
          </w:tcPr>
          <w:p w14:paraId="240A44BC" w14:textId="336CDCD4" w:rsidR="00C0477F" w:rsidRPr="002C75D6" w:rsidRDefault="00C0477F" w:rsidP="00525AE6">
            <w:pPr>
              <w:spacing w:before="0" w:after="0"/>
              <w:rPr>
                <w:rFonts w:ascii="Arial" w:hAnsi="Arial" w:cs="Arial"/>
                <w:sz w:val="20"/>
                <w:szCs w:val="20"/>
              </w:rPr>
            </w:pPr>
            <w:r w:rsidRPr="002C75D6">
              <w:rPr>
                <w:rFonts w:ascii="Arial" w:hAnsi="Arial" w:cs="Arial"/>
                <w:sz w:val="20"/>
                <w:szCs w:val="20"/>
              </w:rPr>
              <w:t>Environmental</w:t>
            </w:r>
          </w:p>
          <w:p w14:paraId="38FBAC5A" w14:textId="77777777" w:rsidR="00C0477F" w:rsidRPr="009C5E5B" w:rsidRDefault="00C0477F" w:rsidP="00D11EC1">
            <w:pPr>
              <w:spacing w:before="0" w:after="0"/>
              <w:rPr>
                <w:sz w:val="20"/>
                <w:szCs w:val="20"/>
              </w:rPr>
            </w:pPr>
            <w:r w:rsidRPr="009C5E5B">
              <w:rPr>
                <w:sz w:val="20"/>
                <w:szCs w:val="20"/>
              </w:rPr>
              <w:t>Reinstate any temporary facilities to pre-existing conditions in ecologically sensitive areas.</w:t>
            </w:r>
          </w:p>
          <w:p w14:paraId="2A0FBA2F" w14:textId="77777777" w:rsidR="00C0477F" w:rsidRPr="009C5E5B" w:rsidRDefault="00C0477F" w:rsidP="00D11EC1">
            <w:pPr>
              <w:spacing w:before="0" w:after="0"/>
              <w:rPr>
                <w:sz w:val="20"/>
                <w:szCs w:val="20"/>
              </w:rPr>
            </w:pPr>
            <w:r w:rsidRPr="009C5E5B">
              <w:rPr>
                <w:sz w:val="20"/>
                <w:szCs w:val="20"/>
              </w:rPr>
              <w:t>Implement landscaping plan for all facilities in areas where high landscape value and visual vulnerability to the proposed activities warrants site-specific landscape restoration measures.</w:t>
            </w:r>
          </w:p>
          <w:p w14:paraId="38666D79" w14:textId="77777777" w:rsidR="00C0477F" w:rsidRPr="009C5E5B" w:rsidRDefault="00C0477F" w:rsidP="00D11EC1">
            <w:pPr>
              <w:spacing w:before="0" w:after="0"/>
              <w:rPr>
                <w:sz w:val="20"/>
                <w:szCs w:val="20"/>
              </w:rPr>
            </w:pPr>
            <w:r w:rsidRPr="009C5E5B">
              <w:rPr>
                <w:sz w:val="20"/>
                <w:szCs w:val="20"/>
              </w:rPr>
              <w:t xml:space="preserve">Operate equipment in a manner sympathetic to the ambient noise environment. Do not leave equipment idling unnecessary. </w:t>
            </w:r>
          </w:p>
          <w:p w14:paraId="4C8290F9" w14:textId="77777777" w:rsidR="00C0477F" w:rsidRPr="009C5E5B" w:rsidRDefault="00C0477F" w:rsidP="00D11EC1">
            <w:pPr>
              <w:spacing w:before="0" w:after="0"/>
              <w:rPr>
                <w:sz w:val="20"/>
                <w:szCs w:val="20"/>
              </w:rPr>
            </w:pPr>
            <w:r w:rsidRPr="009C5E5B">
              <w:rPr>
                <w:sz w:val="20"/>
                <w:szCs w:val="20"/>
              </w:rPr>
              <w:t>Provide adequate warnings of impeding works to all potential receptors within a 1 km corridor surrounding the RoW via public notices and local news.</w:t>
            </w:r>
          </w:p>
          <w:p w14:paraId="48008E60"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Social</w:t>
            </w:r>
          </w:p>
          <w:p w14:paraId="5862E49F" w14:textId="77777777" w:rsidR="00C0477F" w:rsidRPr="009C5E5B" w:rsidRDefault="00C0477F" w:rsidP="00D11EC1">
            <w:pPr>
              <w:spacing w:before="0" w:after="0"/>
              <w:rPr>
                <w:sz w:val="20"/>
                <w:szCs w:val="20"/>
              </w:rPr>
            </w:pPr>
            <w:r w:rsidRPr="009C5E5B">
              <w:rPr>
                <w:sz w:val="20"/>
                <w:szCs w:val="20"/>
              </w:rPr>
              <w:t>State land will be a first preference for worker camp location, followed by land where there is a willing lessee.</w:t>
            </w:r>
          </w:p>
          <w:p w14:paraId="64E9893E" w14:textId="77777777" w:rsidR="00C0477F" w:rsidRPr="009C5E5B" w:rsidRDefault="00C0477F" w:rsidP="00D11EC1">
            <w:pPr>
              <w:spacing w:before="0" w:after="0"/>
              <w:rPr>
                <w:sz w:val="20"/>
                <w:szCs w:val="20"/>
              </w:rPr>
            </w:pPr>
            <w:r w:rsidRPr="009C5E5B">
              <w:rPr>
                <w:sz w:val="20"/>
                <w:szCs w:val="20"/>
              </w:rPr>
              <w:t>Employment policies which aim to maximize job opportunities for local people will help to minimize tensions caused by different socio-cultural values.</w:t>
            </w:r>
          </w:p>
          <w:p w14:paraId="6E42F56C" w14:textId="77777777" w:rsidR="00C0477F" w:rsidRPr="009C5E5B" w:rsidRDefault="00C0477F" w:rsidP="00D11EC1">
            <w:pPr>
              <w:spacing w:before="0" w:after="0"/>
              <w:rPr>
                <w:sz w:val="20"/>
                <w:szCs w:val="20"/>
              </w:rPr>
            </w:pPr>
            <w:r w:rsidRPr="009C5E5B">
              <w:rPr>
                <w:sz w:val="20"/>
                <w:szCs w:val="20"/>
              </w:rPr>
              <w:t>Training will be provided to all staff on camp management rules and overall discipline and cultural awareness. This will include, in appropriate languages:</w:t>
            </w:r>
          </w:p>
          <w:p w14:paraId="19CE31A3" w14:textId="77777777" w:rsidR="00C0477F" w:rsidRPr="009C5E5B" w:rsidRDefault="00C0477F" w:rsidP="00D11EC1">
            <w:pPr>
              <w:spacing w:before="0" w:after="0"/>
              <w:rPr>
                <w:sz w:val="20"/>
                <w:szCs w:val="20"/>
              </w:rPr>
            </w:pPr>
            <w:r w:rsidRPr="009C5E5B">
              <w:rPr>
                <w:sz w:val="20"/>
                <w:szCs w:val="20"/>
              </w:rPr>
              <w:t>A briefing on camp rules</w:t>
            </w:r>
          </w:p>
          <w:p w14:paraId="1653085E" w14:textId="77777777" w:rsidR="00C0477F" w:rsidRPr="009C5E5B" w:rsidRDefault="00C0477F" w:rsidP="00D11EC1">
            <w:pPr>
              <w:spacing w:before="0" w:after="0"/>
              <w:rPr>
                <w:sz w:val="20"/>
                <w:szCs w:val="20"/>
              </w:rPr>
            </w:pPr>
            <w:r w:rsidRPr="009C5E5B">
              <w:rPr>
                <w:sz w:val="20"/>
                <w:szCs w:val="20"/>
              </w:rPr>
              <w:t>A community relations orientation to increase awareness about the local area, cultural sensitivities and the project Code of Conduct</w:t>
            </w:r>
          </w:p>
          <w:p w14:paraId="0A74C2F0" w14:textId="77777777" w:rsidR="00C0477F" w:rsidRPr="009C5E5B" w:rsidRDefault="00C0477F" w:rsidP="00D11EC1">
            <w:pPr>
              <w:spacing w:before="0" w:after="0"/>
              <w:rPr>
                <w:sz w:val="20"/>
                <w:szCs w:val="20"/>
              </w:rPr>
            </w:pPr>
            <w:r w:rsidRPr="009C5E5B">
              <w:rPr>
                <w:sz w:val="20"/>
                <w:szCs w:val="20"/>
              </w:rPr>
              <w:t>Awareness-raising on health considerations, including sexually transmitted diseases (STDs).</w:t>
            </w:r>
          </w:p>
          <w:p w14:paraId="3C671AEC" w14:textId="77777777" w:rsidR="00C0477F" w:rsidRPr="009C5E5B" w:rsidRDefault="00C0477F" w:rsidP="00D11EC1">
            <w:pPr>
              <w:spacing w:before="0" w:after="0"/>
              <w:rPr>
                <w:sz w:val="20"/>
                <w:szCs w:val="20"/>
              </w:rPr>
            </w:pPr>
            <w:r w:rsidRPr="009C5E5B">
              <w:rPr>
                <w:sz w:val="20"/>
                <w:szCs w:val="20"/>
              </w:rPr>
              <w:t>The construction contractor is required to develop a Construction Camp Management Plan to address:</w:t>
            </w:r>
          </w:p>
          <w:p w14:paraId="5A80B03E" w14:textId="77777777" w:rsidR="00C0477F" w:rsidRPr="009C5E5B" w:rsidRDefault="00C0477F" w:rsidP="00525AE6">
            <w:pPr>
              <w:spacing w:before="0" w:after="0"/>
              <w:rPr>
                <w:rFonts w:ascii="Arial" w:hAnsi="Arial" w:cs="Arial"/>
                <w:sz w:val="20"/>
                <w:szCs w:val="20"/>
              </w:rPr>
            </w:pPr>
            <w:r w:rsidRPr="009C5E5B">
              <w:rPr>
                <w:rFonts w:ascii="Arial" w:hAnsi="Arial" w:cs="Arial"/>
                <w:sz w:val="20"/>
                <w:szCs w:val="20"/>
              </w:rPr>
              <w:t>Discipline;</w:t>
            </w:r>
          </w:p>
          <w:p w14:paraId="15F61291" w14:textId="77777777" w:rsidR="00C0477F" w:rsidRPr="009C5E5B" w:rsidRDefault="00C0477F" w:rsidP="00525AE6">
            <w:pPr>
              <w:spacing w:before="0" w:after="0"/>
              <w:rPr>
                <w:rFonts w:ascii="Arial" w:hAnsi="Arial" w:cs="Arial"/>
                <w:sz w:val="20"/>
                <w:szCs w:val="20"/>
              </w:rPr>
            </w:pPr>
            <w:r w:rsidRPr="009C5E5B">
              <w:rPr>
                <w:rFonts w:ascii="Arial" w:hAnsi="Arial" w:cs="Arial"/>
                <w:sz w:val="20"/>
                <w:szCs w:val="20"/>
              </w:rPr>
              <w:t>Community liaison;</w:t>
            </w:r>
          </w:p>
          <w:p w14:paraId="1C330890" w14:textId="77777777" w:rsidR="00C0477F" w:rsidRPr="009C5E5B" w:rsidRDefault="00C0477F" w:rsidP="00525AE6">
            <w:pPr>
              <w:spacing w:before="0" w:after="0"/>
              <w:rPr>
                <w:rFonts w:ascii="Arial" w:hAnsi="Arial" w:cs="Arial"/>
                <w:sz w:val="20"/>
                <w:szCs w:val="20"/>
              </w:rPr>
            </w:pPr>
            <w:r w:rsidRPr="009C5E5B">
              <w:rPr>
                <w:rFonts w:ascii="Arial" w:hAnsi="Arial" w:cs="Arial"/>
                <w:sz w:val="20"/>
                <w:szCs w:val="20"/>
              </w:rPr>
              <w:t>Ethnic tensions and;</w:t>
            </w:r>
          </w:p>
          <w:p w14:paraId="6CDC4584" w14:textId="77777777" w:rsidR="00C0477F" w:rsidRPr="009C5E5B" w:rsidRDefault="00C0477F" w:rsidP="00525AE6">
            <w:pPr>
              <w:spacing w:before="0" w:after="0"/>
              <w:rPr>
                <w:rFonts w:ascii="Arial" w:hAnsi="Arial" w:cs="Arial"/>
                <w:sz w:val="20"/>
                <w:szCs w:val="20"/>
              </w:rPr>
            </w:pPr>
            <w:r w:rsidRPr="009C5E5B">
              <w:rPr>
                <w:rFonts w:ascii="Arial" w:hAnsi="Arial" w:cs="Arial"/>
                <w:sz w:val="20"/>
                <w:szCs w:val="20"/>
              </w:rPr>
              <w:t>Communicable diseases.</w:t>
            </w:r>
          </w:p>
          <w:p w14:paraId="5963C48D" w14:textId="022DAEC4" w:rsidR="00C0477F" w:rsidRPr="009C5E5B" w:rsidRDefault="00C0477F" w:rsidP="00D11EC1">
            <w:pPr>
              <w:spacing w:before="0" w:after="0"/>
              <w:rPr>
                <w:sz w:val="20"/>
                <w:szCs w:val="20"/>
              </w:rPr>
            </w:pPr>
            <w:r w:rsidRPr="009C5E5B">
              <w:rPr>
                <w:sz w:val="20"/>
                <w:szCs w:val="20"/>
              </w:rPr>
              <w:t xml:space="preserve">A Code of Conduct and Camp Rules will be required within the Construction Camp Management Plan, which provides policies and a disciplinary framework with respect to worker </w:t>
            </w:r>
            <w:r w:rsidR="00D11EC1" w:rsidRPr="009C5E5B">
              <w:rPr>
                <w:sz w:val="20"/>
                <w:szCs w:val="20"/>
              </w:rPr>
              <w:t>behaviour</w:t>
            </w:r>
            <w:r w:rsidRPr="009C5E5B">
              <w:rPr>
                <w:sz w:val="20"/>
                <w:szCs w:val="20"/>
              </w:rPr>
              <w:t>.</w:t>
            </w:r>
          </w:p>
          <w:p w14:paraId="637828C4" w14:textId="77777777" w:rsidR="00C0477F" w:rsidRPr="009C5E5B" w:rsidRDefault="00C0477F" w:rsidP="00525AE6">
            <w:pPr>
              <w:spacing w:before="0" w:after="0"/>
              <w:rPr>
                <w:rFonts w:ascii="Arial" w:hAnsi="Arial" w:cs="Arial"/>
                <w:sz w:val="20"/>
                <w:szCs w:val="20"/>
              </w:rPr>
            </w:pPr>
            <w:r w:rsidRPr="009C5E5B">
              <w:rPr>
                <w:rFonts w:ascii="Arial" w:hAnsi="Arial" w:cs="Arial"/>
                <w:sz w:val="20"/>
                <w:szCs w:val="20"/>
              </w:rPr>
              <w:t>Camp Location</w:t>
            </w:r>
          </w:p>
          <w:p w14:paraId="13C0D55A" w14:textId="77777777" w:rsidR="00C0477F" w:rsidRPr="009C5E5B" w:rsidRDefault="00C0477F" w:rsidP="00D11EC1">
            <w:pPr>
              <w:spacing w:before="0" w:after="0"/>
              <w:rPr>
                <w:sz w:val="20"/>
                <w:szCs w:val="20"/>
              </w:rPr>
            </w:pPr>
            <w:r w:rsidRPr="009C5E5B">
              <w:rPr>
                <w:sz w:val="20"/>
                <w:szCs w:val="20"/>
              </w:rPr>
              <w:t>The construction contractor will be required to assess the environmental/social sensitivity of any additional or alternative sites prior to their approval for adoption.</w:t>
            </w:r>
          </w:p>
          <w:p w14:paraId="67C5919E" w14:textId="77777777" w:rsidR="00C0477F" w:rsidRPr="002C75D6" w:rsidRDefault="00C0477F" w:rsidP="00525AE6">
            <w:pPr>
              <w:spacing w:before="0" w:after="0"/>
              <w:rPr>
                <w:rFonts w:ascii="Arial" w:hAnsi="Arial" w:cs="Arial"/>
                <w:sz w:val="20"/>
                <w:szCs w:val="20"/>
              </w:rPr>
            </w:pPr>
          </w:p>
        </w:tc>
        <w:tc>
          <w:tcPr>
            <w:tcW w:w="681" w:type="pct"/>
            <w:gridSpan w:val="2"/>
            <w:vAlign w:val="center"/>
          </w:tcPr>
          <w:p w14:paraId="217055E2"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 Contractor</w:t>
            </w:r>
          </w:p>
        </w:tc>
        <w:tc>
          <w:tcPr>
            <w:tcW w:w="463" w:type="pct"/>
            <w:gridSpan w:val="2"/>
            <w:vAlign w:val="center"/>
          </w:tcPr>
          <w:p w14:paraId="6D9B7FC3"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CSC, PMU</w:t>
            </w:r>
          </w:p>
        </w:tc>
        <w:tc>
          <w:tcPr>
            <w:tcW w:w="625" w:type="pct"/>
            <w:gridSpan w:val="2"/>
            <w:vAlign w:val="center"/>
          </w:tcPr>
          <w:p w14:paraId="018152AE"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 xml:space="preserve">During Construction </w:t>
            </w:r>
          </w:p>
        </w:tc>
      </w:tr>
      <w:tr w:rsidR="007E5A83" w:rsidRPr="007E5A83" w14:paraId="760E08ED" w14:textId="77777777" w:rsidTr="009C5E5B">
        <w:trPr>
          <w:gridAfter w:val="1"/>
          <w:wAfter w:w="10" w:type="pct"/>
          <w:trHeight w:val="70"/>
        </w:trPr>
        <w:tc>
          <w:tcPr>
            <w:tcW w:w="425" w:type="pct"/>
            <w:vMerge/>
            <w:vAlign w:val="center"/>
          </w:tcPr>
          <w:p w14:paraId="1032FBEC" w14:textId="77777777" w:rsidR="00C0477F" w:rsidRPr="002C75D6" w:rsidRDefault="00C0477F" w:rsidP="00525AE6">
            <w:pPr>
              <w:spacing w:before="0" w:after="0"/>
              <w:rPr>
                <w:rFonts w:ascii="Arial" w:hAnsi="Arial" w:cs="Arial"/>
                <w:sz w:val="20"/>
                <w:szCs w:val="20"/>
              </w:rPr>
            </w:pPr>
          </w:p>
        </w:tc>
        <w:tc>
          <w:tcPr>
            <w:tcW w:w="300" w:type="pct"/>
            <w:vAlign w:val="center"/>
          </w:tcPr>
          <w:p w14:paraId="0EF755B8"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2.7</w:t>
            </w:r>
          </w:p>
        </w:tc>
        <w:tc>
          <w:tcPr>
            <w:tcW w:w="590" w:type="pct"/>
            <w:vAlign w:val="center"/>
          </w:tcPr>
          <w:p w14:paraId="41A0242C"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Wastewater Generation</w:t>
            </w:r>
          </w:p>
        </w:tc>
        <w:tc>
          <w:tcPr>
            <w:tcW w:w="949" w:type="pct"/>
          </w:tcPr>
          <w:p w14:paraId="37E38E35" w14:textId="77777777" w:rsidR="0004685C" w:rsidRPr="009C5E5B" w:rsidRDefault="0004685C" w:rsidP="00D11EC1">
            <w:pPr>
              <w:spacing w:before="0" w:after="0"/>
              <w:rPr>
                <w:sz w:val="20"/>
                <w:szCs w:val="20"/>
              </w:rPr>
            </w:pPr>
            <w:r w:rsidRPr="009C5E5B">
              <w:rPr>
                <w:sz w:val="20"/>
                <w:szCs w:val="20"/>
              </w:rPr>
              <w:t xml:space="preserve">If the generated wastewater is not properly treated or disposed of, this may contaminate the surface water sources such as nullahs, drains, water channels etc. apart from soil contamination. </w:t>
            </w:r>
          </w:p>
          <w:p w14:paraId="6680FAF7" w14:textId="5BD93C1A" w:rsidR="00C0477F" w:rsidRPr="009C5E5B" w:rsidRDefault="0004685C" w:rsidP="00D11EC1">
            <w:pPr>
              <w:spacing w:before="0" w:after="0"/>
              <w:rPr>
                <w:sz w:val="20"/>
                <w:szCs w:val="20"/>
              </w:rPr>
            </w:pPr>
            <w:r w:rsidRPr="009C5E5B">
              <w:rPr>
                <w:sz w:val="20"/>
                <w:szCs w:val="20"/>
              </w:rPr>
              <w:t>Water from dewatering activities (during rainy season) has the potential to contain suspended solids and oil and grease and if disposed of untreated may affect the soil quality.</w:t>
            </w:r>
          </w:p>
        </w:tc>
        <w:tc>
          <w:tcPr>
            <w:tcW w:w="958" w:type="pct"/>
            <w:gridSpan w:val="2"/>
          </w:tcPr>
          <w:p w14:paraId="37988BE5" w14:textId="7A5D4084" w:rsidR="00C0477F" w:rsidRPr="009C5E5B" w:rsidRDefault="00C0477F" w:rsidP="00D11EC1">
            <w:pPr>
              <w:spacing w:before="0" w:after="0"/>
              <w:rPr>
                <w:sz w:val="20"/>
                <w:szCs w:val="20"/>
              </w:rPr>
            </w:pPr>
            <w:r w:rsidRPr="009C5E5B">
              <w:rPr>
                <w:sz w:val="20"/>
                <w:szCs w:val="20"/>
              </w:rPr>
              <w:t>To dispose the liquid waste generated from the construction activities, the following steps will be taken by the contractor:</w:t>
            </w:r>
          </w:p>
          <w:p w14:paraId="723B96D9" w14:textId="77777777" w:rsidR="00C0477F" w:rsidRPr="009C5E5B" w:rsidRDefault="00C0477F" w:rsidP="00D11EC1">
            <w:pPr>
              <w:spacing w:before="0" w:after="0"/>
              <w:rPr>
                <w:sz w:val="20"/>
                <w:szCs w:val="20"/>
              </w:rPr>
            </w:pPr>
            <w:r w:rsidRPr="009C5E5B">
              <w:rPr>
                <w:sz w:val="20"/>
                <w:szCs w:val="20"/>
              </w:rPr>
              <w:t>Domestic and chemical effluents from the construction camp will be disposed by the development of on-site sanitation systems i.e. septic tanks.</w:t>
            </w:r>
          </w:p>
          <w:p w14:paraId="50C3114B" w14:textId="544E7E79" w:rsidR="00C0477F" w:rsidRPr="009C5E5B" w:rsidRDefault="00C0477F" w:rsidP="00D11EC1">
            <w:pPr>
              <w:spacing w:before="0" w:after="0"/>
              <w:rPr>
                <w:sz w:val="20"/>
                <w:szCs w:val="20"/>
              </w:rPr>
            </w:pPr>
            <w:r w:rsidRPr="009C5E5B">
              <w:rPr>
                <w:sz w:val="20"/>
                <w:szCs w:val="20"/>
              </w:rPr>
              <w:t>Proper monitoring to check the compliance of PEQS will be carried out; and</w:t>
            </w:r>
            <w:r w:rsidR="00D11EC1" w:rsidRPr="009C5E5B">
              <w:rPr>
                <w:sz w:val="20"/>
                <w:szCs w:val="20"/>
              </w:rPr>
              <w:t xml:space="preserve"> </w:t>
            </w:r>
            <w:r w:rsidRPr="009C5E5B">
              <w:rPr>
                <w:sz w:val="20"/>
                <w:szCs w:val="20"/>
              </w:rPr>
              <w:t>Sewage from construction camps will be disposed of after proper pre-treatment and processes such as soakage pit.</w:t>
            </w:r>
          </w:p>
          <w:p w14:paraId="667B59AA" w14:textId="77777777" w:rsidR="00C0477F" w:rsidRPr="009C5E5B" w:rsidRDefault="00C0477F" w:rsidP="00D11EC1">
            <w:pPr>
              <w:spacing w:before="0" w:after="0"/>
              <w:rPr>
                <w:sz w:val="20"/>
                <w:szCs w:val="20"/>
              </w:rPr>
            </w:pPr>
            <w:r w:rsidRPr="009C5E5B">
              <w:rPr>
                <w:sz w:val="20"/>
                <w:szCs w:val="20"/>
              </w:rPr>
              <w:t>The contractor(s) will be responsible to submit details of site-specific wastewater management plan along with details of wastewater collection, transportation and its disposal.</w:t>
            </w:r>
          </w:p>
        </w:tc>
        <w:tc>
          <w:tcPr>
            <w:tcW w:w="681" w:type="pct"/>
            <w:gridSpan w:val="2"/>
            <w:vAlign w:val="center"/>
          </w:tcPr>
          <w:p w14:paraId="252BAC6C"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 Contractor</w:t>
            </w:r>
          </w:p>
        </w:tc>
        <w:tc>
          <w:tcPr>
            <w:tcW w:w="463" w:type="pct"/>
            <w:gridSpan w:val="2"/>
            <w:vAlign w:val="center"/>
          </w:tcPr>
          <w:p w14:paraId="178260A9"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CSC, PMU</w:t>
            </w:r>
          </w:p>
        </w:tc>
        <w:tc>
          <w:tcPr>
            <w:tcW w:w="625" w:type="pct"/>
            <w:gridSpan w:val="2"/>
            <w:vAlign w:val="center"/>
          </w:tcPr>
          <w:p w14:paraId="7FC2FA6C"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 xml:space="preserve">During Construction </w:t>
            </w:r>
          </w:p>
        </w:tc>
      </w:tr>
      <w:tr w:rsidR="007E5A83" w:rsidRPr="007E5A83" w14:paraId="1DFDAA30" w14:textId="77777777" w:rsidTr="009C5E5B">
        <w:trPr>
          <w:gridAfter w:val="1"/>
          <w:wAfter w:w="10" w:type="pct"/>
          <w:trHeight w:val="70"/>
        </w:trPr>
        <w:tc>
          <w:tcPr>
            <w:tcW w:w="425" w:type="pct"/>
            <w:vMerge/>
            <w:vAlign w:val="center"/>
          </w:tcPr>
          <w:p w14:paraId="13796A81" w14:textId="77777777" w:rsidR="00C0477F" w:rsidRPr="002C75D6" w:rsidRDefault="00C0477F" w:rsidP="00525AE6">
            <w:pPr>
              <w:spacing w:before="0" w:after="0"/>
              <w:rPr>
                <w:rFonts w:ascii="Arial" w:hAnsi="Arial" w:cs="Arial"/>
                <w:sz w:val="20"/>
                <w:szCs w:val="20"/>
              </w:rPr>
            </w:pPr>
          </w:p>
        </w:tc>
        <w:tc>
          <w:tcPr>
            <w:tcW w:w="300" w:type="pct"/>
            <w:vAlign w:val="center"/>
          </w:tcPr>
          <w:p w14:paraId="33F79AD3"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2.8</w:t>
            </w:r>
          </w:p>
        </w:tc>
        <w:tc>
          <w:tcPr>
            <w:tcW w:w="590" w:type="pct"/>
            <w:vAlign w:val="center"/>
          </w:tcPr>
          <w:p w14:paraId="3CFB60D3"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Disposal of Spoil &amp; Demolition Waste</w:t>
            </w:r>
          </w:p>
        </w:tc>
        <w:tc>
          <w:tcPr>
            <w:tcW w:w="949" w:type="pct"/>
          </w:tcPr>
          <w:p w14:paraId="219B8F65" w14:textId="7CAE9F02" w:rsidR="00C0477F" w:rsidRPr="009C5E5B" w:rsidRDefault="0004685C" w:rsidP="00D11EC1">
            <w:pPr>
              <w:spacing w:before="0" w:after="0"/>
              <w:rPr>
                <w:sz w:val="20"/>
                <w:szCs w:val="20"/>
              </w:rPr>
            </w:pPr>
            <w:r w:rsidRPr="009C5E5B">
              <w:rPr>
                <w:sz w:val="20"/>
                <w:szCs w:val="20"/>
              </w:rPr>
              <w:t>During construction of the project, especially during the dismantling of the existing distribution pipeline, spoil/ demolition waste will be generated which need to be addressed. However, this impact is categorized as medium adverse in nature. As the project involve replacement of AC and GI pipelines with HDPE pipeline, the redundant AC pipelines will be removed and must be handled with care to avoid release of asbestos fibers into environment</w:t>
            </w:r>
          </w:p>
        </w:tc>
        <w:tc>
          <w:tcPr>
            <w:tcW w:w="958" w:type="pct"/>
            <w:gridSpan w:val="2"/>
          </w:tcPr>
          <w:p w14:paraId="12BE6622" w14:textId="7D28CF09" w:rsidR="00C0477F" w:rsidRPr="009C5E5B" w:rsidRDefault="00C0477F" w:rsidP="00D11EC1">
            <w:pPr>
              <w:spacing w:before="0" w:after="0"/>
              <w:rPr>
                <w:sz w:val="20"/>
                <w:szCs w:val="20"/>
              </w:rPr>
            </w:pPr>
            <w:r w:rsidRPr="009C5E5B">
              <w:rPr>
                <w:sz w:val="20"/>
                <w:szCs w:val="20"/>
              </w:rPr>
              <w:t xml:space="preserve">Waste to be reused in the project or by any other interested parties. </w:t>
            </w:r>
          </w:p>
          <w:p w14:paraId="2D60D3E9" w14:textId="77777777" w:rsidR="00C0477F" w:rsidRPr="009C5E5B" w:rsidRDefault="00C0477F" w:rsidP="00D11EC1">
            <w:pPr>
              <w:spacing w:before="0" w:after="0"/>
              <w:rPr>
                <w:sz w:val="20"/>
                <w:szCs w:val="20"/>
              </w:rPr>
            </w:pPr>
            <w:r w:rsidRPr="009C5E5B">
              <w:rPr>
                <w:sz w:val="20"/>
                <w:szCs w:val="20"/>
              </w:rPr>
              <w:t xml:space="preserve">All material that is produced shall be transported in tarpaulin covered trucks for disposal at the designated site. At the disposal site, the demolition waste will be disposed off in accordance with the best practices to ensure no residual impact. </w:t>
            </w:r>
          </w:p>
          <w:p w14:paraId="76AE55E7" w14:textId="77777777" w:rsidR="00C0477F" w:rsidRPr="009C5E5B" w:rsidRDefault="00C0477F" w:rsidP="00D11EC1">
            <w:pPr>
              <w:spacing w:before="0" w:after="0"/>
              <w:rPr>
                <w:sz w:val="20"/>
                <w:szCs w:val="20"/>
              </w:rPr>
            </w:pPr>
            <w:r w:rsidRPr="009C5E5B">
              <w:rPr>
                <w:sz w:val="20"/>
                <w:szCs w:val="20"/>
              </w:rPr>
              <w:t>Disposal trucks will be properly maintained to minimize oil leakages during the construction.</w:t>
            </w:r>
          </w:p>
          <w:p w14:paraId="19226AF8" w14:textId="77777777" w:rsidR="00C0477F" w:rsidRPr="009C5E5B" w:rsidRDefault="00C0477F" w:rsidP="00D11EC1">
            <w:pPr>
              <w:spacing w:before="0" w:after="0"/>
              <w:rPr>
                <w:sz w:val="20"/>
                <w:szCs w:val="20"/>
              </w:rPr>
            </w:pPr>
            <w:r w:rsidRPr="009C5E5B">
              <w:rPr>
                <w:sz w:val="20"/>
                <w:szCs w:val="20"/>
              </w:rPr>
              <w:t xml:space="preserve">Demolition waste will not be disposed off at any other area other than the designated area as chances of asbestos presence in the existing pipelines cannot be ignored. </w:t>
            </w:r>
          </w:p>
          <w:p w14:paraId="586E5CDF" w14:textId="77777777" w:rsidR="00C0477F" w:rsidRPr="009C5E5B" w:rsidRDefault="00C0477F" w:rsidP="00D11EC1">
            <w:pPr>
              <w:spacing w:before="0" w:after="0"/>
              <w:rPr>
                <w:sz w:val="20"/>
                <w:szCs w:val="20"/>
              </w:rPr>
            </w:pPr>
            <w:r w:rsidRPr="009C5E5B">
              <w:rPr>
                <w:sz w:val="20"/>
                <w:szCs w:val="20"/>
              </w:rPr>
              <w:t xml:space="preserve">In case asbestos is present in existing pipelines, they need to be demolished ensuring internationally acceptable protocol as part of the best practices to properly handle and dispose of the asbestos to prevent any damage to the health of all individuals exposed to the asbestos. Following precautionary measures must be adopted to handle redundant AC pipelines; </w:t>
            </w:r>
          </w:p>
          <w:p w14:paraId="1CEDBA5E" w14:textId="2C390CCD" w:rsidR="00C0477F" w:rsidRPr="009C5E5B" w:rsidRDefault="00C0477F" w:rsidP="00D11EC1">
            <w:pPr>
              <w:spacing w:before="0" w:after="0"/>
              <w:rPr>
                <w:sz w:val="20"/>
                <w:szCs w:val="20"/>
              </w:rPr>
            </w:pPr>
            <w:r w:rsidRPr="009C5E5B">
              <w:rPr>
                <w:sz w:val="20"/>
                <w:szCs w:val="20"/>
              </w:rPr>
              <w:t>The Asbestos Cement Pipelines falls under Class II non—</w:t>
            </w:r>
            <w:r w:rsidR="005600DC" w:rsidRPr="009C5E5B">
              <w:rPr>
                <w:sz w:val="20"/>
                <w:szCs w:val="20"/>
              </w:rPr>
              <w:t>friable</w:t>
            </w:r>
            <w:r w:rsidRPr="009C5E5B">
              <w:rPr>
                <w:sz w:val="20"/>
                <w:szCs w:val="20"/>
              </w:rPr>
              <w:t xml:space="preserve">. For handling of this waste the workers must be properly trained with annual refreshers. </w:t>
            </w:r>
          </w:p>
          <w:p w14:paraId="7199E226" w14:textId="1D73D43E" w:rsidR="00C0477F" w:rsidRPr="009C5E5B" w:rsidRDefault="00C0477F" w:rsidP="00D11EC1">
            <w:pPr>
              <w:spacing w:before="0" w:after="0"/>
              <w:rPr>
                <w:sz w:val="20"/>
                <w:szCs w:val="20"/>
              </w:rPr>
            </w:pPr>
            <w:r w:rsidRPr="009C5E5B">
              <w:rPr>
                <w:sz w:val="20"/>
                <w:szCs w:val="20"/>
              </w:rPr>
              <w:t xml:space="preserve">Continuous supervision by Competent supervisor must be carried out </w:t>
            </w:r>
            <w:r w:rsidR="00D11EC1" w:rsidRPr="009C5E5B">
              <w:rPr>
                <w:sz w:val="20"/>
                <w:szCs w:val="20"/>
              </w:rPr>
              <w:t xml:space="preserve"> </w:t>
            </w:r>
            <w:r w:rsidRPr="009C5E5B">
              <w:rPr>
                <w:sz w:val="20"/>
                <w:szCs w:val="20"/>
              </w:rPr>
              <w:t xml:space="preserve">Engineering Controls including demarcation, wet methods, drop cloths, clean-up and disposal, etc. must be adopted for transportation of redundant AC pipelines. </w:t>
            </w:r>
          </w:p>
          <w:p w14:paraId="3785C99C" w14:textId="77777777" w:rsidR="00C0477F" w:rsidRPr="009C5E5B" w:rsidRDefault="00C0477F" w:rsidP="00D11EC1">
            <w:pPr>
              <w:spacing w:before="0" w:after="0"/>
              <w:rPr>
                <w:sz w:val="20"/>
                <w:szCs w:val="20"/>
              </w:rPr>
            </w:pPr>
            <w:r w:rsidRPr="009C5E5B">
              <w:rPr>
                <w:sz w:val="20"/>
                <w:szCs w:val="20"/>
              </w:rPr>
              <w:t xml:space="preserve">Try as much as possible to remove large lengths of pipeline to avoid cutting and damage to pipeline to control release of asbestos fibers. </w:t>
            </w:r>
          </w:p>
          <w:p w14:paraId="22943E9D" w14:textId="77777777" w:rsidR="00C0477F" w:rsidRPr="009C5E5B" w:rsidRDefault="00C0477F" w:rsidP="00D11EC1">
            <w:pPr>
              <w:spacing w:before="0" w:after="0"/>
              <w:rPr>
                <w:sz w:val="20"/>
                <w:szCs w:val="20"/>
              </w:rPr>
            </w:pPr>
            <w:r w:rsidRPr="009C5E5B">
              <w:rPr>
                <w:sz w:val="20"/>
                <w:szCs w:val="20"/>
              </w:rPr>
              <w:t xml:space="preserve">Respiratory Protection in the form of full face mask and face shield along with protective clothing including gloves, apron etc. must be provided to workers who will be involved in handling of AC pipelines. </w:t>
            </w:r>
          </w:p>
          <w:p w14:paraId="2C32D7D1" w14:textId="77777777" w:rsidR="00C0477F" w:rsidRPr="009C5E5B" w:rsidRDefault="00C0477F" w:rsidP="00D11EC1">
            <w:pPr>
              <w:spacing w:before="0" w:after="0"/>
              <w:rPr>
                <w:sz w:val="20"/>
                <w:szCs w:val="20"/>
              </w:rPr>
            </w:pPr>
            <w:r w:rsidRPr="009C5E5B">
              <w:rPr>
                <w:sz w:val="20"/>
                <w:szCs w:val="20"/>
              </w:rPr>
              <w:t xml:space="preserve">Disposal of the AC pipelines must be ensured at designated landfill site. The pipelines must be wrapped in double layer of at least 6mil thick plastic sheet.  </w:t>
            </w:r>
          </w:p>
          <w:p w14:paraId="358E2B0B" w14:textId="77777777" w:rsidR="00C0477F" w:rsidRPr="002C75D6" w:rsidRDefault="00C0477F" w:rsidP="00525AE6">
            <w:pPr>
              <w:spacing w:before="0" w:after="0"/>
              <w:rPr>
                <w:rFonts w:ascii="Arial" w:hAnsi="Arial" w:cs="Arial"/>
                <w:sz w:val="20"/>
                <w:szCs w:val="20"/>
              </w:rPr>
            </w:pPr>
          </w:p>
        </w:tc>
        <w:tc>
          <w:tcPr>
            <w:tcW w:w="681" w:type="pct"/>
            <w:gridSpan w:val="2"/>
            <w:vAlign w:val="center"/>
          </w:tcPr>
          <w:p w14:paraId="2A160EBA"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 Contractor</w:t>
            </w:r>
          </w:p>
        </w:tc>
        <w:tc>
          <w:tcPr>
            <w:tcW w:w="463" w:type="pct"/>
            <w:gridSpan w:val="2"/>
            <w:vAlign w:val="center"/>
          </w:tcPr>
          <w:p w14:paraId="2B3FC538"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CSC, PMU</w:t>
            </w:r>
          </w:p>
        </w:tc>
        <w:tc>
          <w:tcPr>
            <w:tcW w:w="625" w:type="pct"/>
            <w:gridSpan w:val="2"/>
            <w:vAlign w:val="center"/>
          </w:tcPr>
          <w:p w14:paraId="487DD268"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During Construction at Active Construction Site</w:t>
            </w:r>
          </w:p>
        </w:tc>
      </w:tr>
      <w:tr w:rsidR="007E5A83" w:rsidRPr="007E5A83" w14:paraId="6B9F8CC4" w14:textId="77777777" w:rsidTr="009C5E5B">
        <w:trPr>
          <w:gridAfter w:val="1"/>
          <w:wAfter w:w="10" w:type="pct"/>
          <w:trHeight w:val="70"/>
        </w:trPr>
        <w:tc>
          <w:tcPr>
            <w:tcW w:w="425" w:type="pct"/>
            <w:vMerge/>
            <w:vAlign w:val="center"/>
          </w:tcPr>
          <w:p w14:paraId="2776B514" w14:textId="77777777" w:rsidR="00C0477F" w:rsidRPr="002C75D6" w:rsidRDefault="00C0477F" w:rsidP="00525AE6">
            <w:pPr>
              <w:spacing w:before="0" w:after="0"/>
              <w:rPr>
                <w:rFonts w:ascii="Arial" w:hAnsi="Arial" w:cs="Arial"/>
                <w:sz w:val="20"/>
                <w:szCs w:val="20"/>
              </w:rPr>
            </w:pPr>
          </w:p>
        </w:tc>
        <w:tc>
          <w:tcPr>
            <w:tcW w:w="300" w:type="pct"/>
            <w:vAlign w:val="center"/>
          </w:tcPr>
          <w:p w14:paraId="100D783E"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2.9</w:t>
            </w:r>
          </w:p>
        </w:tc>
        <w:tc>
          <w:tcPr>
            <w:tcW w:w="590" w:type="pct"/>
            <w:vAlign w:val="center"/>
          </w:tcPr>
          <w:p w14:paraId="6FCA89EF"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Solid Waste Generation</w:t>
            </w:r>
          </w:p>
        </w:tc>
        <w:tc>
          <w:tcPr>
            <w:tcW w:w="949" w:type="pct"/>
          </w:tcPr>
          <w:p w14:paraId="32343291" w14:textId="77777777" w:rsidR="0004685C" w:rsidRPr="009C5E5B" w:rsidRDefault="0004685C" w:rsidP="00D11EC1">
            <w:pPr>
              <w:spacing w:before="0" w:after="0"/>
              <w:rPr>
                <w:sz w:val="20"/>
                <w:szCs w:val="20"/>
              </w:rPr>
            </w:pPr>
            <w:r w:rsidRPr="009C5E5B">
              <w:rPr>
                <w:sz w:val="20"/>
                <w:szCs w:val="20"/>
              </w:rPr>
              <w:t>Considering the labourers (about 150 in numbers) residing in the construction camp and the locally available labour, an average solid waste generation rate of 0.6 kg/capita/day is adopted for the estimation of solid waste generation. Based on this assumption, a total of about 90 kg of solid waste will be generated from construction camp on daily basis. The major components of the labour camp waste will be garbage, putrescible waste, rubbish and small portion of ashes and residues. Other type of wastes may include inorganic construction wastes including hazardous waste.</w:t>
            </w:r>
          </w:p>
          <w:p w14:paraId="07B20E5C" w14:textId="1784BB72" w:rsidR="00C0477F" w:rsidRPr="009C5E5B" w:rsidRDefault="0004685C" w:rsidP="00D11EC1">
            <w:pPr>
              <w:spacing w:before="0" w:after="0"/>
              <w:rPr>
                <w:sz w:val="20"/>
                <w:szCs w:val="20"/>
              </w:rPr>
            </w:pPr>
            <w:r w:rsidRPr="009C5E5B">
              <w:rPr>
                <w:sz w:val="20"/>
                <w:szCs w:val="20"/>
              </w:rPr>
              <w:t>The estimated quantity of excavation material for ROW clearance cannot be provided at design stage. The contractor will provide the estimated quantity of excavation material during the construction phase. These wastes will be generated due to the construction activities and the materials used for construction. This waste would require proper disposal to minimize land and water contamination. This impact can be categorized as medium adverse in nature</w:t>
            </w:r>
          </w:p>
        </w:tc>
        <w:tc>
          <w:tcPr>
            <w:tcW w:w="958" w:type="pct"/>
            <w:gridSpan w:val="2"/>
          </w:tcPr>
          <w:p w14:paraId="481A847E" w14:textId="67D8EABC" w:rsidR="00C0477F" w:rsidRPr="009C5E5B" w:rsidRDefault="00C0477F" w:rsidP="00D11EC1">
            <w:pPr>
              <w:spacing w:before="0" w:after="0"/>
              <w:rPr>
                <w:sz w:val="20"/>
                <w:szCs w:val="20"/>
              </w:rPr>
            </w:pPr>
            <w:r w:rsidRPr="009C5E5B">
              <w:rPr>
                <w:sz w:val="20"/>
                <w:szCs w:val="20"/>
              </w:rPr>
              <w:t>All the solid waste from the camps will be properly collected at source by placing containers and disposed of through proper solid waste management system. The contractor will coordinate with local representatives and administration of the concerned solid waste management department for the disposal of solid waste;</w:t>
            </w:r>
          </w:p>
          <w:p w14:paraId="3C59BA8D" w14:textId="33489CCE" w:rsidR="00C0477F" w:rsidRPr="009C5E5B" w:rsidRDefault="00C0477F" w:rsidP="00D11EC1">
            <w:pPr>
              <w:spacing w:before="0" w:after="0"/>
              <w:rPr>
                <w:sz w:val="20"/>
                <w:szCs w:val="20"/>
              </w:rPr>
            </w:pPr>
            <w:r w:rsidRPr="009C5E5B">
              <w:rPr>
                <w:sz w:val="20"/>
                <w:szCs w:val="20"/>
              </w:rPr>
              <w:t>The contractor</w:t>
            </w:r>
            <w:r w:rsidR="00D11EC1" w:rsidRPr="009C5E5B">
              <w:rPr>
                <w:sz w:val="20"/>
                <w:szCs w:val="20"/>
              </w:rPr>
              <w:t xml:space="preserve"> </w:t>
            </w:r>
            <w:r w:rsidRPr="009C5E5B">
              <w:rPr>
                <w:sz w:val="20"/>
                <w:szCs w:val="20"/>
              </w:rPr>
              <w:t xml:space="preserve">must develop a plan of action with the help of concerned solid waste management department for transporting the waste to the disposal site; </w:t>
            </w:r>
          </w:p>
          <w:p w14:paraId="595698D3" w14:textId="77777777" w:rsidR="00C0477F" w:rsidRPr="009C5E5B" w:rsidRDefault="00C0477F" w:rsidP="00D11EC1">
            <w:pPr>
              <w:spacing w:before="0" w:after="0"/>
              <w:rPr>
                <w:sz w:val="20"/>
                <w:szCs w:val="20"/>
              </w:rPr>
            </w:pPr>
            <w:r w:rsidRPr="009C5E5B">
              <w:rPr>
                <w:sz w:val="20"/>
                <w:szCs w:val="20"/>
              </w:rPr>
              <w:t xml:space="preserve">Toxic waste will be handled, stored, transported and disposed separately; </w:t>
            </w:r>
          </w:p>
          <w:p w14:paraId="110D0F46" w14:textId="021E52EA" w:rsidR="00C0477F" w:rsidRPr="009C5E5B" w:rsidRDefault="00C0477F" w:rsidP="00D11EC1">
            <w:pPr>
              <w:spacing w:before="0" w:after="0"/>
              <w:rPr>
                <w:sz w:val="20"/>
                <w:szCs w:val="20"/>
              </w:rPr>
            </w:pPr>
            <w:r w:rsidRPr="009C5E5B">
              <w:rPr>
                <w:sz w:val="20"/>
                <w:szCs w:val="20"/>
              </w:rPr>
              <w:t>The waste will be properly sealed in containers with proper labels indicating the nature of the waste; and</w:t>
            </w:r>
            <w:r w:rsidR="00D11EC1" w:rsidRPr="009C5E5B">
              <w:rPr>
                <w:sz w:val="20"/>
                <w:szCs w:val="20"/>
              </w:rPr>
              <w:t xml:space="preserve"> </w:t>
            </w:r>
            <w:r w:rsidRPr="009C5E5B">
              <w:rPr>
                <w:sz w:val="20"/>
                <w:szCs w:val="20"/>
              </w:rPr>
              <w:t>Solid waste will be segregated at source so that it can be re-used or recycled.</w:t>
            </w:r>
          </w:p>
          <w:p w14:paraId="3D0FACBF" w14:textId="77777777" w:rsidR="00C0477F" w:rsidRPr="009C5E5B" w:rsidRDefault="00C0477F" w:rsidP="00D11EC1">
            <w:pPr>
              <w:spacing w:before="0" w:after="0"/>
              <w:rPr>
                <w:sz w:val="20"/>
                <w:szCs w:val="20"/>
              </w:rPr>
            </w:pPr>
            <w:r w:rsidRPr="009C5E5B">
              <w:rPr>
                <w:sz w:val="20"/>
                <w:szCs w:val="20"/>
              </w:rPr>
              <w:t>Waste Management Plan will be developed to implement an efficient and responsive solid waste management system during construction phase. Recyclable wastes e.g. steel bars will be sold to waste vendors;</w:t>
            </w:r>
          </w:p>
          <w:p w14:paraId="1D62FDB2" w14:textId="77777777" w:rsidR="00C0477F" w:rsidRPr="009C5E5B" w:rsidRDefault="00C0477F" w:rsidP="00D11EC1">
            <w:pPr>
              <w:spacing w:before="0" w:after="0"/>
              <w:rPr>
                <w:sz w:val="20"/>
                <w:szCs w:val="20"/>
              </w:rPr>
            </w:pPr>
            <w:r w:rsidRPr="009C5E5B">
              <w:rPr>
                <w:sz w:val="20"/>
                <w:szCs w:val="20"/>
              </w:rPr>
              <w:t>Reusable material will be used as a filling material during ground levelling;</w:t>
            </w:r>
          </w:p>
          <w:p w14:paraId="79AB5520" w14:textId="77777777" w:rsidR="00C0477F" w:rsidRPr="009C5E5B" w:rsidRDefault="00C0477F" w:rsidP="00D11EC1">
            <w:pPr>
              <w:spacing w:before="0" w:after="0"/>
              <w:rPr>
                <w:sz w:val="20"/>
                <w:szCs w:val="20"/>
              </w:rPr>
            </w:pPr>
            <w:r w:rsidRPr="009C5E5B">
              <w:rPr>
                <w:sz w:val="20"/>
                <w:szCs w:val="20"/>
              </w:rPr>
              <w:t xml:space="preserve">Solid waste generated during construction will be safely disposed in demarcated waste disposal sites and the contractor will provide a proper waste management plan; and </w:t>
            </w:r>
          </w:p>
          <w:p w14:paraId="3CEDA70F" w14:textId="77777777" w:rsidR="00C0477F" w:rsidRPr="009C5E5B" w:rsidRDefault="00C0477F" w:rsidP="00D11EC1">
            <w:pPr>
              <w:spacing w:before="0" w:after="0"/>
              <w:rPr>
                <w:sz w:val="20"/>
                <w:szCs w:val="20"/>
              </w:rPr>
            </w:pPr>
            <w:r w:rsidRPr="009C5E5B">
              <w:rPr>
                <w:sz w:val="20"/>
                <w:szCs w:val="20"/>
              </w:rPr>
              <w:t>The site will be restored back to its original conditions after construction completion.</w:t>
            </w:r>
          </w:p>
        </w:tc>
        <w:tc>
          <w:tcPr>
            <w:tcW w:w="681" w:type="pct"/>
            <w:gridSpan w:val="2"/>
            <w:vAlign w:val="center"/>
          </w:tcPr>
          <w:p w14:paraId="042EBCCD"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 Contractor</w:t>
            </w:r>
          </w:p>
        </w:tc>
        <w:tc>
          <w:tcPr>
            <w:tcW w:w="463" w:type="pct"/>
            <w:gridSpan w:val="2"/>
            <w:vAlign w:val="center"/>
          </w:tcPr>
          <w:p w14:paraId="100DA97E"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CSC, PMU</w:t>
            </w:r>
          </w:p>
        </w:tc>
        <w:tc>
          <w:tcPr>
            <w:tcW w:w="625" w:type="pct"/>
            <w:gridSpan w:val="2"/>
            <w:vAlign w:val="center"/>
          </w:tcPr>
          <w:p w14:paraId="772BEFE8"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During Construction at Active Construction Site</w:t>
            </w:r>
          </w:p>
        </w:tc>
      </w:tr>
      <w:tr w:rsidR="007E5A83" w:rsidRPr="007E5A83" w14:paraId="72322477" w14:textId="77777777" w:rsidTr="009C5E5B">
        <w:trPr>
          <w:gridAfter w:val="1"/>
          <w:wAfter w:w="10" w:type="pct"/>
          <w:trHeight w:val="70"/>
        </w:trPr>
        <w:tc>
          <w:tcPr>
            <w:tcW w:w="425" w:type="pct"/>
            <w:vMerge/>
            <w:vAlign w:val="center"/>
          </w:tcPr>
          <w:p w14:paraId="62E83436" w14:textId="77777777" w:rsidR="00C0477F" w:rsidRPr="002C75D6" w:rsidRDefault="00C0477F" w:rsidP="00525AE6">
            <w:pPr>
              <w:spacing w:before="0" w:after="0"/>
              <w:rPr>
                <w:rFonts w:ascii="Arial" w:hAnsi="Arial" w:cs="Arial"/>
                <w:sz w:val="20"/>
                <w:szCs w:val="20"/>
              </w:rPr>
            </w:pPr>
          </w:p>
        </w:tc>
        <w:tc>
          <w:tcPr>
            <w:tcW w:w="300" w:type="pct"/>
            <w:vAlign w:val="center"/>
          </w:tcPr>
          <w:p w14:paraId="0127E2F3"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2.10</w:t>
            </w:r>
          </w:p>
        </w:tc>
        <w:tc>
          <w:tcPr>
            <w:tcW w:w="590" w:type="pct"/>
            <w:vAlign w:val="center"/>
          </w:tcPr>
          <w:p w14:paraId="723A23E5" w14:textId="7FBBC55D" w:rsidR="00C0477F" w:rsidRPr="002C75D6" w:rsidRDefault="00C0477F" w:rsidP="00525AE6">
            <w:pPr>
              <w:spacing w:before="0" w:after="0"/>
              <w:rPr>
                <w:rFonts w:ascii="Arial" w:hAnsi="Arial" w:cs="Arial"/>
                <w:sz w:val="20"/>
                <w:szCs w:val="20"/>
                <w:highlight w:val="yellow"/>
              </w:rPr>
            </w:pPr>
            <w:r w:rsidRPr="002C75D6">
              <w:rPr>
                <w:rFonts w:ascii="Arial" w:hAnsi="Arial" w:cs="Arial"/>
                <w:sz w:val="20"/>
                <w:szCs w:val="20"/>
              </w:rPr>
              <w:t xml:space="preserve">Emission of Green House Gas (GHGs) </w:t>
            </w:r>
          </w:p>
        </w:tc>
        <w:tc>
          <w:tcPr>
            <w:tcW w:w="949" w:type="pct"/>
          </w:tcPr>
          <w:p w14:paraId="52901C47" w14:textId="2BD099DD" w:rsidR="00C0477F" w:rsidRPr="009C5E5B" w:rsidRDefault="0004685C" w:rsidP="00D11EC1">
            <w:pPr>
              <w:spacing w:before="0" w:after="0"/>
              <w:rPr>
                <w:sz w:val="20"/>
                <w:szCs w:val="20"/>
              </w:rPr>
            </w:pPr>
            <w:r w:rsidRPr="009C5E5B">
              <w:rPr>
                <w:sz w:val="20"/>
                <w:szCs w:val="20"/>
              </w:rPr>
              <w:t>The main sources of greenhouse gases (CO2, CH4, NOx etc.) during the construction activities of the proposed project will include both mobile and stationary sources. The mobile source will be the construction and transportation vehicles while the stationary source will be the backup generator for electricity. Emission of greenhouse gases cause global warming and other climatic changes on regional and global scale. This impact is can be categorized as high to low adverse in nature</w:t>
            </w:r>
          </w:p>
        </w:tc>
        <w:tc>
          <w:tcPr>
            <w:tcW w:w="958" w:type="pct"/>
            <w:gridSpan w:val="2"/>
          </w:tcPr>
          <w:p w14:paraId="3B7FFB0F" w14:textId="54DD8DA7" w:rsidR="00C0477F" w:rsidRPr="009C5E5B" w:rsidRDefault="00C0477F" w:rsidP="00D11EC1">
            <w:pPr>
              <w:spacing w:before="0" w:after="0"/>
              <w:rPr>
                <w:sz w:val="20"/>
                <w:szCs w:val="20"/>
              </w:rPr>
            </w:pPr>
            <w:r w:rsidRPr="009C5E5B">
              <w:rPr>
                <w:sz w:val="20"/>
                <w:szCs w:val="20"/>
              </w:rPr>
              <w:t>Regular motioning of the vehicles for engine efficiency;</w:t>
            </w:r>
          </w:p>
          <w:p w14:paraId="37CF3EFF" w14:textId="77777777" w:rsidR="00C0477F" w:rsidRPr="009C5E5B" w:rsidRDefault="00C0477F" w:rsidP="00D11EC1">
            <w:pPr>
              <w:spacing w:before="0" w:after="0"/>
              <w:rPr>
                <w:sz w:val="20"/>
                <w:szCs w:val="20"/>
              </w:rPr>
            </w:pPr>
            <w:r w:rsidRPr="009C5E5B">
              <w:rPr>
                <w:sz w:val="20"/>
                <w:szCs w:val="20"/>
              </w:rPr>
              <w:t xml:space="preserve">Avoid idling of construction vehicles; </w:t>
            </w:r>
          </w:p>
          <w:p w14:paraId="24B0A098" w14:textId="77777777" w:rsidR="00C0477F" w:rsidRPr="009C5E5B" w:rsidRDefault="00C0477F" w:rsidP="00D11EC1">
            <w:pPr>
              <w:spacing w:before="0" w:after="0"/>
              <w:rPr>
                <w:sz w:val="20"/>
                <w:szCs w:val="20"/>
              </w:rPr>
            </w:pPr>
            <w:r w:rsidRPr="009C5E5B">
              <w:rPr>
                <w:sz w:val="20"/>
                <w:szCs w:val="20"/>
              </w:rPr>
              <w:t>Alternative energy resources shall be considered where possible; and</w:t>
            </w:r>
          </w:p>
          <w:p w14:paraId="270DA689" w14:textId="77777777" w:rsidR="00C0477F" w:rsidRPr="009C5E5B" w:rsidRDefault="00C0477F" w:rsidP="00D11EC1">
            <w:pPr>
              <w:spacing w:before="0" w:after="0"/>
              <w:rPr>
                <w:sz w:val="20"/>
                <w:szCs w:val="20"/>
              </w:rPr>
            </w:pPr>
            <w:r w:rsidRPr="009C5E5B">
              <w:rPr>
                <w:sz w:val="20"/>
                <w:szCs w:val="20"/>
              </w:rPr>
              <w:t>The Contractor shall ensure the compliance with NEQS/PEQS, 2016.</w:t>
            </w:r>
          </w:p>
        </w:tc>
        <w:tc>
          <w:tcPr>
            <w:tcW w:w="681" w:type="pct"/>
            <w:gridSpan w:val="2"/>
            <w:vAlign w:val="center"/>
          </w:tcPr>
          <w:p w14:paraId="51BA9BE7"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 Contractor</w:t>
            </w:r>
          </w:p>
        </w:tc>
        <w:tc>
          <w:tcPr>
            <w:tcW w:w="463" w:type="pct"/>
            <w:gridSpan w:val="2"/>
            <w:vAlign w:val="center"/>
          </w:tcPr>
          <w:p w14:paraId="7EFBC75A"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CSC, PMU</w:t>
            </w:r>
          </w:p>
        </w:tc>
        <w:tc>
          <w:tcPr>
            <w:tcW w:w="625" w:type="pct"/>
            <w:gridSpan w:val="2"/>
            <w:vAlign w:val="center"/>
          </w:tcPr>
          <w:p w14:paraId="1C1BD11E"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During Construction at Active Construction Site</w:t>
            </w:r>
          </w:p>
        </w:tc>
      </w:tr>
      <w:tr w:rsidR="007E5A83" w:rsidRPr="007E5A83" w14:paraId="048C5A91" w14:textId="77777777" w:rsidTr="009C5E5B">
        <w:trPr>
          <w:gridAfter w:val="1"/>
          <w:wAfter w:w="10" w:type="pct"/>
          <w:trHeight w:val="70"/>
        </w:trPr>
        <w:tc>
          <w:tcPr>
            <w:tcW w:w="425" w:type="pct"/>
            <w:vMerge/>
            <w:vAlign w:val="center"/>
          </w:tcPr>
          <w:p w14:paraId="08ADEEC2" w14:textId="77777777" w:rsidR="00C0477F" w:rsidRPr="002C75D6" w:rsidRDefault="00C0477F" w:rsidP="00525AE6">
            <w:pPr>
              <w:spacing w:before="0" w:after="0"/>
              <w:rPr>
                <w:rFonts w:ascii="Arial" w:hAnsi="Arial" w:cs="Arial"/>
                <w:sz w:val="20"/>
                <w:szCs w:val="20"/>
              </w:rPr>
            </w:pPr>
          </w:p>
        </w:tc>
        <w:tc>
          <w:tcPr>
            <w:tcW w:w="300" w:type="pct"/>
            <w:vAlign w:val="center"/>
          </w:tcPr>
          <w:p w14:paraId="13AD2FF8"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2.11</w:t>
            </w:r>
          </w:p>
        </w:tc>
        <w:tc>
          <w:tcPr>
            <w:tcW w:w="590" w:type="pct"/>
            <w:vAlign w:val="center"/>
          </w:tcPr>
          <w:p w14:paraId="7615E600" w14:textId="4B097833" w:rsidR="00C0477F" w:rsidRPr="002C75D6" w:rsidRDefault="00C0477F" w:rsidP="00525AE6">
            <w:pPr>
              <w:spacing w:before="0" w:after="0"/>
              <w:rPr>
                <w:rFonts w:ascii="Arial" w:hAnsi="Arial" w:cs="Arial"/>
                <w:sz w:val="20"/>
                <w:szCs w:val="20"/>
              </w:rPr>
            </w:pPr>
            <w:r w:rsidRPr="002C75D6">
              <w:rPr>
                <w:rFonts w:ascii="Arial" w:hAnsi="Arial" w:cs="Arial"/>
                <w:sz w:val="20"/>
                <w:szCs w:val="20"/>
              </w:rPr>
              <w:t xml:space="preserve">Potential Emergency </w:t>
            </w:r>
          </w:p>
        </w:tc>
        <w:tc>
          <w:tcPr>
            <w:tcW w:w="949" w:type="pct"/>
          </w:tcPr>
          <w:p w14:paraId="0DF8DBE7" w14:textId="72F6081E" w:rsidR="00C0477F" w:rsidRPr="009C5E5B" w:rsidRDefault="0004685C" w:rsidP="00D11EC1">
            <w:pPr>
              <w:spacing w:before="0" w:after="0"/>
              <w:rPr>
                <w:sz w:val="20"/>
                <w:szCs w:val="20"/>
              </w:rPr>
            </w:pPr>
            <w:r w:rsidRPr="009C5E5B">
              <w:rPr>
                <w:sz w:val="20"/>
                <w:szCs w:val="20"/>
              </w:rPr>
              <w:t>The construction of the proposed project may encounter emergencies. In addition, disasters such as earthquakes and fires may occur. Lack of Emergency Response Plan (ERP) or an inefficient response plan may lead to an accident or critical injury. This impact is medium adverse in nature</w:t>
            </w:r>
          </w:p>
        </w:tc>
        <w:tc>
          <w:tcPr>
            <w:tcW w:w="958" w:type="pct"/>
            <w:gridSpan w:val="2"/>
          </w:tcPr>
          <w:p w14:paraId="412594F2" w14:textId="7D99BD1C" w:rsidR="00C0477F" w:rsidRPr="009C5E5B" w:rsidRDefault="00C0477F" w:rsidP="00D11EC1">
            <w:pPr>
              <w:spacing w:before="0" w:after="0"/>
              <w:rPr>
                <w:sz w:val="20"/>
                <w:szCs w:val="20"/>
              </w:rPr>
            </w:pPr>
            <w:r w:rsidRPr="009C5E5B">
              <w:rPr>
                <w:sz w:val="20"/>
                <w:szCs w:val="20"/>
              </w:rPr>
              <w:t xml:space="preserve">Emergency Response Plan has been developed to manage all potential and actual emergency situation during construction phase. The same is attached as Annexure X of the report.  </w:t>
            </w:r>
          </w:p>
        </w:tc>
        <w:tc>
          <w:tcPr>
            <w:tcW w:w="681" w:type="pct"/>
            <w:gridSpan w:val="2"/>
            <w:vAlign w:val="center"/>
          </w:tcPr>
          <w:p w14:paraId="59CFE6FF"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 Contractor</w:t>
            </w:r>
          </w:p>
        </w:tc>
        <w:tc>
          <w:tcPr>
            <w:tcW w:w="463" w:type="pct"/>
            <w:gridSpan w:val="2"/>
            <w:vAlign w:val="center"/>
          </w:tcPr>
          <w:p w14:paraId="17DDB1BC"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CSC, PMU</w:t>
            </w:r>
          </w:p>
        </w:tc>
        <w:tc>
          <w:tcPr>
            <w:tcW w:w="625" w:type="pct"/>
            <w:gridSpan w:val="2"/>
            <w:vAlign w:val="center"/>
          </w:tcPr>
          <w:p w14:paraId="2EF83EC2"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 xml:space="preserve">During Construction </w:t>
            </w:r>
          </w:p>
        </w:tc>
      </w:tr>
      <w:tr w:rsidR="007E5A83" w:rsidRPr="007E5A83" w14:paraId="2E83199F" w14:textId="77777777" w:rsidTr="009C5E5B">
        <w:trPr>
          <w:gridAfter w:val="1"/>
          <w:wAfter w:w="10" w:type="pct"/>
          <w:trHeight w:val="70"/>
        </w:trPr>
        <w:tc>
          <w:tcPr>
            <w:tcW w:w="425" w:type="pct"/>
            <w:vMerge/>
            <w:vAlign w:val="center"/>
          </w:tcPr>
          <w:p w14:paraId="177B2819" w14:textId="77777777" w:rsidR="00C0477F" w:rsidRPr="002C75D6" w:rsidRDefault="00C0477F" w:rsidP="00525AE6">
            <w:pPr>
              <w:spacing w:before="0" w:after="0"/>
              <w:rPr>
                <w:rFonts w:ascii="Arial" w:hAnsi="Arial" w:cs="Arial"/>
                <w:sz w:val="20"/>
                <w:szCs w:val="20"/>
              </w:rPr>
            </w:pPr>
          </w:p>
        </w:tc>
        <w:tc>
          <w:tcPr>
            <w:tcW w:w="300" w:type="pct"/>
            <w:vAlign w:val="center"/>
          </w:tcPr>
          <w:p w14:paraId="6ABDFC21"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2.12</w:t>
            </w:r>
          </w:p>
        </w:tc>
        <w:tc>
          <w:tcPr>
            <w:tcW w:w="590" w:type="pct"/>
            <w:vAlign w:val="center"/>
          </w:tcPr>
          <w:p w14:paraId="157E6EE8"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Natural and Man Made Disaster</w:t>
            </w:r>
          </w:p>
        </w:tc>
        <w:tc>
          <w:tcPr>
            <w:tcW w:w="949" w:type="pct"/>
          </w:tcPr>
          <w:p w14:paraId="52FA7154" w14:textId="77777777" w:rsidR="00E459DC" w:rsidRPr="009C5E5B" w:rsidRDefault="00E459DC" w:rsidP="00D11EC1">
            <w:pPr>
              <w:spacing w:before="0" w:after="0"/>
              <w:rPr>
                <w:sz w:val="20"/>
                <w:szCs w:val="20"/>
              </w:rPr>
            </w:pPr>
            <w:r w:rsidRPr="009C5E5B">
              <w:rPr>
                <w:sz w:val="20"/>
                <w:szCs w:val="20"/>
              </w:rPr>
              <w:t>The construction of the proposed project may encounter hazards such as earthquakes, and fires may occur. Lack of Emergency Response Plan (ERP) or an inefficient response plan may lead to an accident or critical injury. This impact is medium adverse in nature.</w:t>
            </w:r>
          </w:p>
          <w:p w14:paraId="6CDA9614" w14:textId="77777777" w:rsidR="00E459DC" w:rsidRPr="009C5E5B" w:rsidRDefault="00E459DC" w:rsidP="00D11EC1">
            <w:pPr>
              <w:spacing w:before="0" w:after="0"/>
              <w:rPr>
                <w:sz w:val="20"/>
                <w:szCs w:val="20"/>
              </w:rPr>
            </w:pPr>
            <w:r w:rsidRPr="009C5E5B">
              <w:rPr>
                <w:sz w:val="20"/>
                <w:szCs w:val="20"/>
              </w:rPr>
              <w:t xml:space="preserve">Natural disasters (earthquakes &amp; floods) and man-made disasters like excavation collapse, structural damage due to deep excavations and fire accidents may result in injuries, financial losses and may even lead to deaths. </w:t>
            </w:r>
          </w:p>
          <w:p w14:paraId="18BC730E" w14:textId="77777777" w:rsidR="00E459DC" w:rsidRPr="009C5E5B" w:rsidRDefault="00E459DC" w:rsidP="00D11EC1">
            <w:pPr>
              <w:spacing w:before="0" w:after="0"/>
              <w:rPr>
                <w:sz w:val="20"/>
                <w:szCs w:val="20"/>
              </w:rPr>
            </w:pPr>
            <w:r w:rsidRPr="009C5E5B">
              <w:rPr>
                <w:sz w:val="20"/>
                <w:szCs w:val="20"/>
              </w:rPr>
              <w:t xml:space="preserve">Release of natural gas, due to damage to gas pipelines may also occur during excavations operations. </w:t>
            </w:r>
          </w:p>
          <w:p w14:paraId="299E8B9A" w14:textId="1096A83F" w:rsidR="00E459DC" w:rsidRPr="009C5E5B" w:rsidRDefault="00E459DC" w:rsidP="00FD6E83">
            <w:pPr>
              <w:spacing w:before="0" w:after="0"/>
              <w:rPr>
                <w:sz w:val="20"/>
                <w:szCs w:val="20"/>
              </w:rPr>
            </w:pPr>
            <w:r w:rsidRPr="009C5E5B">
              <w:rPr>
                <w:sz w:val="20"/>
                <w:szCs w:val="20"/>
              </w:rPr>
              <w:t>Incidence of collapse of any nearby structure due to deep excavation can also take place during the construction activities which needs to be avoided</w:t>
            </w:r>
          </w:p>
          <w:p w14:paraId="3D81E4CF" w14:textId="305D596E" w:rsidR="00C0477F" w:rsidRPr="002C75D6" w:rsidRDefault="00C0477F" w:rsidP="00525AE6">
            <w:pPr>
              <w:spacing w:before="0" w:after="0"/>
              <w:rPr>
                <w:sz w:val="20"/>
                <w:szCs w:val="20"/>
              </w:rPr>
            </w:pPr>
          </w:p>
        </w:tc>
        <w:tc>
          <w:tcPr>
            <w:tcW w:w="958" w:type="pct"/>
            <w:gridSpan w:val="2"/>
          </w:tcPr>
          <w:p w14:paraId="2E7189DB" w14:textId="1F18E2CB" w:rsidR="00C0477F" w:rsidRPr="002C75D6" w:rsidRDefault="00C0477F" w:rsidP="00525AE6">
            <w:pPr>
              <w:spacing w:before="0" w:after="0"/>
              <w:ind w:left="124"/>
              <w:rPr>
                <w:rFonts w:ascii="Arial" w:hAnsi="Arial" w:cs="Arial"/>
                <w:sz w:val="20"/>
                <w:szCs w:val="20"/>
              </w:rPr>
            </w:pPr>
            <w:r w:rsidRPr="002C75D6">
              <w:rPr>
                <w:rFonts w:ascii="Arial" w:hAnsi="Arial" w:cs="Arial"/>
                <w:sz w:val="20"/>
                <w:szCs w:val="20"/>
              </w:rPr>
              <w:t>Mitigation measures include the following:</w:t>
            </w:r>
          </w:p>
          <w:p w14:paraId="53AF2FFA" w14:textId="77777777" w:rsidR="00E459DC" w:rsidRPr="009C5E5B" w:rsidRDefault="00E459DC" w:rsidP="00D11EC1">
            <w:pPr>
              <w:spacing w:before="0" w:after="0"/>
              <w:rPr>
                <w:sz w:val="20"/>
                <w:szCs w:val="20"/>
              </w:rPr>
            </w:pPr>
            <w:r w:rsidRPr="009C5E5B">
              <w:rPr>
                <w:sz w:val="20"/>
                <w:szCs w:val="20"/>
              </w:rPr>
              <w:t xml:space="preserve">An ERP for earthquakes and manmade disasters should be developed by the contractor, in coordination with SC and the proponent (WASA), should be implemented in close consultation with the RESCUE 1122 Services and other concerned departments; </w:t>
            </w:r>
          </w:p>
          <w:p w14:paraId="02D072CD" w14:textId="77777777" w:rsidR="00E459DC" w:rsidRPr="009C5E5B" w:rsidRDefault="00E459DC" w:rsidP="00D11EC1">
            <w:pPr>
              <w:spacing w:before="0" w:after="0"/>
              <w:rPr>
                <w:sz w:val="20"/>
                <w:szCs w:val="20"/>
              </w:rPr>
            </w:pPr>
            <w:r w:rsidRPr="009C5E5B">
              <w:rPr>
                <w:sz w:val="20"/>
                <w:szCs w:val="20"/>
              </w:rPr>
              <w:t xml:space="preserve">Training of the contractor and WASA staff and employees regarding the emergency procedures and plans should be regularly conducted;  </w:t>
            </w:r>
          </w:p>
          <w:p w14:paraId="11D0C1F2" w14:textId="77777777" w:rsidR="00E459DC" w:rsidRPr="009C5E5B" w:rsidRDefault="00E459DC" w:rsidP="00D11EC1">
            <w:pPr>
              <w:spacing w:before="0" w:after="0"/>
              <w:rPr>
                <w:sz w:val="20"/>
                <w:szCs w:val="20"/>
              </w:rPr>
            </w:pPr>
            <w:r w:rsidRPr="009C5E5B">
              <w:rPr>
                <w:sz w:val="20"/>
                <w:szCs w:val="20"/>
              </w:rPr>
              <w:t>In case of excavation near to the existing structure is required, then the appropriate controls measures must be taken before start of excavation;</w:t>
            </w:r>
          </w:p>
          <w:p w14:paraId="10AD1F7C" w14:textId="77777777" w:rsidR="00E459DC" w:rsidRPr="009C5E5B" w:rsidRDefault="00E459DC" w:rsidP="00D11EC1">
            <w:pPr>
              <w:spacing w:before="0" w:after="0"/>
              <w:rPr>
                <w:sz w:val="20"/>
                <w:szCs w:val="20"/>
              </w:rPr>
            </w:pPr>
            <w:r w:rsidRPr="009C5E5B">
              <w:rPr>
                <w:sz w:val="20"/>
                <w:szCs w:val="20"/>
              </w:rPr>
              <w:t>Bracing / Wall strengthening/support for deep excavation need to be placed to avoid collapse;</w:t>
            </w:r>
          </w:p>
          <w:p w14:paraId="5C9D95DC" w14:textId="77777777" w:rsidR="00E459DC" w:rsidRPr="009C5E5B" w:rsidRDefault="00E459DC" w:rsidP="00FD6E83">
            <w:pPr>
              <w:spacing w:before="0" w:after="0"/>
              <w:rPr>
                <w:sz w:val="20"/>
                <w:szCs w:val="20"/>
              </w:rPr>
            </w:pPr>
            <w:r w:rsidRPr="009C5E5B">
              <w:rPr>
                <w:sz w:val="20"/>
                <w:szCs w:val="20"/>
              </w:rPr>
              <w:t xml:space="preserve">Emergency numbers should be clearly posted at all disposal stations; </w:t>
            </w:r>
          </w:p>
          <w:p w14:paraId="248B1382" w14:textId="77777777" w:rsidR="00E459DC" w:rsidRPr="009C5E5B" w:rsidRDefault="00E459DC" w:rsidP="00FD6E83">
            <w:pPr>
              <w:spacing w:before="0" w:after="0"/>
              <w:rPr>
                <w:sz w:val="20"/>
                <w:szCs w:val="20"/>
              </w:rPr>
            </w:pPr>
            <w:r w:rsidRPr="009C5E5B">
              <w:rPr>
                <w:sz w:val="20"/>
                <w:szCs w:val="20"/>
              </w:rPr>
              <w:t>Minor incidents and near misses should be reported, and preventive measures should be formulated accordingly by the WASA Management.</w:t>
            </w:r>
          </w:p>
          <w:p w14:paraId="06781C00" w14:textId="77777777" w:rsidR="00E459DC" w:rsidRPr="009C5E5B" w:rsidRDefault="00E459DC" w:rsidP="00FD6E83">
            <w:pPr>
              <w:spacing w:before="0" w:after="0"/>
              <w:rPr>
                <w:sz w:val="20"/>
                <w:szCs w:val="20"/>
              </w:rPr>
            </w:pPr>
            <w:r w:rsidRPr="009C5E5B">
              <w:rPr>
                <w:sz w:val="20"/>
                <w:szCs w:val="20"/>
              </w:rPr>
              <w:t>A climate change resilience plan or climate change adaptation measure will be adopted to avoid any climate change impacts of the project.</w:t>
            </w:r>
          </w:p>
          <w:p w14:paraId="1FF6C3EE" w14:textId="3AB0134E" w:rsidR="00E459DC" w:rsidRPr="009C5E5B" w:rsidRDefault="00E459DC" w:rsidP="00FD6E83">
            <w:pPr>
              <w:spacing w:before="0" w:after="0"/>
              <w:rPr>
                <w:sz w:val="20"/>
                <w:szCs w:val="20"/>
              </w:rPr>
            </w:pPr>
            <w:r w:rsidRPr="009C5E5B">
              <w:rPr>
                <w:sz w:val="20"/>
                <w:szCs w:val="20"/>
              </w:rPr>
              <w:t>Emergency</w:t>
            </w:r>
            <w:r w:rsidR="00FD6E83" w:rsidRPr="009C5E5B">
              <w:rPr>
                <w:sz w:val="20"/>
                <w:szCs w:val="20"/>
              </w:rPr>
              <w:t xml:space="preserve"> </w:t>
            </w:r>
            <w:r w:rsidRPr="009C5E5B">
              <w:rPr>
                <w:sz w:val="20"/>
                <w:szCs w:val="20"/>
              </w:rPr>
              <w:t xml:space="preserve">Response Plan has been developed to manage all potential and actual emergency situation during construction phase. The same is attached as </w:t>
            </w:r>
            <w:r w:rsidRPr="009C5E5B">
              <w:rPr>
                <w:b/>
                <w:bCs/>
                <w:sz w:val="20"/>
                <w:szCs w:val="20"/>
              </w:rPr>
              <w:t xml:space="preserve">Annexure-VIII </w:t>
            </w:r>
            <w:r w:rsidRPr="009C5E5B">
              <w:rPr>
                <w:sz w:val="20"/>
                <w:szCs w:val="20"/>
              </w:rPr>
              <w:t>of the report.</w:t>
            </w:r>
          </w:p>
          <w:p w14:paraId="2CF37375" w14:textId="1BE26C49" w:rsidR="00C1745B" w:rsidRPr="002C75D6" w:rsidRDefault="00C1745B" w:rsidP="00525AE6">
            <w:pPr>
              <w:spacing w:before="0" w:after="0"/>
              <w:ind w:left="61"/>
              <w:rPr>
                <w:sz w:val="20"/>
                <w:szCs w:val="20"/>
              </w:rPr>
            </w:pPr>
            <w:r w:rsidRPr="002C75D6">
              <w:rPr>
                <w:rFonts w:ascii="Arial" w:hAnsi="Arial" w:cs="Arial"/>
                <w:b/>
                <w:bCs/>
                <w:sz w:val="20"/>
                <w:szCs w:val="20"/>
              </w:rPr>
              <w:t xml:space="preserve">Annexure-VIII </w:t>
            </w:r>
            <w:r w:rsidRPr="002C75D6">
              <w:rPr>
                <w:rFonts w:ascii="Arial" w:hAnsi="Arial" w:cs="Arial"/>
                <w:sz w:val="20"/>
                <w:szCs w:val="20"/>
              </w:rPr>
              <w:t xml:space="preserve">of the report.  </w:t>
            </w:r>
          </w:p>
        </w:tc>
        <w:tc>
          <w:tcPr>
            <w:tcW w:w="681" w:type="pct"/>
            <w:gridSpan w:val="2"/>
            <w:vAlign w:val="center"/>
          </w:tcPr>
          <w:p w14:paraId="12A10B86"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 Contractor</w:t>
            </w:r>
          </w:p>
        </w:tc>
        <w:tc>
          <w:tcPr>
            <w:tcW w:w="463" w:type="pct"/>
            <w:gridSpan w:val="2"/>
            <w:vAlign w:val="center"/>
          </w:tcPr>
          <w:p w14:paraId="4743DA1D"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CSC, PMU</w:t>
            </w:r>
          </w:p>
        </w:tc>
        <w:tc>
          <w:tcPr>
            <w:tcW w:w="625" w:type="pct"/>
            <w:gridSpan w:val="2"/>
            <w:vAlign w:val="center"/>
          </w:tcPr>
          <w:p w14:paraId="11135A7D"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 xml:space="preserve">During Construction </w:t>
            </w:r>
          </w:p>
        </w:tc>
      </w:tr>
      <w:tr w:rsidR="007E5A83" w:rsidRPr="007E5A83" w14:paraId="03053652" w14:textId="77777777" w:rsidTr="009C5E5B">
        <w:trPr>
          <w:gridAfter w:val="1"/>
          <w:wAfter w:w="10" w:type="pct"/>
          <w:trHeight w:val="70"/>
        </w:trPr>
        <w:tc>
          <w:tcPr>
            <w:tcW w:w="425" w:type="pct"/>
            <w:vMerge/>
            <w:vAlign w:val="center"/>
          </w:tcPr>
          <w:p w14:paraId="767AA2AE" w14:textId="77777777" w:rsidR="00C0477F" w:rsidRPr="002C75D6" w:rsidRDefault="00C0477F" w:rsidP="00525AE6">
            <w:pPr>
              <w:spacing w:before="0" w:after="0"/>
              <w:rPr>
                <w:rFonts w:ascii="Arial" w:hAnsi="Arial" w:cs="Arial"/>
                <w:sz w:val="20"/>
                <w:szCs w:val="20"/>
              </w:rPr>
            </w:pPr>
          </w:p>
        </w:tc>
        <w:tc>
          <w:tcPr>
            <w:tcW w:w="300" w:type="pct"/>
            <w:vAlign w:val="center"/>
          </w:tcPr>
          <w:p w14:paraId="59BFD6B5"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2.13</w:t>
            </w:r>
          </w:p>
        </w:tc>
        <w:tc>
          <w:tcPr>
            <w:tcW w:w="590" w:type="pct"/>
            <w:vAlign w:val="center"/>
          </w:tcPr>
          <w:p w14:paraId="2F9CD45E"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Degradation of Ambient Air Quality</w:t>
            </w:r>
          </w:p>
        </w:tc>
        <w:tc>
          <w:tcPr>
            <w:tcW w:w="949" w:type="pct"/>
          </w:tcPr>
          <w:p w14:paraId="7D0C40EA" w14:textId="77777777" w:rsidR="00584768" w:rsidRPr="009C5E5B" w:rsidRDefault="00584768" w:rsidP="00FD6E83">
            <w:pPr>
              <w:spacing w:before="0" w:after="0"/>
              <w:rPr>
                <w:sz w:val="20"/>
                <w:szCs w:val="20"/>
              </w:rPr>
            </w:pPr>
            <w:r w:rsidRPr="009C5E5B">
              <w:rPr>
                <w:sz w:val="20"/>
                <w:szCs w:val="20"/>
              </w:rPr>
              <w:t>Air quality will be affected by fugitive dust emissions from construction machinery; dust from the unpaved surface and construction vehicles. Emissions may be carried over longer distances depending upon the wind speed, direction, temperature of surrounding air and atmospheric stability.</w:t>
            </w:r>
          </w:p>
          <w:p w14:paraId="5A2351E2" w14:textId="77777777" w:rsidR="00584768" w:rsidRPr="009C5E5B" w:rsidRDefault="00584768" w:rsidP="00FD6E83">
            <w:pPr>
              <w:spacing w:before="0" w:after="0"/>
              <w:rPr>
                <w:sz w:val="20"/>
                <w:szCs w:val="20"/>
              </w:rPr>
            </w:pPr>
            <w:r w:rsidRPr="009C5E5B">
              <w:rPr>
                <w:sz w:val="20"/>
                <w:szCs w:val="20"/>
              </w:rPr>
              <w:t>Potential impacts on the air quality during the construction stage will be due to the fugitive dust and the exhaust gases generated in and around the construction site. Dust is a major component of air pollution, generated mainly from the following construction activities:</w:t>
            </w:r>
          </w:p>
          <w:p w14:paraId="18093521" w14:textId="77777777" w:rsidR="00584768" w:rsidRPr="009C5E5B" w:rsidRDefault="00584768" w:rsidP="00FD6E83">
            <w:pPr>
              <w:spacing w:before="0" w:after="0"/>
              <w:rPr>
                <w:sz w:val="20"/>
                <w:szCs w:val="20"/>
              </w:rPr>
            </w:pPr>
            <w:r w:rsidRPr="009C5E5B">
              <w:rPr>
                <w:sz w:val="20"/>
                <w:szCs w:val="20"/>
              </w:rPr>
              <w:t>Site clearance and use of heavy vehicles and machinery/equipment etc. at construction site;</w:t>
            </w:r>
          </w:p>
          <w:p w14:paraId="3447E74A" w14:textId="77777777" w:rsidR="00584768" w:rsidRPr="009C5E5B" w:rsidRDefault="00584768" w:rsidP="00FD6E83">
            <w:pPr>
              <w:spacing w:before="0" w:after="0"/>
              <w:rPr>
                <w:sz w:val="20"/>
                <w:szCs w:val="20"/>
              </w:rPr>
            </w:pPr>
            <w:r w:rsidRPr="009C5E5B">
              <w:rPr>
                <w:sz w:val="20"/>
                <w:szCs w:val="20"/>
              </w:rPr>
              <w:t xml:space="preserve">Procurement and transport of construction materials such as sand, cement, etc. to the construction site; </w:t>
            </w:r>
          </w:p>
          <w:p w14:paraId="4580D37B" w14:textId="77777777" w:rsidR="00584768" w:rsidRPr="009C5E5B" w:rsidRDefault="00584768" w:rsidP="00FD6E83">
            <w:pPr>
              <w:spacing w:before="0" w:after="0"/>
              <w:rPr>
                <w:sz w:val="20"/>
                <w:szCs w:val="20"/>
              </w:rPr>
            </w:pPr>
            <w:r w:rsidRPr="009C5E5B">
              <w:rPr>
                <w:sz w:val="20"/>
                <w:szCs w:val="20"/>
              </w:rPr>
              <w:t>Other Gaseous emissions during construction result from operating of construction vehicles, plant and equipment;</w:t>
            </w:r>
          </w:p>
          <w:p w14:paraId="7A3DE81A" w14:textId="77777777" w:rsidR="00584768" w:rsidRPr="009C5E5B" w:rsidRDefault="00584768" w:rsidP="00FD6E83">
            <w:pPr>
              <w:spacing w:before="0" w:after="0"/>
              <w:rPr>
                <w:sz w:val="20"/>
                <w:szCs w:val="20"/>
              </w:rPr>
            </w:pPr>
            <w:r w:rsidRPr="009C5E5B">
              <w:rPr>
                <w:sz w:val="20"/>
                <w:szCs w:val="20"/>
              </w:rPr>
              <w:t>The sensitive receptors identified within or near the project length are educational institutions and religious and cultural places etc. which may be affected during construction phase, due to emission of air pollutants. The construction activities will also result in increased air pollution in the area. The overall impact on the quality of air during the construction phase will, however, be temporary and limited to the project’s implementation phase only. This impact is high adverse in nature.</w:t>
            </w:r>
          </w:p>
          <w:p w14:paraId="79C18C0F" w14:textId="77777777" w:rsidR="00C0477F" w:rsidRPr="009C5E5B" w:rsidRDefault="00C0477F" w:rsidP="00525AE6">
            <w:pPr>
              <w:pStyle w:val="ListParagraph"/>
              <w:spacing w:before="0" w:after="0"/>
              <w:rPr>
                <w:sz w:val="20"/>
                <w:szCs w:val="20"/>
              </w:rPr>
            </w:pPr>
          </w:p>
        </w:tc>
        <w:tc>
          <w:tcPr>
            <w:tcW w:w="958" w:type="pct"/>
            <w:gridSpan w:val="2"/>
          </w:tcPr>
          <w:p w14:paraId="2E8BE23B" w14:textId="4B2F89AD" w:rsidR="00C0477F" w:rsidRPr="009C5E5B" w:rsidRDefault="00C0477F" w:rsidP="00FD6E83">
            <w:pPr>
              <w:spacing w:before="0" w:after="0"/>
              <w:rPr>
                <w:sz w:val="20"/>
                <w:szCs w:val="20"/>
              </w:rPr>
            </w:pPr>
            <w:r w:rsidRPr="009C5E5B">
              <w:rPr>
                <w:sz w:val="20"/>
                <w:szCs w:val="20"/>
              </w:rPr>
              <w:t>All vehicles, machinery, equipment and generators used during construction activities should be kept in good working condition and be properly tuned and maintained in order to minimize the exhaust emissions;</w:t>
            </w:r>
          </w:p>
          <w:p w14:paraId="4772C13B" w14:textId="77777777" w:rsidR="00C0477F" w:rsidRPr="009C5E5B" w:rsidRDefault="00C0477F" w:rsidP="00FD6E83">
            <w:pPr>
              <w:spacing w:before="0" w:after="0"/>
              <w:rPr>
                <w:sz w:val="20"/>
                <w:szCs w:val="20"/>
              </w:rPr>
            </w:pPr>
            <w:r w:rsidRPr="009C5E5B">
              <w:rPr>
                <w:sz w:val="20"/>
                <w:szCs w:val="20"/>
              </w:rPr>
              <w:t>Open burning of solid waste from the Contractor’s camps and at construction site should be strictly banned;</w:t>
            </w:r>
          </w:p>
          <w:p w14:paraId="186BDF6F" w14:textId="77777777" w:rsidR="00C0477F" w:rsidRPr="009C5E5B" w:rsidRDefault="00C0477F" w:rsidP="00FD6E83">
            <w:pPr>
              <w:spacing w:before="0" w:after="0"/>
              <w:rPr>
                <w:sz w:val="20"/>
                <w:szCs w:val="20"/>
              </w:rPr>
            </w:pPr>
            <w:r w:rsidRPr="009C5E5B">
              <w:rPr>
                <w:sz w:val="20"/>
                <w:szCs w:val="20"/>
              </w:rPr>
              <w:t>Preventive measures against dust should be adopted for on-site mixing and unloading operations;</w:t>
            </w:r>
          </w:p>
          <w:p w14:paraId="7D67677C" w14:textId="77777777" w:rsidR="00C0477F" w:rsidRPr="009C5E5B" w:rsidRDefault="00C0477F" w:rsidP="00FD6E83">
            <w:pPr>
              <w:spacing w:before="0" w:after="0"/>
              <w:rPr>
                <w:sz w:val="20"/>
                <w:szCs w:val="20"/>
              </w:rPr>
            </w:pPr>
            <w:r w:rsidRPr="009C5E5B">
              <w:rPr>
                <w:sz w:val="20"/>
                <w:szCs w:val="20"/>
              </w:rPr>
              <w:t>Construction and spoil materials will be transported trucks covered with tarpaulins and all vehicles (e.g., trucks, equipment, and other vehicles that support construction works) will comply with the PEQS (as amended) for carbon emissions and noise;</w:t>
            </w:r>
          </w:p>
          <w:p w14:paraId="02F9E8CD" w14:textId="77777777" w:rsidR="00C0477F" w:rsidRPr="009C5E5B" w:rsidRDefault="00C0477F" w:rsidP="00FD6E83">
            <w:pPr>
              <w:spacing w:before="0" w:after="0"/>
              <w:rPr>
                <w:sz w:val="20"/>
                <w:szCs w:val="20"/>
              </w:rPr>
            </w:pPr>
            <w:r w:rsidRPr="009C5E5B">
              <w:rPr>
                <w:sz w:val="20"/>
                <w:szCs w:val="20"/>
              </w:rPr>
              <w:t>Contractors shall comply with submitted work schedule, keeping emission operations away from sensitive receptors and residential areas;</w:t>
            </w:r>
          </w:p>
          <w:p w14:paraId="4864B18D" w14:textId="77777777" w:rsidR="00C0477F" w:rsidRPr="009C5E5B" w:rsidRDefault="00C0477F" w:rsidP="00FD6E83">
            <w:pPr>
              <w:spacing w:before="0" w:after="0"/>
              <w:rPr>
                <w:sz w:val="20"/>
                <w:szCs w:val="20"/>
              </w:rPr>
            </w:pPr>
            <w:r w:rsidRPr="009C5E5B">
              <w:rPr>
                <w:sz w:val="20"/>
                <w:szCs w:val="20"/>
              </w:rPr>
              <w:t>Regular water sprinkling of the site should be carried out to suppress excessive dust emission(s);</w:t>
            </w:r>
          </w:p>
          <w:p w14:paraId="59FC4717" w14:textId="185C7E41" w:rsidR="00C0477F" w:rsidRPr="009C5E5B" w:rsidRDefault="00C0477F" w:rsidP="00FD6E83">
            <w:pPr>
              <w:spacing w:before="0" w:after="0"/>
              <w:rPr>
                <w:sz w:val="20"/>
                <w:szCs w:val="20"/>
              </w:rPr>
            </w:pPr>
            <w:r w:rsidRPr="009C5E5B">
              <w:rPr>
                <w:sz w:val="20"/>
                <w:szCs w:val="20"/>
              </w:rPr>
              <w:t>Emissions from</w:t>
            </w:r>
            <w:r w:rsidR="00FD6E83" w:rsidRPr="009C5E5B">
              <w:rPr>
                <w:sz w:val="20"/>
                <w:szCs w:val="20"/>
              </w:rPr>
              <w:t xml:space="preserve"> </w:t>
            </w:r>
            <w:r w:rsidRPr="009C5E5B">
              <w:rPr>
                <w:sz w:val="20"/>
                <w:szCs w:val="20"/>
              </w:rPr>
              <w:t xml:space="preserve">power generators and construction machinery are important point sources at the construction sites. Proper maintenance and repair is needed to minimize the hazardous emissions; </w:t>
            </w:r>
          </w:p>
          <w:p w14:paraId="3E40182B" w14:textId="77777777" w:rsidR="00C0477F" w:rsidRPr="009C5E5B" w:rsidRDefault="00C0477F" w:rsidP="00FD6E83">
            <w:pPr>
              <w:spacing w:before="0" w:after="0"/>
              <w:rPr>
                <w:sz w:val="20"/>
                <w:szCs w:val="20"/>
              </w:rPr>
            </w:pPr>
            <w:r w:rsidRPr="009C5E5B">
              <w:rPr>
                <w:sz w:val="20"/>
                <w:szCs w:val="20"/>
              </w:rPr>
              <w:t>Construction equipment is generally left idling while the operators are on break or waiting for the completion of another task. Emissions from idling equipment tend to be high. Existing idling control technologies, which automatically shut the engine off after a pre-set time can reduce emissions, without intervention of the operators;</w:t>
            </w:r>
          </w:p>
          <w:p w14:paraId="3BEC0928" w14:textId="77777777" w:rsidR="00C0477F" w:rsidRPr="009C5E5B" w:rsidRDefault="00C0477F" w:rsidP="00FD6E83">
            <w:pPr>
              <w:spacing w:before="0" w:after="0"/>
              <w:rPr>
                <w:sz w:val="20"/>
                <w:szCs w:val="20"/>
              </w:rPr>
            </w:pPr>
            <w:r w:rsidRPr="009C5E5B">
              <w:rPr>
                <w:sz w:val="20"/>
                <w:szCs w:val="20"/>
              </w:rPr>
              <w:t>Along the project alignment with water pipelines and trunk sewer being laid, water will be sprinkled at high frequency especially during summer season at all construction sites to suppress dust emissions;</w:t>
            </w:r>
          </w:p>
          <w:p w14:paraId="69280DB5" w14:textId="77777777" w:rsidR="00C0477F" w:rsidRPr="009C5E5B" w:rsidRDefault="00C0477F" w:rsidP="00FD6E83">
            <w:pPr>
              <w:spacing w:before="0" w:after="0"/>
              <w:rPr>
                <w:sz w:val="20"/>
                <w:szCs w:val="20"/>
              </w:rPr>
            </w:pPr>
            <w:r w:rsidRPr="009C5E5B">
              <w:rPr>
                <w:sz w:val="20"/>
                <w:szCs w:val="20"/>
              </w:rPr>
              <w:t>Construction workers should be provided with masks for protection against the inhalation of dust;</w:t>
            </w:r>
          </w:p>
          <w:p w14:paraId="40A2D237" w14:textId="77777777" w:rsidR="00C0477F" w:rsidRPr="009C5E5B" w:rsidRDefault="00C0477F" w:rsidP="00FD6E83">
            <w:pPr>
              <w:spacing w:before="0" w:after="0"/>
              <w:rPr>
                <w:sz w:val="20"/>
                <w:szCs w:val="20"/>
              </w:rPr>
            </w:pPr>
            <w:r w:rsidRPr="009C5E5B">
              <w:rPr>
                <w:sz w:val="20"/>
                <w:szCs w:val="20"/>
              </w:rPr>
              <w:t>Vehicles used for construction should be tuned properly and regularly to control emission of exhaust gases; and</w:t>
            </w:r>
          </w:p>
          <w:p w14:paraId="41674C51" w14:textId="77777777" w:rsidR="00C0477F" w:rsidRPr="009C5E5B" w:rsidRDefault="00C0477F" w:rsidP="00FD6E83">
            <w:pPr>
              <w:spacing w:before="0" w:after="0"/>
              <w:rPr>
                <w:sz w:val="20"/>
                <w:szCs w:val="20"/>
              </w:rPr>
            </w:pPr>
            <w:r w:rsidRPr="009C5E5B">
              <w:rPr>
                <w:sz w:val="20"/>
                <w:szCs w:val="20"/>
              </w:rPr>
              <w:t>Regular monitoring of air quality in accordance with PEQS, 2016.</w:t>
            </w:r>
          </w:p>
        </w:tc>
        <w:tc>
          <w:tcPr>
            <w:tcW w:w="681" w:type="pct"/>
            <w:gridSpan w:val="2"/>
            <w:vAlign w:val="center"/>
          </w:tcPr>
          <w:p w14:paraId="32E78C14"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 Contractor</w:t>
            </w:r>
          </w:p>
        </w:tc>
        <w:tc>
          <w:tcPr>
            <w:tcW w:w="463" w:type="pct"/>
            <w:gridSpan w:val="2"/>
            <w:vAlign w:val="center"/>
          </w:tcPr>
          <w:p w14:paraId="77F5AE22"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CSC, PMU</w:t>
            </w:r>
          </w:p>
        </w:tc>
        <w:tc>
          <w:tcPr>
            <w:tcW w:w="625" w:type="pct"/>
            <w:gridSpan w:val="2"/>
            <w:vAlign w:val="center"/>
          </w:tcPr>
          <w:p w14:paraId="27264A82"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 xml:space="preserve">During Construction </w:t>
            </w:r>
          </w:p>
        </w:tc>
      </w:tr>
      <w:tr w:rsidR="007E5A83" w:rsidRPr="007E5A83" w14:paraId="7F53E155" w14:textId="77777777" w:rsidTr="009C5E5B">
        <w:trPr>
          <w:gridAfter w:val="1"/>
          <w:wAfter w:w="10" w:type="pct"/>
          <w:trHeight w:val="70"/>
        </w:trPr>
        <w:tc>
          <w:tcPr>
            <w:tcW w:w="425" w:type="pct"/>
            <w:vMerge/>
            <w:vAlign w:val="center"/>
          </w:tcPr>
          <w:p w14:paraId="7A019A23" w14:textId="77777777" w:rsidR="00C0477F" w:rsidRPr="002C75D6" w:rsidRDefault="00C0477F" w:rsidP="00525AE6">
            <w:pPr>
              <w:spacing w:before="0" w:after="0"/>
              <w:rPr>
                <w:rFonts w:ascii="Arial" w:hAnsi="Arial" w:cs="Arial"/>
                <w:sz w:val="20"/>
                <w:szCs w:val="20"/>
              </w:rPr>
            </w:pPr>
          </w:p>
        </w:tc>
        <w:tc>
          <w:tcPr>
            <w:tcW w:w="300" w:type="pct"/>
            <w:vAlign w:val="center"/>
          </w:tcPr>
          <w:p w14:paraId="2A833352"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2.14</w:t>
            </w:r>
          </w:p>
        </w:tc>
        <w:tc>
          <w:tcPr>
            <w:tcW w:w="590" w:type="pct"/>
            <w:vAlign w:val="center"/>
          </w:tcPr>
          <w:p w14:paraId="06548BE9" w14:textId="7AC5BE14" w:rsidR="00C0477F" w:rsidRPr="002C75D6" w:rsidRDefault="00C0477F" w:rsidP="00525AE6">
            <w:pPr>
              <w:spacing w:before="0" w:after="0"/>
              <w:rPr>
                <w:rFonts w:ascii="Arial" w:hAnsi="Arial" w:cs="Arial"/>
                <w:sz w:val="20"/>
                <w:szCs w:val="20"/>
              </w:rPr>
            </w:pPr>
            <w:r w:rsidRPr="002C75D6">
              <w:rPr>
                <w:rFonts w:ascii="Arial" w:hAnsi="Arial" w:cs="Arial"/>
                <w:sz w:val="20"/>
                <w:szCs w:val="20"/>
              </w:rPr>
              <w:t>Noise</w:t>
            </w:r>
          </w:p>
        </w:tc>
        <w:tc>
          <w:tcPr>
            <w:tcW w:w="949" w:type="pct"/>
          </w:tcPr>
          <w:p w14:paraId="70E098E7" w14:textId="77777777" w:rsidR="00584768" w:rsidRPr="009C5E5B" w:rsidRDefault="00584768" w:rsidP="00FD6E83">
            <w:pPr>
              <w:spacing w:before="0" w:after="0"/>
              <w:rPr>
                <w:sz w:val="20"/>
                <w:szCs w:val="20"/>
              </w:rPr>
            </w:pPr>
            <w:r w:rsidRPr="009C5E5B">
              <w:rPr>
                <w:sz w:val="20"/>
                <w:szCs w:val="20"/>
              </w:rPr>
              <w:t>The laying of water pipelines and installation of water pumps will result in different construction equipment and machinery being used which will generate high noise levels at the project sites and in the project areas.</w:t>
            </w:r>
          </w:p>
          <w:p w14:paraId="7356D8AA" w14:textId="77777777" w:rsidR="00584768" w:rsidRPr="009C5E5B" w:rsidRDefault="00584768" w:rsidP="00FD6E83">
            <w:pPr>
              <w:spacing w:before="0" w:after="0"/>
              <w:rPr>
                <w:sz w:val="20"/>
                <w:szCs w:val="20"/>
              </w:rPr>
            </w:pPr>
            <w:r w:rsidRPr="009C5E5B">
              <w:rPr>
                <w:sz w:val="20"/>
                <w:szCs w:val="20"/>
              </w:rPr>
              <w:t>The noise and vibration will be produced due to the operation of construction machinery and equipment. Sources of noise and vibration during construction are heavy machinery such as bulldozers, excavators, concrete mixing plant, pneumatic drills and other equipment’s. Noise and vibration are perceived as one of the most undesirable consequences of construction activity. The above machinery is expected to generate noise levels that would be severe in the project area.</w:t>
            </w:r>
          </w:p>
          <w:p w14:paraId="229C3B97" w14:textId="65C2F09C" w:rsidR="00C0477F" w:rsidRPr="009C5E5B" w:rsidRDefault="00584768" w:rsidP="00FD6E83">
            <w:pPr>
              <w:spacing w:before="0" w:after="0"/>
              <w:rPr>
                <w:sz w:val="20"/>
                <w:szCs w:val="20"/>
              </w:rPr>
            </w:pPr>
            <w:r w:rsidRPr="009C5E5B">
              <w:rPr>
                <w:sz w:val="20"/>
                <w:szCs w:val="20"/>
              </w:rPr>
              <w:t>The cumulative effects from several machines can be significant and may cause significant nuisances. However, these increased noise levels will prevail only for a short duration during the construction stage.</w:t>
            </w:r>
          </w:p>
        </w:tc>
        <w:tc>
          <w:tcPr>
            <w:tcW w:w="958" w:type="pct"/>
            <w:gridSpan w:val="2"/>
          </w:tcPr>
          <w:p w14:paraId="7488292E" w14:textId="11270FF7" w:rsidR="00C0477F" w:rsidRPr="009C5E5B" w:rsidRDefault="00C0477F" w:rsidP="00FD6E83">
            <w:pPr>
              <w:spacing w:before="0" w:after="0"/>
              <w:rPr>
                <w:sz w:val="20"/>
                <w:szCs w:val="20"/>
              </w:rPr>
            </w:pPr>
            <w:r w:rsidRPr="009C5E5B">
              <w:rPr>
                <w:sz w:val="20"/>
                <w:szCs w:val="20"/>
              </w:rPr>
              <w:t>Quieter Equipment: A cost-effective way to reduce noise at a construction worksite is to buy quiet equipment. In addition, equipment in use should be the most suitable for the job. Avoid using equipment that is over-powered and, conversely, avoid using under powered equipment. Whenever possible the quietest equipment alternative should be used. In general, electronic powered equipment is quieter than diesel powered equipment and hydraulically powered equipment is quieter than pneumatic power.</w:t>
            </w:r>
          </w:p>
          <w:p w14:paraId="26A0CB1D" w14:textId="4D460CA2" w:rsidR="00C0477F" w:rsidRPr="009C5E5B" w:rsidRDefault="00C0477F" w:rsidP="00FD6E83">
            <w:pPr>
              <w:spacing w:before="0" w:after="0"/>
              <w:rPr>
                <w:sz w:val="20"/>
                <w:szCs w:val="20"/>
              </w:rPr>
            </w:pPr>
            <w:r w:rsidRPr="009C5E5B">
              <w:rPr>
                <w:sz w:val="20"/>
                <w:szCs w:val="20"/>
              </w:rPr>
              <w:t>Modifying</w:t>
            </w:r>
            <w:r w:rsidR="00FD6E83" w:rsidRPr="009C5E5B">
              <w:rPr>
                <w:sz w:val="20"/>
                <w:szCs w:val="20"/>
              </w:rPr>
              <w:t xml:space="preserve"> </w:t>
            </w:r>
            <w:r w:rsidRPr="009C5E5B">
              <w:rPr>
                <w:sz w:val="20"/>
                <w:szCs w:val="20"/>
              </w:rPr>
              <w:t>Existing Old Equipment: The most common way to reduce the noise levels of common construction equipment is through worksite modifications. Some common worksite modifications consist of retro-fitting existing equipment with damping materials and mufflers.</w:t>
            </w:r>
          </w:p>
          <w:p w14:paraId="019CE5B1" w14:textId="77777777" w:rsidR="00C0477F" w:rsidRPr="009C5E5B" w:rsidRDefault="00C0477F" w:rsidP="00FD6E83">
            <w:pPr>
              <w:spacing w:before="0" w:after="0"/>
              <w:rPr>
                <w:sz w:val="20"/>
                <w:szCs w:val="20"/>
              </w:rPr>
            </w:pPr>
            <w:r w:rsidRPr="009C5E5B">
              <w:rPr>
                <w:sz w:val="20"/>
                <w:szCs w:val="20"/>
              </w:rPr>
              <w:t>Barrier Protection: An effective way of reducing noise is to locate noisy equipment behind purpose-built barriers. The barriers can be constructed on the work site from common construction building material (plywood, block, stacks or spoils) or the barriers can be constructed from commercial panels which are lined with sound absorbing material to achieve the maximum shielding effect possible. To be effective, the length of the barrier should be greater than its height. The noise source should not be visible and barrier should be located as close as possible to either the noise source or the receiver.</w:t>
            </w:r>
          </w:p>
          <w:p w14:paraId="7B2455B8" w14:textId="77777777" w:rsidR="00C0477F" w:rsidRPr="009C5E5B" w:rsidRDefault="00C0477F" w:rsidP="00FD6E83">
            <w:pPr>
              <w:spacing w:before="0" w:after="0"/>
              <w:rPr>
                <w:sz w:val="20"/>
                <w:szCs w:val="20"/>
              </w:rPr>
            </w:pPr>
            <w:r w:rsidRPr="009C5E5B">
              <w:rPr>
                <w:sz w:val="20"/>
                <w:szCs w:val="20"/>
              </w:rPr>
              <w:t xml:space="preserve">Work Activity Scheduling: Work activity scheduling are administrative means to control noise exposure. Planning how noise sources are sited and organized on a work site can reduce noise hazards. Jobs can be rotated so that exposure time is limited. Transferring workers from a high exposure task to a lower exposure task could make the employee’s daily noise exposure acceptable. </w:t>
            </w:r>
          </w:p>
          <w:p w14:paraId="3BF96A4F" w14:textId="77777777" w:rsidR="00C0477F" w:rsidRPr="009C5E5B" w:rsidRDefault="00C0477F" w:rsidP="00FD6E83">
            <w:pPr>
              <w:spacing w:before="0" w:after="0"/>
              <w:rPr>
                <w:sz w:val="20"/>
                <w:szCs w:val="20"/>
              </w:rPr>
            </w:pPr>
            <w:r w:rsidRPr="009C5E5B">
              <w:rPr>
                <w:sz w:val="20"/>
                <w:szCs w:val="20"/>
              </w:rPr>
              <w:t>Maintenance</w:t>
            </w:r>
          </w:p>
          <w:p w14:paraId="6A701E75" w14:textId="77777777" w:rsidR="00C0477F" w:rsidRPr="009C5E5B" w:rsidRDefault="00C0477F" w:rsidP="00FD6E83">
            <w:pPr>
              <w:spacing w:before="0" w:after="0"/>
              <w:rPr>
                <w:sz w:val="20"/>
                <w:szCs w:val="20"/>
              </w:rPr>
            </w:pPr>
            <w:r w:rsidRPr="009C5E5B">
              <w:rPr>
                <w:sz w:val="20"/>
                <w:szCs w:val="20"/>
              </w:rPr>
              <w:t>Increased attention to maintenance of tools and equipment will reduce worksite noise levels. Maintaining plant and equipment in good order not only increases its life, but makes it safer to use and quieter. Loose and worn parts should be fixed as soon as possible. Ideally, the worksite should have a system in place for checking and servicing the various machines and power tools.</w:t>
            </w:r>
          </w:p>
          <w:p w14:paraId="6A4D4C76" w14:textId="77777777" w:rsidR="00C0477F" w:rsidRPr="009C5E5B" w:rsidRDefault="00C0477F" w:rsidP="00FD6E83">
            <w:pPr>
              <w:spacing w:before="0" w:after="0"/>
              <w:rPr>
                <w:sz w:val="20"/>
                <w:szCs w:val="20"/>
              </w:rPr>
            </w:pPr>
            <w:r w:rsidRPr="009C5E5B">
              <w:rPr>
                <w:sz w:val="20"/>
                <w:szCs w:val="20"/>
              </w:rPr>
              <w:t>Use of low noise machinery, or machinery with noise shielding and absorption;</w:t>
            </w:r>
          </w:p>
          <w:p w14:paraId="327B4287" w14:textId="77777777" w:rsidR="00C0477F" w:rsidRPr="009C5E5B" w:rsidRDefault="00C0477F" w:rsidP="00FD6E83">
            <w:pPr>
              <w:spacing w:before="0" w:after="0"/>
              <w:rPr>
                <w:sz w:val="20"/>
                <w:szCs w:val="20"/>
              </w:rPr>
            </w:pPr>
            <w:r w:rsidRPr="009C5E5B">
              <w:rPr>
                <w:sz w:val="20"/>
                <w:szCs w:val="20"/>
              </w:rPr>
              <w:t xml:space="preserve">Contractors shall comply with submitted work schedule, keeping noisy operations away from sensitive receptors, residential areas; implement regular maintenance and repairs; and employ strict implementation of operation procedures; </w:t>
            </w:r>
          </w:p>
          <w:p w14:paraId="3DB411F4" w14:textId="77777777" w:rsidR="00C0477F" w:rsidRPr="009C5E5B" w:rsidRDefault="00C0477F" w:rsidP="00FD6E83">
            <w:pPr>
              <w:spacing w:before="0" w:after="0"/>
              <w:rPr>
                <w:sz w:val="20"/>
                <w:szCs w:val="20"/>
              </w:rPr>
            </w:pPr>
            <w:r w:rsidRPr="009C5E5B">
              <w:rPr>
                <w:sz w:val="20"/>
                <w:szCs w:val="20"/>
              </w:rPr>
              <w:t>The Contractor shall comply with PESQ, 2016.</w:t>
            </w:r>
          </w:p>
        </w:tc>
        <w:tc>
          <w:tcPr>
            <w:tcW w:w="681" w:type="pct"/>
            <w:gridSpan w:val="2"/>
            <w:vAlign w:val="center"/>
          </w:tcPr>
          <w:p w14:paraId="4021A079" w14:textId="77777777" w:rsidR="00C0477F" w:rsidRPr="009C5E5B" w:rsidRDefault="00C0477F" w:rsidP="00525AE6">
            <w:pPr>
              <w:pStyle w:val="ListParagraph"/>
              <w:spacing w:before="0" w:after="0"/>
              <w:rPr>
                <w:sz w:val="20"/>
                <w:szCs w:val="20"/>
              </w:rPr>
            </w:pPr>
            <w:r w:rsidRPr="009C5E5B">
              <w:rPr>
                <w:sz w:val="20"/>
                <w:szCs w:val="20"/>
              </w:rPr>
              <w:t>Construction Contractor</w:t>
            </w:r>
          </w:p>
        </w:tc>
        <w:tc>
          <w:tcPr>
            <w:tcW w:w="463" w:type="pct"/>
            <w:gridSpan w:val="2"/>
            <w:vAlign w:val="center"/>
          </w:tcPr>
          <w:p w14:paraId="65160BD6" w14:textId="77777777" w:rsidR="00C0477F" w:rsidRPr="009C5E5B" w:rsidRDefault="00C0477F" w:rsidP="00525AE6">
            <w:pPr>
              <w:pStyle w:val="ListParagraph"/>
              <w:spacing w:before="0" w:after="0"/>
              <w:rPr>
                <w:sz w:val="20"/>
                <w:szCs w:val="20"/>
              </w:rPr>
            </w:pPr>
            <w:r w:rsidRPr="009C5E5B">
              <w:rPr>
                <w:sz w:val="20"/>
                <w:szCs w:val="20"/>
              </w:rPr>
              <w:t>CSC, PMU</w:t>
            </w:r>
          </w:p>
        </w:tc>
        <w:tc>
          <w:tcPr>
            <w:tcW w:w="625" w:type="pct"/>
            <w:gridSpan w:val="2"/>
            <w:vAlign w:val="center"/>
          </w:tcPr>
          <w:p w14:paraId="19D0EE55" w14:textId="77777777" w:rsidR="00C0477F" w:rsidRPr="009C5E5B" w:rsidRDefault="00C0477F" w:rsidP="00525AE6">
            <w:pPr>
              <w:pStyle w:val="ListParagraph"/>
              <w:spacing w:before="0" w:after="0"/>
              <w:rPr>
                <w:sz w:val="20"/>
                <w:szCs w:val="20"/>
              </w:rPr>
            </w:pPr>
            <w:r w:rsidRPr="009C5E5B">
              <w:rPr>
                <w:sz w:val="20"/>
                <w:szCs w:val="20"/>
              </w:rPr>
              <w:t>During Construction at Active Construction Site</w:t>
            </w:r>
          </w:p>
        </w:tc>
      </w:tr>
      <w:tr w:rsidR="007E5A83" w:rsidRPr="007E5A83" w14:paraId="12137C82" w14:textId="77777777" w:rsidTr="009C5E5B">
        <w:trPr>
          <w:gridAfter w:val="1"/>
          <w:wAfter w:w="10" w:type="pct"/>
          <w:trHeight w:val="70"/>
        </w:trPr>
        <w:tc>
          <w:tcPr>
            <w:tcW w:w="425" w:type="pct"/>
            <w:vAlign w:val="center"/>
          </w:tcPr>
          <w:p w14:paraId="73F5C231" w14:textId="77777777" w:rsidR="00C0477F" w:rsidRPr="002C75D6" w:rsidRDefault="00C0477F" w:rsidP="00525AE6">
            <w:pPr>
              <w:spacing w:before="0" w:after="0"/>
              <w:rPr>
                <w:rFonts w:ascii="Arial" w:hAnsi="Arial" w:cs="Arial"/>
                <w:sz w:val="20"/>
                <w:szCs w:val="20"/>
              </w:rPr>
            </w:pPr>
          </w:p>
        </w:tc>
        <w:tc>
          <w:tcPr>
            <w:tcW w:w="300" w:type="pct"/>
            <w:vAlign w:val="center"/>
          </w:tcPr>
          <w:p w14:paraId="3627C21F" w14:textId="548CDBE8" w:rsidR="00C0477F" w:rsidRPr="002C75D6" w:rsidRDefault="00C0477F" w:rsidP="00525AE6">
            <w:pPr>
              <w:spacing w:before="0" w:after="0"/>
              <w:rPr>
                <w:rFonts w:ascii="Arial" w:hAnsi="Arial" w:cs="Arial"/>
                <w:sz w:val="20"/>
                <w:szCs w:val="20"/>
              </w:rPr>
            </w:pPr>
            <w:r w:rsidRPr="002C75D6">
              <w:rPr>
                <w:rFonts w:ascii="Arial" w:hAnsi="Arial" w:cs="Arial"/>
                <w:sz w:val="20"/>
                <w:szCs w:val="20"/>
              </w:rPr>
              <w:t>2.14</w:t>
            </w:r>
          </w:p>
        </w:tc>
        <w:tc>
          <w:tcPr>
            <w:tcW w:w="590" w:type="pct"/>
            <w:vAlign w:val="center"/>
          </w:tcPr>
          <w:p w14:paraId="2E4EDD87" w14:textId="44982C80" w:rsidR="00C0477F" w:rsidRPr="002C75D6" w:rsidRDefault="00C0477F" w:rsidP="00525AE6">
            <w:pPr>
              <w:spacing w:before="0" w:after="0"/>
              <w:rPr>
                <w:rFonts w:ascii="Arial" w:hAnsi="Arial" w:cs="Arial"/>
                <w:sz w:val="20"/>
                <w:szCs w:val="20"/>
              </w:rPr>
            </w:pPr>
            <w:r w:rsidRPr="002C75D6">
              <w:rPr>
                <w:rFonts w:ascii="Arial" w:hAnsi="Arial" w:cs="Arial"/>
                <w:sz w:val="20"/>
                <w:szCs w:val="20"/>
              </w:rPr>
              <w:t>Vibrations</w:t>
            </w:r>
          </w:p>
        </w:tc>
        <w:tc>
          <w:tcPr>
            <w:tcW w:w="949" w:type="pct"/>
          </w:tcPr>
          <w:p w14:paraId="796AAA3C" w14:textId="77777777" w:rsidR="00E434B6" w:rsidRPr="00CF5A5A" w:rsidRDefault="00E434B6" w:rsidP="00F901E5">
            <w:pPr>
              <w:pStyle w:val="Paragraphnumbers"/>
              <w:framePr w:hSpace="0" w:wrap="auto" w:vAnchor="margin" w:hAnchor="text" w:yAlign="inline"/>
            </w:pPr>
            <w:r w:rsidRPr="00CF5A5A">
              <w:t>The duration and amplitude of vibration generated by construction equipment varies widely depending on the type of equipment and the purpose for which it is being used. In assessing vibration from construction equipment, it is useful to categorize the equipment by the nature of the vibration generated. Various equipment categories according to type of vibration and/or activities in each category are listed below:</w:t>
            </w:r>
          </w:p>
          <w:p w14:paraId="0C11BCDB" w14:textId="249F777C" w:rsidR="00E434B6" w:rsidRPr="002C75D6" w:rsidRDefault="00E434B6" w:rsidP="00525AE6">
            <w:pPr>
              <w:spacing w:before="0" w:after="0"/>
              <w:ind w:left="342" w:hanging="342"/>
              <w:rPr>
                <w:rFonts w:ascii="Arial" w:eastAsia="Arial" w:hAnsi="Arial" w:cs="Arial"/>
                <w:sz w:val="20"/>
                <w:szCs w:val="20"/>
                <w:lang w:bidi="en-US"/>
              </w:rPr>
            </w:pPr>
            <w:r w:rsidRPr="002C75D6">
              <w:rPr>
                <w:rFonts w:ascii="Arial" w:eastAsia="Arial" w:hAnsi="Arial" w:cs="Arial"/>
                <w:sz w:val="20"/>
                <w:szCs w:val="20"/>
                <w:lang w:bidi="en-US"/>
              </w:rPr>
              <w:t>Equipment or activities</w:t>
            </w:r>
            <w:r w:rsidR="00FD6E83" w:rsidRPr="002C75D6">
              <w:rPr>
                <w:rFonts w:ascii="Arial" w:eastAsia="Arial" w:hAnsi="Arial" w:cs="Arial"/>
                <w:sz w:val="20"/>
                <w:szCs w:val="20"/>
                <w:lang w:bidi="en-US"/>
              </w:rPr>
              <w:t xml:space="preserve"> </w:t>
            </w:r>
            <w:r w:rsidRPr="002C75D6">
              <w:rPr>
                <w:rFonts w:ascii="Arial" w:eastAsia="Arial" w:hAnsi="Arial" w:cs="Arial"/>
                <w:sz w:val="20"/>
                <w:szCs w:val="20"/>
                <w:lang w:bidi="en-US"/>
              </w:rPr>
              <w:t>typical of continuous vibration include:</w:t>
            </w:r>
          </w:p>
          <w:p w14:paraId="1F86D72E" w14:textId="77777777" w:rsidR="00E434B6" w:rsidRPr="009C5E5B" w:rsidRDefault="00E434B6" w:rsidP="00FD6E83">
            <w:pPr>
              <w:spacing w:before="0" w:after="0"/>
              <w:rPr>
                <w:sz w:val="20"/>
                <w:szCs w:val="20"/>
              </w:rPr>
            </w:pPr>
            <w:r w:rsidRPr="009C5E5B">
              <w:rPr>
                <w:sz w:val="20"/>
                <w:szCs w:val="20"/>
              </w:rPr>
              <w:t xml:space="preserve">Excavation equipment; </w:t>
            </w:r>
          </w:p>
          <w:p w14:paraId="12F9CD57" w14:textId="77777777" w:rsidR="00E434B6" w:rsidRPr="009C5E5B" w:rsidRDefault="00E434B6" w:rsidP="00FD6E83">
            <w:pPr>
              <w:spacing w:before="0" w:after="0"/>
              <w:rPr>
                <w:sz w:val="20"/>
                <w:szCs w:val="20"/>
              </w:rPr>
            </w:pPr>
            <w:r w:rsidRPr="009C5E5B">
              <w:rPr>
                <w:sz w:val="20"/>
                <w:szCs w:val="20"/>
              </w:rPr>
              <w:t xml:space="preserve">Static compaction equipment; </w:t>
            </w:r>
          </w:p>
          <w:p w14:paraId="14473CFA" w14:textId="77777777" w:rsidR="00E434B6" w:rsidRPr="009C5E5B" w:rsidRDefault="00E434B6" w:rsidP="00FD6E83">
            <w:pPr>
              <w:spacing w:before="0" w:after="0"/>
              <w:rPr>
                <w:sz w:val="20"/>
                <w:szCs w:val="20"/>
              </w:rPr>
            </w:pPr>
            <w:r w:rsidRPr="009C5E5B">
              <w:rPr>
                <w:sz w:val="20"/>
                <w:szCs w:val="20"/>
              </w:rPr>
              <w:t xml:space="preserve">Tracked vehicles; </w:t>
            </w:r>
          </w:p>
          <w:p w14:paraId="0BFB0968" w14:textId="77777777" w:rsidR="00E434B6" w:rsidRPr="009C5E5B" w:rsidRDefault="00E434B6" w:rsidP="00FD6E83">
            <w:pPr>
              <w:spacing w:before="0" w:after="0"/>
              <w:rPr>
                <w:sz w:val="20"/>
                <w:szCs w:val="20"/>
              </w:rPr>
            </w:pPr>
            <w:r w:rsidRPr="009C5E5B">
              <w:rPr>
                <w:sz w:val="20"/>
                <w:szCs w:val="20"/>
              </w:rPr>
              <w:t xml:space="preserve">Road traffic; </w:t>
            </w:r>
          </w:p>
          <w:p w14:paraId="38A4924E" w14:textId="77777777" w:rsidR="00E434B6" w:rsidRPr="009C5E5B" w:rsidRDefault="00E434B6" w:rsidP="00FD6E83">
            <w:pPr>
              <w:spacing w:before="0" w:after="0"/>
              <w:rPr>
                <w:sz w:val="20"/>
                <w:szCs w:val="20"/>
              </w:rPr>
            </w:pPr>
            <w:r w:rsidRPr="009C5E5B">
              <w:rPr>
                <w:sz w:val="20"/>
                <w:szCs w:val="20"/>
              </w:rPr>
              <w:t xml:space="preserve">Vibratory pile drivers; </w:t>
            </w:r>
          </w:p>
          <w:p w14:paraId="1C8D84AB" w14:textId="77777777" w:rsidR="00E434B6" w:rsidRPr="009C5E5B" w:rsidRDefault="00E434B6" w:rsidP="00FD6E83">
            <w:pPr>
              <w:spacing w:before="0" w:after="0"/>
              <w:rPr>
                <w:sz w:val="20"/>
                <w:szCs w:val="20"/>
              </w:rPr>
            </w:pPr>
            <w:r w:rsidRPr="009C5E5B">
              <w:rPr>
                <w:sz w:val="20"/>
                <w:szCs w:val="20"/>
              </w:rPr>
              <w:t xml:space="preserve">Pile-extraction equipment; and </w:t>
            </w:r>
          </w:p>
          <w:p w14:paraId="7C274EC9" w14:textId="77777777" w:rsidR="00E434B6" w:rsidRPr="009C5E5B" w:rsidRDefault="00E434B6" w:rsidP="00FD6E83">
            <w:pPr>
              <w:spacing w:before="0" w:after="0"/>
              <w:rPr>
                <w:sz w:val="20"/>
                <w:szCs w:val="20"/>
              </w:rPr>
            </w:pPr>
            <w:r w:rsidRPr="009C5E5B">
              <w:rPr>
                <w:sz w:val="20"/>
                <w:szCs w:val="20"/>
              </w:rPr>
              <w:t>Vibratory compaction equipment.</w:t>
            </w:r>
          </w:p>
          <w:p w14:paraId="13166EA9" w14:textId="77777777" w:rsidR="00E434B6" w:rsidRPr="00CF5A5A" w:rsidRDefault="00E434B6" w:rsidP="00F901E5">
            <w:pPr>
              <w:pStyle w:val="Paragraphnumbers"/>
              <w:framePr w:hSpace="0" w:wrap="auto" w:vAnchor="margin" w:hAnchor="text" w:yAlign="inline"/>
            </w:pPr>
            <w:r w:rsidRPr="00CF5A5A">
              <w:t>Energy from construction equipment is transmitted into the ground and transformed into vibration, which weakens with distance. The magnitude and attenuation of ground vibration is dependent on the following:</w:t>
            </w:r>
          </w:p>
          <w:p w14:paraId="5E9FFCCB" w14:textId="77777777" w:rsidR="00E434B6" w:rsidRPr="009C5E5B" w:rsidRDefault="00E434B6" w:rsidP="00BB484D">
            <w:pPr>
              <w:spacing w:before="0" w:after="0"/>
              <w:rPr>
                <w:sz w:val="20"/>
                <w:szCs w:val="20"/>
              </w:rPr>
            </w:pPr>
            <w:r w:rsidRPr="009C5E5B">
              <w:rPr>
                <w:sz w:val="20"/>
                <w:szCs w:val="20"/>
              </w:rPr>
              <w:t xml:space="preserve">The efficiency of the energy transfers mechanism of the equipment (i.e. impulsive, reciprocating, rolling or rotating equipment); </w:t>
            </w:r>
          </w:p>
          <w:p w14:paraId="3AB1E8D0" w14:textId="77777777" w:rsidR="00E434B6" w:rsidRPr="009C5E5B" w:rsidRDefault="00E434B6" w:rsidP="00BB484D">
            <w:pPr>
              <w:spacing w:before="0" w:after="0"/>
              <w:rPr>
                <w:sz w:val="20"/>
                <w:szCs w:val="20"/>
              </w:rPr>
            </w:pPr>
            <w:r w:rsidRPr="009C5E5B">
              <w:rPr>
                <w:sz w:val="20"/>
                <w:szCs w:val="20"/>
              </w:rPr>
              <w:t xml:space="preserve">The frequency content; </w:t>
            </w:r>
          </w:p>
          <w:p w14:paraId="563D5112" w14:textId="77777777" w:rsidR="00E434B6" w:rsidRPr="009C5E5B" w:rsidRDefault="00E434B6" w:rsidP="00BB484D">
            <w:pPr>
              <w:spacing w:before="0" w:after="0"/>
              <w:rPr>
                <w:sz w:val="20"/>
                <w:szCs w:val="20"/>
              </w:rPr>
            </w:pPr>
            <w:r w:rsidRPr="009C5E5B">
              <w:rPr>
                <w:sz w:val="20"/>
                <w:szCs w:val="20"/>
              </w:rPr>
              <w:t xml:space="preserve">The impact medium stiffness; </w:t>
            </w:r>
          </w:p>
          <w:p w14:paraId="095C13C2" w14:textId="77777777" w:rsidR="00E434B6" w:rsidRPr="009C5E5B" w:rsidRDefault="00E434B6" w:rsidP="00BB484D">
            <w:pPr>
              <w:spacing w:before="0" w:after="0"/>
              <w:rPr>
                <w:sz w:val="20"/>
                <w:szCs w:val="20"/>
              </w:rPr>
            </w:pPr>
            <w:r w:rsidRPr="009C5E5B">
              <w:rPr>
                <w:sz w:val="20"/>
                <w:szCs w:val="20"/>
              </w:rPr>
              <w:t xml:space="preserve">The type of wave (surface or body); and </w:t>
            </w:r>
          </w:p>
          <w:p w14:paraId="2C6EA264" w14:textId="77777777" w:rsidR="00E434B6" w:rsidRPr="009C5E5B" w:rsidRDefault="00E434B6" w:rsidP="00BB484D">
            <w:pPr>
              <w:spacing w:before="0" w:after="0"/>
              <w:rPr>
                <w:sz w:val="20"/>
                <w:szCs w:val="20"/>
              </w:rPr>
            </w:pPr>
            <w:r w:rsidRPr="009C5E5B">
              <w:rPr>
                <w:sz w:val="20"/>
                <w:szCs w:val="20"/>
              </w:rPr>
              <w:t>The ground type and topography.</w:t>
            </w:r>
          </w:p>
          <w:p w14:paraId="43F5C81F" w14:textId="31D8DE93" w:rsidR="00E434B6" w:rsidRPr="00CF5A5A" w:rsidRDefault="00E434B6" w:rsidP="00F901E5">
            <w:pPr>
              <w:pStyle w:val="Paragraphnumbers"/>
              <w:framePr w:hSpace="0" w:wrap="auto" w:vAnchor="margin" w:hAnchor="text" w:yAlign="inline"/>
            </w:pPr>
            <w:r w:rsidRPr="00CF5A5A">
              <w:t>Any vibration would result in nuisance effects, and will be localized and temporary and will unlikely result in structural damage to buildings or walls of the adjacent private properties. However, there is likelihood of human discomfort and damage to infrastructures (crack formation) due to the vibration caused by construction machinery. This impact is high adverse in nature.</w:t>
            </w:r>
          </w:p>
        </w:tc>
        <w:tc>
          <w:tcPr>
            <w:tcW w:w="958" w:type="pct"/>
            <w:gridSpan w:val="2"/>
          </w:tcPr>
          <w:p w14:paraId="19C76711" w14:textId="5EA6E6EC" w:rsidR="00C0477F" w:rsidRPr="009C5E5B" w:rsidRDefault="00C0477F" w:rsidP="00FD6E83">
            <w:pPr>
              <w:spacing w:before="0" w:after="0"/>
              <w:rPr>
                <w:sz w:val="20"/>
                <w:szCs w:val="20"/>
              </w:rPr>
            </w:pPr>
            <w:r w:rsidRPr="009C5E5B">
              <w:rPr>
                <w:sz w:val="20"/>
                <w:szCs w:val="20"/>
              </w:rPr>
              <w:t xml:space="preserve">All vibration producing machinery will be identified by the contractor and vibration producing machinery will be operated at low frequency to reduce the vibration impacts. </w:t>
            </w:r>
          </w:p>
          <w:p w14:paraId="11C9B7EB" w14:textId="77777777" w:rsidR="00C0477F" w:rsidRPr="009C5E5B" w:rsidRDefault="00C0477F" w:rsidP="00FD6E83">
            <w:pPr>
              <w:spacing w:before="0" w:after="0"/>
              <w:rPr>
                <w:sz w:val="20"/>
                <w:szCs w:val="20"/>
              </w:rPr>
            </w:pPr>
            <w:r w:rsidRPr="009C5E5B">
              <w:rPr>
                <w:sz w:val="20"/>
                <w:szCs w:val="20"/>
              </w:rPr>
              <w:t>Vibration monitoring will be carried out in accordance with German Standard DIN 4150 (heritage structures) and BS 7385: Part 2 – 1993 (other structures).</w:t>
            </w:r>
          </w:p>
          <w:p w14:paraId="02A16374" w14:textId="4CC97735" w:rsidR="00C0477F" w:rsidRPr="009C5E5B" w:rsidRDefault="00FD6E83" w:rsidP="00FD6E83">
            <w:pPr>
              <w:spacing w:before="0" w:after="0"/>
              <w:rPr>
                <w:sz w:val="20"/>
                <w:szCs w:val="20"/>
              </w:rPr>
            </w:pPr>
            <w:r w:rsidRPr="009C5E5B">
              <w:rPr>
                <w:sz w:val="20"/>
                <w:szCs w:val="20"/>
              </w:rPr>
              <w:t>V</w:t>
            </w:r>
            <w:r w:rsidR="00C0477F" w:rsidRPr="009C5E5B">
              <w:rPr>
                <w:sz w:val="20"/>
                <w:szCs w:val="20"/>
              </w:rPr>
              <w:t>ibration</w:t>
            </w:r>
            <w:r w:rsidRPr="009C5E5B">
              <w:rPr>
                <w:sz w:val="20"/>
                <w:szCs w:val="20"/>
              </w:rPr>
              <w:t xml:space="preserve"> </w:t>
            </w:r>
            <w:r w:rsidR="00C0477F" w:rsidRPr="009C5E5B">
              <w:rPr>
                <w:sz w:val="20"/>
                <w:szCs w:val="20"/>
              </w:rPr>
              <w:t xml:space="preserve">monitoring will be undertaken at the nearest buildings to the construction sites during times of vibration intensive works </w:t>
            </w:r>
          </w:p>
          <w:p w14:paraId="04710BA5" w14:textId="77777777" w:rsidR="00C0477F" w:rsidRPr="009C5E5B" w:rsidRDefault="00C0477F" w:rsidP="00FD6E83">
            <w:pPr>
              <w:spacing w:before="0" w:after="0"/>
              <w:rPr>
                <w:sz w:val="20"/>
                <w:szCs w:val="20"/>
              </w:rPr>
            </w:pPr>
            <w:r w:rsidRPr="009C5E5B">
              <w:rPr>
                <w:sz w:val="20"/>
                <w:szCs w:val="20"/>
              </w:rPr>
              <w:t>Where exceedances of the criteria are recorded, corrective actions would be implemented where soils at risk of vibration induced settlement are identified.</w:t>
            </w:r>
          </w:p>
          <w:p w14:paraId="7FD87CC0" w14:textId="77777777" w:rsidR="00C0477F" w:rsidRPr="009C5E5B" w:rsidRDefault="00C0477F" w:rsidP="00FD6E83">
            <w:pPr>
              <w:spacing w:before="0" w:after="0"/>
              <w:rPr>
                <w:sz w:val="20"/>
                <w:szCs w:val="20"/>
              </w:rPr>
            </w:pPr>
            <w:r w:rsidRPr="009C5E5B">
              <w:rPr>
                <w:sz w:val="20"/>
                <w:szCs w:val="20"/>
              </w:rPr>
              <w:t>A regular programme of vibration monitoring shall be implemented as a minimum in accordance with of this document.</w:t>
            </w:r>
          </w:p>
          <w:p w14:paraId="22955BB6" w14:textId="2F36D158" w:rsidR="00C0477F" w:rsidRPr="009C5E5B" w:rsidRDefault="00C0477F" w:rsidP="00FD6E83">
            <w:pPr>
              <w:spacing w:before="0" w:after="0"/>
              <w:rPr>
                <w:sz w:val="20"/>
                <w:szCs w:val="20"/>
              </w:rPr>
            </w:pPr>
            <w:r w:rsidRPr="009C5E5B">
              <w:rPr>
                <w:sz w:val="20"/>
                <w:szCs w:val="20"/>
              </w:rPr>
              <w:t>The Contractor will submit the proposed method, the frequency and the location of monitoring site to the Planning Authority for agreement prior to commencing works</w:t>
            </w:r>
          </w:p>
        </w:tc>
        <w:tc>
          <w:tcPr>
            <w:tcW w:w="681" w:type="pct"/>
            <w:gridSpan w:val="2"/>
            <w:vAlign w:val="center"/>
          </w:tcPr>
          <w:p w14:paraId="56EC1C86" w14:textId="7AFA21F1"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 Contractor</w:t>
            </w:r>
          </w:p>
        </w:tc>
        <w:tc>
          <w:tcPr>
            <w:tcW w:w="463" w:type="pct"/>
            <w:gridSpan w:val="2"/>
            <w:vAlign w:val="center"/>
          </w:tcPr>
          <w:p w14:paraId="3B0F1E7E" w14:textId="68F51E93" w:rsidR="00C0477F" w:rsidRPr="002C75D6" w:rsidRDefault="00C0477F" w:rsidP="00525AE6">
            <w:pPr>
              <w:spacing w:before="0" w:after="0"/>
              <w:rPr>
                <w:rFonts w:ascii="Arial" w:hAnsi="Arial" w:cs="Arial"/>
                <w:sz w:val="20"/>
                <w:szCs w:val="20"/>
              </w:rPr>
            </w:pPr>
            <w:r w:rsidRPr="002C75D6">
              <w:rPr>
                <w:rFonts w:ascii="Arial" w:hAnsi="Arial" w:cs="Arial"/>
                <w:sz w:val="20"/>
                <w:szCs w:val="20"/>
              </w:rPr>
              <w:t>CSC, PMU</w:t>
            </w:r>
          </w:p>
        </w:tc>
        <w:tc>
          <w:tcPr>
            <w:tcW w:w="625" w:type="pct"/>
            <w:gridSpan w:val="2"/>
            <w:vAlign w:val="center"/>
          </w:tcPr>
          <w:p w14:paraId="4E118B22" w14:textId="1EA2C957" w:rsidR="00C0477F" w:rsidRPr="002C75D6" w:rsidRDefault="00C0477F" w:rsidP="00525AE6">
            <w:pPr>
              <w:spacing w:before="0" w:after="0"/>
              <w:rPr>
                <w:rFonts w:ascii="Arial" w:hAnsi="Arial" w:cs="Arial"/>
                <w:sz w:val="20"/>
                <w:szCs w:val="20"/>
              </w:rPr>
            </w:pPr>
            <w:r w:rsidRPr="002C75D6">
              <w:rPr>
                <w:rFonts w:ascii="Arial" w:hAnsi="Arial" w:cs="Arial"/>
                <w:sz w:val="20"/>
                <w:szCs w:val="20"/>
              </w:rPr>
              <w:t>During Construction at Active Construction Site</w:t>
            </w:r>
          </w:p>
        </w:tc>
      </w:tr>
      <w:tr w:rsidR="007E5A83" w:rsidRPr="007E5A83" w14:paraId="43D47ACA" w14:textId="77777777" w:rsidTr="009C5E5B">
        <w:trPr>
          <w:gridAfter w:val="1"/>
          <w:wAfter w:w="10" w:type="pct"/>
          <w:trHeight w:val="70"/>
        </w:trPr>
        <w:tc>
          <w:tcPr>
            <w:tcW w:w="425" w:type="pct"/>
            <w:vMerge w:val="restart"/>
            <w:vAlign w:val="center"/>
          </w:tcPr>
          <w:p w14:paraId="4FF86B65" w14:textId="77777777" w:rsidR="00C0477F" w:rsidRPr="002C75D6" w:rsidRDefault="00C0477F" w:rsidP="00525AE6">
            <w:pPr>
              <w:spacing w:before="0" w:after="0"/>
              <w:rPr>
                <w:rFonts w:ascii="Arial" w:hAnsi="Arial" w:cs="Arial"/>
                <w:sz w:val="20"/>
                <w:szCs w:val="20"/>
              </w:rPr>
            </w:pPr>
          </w:p>
        </w:tc>
        <w:tc>
          <w:tcPr>
            <w:tcW w:w="300" w:type="pct"/>
            <w:vAlign w:val="center"/>
          </w:tcPr>
          <w:p w14:paraId="083CE2BA"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2.15</w:t>
            </w:r>
          </w:p>
        </w:tc>
        <w:tc>
          <w:tcPr>
            <w:tcW w:w="590" w:type="pct"/>
            <w:vAlign w:val="center"/>
          </w:tcPr>
          <w:p w14:paraId="22D2B5AA"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Flora</w:t>
            </w:r>
          </w:p>
        </w:tc>
        <w:tc>
          <w:tcPr>
            <w:tcW w:w="949" w:type="pct"/>
          </w:tcPr>
          <w:p w14:paraId="11B14494" w14:textId="70AF7CB7" w:rsidR="00C0477F" w:rsidRPr="009C5E5B" w:rsidRDefault="00584768" w:rsidP="00FD6E83">
            <w:pPr>
              <w:spacing w:before="0" w:after="0"/>
              <w:rPr>
                <w:sz w:val="20"/>
                <w:szCs w:val="20"/>
              </w:rPr>
            </w:pPr>
            <w:r w:rsidRPr="009C5E5B">
              <w:rPr>
                <w:sz w:val="20"/>
                <w:szCs w:val="20"/>
              </w:rPr>
              <w:t>No vegetation exists within the existing right of the water pipe lines and the proposed project deals only the laying of water pipe lines within the existing right of way along the existing pipelines. Therefore, no damage to the existing flora is envisaged due to the laying of proposed water supply lines. However, the installation of water pumps may damage the grass near the existing overhead water reservoirs</w:t>
            </w:r>
          </w:p>
        </w:tc>
        <w:tc>
          <w:tcPr>
            <w:tcW w:w="958" w:type="pct"/>
            <w:gridSpan w:val="2"/>
          </w:tcPr>
          <w:p w14:paraId="0890082A" w14:textId="470B25AD" w:rsidR="00C0477F" w:rsidRPr="009C5E5B" w:rsidRDefault="00C0477F" w:rsidP="00FD6E83">
            <w:pPr>
              <w:spacing w:before="0" w:after="0"/>
              <w:rPr>
                <w:sz w:val="20"/>
                <w:szCs w:val="20"/>
              </w:rPr>
            </w:pPr>
            <w:r w:rsidRPr="009C5E5B">
              <w:rPr>
                <w:sz w:val="20"/>
                <w:szCs w:val="20"/>
              </w:rPr>
              <w:t xml:space="preserve">Cutting and / or disturbance of trees shall be avoided, as far as possible; </w:t>
            </w:r>
          </w:p>
          <w:p w14:paraId="1895D8BA" w14:textId="77777777" w:rsidR="00C0477F" w:rsidRPr="009C5E5B" w:rsidRDefault="00C0477F" w:rsidP="00FD6E83">
            <w:pPr>
              <w:spacing w:before="0" w:after="0"/>
              <w:rPr>
                <w:sz w:val="20"/>
                <w:szCs w:val="20"/>
              </w:rPr>
            </w:pPr>
            <w:r w:rsidRPr="009C5E5B">
              <w:rPr>
                <w:sz w:val="20"/>
                <w:szCs w:val="20"/>
              </w:rPr>
              <w:t>A tree plantation program shall be implemented with the recommendations and technical support of Punjab, Forest Department for the enhancement ecological condition of the area;</w:t>
            </w:r>
          </w:p>
          <w:p w14:paraId="47A80427" w14:textId="77777777" w:rsidR="00C0477F" w:rsidRPr="009C5E5B" w:rsidRDefault="00C0477F" w:rsidP="00FD6E83">
            <w:pPr>
              <w:spacing w:before="0" w:after="0"/>
              <w:rPr>
                <w:sz w:val="20"/>
                <w:szCs w:val="20"/>
              </w:rPr>
            </w:pPr>
            <w:r w:rsidRPr="009C5E5B">
              <w:rPr>
                <w:sz w:val="20"/>
                <w:szCs w:val="20"/>
              </w:rPr>
              <w:t>Final and actual plantation and trees plantation cost will be finalized after assessment by Punjab, Forest Department.  All the activities will be executed as per agreement/MOU between proponent and Punjab, Forest department while strictly considering law of land.</w:t>
            </w:r>
          </w:p>
          <w:p w14:paraId="13B428EF" w14:textId="77777777" w:rsidR="00C0477F" w:rsidRPr="009C5E5B" w:rsidRDefault="00C0477F" w:rsidP="00FD6E83">
            <w:pPr>
              <w:spacing w:before="0" w:after="0"/>
              <w:rPr>
                <w:sz w:val="20"/>
                <w:szCs w:val="20"/>
              </w:rPr>
            </w:pPr>
            <w:r w:rsidRPr="009C5E5B">
              <w:rPr>
                <w:sz w:val="20"/>
                <w:szCs w:val="20"/>
              </w:rPr>
              <w:t>Open fires should be banned in the area to avoid hazards of fire in the area;</w:t>
            </w:r>
          </w:p>
          <w:p w14:paraId="0193075C" w14:textId="77777777" w:rsidR="00C0477F" w:rsidRPr="009C5E5B" w:rsidRDefault="00C0477F" w:rsidP="00FD6E83">
            <w:pPr>
              <w:spacing w:before="0" w:after="0"/>
              <w:rPr>
                <w:sz w:val="20"/>
                <w:szCs w:val="20"/>
              </w:rPr>
            </w:pPr>
            <w:r w:rsidRPr="009C5E5B">
              <w:rPr>
                <w:sz w:val="20"/>
                <w:szCs w:val="20"/>
              </w:rPr>
              <w:t>Clearing of vegetation cannot be avoided at the areas specified for project structures, but damage to the natural vegetation may be minimized by establishing camp sites, workshops and concrete mixing plants on waste/barren land rather than on forested or green land. However, if such type of land is not available, it shall be ensured that minimum clearing of the vegetation is carried out and minimum damage is caused to trees and undergrowth;</w:t>
            </w:r>
          </w:p>
          <w:p w14:paraId="008E002F" w14:textId="77777777" w:rsidR="00C0477F" w:rsidRPr="009C5E5B" w:rsidRDefault="00C0477F" w:rsidP="00525AE6">
            <w:pPr>
              <w:pStyle w:val="ListParagraph"/>
              <w:spacing w:before="0" w:after="0"/>
              <w:rPr>
                <w:sz w:val="20"/>
                <w:szCs w:val="20"/>
              </w:rPr>
            </w:pPr>
            <w:r w:rsidRPr="009C5E5B">
              <w:rPr>
                <w:sz w:val="20"/>
                <w:szCs w:val="20"/>
              </w:rPr>
              <w:t>Construction vehicles, machinery and equipment will remain confined within their designated areas of movement;</w:t>
            </w:r>
          </w:p>
          <w:p w14:paraId="62A9C18C" w14:textId="77777777" w:rsidR="00C0477F" w:rsidRPr="009C5E5B" w:rsidRDefault="00C0477F" w:rsidP="00525AE6">
            <w:pPr>
              <w:pStyle w:val="ListParagraph"/>
              <w:spacing w:before="0" w:after="0"/>
              <w:rPr>
                <w:sz w:val="20"/>
                <w:szCs w:val="20"/>
              </w:rPr>
            </w:pPr>
            <w:r w:rsidRPr="009C5E5B">
              <w:rPr>
                <w:sz w:val="20"/>
                <w:szCs w:val="20"/>
              </w:rPr>
              <w:t>The Contractor’s staff and labor shall be strictly directed not to damage any vegetation such as trees or bushes; and</w:t>
            </w:r>
          </w:p>
          <w:p w14:paraId="2572FF39" w14:textId="77777777" w:rsidR="00C0477F" w:rsidRPr="009C5E5B" w:rsidRDefault="00C0477F" w:rsidP="00525AE6">
            <w:pPr>
              <w:pStyle w:val="ListParagraph"/>
              <w:spacing w:before="0" w:after="0"/>
              <w:rPr>
                <w:sz w:val="20"/>
                <w:szCs w:val="20"/>
              </w:rPr>
            </w:pPr>
            <w:r w:rsidRPr="009C5E5B">
              <w:rPr>
                <w:sz w:val="20"/>
                <w:szCs w:val="20"/>
              </w:rPr>
              <w:t>Contractor shall provide gas cylinders at the camps for cooking purposes and cutting of trees/bushes for fuel shall be strictly prohibited.</w:t>
            </w:r>
          </w:p>
        </w:tc>
        <w:tc>
          <w:tcPr>
            <w:tcW w:w="681" w:type="pct"/>
            <w:gridSpan w:val="2"/>
            <w:vAlign w:val="center"/>
          </w:tcPr>
          <w:p w14:paraId="47B5F364"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 Contractor</w:t>
            </w:r>
          </w:p>
        </w:tc>
        <w:tc>
          <w:tcPr>
            <w:tcW w:w="463" w:type="pct"/>
            <w:gridSpan w:val="2"/>
            <w:vAlign w:val="center"/>
          </w:tcPr>
          <w:p w14:paraId="2A471A52"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CSC, PMU</w:t>
            </w:r>
          </w:p>
        </w:tc>
        <w:tc>
          <w:tcPr>
            <w:tcW w:w="625" w:type="pct"/>
            <w:gridSpan w:val="2"/>
            <w:vAlign w:val="center"/>
          </w:tcPr>
          <w:p w14:paraId="04C99136"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 xml:space="preserve">During Construction </w:t>
            </w:r>
          </w:p>
        </w:tc>
      </w:tr>
      <w:tr w:rsidR="007E5A83" w:rsidRPr="007E5A83" w14:paraId="79EF4547" w14:textId="77777777" w:rsidTr="009C5E5B">
        <w:trPr>
          <w:gridAfter w:val="1"/>
          <w:wAfter w:w="10" w:type="pct"/>
          <w:trHeight w:val="70"/>
        </w:trPr>
        <w:tc>
          <w:tcPr>
            <w:tcW w:w="425" w:type="pct"/>
            <w:vMerge/>
            <w:vAlign w:val="center"/>
          </w:tcPr>
          <w:p w14:paraId="49777DBC" w14:textId="77777777" w:rsidR="00C0477F" w:rsidRPr="002C75D6" w:rsidRDefault="00C0477F" w:rsidP="00525AE6">
            <w:pPr>
              <w:spacing w:before="0" w:after="0"/>
              <w:rPr>
                <w:rFonts w:ascii="Arial" w:hAnsi="Arial" w:cs="Arial"/>
                <w:sz w:val="20"/>
                <w:szCs w:val="20"/>
              </w:rPr>
            </w:pPr>
          </w:p>
        </w:tc>
        <w:tc>
          <w:tcPr>
            <w:tcW w:w="300" w:type="pct"/>
            <w:vAlign w:val="center"/>
          </w:tcPr>
          <w:p w14:paraId="081F73C9"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2.16</w:t>
            </w:r>
          </w:p>
        </w:tc>
        <w:tc>
          <w:tcPr>
            <w:tcW w:w="590" w:type="pct"/>
            <w:vAlign w:val="center"/>
          </w:tcPr>
          <w:p w14:paraId="39A99B5F"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Fauna</w:t>
            </w:r>
          </w:p>
        </w:tc>
        <w:tc>
          <w:tcPr>
            <w:tcW w:w="949" w:type="pct"/>
          </w:tcPr>
          <w:p w14:paraId="3463E076" w14:textId="77777777" w:rsidR="00584768" w:rsidRPr="009C5E5B" w:rsidRDefault="00584768" w:rsidP="00BB484D">
            <w:pPr>
              <w:spacing w:before="0" w:after="0"/>
              <w:rPr>
                <w:sz w:val="20"/>
                <w:szCs w:val="20"/>
              </w:rPr>
            </w:pPr>
            <w:r w:rsidRPr="009C5E5B">
              <w:rPr>
                <w:sz w:val="20"/>
                <w:szCs w:val="20"/>
              </w:rPr>
              <w:t>During construction phase the existing population of birds, mammals and reptiles of the construction areas will be affected due to disturbance arising from construction activities involving excavation, movement of machinery and vehicular traffic, movement of labor, camping, etc. The existing fauna will leave the directly affected areas due to construction activities and human intervention. Some animals particularly reptiles may get killed during the earthwork’s operations. Moreover, the movements of the mammals and reptiles will be restricted during the construction phase.</w:t>
            </w:r>
          </w:p>
          <w:p w14:paraId="76A6DBD1" w14:textId="77777777" w:rsidR="00584768" w:rsidRPr="009C5E5B" w:rsidRDefault="00584768" w:rsidP="00BB484D">
            <w:pPr>
              <w:spacing w:before="0" w:after="0"/>
              <w:rPr>
                <w:sz w:val="20"/>
                <w:szCs w:val="20"/>
              </w:rPr>
            </w:pPr>
            <w:r w:rsidRPr="009C5E5B">
              <w:rPr>
                <w:sz w:val="20"/>
                <w:szCs w:val="20"/>
              </w:rPr>
              <w:t>Birds as well, will tend to move away from the construction areas and find shelter and food elsewhere due to the activities mentioned above for fear of being hunted / trapped.</w:t>
            </w:r>
          </w:p>
          <w:p w14:paraId="6A6F3F44" w14:textId="271BEF66" w:rsidR="00102B90" w:rsidRPr="009C5E5B" w:rsidRDefault="00584768" w:rsidP="00BB484D">
            <w:pPr>
              <w:spacing w:before="0" w:after="0"/>
              <w:rPr>
                <w:sz w:val="20"/>
                <w:szCs w:val="20"/>
              </w:rPr>
            </w:pPr>
            <w:r w:rsidRPr="009C5E5B">
              <w:rPr>
                <w:sz w:val="20"/>
                <w:szCs w:val="20"/>
              </w:rPr>
              <w:t>Noise generated from machinery will even scare the wildlife residing in habitats located at some distance from the construction areas.</w:t>
            </w:r>
          </w:p>
          <w:p w14:paraId="23B55B42" w14:textId="43430CFD" w:rsidR="00C0477F" w:rsidRPr="009C5E5B" w:rsidRDefault="00584768" w:rsidP="00BB484D">
            <w:pPr>
              <w:spacing w:before="0" w:after="0"/>
              <w:rPr>
                <w:sz w:val="20"/>
                <w:szCs w:val="20"/>
              </w:rPr>
            </w:pPr>
            <w:r w:rsidRPr="009C5E5B">
              <w:rPr>
                <w:sz w:val="20"/>
                <w:szCs w:val="20"/>
              </w:rPr>
              <w:t xml:space="preserve">Food and refuse at the Contractor’s camps may attract animals that might </w:t>
            </w:r>
            <w:r w:rsidR="00102B90" w:rsidRPr="009C5E5B">
              <w:rPr>
                <w:sz w:val="20"/>
                <w:szCs w:val="20"/>
              </w:rPr>
              <w:t xml:space="preserve">result into encounters with workers. </w:t>
            </w:r>
            <w:r w:rsidRPr="009C5E5B">
              <w:rPr>
                <w:sz w:val="20"/>
                <w:szCs w:val="20"/>
              </w:rPr>
              <w:t>This impact is indirect, site-specific, temporary, reversible, possible and medium significant.</w:t>
            </w:r>
          </w:p>
        </w:tc>
        <w:tc>
          <w:tcPr>
            <w:tcW w:w="958" w:type="pct"/>
            <w:gridSpan w:val="2"/>
          </w:tcPr>
          <w:p w14:paraId="3ABA4B93" w14:textId="58A0965D" w:rsidR="00C0477F" w:rsidRPr="009C5E5B" w:rsidRDefault="00C0477F" w:rsidP="00BB484D">
            <w:pPr>
              <w:spacing w:before="0" w:after="0"/>
              <w:rPr>
                <w:sz w:val="20"/>
                <w:szCs w:val="20"/>
              </w:rPr>
            </w:pPr>
            <w:r w:rsidRPr="009C5E5B">
              <w:rPr>
                <w:sz w:val="20"/>
                <w:szCs w:val="20"/>
              </w:rPr>
              <w:t>Care shall be taken during construction activities for avoiding purposely or chance killing of animals;</w:t>
            </w:r>
          </w:p>
          <w:p w14:paraId="17F22BDC" w14:textId="77777777" w:rsidR="00C0477F" w:rsidRPr="009C5E5B" w:rsidRDefault="00C0477F" w:rsidP="00BB484D">
            <w:pPr>
              <w:spacing w:before="0" w:after="0"/>
              <w:rPr>
                <w:sz w:val="20"/>
                <w:szCs w:val="20"/>
              </w:rPr>
            </w:pPr>
            <w:r w:rsidRPr="009C5E5B">
              <w:rPr>
                <w:sz w:val="20"/>
                <w:szCs w:val="20"/>
              </w:rPr>
              <w:t>If any wild species and habitat is found during construction, it must be dealt carefully and local wildlife department officials should be informed;</w:t>
            </w:r>
          </w:p>
          <w:p w14:paraId="40894826" w14:textId="77777777" w:rsidR="00C0477F" w:rsidRPr="009C5E5B" w:rsidRDefault="00C0477F" w:rsidP="00BB484D">
            <w:pPr>
              <w:spacing w:before="0" w:after="0"/>
              <w:rPr>
                <w:sz w:val="20"/>
                <w:szCs w:val="20"/>
              </w:rPr>
            </w:pPr>
            <w:r w:rsidRPr="009C5E5B">
              <w:rPr>
                <w:sz w:val="20"/>
                <w:szCs w:val="20"/>
              </w:rPr>
              <w:t>Hunting, poaching and harassing of wild animals shall be strictly prohibited, and Contractor shall be required to instruct and supervise its labor force accordingly and clear orders should be given in this regard;</w:t>
            </w:r>
          </w:p>
          <w:p w14:paraId="6DA1C09B" w14:textId="77777777" w:rsidR="00C0477F" w:rsidRPr="009C5E5B" w:rsidRDefault="00C0477F" w:rsidP="00BB484D">
            <w:pPr>
              <w:spacing w:before="0" w:after="0"/>
              <w:rPr>
                <w:sz w:val="20"/>
                <w:szCs w:val="20"/>
              </w:rPr>
            </w:pPr>
            <w:r w:rsidRPr="009C5E5B">
              <w:rPr>
                <w:sz w:val="20"/>
                <w:szCs w:val="20"/>
              </w:rPr>
              <w:t>The Contractor must be held responsible for instructing his work force accordingly and for enforcing this restriction. In addition, this shall have to be controlled by the Wildlife Department.</w:t>
            </w:r>
          </w:p>
          <w:p w14:paraId="7166DC3D" w14:textId="77777777" w:rsidR="00C0477F" w:rsidRPr="009C5E5B" w:rsidRDefault="00C0477F" w:rsidP="00BB484D">
            <w:pPr>
              <w:spacing w:before="0" w:after="0"/>
              <w:rPr>
                <w:sz w:val="20"/>
                <w:szCs w:val="20"/>
              </w:rPr>
            </w:pPr>
            <w:r w:rsidRPr="009C5E5B">
              <w:rPr>
                <w:sz w:val="20"/>
                <w:szCs w:val="20"/>
              </w:rPr>
              <w:t>Special measures shall be adopted to minimize impacts on the wild birds, such as avoiding noise generating activities during the critical periods of breeding;</w:t>
            </w:r>
          </w:p>
          <w:p w14:paraId="121BF996" w14:textId="77777777" w:rsidR="00C0477F" w:rsidRPr="009C5E5B" w:rsidRDefault="00C0477F" w:rsidP="00BB484D">
            <w:pPr>
              <w:spacing w:before="0" w:after="0"/>
              <w:rPr>
                <w:sz w:val="20"/>
                <w:szCs w:val="20"/>
              </w:rPr>
            </w:pPr>
            <w:r w:rsidRPr="009C5E5B">
              <w:rPr>
                <w:sz w:val="20"/>
                <w:szCs w:val="20"/>
              </w:rPr>
              <w:t>Noise generating activities shall not be carried out during the night by the work force;</w:t>
            </w:r>
          </w:p>
          <w:p w14:paraId="5642B8D9" w14:textId="77777777" w:rsidR="00C0477F" w:rsidRPr="009C5E5B" w:rsidRDefault="00C0477F" w:rsidP="00BB484D">
            <w:pPr>
              <w:spacing w:before="0" w:after="0"/>
              <w:rPr>
                <w:sz w:val="20"/>
                <w:szCs w:val="20"/>
              </w:rPr>
            </w:pPr>
            <w:r w:rsidRPr="009C5E5B">
              <w:rPr>
                <w:sz w:val="20"/>
                <w:szCs w:val="20"/>
              </w:rPr>
              <w:t>Wastes of the camps shall be properly disposed of to prevent it being eaten by animals, as it may be hazardous to them; and</w:t>
            </w:r>
          </w:p>
          <w:p w14:paraId="58BA3000" w14:textId="77777777" w:rsidR="00C0477F" w:rsidRPr="009C5E5B" w:rsidRDefault="00C0477F" w:rsidP="00BB484D">
            <w:pPr>
              <w:spacing w:before="0" w:after="0"/>
              <w:rPr>
                <w:sz w:val="20"/>
                <w:szCs w:val="20"/>
              </w:rPr>
            </w:pPr>
            <w:r w:rsidRPr="009C5E5B">
              <w:rPr>
                <w:sz w:val="20"/>
                <w:szCs w:val="20"/>
              </w:rPr>
              <w:t>Noise produced due to construction activities may be kept to acceptable level.</w:t>
            </w:r>
          </w:p>
        </w:tc>
        <w:tc>
          <w:tcPr>
            <w:tcW w:w="681" w:type="pct"/>
            <w:gridSpan w:val="2"/>
            <w:vAlign w:val="center"/>
          </w:tcPr>
          <w:p w14:paraId="79D061AA"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 Contractor</w:t>
            </w:r>
          </w:p>
        </w:tc>
        <w:tc>
          <w:tcPr>
            <w:tcW w:w="463" w:type="pct"/>
            <w:gridSpan w:val="2"/>
            <w:vAlign w:val="center"/>
          </w:tcPr>
          <w:p w14:paraId="4A3FA5A7"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CSC, PMU</w:t>
            </w:r>
          </w:p>
        </w:tc>
        <w:tc>
          <w:tcPr>
            <w:tcW w:w="625" w:type="pct"/>
            <w:gridSpan w:val="2"/>
            <w:vAlign w:val="center"/>
          </w:tcPr>
          <w:p w14:paraId="06C2CAEB"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 xml:space="preserve">During Construction </w:t>
            </w:r>
          </w:p>
        </w:tc>
      </w:tr>
      <w:tr w:rsidR="007E5A83" w:rsidRPr="007E5A83" w14:paraId="699D13B0" w14:textId="77777777" w:rsidTr="009C5E5B">
        <w:trPr>
          <w:gridAfter w:val="1"/>
          <w:wAfter w:w="10" w:type="pct"/>
          <w:trHeight w:val="70"/>
        </w:trPr>
        <w:tc>
          <w:tcPr>
            <w:tcW w:w="425" w:type="pct"/>
            <w:vMerge/>
            <w:vAlign w:val="center"/>
          </w:tcPr>
          <w:p w14:paraId="6B419F90" w14:textId="77777777" w:rsidR="00C0477F" w:rsidRPr="002C75D6" w:rsidRDefault="00C0477F" w:rsidP="00525AE6">
            <w:pPr>
              <w:spacing w:before="0" w:after="0"/>
              <w:rPr>
                <w:rFonts w:ascii="Arial" w:hAnsi="Arial" w:cs="Arial"/>
                <w:sz w:val="20"/>
                <w:szCs w:val="20"/>
              </w:rPr>
            </w:pPr>
          </w:p>
        </w:tc>
        <w:tc>
          <w:tcPr>
            <w:tcW w:w="300" w:type="pct"/>
            <w:vAlign w:val="center"/>
          </w:tcPr>
          <w:p w14:paraId="4F93515F"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2.17</w:t>
            </w:r>
          </w:p>
        </w:tc>
        <w:tc>
          <w:tcPr>
            <w:tcW w:w="590" w:type="pct"/>
            <w:vAlign w:val="center"/>
          </w:tcPr>
          <w:p w14:paraId="61A57F4E"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Community Health and Safety</w:t>
            </w:r>
          </w:p>
        </w:tc>
        <w:tc>
          <w:tcPr>
            <w:tcW w:w="949" w:type="pct"/>
          </w:tcPr>
          <w:p w14:paraId="0FEE0543" w14:textId="77777777" w:rsidR="00584768" w:rsidRPr="009C5E5B" w:rsidRDefault="00584768" w:rsidP="00BB484D">
            <w:pPr>
              <w:spacing w:before="0" w:after="0"/>
              <w:rPr>
                <w:sz w:val="20"/>
                <w:szCs w:val="20"/>
              </w:rPr>
            </w:pPr>
            <w:r w:rsidRPr="009C5E5B">
              <w:rPr>
                <w:sz w:val="20"/>
                <w:szCs w:val="20"/>
              </w:rPr>
              <w:t>Community health and safety issues during the construction of proposed project may include dust, noise, and vibration from construction vehicle transit, and communicable disease associated with the influx of temporary construction labor. Significant community health and safety issues associated with the projects may also include:</w:t>
            </w:r>
          </w:p>
          <w:p w14:paraId="394C86A6" w14:textId="77777777" w:rsidR="00584768" w:rsidRPr="009C5E5B" w:rsidRDefault="00584768" w:rsidP="00BB484D">
            <w:pPr>
              <w:spacing w:before="0" w:after="0"/>
              <w:rPr>
                <w:sz w:val="20"/>
                <w:szCs w:val="20"/>
              </w:rPr>
            </w:pPr>
            <w:r w:rsidRPr="009C5E5B">
              <w:rPr>
                <w:sz w:val="20"/>
                <w:szCs w:val="20"/>
              </w:rPr>
              <w:t xml:space="preserve">Pedestrian safety; </w:t>
            </w:r>
          </w:p>
          <w:p w14:paraId="47D667B2" w14:textId="77777777" w:rsidR="00584768" w:rsidRPr="009C5E5B" w:rsidRDefault="00584768" w:rsidP="00BB484D">
            <w:pPr>
              <w:spacing w:before="0" w:after="0"/>
              <w:rPr>
                <w:sz w:val="20"/>
                <w:szCs w:val="20"/>
              </w:rPr>
            </w:pPr>
            <w:r w:rsidRPr="009C5E5B">
              <w:rPr>
                <w:sz w:val="20"/>
                <w:szCs w:val="20"/>
              </w:rPr>
              <w:t>Traffic safety; and</w:t>
            </w:r>
          </w:p>
          <w:p w14:paraId="0754E5E5" w14:textId="77777777" w:rsidR="00584768" w:rsidRPr="009C5E5B" w:rsidRDefault="00584768" w:rsidP="00BB484D">
            <w:pPr>
              <w:spacing w:before="0" w:after="0"/>
              <w:rPr>
                <w:sz w:val="20"/>
                <w:szCs w:val="20"/>
              </w:rPr>
            </w:pPr>
            <w:r w:rsidRPr="009C5E5B">
              <w:rPr>
                <w:sz w:val="20"/>
                <w:szCs w:val="20"/>
              </w:rPr>
              <w:t>Emergency preparedness.</w:t>
            </w:r>
          </w:p>
          <w:p w14:paraId="217B48DB" w14:textId="5F042794" w:rsidR="00C0477F" w:rsidRPr="009C5E5B" w:rsidRDefault="00584768" w:rsidP="00BB484D">
            <w:pPr>
              <w:spacing w:before="0" w:after="0"/>
              <w:rPr>
                <w:sz w:val="20"/>
                <w:szCs w:val="20"/>
              </w:rPr>
            </w:pPr>
            <w:r w:rsidRPr="009C5E5B">
              <w:rPr>
                <w:sz w:val="20"/>
                <w:szCs w:val="20"/>
              </w:rPr>
              <w:t>Further, the laying of water supply pipelines, in particular, will require the digging of trenches for laying these lines will pose a risk of community members falling into these trenches. The construction areas located near the, settlements, may cause accident for the people moving near to these areas. Considering these consequences, this impact can be categorized as direct, moderate, site-specific, medium term, temporary, medium probability and irreversible</w:t>
            </w:r>
          </w:p>
        </w:tc>
        <w:tc>
          <w:tcPr>
            <w:tcW w:w="958" w:type="pct"/>
            <w:gridSpan w:val="2"/>
          </w:tcPr>
          <w:p w14:paraId="2511AC5A" w14:textId="7F7AB4E9" w:rsidR="00C0477F" w:rsidRPr="009C5E5B" w:rsidRDefault="00C0477F" w:rsidP="00BB484D">
            <w:pPr>
              <w:spacing w:before="0" w:after="0"/>
              <w:rPr>
                <w:sz w:val="20"/>
                <w:szCs w:val="20"/>
              </w:rPr>
            </w:pPr>
            <w:r w:rsidRPr="009C5E5B">
              <w:rPr>
                <w:sz w:val="20"/>
                <w:szCs w:val="20"/>
              </w:rPr>
              <w:t>The World Bank/IFC EHS Guidelines, 2007, defines community health and safety in terms that guarantee as-built infrastructure conforms to acceptable standards (structural safety, flood and fire risk), water supply sources are of suitable potable quality, emergency response planning is in place for built environments, traffic safety provisions are enforced alongside transport hazard assessment and mitigation, and disease prevention measures are taken. The Contractor will prepare the site specific community health and safety plan in compliance with relevant sections of the IFC General Environmental Health and Safety Guidelines (WB/IFC 2007), Pakistan Labor Laws, Punjab Occupational Safety and Health Act (2019);</w:t>
            </w:r>
          </w:p>
          <w:p w14:paraId="320DCA71" w14:textId="77777777" w:rsidR="00C0477F" w:rsidRPr="009C5E5B" w:rsidRDefault="00C0477F" w:rsidP="00BB484D">
            <w:pPr>
              <w:spacing w:before="0" w:after="0"/>
              <w:rPr>
                <w:sz w:val="20"/>
                <w:szCs w:val="20"/>
              </w:rPr>
            </w:pPr>
            <w:r w:rsidRPr="009C5E5B">
              <w:rPr>
                <w:sz w:val="20"/>
                <w:szCs w:val="20"/>
              </w:rPr>
              <w:t>The Contractor will clearly barricade work areas to prevent access by the public, while ensuring passage by providing safe pathways for pedestrians around construction zones;</w:t>
            </w:r>
          </w:p>
          <w:p w14:paraId="561C3168" w14:textId="77777777" w:rsidR="00C0477F" w:rsidRPr="009C5E5B" w:rsidRDefault="00C0477F" w:rsidP="00BB484D">
            <w:pPr>
              <w:spacing w:before="0" w:after="0"/>
              <w:rPr>
                <w:sz w:val="20"/>
                <w:szCs w:val="20"/>
              </w:rPr>
            </w:pPr>
            <w:r w:rsidRPr="009C5E5B">
              <w:rPr>
                <w:sz w:val="20"/>
                <w:szCs w:val="20"/>
              </w:rPr>
              <w:t>The Contractor will exclude parking, waiting vehicles and vendors from areas adjacent to the work by means of clearly marked barricades and posted signage;</w:t>
            </w:r>
          </w:p>
          <w:p w14:paraId="12A05340" w14:textId="77777777" w:rsidR="00C0477F" w:rsidRPr="009C5E5B" w:rsidRDefault="00C0477F" w:rsidP="00BB484D">
            <w:pPr>
              <w:spacing w:before="0" w:after="0"/>
              <w:rPr>
                <w:sz w:val="20"/>
                <w:szCs w:val="20"/>
              </w:rPr>
            </w:pPr>
            <w:r w:rsidRPr="009C5E5B">
              <w:rPr>
                <w:sz w:val="20"/>
                <w:szCs w:val="20"/>
              </w:rPr>
              <w:t>The Contractor will remove excavated earth, spoil, rubble, cut vegetation and refuse whether generated by the project or discarded by third parties from areas within the construction zone, where it has potential to interfere with the public or generate dust;</w:t>
            </w:r>
          </w:p>
          <w:p w14:paraId="2BA68A61" w14:textId="77777777" w:rsidR="00C0477F" w:rsidRPr="009C5E5B" w:rsidRDefault="00C0477F" w:rsidP="00BB484D">
            <w:pPr>
              <w:spacing w:before="0" w:after="0"/>
              <w:rPr>
                <w:sz w:val="20"/>
                <w:szCs w:val="20"/>
              </w:rPr>
            </w:pPr>
            <w:r w:rsidRPr="009C5E5B">
              <w:rPr>
                <w:sz w:val="20"/>
                <w:szCs w:val="20"/>
              </w:rPr>
              <w:t>The Contractor will provide temporary lighting to facilitate construction during night time;</w:t>
            </w:r>
          </w:p>
          <w:p w14:paraId="2F1773B2" w14:textId="77777777" w:rsidR="00C0477F" w:rsidRPr="009C5E5B" w:rsidRDefault="00C0477F" w:rsidP="00BB484D">
            <w:pPr>
              <w:spacing w:before="0" w:after="0"/>
              <w:rPr>
                <w:sz w:val="20"/>
                <w:szCs w:val="20"/>
              </w:rPr>
            </w:pPr>
            <w:r w:rsidRPr="009C5E5B">
              <w:rPr>
                <w:sz w:val="20"/>
                <w:szCs w:val="20"/>
              </w:rPr>
              <w:t>The Contractor will remove hazardous conditions on construction sites that cannot be controlled effectively with site access restrictions and will barricade any excavations and materials placed near the public place (if applicable);</w:t>
            </w:r>
          </w:p>
          <w:p w14:paraId="31BE3FF1" w14:textId="77777777" w:rsidR="00C0477F" w:rsidRPr="009C5E5B" w:rsidRDefault="00C0477F" w:rsidP="00BB484D">
            <w:pPr>
              <w:spacing w:before="0" w:after="0"/>
              <w:rPr>
                <w:sz w:val="20"/>
                <w:szCs w:val="20"/>
              </w:rPr>
            </w:pPr>
            <w:r w:rsidRPr="009C5E5B">
              <w:rPr>
                <w:sz w:val="20"/>
                <w:szCs w:val="20"/>
              </w:rPr>
              <w:t>Hard Barricades will be provided at the excavation deeper than 1.5 meter as per “NZS 3845:1999 Road safety barrier systems”;</w:t>
            </w:r>
          </w:p>
          <w:p w14:paraId="6AA7D6F1" w14:textId="77777777" w:rsidR="00C0477F" w:rsidRPr="009C5E5B" w:rsidRDefault="00C0477F" w:rsidP="00BB484D">
            <w:pPr>
              <w:spacing w:before="0" w:after="0"/>
              <w:rPr>
                <w:sz w:val="20"/>
                <w:szCs w:val="20"/>
              </w:rPr>
            </w:pPr>
            <w:r w:rsidRPr="009C5E5B">
              <w:rPr>
                <w:sz w:val="20"/>
                <w:szCs w:val="20"/>
              </w:rPr>
              <w:t>The Contractor will promptly reinstate any services and reinstall any physical facilities that are cut, disconnected or damaged during construction, and maintain or provide temporary services that are interrupted by construction. The Supervisory Consultant will inspect and certify the adequacy of all reinstated services and facilities;</w:t>
            </w:r>
          </w:p>
          <w:p w14:paraId="43EDC5F3" w14:textId="77777777" w:rsidR="00C0477F" w:rsidRPr="009C5E5B" w:rsidRDefault="00C0477F" w:rsidP="00BB484D">
            <w:pPr>
              <w:spacing w:before="0" w:after="0"/>
              <w:rPr>
                <w:sz w:val="20"/>
                <w:szCs w:val="20"/>
              </w:rPr>
            </w:pPr>
            <w:r w:rsidRPr="009C5E5B">
              <w:rPr>
                <w:sz w:val="20"/>
                <w:szCs w:val="20"/>
              </w:rPr>
              <w:t>Installation and maintenance of speed control and traffic calming devices at pedestrian crossing areas especially near the settlements;</w:t>
            </w:r>
          </w:p>
          <w:p w14:paraId="13CFD26C" w14:textId="77777777" w:rsidR="00C0477F" w:rsidRPr="009C5E5B" w:rsidRDefault="00C0477F" w:rsidP="00BB484D">
            <w:pPr>
              <w:spacing w:before="0" w:after="0"/>
              <w:rPr>
                <w:sz w:val="20"/>
                <w:szCs w:val="20"/>
              </w:rPr>
            </w:pPr>
            <w:r w:rsidRPr="009C5E5B">
              <w:rPr>
                <w:sz w:val="20"/>
                <w:szCs w:val="20"/>
              </w:rPr>
              <w:t>An Emergency Preparedness and Response Plan (EPRP) in coordination with the local emergency responders to provide timely first aid response in the event of accidents and hazardous materials response in the event of spills;</w:t>
            </w:r>
          </w:p>
          <w:p w14:paraId="26C8363A" w14:textId="77777777" w:rsidR="00C0477F" w:rsidRPr="009C5E5B" w:rsidRDefault="00C0477F" w:rsidP="00BB484D">
            <w:pPr>
              <w:spacing w:before="0" w:after="0"/>
              <w:rPr>
                <w:sz w:val="20"/>
                <w:szCs w:val="20"/>
              </w:rPr>
            </w:pPr>
            <w:r w:rsidRPr="009C5E5B">
              <w:rPr>
                <w:sz w:val="20"/>
                <w:szCs w:val="20"/>
              </w:rPr>
              <w:t>Instruct foremen to strictly enforce the keeping out of non-working persons, particularly children, off work sites;</w:t>
            </w:r>
          </w:p>
          <w:p w14:paraId="69D5235D" w14:textId="77777777" w:rsidR="00C0477F" w:rsidRPr="009C5E5B" w:rsidRDefault="00C0477F" w:rsidP="00BB484D">
            <w:pPr>
              <w:spacing w:before="0" w:after="0"/>
              <w:rPr>
                <w:sz w:val="20"/>
                <w:szCs w:val="20"/>
              </w:rPr>
            </w:pPr>
            <w:r w:rsidRPr="009C5E5B">
              <w:rPr>
                <w:sz w:val="20"/>
                <w:szCs w:val="20"/>
              </w:rPr>
              <w:t>Timely public notification on planned construction works;</w:t>
            </w:r>
          </w:p>
          <w:p w14:paraId="30BA8DE3" w14:textId="77777777" w:rsidR="00C0477F" w:rsidRPr="009C5E5B" w:rsidRDefault="00C0477F" w:rsidP="00BB484D">
            <w:pPr>
              <w:spacing w:before="0" w:after="0"/>
              <w:rPr>
                <w:sz w:val="20"/>
                <w:szCs w:val="20"/>
              </w:rPr>
            </w:pPr>
            <w:r w:rsidRPr="009C5E5B">
              <w:rPr>
                <w:sz w:val="20"/>
                <w:szCs w:val="20"/>
              </w:rPr>
              <w:t>Close consultation with local communities to identify optimal solutions for diversions to maintain community integrity and social links;</w:t>
            </w:r>
          </w:p>
          <w:p w14:paraId="7FE214E7" w14:textId="77777777" w:rsidR="00C0477F" w:rsidRPr="009C5E5B" w:rsidRDefault="00C0477F" w:rsidP="00BB484D">
            <w:pPr>
              <w:spacing w:before="0" w:after="0"/>
              <w:rPr>
                <w:sz w:val="20"/>
                <w:szCs w:val="20"/>
              </w:rPr>
            </w:pPr>
            <w:r w:rsidRPr="009C5E5B">
              <w:rPr>
                <w:sz w:val="20"/>
                <w:szCs w:val="20"/>
              </w:rPr>
              <w:t>Any environmental condition that is disagreeable to the public and causes an avoidable nuisance can be addressed with additional provisions over and above those described above, as determined necessary by the supervisory consultant.</w:t>
            </w:r>
          </w:p>
          <w:p w14:paraId="1F48E126" w14:textId="77777777" w:rsidR="00C0477F" w:rsidRPr="009C5E5B" w:rsidRDefault="00C0477F" w:rsidP="00BB484D">
            <w:pPr>
              <w:spacing w:before="0" w:after="0"/>
              <w:rPr>
                <w:sz w:val="20"/>
                <w:szCs w:val="20"/>
              </w:rPr>
            </w:pPr>
            <w:r w:rsidRPr="009C5E5B">
              <w:rPr>
                <w:sz w:val="20"/>
                <w:szCs w:val="20"/>
              </w:rPr>
              <w:t>These requirements will be incorporated into the bidding specification and contract documents, and will be binding on the contractor, at risk of penalty for noncompliance, as charges to be recovered from contractor for unsafe act or condition.</w:t>
            </w:r>
          </w:p>
        </w:tc>
        <w:tc>
          <w:tcPr>
            <w:tcW w:w="681" w:type="pct"/>
            <w:gridSpan w:val="2"/>
            <w:vAlign w:val="center"/>
          </w:tcPr>
          <w:p w14:paraId="49F232C4"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 Contractor</w:t>
            </w:r>
          </w:p>
        </w:tc>
        <w:tc>
          <w:tcPr>
            <w:tcW w:w="463" w:type="pct"/>
            <w:gridSpan w:val="2"/>
            <w:vAlign w:val="center"/>
          </w:tcPr>
          <w:p w14:paraId="6B925960"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CSC, PMU</w:t>
            </w:r>
          </w:p>
        </w:tc>
        <w:tc>
          <w:tcPr>
            <w:tcW w:w="625" w:type="pct"/>
            <w:gridSpan w:val="2"/>
            <w:vAlign w:val="center"/>
          </w:tcPr>
          <w:p w14:paraId="687B9F59"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 xml:space="preserve">During Construction </w:t>
            </w:r>
          </w:p>
        </w:tc>
      </w:tr>
      <w:tr w:rsidR="007E5A83" w:rsidRPr="007E5A83" w14:paraId="0651940D" w14:textId="77777777" w:rsidTr="009C5E5B">
        <w:trPr>
          <w:gridAfter w:val="1"/>
          <w:wAfter w:w="10" w:type="pct"/>
          <w:trHeight w:val="70"/>
        </w:trPr>
        <w:tc>
          <w:tcPr>
            <w:tcW w:w="425" w:type="pct"/>
            <w:vMerge/>
            <w:vAlign w:val="center"/>
          </w:tcPr>
          <w:p w14:paraId="4A093887" w14:textId="77777777" w:rsidR="00C0477F" w:rsidRPr="002C75D6" w:rsidRDefault="00C0477F" w:rsidP="00525AE6">
            <w:pPr>
              <w:spacing w:before="0" w:after="0"/>
              <w:rPr>
                <w:rFonts w:ascii="Arial" w:hAnsi="Arial" w:cs="Arial"/>
                <w:sz w:val="20"/>
                <w:szCs w:val="20"/>
              </w:rPr>
            </w:pPr>
          </w:p>
        </w:tc>
        <w:tc>
          <w:tcPr>
            <w:tcW w:w="300" w:type="pct"/>
            <w:vAlign w:val="center"/>
          </w:tcPr>
          <w:p w14:paraId="5ECA7AF8"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2.18</w:t>
            </w:r>
          </w:p>
        </w:tc>
        <w:tc>
          <w:tcPr>
            <w:tcW w:w="590" w:type="pct"/>
            <w:vAlign w:val="center"/>
          </w:tcPr>
          <w:p w14:paraId="18DC5376"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Occupational Health and Safety</w:t>
            </w:r>
          </w:p>
        </w:tc>
        <w:tc>
          <w:tcPr>
            <w:tcW w:w="949" w:type="pct"/>
          </w:tcPr>
          <w:p w14:paraId="2211E4CD" w14:textId="77777777" w:rsidR="00584768" w:rsidRPr="009C5E5B" w:rsidRDefault="00584768" w:rsidP="00BB484D">
            <w:pPr>
              <w:spacing w:before="0" w:after="0"/>
              <w:rPr>
                <w:sz w:val="20"/>
                <w:szCs w:val="20"/>
              </w:rPr>
            </w:pPr>
            <w:r w:rsidRPr="009C5E5B">
              <w:rPr>
                <w:sz w:val="20"/>
                <w:szCs w:val="20"/>
              </w:rPr>
              <w:t>Occupational Health and Safety (OHS) related impacts will arise during construction stage activities including clearing of earth, levelling, compaction, foundations, finishing, testing &amp; commissioning. In nutshell, occupational health and safety issues associated with the construction of proposed project will primarily include physical hazards; chemical hazards; and noise.</w:t>
            </w:r>
          </w:p>
          <w:p w14:paraId="238342B7" w14:textId="77777777" w:rsidR="00584768" w:rsidRPr="009C5E5B" w:rsidRDefault="00584768" w:rsidP="00BB484D">
            <w:pPr>
              <w:spacing w:before="0" w:after="0"/>
              <w:rPr>
                <w:sz w:val="20"/>
                <w:szCs w:val="20"/>
              </w:rPr>
            </w:pPr>
            <w:r w:rsidRPr="009C5E5B">
              <w:rPr>
                <w:sz w:val="20"/>
                <w:szCs w:val="20"/>
              </w:rPr>
              <w:t xml:space="preserve">Noise: Construction and maintenance personnel may be potentially exposed to high levels of noise from heavy equipment operation and from working in proximity to vehicular traffic. As most of these noise sources can be prevented, by using noise barriers, new machinery and by using personal hearing protection by exposed personnel and implementation of work rotation programs to reduce cumulative exposure. </w:t>
            </w:r>
          </w:p>
          <w:p w14:paraId="7DA31E30" w14:textId="77777777" w:rsidR="00584768" w:rsidRPr="009C5E5B" w:rsidRDefault="00584768" w:rsidP="00BB484D">
            <w:pPr>
              <w:spacing w:before="0" w:after="0"/>
              <w:rPr>
                <w:sz w:val="20"/>
                <w:szCs w:val="20"/>
              </w:rPr>
            </w:pPr>
            <w:r w:rsidRPr="009C5E5B">
              <w:rPr>
                <w:sz w:val="20"/>
                <w:szCs w:val="20"/>
              </w:rPr>
              <w:t xml:space="preserve">In addition, disasters such as earthquakes and fires may occur. </w:t>
            </w:r>
          </w:p>
          <w:p w14:paraId="43C472DF" w14:textId="75CA065E" w:rsidR="00C0477F" w:rsidRPr="009C5E5B" w:rsidRDefault="00584768" w:rsidP="00BB484D">
            <w:pPr>
              <w:spacing w:before="0" w:after="0"/>
              <w:rPr>
                <w:sz w:val="20"/>
                <w:szCs w:val="20"/>
              </w:rPr>
            </w:pPr>
            <w:r w:rsidRPr="009C5E5B">
              <w:rPr>
                <w:sz w:val="20"/>
                <w:szCs w:val="20"/>
              </w:rPr>
              <w:t>Lack of Emergency Response Plan (ERP) or an inefficient response plan may lead to an accident or critical injury. Considering these consequences, this impact can be categorized as direct, moderate, site-specific, medium term, temporary, medium probability and irreversible</w:t>
            </w:r>
          </w:p>
        </w:tc>
        <w:tc>
          <w:tcPr>
            <w:tcW w:w="958" w:type="pct"/>
            <w:gridSpan w:val="2"/>
          </w:tcPr>
          <w:p w14:paraId="577AA7C3" w14:textId="11A6B6EE" w:rsidR="00C0477F" w:rsidRPr="009C5E5B" w:rsidRDefault="00C0477F" w:rsidP="00BB484D">
            <w:pPr>
              <w:spacing w:before="0" w:after="0"/>
              <w:rPr>
                <w:sz w:val="20"/>
                <w:szCs w:val="20"/>
              </w:rPr>
            </w:pPr>
            <w:r w:rsidRPr="009C5E5B">
              <w:rPr>
                <w:sz w:val="20"/>
                <w:szCs w:val="20"/>
              </w:rPr>
              <w:t>Complying with the safety precautions for the construction workers as per International Labour Organization (ILO) Convention No. 62, as far as applicable to the Project Contract;</w:t>
            </w:r>
          </w:p>
          <w:p w14:paraId="1782D223" w14:textId="77777777" w:rsidR="00C0477F" w:rsidRPr="009C5E5B" w:rsidRDefault="00C0477F" w:rsidP="00BB484D">
            <w:pPr>
              <w:spacing w:before="0" w:after="0"/>
              <w:rPr>
                <w:sz w:val="20"/>
                <w:szCs w:val="20"/>
              </w:rPr>
            </w:pPr>
            <w:r w:rsidRPr="009C5E5B">
              <w:rPr>
                <w:sz w:val="20"/>
                <w:szCs w:val="20"/>
              </w:rPr>
              <w:t>Formulation of layout plan for camp site, indicating safety measures taken by the contractor, e.g. firefighting equipment, safe storage of hazardous material, first aid, security, fencing, and contingency measures in case of accidents;</w:t>
            </w:r>
          </w:p>
          <w:p w14:paraId="10C44A94" w14:textId="77777777" w:rsidR="00C0477F" w:rsidRPr="009C5E5B" w:rsidRDefault="00C0477F" w:rsidP="00BB484D">
            <w:pPr>
              <w:spacing w:before="0" w:after="0"/>
              <w:rPr>
                <w:sz w:val="20"/>
                <w:szCs w:val="20"/>
              </w:rPr>
            </w:pPr>
            <w:r w:rsidRPr="009C5E5B">
              <w:rPr>
                <w:sz w:val="20"/>
                <w:szCs w:val="20"/>
              </w:rPr>
              <w:t>Work safety measures and good workmanship practices are to be followed by the contractor to ensure no health risks for labourers;</w:t>
            </w:r>
          </w:p>
          <w:p w14:paraId="556DDCA4" w14:textId="77777777" w:rsidR="00C0477F" w:rsidRPr="009C5E5B" w:rsidRDefault="00C0477F" w:rsidP="00BB484D">
            <w:pPr>
              <w:spacing w:before="0" w:after="0"/>
              <w:rPr>
                <w:sz w:val="20"/>
                <w:szCs w:val="20"/>
              </w:rPr>
            </w:pPr>
            <w:r w:rsidRPr="009C5E5B">
              <w:rPr>
                <w:sz w:val="20"/>
                <w:szCs w:val="20"/>
              </w:rPr>
              <w:t>Provision of adequate sanitation, washing, cooking and dormitory facilities including light up to satisfaction;</w:t>
            </w:r>
          </w:p>
          <w:p w14:paraId="72B6675A" w14:textId="77777777" w:rsidR="00C0477F" w:rsidRPr="009C5E5B" w:rsidRDefault="00C0477F" w:rsidP="00BB484D">
            <w:pPr>
              <w:spacing w:before="0" w:after="0"/>
              <w:rPr>
                <w:sz w:val="20"/>
                <w:szCs w:val="20"/>
              </w:rPr>
            </w:pPr>
            <w:r w:rsidRPr="009C5E5B">
              <w:rPr>
                <w:sz w:val="20"/>
                <w:szCs w:val="20"/>
              </w:rPr>
              <w:t>Proper maintenance of facilities for workers shall be monitored;</w:t>
            </w:r>
          </w:p>
          <w:p w14:paraId="5AA7D77D" w14:textId="77777777" w:rsidR="00C0477F" w:rsidRPr="009C5E5B" w:rsidRDefault="00C0477F" w:rsidP="00BB484D">
            <w:pPr>
              <w:spacing w:before="0" w:after="0"/>
              <w:rPr>
                <w:sz w:val="20"/>
                <w:szCs w:val="20"/>
              </w:rPr>
            </w:pPr>
            <w:r w:rsidRPr="009C5E5B">
              <w:rPr>
                <w:sz w:val="20"/>
                <w:szCs w:val="20"/>
              </w:rPr>
              <w:t>Provision of protective clothing for labourers handling hazardous materials, e.g. helmet, adequate footwear for bituminous pavement works, protective goggles, gloves, etc. Ensure strict use of wearing these protective clothing during work activities;</w:t>
            </w:r>
          </w:p>
          <w:p w14:paraId="7402B08C" w14:textId="77777777" w:rsidR="00C0477F" w:rsidRPr="009C5E5B" w:rsidRDefault="00C0477F" w:rsidP="00BB484D">
            <w:pPr>
              <w:spacing w:before="0" w:after="0"/>
              <w:rPr>
                <w:sz w:val="20"/>
                <w:szCs w:val="20"/>
              </w:rPr>
            </w:pPr>
            <w:r w:rsidRPr="009C5E5B">
              <w:rPr>
                <w:sz w:val="20"/>
                <w:szCs w:val="20"/>
              </w:rPr>
              <w:t xml:space="preserve">Contractor will ensure the provision of medicines, first aid kits, ambulance etc. at the camp site; </w:t>
            </w:r>
          </w:p>
          <w:p w14:paraId="263BD868" w14:textId="77777777" w:rsidR="00C0477F" w:rsidRPr="009C5E5B" w:rsidRDefault="00C0477F" w:rsidP="00BB484D">
            <w:pPr>
              <w:spacing w:before="0" w:after="0"/>
              <w:rPr>
                <w:sz w:val="20"/>
                <w:szCs w:val="20"/>
              </w:rPr>
            </w:pPr>
            <w:r w:rsidRPr="009C5E5B">
              <w:rPr>
                <w:sz w:val="20"/>
                <w:szCs w:val="20"/>
              </w:rPr>
              <w:t>Provision of proper safety and diversion signage, particularly at sensitive/accident-prone spots; and</w:t>
            </w:r>
          </w:p>
          <w:p w14:paraId="60E9D6D6" w14:textId="77777777" w:rsidR="00C0477F" w:rsidRPr="009C5E5B" w:rsidRDefault="00C0477F" w:rsidP="00BB484D">
            <w:pPr>
              <w:spacing w:before="0" w:after="0"/>
              <w:rPr>
                <w:sz w:val="20"/>
                <w:szCs w:val="20"/>
              </w:rPr>
            </w:pPr>
            <w:r w:rsidRPr="009C5E5B">
              <w:rPr>
                <w:sz w:val="20"/>
                <w:szCs w:val="20"/>
              </w:rPr>
              <w:t>Disasters such as earthquakes, flooding, due to heavy rain and other manmade disasters such as fires may occur, and that must be considered for minimizing their impacts. Therefore, an Emergency Response Plan for earthquakes and manmade disasters should be developed by the construction contractor; and</w:t>
            </w:r>
          </w:p>
          <w:p w14:paraId="05E3AD68" w14:textId="77777777" w:rsidR="00C0477F" w:rsidRPr="009C5E5B" w:rsidRDefault="00C0477F" w:rsidP="00BB484D">
            <w:pPr>
              <w:spacing w:before="0" w:after="0"/>
              <w:rPr>
                <w:sz w:val="20"/>
                <w:szCs w:val="20"/>
              </w:rPr>
            </w:pPr>
            <w:r w:rsidRPr="009C5E5B">
              <w:rPr>
                <w:sz w:val="20"/>
                <w:szCs w:val="20"/>
              </w:rPr>
              <w:t xml:space="preserve">Contractor(s) shall prepare a comprehensive OHS Plan including work method statements for all hot works to avoid incidents during construction stage. A guideline OHS Plan is provided in Annex-VI. </w:t>
            </w:r>
          </w:p>
          <w:p w14:paraId="0A802435" w14:textId="77777777" w:rsidR="00C0477F" w:rsidRPr="009C5E5B" w:rsidRDefault="00C0477F" w:rsidP="00BB484D">
            <w:pPr>
              <w:spacing w:before="0" w:after="0"/>
              <w:rPr>
                <w:sz w:val="20"/>
                <w:szCs w:val="20"/>
              </w:rPr>
            </w:pPr>
            <w:r w:rsidRPr="009C5E5B">
              <w:rPr>
                <w:sz w:val="20"/>
                <w:szCs w:val="20"/>
              </w:rPr>
              <w:t>The Contractor will prepare the site specific occupational health and safety plan in compliance with relevant sections of the IFC General EHS Guidelines (WB/IFC 2007), Pakistan Labor Laws and Punjab Occupational Safety and Health Act (2019).</w:t>
            </w:r>
          </w:p>
        </w:tc>
        <w:tc>
          <w:tcPr>
            <w:tcW w:w="681" w:type="pct"/>
            <w:gridSpan w:val="2"/>
            <w:vAlign w:val="center"/>
          </w:tcPr>
          <w:p w14:paraId="70F9CC49"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 Contractor</w:t>
            </w:r>
          </w:p>
        </w:tc>
        <w:tc>
          <w:tcPr>
            <w:tcW w:w="463" w:type="pct"/>
            <w:gridSpan w:val="2"/>
            <w:vAlign w:val="center"/>
          </w:tcPr>
          <w:p w14:paraId="3A1EEDDA"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CSC, PMU</w:t>
            </w:r>
          </w:p>
        </w:tc>
        <w:tc>
          <w:tcPr>
            <w:tcW w:w="625" w:type="pct"/>
            <w:gridSpan w:val="2"/>
            <w:vAlign w:val="center"/>
          </w:tcPr>
          <w:p w14:paraId="4F979C3C"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During Construction at Active Construction Site</w:t>
            </w:r>
          </w:p>
        </w:tc>
      </w:tr>
      <w:tr w:rsidR="007E5A83" w:rsidRPr="007E5A83" w14:paraId="4C7B72C9" w14:textId="77777777" w:rsidTr="009C5E5B">
        <w:trPr>
          <w:gridAfter w:val="1"/>
          <w:wAfter w:w="10" w:type="pct"/>
          <w:trHeight w:val="70"/>
        </w:trPr>
        <w:tc>
          <w:tcPr>
            <w:tcW w:w="425" w:type="pct"/>
            <w:vMerge/>
            <w:vAlign w:val="center"/>
          </w:tcPr>
          <w:p w14:paraId="02A95992" w14:textId="77777777" w:rsidR="00C0477F" w:rsidRPr="002C75D6" w:rsidRDefault="00C0477F" w:rsidP="00525AE6">
            <w:pPr>
              <w:spacing w:before="0" w:after="0"/>
              <w:rPr>
                <w:rFonts w:ascii="Arial" w:hAnsi="Arial" w:cs="Arial"/>
                <w:sz w:val="20"/>
                <w:szCs w:val="20"/>
              </w:rPr>
            </w:pPr>
          </w:p>
        </w:tc>
        <w:tc>
          <w:tcPr>
            <w:tcW w:w="300" w:type="pct"/>
            <w:vAlign w:val="center"/>
          </w:tcPr>
          <w:p w14:paraId="35DDD4E9"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2.19</w:t>
            </w:r>
          </w:p>
        </w:tc>
        <w:tc>
          <w:tcPr>
            <w:tcW w:w="590" w:type="pct"/>
            <w:vAlign w:val="center"/>
          </w:tcPr>
          <w:p w14:paraId="1A3DC232"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Social and Cultural Conflicts</w:t>
            </w:r>
          </w:p>
        </w:tc>
        <w:tc>
          <w:tcPr>
            <w:tcW w:w="949" w:type="pct"/>
          </w:tcPr>
          <w:p w14:paraId="2361FF8B" w14:textId="59A0D572" w:rsidR="00C0477F" w:rsidRPr="009C5E5B" w:rsidRDefault="00584768" w:rsidP="00BB484D">
            <w:pPr>
              <w:spacing w:before="0" w:after="0"/>
              <w:rPr>
                <w:sz w:val="20"/>
                <w:szCs w:val="20"/>
              </w:rPr>
            </w:pPr>
            <w:r w:rsidRPr="009C5E5B">
              <w:rPr>
                <w:sz w:val="20"/>
                <w:szCs w:val="20"/>
              </w:rPr>
              <w:t>During the construction phase of the proposed project, conflicts may arise between labor force and local community. Use of local resources and products by the construction workers can generate stress on the local resources. Furthermore, difference in cultural values may also cause discomfort to local residents. This impact is negative, local, low, short-term and probable</w:t>
            </w:r>
          </w:p>
        </w:tc>
        <w:tc>
          <w:tcPr>
            <w:tcW w:w="958" w:type="pct"/>
            <w:gridSpan w:val="2"/>
          </w:tcPr>
          <w:p w14:paraId="4E4FB096" w14:textId="6277A782" w:rsidR="00C0477F" w:rsidRPr="009C5E5B" w:rsidRDefault="00C0477F" w:rsidP="00BB484D">
            <w:pPr>
              <w:spacing w:before="0" w:after="0"/>
              <w:rPr>
                <w:sz w:val="20"/>
                <w:szCs w:val="20"/>
              </w:rPr>
            </w:pPr>
            <w:r w:rsidRPr="009C5E5B">
              <w:rPr>
                <w:sz w:val="20"/>
                <w:szCs w:val="20"/>
              </w:rPr>
              <w:t xml:space="preserve">Local labor especially from nearby communities should be given preference for the construction works; </w:t>
            </w:r>
          </w:p>
          <w:p w14:paraId="62363BB6" w14:textId="77777777" w:rsidR="00C0477F" w:rsidRPr="009C5E5B" w:rsidRDefault="00C0477F" w:rsidP="00BB484D">
            <w:pPr>
              <w:spacing w:before="0" w:after="0"/>
              <w:rPr>
                <w:sz w:val="20"/>
                <w:szCs w:val="20"/>
              </w:rPr>
            </w:pPr>
            <w:r w:rsidRPr="009C5E5B">
              <w:rPr>
                <w:sz w:val="20"/>
                <w:szCs w:val="20"/>
              </w:rPr>
              <w:t>Careful planning and training of work force to minimize disturbance to the local people;</w:t>
            </w:r>
          </w:p>
          <w:p w14:paraId="559DB16C" w14:textId="77777777" w:rsidR="00C0477F" w:rsidRPr="009C5E5B" w:rsidRDefault="00C0477F" w:rsidP="00BB484D">
            <w:pPr>
              <w:spacing w:before="0" w:after="0"/>
              <w:rPr>
                <w:sz w:val="20"/>
                <w:szCs w:val="20"/>
              </w:rPr>
            </w:pPr>
            <w:r w:rsidRPr="009C5E5B">
              <w:rPr>
                <w:sz w:val="20"/>
                <w:szCs w:val="20"/>
              </w:rPr>
              <w:t>Public notification through print or electronic media during the entire construction phase to avoid any inconvenience in accessibility to the locals; and</w:t>
            </w:r>
          </w:p>
          <w:p w14:paraId="1DAC6330" w14:textId="77777777" w:rsidR="00C0477F" w:rsidRPr="009C5E5B" w:rsidRDefault="00C0477F" w:rsidP="00BB484D">
            <w:pPr>
              <w:spacing w:before="0" w:after="0"/>
              <w:rPr>
                <w:sz w:val="20"/>
                <w:szCs w:val="20"/>
              </w:rPr>
            </w:pPr>
            <w:r w:rsidRPr="009C5E5B">
              <w:rPr>
                <w:sz w:val="20"/>
                <w:szCs w:val="20"/>
              </w:rPr>
              <w:t>Adequate training especially for the transitive workforce of the station (involved both in the construction process and in the commissioning) to regard the customs of the area so that the locals do not feel insecure.</w:t>
            </w:r>
          </w:p>
        </w:tc>
        <w:tc>
          <w:tcPr>
            <w:tcW w:w="681" w:type="pct"/>
            <w:gridSpan w:val="2"/>
            <w:vAlign w:val="center"/>
          </w:tcPr>
          <w:p w14:paraId="7965F1F0"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 Contractor</w:t>
            </w:r>
          </w:p>
        </w:tc>
        <w:tc>
          <w:tcPr>
            <w:tcW w:w="463" w:type="pct"/>
            <w:gridSpan w:val="2"/>
            <w:vAlign w:val="center"/>
          </w:tcPr>
          <w:p w14:paraId="56FF8BA8"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CSC, PMU</w:t>
            </w:r>
          </w:p>
        </w:tc>
        <w:tc>
          <w:tcPr>
            <w:tcW w:w="625" w:type="pct"/>
            <w:gridSpan w:val="2"/>
            <w:vAlign w:val="center"/>
          </w:tcPr>
          <w:p w14:paraId="249D9575"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 xml:space="preserve">During Construction </w:t>
            </w:r>
          </w:p>
        </w:tc>
      </w:tr>
      <w:tr w:rsidR="007E5A83" w:rsidRPr="007E5A83" w14:paraId="1B7147E8" w14:textId="77777777" w:rsidTr="009C5E5B">
        <w:trPr>
          <w:gridAfter w:val="1"/>
          <w:wAfter w:w="10" w:type="pct"/>
          <w:trHeight w:val="4243"/>
        </w:trPr>
        <w:tc>
          <w:tcPr>
            <w:tcW w:w="425" w:type="pct"/>
            <w:vMerge/>
            <w:vAlign w:val="center"/>
          </w:tcPr>
          <w:p w14:paraId="52FE7B8E" w14:textId="77777777" w:rsidR="00C0477F" w:rsidRPr="002C75D6" w:rsidRDefault="00C0477F" w:rsidP="00525AE6">
            <w:pPr>
              <w:spacing w:before="0" w:after="0"/>
              <w:rPr>
                <w:rFonts w:ascii="Arial" w:hAnsi="Arial" w:cs="Arial"/>
                <w:sz w:val="20"/>
                <w:szCs w:val="20"/>
              </w:rPr>
            </w:pPr>
          </w:p>
        </w:tc>
        <w:tc>
          <w:tcPr>
            <w:tcW w:w="300" w:type="pct"/>
            <w:vAlign w:val="center"/>
          </w:tcPr>
          <w:p w14:paraId="07D6EACE" w14:textId="6527B28A" w:rsidR="00C0477F" w:rsidRPr="002C75D6" w:rsidRDefault="00C0477F" w:rsidP="00525AE6">
            <w:pPr>
              <w:spacing w:before="0" w:after="0"/>
              <w:rPr>
                <w:rFonts w:ascii="Arial" w:hAnsi="Arial" w:cs="Arial"/>
                <w:sz w:val="20"/>
                <w:szCs w:val="20"/>
              </w:rPr>
            </w:pPr>
            <w:r w:rsidRPr="002C75D6">
              <w:rPr>
                <w:rFonts w:ascii="Arial" w:hAnsi="Arial" w:cs="Arial"/>
                <w:sz w:val="20"/>
                <w:szCs w:val="20"/>
              </w:rPr>
              <w:t>2.20</w:t>
            </w:r>
          </w:p>
        </w:tc>
        <w:tc>
          <w:tcPr>
            <w:tcW w:w="590" w:type="pct"/>
            <w:vAlign w:val="center"/>
          </w:tcPr>
          <w:p w14:paraId="5AFA89BF"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Communicable diseases incl. COVID-19</w:t>
            </w:r>
          </w:p>
        </w:tc>
        <w:tc>
          <w:tcPr>
            <w:tcW w:w="949" w:type="pct"/>
          </w:tcPr>
          <w:p w14:paraId="4D3FEDA5" w14:textId="77777777" w:rsidR="00584768" w:rsidRPr="009C5E5B" w:rsidRDefault="00584768" w:rsidP="00BB484D">
            <w:pPr>
              <w:spacing w:before="0" w:after="0"/>
              <w:rPr>
                <w:sz w:val="20"/>
                <w:szCs w:val="20"/>
              </w:rPr>
            </w:pPr>
            <w:r w:rsidRPr="009C5E5B">
              <w:rPr>
                <w:sz w:val="20"/>
                <w:szCs w:val="20"/>
              </w:rPr>
              <w:t>The laborers in the Contractor Camp, truck drivers and like personnel who interact with each other have the potential for the spread of HIV/AIDS if the incidence exists. Majority of the people living in the surrounding of the Project, and potential Labor are not aware of the source, mode of communication or consequences of HIV/AIDS. Although their religious and cultural value system, to a large extent excludes the outbreak or rapid communication of HIV/AIDS, yet its occurrence in such a situation cannot be precluded. It is necessary that awareness and preventive campaigns are run from time to time in the Labor camps and the field offices of the Project to prevent the communicable diseases like Cholera, Typhoid and Tuberculosis.</w:t>
            </w:r>
          </w:p>
          <w:p w14:paraId="559541FC" w14:textId="288CC416" w:rsidR="00C0477F" w:rsidRPr="009C5E5B" w:rsidRDefault="00584768" w:rsidP="00BB484D">
            <w:pPr>
              <w:spacing w:before="0" w:after="0"/>
              <w:rPr>
                <w:sz w:val="20"/>
                <w:szCs w:val="20"/>
              </w:rPr>
            </w:pPr>
            <w:r w:rsidRPr="009C5E5B">
              <w:rPr>
                <w:sz w:val="20"/>
                <w:szCs w:val="20"/>
              </w:rPr>
              <w:t>There is a chance of spreading of an epidemic of Coronavirus disease (COVID-19) due to close interaction of the labor force during construction not only among the workers but also in the area. This impact is high adverse in nature.</w:t>
            </w:r>
          </w:p>
        </w:tc>
        <w:tc>
          <w:tcPr>
            <w:tcW w:w="958" w:type="pct"/>
            <w:gridSpan w:val="2"/>
          </w:tcPr>
          <w:p w14:paraId="588344F8" w14:textId="01953EC2" w:rsidR="00C0477F" w:rsidRPr="009C5E5B" w:rsidRDefault="00C0477F" w:rsidP="00BB484D">
            <w:pPr>
              <w:spacing w:before="0" w:after="0"/>
              <w:rPr>
                <w:sz w:val="20"/>
                <w:szCs w:val="20"/>
              </w:rPr>
            </w:pPr>
            <w:r w:rsidRPr="009C5E5B">
              <w:rPr>
                <w:sz w:val="20"/>
                <w:szCs w:val="20"/>
              </w:rPr>
              <w:t>All workers must perform complete sanitization at the site as per SOPs/guidelines issued by WHO and the national guidelines issued by the Government of Pakistan (GOP)20.</w:t>
            </w:r>
          </w:p>
          <w:p w14:paraId="3EF9BD1A" w14:textId="5EF01D97" w:rsidR="00C0477F" w:rsidRPr="009C5E5B" w:rsidRDefault="00C0477F" w:rsidP="00BB484D">
            <w:pPr>
              <w:spacing w:before="0" w:after="0"/>
              <w:rPr>
                <w:sz w:val="20"/>
                <w:szCs w:val="20"/>
              </w:rPr>
            </w:pPr>
            <w:r w:rsidRPr="009C5E5B">
              <w:rPr>
                <w:sz w:val="20"/>
                <w:szCs w:val="20"/>
              </w:rPr>
              <w:t>All workers must wear a mask</w:t>
            </w:r>
            <w:r w:rsidR="00BB484D" w:rsidRPr="009C5E5B">
              <w:rPr>
                <w:sz w:val="20"/>
                <w:szCs w:val="20"/>
              </w:rPr>
              <w:t xml:space="preserve"> </w:t>
            </w:r>
            <w:r w:rsidRPr="009C5E5B">
              <w:rPr>
                <w:sz w:val="20"/>
                <w:szCs w:val="20"/>
              </w:rPr>
              <w:t xml:space="preserve">as soon as they arrive at site and must keep wearing it at all times while present at the work site/hospital premises. </w:t>
            </w:r>
          </w:p>
          <w:p w14:paraId="0DD87493" w14:textId="77777777" w:rsidR="00C0477F" w:rsidRPr="009C5E5B" w:rsidRDefault="00C0477F" w:rsidP="00BB484D">
            <w:pPr>
              <w:spacing w:before="0" w:after="0"/>
              <w:rPr>
                <w:sz w:val="20"/>
                <w:szCs w:val="20"/>
              </w:rPr>
            </w:pPr>
            <w:r w:rsidRPr="009C5E5B">
              <w:rPr>
                <w:sz w:val="20"/>
                <w:szCs w:val="20"/>
              </w:rPr>
              <w:t>As soon as workers arrive at work site, their body temperature must be checked and in case any worker is assessed to be running a fever or suffering from a flu or cough, he must be informed to leave immediately and self-isolate for a two-week period and not report for work until this two-week mandatory period has been completed.</w:t>
            </w:r>
          </w:p>
          <w:p w14:paraId="43FCF4FB" w14:textId="77777777" w:rsidR="00C0477F" w:rsidRPr="009C5E5B" w:rsidRDefault="00C0477F" w:rsidP="00BB484D">
            <w:pPr>
              <w:spacing w:before="0" w:after="0"/>
              <w:rPr>
                <w:sz w:val="20"/>
                <w:szCs w:val="20"/>
              </w:rPr>
            </w:pPr>
            <w:r w:rsidRPr="009C5E5B">
              <w:rPr>
                <w:sz w:val="20"/>
                <w:szCs w:val="20"/>
              </w:rPr>
              <w:t>At the work site(s), social distancing measures must be strictly implemented and gathering of workers at any location at the work site(s) must be strictly forbidden. In case of workers not taking this measure seriously, strict penalties must be imposed to ensure implementation.</w:t>
            </w:r>
          </w:p>
          <w:p w14:paraId="5A4F2942" w14:textId="77777777" w:rsidR="00C0477F" w:rsidRPr="009C5E5B" w:rsidRDefault="00C0477F" w:rsidP="00BB484D">
            <w:pPr>
              <w:spacing w:before="0" w:after="0"/>
              <w:rPr>
                <w:sz w:val="20"/>
                <w:szCs w:val="20"/>
              </w:rPr>
            </w:pPr>
            <w:r w:rsidRPr="009C5E5B">
              <w:rPr>
                <w:sz w:val="20"/>
                <w:szCs w:val="20"/>
              </w:rPr>
              <w:t>The work tasks must be divided into shifts, as far as possible, to reduce the workforce present at the work site(s) at any one moment and improve the working speed/efficiency.</w:t>
            </w:r>
          </w:p>
          <w:p w14:paraId="29EEAE48" w14:textId="77777777" w:rsidR="00C0477F" w:rsidRPr="009C5E5B" w:rsidRDefault="00C0477F" w:rsidP="00BB484D">
            <w:pPr>
              <w:spacing w:before="0" w:after="0"/>
              <w:rPr>
                <w:sz w:val="20"/>
                <w:szCs w:val="20"/>
              </w:rPr>
            </w:pPr>
            <w:r w:rsidRPr="009C5E5B">
              <w:rPr>
                <w:sz w:val="20"/>
                <w:szCs w:val="20"/>
              </w:rPr>
              <w:t>All workers will be strictly advised to wash their hands as frequently as practicable and not to touch their face during work.</w:t>
            </w:r>
          </w:p>
          <w:p w14:paraId="44A0C9D0" w14:textId="4E39ED76" w:rsidR="00C0477F" w:rsidRPr="009C5E5B" w:rsidRDefault="00C0477F" w:rsidP="00BB484D">
            <w:pPr>
              <w:spacing w:before="0" w:after="0"/>
              <w:rPr>
                <w:sz w:val="20"/>
                <w:szCs w:val="20"/>
              </w:rPr>
            </w:pPr>
            <w:r w:rsidRPr="009C5E5B">
              <w:rPr>
                <w:sz w:val="20"/>
                <w:szCs w:val="20"/>
              </w:rPr>
              <w:t>A supply of safe drinking water</w:t>
            </w:r>
            <w:r w:rsidR="00BB484D" w:rsidRPr="009C5E5B">
              <w:rPr>
                <w:sz w:val="20"/>
                <w:szCs w:val="20"/>
              </w:rPr>
              <w:t xml:space="preserve"> </w:t>
            </w:r>
            <w:r w:rsidRPr="009C5E5B">
              <w:rPr>
                <w:sz w:val="20"/>
                <w:szCs w:val="20"/>
              </w:rPr>
              <w:t>will be made available and maintained at the project site(s).</w:t>
            </w:r>
          </w:p>
          <w:p w14:paraId="676AF93E" w14:textId="77777777" w:rsidR="00C0477F" w:rsidRPr="009C5E5B" w:rsidRDefault="00C0477F" w:rsidP="00BB484D">
            <w:pPr>
              <w:spacing w:before="0" w:after="0"/>
              <w:rPr>
                <w:sz w:val="20"/>
                <w:szCs w:val="20"/>
              </w:rPr>
            </w:pPr>
            <w:r w:rsidRPr="009C5E5B">
              <w:rPr>
                <w:sz w:val="20"/>
                <w:szCs w:val="20"/>
              </w:rPr>
              <w:t>COVID awareness sign boards must be installed at the camp clinic and at the work site(s).</w:t>
            </w:r>
          </w:p>
          <w:p w14:paraId="0DE8A0B5" w14:textId="77777777" w:rsidR="00C0477F" w:rsidRPr="009C5E5B" w:rsidRDefault="00C0477F" w:rsidP="00BB484D">
            <w:pPr>
              <w:spacing w:before="0" w:after="0"/>
              <w:rPr>
                <w:sz w:val="20"/>
                <w:szCs w:val="20"/>
              </w:rPr>
            </w:pPr>
            <w:r w:rsidRPr="009C5E5B">
              <w:rPr>
                <w:sz w:val="20"/>
                <w:szCs w:val="20"/>
              </w:rPr>
              <w:t>Contact details of all workers will be kept in a register on site in order to efficiently trace and manage any possible workers that might experience symptoms of COVID-19.</w:t>
            </w:r>
          </w:p>
          <w:p w14:paraId="306A09C9" w14:textId="77777777" w:rsidR="00C0477F" w:rsidRPr="009C5E5B" w:rsidRDefault="00C0477F" w:rsidP="00BB484D">
            <w:pPr>
              <w:spacing w:before="0" w:after="0"/>
              <w:rPr>
                <w:sz w:val="20"/>
                <w:szCs w:val="20"/>
              </w:rPr>
            </w:pPr>
            <w:r w:rsidRPr="009C5E5B">
              <w:rPr>
                <w:sz w:val="20"/>
                <w:szCs w:val="20"/>
              </w:rPr>
              <w:t>Prohibition of entry for local community/any unauthorized persons at work sites.</w:t>
            </w:r>
          </w:p>
          <w:p w14:paraId="6F06292D" w14:textId="77777777" w:rsidR="00C0477F" w:rsidRPr="009C5E5B" w:rsidRDefault="00C0477F" w:rsidP="00BB484D">
            <w:pPr>
              <w:spacing w:before="0" w:after="0"/>
              <w:rPr>
                <w:sz w:val="20"/>
                <w:szCs w:val="20"/>
              </w:rPr>
            </w:pPr>
            <w:r w:rsidRPr="009C5E5B">
              <w:rPr>
                <w:sz w:val="20"/>
                <w:szCs w:val="20"/>
              </w:rPr>
              <w:t>Proper hygiene practices in the toilets and washrooms will be implemented with proper and adequate use of soaps and disinfectant spray.</w:t>
            </w:r>
          </w:p>
          <w:p w14:paraId="5A669649" w14:textId="77777777" w:rsidR="00C0477F" w:rsidRPr="009C5E5B" w:rsidRDefault="00C0477F" w:rsidP="00BB484D">
            <w:pPr>
              <w:spacing w:before="0" w:after="0"/>
              <w:rPr>
                <w:sz w:val="20"/>
                <w:szCs w:val="20"/>
              </w:rPr>
            </w:pPr>
            <w:r w:rsidRPr="009C5E5B">
              <w:rPr>
                <w:sz w:val="20"/>
                <w:szCs w:val="20"/>
              </w:rPr>
              <w:t>Social distancing must be maintained during the pick-up and dropping off of workers from their residences to and from the work site(s).</w:t>
            </w:r>
          </w:p>
        </w:tc>
        <w:tc>
          <w:tcPr>
            <w:tcW w:w="681" w:type="pct"/>
            <w:gridSpan w:val="2"/>
            <w:vAlign w:val="center"/>
          </w:tcPr>
          <w:p w14:paraId="2CA060F0"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Construction Contractor</w:t>
            </w:r>
          </w:p>
        </w:tc>
        <w:tc>
          <w:tcPr>
            <w:tcW w:w="463" w:type="pct"/>
            <w:gridSpan w:val="2"/>
            <w:vAlign w:val="center"/>
          </w:tcPr>
          <w:p w14:paraId="1FB398AD"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CSC, PMU</w:t>
            </w:r>
          </w:p>
        </w:tc>
        <w:tc>
          <w:tcPr>
            <w:tcW w:w="625" w:type="pct"/>
            <w:gridSpan w:val="2"/>
            <w:vAlign w:val="center"/>
          </w:tcPr>
          <w:p w14:paraId="47F4F53F"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During Construction at Active Construction Site/ Camps</w:t>
            </w:r>
          </w:p>
        </w:tc>
      </w:tr>
      <w:tr w:rsidR="007E5A83" w:rsidRPr="007E5A83" w14:paraId="05AAF920" w14:textId="77777777" w:rsidTr="009C5E5B">
        <w:trPr>
          <w:gridAfter w:val="1"/>
          <w:wAfter w:w="10" w:type="pct"/>
          <w:trHeight w:val="70"/>
        </w:trPr>
        <w:tc>
          <w:tcPr>
            <w:tcW w:w="425" w:type="pct"/>
            <w:vAlign w:val="center"/>
          </w:tcPr>
          <w:p w14:paraId="49BFDE3A"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Operational Phase</w:t>
            </w:r>
          </w:p>
        </w:tc>
        <w:tc>
          <w:tcPr>
            <w:tcW w:w="300" w:type="pct"/>
            <w:vAlign w:val="center"/>
          </w:tcPr>
          <w:p w14:paraId="60BD2837"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3.1</w:t>
            </w:r>
          </w:p>
        </w:tc>
        <w:tc>
          <w:tcPr>
            <w:tcW w:w="590" w:type="pct"/>
            <w:vAlign w:val="center"/>
          </w:tcPr>
          <w:p w14:paraId="53BCBB51"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Water system leaks and water discharges during flushing</w:t>
            </w:r>
          </w:p>
        </w:tc>
        <w:tc>
          <w:tcPr>
            <w:tcW w:w="949" w:type="pct"/>
          </w:tcPr>
          <w:p w14:paraId="4A9525B7" w14:textId="77777777" w:rsidR="00584768" w:rsidRPr="009C5E5B" w:rsidRDefault="00584768" w:rsidP="00BB484D">
            <w:pPr>
              <w:spacing w:before="0" w:after="0"/>
              <w:rPr>
                <w:sz w:val="20"/>
                <w:szCs w:val="20"/>
              </w:rPr>
            </w:pPr>
            <w:r w:rsidRPr="009C5E5B">
              <w:rPr>
                <w:sz w:val="20"/>
                <w:szCs w:val="20"/>
              </w:rPr>
              <w:t>Water system leaks can reduce the pressure of the water system compromising its integrity and ability to protect water quality (by allowing contaminated water to leak into the system) and increasing the demands on the source water supply, the quantity of chemicals, and the amount of power used for pumping and treatment. Leaks in the distribution system can result from improper installation or maintenance, inadequate corrosion protection, settlement, stress from traffic and vibrations, frost loads, overloading, and other factors.</w:t>
            </w:r>
          </w:p>
          <w:p w14:paraId="2BADA270" w14:textId="56D4BFA3" w:rsidR="00C0477F" w:rsidRPr="009C5E5B" w:rsidRDefault="00584768" w:rsidP="00BB484D">
            <w:pPr>
              <w:spacing w:before="0" w:after="0"/>
              <w:rPr>
                <w:sz w:val="20"/>
                <w:szCs w:val="20"/>
              </w:rPr>
            </w:pPr>
            <w:r w:rsidRPr="009C5E5B">
              <w:rPr>
                <w:sz w:val="20"/>
                <w:szCs w:val="20"/>
              </w:rPr>
              <w:t>Water supply lines may be periodically flushed to remove accumulated sediments or other impurities that have accumulated in the pipe. Flushing is performed by isolating sections of the distribution system and opening flushing valves or, more commonly, fire hydrants to cause a large volume of flow to pass through the isolated pipeline and suspend the settled sediment. The major environmental aspect of water pipe flushing is the discharge of flushed water, which may be high in suspended solids, residual chlorine, and other contaminants that can harm surface water bodies. Recommended measures to prevent, minimize, and control impacts from flushing of mains include</w:t>
            </w:r>
          </w:p>
        </w:tc>
        <w:tc>
          <w:tcPr>
            <w:tcW w:w="958" w:type="pct"/>
            <w:gridSpan w:val="2"/>
          </w:tcPr>
          <w:p w14:paraId="0A6AFD80" w14:textId="5FCBE218" w:rsidR="00C0477F" w:rsidRPr="009C5E5B" w:rsidRDefault="00C0477F" w:rsidP="00BB484D">
            <w:pPr>
              <w:spacing w:before="0" w:after="0"/>
              <w:rPr>
                <w:sz w:val="20"/>
                <w:szCs w:val="20"/>
              </w:rPr>
            </w:pPr>
            <w:r w:rsidRPr="009C5E5B">
              <w:rPr>
                <w:sz w:val="20"/>
                <w:szCs w:val="20"/>
              </w:rPr>
              <w:t>Ensure construction meets applicable standards and industry practices;</w:t>
            </w:r>
          </w:p>
          <w:p w14:paraId="458BE0A1" w14:textId="77777777" w:rsidR="00C0477F" w:rsidRPr="009C5E5B" w:rsidRDefault="00C0477F" w:rsidP="00BB484D">
            <w:pPr>
              <w:spacing w:before="0" w:after="0"/>
              <w:rPr>
                <w:sz w:val="20"/>
                <w:szCs w:val="20"/>
              </w:rPr>
            </w:pPr>
            <w:r w:rsidRPr="009C5E5B">
              <w:rPr>
                <w:sz w:val="20"/>
                <w:szCs w:val="20"/>
              </w:rPr>
              <w:t>Conduct regular inspection and maintenance;</w:t>
            </w:r>
          </w:p>
          <w:p w14:paraId="2235651E" w14:textId="77777777" w:rsidR="00C0477F" w:rsidRPr="009C5E5B" w:rsidRDefault="00C0477F" w:rsidP="00BB484D">
            <w:pPr>
              <w:spacing w:before="0" w:after="0"/>
              <w:rPr>
                <w:sz w:val="20"/>
                <w:szCs w:val="20"/>
              </w:rPr>
            </w:pPr>
            <w:r w:rsidRPr="009C5E5B">
              <w:rPr>
                <w:sz w:val="20"/>
                <w:szCs w:val="20"/>
              </w:rPr>
              <w:t>Implement a leak detection and repair program (including records of past leaks and unaccounted-for water to identify potential problem areas);</w:t>
            </w:r>
          </w:p>
          <w:p w14:paraId="75750790" w14:textId="77777777" w:rsidR="00C0477F" w:rsidRPr="009C5E5B" w:rsidRDefault="00C0477F" w:rsidP="00BB484D">
            <w:pPr>
              <w:spacing w:before="0" w:after="0"/>
              <w:rPr>
                <w:sz w:val="20"/>
                <w:szCs w:val="20"/>
              </w:rPr>
            </w:pPr>
            <w:r w:rsidRPr="009C5E5B">
              <w:rPr>
                <w:sz w:val="20"/>
                <w:szCs w:val="20"/>
              </w:rPr>
              <w:t>Consider replacing mains with a history of leaks of with a greater potential for leaks because of their location, pressure stresses, and other risk factors.</w:t>
            </w:r>
          </w:p>
          <w:p w14:paraId="25B00D16" w14:textId="7F62F1AD" w:rsidR="00C0477F" w:rsidRPr="009C5E5B" w:rsidRDefault="00BB484D" w:rsidP="00BB484D">
            <w:pPr>
              <w:spacing w:before="0" w:after="0"/>
              <w:rPr>
                <w:sz w:val="20"/>
                <w:szCs w:val="20"/>
              </w:rPr>
            </w:pPr>
            <w:r w:rsidRPr="009C5E5B">
              <w:rPr>
                <w:sz w:val="20"/>
                <w:szCs w:val="20"/>
              </w:rPr>
              <w:t>Discharge the</w:t>
            </w:r>
            <w:r w:rsidR="00C0477F" w:rsidRPr="009C5E5B">
              <w:rPr>
                <w:sz w:val="20"/>
                <w:szCs w:val="20"/>
              </w:rPr>
              <w:t xml:space="preserve">  flush  water  into  a  municipal  sewerage  system  with  adequate capacity;</w:t>
            </w:r>
          </w:p>
          <w:p w14:paraId="6DF2BC83" w14:textId="77777777" w:rsidR="00C0477F" w:rsidRPr="009C5E5B" w:rsidRDefault="00C0477F" w:rsidP="00BB484D">
            <w:pPr>
              <w:spacing w:before="0" w:after="0"/>
              <w:rPr>
                <w:sz w:val="20"/>
                <w:szCs w:val="20"/>
              </w:rPr>
            </w:pPr>
            <w:r w:rsidRPr="009C5E5B">
              <w:rPr>
                <w:sz w:val="20"/>
                <w:szCs w:val="20"/>
              </w:rPr>
              <w:t>Discharge the flush water into a separate storm sewer system</w:t>
            </w:r>
          </w:p>
          <w:p w14:paraId="1436DE49" w14:textId="77777777" w:rsidR="00C0477F" w:rsidRPr="009C5E5B" w:rsidRDefault="00C0477F" w:rsidP="00BB484D">
            <w:pPr>
              <w:spacing w:before="0" w:after="0"/>
              <w:rPr>
                <w:sz w:val="20"/>
                <w:szCs w:val="20"/>
              </w:rPr>
            </w:pPr>
            <w:r w:rsidRPr="009C5E5B">
              <w:rPr>
                <w:sz w:val="20"/>
                <w:szCs w:val="20"/>
              </w:rPr>
              <w:t>Minimize erosion during flushing, for example by avoiding discharge areas that are susceptible to erosion and spreading the flow to reduce flow velocities.</w:t>
            </w:r>
          </w:p>
        </w:tc>
        <w:tc>
          <w:tcPr>
            <w:tcW w:w="681" w:type="pct"/>
            <w:gridSpan w:val="2"/>
            <w:vAlign w:val="center"/>
          </w:tcPr>
          <w:p w14:paraId="17FA5131"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WASA, Rawalpindi</w:t>
            </w:r>
          </w:p>
        </w:tc>
        <w:tc>
          <w:tcPr>
            <w:tcW w:w="463" w:type="pct"/>
            <w:gridSpan w:val="2"/>
            <w:vAlign w:val="center"/>
          </w:tcPr>
          <w:p w14:paraId="790980E4"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Env. Expert/ EPAs</w:t>
            </w:r>
          </w:p>
        </w:tc>
        <w:tc>
          <w:tcPr>
            <w:tcW w:w="625" w:type="pct"/>
            <w:gridSpan w:val="2"/>
            <w:vAlign w:val="center"/>
          </w:tcPr>
          <w:p w14:paraId="7CA29E97" w14:textId="77777777" w:rsidR="00C0477F" w:rsidRPr="002C75D6" w:rsidRDefault="00C0477F" w:rsidP="00525AE6">
            <w:pPr>
              <w:spacing w:before="0" w:after="0"/>
              <w:rPr>
                <w:rFonts w:ascii="Arial" w:hAnsi="Arial" w:cs="Arial"/>
                <w:sz w:val="20"/>
                <w:szCs w:val="20"/>
              </w:rPr>
            </w:pPr>
            <w:r w:rsidRPr="002C75D6">
              <w:rPr>
                <w:rFonts w:ascii="Arial" w:hAnsi="Arial" w:cs="Arial"/>
                <w:sz w:val="20"/>
                <w:szCs w:val="20"/>
              </w:rPr>
              <w:t>During Operations</w:t>
            </w:r>
          </w:p>
        </w:tc>
      </w:tr>
    </w:tbl>
    <w:p w14:paraId="66C1320A" w14:textId="77777777" w:rsidR="00C74D3E" w:rsidRPr="009C5E5B" w:rsidRDefault="00C74D3E" w:rsidP="00C74D3E">
      <w:pPr>
        <w:rPr>
          <w:sz w:val="20"/>
          <w:szCs w:val="20"/>
        </w:rPr>
      </w:pPr>
    </w:p>
    <w:tbl>
      <w:tblPr>
        <w:tblW w:w="0" w:type="auto"/>
        <w:tblInd w:w="134" w:type="dxa"/>
        <w:tblCellMar>
          <w:left w:w="0" w:type="dxa"/>
          <w:right w:w="0" w:type="dxa"/>
        </w:tblCellMar>
        <w:tblLook w:val="01E0" w:firstRow="1" w:lastRow="1" w:firstColumn="1" w:lastColumn="1" w:noHBand="0" w:noVBand="0"/>
      </w:tblPr>
      <w:tblGrid>
        <w:gridCol w:w="1707"/>
        <w:gridCol w:w="3958"/>
      </w:tblGrid>
      <w:tr w:rsidR="00BB484D" w:rsidRPr="00994814" w14:paraId="28D7C952" w14:textId="77777777" w:rsidTr="00672A52">
        <w:trPr>
          <w:trHeight w:hRule="exact" w:val="462"/>
        </w:trPr>
        <w:tc>
          <w:tcPr>
            <w:tcW w:w="1707" w:type="dxa"/>
            <w:tcBorders>
              <w:top w:val="single" w:sz="5" w:space="0" w:color="000000"/>
              <w:left w:val="single" w:sz="4" w:space="0" w:color="000000"/>
              <w:bottom w:val="single" w:sz="4" w:space="0" w:color="000000"/>
              <w:right w:val="single" w:sz="4" w:space="0" w:color="000000"/>
            </w:tcBorders>
          </w:tcPr>
          <w:p w14:paraId="250D5837" w14:textId="77777777" w:rsidR="00BB484D" w:rsidRPr="009C5E5B" w:rsidRDefault="00BB484D" w:rsidP="00672A52">
            <w:pPr>
              <w:rPr>
                <w:rFonts w:ascii="Arial" w:hAnsi="Arial" w:cs="Arial"/>
                <w:sz w:val="20"/>
                <w:szCs w:val="20"/>
              </w:rPr>
            </w:pPr>
            <w:r w:rsidRPr="009C5E5B">
              <w:rPr>
                <w:rFonts w:ascii="Arial" w:hAnsi="Arial" w:cs="Arial"/>
                <w:sz w:val="20"/>
                <w:szCs w:val="20"/>
              </w:rPr>
              <w:t>CSC</w:t>
            </w:r>
          </w:p>
        </w:tc>
        <w:tc>
          <w:tcPr>
            <w:tcW w:w="3958" w:type="dxa"/>
            <w:tcBorders>
              <w:top w:val="single" w:sz="5" w:space="0" w:color="000000"/>
              <w:left w:val="single" w:sz="4" w:space="0" w:color="000000"/>
              <w:bottom w:val="single" w:sz="4" w:space="0" w:color="000000"/>
              <w:right w:val="single" w:sz="4" w:space="0" w:color="000000"/>
            </w:tcBorders>
          </w:tcPr>
          <w:p w14:paraId="0BFDF61F" w14:textId="77777777" w:rsidR="00BB484D" w:rsidRPr="009C5E5B" w:rsidRDefault="00BB484D" w:rsidP="00672A52">
            <w:pPr>
              <w:rPr>
                <w:rFonts w:ascii="Arial" w:hAnsi="Arial" w:cs="Arial"/>
                <w:sz w:val="20"/>
                <w:szCs w:val="20"/>
              </w:rPr>
            </w:pPr>
            <w:r w:rsidRPr="009C5E5B">
              <w:rPr>
                <w:rFonts w:ascii="Arial" w:hAnsi="Arial" w:cs="Arial"/>
                <w:sz w:val="20"/>
                <w:szCs w:val="20"/>
              </w:rPr>
              <w:t>Construction Supervision Consultant</w:t>
            </w:r>
          </w:p>
        </w:tc>
      </w:tr>
      <w:tr w:rsidR="00BB484D" w:rsidRPr="00994814" w14:paraId="54DC27A7" w14:textId="77777777" w:rsidTr="00672A52">
        <w:trPr>
          <w:trHeight w:hRule="exact" w:val="442"/>
        </w:trPr>
        <w:tc>
          <w:tcPr>
            <w:tcW w:w="1707" w:type="dxa"/>
            <w:tcBorders>
              <w:top w:val="single" w:sz="4" w:space="0" w:color="000000"/>
              <w:left w:val="single" w:sz="4" w:space="0" w:color="000000"/>
              <w:bottom w:val="single" w:sz="5" w:space="0" w:color="000000"/>
              <w:right w:val="single" w:sz="4" w:space="0" w:color="000000"/>
            </w:tcBorders>
          </w:tcPr>
          <w:p w14:paraId="79532242" w14:textId="77777777" w:rsidR="00BB484D" w:rsidRPr="009C5E5B" w:rsidRDefault="00BB484D" w:rsidP="00672A52">
            <w:pPr>
              <w:rPr>
                <w:rFonts w:ascii="Arial" w:hAnsi="Arial" w:cs="Arial"/>
                <w:sz w:val="20"/>
                <w:szCs w:val="20"/>
              </w:rPr>
            </w:pPr>
            <w:r w:rsidRPr="009C5E5B">
              <w:rPr>
                <w:rFonts w:ascii="Arial" w:hAnsi="Arial" w:cs="Arial"/>
                <w:sz w:val="20"/>
                <w:szCs w:val="20"/>
              </w:rPr>
              <w:t>BC</w:t>
            </w:r>
          </w:p>
        </w:tc>
        <w:tc>
          <w:tcPr>
            <w:tcW w:w="3958" w:type="dxa"/>
            <w:tcBorders>
              <w:top w:val="single" w:sz="4" w:space="0" w:color="000000"/>
              <w:left w:val="single" w:sz="4" w:space="0" w:color="000000"/>
              <w:bottom w:val="single" w:sz="5" w:space="0" w:color="000000"/>
              <w:right w:val="single" w:sz="4" w:space="0" w:color="000000"/>
            </w:tcBorders>
          </w:tcPr>
          <w:p w14:paraId="05562528" w14:textId="77777777" w:rsidR="00BB484D" w:rsidRPr="009C5E5B" w:rsidRDefault="00BB484D" w:rsidP="00672A52">
            <w:pPr>
              <w:rPr>
                <w:rFonts w:ascii="Arial" w:hAnsi="Arial" w:cs="Arial"/>
                <w:sz w:val="20"/>
                <w:szCs w:val="20"/>
              </w:rPr>
            </w:pPr>
            <w:r w:rsidRPr="009C5E5B">
              <w:rPr>
                <w:rFonts w:ascii="Arial" w:hAnsi="Arial" w:cs="Arial"/>
                <w:sz w:val="20"/>
                <w:szCs w:val="20"/>
              </w:rPr>
              <w:t>Before Construction</w:t>
            </w:r>
          </w:p>
        </w:tc>
      </w:tr>
      <w:tr w:rsidR="00BB484D" w:rsidRPr="00994814" w14:paraId="38F4E736" w14:textId="77777777" w:rsidTr="00672A52">
        <w:trPr>
          <w:trHeight w:hRule="exact" w:val="462"/>
        </w:trPr>
        <w:tc>
          <w:tcPr>
            <w:tcW w:w="1707" w:type="dxa"/>
            <w:tcBorders>
              <w:top w:val="single" w:sz="5" w:space="0" w:color="000000"/>
              <w:left w:val="single" w:sz="4" w:space="0" w:color="000000"/>
              <w:bottom w:val="single" w:sz="4" w:space="0" w:color="000000"/>
              <w:right w:val="single" w:sz="4" w:space="0" w:color="000000"/>
            </w:tcBorders>
          </w:tcPr>
          <w:p w14:paraId="1CEA0D62" w14:textId="77777777" w:rsidR="00BB484D" w:rsidRPr="009C5E5B" w:rsidRDefault="00BB484D" w:rsidP="00672A52">
            <w:pPr>
              <w:rPr>
                <w:rFonts w:ascii="Arial" w:hAnsi="Arial" w:cs="Arial"/>
                <w:sz w:val="20"/>
                <w:szCs w:val="20"/>
              </w:rPr>
            </w:pPr>
            <w:r w:rsidRPr="009C5E5B">
              <w:rPr>
                <w:rFonts w:ascii="Arial" w:hAnsi="Arial" w:cs="Arial"/>
                <w:sz w:val="20"/>
                <w:szCs w:val="20"/>
              </w:rPr>
              <w:t>DC</w:t>
            </w:r>
          </w:p>
        </w:tc>
        <w:tc>
          <w:tcPr>
            <w:tcW w:w="3958" w:type="dxa"/>
            <w:tcBorders>
              <w:top w:val="single" w:sz="5" w:space="0" w:color="000000"/>
              <w:left w:val="single" w:sz="4" w:space="0" w:color="000000"/>
              <w:bottom w:val="single" w:sz="4" w:space="0" w:color="000000"/>
              <w:right w:val="single" w:sz="4" w:space="0" w:color="000000"/>
            </w:tcBorders>
          </w:tcPr>
          <w:p w14:paraId="5A1028AA" w14:textId="77777777" w:rsidR="00BB484D" w:rsidRPr="009C5E5B" w:rsidRDefault="00BB484D" w:rsidP="00672A52">
            <w:pPr>
              <w:rPr>
                <w:rFonts w:ascii="Arial" w:hAnsi="Arial" w:cs="Arial"/>
                <w:sz w:val="20"/>
                <w:szCs w:val="20"/>
              </w:rPr>
            </w:pPr>
            <w:r w:rsidRPr="009C5E5B">
              <w:rPr>
                <w:rFonts w:ascii="Arial" w:hAnsi="Arial" w:cs="Arial"/>
                <w:sz w:val="20"/>
                <w:szCs w:val="20"/>
              </w:rPr>
              <w:t>During Construction</w:t>
            </w:r>
          </w:p>
        </w:tc>
      </w:tr>
      <w:tr w:rsidR="00BB484D" w:rsidRPr="00994814" w14:paraId="68D49D04" w14:textId="77777777" w:rsidTr="00672A52">
        <w:trPr>
          <w:trHeight w:hRule="exact" w:val="442"/>
        </w:trPr>
        <w:tc>
          <w:tcPr>
            <w:tcW w:w="1707" w:type="dxa"/>
            <w:tcBorders>
              <w:top w:val="single" w:sz="4" w:space="0" w:color="000000"/>
              <w:left w:val="single" w:sz="4" w:space="0" w:color="000000"/>
              <w:bottom w:val="single" w:sz="4" w:space="0" w:color="000000"/>
              <w:right w:val="single" w:sz="4" w:space="0" w:color="000000"/>
            </w:tcBorders>
          </w:tcPr>
          <w:p w14:paraId="2656DA36" w14:textId="77777777" w:rsidR="00BB484D" w:rsidRPr="009C5E5B" w:rsidRDefault="00BB484D" w:rsidP="00672A52">
            <w:pPr>
              <w:rPr>
                <w:rFonts w:ascii="Arial" w:hAnsi="Arial" w:cs="Arial"/>
                <w:sz w:val="20"/>
                <w:szCs w:val="20"/>
              </w:rPr>
            </w:pPr>
            <w:r w:rsidRPr="009C5E5B">
              <w:rPr>
                <w:rFonts w:ascii="Arial" w:hAnsi="Arial" w:cs="Arial"/>
                <w:sz w:val="20"/>
                <w:szCs w:val="20"/>
              </w:rPr>
              <w:t>PMU</w:t>
            </w:r>
          </w:p>
        </w:tc>
        <w:tc>
          <w:tcPr>
            <w:tcW w:w="3958" w:type="dxa"/>
            <w:tcBorders>
              <w:top w:val="single" w:sz="4" w:space="0" w:color="000000"/>
              <w:left w:val="single" w:sz="4" w:space="0" w:color="000000"/>
              <w:bottom w:val="single" w:sz="4" w:space="0" w:color="000000"/>
              <w:right w:val="single" w:sz="4" w:space="0" w:color="000000"/>
            </w:tcBorders>
          </w:tcPr>
          <w:p w14:paraId="6CFE0A0E" w14:textId="77777777" w:rsidR="00BB484D" w:rsidRPr="009C5E5B" w:rsidRDefault="00BB484D" w:rsidP="00672A52">
            <w:pPr>
              <w:rPr>
                <w:rFonts w:ascii="Arial" w:hAnsi="Arial" w:cs="Arial"/>
                <w:sz w:val="20"/>
                <w:szCs w:val="20"/>
              </w:rPr>
            </w:pPr>
            <w:r w:rsidRPr="009C5E5B">
              <w:rPr>
                <w:rFonts w:ascii="Arial" w:hAnsi="Arial" w:cs="Arial"/>
                <w:sz w:val="20"/>
                <w:szCs w:val="20"/>
              </w:rPr>
              <w:t>Project Management Unit</w:t>
            </w:r>
          </w:p>
        </w:tc>
      </w:tr>
      <w:tr w:rsidR="00BB484D" w:rsidRPr="00994814" w14:paraId="247C8C05" w14:textId="77777777" w:rsidTr="00672A52">
        <w:trPr>
          <w:trHeight w:hRule="exact" w:val="460"/>
        </w:trPr>
        <w:tc>
          <w:tcPr>
            <w:tcW w:w="1707" w:type="dxa"/>
            <w:tcBorders>
              <w:top w:val="single" w:sz="4" w:space="0" w:color="000000"/>
              <w:left w:val="single" w:sz="4" w:space="0" w:color="000000"/>
              <w:bottom w:val="single" w:sz="5" w:space="0" w:color="000000"/>
              <w:right w:val="single" w:sz="4" w:space="0" w:color="000000"/>
            </w:tcBorders>
          </w:tcPr>
          <w:p w14:paraId="3F988BE1" w14:textId="77777777" w:rsidR="00BB484D" w:rsidRPr="009C5E5B" w:rsidRDefault="00BB484D" w:rsidP="00672A52">
            <w:pPr>
              <w:rPr>
                <w:rFonts w:ascii="Arial" w:hAnsi="Arial" w:cs="Arial"/>
                <w:sz w:val="20"/>
                <w:szCs w:val="20"/>
              </w:rPr>
            </w:pPr>
            <w:r w:rsidRPr="009C5E5B">
              <w:rPr>
                <w:rFonts w:ascii="Arial" w:hAnsi="Arial" w:cs="Arial"/>
                <w:sz w:val="20"/>
                <w:szCs w:val="20"/>
              </w:rPr>
              <w:t>DO</w:t>
            </w:r>
          </w:p>
        </w:tc>
        <w:tc>
          <w:tcPr>
            <w:tcW w:w="3958" w:type="dxa"/>
            <w:tcBorders>
              <w:top w:val="single" w:sz="4" w:space="0" w:color="000000"/>
              <w:left w:val="single" w:sz="4" w:space="0" w:color="000000"/>
              <w:bottom w:val="single" w:sz="5" w:space="0" w:color="000000"/>
              <w:right w:val="single" w:sz="4" w:space="0" w:color="000000"/>
            </w:tcBorders>
          </w:tcPr>
          <w:p w14:paraId="5A3B0004" w14:textId="77777777" w:rsidR="00BB484D" w:rsidRPr="009C5E5B" w:rsidRDefault="00BB484D" w:rsidP="00672A52">
            <w:pPr>
              <w:rPr>
                <w:rFonts w:ascii="Arial" w:hAnsi="Arial" w:cs="Arial"/>
                <w:sz w:val="20"/>
                <w:szCs w:val="20"/>
              </w:rPr>
            </w:pPr>
            <w:r w:rsidRPr="009C5E5B">
              <w:rPr>
                <w:rFonts w:ascii="Arial" w:hAnsi="Arial" w:cs="Arial"/>
                <w:sz w:val="20"/>
                <w:szCs w:val="20"/>
              </w:rPr>
              <w:t>During Operation</w:t>
            </w:r>
          </w:p>
        </w:tc>
      </w:tr>
    </w:tbl>
    <w:p w14:paraId="0D9B9770" w14:textId="77777777" w:rsidR="00BB484D" w:rsidRDefault="00BB484D" w:rsidP="00C74D3E"/>
    <w:p w14:paraId="624662ED" w14:textId="77777777" w:rsidR="00BB484D" w:rsidRPr="00472F32" w:rsidRDefault="00BB484D" w:rsidP="00C74D3E">
      <w:pPr>
        <w:sectPr w:rsidR="00BB484D" w:rsidRPr="00472F32" w:rsidSect="001F609B">
          <w:headerReference w:type="default" r:id="rId293"/>
          <w:footerReference w:type="even" r:id="rId294"/>
          <w:footerReference w:type="default" r:id="rId295"/>
          <w:footerReference w:type="first" r:id="rId296"/>
          <w:pgSz w:w="23811" w:h="16838" w:orient="landscape" w:code="8"/>
          <w:pgMar w:top="1440" w:right="1440" w:bottom="1440" w:left="1440" w:header="745" w:footer="543" w:gutter="0"/>
          <w:cols w:space="720"/>
          <w:docGrid w:linePitch="299"/>
        </w:sectPr>
      </w:pPr>
    </w:p>
    <w:p w14:paraId="414E06C6" w14:textId="77777777" w:rsidR="00C74D3E" w:rsidRPr="00472F32" w:rsidRDefault="00C74D3E" w:rsidP="00D61199">
      <w:pPr>
        <w:pStyle w:val="Heading3"/>
      </w:pPr>
      <w:bookmarkStart w:id="1154" w:name="_Toc171815420"/>
      <w:r w:rsidRPr="0056396F">
        <w:t>Monitoring</w:t>
      </w:r>
      <w:r w:rsidRPr="00472F32">
        <w:t xml:space="preserve"> Parameters</w:t>
      </w:r>
      <w:bookmarkEnd w:id="1154"/>
    </w:p>
    <w:p w14:paraId="6966AA40" w14:textId="36ADF191" w:rsidR="00C74D3E" w:rsidRPr="00472F32" w:rsidRDefault="00C74D3E" w:rsidP="0056396F">
      <w:pPr>
        <w:pStyle w:val="BodyTextADB"/>
      </w:pPr>
      <w:r w:rsidRPr="00472F32">
        <w:t>A monitoring plan for the pre-construction/design, construction and operation phases of the project, indicating environmental parameters, mitigation measures of the negative environmental impacts, responsible authority and frequency is provided below as</w:t>
      </w:r>
      <w:r w:rsidR="00863519">
        <w:rPr>
          <w:b/>
          <w:bCs/>
        </w:rPr>
        <w:t xml:space="preserve"> Table </w:t>
      </w:r>
      <w:r w:rsidR="00D61199">
        <w:rPr>
          <w:b/>
          <w:bCs/>
        </w:rPr>
        <w:t>7</w:t>
      </w:r>
      <w:r w:rsidR="00863519">
        <w:rPr>
          <w:b/>
          <w:bCs/>
        </w:rPr>
        <w:t>.1</w:t>
      </w:r>
      <w:r w:rsidRPr="00472F32">
        <w:t xml:space="preserve">, </w:t>
      </w:r>
      <w:r w:rsidR="00863519">
        <w:rPr>
          <w:b/>
          <w:bCs/>
        </w:rPr>
        <w:t xml:space="preserve">Table </w:t>
      </w:r>
      <w:r w:rsidR="00D61199">
        <w:rPr>
          <w:b/>
          <w:bCs/>
        </w:rPr>
        <w:t>7</w:t>
      </w:r>
      <w:r w:rsidR="00863519">
        <w:rPr>
          <w:b/>
          <w:bCs/>
        </w:rPr>
        <w:t xml:space="preserve">.2 </w:t>
      </w:r>
      <w:r w:rsidRPr="00472F32">
        <w:t xml:space="preserve">and </w:t>
      </w:r>
      <w:r w:rsidR="00863519">
        <w:rPr>
          <w:b/>
          <w:bCs/>
        </w:rPr>
        <w:t xml:space="preserve">Table </w:t>
      </w:r>
      <w:r w:rsidR="00D61199">
        <w:rPr>
          <w:b/>
          <w:bCs/>
        </w:rPr>
        <w:t>7</w:t>
      </w:r>
      <w:r w:rsidR="00863519">
        <w:rPr>
          <w:b/>
          <w:bCs/>
        </w:rPr>
        <w:t xml:space="preserve">.3 </w:t>
      </w:r>
      <w:r w:rsidRPr="00472F32">
        <w:t>below.</w:t>
      </w:r>
    </w:p>
    <w:p w14:paraId="229E4EAA" w14:textId="5124E8E2" w:rsidR="00C74D3E" w:rsidRPr="00472F32" w:rsidRDefault="00C74D3E" w:rsidP="0056396F">
      <w:pPr>
        <w:pStyle w:val="BodyTextADB"/>
      </w:pPr>
      <w:r w:rsidRPr="00472F32">
        <w:t>During the procurement/pre-construction period, the monitorin</w:t>
      </w:r>
      <w:r w:rsidR="006750A8">
        <w:t xml:space="preserve">g activities will focus on (i) checking the contractor’s bidding </w:t>
      </w:r>
      <w:r w:rsidRPr="00472F32">
        <w:t>documents</w:t>
      </w:r>
      <w:r w:rsidR="006750A8">
        <w:t xml:space="preserve"> particularly to ensure that </w:t>
      </w:r>
      <w:r w:rsidRPr="00472F32">
        <w:t>all necessary environmental requirements have been included; and (ii) checking that the contract documents’ references to environmental mitigation measures requirements have been incorporated as part of contractor’s assignment and making sure that any advance works are carried out in good time.</w:t>
      </w:r>
    </w:p>
    <w:p w14:paraId="2E3C9B70" w14:textId="77777777" w:rsidR="00C74D3E" w:rsidRPr="00472F32" w:rsidRDefault="00C74D3E" w:rsidP="0056396F">
      <w:pPr>
        <w:pStyle w:val="BodyTextADB"/>
      </w:pPr>
      <w:r w:rsidRPr="00472F32">
        <w:t>During the construction period, the monitoring activities will focus on ensuring that any required environmental mitigation measures are implemented to address possible impacts.</w:t>
      </w:r>
    </w:p>
    <w:p w14:paraId="6623DCB2" w14:textId="77777777" w:rsidR="00C74D3E" w:rsidRPr="00472F32" w:rsidRDefault="00C74D3E" w:rsidP="0056396F">
      <w:pPr>
        <w:pStyle w:val="BodyTextADB"/>
      </w:pPr>
      <w:r w:rsidRPr="00472F32">
        <w:t>In general, the construction impacts will be manageable, and no insurmountable impacts are predicted, provided that the EMP is implemented to its full extent as required in the Contract documents. However, experience suggests that some Contractors may not be familiar with this approach or may be reluctant to carry out some measures. For the proposed project, in order that the Contractor is fully aware of the implications of the EMP and to ensure compliance, environmental measures must be costed separately in the tender documentation and listed as BOQ items, and that payment milestones must be linked to environmental performance, Vis a Vis the carrying out of the EMP.</w:t>
      </w:r>
    </w:p>
    <w:p w14:paraId="31E5DDDC" w14:textId="63CC5D64" w:rsidR="00C74D3E" w:rsidRPr="00472F32" w:rsidRDefault="00C74D3E" w:rsidP="009C5E5B">
      <w:pPr>
        <w:pStyle w:val="BodyTextADB"/>
      </w:pPr>
      <w:r w:rsidRPr="00472F32">
        <w:t>The effective implementation of the EMP will be audited as part of the loan conditions by ADB, and as part of regulatory/NOC compliance by Federal and Punjab EPA. In this regard, the PMU/CSC will guide the design engineers and Contractors on the environmental aspects and necessary EMP documentation. Monitoring during operation phase of water supply system will be carried out by WASA Rawalpindi with support from PMU.</w:t>
      </w:r>
    </w:p>
    <w:p w14:paraId="5A7D0687" w14:textId="77777777" w:rsidR="00C74D3E" w:rsidRPr="00472F32" w:rsidRDefault="00C74D3E" w:rsidP="00C74D3E"/>
    <w:p w14:paraId="09705F6F" w14:textId="77777777" w:rsidR="00C74D3E" w:rsidRPr="00472F32" w:rsidRDefault="00C74D3E" w:rsidP="00C74D3E">
      <w:pPr>
        <w:sectPr w:rsidR="00C74D3E" w:rsidRPr="00472F32" w:rsidSect="001F609B">
          <w:headerReference w:type="default" r:id="rId297"/>
          <w:footerReference w:type="even" r:id="rId298"/>
          <w:footerReference w:type="default" r:id="rId299"/>
          <w:footerReference w:type="first" r:id="rId300"/>
          <w:pgSz w:w="11920" w:h="16840"/>
          <w:pgMar w:top="1440" w:right="1440" w:bottom="1440" w:left="1440" w:header="749" w:footer="547" w:gutter="0"/>
          <w:cols w:space="720"/>
          <w:docGrid w:linePitch="299"/>
        </w:sectPr>
      </w:pPr>
    </w:p>
    <w:p w14:paraId="01D848E5" w14:textId="144921D7" w:rsidR="0056396F" w:rsidRDefault="0056396F" w:rsidP="0056396F">
      <w:pPr>
        <w:pStyle w:val="Caption"/>
        <w:jc w:val="center"/>
      </w:pPr>
      <w:bookmarkStart w:id="1155" w:name="_Toc171815562"/>
      <w:r>
        <w:t xml:space="preserve">Table </w:t>
      </w:r>
      <w:r w:rsidR="004911D4">
        <w:fldChar w:fldCharType="begin"/>
      </w:r>
      <w:r w:rsidR="004911D4">
        <w:instrText xml:space="preserve"> STYLEREF 2 \s </w:instrText>
      </w:r>
      <w:r w:rsidR="004911D4">
        <w:fldChar w:fldCharType="separate"/>
      </w:r>
      <w:r w:rsidR="00D61199">
        <w:rPr>
          <w:noProof/>
        </w:rPr>
        <w:t>7</w:t>
      </w:r>
      <w:r w:rsidR="004911D4">
        <w:fldChar w:fldCharType="end"/>
      </w:r>
      <w:r w:rsidR="004911D4">
        <w:t>.</w:t>
      </w:r>
      <w:r w:rsidR="004911D4">
        <w:fldChar w:fldCharType="begin"/>
      </w:r>
      <w:r w:rsidR="004911D4">
        <w:instrText xml:space="preserve"> SEQ Table \* ARABIC \s 2 </w:instrText>
      </w:r>
      <w:r w:rsidR="004911D4">
        <w:fldChar w:fldCharType="separate"/>
      </w:r>
      <w:r w:rsidR="00D61199">
        <w:rPr>
          <w:noProof/>
        </w:rPr>
        <w:t>2</w:t>
      </w:r>
      <w:r w:rsidR="004911D4">
        <w:fldChar w:fldCharType="end"/>
      </w:r>
      <w:r>
        <w:t xml:space="preserve">: </w:t>
      </w:r>
      <w:r w:rsidRPr="00004993">
        <w:t>Pre-Construction’ Environmental Monitoring Plan for Baseline Development</w:t>
      </w:r>
      <w:bookmarkEnd w:id="1155"/>
    </w:p>
    <w:tbl>
      <w:tblPr>
        <w:tblW w:w="5000" w:type="pct"/>
        <w:jc w:val="center"/>
        <w:tblCellMar>
          <w:left w:w="0" w:type="dxa"/>
          <w:right w:w="0" w:type="dxa"/>
        </w:tblCellMar>
        <w:tblLook w:val="01E0" w:firstRow="1" w:lastRow="1" w:firstColumn="1" w:lastColumn="1" w:noHBand="0" w:noVBand="0"/>
      </w:tblPr>
      <w:tblGrid>
        <w:gridCol w:w="1788"/>
        <w:gridCol w:w="2221"/>
        <w:gridCol w:w="2427"/>
        <w:gridCol w:w="2369"/>
        <w:gridCol w:w="1933"/>
        <w:gridCol w:w="1387"/>
        <w:gridCol w:w="1825"/>
      </w:tblGrid>
      <w:tr w:rsidR="006750A8" w:rsidRPr="002D64CD" w14:paraId="706549C3" w14:textId="77777777" w:rsidTr="0056396F">
        <w:trPr>
          <w:trHeight w:hRule="exact" w:val="756"/>
          <w:jc w:val="center"/>
        </w:trPr>
        <w:tc>
          <w:tcPr>
            <w:tcW w:w="641" w:type="pct"/>
            <w:tcBorders>
              <w:top w:val="single" w:sz="4" w:space="0" w:color="000000"/>
              <w:left w:val="single" w:sz="4" w:space="0" w:color="000000"/>
              <w:bottom w:val="single" w:sz="4" w:space="0" w:color="000000"/>
              <w:right w:val="single" w:sz="4" w:space="0" w:color="000000"/>
            </w:tcBorders>
            <w:shd w:val="clear" w:color="auto" w:fill="CCCCCC"/>
            <w:vAlign w:val="center"/>
          </w:tcPr>
          <w:p w14:paraId="0FC382AA" w14:textId="77777777" w:rsidR="006750A8" w:rsidRPr="002D64CD" w:rsidRDefault="006750A8" w:rsidP="0056396F">
            <w:pPr>
              <w:spacing w:before="0" w:after="0"/>
              <w:ind w:left="39" w:right="141"/>
              <w:jc w:val="center"/>
              <w:rPr>
                <w:rFonts w:ascii="Arial" w:hAnsi="Arial" w:cs="Arial"/>
                <w:b/>
                <w:bCs/>
                <w:sz w:val="20"/>
                <w:szCs w:val="20"/>
              </w:rPr>
            </w:pPr>
            <w:r w:rsidRPr="002D64CD">
              <w:rPr>
                <w:rFonts w:ascii="Arial" w:hAnsi="Arial" w:cs="Arial"/>
                <w:b/>
                <w:bCs/>
                <w:sz w:val="20"/>
                <w:szCs w:val="20"/>
              </w:rPr>
              <w:t>Parameter to be measured</w:t>
            </w:r>
          </w:p>
        </w:tc>
        <w:tc>
          <w:tcPr>
            <w:tcW w:w="796" w:type="pct"/>
            <w:tcBorders>
              <w:top w:val="single" w:sz="4" w:space="0" w:color="000000"/>
              <w:left w:val="single" w:sz="4" w:space="0" w:color="000000"/>
              <w:bottom w:val="single" w:sz="4" w:space="0" w:color="000000"/>
              <w:right w:val="single" w:sz="4" w:space="0" w:color="000000"/>
            </w:tcBorders>
            <w:shd w:val="clear" w:color="auto" w:fill="CCCCCC"/>
            <w:vAlign w:val="center"/>
          </w:tcPr>
          <w:p w14:paraId="5A787744" w14:textId="77777777" w:rsidR="006750A8" w:rsidRPr="002D64CD" w:rsidRDefault="006750A8" w:rsidP="0056396F">
            <w:pPr>
              <w:spacing w:before="0" w:after="0"/>
              <w:ind w:left="129" w:right="129"/>
              <w:jc w:val="center"/>
              <w:rPr>
                <w:rFonts w:ascii="Arial" w:hAnsi="Arial" w:cs="Arial"/>
                <w:b/>
                <w:bCs/>
                <w:sz w:val="20"/>
                <w:szCs w:val="20"/>
              </w:rPr>
            </w:pPr>
            <w:r w:rsidRPr="002D64CD">
              <w:rPr>
                <w:rFonts w:ascii="Arial" w:hAnsi="Arial" w:cs="Arial"/>
                <w:b/>
                <w:bCs/>
                <w:sz w:val="20"/>
                <w:szCs w:val="20"/>
              </w:rPr>
              <w:t>Objective of</w:t>
            </w:r>
          </w:p>
          <w:p w14:paraId="5A845ECB" w14:textId="77777777" w:rsidR="006750A8" w:rsidRPr="002D64CD" w:rsidRDefault="006750A8" w:rsidP="0056396F">
            <w:pPr>
              <w:spacing w:before="0" w:after="0"/>
              <w:ind w:left="129" w:right="129"/>
              <w:jc w:val="center"/>
              <w:rPr>
                <w:rFonts w:ascii="Arial" w:hAnsi="Arial" w:cs="Arial"/>
                <w:b/>
                <w:bCs/>
                <w:sz w:val="20"/>
                <w:szCs w:val="20"/>
              </w:rPr>
            </w:pPr>
            <w:r w:rsidRPr="002D64CD">
              <w:rPr>
                <w:rFonts w:ascii="Arial" w:hAnsi="Arial" w:cs="Arial"/>
                <w:b/>
                <w:bCs/>
                <w:sz w:val="20"/>
                <w:szCs w:val="20"/>
              </w:rPr>
              <w:t>Monitoring</w:t>
            </w:r>
          </w:p>
        </w:tc>
        <w:tc>
          <w:tcPr>
            <w:tcW w:w="870" w:type="pct"/>
            <w:tcBorders>
              <w:top w:val="single" w:sz="4" w:space="0" w:color="000000"/>
              <w:left w:val="single" w:sz="4" w:space="0" w:color="000000"/>
              <w:bottom w:val="single" w:sz="4" w:space="0" w:color="000000"/>
              <w:right w:val="single" w:sz="4" w:space="0" w:color="000000"/>
            </w:tcBorders>
            <w:shd w:val="clear" w:color="auto" w:fill="CCCCCC"/>
            <w:vAlign w:val="center"/>
          </w:tcPr>
          <w:p w14:paraId="23356B96" w14:textId="77777777" w:rsidR="006750A8" w:rsidRPr="002D64CD" w:rsidRDefault="006750A8" w:rsidP="0056396F">
            <w:pPr>
              <w:spacing w:before="0" w:after="0"/>
              <w:ind w:left="51" w:right="141"/>
              <w:jc w:val="center"/>
              <w:rPr>
                <w:rFonts w:ascii="Arial" w:hAnsi="Arial" w:cs="Arial"/>
                <w:b/>
                <w:bCs/>
                <w:sz w:val="20"/>
                <w:szCs w:val="20"/>
              </w:rPr>
            </w:pPr>
            <w:r w:rsidRPr="002D64CD">
              <w:rPr>
                <w:rFonts w:ascii="Arial" w:hAnsi="Arial" w:cs="Arial"/>
                <w:b/>
                <w:bCs/>
                <w:sz w:val="20"/>
                <w:szCs w:val="20"/>
              </w:rPr>
              <w:t>Parameters to be</w:t>
            </w:r>
          </w:p>
          <w:p w14:paraId="536D2B2A" w14:textId="77777777" w:rsidR="006750A8" w:rsidRPr="002D64CD" w:rsidRDefault="006750A8" w:rsidP="0056396F">
            <w:pPr>
              <w:spacing w:before="0" w:after="0"/>
              <w:ind w:left="51" w:right="141"/>
              <w:jc w:val="center"/>
              <w:rPr>
                <w:rFonts w:ascii="Arial" w:hAnsi="Arial" w:cs="Arial"/>
                <w:b/>
                <w:bCs/>
                <w:sz w:val="20"/>
                <w:szCs w:val="20"/>
              </w:rPr>
            </w:pPr>
            <w:r w:rsidRPr="002D64CD">
              <w:rPr>
                <w:rFonts w:ascii="Arial" w:hAnsi="Arial" w:cs="Arial"/>
                <w:b/>
                <w:bCs/>
                <w:sz w:val="20"/>
                <w:szCs w:val="20"/>
              </w:rPr>
              <w:t>Monitored</w:t>
            </w:r>
          </w:p>
        </w:tc>
        <w:tc>
          <w:tcPr>
            <w:tcW w:w="849" w:type="pct"/>
            <w:tcBorders>
              <w:top w:val="single" w:sz="4" w:space="0" w:color="000000"/>
              <w:left w:val="single" w:sz="4" w:space="0" w:color="000000"/>
              <w:bottom w:val="single" w:sz="4" w:space="0" w:color="000000"/>
              <w:right w:val="single" w:sz="4" w:space="0" w:color="000000"/>
            </w:tcBorders>
            <w:shd w:val="clear" w:color="auto" w:fill="CCCCCC"/>
            <w:vAlign w:val="center"/>
          </w:tcPr>
          <w:p w14:paraId="1E1DC3A6" w14:textId="77777777" w:rsidR="006750A8" w:rsidRPr="002D64CD" w:rsidRDefault="006750A8" w:rsidP="0056396F">
            <w:pPr>
              <w:spacing w:before="0" w:after="0"/>
              <w:ind w:left="113" w:right="106"/>
              <w:jc w:val="center"/>
              <w:rPr>
                <w:rFonts w:ascii="Arial" w:hAnsi="Arial" w:cs="Arial"/>
                <w:b/>
                <w:bCs/>
                <w:sz w:val="20"/>
                <w:szCs w:val="20"/>
              </w:rPr>
            </w:pPr>
            <w:r w:rsidRPr="002D64CD">
              <w:rPr>
                <w:rFonts w:ascii="Arial" w:hAnsi="Arial" w:cs="Arial"/>
                <w:b/>
                <w:bCs/>
                <w:sz w:val="20"/>
                <w:szCs w:val="20"/>
              </w:rPr>
              <w:t>Measurements</w:t>
            </w:r>
          </w:p>
        </w:tc>
        <w:tc>
          <w:tcPr>
            <w:tcW w:w="693" w:type="pct"/>
            <w:tcBorders>
              <w:top w:val="single" w:sz="4" w:space="0" w:color="000000"/>
              <w:left w:val="single" w:sz="4" w:space="0" w:color="000000"/>
              <w:bottom w:val="single" w:sz="4" w:space="0" w:color="000000"/>
              <w:right w:val="single" w:sz="4" w:space="0" w:color="000000"/>
            </w:tcBorders>
            <w:shd w:val="clear" w:color="auto" w:fill="CCCCCC"/>
            <w:vAlign w:val="center"/>
          </w:tcPr>
          <w:p w14:paraId="76E78587" w14:textId="77777777" w:rsidR="006750A8" w:rsidRPr="002D64CD" w:rsidRDefault="006750A8" w:rsidP="0056396F">
            <w:pPr>
              <w:spacing w:before="0" w:after="0"/>
              <w:ind w:left="164" w:right="172"/>
              <w:jc w:val="center"/>
              <w:rPr>
                <w:rFonts w:ascii="Arial" w:hAnsi="Arial" w:cs="Arial"/>
                <w:b/>
                <w:bCs/>
                <w:sz w:val="20"/>
                <w:szCs w:val="20"/>
              </w:rPr>
            </w:pPr>
            <w:r w:rsidRPr="002D64CD">
              <w:rPr>
                <w:rFonts w:ascii="Arial" w:hAnsi="Arial" w:cs="Arial"/>
                <w:b/>
                <w:bCs/>
                <w:sz w:val="20"/>
                <w:szCs w:val="20"/>
              </w:rPr>
              <w:t>Location</w:t>
            </w:r>
          </w:p>
        </w:tc>
        <w:tc>
          <w:tcPr>
            <w:tcW w:w="497" w:type="pct"/>
            <w:tcBorders>
              <w:top w:val="single" w:sz="4" w:space="0" w:color="000000"/>
              <w:left w:val="single" w:sz="4" w:space="0" w:color="000000"/>
              <w:bottom w:val="single" w:sz="4" w:space="0" w:color="000000"/>
              <w:right w:val="single" w:sz="4" w:space="0" w:color="000000"/>
            </w:tcBorders>
            <w:shd w:val="clear" w:color="auto" w:fill="CCCCCC"/>
            <w:vAlign w:val="center"/>
          </w:tcPr>
          <w:p w14:paraId="2AFA7E29" w14:textId="77777777" w:rsidR="006750A8" w:rsidRPr="002D64CD" w:rsidRDefault="006750A8" w:rsidP="0056396F">
            <w:pPr>
              <w:spacing w:before="0" w:after="0"/>
              <w:ind w:left="98" w:right="86"/>
              <w:jc w:val="center"/>
              <w:rPr>
                <w:rFonts w:ascii="Arial" w:hAnsi="Arial" w:cs="Arial"/>
                <w:b/>
                <w:bCs/>
                <w:sz w:val="20"/>
                <w:szCs w:val="20"/>
              </w:rPr>
            </w:pPr>
            <w:r w:rsidRPr="002D64CD">
              <w:rPr>
                <w:rFonts w:ascii="Arial" w:hAnsi="Arial" w:cs="Arial"/>
                <w:b/>
                <w:bCs/>
                <w:sz w:val="20"/>
                <w:szCs w:val="20"/>
              </w:rPr>
              <w:t>Frequency</w:t>
            </w:r>
          </w:p>
        </w:tc>
        <w:tc>
          <w:tcPr>
            <w:tcW w:w="654" w:type="pct"/>
            <w:tcBorders>
              <w:top w:val="single" w:sz="4" w:space="0" w:color="000000"/>
              <w:left w:val="single" w:sz="4" w:space="0" w:color="000000"/>
              <w:bottom w:val="single" w:sz="4" w:space="0" w:color="000000"/>
              <w:right w:val="single" w:sz="4" w:space="0" w:color="000000"/>
            </w:tcBorders>
            <w:shd w:val="clear" w:color="auto" w:fill="CCCCCC"/>
            <w:vAlign w:val="center"/>
          </w:tcPr>
          <w:p w14:paraId="66C6B6F2" w14:textId="77777777" w:rsidR="006750A8" w:rsidRPr="002D64CD" w:rsidRDefault="006750A8" w:rsidP="0056396F">
            <w:pPr>
              <w:spacing w:before="0" w:after="0"/>
              <w:ind w:left="94" w:right="121"/>
              <w:jc w:val="center"/>
              <w:rPr>
                <w:rFonts w:ascii="Arial" w:hAnsi="Arial" w:cs="Arial"/>
                <w:b/>
                <w:bCs/>
                <w:sz w:val="20"/>
                <w:szCs w:val="20"/>
              </w:rPr>
            </w:pPr>
            <w:r w:rsidRPr="002D64CD">
              <w:rPr>
                <w:rFonts w:ascii="Arial" w:hAnsi="Arial" w:cs="Arial"/>
                <w:b/>
                <w:bCs/>
                <w:sz w:val="20"/>
                <w:szCs w:val="20"/>
              </w:rPr>
              <w:t>Responsibility</w:t>
            </w:r>
          </w:p>
        </w:tc>
      </w:tr>
      <w:tr w:rsidR="006750A8" w:rsidRPr="002D64CD" w14:paraId="3C90100F" w14:textId="77777777" w:rsidTr="0056396F">
        <w:trPr>
          <w:trHeight w:hRule="exact" w:val="2323"/>
          <w:jc w:val="center"/>
        </w:trPr>
        <w:tc>
          <w:tcPr>
            <w:tcW w:w="641" w:type="pct"/>
            <w:tcBorders>
              <w:top w:val="single" w:sz="4" w:space="0" w:color="000000"/>
              <w:left w:val="single" w:sz="4" w:space="0" w:color="000000"/>
              <w:bottom w:val="single" w:sz="4" w:space="0" w:color="000000"/>
              <w:right w:val="single" w:sz="4" w:space="0" w:color="000000"/>
            </w:tcBorders>
            <w:vAlign w:val="center"/>
          </w:tcPr>
          <w:p w14:paraId="78CBB499" w14:textId="77777777" w:rsidR="006750A8" w:rsidRPr="002D64CD" w:rsidRDefault="006750A8" w:rsidP="009C5E5B">
            <w:pPr>
              <w:spacing w:before="0" w:after="0"/>
              <w:ind w:left="39" w:right="141"/>
              <w:jc w:val="left"/>
              <w:rPr>
                <w:rFonts w:ascii="Arial" w:hAnsi="Arial" w:cs="Arial"/>
                <w:sz w:val="20"/>
                <w:szCs w:val="20"/>
              </w:rPr>
            </w:pPr>
            <w:r w:rsidRPr="002D64CD">
              <w:rPr>
                <w:rFonts w:ascii="Arial" w:hAnsi="Arial" w:cs="Arial"/>
                <w:sz w:val="20"/>
                <w:szCs w:val="20"/>
              </w:rPr>
              <w:t>Ambient Air</w:t>
            </w:r>
            <w:r w:rsidR="003268EB" w:rsidRPr="002D64CD">
              <w:rPr>
                <w:rFonts w:ascii="Arial" w:hAnsi="Arial" w:cs="Arial"/>
                <w:sz w:val="20"/>
                <w:szCs w:val="20"/>
              </w:rPr>
              <w:t xml:space="preserve"> </w:t>
            </w:r>
            <w:r w:rsidRPr="002D64CD">
              <w:rPr>
                <w:rFonts w:ascii="Arial" w:hAnsi="Arial" w:cs="Arial"/>
                <w:sz w:val="20"/>
                <w:szCs w:val="20"/>
              </w:rPr>
              <w:t>Quality</w:t>
            </w:r>
          </w:p>
        </w:tc>
        <w:tc>
          <w:tcPr>
            <w:tcW w:w="796" w:type="pct"/>
            <w:tcBorders>
              <w:top w:val="single" w:sz="4" w:space="0" w:color="000000"/>
              <w:left w:val="single" w:sz="4" w:space="0" w:color="000000"/>
              <w:bottom w:val="single" w:sz="4" w:space="0" w:color="000000"/>
              <w:right w:val="single" w:sz="4" w:space="0" w:color="000000"/>
            </w:tcBorders>
            <w:vAlign w:val="center"/>
          </w:tcPr>
          <w:p w14:paraId="39DC4E0A" w14:textId="77777777" w:rsidR="006750A8" w:rsidRPr="002D64CD" w:rsidRDefault="006750A8" w:rsidP="009C5E5B">
            <w:pPr>
              <w:spacing w:before="0" w:after="0"/>
              <w:ind w:left="129" w:right="129"/>
              <w:jc w:val="left"/>
              <w:rPr>
                <w:rFonts w:ascii="Arial" w:hAnsi="Arial" w:cs="Arial"/>
                <w:sz w:val="20"/>
                <w:szCs w:val="20"/>
              </w:rPr>
            </w:pPr>
            <w:r w:rsidRPr="002D64CD">
              <w:rPr>
                <w:rFonts w:ascii="Arial" w:hAnsi="Arial" w:cs="Arial"/>
                <w:sz w:val="20"/>
                <w:szCs w:val="20"/>
              </w:rPr>
              <w:t>To establish baseline air quality levels</w:t>
            </w:r>
          </w:p>
        </w:tc>
        <w:tc>
          <w:tcPr>
            <w:tcW w:w="870" w:type="pct"/>
            <w:tcBorders>
              <w:top w:val="single" w:sz="4" w:space="0" w:color="000000"/>
              <w:left w:val="single" w:sz="4" w:space="0" w:color="000000"/>
              <w:bottom w:val="single" w:sz="4" w:space="0" w:color="000000"/>
              <w:right w:val="single" w:sz="4" w:space="0" w:color="000000"/>
            </w:tcBorders>
            <w:vAlign w:val="center"/>
          </w:tcPr>
          <w:p w14:paraId="53AAA43B" w14:textId="024E3C25" w:rsidR="006750A8" w:rsidRPr="002D64CD" w:rsidRDefault="006750A8" w:rsidP="009C5E5B">
            <w:pPr>
              <w:spacing w:before="0" w:after="0"/>
              <w:ind w:left="51" w:right="141"/>
              <w:jc w:val="left"/>
              <w:rPr>
                <w:rFonts w:ascii="Arial" w:hAnsi="Arial" w:cs="Arial"/>
                <w:sz w:val="20"/>
                <w:szCs w:val="20"/>
              </w:rPr>
            </w:pPr>
            <w:r w:rsidRPr="002D64CD">
              <w:rPr>
                <w:rFonts w:ascii="Arial" w:hAnsi="Arial" w:cs="Arial"/>
                <w:sz w:val="20"/>
                <w:szCs w:val="20"/>
              </w:rPr>
              <w:t>CO,</w:t>
            </w:r>
            <w:r w:rsidR="00B36570">
              <w:rPr>
                <w:rFonts w:ascii="Arial" w:hAnsi="Arial" w:cs="Arial"/>
                <w:sz w:val="20"/>
                <w:szCs w:val="20"/>
              </w:rPr>
              <w:t xml:space="preserve"> </w:t>
            </w:r>
            <w:r w:rsidRPr="002D64CD">
              <w:rPr>
                <w:rFonts w:ascii="Arial" w:hAnsi="Arial" w:cs="Arial"/>
                <w:sz w:val="20"/>
                <w:szCs w:val="20"/>
              </w:rPr>
              <w:t>NO2 &amp; PM10 (particulate matter smaller than 10 microns) concentration at receptor level</w:t>
            </w:r>
            <w:r w:rsidR="00B36570">
              <w:rPr>
                <w:rFonts w:ascii="Arial" w:hAnsi="Arial" w:cs="Arial"/>
                <w:sz w:val="20"/>
                <w:szCs w:val="20"/>
              </w:rPr>
              <w:t>,PM2.5</w:t>
            </w:r>
          </w:p>
        </w:tc>
        <w:tc>
          <w:tcPr>
            <w:tcW w:w="849" w:type="pct"/>
            <w:tcBorders>
              <w:top w:val="single" w:sz="4" w:space="0" w:color="000000"/>
              <w:left w:val="single" w:sz="4" w:space="0" w:color="000000"/>
              <w:bottom w:val="single" w:sz="4" w:space="0" w:color="000000"/>
              <w:right w:val="single" w:sz="4" w:space="0" w:color="000000"/>
            </w:tcBorders>
            <w:vAlign w:val="center"/>
          </w:tcPr>
          <w:p w14:paraId="546B5A07" w14:textId="77777777" w:rsidR="006750A8" w:rsidRPr="002D64CD" w:rsidRDefault="006750A8" w:rsidP="009C5E5B">
            <w:pPr>
              <w:spacing w:before="0" w:after="0"/>
              <w:ind w:left="113" w:right="106"/>
              <w:jc w:val="left"/>
              <w:rPr>
                <w:rFonts w:ascii="Arial" w:hAnsi="Arial" w:cs="Arial"/>
                <w:sz w:val="20"/>
                <w:szCs w:val="20"/>
              </w:rPr>
            </w:pPr>
            <w:r w:rsidRPr="002D64CD">
              <w:rPr>
                <w:rFonts w:ascii="Arial" w:hAnsi="Arial" w:cs="Arial"/>
                <w:sz w:val="20"/>
                <w:szCs w:val="20"/>
              </w:rPr>
              <w:t>1-hr and 24-hr concentration levels</w:t>
            </w:r>
          </w:p>
        </w:tc>
        <w:tc>
          <w:tcPr>
            <w:tcW w:w="693" w:type="pct"/>
            <w:tcBorders>
              <w:top w:val="single" w:sz="4" w:space="0" w:color="000000"/>
              <w:left w:val="single" w:sz="4" w:space="0" w:color="000000"/>
              <w:bottom w:val="single" w:sz="4" w:space="0" w:color="000000"/>
              <w:right w:val="single" w:sz="4" w:space="0" w:color="000000"/>
            </w:tcBorders>
            <w:vAlign w:val="center"/>
          </w:tcPr>
          <w:p w14:paraId="35699C47" w14:textId="77777777" w:rsidR="006750A8" w:rsidRPr="002D64CD" w:rsidRDefault="003268EB" w:rsidP="009C5E5B">
            <w:pPr>
              <w:spacing w:before="0" w:after="0"/>
              <w:ind w:left="164" w:right="172"/>
              <w:jc w:val="left"/>
              <w:rPr>
                <w:rFonts w:ascii="Arial" w:hAnsi="Arial" w:cs="Arial"/>
                <w:sz w:val="20"/>
                <w:szCs w:val="20"/>
              </w:rPr>
            </w:pPr>
            <w:r w:rsidRPr="002D64CD">
              <w:rPr>
                <w:rFonts w:ascii="Arial" w:hAnsi="Arial" w:cs="Arial"/>
                <w:sz w:val="20"/>
                <w:szCs w:val="20"/>
              </w:rPr>
              <w:t>At least</w:t>
            </w:r>
            <w:r w:rsidR="006750A8" w:rsidRPr="002D64CD">
              <w:rPr>
                <w:rFonts w:ascii="Arial" w:hAnsi="Arial" w:cs="Arial"/>
                <w:sz w:val="20"/>
                <w:szCs w:val="20"/>
              </w:rPr>
              <w:t xml:space="preserve"> two random receptor locations (especially one in Federal Area and One</w:t>
            </w:r>
            <w:r w:rsidRPr="002D64CD">
              <w:rPr>
                <w:rFonts w:ascii="Arial" w:hAnsi="Arial" w:cs="Arial"/>
                <w:sz w:val="20"/>
                <w:szCs w:val="20"/>
              </w:rPr>
              <w:t xml:space="preserve"> in Punjab) in the project area</w:t>
            </w:r>
            <w:r w:rsidR="006750A8" w:rsidRPr="002D64CD">
              <w:rPr>
                <w:rFonts w:ascii="Arial" w:hAnsi="Arial" w:cs="Arial"/>
                <w:sz w:val="20"/>
                <w:szCs w:val="20"/>
              </w:rPr>
              <w:t>, both upwind and</w:t>
            </w:r>
            <w:r w:rsidRPr="002D64CD">
              <w:rPr>
                <w:rFonts w:ascii="Arial" w:hAnsi="Arial" w:cs="Arial"/>
                <w:sz w:val="20"/>
                <w:szCs w:val="20"/>
              </w:rPr>
              <w:t xml:space="preserve"> </w:t>
            </w:r>
            <w:r w:rsidR="006750A8" w:rsidRPr="002D64CD">
              <w:rPr>
                <w:rFonts w:ascii="Arial" w:hAnsi="Arial" w:cs="Arial"/>
                <w:sz w:val="20"/>
                <w:szCs w:val="20"/>
              </w:rPr>
              <w:t>downwind</w:t>
            </w:r>
          </w:p>
        </w:tc>
        <w:tc>
          <w:tcPr>
            <w:tcW w:w="497" w:type="pct"/>
            <w:tcBorders>
              <w:top w:val="single" w:sz="4" w:space="0" w:color="000000"/>
              <w:left w:val="single" w:sz="4" w:space="0" w:color="000000"/>
              <w:bottom w:val="single" w:sz="4" w:space="0" w:color="000000"/>
              <w:right w:val="single" w:sz="4" w:space="0" w:color="000000"/>
            </w:tcBorders>
            <w:vAlign w:val="center"/>
          </w:tcPr>
          <w:p w14:paraId="2F9D328D" w14:textId="77777777" w:rsidR="006750A8" w:rsidRPr="002D64CD" w:rsidRDefault="006750A8" w:rsidP="0056396F">
            <w:pPr>
              <w:spacing w:before="0" w:after="0"/>
              <w:ind w:left="98" w:right="86"/>
              <w:jc w:val="center"/>
              <w:rPr>
                <w:rFonts w:ascii="Arial" w:hAnsi="Arial" w:cs="Arial"/>
                <w:sz w:val="20"/>
                <w:szCs w:val="20"/>
              </w:rPr>
            </w:pPr>
            <w:r w:rsidRPr="002D64CD">
              <w:rPr>
                <w:rFonts w:ascii="Arial" w:hAnsi="Arial" w:cs="Arial"/>
                <w:sz w:val="20"/>
                <w:szCs w:val="20"/>
              </w:rPr>
              <w:t>Once</w:t>
            </w:r>
          </w:p>
        </w:tc>
        <w:tc>
          <w:tcPr>
            <w:tcW w:w="654" w:type="pct"/>
            <w:tcBorders>
              <w:top w:val="single" w:sz="4" w:space="0" w:color="000000"/>
              <w:left w:val="single" w:sz="4" w:space="0" w:color="000000"/>
              <w:bottom w:val="single" w:sz="4" w:space="0" w:color="000000"/>
              <w:right w:val="single" w:sz="4" w:space="0" w:color="000000"/>
            </w:tcBorders>
            <w:vAlign w:val="center"/>
          </w:tcPr>
          <w:p w14:paraId="3CA90E22" w14:textId="77777777" w:rsidR="006750A8" w:rsidRPr="002D64CD" w:rsidRDefault="006750A8" w:rsidP="0056396F">
            <w:pPr>
              <w:spacing w:before="0" w:after="0"/>
              <w:ind w:left="94" w:right="121"/>
              <w:jc w:val="center"/>
              <w:rPr>
                <w:rFonts w:ascii="Arial" w:hAnsi="Arial" w:cs="Arial"/>
                <w:sz w:val="20"/>
                <w:szCs w:val="20"/>
              </w:rPr>
            </w:pPr>
            <w:r w:rsidRPr="002D64CD">
              <w:rPr>
                <w:rFonts w:ascii="Arial" w:hAnsi="Arial" w:cs="Arial"/>
                <w:sz w:val="20"/>
                <w:szCs w:val="20"/>
              </w:rPr>
              <w:t>CSC</w:t>
            </w:r>
          </w:p>
        </w:tc>
      </w:tr>
      <w:tr w:rsidR="006750A8" w:rsidRPr="002D64CD" w14:paraId="690E8982" w14:textId="77777777" w:rsidTr="0056396F">
        <w:trPr>
          <w:trHeight w:hRule="exact" w:val="1522"/>
          <w:jc w:val="center"/>
        </w:trPr>
        <w:tc>
          <w:tcPr>
            <w:tcW w:w="641" w:type="pct"/>
            <w:tcBorders>
              <w:top w:val="single" w:sz="4" w:space="0" w:color="000000"/>
              <w:left w:val="single" w:sz="4" w:space="0" w:color="000000"/>
              <w:bottom w:val="single" w:sz="4" w:space="0" w:color="000000"/>
              <w:right w:val="single" w:sz="4" w:space="0" w:color="000000"/>
            </w:tcBorders>
            <w:vAlign w:val="center"/>
          </w:tcPr>
          <w:p w14:paraId="7DC4E3E4" w14:textId="77777777" w:rsidR="006750A8" w:rsidRPr="002D64CD" w:rsidRDefault="006750A8" w:rsidP="009C5E5B">
            <w:pPr>
              <w:spacing w:before="0" w:after="0"/>
              <w:ind w:left="39" w:right="141"/>
              <w:jc w:val="left"/>
              <w:rPr>
                <w:rFonts w:ascii="Arial" w:hAnsi="Arial" w:cs="Arial"/>
                <w:sz w:val="20"/>
                <w:szCs w:val="20"/>
              </w:rPr>
            </w:pPr>
            <w:r w:rsidRPr="002D64CD">
              <w:rPr>
                <w:rFonts w:ascii="Arial" w:hAnsi="Arial" w:cs="Arial"/>
                <w:sz w:val="20"/>
                <w:szCs w:val="20"/>
              </w:rPr>
              <w:t>Ambient Noise</w:t>
            </w:r>
          </w:p>
        </w:tc>
        <w:tc>
          <w:tcPr>
            <w:tcW w:w="796" w:type="pct"/>
            <w:tcBorders>
              <w:top w:val="single" w:sz="4" w:space="0" w:color="000000"/>
              <w:left w:val="single" w:sz="4" w:space="0" w:color="000000"/>
              <w:bottom w:val="single" w:sz="4" w:space="0" w:color="000000"/>
              <w:right w:val="single" w:sz="4" w:space="0" w:color="000000"/>
            </w:tcBorders>
            <w:vAlign w:val="center"/>
          </w:tcPr>
          <w:p w14:paraId="056796DF" w14:textId="77777777" w:rsidR="006750A8" w:rsidRPr="002D64CD" w:rsidRDefault="006750A8" w:rsidP="009C5E5B">
            <w:pPr>
              <w:spacing w:before="0" w:after="0"/>
              <w:ind w:left="129" w:right="129"/>
              <w:jc w:val="left"/>
              <w:rPr>
                <w:rFonts w:ascii="Arial" w:hAnsi="Arial" w:cs="Arial"/>
                <w:sz w:val="20"/>
                <w:szCs w:val="20"/>
              </w:rPr>
            </w:pPr>
            <w:r w:rsidRPr="002D64CD">
              <w:rPr>
                <w:rFonts w:ascii="Arial" w:hAnsi="Arial" w:cs="Arial"/>
                <w:sz w:val="20"/>
                <w:szCs w:val="20"/>
              </w:rPr>
              <w:t>To establish baseline noise levels</w:t>
            </w:r>
          </w:p>
        </w:tc>
        <w:tc>
          <w:tcPr>
            <w:tcW w:w="870" w:type="pct"/>
            <w:tcBorders>
              <w:top w:val="single" w:sz="4" w:space="0" w:color="000000"/>
              <w:left w:val="single" w:sz="4" w:space="0" w:color="000000"/>
              <w:bottom w:val="single" w:sz="4" w:space="0" w:color="000000"/>
              <w:right w:val="single" w:sz="4" w:space="0" w:color="000000"/>
            </w:tcBorders>
            <w:vAlign w:val="center"/>
          </w:tcPr>
          <w:p w14:paraId="721391FF" w14:textId="77777777" w:rsidR="006750A8" w:rsidRPr="002D64CD" w:rsidRDefault="006750A8" w:rsidP="009C5E5B">
            <w:pPr>
              <w:spacing w:before="0" w:after="0"/>
              <w:ind w:left="51" w:right="141"/>
              <w:jc w:val="left"/>
              <w:rPr>
                <w:rFonts w:ascii="Arial" w:hAnsi="Arial" w:cs="Arial"/>
                <w:sz w:val="20"/>
                <w:szCs w:val="20"/>
              </w:rPr>
            </w:pPr>
            <w:r w:rsidRPr="002D64CD">
              <w:rPr>
                <w:rFonts w:ascii="Arial" w:hAnsi="Arial" w:cs="Arial"/>
                <w:sz w:val="20"/>
                <w:szCs w:val="20"/>
              </w:rPr>
              <w:t>Ambient noise level</w:t>
            </w:r>
            <w:r w:rsidR="003268EB" w:rsidRPr="002D64CD">
              <w:rPr>
                <w:rFonts w:ascii="Arial" w:hAnsi="Arial" w:cs="Arial"/>
                <w:sz w:val="20"/>
                <w:szCs w:val="20"/>
              </w:rPr>
              <w:t xml:space="preserve"> </w:t>
            </w:r>
            <w:r w:rsidRPr="002D64CD">
              <w:rPr>
                <w:rFonts w:ascii="Arial" w:hAnsi="Arial" w:cs="Arial"/>
                <w:sz w:val="20"/>
                <w:szCs w:val="20"/>
              </w:rPr>
              <w:t>near receptors in project area</w:t>
            </w:r>
          </w:p>
        </w:tc>
        <w:tc>
          <w:tcPr>
            <w:tcW w:w="849" w:type="pct"/>
            <w:tcBorders>
              <w:top w:val="single" w:sz="4" w:space="0" w:color="000000"/>
              <w:left w:val="single" w:sz="4" w:space="0" w:color="000000"/>
              <w:bottom w:val="single" w:sz="4" w:space="0" w:color="000000"/>
              <w:right w:val="single" w:sz="4" w:space="0" w:color="000000"/>
            </w:tcBorders>
            <w:vAlign w:val="center"/>
          </w:tcPr>
          <w:p w14:paraId="73D4CB2F" w14:textId="77777777" w:rsidR="006750A8" w:rsidRPr="002D64CD" w:rsidRDefault="006750A8" w:rsidP="009C5E5B">
            <w:pPr>
              <w:spacing w:before="0" w:after="0"/>
              <w:ind w:left="113" w:right="106"/>
              <w:jc w:val="left"/>
              <w:rPr>
                <w:rFonts w:ascii="Arial" w:hAnsi="Arial" w:cs="Arial"/>
                <w:sz w:val="20"/>
                <w:szCs w:val="20"/>
              </w:rPr>
            </w:pPr>
            <w:r w:rsidRPr="002D64CD">
              <w:rPr>
                <w:rFonts w:ascii="Arial" w:hAnsi="Arial" w:cs="Arial"/>
                <w:sz w:val="20"/>
                <w:szCs w:val="20"/>
              </w:rPr>
              <w:t>A-weighted noise levels</w:t>
            </w:r>
          </w:p>
          <w:p w14:paraId="4583CB7A" w14:textId="77777777" w:rsidR="006750A8" w:rsidRPr="002D64CD" w:rsidRDefault="006750A8" w:rsidP="009C5E5B">
            <w:pPr>
              <w:spacing w:before="0" w:after="0"/>
              <w:ind w:left="113" w:right="106"/>
              <w:jc w:val="left"/>
              <w:rPr>
                <w:rFonts w:ascii="Arial" w:hAnsi="Arial" w:cs="Arial"/>
                <w:sz w:val="20"/>
                <w:szCs w:val="20"/>
              </w:rPr>
            </w:pPr>
            <w:r w:rsidRPr="002D64CD">
              <w:rPr>
                <w:rFonts w:ascii="Arial" w:hAnsi="Arial" w:cs="Arial"/>
                <w:sz w:val="20"/>
                <w:szCs w:val="20"/>
              </w:rPr>
              <w:t>24 hours, readings taken at 15 s intervals over 15 min. every hour, and then averaged</w:t>
            </w:r>
          </w:p>
        </w:tc>
        <w:tc>
          <w:tcPr>
            <w:tcW w:w="693" w:type="pct"/>
            <w:tcBorders>
              <w:top w:val="single" w:sz="4" w:space="0" w:color="000000"/>
              <w:left w:val="single" w:sz="4" w:space="0" w:color="000000"/>
              <w:bottom w:val="single" w:sz="4" w:space="0" w:color="000000"/>
              <w:right w:val="single" w:sz="4" w:space="0" w:color="000000"/>
            </w:tcBorders>
            <w:vAlign w:val="center"/>
          </w:tcPr>
          <w:p w14:paraId="6C21D578" w14:textId="56DACF18" w:rsidR="006750A8" w:rsidRPr="002D64CD" w:rsidRDefault="006750A8" w:rsidP="009C5E5B">
            <w:pPr>
              <w:spacing w:before="0" w:after="0"/>
              <w:ind w:left="164" w:right="172"/>
              <w:jc w:val="left"/>
              <w:rPr>
                <w:rFonts w:ascii="Arial" w:hAnsi="Arial" w:cs="Arial"/>
                <w:sz w:val="20"/>
                <w:szCs w:val="20"/>
              </w:rPr>
            </w:pPr>
            <w:r w:rsidRPr="002D64CD">
              <w:rPr>
                <w:rFonts w:ascii="Arial" w:hAnsi="Arial" w:cs="Arial"/>
                <w:sz w:val="20"/>
                <w:szCs w:val="20"/>
              </w:rPr>
              <w:t>At</w:t>
            </w:r>
            <w:r w:rsidR="00EA7082" w:rsidRPr="002D64CD">
              <w:rPr>
                <w:rFonts w:ascii="Arial" w:hAnsi="Arial" w:cs="Arial"/>
                <w:sz w:val="20"/>
                <w:szCs w:val="20"/>
              </w:rPr>
              <w:t xml:space="preserve"> two</w:t>
            </w:r>
            <w:r w:rsidRPr="002D64CD">
              <w:rPr>
                <w:rFonts w:ascii="Arial" w:hAnsi="Arial" w:cs="Arial"/>
                <w:sz w:val="20"/>
                <w:szCs w:val="20"/>
              </w:rPr>
              <w:t xml:space="preserve"> random receptor</w:t>
            </w:r>
            <w:r w:rsidR="003268EB" w:rsidRPr="002D64CD">
              <w:rPr>
                <w:rFonts w:ascii="Arial" w:hAnsi="Arial" w:cs="Arial"/>
                <w:sz w:val="20"/>
                <w:szCs w:val="20"/>
              </w:rPr>
              <w:t xml:space="preserve"> </w:t>
            </w:r>
            <w:r w:rsidRPr="002D64CD">
              <w:rPr>
                <w:rFonts w:ascii="Arial" w:hAnsi="Arial" w:cs="Arial"/>
                <w:sz w:val="20"/>
                <w:szCs w:val="20"/>
              </w:rPr>
              <w:t>locations in the project area</w:t>
            </w:r>
          </w:p>
        </w:tc>
        <w:tc>
          <w:tcPr>
            <w:tcW w:w="497" w:type="pct"/>
            <w:tcBorders>
              <w:top w:val="single" w:sz="4" w:space="0" w:color="000000"/>
              <w:left w:val="single" w:sz="4" w:space="0" w:color="000000"/>
              <w:bottom w:val="single" w:sz="4" w:space="0" w:color="000000"/>
              <w:right w:val="single" w:sz="4" w:space="0" w:color="000000"/>
            </w:tcBorders>
            <w:vAlign w:val="center"/>
          </w:tcPr>
          <w:p w14:paraId="690747BD" w14:textId="77777777" w:rsidR="006750A8" w:rsidRPr="002D64CD" w:rsidRDefault="006750A8" w:rsidP="0056396F">
            <w:pPr>
              <w:spacing w:before="0" w:after="0"/>
              <w:ind w:left="98" w:right="86"/>
              <w:jc w:val="center"/>
              <w:rPr>
                <w:rFonts w:ascii="Arial" w:hAnsi="Arial" w:cs="Arial"/>
                <w:sz w:val="20"/>
                <w:szCs w:val="20"/>
              </w:rPr>
            </w:pPr>
            <w:r w:rsidRPr="002D64CD">
              <w:rPr>
                <w:rFonts w:ascii="Arial" w:hAnsi="Arial" w:cs="Arial"/>
                <w:sz w:val="20"/>
                <w:szCs w:val="20"/>
              </w:rPr>
              <w:t>Once</w:t>
            </w:r>
          </w:p>
        </w:tc>
        <w:tc>
          <w:tcPr>
            <w:tcW w:w="654" w:type="pct"/>
            <w:tcBorders>
              <w:top w:val="single" w:sz="4" w:space="0" w:color="000000"/>
              <w:left w:val="single" w:sz="4" w:space="0" w:color="000000"/>
              <w:bottom w:val="single" w:sz="4" w:space="0" w:color="000000"/>
              <w:right w:val="single" w:sz="4" w:space="0" w:color="000000"/>
            </w:tcBorders>
            <w:vAlign w:val="center"/>
          </w:tcPr>
          <w:p w14:paraId="57581445" w14:textId="77777777" w:rsidR="006750A8" w:rsidRPr="002D64CD" w:rsidRDefault="006750A8" w:rsidP="0056396F">
            <w:pPr>
              <w:spacing w:before="0" w:after="0"/>
              <w:ind w:left="94" w:right="121"/>
              <w:jc w:val="center"/>
              <w:rPr>
                <w:rFonts w:ascii="Arial" w:hAnsi="Arial" w:cs="Arial"/>
                <w:sz w:val="20"/>
                <w:szCs w:val="20"/>
              </w:rPr>
            </w:pPr>
            <w:r w:rsidRPr="002D64CD">
              <w:rPr>
                <w:rFonts w:ascii="Arial" w:hAnsi="Arial" w:cs="Arial"/>
                <w:sz w:val="20"/>
                <w:szCs w:val="20"/>
              </w:rPr>
              <w:t>CSC</w:t>
            </w:r>
          </w:p>
        </w:tc>
      </w:tr>
      <w:tr w:rsidR="006750A8" w:rsidRPr="002D64CD" w14:paraId="21D18524" w14:textId="77777777" w:rsidTr="0056396F">
        <w:trPr>
          <w:trHeight w:hRule="exact" w:val="1262"/>
          <w:jc w:val="center"/>
        </w:trPr>
        <w:tc>
          <w:tcPr>
            <w:tcW w:w="641" w:type="pct"/>
            <w:tcBorders>
              <w:top w:val="single" w:sz="4" w:space="0" w:color="000000"/>
              <w:left w:val="single" w:sz="4" w:space="0" w:color="000000"/>
              <w:bottom w:val="single" w:sz="4" w:space="0" w:color="000000"/>
              <w:right w:val="single" w:sz="4" w:space="0" w:color="000000"/>
            </w:tcBorders>
            <w:vAlign w:val="center"/>
          </w:tcPr>
          <w:p w14:paraId="6DBE3663" w14:textId="77777777" w:rsidR="006750A8" w:rsidRPr="002D64CD" w:rsidRDefault="006750A8" w:rsidP="009C5E5B">
            <w:pPr>
              <w:spacing w:before="0" w:after="0"/>
              <w:ind w:left="39" w:right="141"/>
              <w:jc w:val="left"/>
              <w:rPr>
                <w:rFonts w:ascii="Arial" w:hAnsi="Arial" w:cs="Arial"/>
                <w:sz w:val="20"/>
                <w:szCs w:val="20"/>
              </w:rPr>
            </w:pPr>
            <w:r w:rsidRPr="002D64CD">
              <w:rPr>
                <w:rFonts w:ascii="Arial" w:hAnsi="Arial" w:cs="Arial"/>
                <w:sz w:val="20"/>
                <w:szCs w:val="20"/>
              </w:rPr>
              <w:t>Wastewater Quality in vicinity of project area</w:t>
            </w:r>
          </w:p>
        </w:tc>
        <w:tc>
          <w:tcPr>
            <w:tcW w:w="796" w:type="pct"/>
            <w:tcBorders>
              <w:top w:val="single" w:sz="4" w:space="0" w:color="000000"/>
              <w:left w:val="single" w:sz="4" w:space="0" w:color="000000"/>
              <w:bottom w:val="single" w:sz="4" w:space="0" w:color="000000"/>
              <w:right w:val="single" w:sz="4" w:space="0" w:color="000000"/>
            </w:tcBorders>
            <w:vAlign w:val="center"/>
          </w:tcPr>
          <w:p w14:paraId="35395EF7" w14:textId="77777777" w:rsidR="006750A8" w:rsidRPr="002D64CD" w:rsidRDefault="006750A8" w:rsidP="009C5E5B">
            <w:pPr>
              <w:spacing w:before="0" w:after="0"/>
              <w:ind w:left="129" w:right="129"/>
              <w:jc w:val="left"/>
              <w:rPr>
                <w:rFonts w:ascii="Arial" w:hAnsi="Arial" w:cs="Arial"/>
                <w:sz w:val="20"/>
                <w:szCs w:val="20"/>
              </w:rPr>
            </w:pPr>
            <w:r w:rsidRPr="002D64CD">
              <w:rPr>
                <w:rFonts w:ascii="Arial" w:hAnsi="Arial" w:cs="Arial"/>
                <w:sz w:val="20"/>
                <w:szCs w:val="20"/>
              </w:rPr>
              <w:t>To establish wastewater quality in project area</w:t>
            </w:r>
          </w:p>
        </w:tc>
        <w:tc>
          <w:tcPr>
            <w:tcW w:w="870" w:type="pct"/>
            <w:tcBorders>
              <w:top w:val="single" w:sz="4" w:space="0" w:color="000000"/>
              <w:left w:val="single" w:sz="4" w:space="0" w:color="000000"/>
              <w:bottom w:val="single" w:sz="4" w:space="0" w:color="000000"/>
              <w:right w:val="single" w:sz="4" w:space="0" w:color="000000"/>
            </w:tcBorders>
            <w:vAlign w:val="center"/>
          </w:tcPr>
          <w:p w14:paraId="74FCEBE4" w14:textId="77777777" w:rsidR="006750A8" w:rsidRPr="002D64CD" w:rsidRDefault="006750A8" w:rsidP="009C5E5B">
            <w:pPr>
              <w:spacing w:before="0" w:after="0"/>
              <w:ind w:left="51" w:right="141"/>
              <w:jc w:val="left"/>
              <w:rPr>
                <w:rFonts w:ascii="Arial" w:hAnsi="Arial" w:cs="Arial"/>
                <w:sz w:val="20"/>
                <w:szCs w:val="20"/>
              </w:rPr>
            </w:pPr>
            <w:r w:rsidRPr="002D64CD">
              <w:rPr>
                <w:rFonts w:ascii="Arial" w:hAnsi="Arial" w:cs="Arial"/>
                <w:sz w:val="20"/>
                <w:szCs w:val="20"/>
              </w:rPr>
              <w:t>Wastewater quality in project area</w:t>
            </w:r>
          </w:p>
        </w:tc>
        <w:tc>
          <w:tcPr>
            <w:tcW w:w="849" w:type="pct"/>
            <w:tcBorders>
              <w:top w:val="single" w:sz="4" w:space="0" w:color="000000"/>
              <w:left w:val="single" w:sz="4" w:space="0" w:color="000000"/>
              <w:bottom w:val="single" w:sz="4" w:space="0" w:color="000000"/>
              <w:right w:val="single" w:sz="4" w:space="0" w:color="000000"/>
            </w:tcBorders>
            <w:vAlign w:val="center"/>
          </w:tcPr>
          <w:p w14:paraId="25F27294" w14:textId="77777777" w:rsidR="006750A8" w:rsidRPr="002D64CD" w:rsidRDefault="006750A8" w:rsidP="009C5E5B">
            <w:pPr>
              <w:spacing w:before="0" w:after="0"/>
              <w:ind w:left="113" w:right="106"/>
              <w:jc w:val="left"/>
              <w:rPr>
                <w:rFonts w:ascii="Arial" w:hAnsi="Arial" w:cs="Arial"/>
                <w:sz w:val="20"/>
                <w:szCs w:val="20"/>
              </w:rPr>
            </w:pPr>
            <w:r w:rsidRPr="002D64CD">
              <w:rPr>
                <w:rFonts w:ascii="Arial" w:hAnsi="Arial" w:cs="Arial"/>
                <w:sz w:val="20"/>
                <w:szCs w:val="20"/>
              </w:rPr>
              <w:t>Water samples for comparison against NEQS parameters</w:t>
            </w:r>
          </w:p>
        </w:tc>
        <w:tc>
          <w:tcPr>
            <w:tcW w:w="693" w:type="pct"/>
            <w:tcBorders>
              <w:top w:val="single" w:sz="4" w:space="0" w:color="000000"/>
              <w:left w:val="single" w:sz="4" w:space="0" w:color="000000"/>
              <w:bottom w:val="single" w:sz="4" w:space="0" w:color="000000"/>
              <w:right w:val="single" w:sz="4" w:space="0" w:color="000000"/>
            </w:tcBorders>
            <w:vAlign w:val="center"/>
          </w:tcPr>
          <w:p w14:paraId="61226F35" w14:textId="77777777" w:rsidR="006750A8" w:rsidRPr="002D64CD" w:rsidRDefault="006750A8" w:rsidP="009C5E5B">
            <w:pPr>
              <w:spacing w:before="0" w:after="0"/>
              <w:ind w:left="164" w:right="172"/>
              <w:jc w:val="left"/>
              <w:rPr>
                <w:rFonts w:ascii="Arial" w:hAnsi="Arial" w:cs="Arial"/>
                <w:sz w:val="20"/>
                <w:szCs w:val="20"/>
              </w:rPr>
            </w:pPr>
            <w:r w:rsidRPr="002D64CD">
              <w:rPr>
                <w:rFonts w:ascii="Arial" w:hAnsi="Arial" w:cs="Arial"/>
                <w:sz w:val="20"/>
                <w:szCs w:val="20"/>
              </w:rPr>
              <w:t>At two locations within the project area</w:t>
            </w:r>
          </w:p>
        </w:tc>
        <w:tc>
          <w:tcPr>
            <w:tcW w:w="497" w:type="pct"/>
            <w:tcBorders>
              <w:top w:val="single" w:sz="4" w:space="0" w:color="000000"/>
              <w:left w:val="single" w:sz="4" w:space="0" w:color="000000"/>
              <w:bottom w:val="single" w:sz="4" w:space="0" w:color="000000"/>
              <w:right w:val="single" w:sz="4" w:space="0" w:color="000000"/>
            </w:tcBorders>
            <w:vAlign w:val="center"/>
          </w:tcPr>
          <w:p w14:paraId="01111D1F" w14:textId="77777777" w:rsidR="006750A8" w:rsidRPr="002D64CD" w:rsidRDefault="006750A8" w:rsidP="0056396F">
            <w:pPr>
              <w:spacing w:before="0" w:after="0"/>
              <w:ind w:left="98" w:right="86"/>
              <w:jc w:val="center"/>
              <w:rPr>
                <w:rFonts w:ascii="Arial" w:hAnsi="Arial" w:cs="Arial"/>
                <w:sz w:val="20"/>
                <w:szCs w:val="20"/>
              </w:rPr>
            </w:pPr>
            <w:r w:rsidRPr="002D64CD">
              <w:rPr>
                <w:rFonts w:ascii="Arial" w:hAnsi="Arial" w:cs="Arial"/>
                <w:sz w:val="20"/>
                <w:szCs w:val="20"/>
              </w:rPr>
              <w:t>Once</w:t>
            </w:r>
          </w:p>
        </w:tc>
        <w:tc>
          <w:tcPr>
            <w:tcW w:w="654" w:type="pct"/>
            <w:tcBorders>
              <w:top w:val="single" w:sz="4" w:space="0" w:color="000000"/>
              <w:left w:val="single" w:sz="4" w:space="0" w:color="000000"/>
              <w:bottom w:val="single" w:sz="4" w:space="0" w:color="000000"/>
              <w:right w:val="single" w:sz="4" w:space="0" w:color="000000"/>
            </w:tcBorders>
            <w:vAlign w:val="center"/>
          </w:tcPr>
          <w:p w14:paraId="0896F213" w14:textId="77777777" w:rsidR="006750A8" w:rsidRPr="002D64CD" w:rsidRDefault="006750A8" w:rsidP="0056396F">
            <w:pPr>
              <w:spacing w:before="0" w:after="0"/>
              <w:ind w:left="94" w:right="121"/>
              <w:jc w:val="center"/>
              <w:rPr>
                <w:rFonts w:ascii="Arial" w:hAnsi="Arial" w:cs="Arial"/>
                <w:sz w:val="20"/>
                <w:szCs w:val="20"/>
              </w:rPr>
            </w:pPr>
            <w:r w:rsidRPr="002D64CD">
              <w:rPr>
                <w:rFonts w:ascii="Arial" w:hAnsi="Arial" w:cs="Arial"/>
                <w:sz w:val="20"/>
                <w:szCs w:val="20"/>
              </w:rPr>
              <w:t>CSC</w:t>
            </w:r>
          </w:p>
        </w:tc>
      </w:tr>
    </w:tbl>
    <w:p w14:paraId="7DED8AEE" w14:textId="77777777" w:rsidR="00C74D3E" w:rsidRPr="00472F32" w:rsidRDefault="00C74D3E" w:rsidP="00C74D3E">
      <w:pPr>
        <w:sectPr w:rsidR="00C74D3E" w:rsidRPr="00472F32" w:rsidSect="001F609B">
          <w:headerReference w:type="default" r:id="rId301"/>
          <w:footerReference w:type="even" r:id="rId302"/>
          <w:footerReference w:type="default" r:id="rId303"/>
          <w:footerReference w:type="first" r:id="rId304"/>
          <w:pgSz w:w="16840" w:h="11920" w:orient="landscape"/>
          <w:pgMar w:top="1440" w:right="1440" w:bottom="1440" w:left="1440" w:header="745" w:footer="543" w:gutter="0"/>
          <w:cols w:space="720"/>
        </w:sectPr>
      </w:pPr>
    </w:p>
    <w:p w14:paraId="0617C57E" w14:textId="253E83D2" w:rsidR="0056396F" w:rsidRDefault="0056396F" w:rsidP="0056396F">
      <w:pPr>
        <w:pStyle w:val="Caption"/>
        <w:jc w:val="center"/>
      </w:pPr>
      <w:bookmarkStart w:id="1156" w:name="_Toc171815563"/>
      <w:r>
        <w:t xml:space="preserve">Table </w:t>
      </w:r>
      <w:r w:rsidR="004911D4">
        <w:fldChar w:fldCharType="begin"/>
      </w:r>
      <w:r w:rsidR="004911D4">
        <w:instrText xml:space="preserve"> STYLEREF 2 \s </w:instrText>
      </w:r>
      <w:r w:rsidR="004911D4">
        <w:fldChar w:fldCharType="separate"/>
      </w:r>
      <w:r w:rsidR="00D61199">
        <w:rPr>
          <w:noProof/>
        </w:rPr>
        <w:t>7</w:t>
      </w:r>
      <w:r w:rsidR="004911D4">
        <w:fldChar w:fldCharType="end"/>
      </w:r>
      <w:r w:rsidR="004911D4">
        <w:t>.</w:t>
      </w:r>
      <w:r w:rsidR="004911D4">
        <w:fldChar w:fldCharType="begin"/>
      </w:r>
      <w:r w:rsidR="004911D4">
        <w:instrText xml:space="preserve"> SEQ Table \* ARABIC \s 2 </w:instrText>
      </w:r>
      <w:r w:rsidR="004911D4">
        <w:fldChar w:fldCharType="separate"/>
      </w:r>
      <w:r w:rsidR="00D61199">
        <w:rPr>
          <w:noProof/>
        </w:rPr>
        <w:t>3</w:t>
      </w:r>
      <w:r w:rsidR="004911D4">
        <w:fldChar w:fldCharType="end"/>
      </w:r>
      <w:r>
        <w:t xml:space="preserve">: </w:t>
      </w:r>
      <w:r w:rsidRPr="00C934FC">
        <w:t>Construction Phase Monitoring Requirements</w:t>
      </w:r>
      <w:bookmarkEnd w:id="1156"/>
    </w:p>
    <w:tbl>
      <w:tblPr>
        <w:tblW w:w="5000" w:type="pct"/>
        <w:tblCellMar>
          <w:left w:w="0" w:type="dxa"/>
          <w:right w:w="0" w:type="dxa"/>
        </w:tblCellMar>
        <w:tblLook w:val="01E0" w:firstRow="1" w:lastRow="1" w:firstColumn="1" w:lastColumn="1" w:noHBand="0" w:noVBand="0"/>
      </w:tblPr>
      <w:tblGrid>
        <w:gridCol w:w="2015"/>
        <w:gridCol w:w="1721"/>
        <w:gridCol w:w="1986"/>
        <w:gridCol w:w="2363"/>
        <w:gridCol w:w="2031"/>
        <w:gridCol w:w="2182"/>
        <w:gridCol w:w="1652"/>
      </w:tblGrid>
      <w:tr w:rsidR="00C74D3E" w:rsidRPr="002D64CD" w14:paraId="09C682D8" w14:textId="77777777" w:rsidTr="0056396F">
        <w:trPr>
          <w:trHeight w:hRule="exact" w:val="1010"/>
        </w:trPr>
        <w:tc>
          <w:tcPr>
            <w:tcW w:w="722" w:type="pct"/>
            <w:tcBorders>
              <w:top w:val="single" w:sz="4" w:space="0" w:color="000000"/>
              <w:left w:val="single" w:sz="4" w:space="0" w:color="000000"/>
              <w:bottom w:val="single" w:sz="4" w:space="0" w:color="000000"/>
              <w:right w:val="single" w:sz="4" w:space="0" w:color="000000"/>
            </w:tcBorders>
            <w:shd w:val="clear" w:color="auto" w:fill="CCCCCC"/>
          </w:tcPr>
          <w:p w14:paraId="6AA589B1" w14:textId="77777777" w:rsidR="00C74D3E" w:rsidRPr="002D64CD" w:rsidRDefault="00C74D3E" w:rsidP="0056396F">
            <w:pPr>
              <w:spacing w:before="0" w:after="0"/>
              <w:jc w:val="center"/>
              <w:rPr>
                <w:rFonts w:ascii="Arial" w:hAnsi="Arial" w:cs="Arial"/>
                <w:b/>
                <w:bCs/>
                <w:sz w:val="20"/>
                <w:szCs w:val="20"/>
              </w:rPr>
            </w:pPr>
            <w:r w:rsidRPr="002D64CD">
              <w:rPr>
                <w:rFonts w:ascii="Arial" w:hAnsi="Arial" w:cs="Arial"/>
                <w:b/>
                <w:bCs/>
                <w:sz w:val="20"/>
                <w:szCs w:val="20"/>
              </w:rPr>
              <w:t>Project Activity and Potential Impact</w:t>
            </w:r>
          </w:p>
        </w:tc>
        <w:tc>
          <w:tcPr>
            <w:tcW w:w="617" w:type="pct"/>
            <w:tcBorders>
              <w:top w:val="single" w:sz="4" w:space="0" w:color="000000"/>
              <w:left w:val="single" w:sz="4" w:space="0" w:color="000000"/>
              <w:bottom w:val="single" w:sz="4" w:space="0" w:color="000000"/>
              <w:right w:val="single" w:sz="4" w:space="0" w:color="000000"/>
            </w:tcBorders>
            <w:shd w:val="clear" w:color="auto" w:fill="CCCCCC"/>
          </w:tcPr>
          <w:p w14:paraId="6BA03DA4" w14:textId="77777777" w:rsidR="00C74D3E" w:rsidRPr="002D64CD" w:rsidRDefault="00C74D3E" w:rsidP="0056396F">
            <w:pPr>
              <w:spacing w:before="0" w:after="0"/>
              <w:jc w:val="center"/>
              <w:rPr>
                <w:rFonts w:ascii="Arial" w:hAnsi="Arial" w:cs="Arial"/>
                <w:b/>
                <w:bCs/>
                <w:sz w:val="20"/>
                <w:szCs w:val="20"/>
              </w:rPr>
            </w:pPr>
            <w:r w:rsidRPr="002D64CD">
              <w:rPr>
                <w:rFonts w:ascii="Arial" w:hAnsi="Arial" w:cs="Arial"/>
                <w:b/>
                <w:bCs/>
                <w:sz w:val="20"/>
                <w:szCs w:val="20"/>
              </w:rPr>
              <w:t>Objective of</w:t>
            </w:r>
            <w:r w:rsidR="00771F6C" w:rsidRPr="002D64CD">
              <w:rPr>
                <w:rFonts w:ascii="Arial" w:hAnsi="Arial" w:cs="Arial"/>
                <w:b/>
                <w:bCs/>
                <w:sz w:val="20"/>
                <w:szCs w:val="20"/>
              </w:rPr>
              <w:t xml:space="preserve"> </w:t>
            </w:r>
            <w:r w:rsidRPr="002D64CD">
              <w:rPr>
                <w:rFonts w:ascii="Arial" w:hAnsi="Arial" w:cs="Arial"/>
                <w:b/>
                <w:bCs/>
                <w:sz w:val="20"/>
                <w:szCs w:val="20"/>
              </w:rPr>
              <w:t>Monitoring</w:t>
            </w:r>
          </w:p>
        </w:tc>
        <w:tc>
          <w:tcPr>
            <w:tcW w:w="712" w:type="pct"/>
            <w:tcBorders>
              <w:top w:val="single" w:sz="4" w:space="0" w:color="000000"/>
              <w:left w:val="single" w:sz="4" w:space="0" w:color="000000"/>
              <w:bottom w:val="single" w:sz="4" w:space="0" w:color="000000"/>
              <w:right w:val="single" w:sz="4" w:space="0" w:color="000000"/>
            </w:tcBorders>
            <w:shd w:val="clear" w:color="auto" w:fill="CCCCCC"/>
          </w:tcPr>
          <w:p w14:paraId="7D699D75" w14:textId="77777777" w:rsidR="00C74D3E" w:rsidRPr="002D64CD" w:rsidRDefault="00C74D3E" w:rsidP="0056396F">
            <w:pPr>
              <w:spacing w:before="0" w:after="0"/>
              <w:jc w:val="center"/>
              <w:rPr>
                <w:rFonts w:ascii="Arial" w:hAnsi="Arial" w:cs="Arial"/>
                <w:b/>
                <w:bCs/>
                <w:sz w:val="20"/>
                <w:szCs w:val="20"/>
              </w:rPr>
            </w:pPr>
            <w:r w:rsidRPr="002D64CD">
              <w:rPr>
                <w:rFonts w:ascii="Arial" w:hAnsi="Arial" w:cs="Arial"/>
                <w:b/>
                <w:bCs/>
                <w:sz w:val="20"/>
                <w:szCs w:val="20"/>
              </w:rPr>
              <w:t>Parameters to be</w:t>
            </w:r>
            <w:r w:rsidR="00771F6C" w:rsidRPr="002D64CD">
              <w:rPr>
                <w:rFonts w:ascii="Arial" w:hAnsi="Arial" w:cs="Arial"/>
                <w:b/>
                <w:bCs/>
                <w:sz w:val="20"/>
                <w:szCs w:val="20"/>
              </w:rPr>
              <w:t xml:space="preserve"> </w:t>
            </w:r>
            <w:r w:rsidRPr="002D64CD">
              <w:rPr>
                <w:rFonts w:ascii="Arial" w:hAnsi="Arial" w:cs="Arial"/>
                <w:b/>
                <w:bCs/>
                <w:sz w:val="20"/>
                <w:szCs w:val="20"/>
              </w:rPr>
              <w:t>Monitored</w:t>
            </w:r>
          </w:p>
        </w:tc>
        <w:tc>
          <w:tcPr>
            <w:tcW w:w="847" w:type="pct"/>
            <w:tcBorders>
              <w:top w:val="single" w:sz="4" w:space="0" w:color="000000"/>
              <w:left w:val="single" w:sz="4" w:space="0" w:color="000000"/>
              <w:bottom w:val="single" w:sz="4" w:space="0" w:color="000000"/>
              <w:right w:val="single" w:sz="4" w:space="0" w:color="000000"/>
            </w:tcBorders>
            <w:shd w:val="clear" w:color="auto" w:fill="CCCCCC"/>
          </w:tcPr>
          <w:p w14:paraId="57CA8C76" w14:textId="77777777" w:rsidR="00C74D3E" w:rsidRPr="002D64CD" w:rsidRDefault="00C74D3E" w:rsidP="0056396F">
            <w:pPr>
              <w:spacing w:before="0" w:after="0"/>
              <w:jc w:val="center"/>
              <w:rPr>
                <w:rFonts w:ascii="Arial" w:hAnsi="Arial" w:cs="Arial"/>
                <w:b/>
                <w:bCs/>
                <w:sz w:val="20"/>
                <w:szCs w:val="20"/>
              </w:rPr>
            </w:pPr>
            <w:r w:rsidRPr="002D64CD">
              <w:rPr>
                <w:rFonts w:ascii="Arial" w:hAnsi="Arial" w:cs="Arial"/>
                <w:b/>
                <w:bCs/>
                <w:sz w:val="20"/>
                <w:szCs w:val="20"/>
              </w:rPr>
              <w:t>Measurements</w:t>
            </w:r>
          </w:p>
        </w:tc>
        <w:tc>
          <w:tcPr>
            <w:tcW w:w="728" w:type="pct"/>
            <w:tcBorders>
              <w:top w:val="single" w:sz="4" w:space="0" w:color="000000"/>
              <w:left w:val="single" w:sz="4" w:space="0" w:color="000000"/>
              <w:bottom w:val="single" w:sz="4" w:space="0" w:color="000000"/>
              <w:right w:val="single" w:sz="4" w:space="0" w:color="000000"/>
            </w:tcBorders>
            <w:shd w:val="clear" w:color="auto" w:fill="CCCCCC"/>
          </w:tcPr>
          <w:p w14:paraId="107B678F" w14:textId="77777777" w:rsidR="00C74D3E" w:rsidRPr="002D64CD" w:rsidRDefault="00C74D3E" w:rsidP="0056396F">
            <w:pPr>
              <w:spacing w:before="0" w:after="0"/>
              <w:jc w:val="center"/>
              <w:rPr>
                <w:rFonts w:ascii="Arial" w:hAnsi="Arial" w:cs="Arial"/>
                <w:b/>
                <w:bCs/>
                <w:sz w:val="20"/>
                <w:szCs w:val="20"/>
              </w:rPr>
            </w:pPr>
            <w:r w:rsidRPr="002D64CD">
              <w:rPr>
                <w:rFonts w:ascii="Arial" w:hAnsi="Arial" w:cs="Arial"/>
                <w:b/>
                <w:bCs/>
                <w:sz w:val="20"/>
                <w:szCs w:val="20"/>
              </w:rPr>
              <w:t>Location</w:t>
            </w:r>
          </w:p>
        </w:tc>
        <w:tc>
          <w:tcPr>
            <w:tcW w:w="782" w:type="pct"/>
            <w:tcBorders>
              <w:top w:val="single" w:sz="4" w:space="0" w:color="000000"/>
              <w:left w:val="single" w:sz="4" w:space="0" w:color="000000"/>
              <w:bottom w:val="single" w:sz="4" w:space="0" w:color="000000"/>
              <w:right w:val="single" w:sz="4" w:space="0" w:color="000000"/>
            </w:tcBorders>
            <w:shd w:val="clear" w:color="auto" w:fill="CCCCCC"/>
          </w:tcPr>
          <w:p w14:paraId="69408082" w14:textId="77777777" w:rsidR="00C74D3E" w:rsidRPr="002D64CD" w:rsidRDefault="00C74D3E" w:rsidP="0056396F">
            <w:pPr>
              <w:spacing w:before="0" w:after="0"/>
              <w:jc w:val="center"/>
              <w:rPr>
                <w:rFonts w:ascii="Arial" w:hAnsi="Arial" w:cs="Arial"/>
                <w:b/>
                <w:bCs/>
                <w:sz w:val="20"/>
                <w:szCs w:val="20"/>
              </w:rPr>
            </w:pPr>
            <w:r w:rsidRPr="002D64CD">
              <w:rPr>
                <w:rFonts w:ascii="Arial" w:hAnsi="Arial" w:cs="Arial"/>
                <w:b/>
                <w:bCs/>
                <w:sz w:val="20"/>
                <w:szCs w:val="20"/>
              </w:rPr>
              <w:t>Frequency</w:t>
            </w:r>
          </w:p>
        </w:tc>
        <w:tc>
          <w:tcPr>
            <w:tcW w:w="593" w:type="pct"/>
            <w:tcBorders>
              <w:top w:val="single" w:sz="4" w:space="0" w:color="000000"/>
              <w:left w:val="single" w:sz="4" w:space="0" w:color="000000"/>
              <w:bottom w:val="single" w:sz="4" w:space="0" w:color="000000"/>
              <w:right w:val="single" w:sz="4" w:space="0" w:color="000000"/>
            </w:tcBorders>
            <w:shd w:val="clear" w:color="auto" w:fill="CCCCCC"/>
          </w:tcPr>
          <w:p w14:paraId="6A8EF7D4" w14:textId="77777777" w:rsidR="00C74D3E" w:rsidRPr="002D64CD" w:rsidRDefault="00C74D3E" w:rsidP="0056396F">
            <w:pPr>
              <w:spacing w:before="0" w:after="0"/>
              <w:jc w:val="center"/>
              <w:rPr>
                <w:rFonts w:ascii="Arial" w:hAnsi="Arial" w:cs="Arial"/>
                <w:b/>
                <w:bCs/>
                <w:sz w:val="20"/>
                <w:szCs w:val="20"/>
              </w:rPr>
            </w:pPr>
            <w:r w:rsidRPr="002D64CD">
              <w:rPr>
                <w:rFonts w:ascii="Arial" w:hAnsi="Arial" w:cs="Arial"/>
                <w:b/>
                <w:bCs/>
                <w:sz w:val="20"/>
                <w:szCs w:val="20"/>
              </w:rPr>
              <w:t>Responsibility</w:t>
            </w:r>
          </w:p>
        </w:tc>
      </w:tr>
      <w:tr w:rsidR="00C74D3E" w:rsidRPr="002D64CD" w14:paraId="693331C0" w14:textId="77777777" w:rsidTr="0056396F">
        <w:trPr>
          <w:trHeight w:hRule="exact" w:val="1702"/>
        </w:trPr>
        <w:tc>
          <w:tcPr>
            <w:tcW w:w="722" w:type="pct"/>
            <w:tcBorders>
              <w:top w:val="single" w:sz="4" w:space="0" w:color="000000"/>
              <w:left w:val="single" w:sz="4" w:space="0" w:color="000000"/>
              <w:bottom w:val="single" w:sz="4" w:space="0" w:color="000000"/>
              <w:right w:val="single" w:sz="4" w:space="0" w:color="000000"/>
            </w:tcBorders>
          </w:tcPr>
          <w:p w14:paraId="1F96517E"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Noise</w:t>
            </w:r>
          </w:p>
          <w:p w14:paraId="64C10B04"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Disturbance due to noise from construction activity</w:t>
            </w:r>
          </w:p>
        </w:tc>
        <w:tc>
          <w:tcPr>
            <w:tcW w:w="617" w:type="pct"/>
            <w:tcBorders>
              <w:top w:val="single" w:sz="4" w:space="0" w:color="000000"/>
              <w:left w:val="single" w:sz="4" w:space="0" w:color="000000"/>
              <w:bottom w:val="single" w:sz="4" w:space="0" w:color="000000"/>
              <w:right w:val="single" w:sz="4" w:space="0" w:color="000000"/>
            </w:tcBorders>
          </w:tcPr>
          <w:p w14:paraId="5CD073CA"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To determine the effectiveness of noise abatement measures on sound pressure levels</w:t>
            </w:r>
          </w:p>
        </w:tc>
        <w:tc>
          <w:tcPr>
            <w:tcW w:w="712" w:type="pct"/>
            <w:tcBorders>
              <w:top w:val="single" w:sz="4" w:space="0" w:color="000000"/>
              <w:left w:val="single" w:sz="4" w:space="0" w:color="000000"/>
              <w:bottom w:val="single" w:sz="4" w:space="0" w:color="000000"/>
              <w:right w:val="single" w:sz="4" w:space="0" w:color="000000"/>
            </w:tcBorders>
          </w:tcPr>
          <w:p w14:paraId="43F6F655"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Ambient noise level at different</w:t>
            </w:r>
          </w:p>
          <w:p w14:paraId="7454EE92"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locations in project area</w:t>
            </w:r>
          </w:p>
        </w:tc>
        <w:tc>
          <w:tcPr>
            <w:tcW w:w="847" w:type="pct"/>
            <w:tcBorders>
              <w:top w:val="single" w:sz="4" w:space="0" w:color="000000"/>
              <w:left w:val="single" w:sz="4" w:space="0" w:color="000000"/>
              <w:bottom w:val="single" w:sz="4" w:space="0" w:color="000000"/>
              <w:right w:val="single" w:sz="4" w:space="0" w:color="000000"/>
            </w:tcBorders>
          </w:tcPr>
          <w:p w14:paraId="7951531E" w14:textId="77777777" w:rsidR="00771F6C" w:rsidRPr="002D64CD" w:rsidRDefault="00771F6C" w:rsidP="009C5E5B">
            <w:pPr>
              <w:spacing w:before="0" w:after="0"/>
              <w:ind w:left="39" w:right="141"/>
              <w:jc w:val="left"/>
              <w:rPr>
                <w:rFonts w:ascii="Arial" w:hAnsi="Arial" w:cs="Arial"/>
                <w:sz w:val="20"/>
                <w:szCs w:val="20"/>
              </w:rPr>
            </w:pPr>
            <w:r w:rsidRPr="002D64CD">
              <w:rPr>
                <w:rFonts w:ascii="Arial" w:hAnsi="Arial" w:cs="Arial"/>
                <w:sz w:val="20"/>
                <w:szCs w:val="20"/>
              </w:rPr>
              <w:t>A-weighted noise levels</w:t>
            </w:r>
          </w:p>
          <w:p w14:paraId="3FEE9E4F"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24 hours, readings taken at 15 s intervals over 15 min. every hour at 15 m from receptors, and then averaged</w:t>
            </w:r>
          </w:p>
        </w:tc>
        <w:tc>
          <w:tcPr>
            <w:tcW w:w="728" w:type="pct"/>
            <w:tcBorders>
              <w:top w:val="single" w:sz="4" w:space="0" w:color="000000"/>
              <w:left w:val="single" w:sz="4" w:space="0" w:color="000000"/>
              <w:bottom w:val="single" w:sz="4" w:space="0" w:color="000000"/>
              <w:right w:val="single" w:sz="4" w:space="0" w:color="000000"/>
            </w:tcBorders>
          </w:tcPr>
          <w:p w14:paraId="403C12A4" w14:textId="0F19F00B"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 xml:space="preserve">At </w:t>
            </w:r>
            <w:r w:rsidR="00E50A2D">
              <w:rPr>
                <w:rFonts w:ascii="Arial" w:hAnsi="Arial" w:cs="Arial"/>
                <w:sz w:val="20"/>
                <w:szCs w:val="20"/>
              </w:rPr>
              <w:t xml:space="preserve">two </w:t>
            </w:r>
            <w:r w:rsidRPr="002D64CD">
              <w:rPr>
                <w:rFonts w:ascii="Arial" w:hAnsi="Arial" w:cs="Arial"/>
                <w:sz w:val="20"/>
                <w:szCs w:val="20"/>
              </w:rPr>
              <w:t xml:space="preserve">random </w:t>
            </w:r>
            <w:r w:rsidR="00B9767E">
              <w:rPr>
                <w:rFonts w:ascii="Arial" w:hAnsi="Arial" w:cs="Arial"/>
                <w:sz w:val="20"/>
                <w:szCs w:val="20"/>
              </w:rPr>
              <w:t xml:space="preserve">sensitive </w:t>
            </w:r>
            <w:r w:rsidRPr="002D64CD">
              <w:rPr>
                <w:rFonts w:ascii="Arial" w:hAnsi="Arial" w:cs="Arial"/>
                <w:sz w:val="20"/>
                <w:szCs w:val="20"/>
              </w:rPr>
              <w:t>receptor locations in project area</w:t>
            </w:r>
          </w:p>
        </w:tc>
        <w:tc>
          <w:tcPr>
            <w:tcW w:w="782" w:type="pct"/>
            <w:tcBorders>
              <w:top w:val="single" w:sz="4" w:space="0" w:color="000000"/>
              <w:left w:val="single" w:sz="4" w:space="0" w:color="000000"/>
              <w:bottom w:val="single" w:sz="4" w:space="0" w:color="000000"/>
              <w:right w:val="single" w:sz="4" w:space="0" w:color="000000"/>
            </w:tcBorders>
          </w:tcPr>
          <w:p w14:paraId="5BA40487" w14:textId="7E562571" w:rsidR="00C74D3E" w:rsidRPr="002D64CD" w:rsidRDefault="00254FFC" w:rsidP="009C5E5B">
            <w:pPr>
              <w:spacing w:before="0" w:after="0"/>
              <w:ind w:left="39" w:right="141"/>
              <w:jc w:val="left"/>
              <w:rPr>
                <w:rFonts w:ascii="Arial" w:hAnsi="Arial" w:cs="Arial"/>
                <w:sz w:val="20"/>
                <w:szCs w:val="20"/>
              </w:rPr>
            </w:pPr>
            <w:r>
              <w:rPr>
                <w:rFonts w:ascii="Arial" w:hAnsi="Arial" w:cs="Arial"/>
                <w:sz w:val="20"/>
                <w:szCs w:val="20"/>
              </w:rPr>
              <w:t xml:space="preserve">Quarterly </w:t>
            </w:r>
            <w:r w:rsidR="00C74D3E" w:rsidRPr="002D64CD">
              <w:rPr>
                <w:rFonts w:ascii="Arial" w:hAnsi="Arial" w:cs="Arial"/>
                <w:sz w:val="20"/>
                <w:szCs w:val="20"/>
              </w:rPr>
              <w:t>basis on a typical working day</w:t>
            </w:r>
          </w:p>
        </w:tc>
        <w:tc>
          <w:tcPr>
            <w:tcW w:w="593" w:type="pct"/>
            <w:tcBorders>
              <w:top w:val="single" w:sz="4" w:space="0" w:color="000000"/>
              <w:left w:val="single" w:sz="4" w:space="0" w:color="000000"/>
              <w:bottom w:val="single" w:sz="4" w:space="0" w:color="000000"/>
              <w:right w:val="single" w:sz="4" w:space="0" w:color="000000"/>
            </w:tcBorders>
          </w:tcPr>
          <w:p w14:paraId="3E4E9EE9"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Contractor’s Environmental officer, CSC</w:t>
            </w:r>
          </w:p>
        </w:tc>
      </w:tr>
      <w:tr w:rsidR="00C74D3E" w:rsidRPr="002D64CD" w14:paraId="798CA55A" w14:textId="77777777" w:rsidTr="0056396F">
        <w:trPr>
          <w:trHeight w:hRule="exact" w:val="1806"/>
        </w:trPr>
        <w:tc>
          <w:tcPr>
            <w:tcW w:w="722" w:type="pct"/>
            <w:vMerge w:val="restart"/>
            <w:tcBorders>
              <w:top w:val="single" w:sz="4" w:space="0" w:color="000000"/>
              <w:left w:val="single" w:sz="4" w:space="0" w:color="000000"/>
              <w:right w:val="single" w:sz="4" w:space="0" w:color="000000"/>
            </w:tcBorders>
          </w:tcPr>
          <w:p w14:paraId="6C087C2C"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Air Quality</w:t>
            </w:r>
          </w:p>
          <w:p w14:paraId="1C9093A1" w14:textId="77777777" w:rsidR="00C74D3E" w:rsidRPr="002D64CD" w:rsidRDefault="00C74D3E" w:rsidP="009C5E5B">
            <w:pPr>
              <w:spacing w:before="0" w:after="0"/>
              <w:ind w:left="39" w:right="141"/>
              <w:jc w:val="left"/>
              <w:rPr>
                <w:rFonts w:ascii="Arial" w:hAnsi="Arial" w:cs="Arial"/>
                <w:sz w:val="20"/>
                <w:szCs w:val="20"/>
              </w:rPr>
            </w:pPr>
          </w:p>
          <w:p w14:paraId="717C53D6"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Dust emissions from construction vehicles and equipment</w:t>
            </w:r>
          </w:p>
        </w:tc>
        <w:tc>
          <w:tcPr>
            <w:tcW w:w="617" w:type="pct"/>
            <w:vMerge w:val="restart"/>
            <w:tcBorders>
              <w:top w:val="single" w:sz="4" w:space="0" w:color="000000"/>
              <w:left w:val="single" w:sz="4" w:space="0" w:color="000000"/>
              <w:right w:val="single" w:sz="4" w:space="0" w:color="000000"/>
            </w:tcBorders>
          </w:tcPr>
          <w:p w14:paraId="49A93C77"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To determine the effectiveness of dust control program on dust at receptor level</w:t>
            </w:r>
          </w:p>
        </w:tc>
        <w:tc>
          <w:tcPr>
            <w:tcW w:w="712" w:type="pct"/>
            <w:tcBorders>
              <w:top w:val="single" w:sz="4" w:space="0" w:color="000000"/>
              <w:left w:val="single" w:sz="4" w:space="0" w:color="000000"/>
              <w:bottom w:val="single" w:sz="4" w:space="0" w:color="000000"/>
              <w:right w:val="single" w:sz="4" w:space="0" w:color="000000"/>
            </w:tcBorders>
          </w:tcPr>
          <w:p w14:paraId="7C8187A7" w14:textId="4C82F5B5"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 xml:space="preserve">CO,NO2 &amp; PM10 (particulate matter smaller than 10 microns) </w:t>
            </w:r>
            <w:r w:rsidR="00A75F6E">
              <w:rPr>
                <w:rFonts w:ascii="Arial" w:hAnsi="Arial" w:cs="Arial"/>
                <w:sz w:val="20"/>
                <w:szCs w:val="20"/>
              </w:rPr>
              <w:t xml:space="preserve">,PM2.5 </w:t>
            </w:r>
            <w:r w:rsidRPr="002D64CD">
              <w:rPr>
                <w:rFonts w:ascii="Arial" w:hAnsi="Arial" w:cs="Arial"/>
                <w:sz w:val="20"/>
                <w:szCs w:val="20"/>
              </w:rPr>
              <w:t>concentration at receptor level</w:t>
            </w:r>
          </w:p>
        </w:tc>
        <w:tc>
          <w:tcPr>
            <w:tcW w:w="847" w:type="pct"/>
            <w:tcBorders>
              <w:top w:val="single" w:sz="4" w:space="0" w:color="000000"/>
              <w:left w:val="single" w:sz="4" w:space="0" w:color="000000"/>
              <w:bottom w:val="single" w:sz="4" w:space="0" w:color="000000"/>
              <w:right w:val="single" w:sz="4" w:space="0" w:color="000000"/>
            </w:tcBorders>
          </w:tcPr>
          <w:p w14:paraId="103E1D7D"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1-hr and 24-hr concentration levels</w:t>
            </w:r>
          </w:p>
        </w:tc>
        <w:tc>
          <w:tcPr>
            <w:tcW w:w="728" w:type="pct"/>
            <w:tcBorders>
              <w:top w:val="single" w:sz="4" w:space="0" w:color="000000"/>
              <w:left w:val="single" w:sz="4" w:space="0" w:color="000000"/>
              <w:bottom w:val="single" w:sz="4" w:space="0" w:color="000000"/>
              <w:right w:val="single" w:sz="4" w:space="0" w:color="000000"/>
            </w:tcBorders>
          </w:tcPr>
          <w:p w14:paraId="39FDF5CA" w14:textId="212D033C"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 xml:space="preserve">At </w:t>
            </w:r>
            <w:r w:rsidR="00E50A2D">
              <w:rPr>
                <w:rFonts w:ascii="Arial" w:hAnsi="Arial" w:cs="Arial"/>
                <w:sz w:val="20"/>
                <w:szCs w:val="20"/>
              </w:rPr>
              <w:t xml:space="preserve">two </w:t>
            </w:r>
            <w:r w:rsidRPr="002D64CD">
              <w:rPr>
                <w:rFonts w:ascii="Arial" w:hAnsi="Arial" w:cs="Arial"/>
                <w:sz w:val="20"/>
                <w:szCs w:val="20"/>
              </w:rPr>
              <w:t xml:space="preserve">random </w:t>
            </w:r>
            <w:r w:rsidR="00B9767E">
              <w:rPr>
                <w:rFonts w:ascii="Arial" w:hAnsi="Arial" w:cs="Arial"/>
                <w:sz w:val="20"/>
                <w:szCs w:val="20"/>
              </w:rPr>
              <w:t>sensitive</w:t>
            </w:r>
            <w:r w:rsidR="00B9767E" w:rsidRPr="002D64CD">
              <w:rPr>
                <w:rFonts w:ascii="Arial" w:hAnsi="Arial" w:cs="Arial"/>
                <w:sz w:val="20"/>
                <w:szCs w:val="20"/>
              </w:rPr>
              <w:t xml:space="preserve"> </w:t>
            </w:r>
            <w:r w:rsidRPr="002D64CD">
              <w:rPr>
                <w:rFonts w:ascii="Arial" w:hAnsi="Arial" w:cs="Arial"/>
                <w:sz w:val="20"/>
                <w:szCs w:val="20"/>
              </w:rPr>
              <w:t>receptor locations in project area</w:t>
            </w:r>
          </w:p>
        </w:tc>
        <w:tc>
          <w:tcPr>
            <w:tcW w:w="782" w:type="pct"/>
            <w:tcBorders>
              <w:top w:val="single" w:sz="4" w:space="0" w:color="000000"/>
              <w:left w:val="single" w:sz="4" w:space="0" w:color="000000"/>
              <w:bottom w:val="single" w:sz="4" w:space="0" w:color="000000"/>
              <w:right w:val="single" w:sz="4" w:space="0" w:color="000000"/>
            </w:tcBorders>
          </w:tcPr>
          <w:p w14:paraId="5ECB14C2" w14:textId="3C976981" w:rsidR="00C74D3E" w:rsidRPr="002D64CD" w:rsidRDefault="00254FFC" w:rsidP="009C5E5B">
            <w:pPr>
              <w:spacing w:before="0" w:after="0"/>
              <w:ind w:left="39" w:right="141"/>
              <w:jc w:val="left"/>
              <w:rPr>
                <w:rFonts w:ascii="Arial" w:hAnsi="Arial" w:cs="Arial"/>
                <w:sz w:val="20"/>
                <w:szCs w:val="20"/>
              </w:rPr>
            </w:pPr>
            <w:r w:rsidRPr="00B45CB3">
              <w:rPr>
                <w:rFonts w:ascii="Arial" w:hAnsi="Arial" w:cs="Arial"/>
                <w:sz w:val="20"/>
                <w:szCs w:val="20"/>
              </w:rPr>
              <w:t>Quarterly basis</w:t>
            </w:r>
            <w:r w:rsidR="00C74D3E" w:rsidRPr="00B45CB3">
              <w:rPr>
                <w:rFonts w:ascii="Arial" w:hAnsi="Arial" w:cs="Arial"/>
                <w:sz w:val="20"/>
                <w:szCs w:val="20"/>
              </w:rPr>
              <w:t xml:space="preserve"> on a typical working day</w:t>
            </w:r>
          </w:p>
        </w:tc>
        <w:tc>
          <w:tcPr>
            <w:tcW w:w="593" w:type="pct"/>
            <w:tcBorders>
              <w:top w:val="single" w:sz="4" w:space="0" w:color="000000"/>
              <w:left w:val="single" w:sz="4" w:space="0" w:color="000000"/>
              <w:bottom w:val="single" w:sz="4" w:space="0" w:color="000000"/>
              <w:right w:val="single" w:sz="4" w:space="0" w:color="000000"/>
            </w:tcBorders>
          </w:tcPr>
          <w:p w14:paraId="2FE8302B"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Contractor’s Environmental officer, CSC</w:t>
            </w:r>
          </w:p>
        </w:tc>
      </w:tr>
      <w:tr w:rsidR="00C74D3E" w:rsidRPr="002D64CD" w14:paraId="5C83E856" w14:textId="77777777" w:rsidTr="0056396F">
        <w:trPr>
          <w:trHeight w:hRule="exact" w:val="1446"/>
        </w:trPr>
        <w:tc>
          <w:tcPr>
            <w:tcW w:w="722" w:type="pct"/>
            <w:vMerge/>
            <w:tcBorders>
              <w:left w:val="single" w:sz="4" w:space="0" w:color="000000"/>
              <w:bottom w:val="single" w:sz="4" w:space="0" w:color="000000"/>
              <w:right w:val="single" w:sz="4" w:space="0" w:color="000000"/>
            </w:tcBorders>
          </w:tcPr>
          <w:p w14:paraId="23B075B1" w14:textId="77777777" w:rsidR="00C74D3E" w:rsidRPr="002D64CD" w:rsidRDefault="00C74D3E" w:rsidP="009C5E5B">
            <w:pPr>
              <w:spacing w:before="0" w:after="0"/>
              <w:ind w:left="39" w:right="141"/>
              <w:jc w:val="left"/>
              <w:rPr>
                <w:rFonts w:ascii="Arial" w:hAnsi="Arial" w:cs="Arial"/>
                <w:sz w:val="20"/>
                <w:szCs w:val="20"/>
              </w:rPr>
            </w:pPr>
          </w:p>
        </w:tc>
        <w:tc>
          <w:tcPr>
            <w:tcW w:w="617" w:type="pct"/>
            <w:vMerge/>
            <w:tcBorders>
              <w:left w:val="single" w:sz="4" w:space="0" w:color="000000"/>
              <w:bottom w:val="single" w:sz="4" w:space="0" w:color="000000"/>
              <w:right w:val="single" w:sz="4" w:space="0" w:color="000000"/>
            </w:tcBorders>
          </w:tcPr>
          <w:p w14:paraId="439FD4DA" w14:textId="77777777" w:rsidR="00C74D3E" w:rsidRPr="002D64CD" w:rsidRDefault="00C74D3E" w:rsidP="009C5E5B">
            <w:pPr>
              <w:spacing w:before="0" w:after="0"/>
              <w:ind w:left="39" w:right="141"/>
              <w:jc w:val="left"/>
              <w:rPr>
                <w:rFonts w:ascii="Arial" w:hAnsi="Arial" w:cs="Arial"/>
                <w:sz w:val="20"/>
                <w:szCs w:val="20"/>
              </w:rPr>
            </w:pPr>
          </w:p>
        </w:tc>
        <w:tc>
          <w:tcPr>
            <w:tcW w:w="712" w:type="pct"/>
            <w:tcBorders>
              <w:top w:val="single" w:sz="4" w:space="0" w:color="000000"/>
              <w:left w:val="single" w:sz="4" w:space="0" w:color="000000"/>
              <w:bottom w:val="single" w:sz="4" w:space="0" w:color="000000"/>
              <w:right w:val="single" w:sz="4" w:space="0" w:color="000000"/>
            </w:tcBorders>
          </w:tcPr>
          <w:p w14:paraId="65B588F5"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Visible dust</w:t>
            </w:r>
          </w:p>
        </w:tc>
        <w:tc>
          <w:tcPr>
            <w:tcW w:w="847" w:type="pct"/>
            <w:tcBorders>
              <w:top w:val="single" w:sz="4" w:space="0" w:color="000000"/>
              <w:left w:val="single" w:sz="4" w:space="0" w:color="000000"/>
              <w:bottom w:val="single" w:sz="4" w:space="0" w:color="000000"/>
              <w:right w:val="single" w:sz="4" w:space="0" w:color="000000"/>
            </w:tcBorders>
          </w:tcPr>
          <w:p w14:paraId="00541013"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Visual observation of size of dust clouds,</w:t>
            </w:r>
          </w:p>
          <w:p w14:paraId="33F9600D"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their dispersion and the</w:t>
            </w:r>
          </w:p>
          <w:p w14:paraId="00E6A094"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direction of dispersion</w:t>
            </w:r>
          </w:p>
        </w:tc>
        <w:tc>
          <w:tcPr>
            <w:tcW w:w="728" w:type="pct"/>
            <w:tcBorders>
              <w:top w:val="single" w:sz="4" w:space="0" w:color="000000"/>
              <w:left w:val="single" w:sz="4" w:space="0" w:color="000000"/>
              <w:bottom w:val="single" w:sz="4" w:space="0" w:color="000000"/>
              <w:right w:val="single" w:sz="4" w:space="0" w:color="000000"/>
            </w:tcBorders>
          </w:tcPr>
          <w:p w14:paraId="2AAB0510"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Construction site</w:t>
            </w:r>
          </w:p>
        </w:tc>
        <w:tc>
          <w:tcPr>
            <w:tcW w:w="782" w:type="pct"/>
            <w:tcBorders>
              <w:top w:val="single" w:sz="4" w:space="0" w:color="000000"/>
              <w:left w:val="single" w:sz="4" w:space="0" w:color="000000"/>
              <w:bottom w:val="single" w:sz="4" w:space="0" w:color="000000"/>
              <w:right w:val="single" w:sz="4" w:space="0" w:color="000000"/>
            </w:tcBorders>
          </w:tcPr>
          <w:p w14:paraId="7DEE1299"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Once daily during peak construction period</w:t>
            </w:r>
          </w:p>
        </w:tc>
        <w:tc>
          <w:tcPr>
            <w:tcW w:w="593" w:type="pct"/>
            <w:tcBorders>
              <w:top w:val="single" w:sz="4" w:space="0" w:color="000000"/>
              <w:left w:val="single" w:sz="4" w:space="0" w:color="000000"/>
              <w:bottom w:val="single" w:sz="4" w:space="0" w:color="000000"/>
              <w:right w:val="single" w:sz="4" w:space="0" w:color="000000"/>
            </w:tcBorders>
          </w:tcPr>
          <w:p w14:paraId="314C707B"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Contractor’s Environmental officer, CSC</w:t>
            </w:r>
          </w:p>
        </w:tc>
      </w:tr>
      <w:tr w:rsidR="00C74D3E" w:rsidRPr="002D64CD" w14:paraId="08EF3C5F" w14:textId="77777777" w:rsidTr="0056396F">
        <w:trPr>
          <w:trHeight w:hRule="exact" w:val="1194"/>
        </w:trPr>
        <w:tc>
          <w:tcPr>
            <w:tcW w:w="722" w:type="pct"/>
            <w:tcBorders>
              <w:top w:val="single" w:sz="4" w:space="0" w:color="000000"/>
              <w:left w:val="single" w:sz="4" w:space="0" w:color="000000"/>
              <w:bottom w:val="single" w:sz="4" w:space="0" w:color="000000"/>
              <w:right w:val="single" w:sz="4" w:space="0" w:color="000000"/>
            </w:tcBorders>
            <w:shd w:val="clear" w:color="auto" w:fill="auto"/>
          </w:tcPr>
          <w:p w14:paraId="4B751A49" w14:textId="32543866" w:rsidR="00C74D3E" w:rsidRPr="002D64CD" w:rsidRDefault="00E54DC2" w:rsidP="009C5E5B">
            <w:pPr>
              <w:spacing w:before="0" w:after="0"/>
              <w:ind w:left="39" w:right="141"/>
              <w:jc w:val="left"/>
              <w:rPr>
                <w:rFonts w:ascii="Arial" w:hAnsi="Arial" w:cs="Arial"/>
                <w:sz w:val="20"/>
                <w:szCs w:val="20"/>
              </w:rPr>
            </w:pPr>
            <w:r>
              <w:rPr>
                <w:rFonts w:ascii="Arial" w:hAnsi="Arial" w:cs="Arial"/>
                <w:sz w:val="20"/>
                <w:szCs w:val="20"/>
              </w:rPr>
              <w:t xml:space="preserve">Water quality  </w:t>
            </w:r>
            <w:r w:rsidR="00D07884">
              <w:rPr>
                <w:rFonts w:ascii="Arial" w:hAnsi="Arial" w:cs="Arial"/>
                <w:sz w:val="20"/>
                <w:szCs w:val="20"/>
              </w:rPr>
              <w:t>m</w:t>
            </w:r>
            <w:r>
              <w:rPr>
                <w:rFonts w:ascii="Arial" w:hAnsi="Arial" w:cs="Arial"/>
                <w:sz w:val="20"/>
                <w:szCs w:val="20"/>
              </w:rPr>
              <w:t>onitoring for drinking water and wastewater</w:t>
            </w:r>
          </w:p>
        </w:tc>
        <w:tc>
          <w:tcPr>
            <w:tcW w:w="617" w:type="pct"/>
            <w:tcBorders>
              <w:top w:val="single" w:sz="4" w:space="0" w:color="000000"/>
              <w:left w:val="single" w:sz="4" w:space="0" w:color="000000"/>
              <w:bottom w:val="single" w:sz="4" w:space="0" w:color="000000"/>
              <w:right w:val="single" w:sz="4" w:space="0" w:color="000000"/>
            </w:tcBorders>
            <w:shd w:val="clear" w:color="auto" w:fill="auto"/>
          </w:tcPr>
          <w:p w14:paraId="667E43B3"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To determine the effectiveness of mitigation measures</w:t>
            </w:r>
          </w:p>
        </w:tc>
        <w:tc>
          <w:tcPr>
            <w:tcW w:w="712" w:type="pct"/>
            <w:tcBorders>
              <w:top w:val="single" w:sz="4" w:space="0" w:color="000000"/>
              <w:left w:val="single" w:sz="4" w:space="0" w:color="000000"/>
              <w:bottom w:val="single" w:sz="4" w:space="0" w:color="000000"/>
              <w:right w:val="single" w:sz="4" w:space="0" w:color="000000"/>
            </w:tcBorders>
          </w:tcPr>
          <w:p w14:paraId="14F81A6C"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As per WHO/NEQS</w:t>
            </w:r>
          </w:p>
        </w:tc>
        <w:tc>
          <w:tcPr>
            <w:tcW w:w="847" w:type="pct"/>
            <w:tcBorders>
              <w:top w:val="single" w:sz="4" w:space="0" w:color="000000"/>
              <w:left w:val="single" w:sz="4" w:space="0" w:color="000000"/>
              <w:bottom w:val="single" w:sz="4" w:space="0" w:color="000000"/>
              <w:right w:val="single" w:sz="4" w:space="0" w:color="000000"/>
            </w:tcBorders>
          </w:tcPr>
          <w:p w14:paraId="0D1A6666"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Water samples for comparison against NEQS parameters</w:t>
            </w:r>
          </w:p>
        </w:tc>
        <w:tc>
          <w:tcPr>
            <w:tcW w:w="728" w:type="pct"/>
            <w:tcBorders>
              <w:top w:val="single" w:sz="4" w:space="0" w:color="000000"/>
              <w:left w:val="single" w:sz="4" w:space="0" w:color="000000"/>
              <w:bottom w:val="single" w:sz="4" w:space="0" w:color="000000"/>
              <w:right w:val="single" w:sz="4" w:space="0" w:color="000000"/>
            </w:tcBorders>
          </w:tcPr>
          <w:p w14:paraId="48D6FD45" w14:textId="0D85143C" w:rsidR="00C74D3E" w:rsidRPr="002D64CD" w:rsidRDefault="00EA7082" w:rsidP="009C5E5B">
            <w:pPr>
              <w:spacing w:before="0" w:after="0"/>
              <w:ind w:left="39" w:right="141"/>
              <w:jc w:val="left"/>
              <w:rPr>
                <w:rFonts w:ascii="Arial" w:hAnsi="Arial" w:cs="Arial"/>
                <w:sz w:val="20"/>
                <w:szCs w:val="20"/>
              </w:rPr>
            </w:pPr>
            <w:r w:rsidRPr="002D64CD">
              <w:rPr>
                <w:rFonts w:ascii="Arial" w:hAnsi="Arial" w:cs="Arial"/>
                <w:sz w:val="20"/>
                <w:szCs w:val="20"/>
              </w:rPr>
              <w:t>Workers camp and active construction site</w:t>
            </w:r>
          </w:p>
        </w:tc>
        <w:tc>
          <w:tcPr>
            <w:tcW w:w="782" w:type="pct"/>
            <w:tcBorders>
              <w:top w:val="single" w:sz="4" w:space="0" w:color="000000"/>
              <w:left w:val="single" w:sz="4" w:space="0" w:color="000000"/>
              <w:bottom w:val="single" w:sz="4" w:space="0" w:color="000000"/>
              <w:right w:val="single" w:sz="4" w:space="0" w:color="000000"/>
            </w:tcBorders>
          </w:tcPr>
          <w:p w14:paraId="7ABF0BF7" w14:textId="1232DC7A" w:rsidR="00C74D3E" w:rsidRPr="002D64CD" w:rsidRDefault="00254FFC" w:rsidP="009C5E5B">
            <w:pPr>
              <w:spacing w:before="0" w:after="0"/>
              <w:ind w:left="39" w:right="141"/>
              <w:jc w:val="left"/>
              <w:rPr>
                <w:rFonts w:ascii="Arial" w:hAnsi="Arial" w:cs="Arial"/>
                <w:sz w:val="20"/>
                <w:szCs w:val="20"/>
              </w:rPr>
            </w:pPr>
            <w:r>
              <w:rPr>
                <w:rFonts w:ascii="Arial" w:hAnsi="Arial" w:cs="Arial"/>
                <w:sz w:val="20"/>
                <w:szCs w:val="20"/>
              </w:rPr>
              <w:t xml:space="preserve">Quarterly </w:t>
            </w:r>
            <w:r w:rsidR="00C74D3E" w:rsidRPr="002D64CD">
              <w:rPr>
                <w:rFonts w:ascii="Arial" w:hAnsi="Arial" w:cs="Arial"/>
                <w:sz w:val="20"/>
                <w:szCs w:val="20"/>
              </w:rPr>
              <w:t>basis on a typical working day</w:t>
            </w:r>
          </w:p>
        </w:tc>
        <w:tc>
          <w:tcPr>
            <w:tcW w:w="593" w:type="pct"/>
            <w:tcBorders>
              <w:top w:val="single" w:sz="4" w:space="0" w:color="000000"/>
              <w:left w:val="single" w:sz="4" w:space="0" w:color="000000"/>
              <w:bottom w:val="single" w:sz="4" w:space="0" w:color="000000"/>
              <w:right w:val="single" w:sz="4" w:space="0" w:color="000000"/>
            </w:tcBorders>
          </w:tcPr>
          <w:p w14:paraId="0E3B0303"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Contractor’s Environmental officer, CSC</w:t>
            </w:r>
          </w:p>
        </w:tc>
      </w:tr>
      <w:tr w:rsidR="00C74D3E" w:rsidRPr="002D64CD" w14:paraId="591057B8" w14:textId="77777777" w:rsidTr="0056396F">
        <w:trPr>
          <w:trHeight w:hRule="exact" w:val="1262"/>
        </w:trPr>
        <w:tc>
          <w:tcPr>
            <w:tcW w:w="722" w:type="pct"/>
            <w:tcBorders>
              <w:top w:val="single" w:sz="4" w:space="0" w:color="000000"/>
              <w:left w:val="single" w:sz="4" w:space="0" w:color="000000"/>
              <w:bottom w:val="single" w:sz="4" w:space="0" w:color="000000"/>
              <w:right w:val="single" w:sz="4" w:space="0" w:color="000000"/>
            </w:tcBorders>
          </w:tcPr>
          <w:p w14:paraId="5CEBB76A"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Safety precautions by Safety workers</w:t>
            </w:r>
          </w:p>
        </w:tc>
        <w:tc>
          <w:tcPr>
            <w:tcW w:w="617" w:type="pct"/>
            <w:tcBorders>
              <w:top w:val="single" w:sz="4" w:space="0" w:color="000000"/>
              <w:left w:val="single" w:sz="4" w:space="0" w:color="000000"/>
              <w:bottom w:val="single" w:sz="4" w:space="0" w:color="000000"/>
              <w:right w:val="single" w:sz="4" w:space="0" w:color="000000"/>
            </w:tcBorders>
          </w:tcPr>
          <w:p w14:paraId="59E85278"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To prevent accidents for workers and general public</w:t>
            </w:r>
          </w:p>
        </w:tc>
        <w:tc>
          <w:tcPr>
            <w:tcW w:w="712" w:type="pct"/>
            <w:tcBorders>
              <w:top w:val="single" w:sz="4" w:space="0" w:color="000000"/>
              <w:left w:val="single" w:sz="4" w:space="0" w:color="000000"/>
              <w:bottom w:val="single" w:sz="4" w:space="0" w:color="000000"/>
              <w:right w:val="single" w:sz="4" w:space="0" w:color="000000"/>
            </w:tcBorders>
          </w:tcPr>
          <w:p w14:paraId="40B0B430"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Number of near miss events and accidents taking place</w:t>
            </w:r>
          </w:p>
        </w:tc>
        <w:tc>
          <w:tcPr>
            <w:tcW w:w="847" w:type="pct"/>
            <w:tcBorders>
              <w:top w:val="single" w:sz="4" w:space="0" w:color="000000"/>
              <w:left w:val="single" w:sz="4" w:space="0" w:color="000000"/>
              <w:bottom w:val="single" w:sz="4" w:space="0" w:color="000000"/>
              <w:right w:val="single" w:sz="4" w:space="0" w:color="000000"/>
            </w:tcBorders>
          </w:tcPr>
          <w:p w14:paraId="55FD732C"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Visual inspections</w:t>
            </w:r>
          </w:p>
        </w:tc>
        <w:tc>
          <w:tcPr>
            <w:tcW w:w="728" w:type="pct"/>
            <w:tcBorders>
              <w:top w:val="single" w:sz="4" w:space="0" w:color="000000"/>
              <w:left w:val="single" w:sz="4" w:space="0" w:color="000000"/>
              <w:bottom w:val="single" w:sz="4" w:space="0" w:color="000000"/>
              <w:right w:val="single" w:sz="4" w:space="0" w:color="000000"/>
            </w:tcBorders>
          </w:tcPr>
          <w:p w14:paraId="773841BD"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Construction site</w:t>
            </w:r>
          </w:p>
        </w:tc>
        <w:tc>
          <w:tcPr>
            <w:tcW w:w="782" w:type="pct"/>
            <w:tcBorders>
              <w:top w:val="single" w:sz="4" w:space="0" w:color="000000"/>
              <w:left w:val="single" w:sz="4" w:space="0" w:color="000000"/>
              <w:bottom w:val="single" w:sz="4" w:space="0" w:color="000000"/>
              <w:right w:val="single" w:sz="4" w:space="0" w:color="000000"/>
            </w:tcBorders>
          </w:tcPr>
          <w:p w14:paraId="443ED8EF"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Once Daily</w:t>
            </w:r>
          </w:p>
        </w:tc>
        <w:tc>
          <w:tcPr>
            <w:tcW w:w="593" w:type="pct"/>
            <w:tcBorders>
              <w:top w:val="single" w:sz="4" w:space="0" w:color="000000"/>
              <w:left w:val="single" w:sz="4" w:space="0" w:color="000000"/>
              <w:bottom w:val="single" w:sz="4" w:space="0" w:color="000000"/>
              <w:right w:val="single" w:sz="4" w:space="0" w:color="000000"/>
            </w:tcBorders>
          </w:tcPr>
          <w:p w14:paraId="3A152A9B"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Contractor’s Environmental officer, CSC</w:t>
            </w:r>
          </w:p>
        </w:tc>
      </w:tr>
      <w:tr w:rsidR="00C74D3E" w:rsidRPr="002D64CD" w14:paraId="71F58EFE" w14:textId="77777777" w:rsidTr="0056396F">
        <w:trPr>
          <w:trHeight w:hRule="exact" w:val="1540"/>
        </w:trPr>
        <w:tc>
          <w:tcPr>
            <w:tcW w:w="722" w:type="pct"/>
            <w:tcBorders>
              <w:top w:val="single" w:sz="4" w:space="0" w:color="000000"/>
              <w:left w:val="single" w:sz="4" w:space="0" w:color="000000"/>
              <w:bottom w:val="single" w:sz="4" w:space="0" w:color="000000"/>
              <w:right w:val="single" w:sz="4" w:space="0" w:color="000000"/>
            </w:tcBorders>
          </w:tcPr>
          <w:p w14:paraId="63021EC2"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Soil</w:t>
            </w:r>
            <w:r w:rsidR="009F5CE6" w:rsidRPr="002D64CD">
              <w:rPr>
                <w:rFonts w:ascii="Arial" w:hAnsi="Arial" w:cs="Arial"/>
                <w:sz w:val="20"/>
                <w:szCs w:val="20"/>
              </w:rPr>
              <w:t xml:space="preserve"> </w:t>
            </w:r>
            <w:r w:rsidRPr="002D64CD">
              <w:rPr>
                <w:rFonts w:ascii="Arial" w:hAnsi="Arial" w:cs="Arial"/>
                <w:sz w:val="20"/>
                <w:szCs w:val="20"/>
              </w:rPr>
              <w:t>Contamination</w:t>
            </w:r>
          </w:p>
        </w:tc>
        <w:tc>
          <w:tcPr>
            <w:tcW w:w="617" w:type="pct"/>
            <w:tcBorders>
              <w:top w:val="single" w:sz="4" w:space="0" w:color="000000"/>
              <w:left w:val="single" w:sz="4" w:space="0" w:color="000000"/>
              <w:bottom w:val="single" w:sz="4" w:space="0" w:color="000000"/>
              <w:right w:val="single" w:sz="4" w:space="0" w:color="000000"/>
            </w:tcBorders>
          </w:tcPr>
          <w:p w14:paraId="6362EE69"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To prevent contamination of soil from oil and toxic chemical spills and leakages</w:t>
            </w:r>
          </w:p>
        </w:tc>
        <w:tc>
          <w:tcPr>
            <w:tcW w:w="712" w:type="pct"/>
            <w:tcBorders>
              <w:top w:val="single" w:sz="4" w:space="0" w:color="000000"/>
              <w:left w:val="single" w:sz="4" w:space="0" w:color="000000"/>
              <w:bottom w:val="single" w:sz="4" w:space="0" w:color="000000"/>
              <w:right w:val="single" w:sz="4" w:space="0" w:color="000000"/>
            </w:tcBorders>
          </w:tcPr>
          <w:p w14:paraId="65612E99"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Incidents of oil and toxic chemical spills</w:t>
            </w:r>
          </w:p>
        </w:tc>
        <w:tc>
          <w:tcPr>
            <w:tcW w:w="847" w:type="pct"/>
            <w:tcBorders>
              <w:top w:val="single" w:sz="4" w:space="0" w:color="000000"/>
              <w:left w:val="single" w:sz="4" w:space="0" w:color="000000"/>
              <w:bottom w:val="single" w:sz="4" w:space="0" w:color="000000"/>
              <w:right w:val="single" w:sz="4" w:space="0" w:color="000000"/>
            </w:tcBorders>
          </w:tcPr>
          <w:p w14:paraId="5C459878"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Visual inspections</w:t>
            </w:r>
          </w:p>
        </w:tc>
        <w:tc>
          <w:tcPr>
            <w:tcW w:w="728" w:type="pct"/>
            <w:tcBorders>
              <w:top w:val="single" w:sz="4" w:space="0" w:color="000000"/>
              <w:left w:val="single" w:sz="4" w:space="0" w:color="000000"/>
              <w:bottom w:val="single" w:sz="4" w:space="0" w:color="000000"/>
              <w:right w:val="single" w:sz="4" w:space="0" w:color="000000"/>
            </w:tcBorders>
          </w:tcPr>
          <w:p w14:paraId="74F71B37"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At construction site and at vehicle and machinery refuelling</w:t>
            </w:r>
          </w:p>
          <w:p w14:paraId="46DC1533"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&amp; maintenance areas</w:t>
            </w:r>
          </w:p>
        </w:tc>
        <w:tc>
          <w:tcPr>
            <w:tcW w:w="782" w:type="pct"/>
            <w:tcBorders>
              <w:top w:val="single" w:sz="4" w:space="0" w:color="000000"/>
              <w:left w:val="single" w:sz="4" w:space="0" w:color="000000"/>
              <w:bottom w:val="single" w:sz="4" w:space="0" w:color="000000"/>
              <w:right w:val="single" w:sz="4" w:space="0" w:color="000000"/>
            </w:tcBorders>
          </w:tcPr>
          <w:p w14:paraId="04262810"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Once a month</w:t>
            </w:r>
          </w:p>
        </w:tc>
        <w:tc>
          <w:tcPr>
            <w:tcW w:w="593" w:type="pct"/>
            <w:tcBorders>
              <w:top w:val="single" w:sz="4" w:space="0" w:color="000000"/>
              <w:left w:val="single" w:sz="4" w:space="0" w:color="000000"/>
              <w:bottom w:val="single" w:sz="4" w:space="0" w:color="000000"/>
              <w:right w:val="single" w:sz="4" w:space="0" w:color="000000"/>
            </w:tcBorders>
          </w:tcPr>
          <w:p w14:paraId="46DB9BD2"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Contractor’s Environmental officer, CSC</w:t>
            </w:r>
          </w:p>
        </w:tc>
      </w:tr>
      <w:tr w:rsidR="00C74D3E" w:rsidRPr="002D64CD" w14:paraId="4177FD8D" w14:textId="77777777" w:rsidTr="0056396F">
        <w:trPr>
          <w:trHeight w:hRule="exact" w:val="2602"/>
        </w:trPr>
        <w:tc>
          <w:tcPr>
            <w:tcW w:w="722" w:type="pct"/>
            <w:tcBorders>
              <w:top w:val="single" w:sz="4" w:space="0" w:color="000000"/>
              <w:left w:val="single" w:sz="4" w:space="0" w:color="000000"/>
              <w:bottom w:val="single" w:sz="4" w:space="0" w:color="000000"/>
              <w:right w:val="single" w:sz="4" w:space="0" w:color="000000"/>
            </w:tcBorders>
          </w:tcPr>
          <w:p w14:paraId="747B9FF4"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Solid Waste &amp; Effluent disposal</w:t>
            </w:r>
          </w:p>
          <w:p w14:paraId="45B4533E" w14:textId="77777777" w:rsidR="00C74D3E" w:rsidRPr="002D64CD" w:rsidRDefault="00C74D3E" w:rsidP="009C5E5B">
            <w:pPr>
              <w:spacing w:before="0" w:after="0"/>
              <w:ind w:left="39" w:right="141"/>
              <w:jc w:val="left"/>
              <w:rPr>
                <w:rFonts w:ascii="Arial" w:hAnsi="Arial" w:cs="Arial"/>
                <w:sz w:val="20"/>
                <w:szCs w:val="20"/>
              </w:rPr>
            </w:pPr>
          </w:p>
          <w:p w14:paraId="31EA5840"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Insufficient procedures for waste collection, storage, transportation and disposal</w:t>
            </w:r>
          </w:p>
        </w:tc>
        <w:tc>
          <w:tcPr>
            <w:tcW w:w="617" w:type="pct"/>
            <w:tcBorders>
              <w:top w:val="single" w:sz="4" w:space="0" w:color="000000"/>
              <w:left w:val="single" w:sz="4" w:space="0" w:color="000000"/>
              <w:bottom w:val="single" w:sz="4" w:space="0" w:color="000000"/>
              <w:right w:val="single" w:sz="4" w:space="0" w:color="000000"/>
            </w:tcBorders>
          </w:tcPr>
          <w:p w14:paraId="06486A37"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To check the availability of waste management system and implementation</w:t>
            </w:r>
          </w:p>
        </w:tc>
        <w:tc>
          <w:tcPr>
            <w:tcW w:w="712" w:type="pct"/>
            <w:tcBorders>
              <w:top w:val="single" w:sz="4" w:space="0" w:color="000000"/>
              <w:left w:val="single" w:sz="4" w:space="0" w:color="000000"/>
              <w:bottom w:val="single" w:sz="4" w:space="0" w:color="000000"/>
              <w:right w:val="single" w:sz="4" w:space="0" w:color="000000"/>
            </w:tcBorders>
          </w:tcPr>
          <w:p w14:paraId="231F8717"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Inspection of solid and liquid effluent generation, collection, segregation, storage, recycling and disposal will be undertaken at all work sites in project area</w:t>
            </w:r>
          </w:p>
        </w:tc>
        <w:tc>
          <w:tcPr>
            <w:tcW w:w="847" w:type="pct"/>
            <w:tcBorders>
              <w:top w:val="single" w:sz="4" w:space="0" w:color="000000"/>
              <w:left w:val="single" w:sz="4" w:space="0" w:color="000000"/>
              <w:bottom w:val="single" w:sz="4" w:space="0" w:color="000000"/>
              <w:right w:val="single" w:sz="4" w:space="0" w:color="000000"/>
            </w:tcBorders>
          </w:tcPr>
          <w:p w14:paraId="0B8E3F4C"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Visual inspections</w:t>
            </w:r>
          </w:p>
        </w:tc>
        <w:tc>
          <w:tcPr>
            <w:tcW w:w="728" w:type="pct"/>
            <w:tcBorders>
              <w:top w:val="single" w:sz="4" w:space="0" w:color="000000"/>
              <w:left w:val="single" w:sz="4" w:space="0" w:color="000000"/>
              <w:bottom w:val="single" w:sz="4" w:space="0" w:color="000000"/>
              <w:right w:val="single" w:sz="4" w:space="0" w:color="000000"/>
            </w:tcBorders>
          </w:tcPr>
          <w:p w14:paraId="6B1EF417"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At work sites in project area</w:t>
            </w:r>
          </w:p>
        </w:tc>
        <w:tc>
          <w:tcPr>
            <w:tcW w:w="782" w:type="pct"/>
            <w:tcBorders>
              <w:top w:val="single" w:sz="4" w:space="0" w:color="000000"/>
              <w:left w:val="single" w:sz="4" w:space="0" w:color="000000"/>
              <w:bottom w:val="single" w:sz="4" w:space="0" w:color="000000"/>
              <w:right w:val="single" w:sz="4" w:space="0" w:color="000000"/>
            </w:tcBorders>
          </w:tcPr>
          <w:p w14:paraId="1D86FA03"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Once daily</w:t>
            </w:r>
          </w:p>
        </w:tc>
        <w:tc>
          <w:tcPr>
            <w:tcW w:w="593" w:type="pct"/>
            <w:tcBorders>
              <w:top w:val="single" w:sz="4" w:space="0" w:color="000000"/>
              <w:left w:val="single" w:sz="4" w:space="0" w:color="000000"/>
              <w:bottom w:val="single" w:sz="4" w:space="0" w:color="000000"/>
              <w:right w:val="single" w:sz="4" w:space="0" w:color="000000"/>
            </w:tcBorders>
          </w:tcPr>
          <w:p w14:paraId="5E320F0B" w14:textId="77777777" w:rsidR="00C74D3E" w:rsidRPr="002D64CD" w:rsidRDefault="00C74D3E" w:rsidP="009C5E5B">
            <w:pPr>
              <w:spacing w:before="0" w:after="0"/>
              <w:ind w:left="39" w:right="141"/>
              <w:jc w:val="left"/>
              <w:rPr>
                <w:rFonts w:ascii="Arial" w:hAnsi="Arial" w:cs="Arial"/>
                <w:sz w:val="20"/>
                <w:szCs w:val="20"/>
              </w:rPr>
            </w:pPr>
            <w:r w:rsidRPr="002D64CD">
              <w:rPr>
                <w:rFonts w:ascii="Arial" w:hAnsi="Arial" w:cs="Arial"/>
                <w:sz w:val="20"/>
                <w:szCs w:val="20"/>
              </w:rPr>
              <w:t>Contractor’s Environmental officer, CSC</w:t>
            </w:r>
          </w:p>
        </w:tc>
      </w:tr>
    </w:tbl>
    <w:p w14:paraId="1081EAD9" w14:textId="769EF9A0" w:rsidR="0056396F" w:rsidRDefault="0056396F" w:rsidP="0056396F">
      <w:pPr>
        <w:pStyle w:val="Caption"/>
        <w:jc w:val="center"/>
      </w:pPr>
      <w:bookmarkStart w:id="1157" w:name="_Toc171815564"/>
      <w:r>
        <w:t xml:space="preserve">Table </w:t>
      </w:r>
      <w:r w:rsidR="004911D4">
        <w:fldChar w:fldCharType="begin"/>
      </w:r>
      <w:r w:rsidR="004911D4">
        <w:instrText xml:space="preserve"> STYLEREF 2 \s </w:instrText>
      </w:r>
      <w:r w:rsidR="004911D4">
        <w:fldChar w:fldCharType="separate"/>
      </w:r>
      <w:r w:rsidR="00D61199">
        <w:rPr>
          <w:noProof/>
        </w:rPr>
        <w:t>7</w:t>
      </w:r>
      <w:r w:rsidR="004911D4">
        <w:fldChar w:fldCharType="end"/>
      </w:r>
      <w:r w:rsidR="004911D4">
        <w:t>.</w:t>
      </w:r>
      <w:r w:rsidR="004911D4">
        <w:fldChar w:fldCharType="begin"/>
      </w:r>
      <w:r w:rsidR="004911D4">
        <w:instrText xml:space="preserve"> SEQ Table \* ARABIC \s 2 </w:instrText>
      </w:r>
      <w:r w:rsidR="004911D4">
        <w:fldChar w:fldCharType="separate"/>
      </w:r>
      <w:r w:rsidR="00D61199">
        <w:rPr>
          <w:noProof/>
        </w:rPr>
        <w:t>4</w:t>
      </w:r>
      <w:r w:rsidR="004911D4">
        <w:fldChar w:fldCharType="end"/>
      </w:r>
      <w:r>
        <w:t xml:space="preserve">: </w:t>
      </w:r>
      <w:r w:rsidRPr="00C11A42">
        <w:t>Operation Phase Environmental Monitoring Plan</w:t>
      </w:r>
      <w:bookmarkEnd w:id="1157"/>
    </w:p>
    <w:tbl>
      <w:tblPr>
        <w:tblW w:w="5000" w:type="pct"/>
        <w:tblCellMar>
          <w:left w:w="0" w:type="dxa"/>
          <w:right w:w="0" w:type="dxa"/>
        </w:tblCellMar>
        <w:tblLook w:val="01E0" w:firstRow="1" w:lastRow="1" w:firstColumn="1" w:lastColumn="1" w:noHBand="0" w:noVBand="0"/>
      </w:tblPr>
      <w:tblGrid>
        <w:gridCol w:w="2000"/>
        <w:gridCol w:w="1710"/>
        <w:gridCol w:w="1973"/>
        <w:gridCol w:w="2349"/>
        <w:gridCol w:w="2017"/>
        <w:gridCol w:w="2168"/>
        <w:gridCol w:w="1733"/>
      </w:tblGrid>
      <w:tr w:rsidR="00C74D3E" w:rsidRPr="002D64CD" w14:paraId="14E17FAA" w14:textId="77777777" w:rsidTr="0056396F">
        <w:trPr>
          <w:trHeight w:hRule="exact" w:val="838"/>
        </w:trPr>
        <w:tc>
          <w:tcPr>
            <w:tcW w:w="717" w:type="pct"/>
            <w:tcBorders>
              <w:top w:val="single" w:sz="4" w:space="0" w:color="000000"/>
              <w:left w:val="single" w:sz="4" w:space="0" w:color="000000"/>
              <w:bottom w:val="single" w:sz="4" w:space="0" w:color="000000"/>
              <w:right w:val="single" w:sz="4" w:space="0" w:color="000000"/>
            </w:tcBorders>
            <w:shd w:val="clear" w:color="auto" w:fill="CCCCCC"/>
            <w:vAlign w:val="center"/>
          </w:tcPr>
          <w:p w14:paraId="41A96A2D" w14:textId="77777777" w:rsidR="00C74D3E" w:rsidRPr="002D64CD" w:rsidRDefault="00C74D3E" w:rsidP="009F5CE6">
            <w:pPr>
              <w:ind w:right="164"/>
              <w:jc w:val="center"/>
              <w:rPr>
                <w:rFonts w:ascii="Arial" w:hAnsi="Arial" w:cs="Arial"/>
                <w:b/>
                <w:bCs/>
                <w:sz w:val="20"/>
                <w:szCs w:val="20"/>
              </w:rPr>
            </w:pPr>
            <w:r w:rsidRPr="002D64CD">
              <w:rPr>
                <w:rFonts w:ascii="Arial" w:hAnsi="Arial" w:cs="Arial"/>
                <w:b/>
                <w:bCs/>
                <w:sz w:val="20"/>
                <w:szCs w:val="20"/>
              </w:rPr>
              <w:t>Parameter</w:t>
            </w:r>
            <w:r w:rsidRPr="002D64CD">
              <w:rPr>
                <w:rFonts w:ascii="Arial" w:hAnsi="Arial" w:cs="Arial"/>
                <w:b/>
                <w:bCs/>
                <w:sz w:val="20"/>
                <w:szCs w:val="20"/>
              </w:rPr>
              <w:tab/>
              <w:t>to</w:t>
            </w:r>
            <w:r w:rsidR="009F5CE6" w:rsidRPr="002D64CD">
              <w:rPr>
                <w:rFonts w:ascii="Arial" w:hAnsi="Arial" w:cs="Arial"/>
                <w:b/>
                <w:bCs/>
                <w:sz w:val="20"/>
                <w:szCs w:val="20"/>
              </w:rPr>
              <w:t xml:space="preserve"> </w:t>
            </w:r>
            <w:r w:rsidRPr="002D64CD">
              <w:rPr>
                <w:rFonts w:ascii="Arial" w:hAnsi="Arial" w:cs="Arial"/>
                <w:b/>
                <w:bCs/>
                <w:sz w:val="20"/>
                <w:szCs w:val="20"/>
              </w:rPr>
              <w:t>be measured</w:t>
            </w:r>
          </w:p>
        </w:tc>
        <w:tc>
          <w:tcPr>
            <w:tcW w:w="613" w:type="pct"/>
            <w:tcBorders>
              <w:top w:val="single" w:sz="4" w:space="0" w:color="000000"/>
              <w:left w:val="single" w:sz="4" w:space="0" w:color="000000"/>
              <w:bottom w:val="single" w:sz="4" w:space="0" w:color="000000"/>
              <w:right w:val="single" w:sz="4" w:space="0" w:color="000000"/>
            </w:tcBorders>
            <w:shd w:val="clear" w:color="auto" w:fill="CCCCCC"/>
            <w:vAlign w:val="center"/>
          </w:tcPr>
          <w:p w14:paraId="1B5B0F06" w14:textId="77777777" w:rsidR="00C74D3E" w:rsidRPr="002D64CD" w:rsidRDefault="00C74D3E" w:rsidP="009F5CE6">
            <w:pPr>
              <w:ind w:right="164"/>
              <w:jc w:val="center"/>
              <w:rPr>
                <w:rFonts w:ascii="Arial" w:hAnsi="Arial" w:cs="Arial"/>
                <w:b/>
                <w:bCs/>
                <w:sz w:val="20"/>
                <w:szCs w:val="20"/>
              </w:rPr>
            </w:pPr>
            <w:r w:rsidRPr="002D64CD">
              <w:rPr>
                <w:rFonts w:ascii="Arial" w:hAnsi="Arial" w:cs="Arial"/>
                <w:b/>
                <w:bCs/>
                <w:sz w:val="20"/>
                <w:szCs w:val="20"/>
              </w:rPr>
              <w:t>Objective</w:t>
            </w:r>
            <w:r w:rsidR="009F5CE6" w:rsidRPr="002D64CD">
              <w:rPr>
                <w:rFonts w:ascii="Arial" w:hAnsi="Arial" w:cs="Arial"/>
                <w:b/>
                <w:bCs/>
                <w:sz w:val="20"/>
                <w:szCs w:val="20"/>
              </w:rPr>
              <w:t xml:space="preserve"> </w:t>
            </w:r>
            <w:r w:rsidRPr="002D64CD">
              <w:rPr>
                <w:rFonts w:ascii="Arial" w:hAnsi="Arial" w:cs="Arial"/>
                <w:b/>
                <w:bCs/>
                <w:sz w:val="20"/>
                <w:szCs w:val="20"/>
              </w:rPr>
              <w:t>of</w:t>
            </w:r>
            <w:r w:rsidR="009F5CE6" w:rsidRPr="002D64CD">
              <w:rPr>
                <w:rFonts w:ascii="Arial" w:hAnsi="Arial" w:cs="Arial"/>
                <w:b/>
                <w:bCs/>
                <w:sz w:val="20"/>
                <w:szCs w:val="20"/>
              </w:rPr>
              <w:t xml:space="preserve"> </w:t>
            </w:r>
            <w:r w:rsidRPr="002D64CD">
              <w:rPr>
                <w:rFonts w:ascii="Arial" w:hAnsi="Arial" w:cs="Arial"/>
                <w:b/>
                <w:bCs/>
                <w:sz w:val="20"/>
                <w:szCs w:val="20"/>
              </w:rPr>
              <w:t>Monitoring</w:t>
            </w:r>
          </w:p>
        </w:tc>
        <w:tc>
          <w:tcPr>
            <w:tcW w:w="707" w:type="pct"/>
            <w:tcBorders>
              <w:top w:val="single" w:sz="4" w:space="0" w:color="000000"/>
              <w:left w:val="single" w:sz="4" w:space="0" w:color="000000"/>
              <w:bottom w:val="single" w:sz="4" w:space="0" w:color="000000"/>
              <w:right w:val="single" w:sz="4" w:space="0" w:color="000000"/>
            </w:tcBorders>
            <w:shd w:val="clear" w:color="auto" w:fill="CCCCCC"/>
            <w:vAlign w:val="center"/>
          </w:tcPr>
          <w:p w14:paraId="0F5C2862" w14:textId="77777777" w:rsidR="00C74D3E" w:rsidRPr="002D64CD" w:rsidRDefault="009F5CE6" w:rsidP="009F5CE6">
            <w:pPr>
              <w:ind w:right="164"/>
              <w:jc w:val="center"/>
              <w:rPr>
                <w:rFonts w:ascii="Arial" w:hAnsi="Arial" w:cs="Arial"/>
                <w:b/>
                <w:bCs/>
                <w:sz w:val="20"/>
                <w:szCs w:val="20"/>
              </w:rPr>
            </w:pPr>
            <w:r w:rsidRPr="002D64CD">
              <w:rPr>
                <w:rFonts w:ascii="Arial" w:hAnsi="Arial" w:cs="Arial"/>
                <w:b/>
                <w:bCs/>
                <w:sz w:val="20"/>
                <w:szCs w:val="20"/>
              </w:rPr>
              <w:t xml:space="preserve">Parameters </w:t>
            </w:r>
            <w:r w:rsidR="00C74D3E" w:rsidRPr="002D64CD">
              <w:rPr>
                <w:rFonts w:ascii="Arial" w:hAnsi="Arial" w:cs="Arial"/>
                <w:b/>
                <w:bCs/>
                <w:sz w:val="20"/>
                <w:szCs w:val="20"/>
              </w:rPr>
              <w:t>to be</w:t>
            </w:r>
            <w:r w:rsidRPr="002D64CD">
              <w:rPr>
                <w:rFonts w:ascii="Arial" w:hAnsi="Arial" w:cs="Arial"/>
                <w:b/>
                <w:bCs/>
                <w:sz w:val="20"/>
                <w:szCs w:val="20"/>
              </w:rPr>
              <w:t xml:space="preserve"> </w:t>
            </w:r>
            <w:r w:rsidR="00C74D3E" w:rsidRPr="002D64CD">
              <w:rPr>
                <w:rFonts w:ascii="Arial" w:hAnsi="Arial" w:cs="Arial"/>
                <w:b/>
                <w:bCs/>
                <w:sz w:val="20"/>
                <w:szCs w:val="20"/>
              </w:rPr>
              <w:t>Monitored</w:t>
            </w:r>
          </w:p>
        </w:tc>
        <w:tc>
          <w:tcPr>
            <w:tcW w:w="842" w:type="pct"/>
            <w:tcBorders>
              <w:top w:val="single" w:sz="4" w:space="0" w:color="000000"/>
              <w:left w:val="single" w:sz="4" w:space="0" w:color="000000"/>
              <w:bottom w:val="single" w:sz="4" w:space="0" w:color="000000"/>
              <w:right w:val="single" w:sz="4" w:space="0" w:color="000000"/>
            </w:tcBorders>
            <w:shd w:val="clear" w:color="auto" w:fill="CCCCCC"/>
            <w:vAlign w:val="center"/>
          </w:tcPr>
          <w:p w14:paraId="5D85EADA" w14:textId="77777777" w:rsidR="00C74D3E" w:rsidRPr="002D64CD" w:rsidRDefault="00C74D3E" w:rsidP="009F5CE6">
            <w:pPr>
              <w:ind w:left="160" w:right="164"/>
              <w:jc w:val="center"/>
              <w:rPr>
                <w:rFonts w:ascii="Arial" w:hAnsi="Arial" w:cs="Arial"/>
                <w:b/>
                <w:bCs/>
                <w:sz w:val="20"/>
                <w:szCs w:val="20"/>
              </w:rPr>
            </w:pPr>
            <w:r w:rsidRPr="002D64CD">
              <w:rPr>
                <w:rFonts w:ascii="Arial" w:hAnsi="Arial" w:cs="Arial"/>
                <w:b/>
                <w:bCs/>
                <w:sz w:val="20"/>
                <w:szCs w:val="20"/>
              </w:rPr>
              <w:t>Measurements</w:t>
            </w:r>
          </w:p>
        </w:tc>
        <w:tc>
          <w:tcPr>
            <w:tcW w:w="723" w:type="pct"/>
            <w:tcBorders>
              <w:top w:val="single" w:sz="4" w:space="0" w:color="000000"/>
              <w:left w:val="single" w:sz="4" w:space="0" w:color="000000"/>
              <w:bottom w:val="single" w:sz="4" w:space="0" w:color="000000"/>
              <w:right w:val="single" w:sz="4" w:space="0" w:color="000000"/>
            </w:tcBorders>
            <w:shd w:val="clear" w:color="auto" w:fill="CCCCCC"/>
            <w:vAlign w:val="center"/>
          </w:tcPr>
          <w:p w14:paraId="758F9053" w14:textId="77777777" w:rsidR="00C74D3E" w:rsidRPr="002D64CD" w:rsidRDefault="00C74D3E" w:rsidP="009F5CE6">
            <w:pPr>
              <w:ind w:left="160" w:right="164"/>
              <w:jc w:val="center"/>
              <w:rPr>
                <w:rFonts w:ascii="Arial" w:hAnsi="Arial" w:cs="Arial"/>
                <w:b/>
                <w:bCs/>
                <w:sz w:val="20"/>
                <w:szCs w:val="20"/>
              </w:rPr>
            </w:pPr>
            <w:r w:rsidRPr="002D64CD">
              <w:rPr>
                <w:rFonts w:ascii="Arial" w:hAnsi="Arial" w:cs="Arial"/>
                <w:b/>
                <w:bCs/>
                <w:sz w:val="20"/>
                <w:szCs w:val="20"/>
              </w:rPr>
              <w:t>Location</w:t>
            </w:r>
          </w:p>
        </w:tc>
        <w:tc>
          <w:tcPr>
            <w:tcW w:w="777" w:type="pct"/>
            <w:tcBorders>
              <w:top w:val="single" w:sz="4" w:space="0" w:color="000000"/>
              <w:left w:val="single" w:sz="4" w:space="0" w:color="000000"/>
              <w:bottom w:val="single" w:sz="4" w:space="0" w:color="000000"/>
              <w:right w:val="single" w:sz="4" w:space="0" w:color="000000"/>
            </w:tcBorders>
            <w:shd w:val="clear" w:color="auto" w:fill="CCCCCC"/>
            <w:vAlign w:val="center"/>
          </w:tcPr>
          <w:p w14:paraId="1FA0A5E8" w14:textId="77777777" w:rsidR="00C74D3E" w:rsidRPr="002D64CD" w:rsidRDefault="00C74D3E" w:rsidP="009F5CE6">
            <w:pPr>
              <w:ind w:left="160" w:right="164"/>
              <w:jc w:val="center"/>
              <w:rPr>
                <w:rFonts w:ascii="Arial" w:hAnsi="Arial" w:cs="Arial"/>
                <w:b/>
                <w:bCs/>
                <w:sz w:val="20"/>
                <w:szCs w:val="20"/>
              </w:rPr>
            </w:pPr>
            <w:r w:rsidRPr="002D64CD">
              <w:rPr>
                <w:rFonts w:ascii="Arial" w:hAnsi="Arial" w:cs="Arial"/>
                <w:b/>
                <w:bCs/>
                <w:sz w:val="20"/>
                <w:szCs w:val="20"/>
              </w:rPr>
              <w:t>Frequency</w:t>
            </w:r>
          </w:p>
        </w:tc>
        <w:tc>
          <w:tcPr>
            <w:tcW w:w="621" w:type="pct"/>
            <w:tcBorders>
              <w:top w:val="single" w:sz="4" w:space="0" w:color="000000"/>
              <w:left w:val="single" w:sz="4" w:space="0" w:color="000000"/>
              <w:bottom w:val="single" w:sz="4" w:space="0" w:color="000000"/>
              <w:right w:val="single" w:sz="4" w:space="0" w:color="000000"/>
            </w:tcBorders>
            <w:shd w:val="clear" w:color="auto" w:fill="BEBEBE"/>
            <w:vAlign w:val="center"/>
          </w:tcPr>
          <w:p w14:paraId="71098288" w14:textId="77777777" w:rsidR="00C74D3E" w:rsidRPr="002D64CD" w:rsidRDefault="00C74D3E" w:rsidP="009F5CE6">
            <w:pPr>
              <w:ind w:right="164"/>
              <w:jc w:val="center"/>
              <w:rPr>
                <w:rFonts w:ascii="Arial" w:hAnsi="Arial" w:cs="Arial"/>
                <w:b/>
                <w:bCs/>
                <w:sz w:val="20"/>
                <w:szCs w:val="20"/>
              </w:rPr>
            </w:pPr>
            <w:r w:rsidRPr="002D64CD">
              <w:rPr>
                <w:rFonts w:ascii="Arial" w:hAnsi="Arial" w:cs="Arial"/>
                <w:b/>
                <w:bCs/>
                <w:sz w:val="20"/>
                <w:szCs w:val="20"/>
              </w:rPr>
              <w:t>Responsibility</w:t>
            </w:r>
          </w:p>
        </w:tc>
      </w:tr>
      <w:tr w:rsidR="00C74D3E" w:rsidRPr="002D64CD" w14:paraId="66D8CE1D" w14:textId="77777777" w:rsidTr="0056396F">
        <w:trPr>
          <w:trHeight w:hRule="exact" w:val="1522"/>
        </w:trPr>
        <w:tc>
          <w:tcPr>
            <w:tcW w:w="71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9EB51BC" w14:textId="77777777" w:rsidR="00C74D3E" w:rsidRPr="002D64CD" w:rsidRDefault="00C74D3E" w:rsidP="009C5E5B">
            <w:pPr>
              <w:ind w:left="39" w:right="141"/>
              <w:jc w:val="left"/>
              <w:rPr>
                <w:rFonts w:ascii="Arial" w:hAnsi="Arial" w:cs="Arial"/>
                <w:sz w:val="20"/>
                <w:szCs w:val="20"/>
              </w:rPr>
            </w:pPr>
            <w:r w:rsidRPr="002D64CD">
              <w:rPr>
                <w:rFonts w:ascii="Arial" w:hAnsi="Arial" w:cs="Arial"/>
                <w:sz w:val="20"/>
                <w:szCs w:val="20"/>
              </w:rPr>
              <w:t>Waste</w:t>
            </w:r>
            <w:r w:rsidRPr="002D64CD">
              <w:rPr>
                <w:rFonts w:ascii="Arial" w:hAnsi="Arial" w:cs="Arial"/>
                <w:sz w:val="20"/>
                <w:szCs w:val="20"/>
              </w:rPr>
              <w:tab/>
              <w:t>Water</w:t>
            </w:r>
          </w:p>
          <w:p w14:paraId="43AB5CE2" w14:textId="77777777" w:rsidR="00C74D3E" w:rsidRPr="002D64CD" w:rsidRDefault="00C74D3E" w:rsidP="009C5E5B">
            <w:pPr>
              <w:ind w:left="39" w:right="141"/>
              <w:jc w:val="left"/>
              <w:rPr>
                <w:rFonts w:ascii="Arial" w:hAnsi="Arial" w:cs="Arial"/>
                <w:sz w:val="20"/>
                <w:szCs w:val="20"/>
              </w:rPr>
            </w:pPr>
            <w:r w:rsidRPr="002D64CD">
              <w:rPr>
                <w:rFonts w:ascii="Arial" w:hAnsi="Arial" w:cs="Arial"/>
                <w:sz w:val="20"/>
                <w:szCs w:val="20"/>
              </w:rPr>
              <w:t>Quality</w:t>
            </w:r>
          </w:p>
        </w:tc>
        <w:tc>
          <w:tcPr>
            <w:tcW w:w="613"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0171DCC" w14:textId="71698E2C" w:rsidR="00C74D3E" w:rsidRPr="002D64CD" w:rsidRDefault="00C74D3E" w:rsidP="009C5E5B">
            <w:pPr>
              <w:ind w:left="39" w:right="141"/>
              <w:jc w:val="left"/>
              <w:rPr>
                <w:rFonts w:ascii="Arial" w:hAnsi="Arial" w:cs="Arial"/>
                <w:sz w:val="20"/>
                <w:szCs w:val="20"/>
              </w:rPr>
            </w:pPr>
            <w:r w:rsidRPr="002D64CD">
              <w:rPr>
                <w:rFonts w:ascii="Arial" w:hAnsi="Arial" w:cs="Arial"/>
                <w:sz w:val="20"/>
                <w:szCs w:val="20"/>
              </w:rPr>
              <w:t>To determine the effectiveness</w:t>
            </w:r>
            <w:r w:rsidR="002D64CD">
              <w:rPr>
                <w:rFonts w:ascii="Arial" w:hAnsi="Arial" w:cs="Arial"/>
                <w:sz w:val="20"/>
                <w:szCs w:val="20"/>
              </w:rPr>
              <w:t xml:space="preserve"> </w:t>
            </w:r>
            <w:r w:rsidRPr="002D64CD">
              <w:rPr>
                <w:rFonts w:ascii="Arial" w:hAnsi="Arial" w:cs="Arial"/>
                <w:sz w:val="20"/>
                <w:szCs w:val="20"/>
              </w:rPr>
              <w:t>of mitigation measures</w:t>
            </w:r>
          </w:p>
        </w:tc>
        <w:tc>
          <w:tcPr>
            <w:tcW w:w="70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1DEF0D4" w14:textId="77777777" w:rsidR="00C74D3E" w:rsidRPr="002D64CD" w:rsidRDefault="00C74D3E" w:rsidP="009C5E5B">
            <w:pPr>
              <w:ind w:left="39" w:right="141"/>
              <w:jc w:val="left"/>
              <w:rPr>
                <w:rFonts w:ascii="Arial" w:hAnsi="Arial" w:cs="Arial"/>
                <w:sz w:val="20"/>
                <w:szCs w:val="20"/>
              </w:rPr>
            </w:pPr>
            <w:r w:rsidRPr="002D64CD">
              <w:rPr>
                <w:rFonts w:ascii="Arial" w:hAnsi="Arial" w:cs="Arial"/>
                <w:sz w:val="20"/>
                <w:szCs w:val="20"/>
              </w:rPr>
              <w:t>As per WHO/NEQS</w:t>
            </w:r>
          </w:p>
        </w:tc>
        <w:tc>
          <w:tcPr>
            <w:tcW w:w="84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0C9C710" w14:textId="77777777" w:rsidR="00C74D3E" w:rsidRPr="002D64CD" w:rsidRDefault="00C74D3E" w:rsidP="009C5E5B">
            <w:pPr>
              <w:ind w:left="39" w:right="141"/>
              <w:jc w:val="left"/>
              <w:rPr>
                <w:rFonts w:ascii="Arial" w:hAnsi="Arial" w:cs="Arial"/>
                <w:sz w:val="20"/>
                <w:szCs w:val="20"/>
              </w:rPr>
            </w:pPr>
            <w:r w:rsidRPr="002D64CD">
              <w:rPr>
                <w:rFonts w:ascii="Arial" w:hAnsi="Arial" w:cs="Arial"/>
                <w:sz w:val="20"/>
                <w:szCs w:val="20"/>
              </w:rPr>
              <w:t>Water samples for comparison against NEQS parameters</w:t>
            </w:r>
          </w:p>
        </w:tc>
        <w:tc>
          <w:tcPr>
            <w:tcW w:w="723"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7E686AE" w14:textId="77777777" w:rsidR="00C74D3E" w:rsidRPr="002D64CD" w:rsidRDefault="00C74D3E" w:rsidP="009C5E5B">
            <w:pPr>
              <w:ind w:left="39" w:right="141"/>
              <w:jc w:val="left"/>
              <w:rPr>
                <w:rFonts w:ascii="Arial" w:hAnsi="Arial" w:cs="Arial"/>
                <w:sz w:val="20"/>
                <w:szCs w:val="20"/>
              </w:rPr>
            </w:pPr>
            <w:r w:rsidRPr="002D64CD">
              <w:rPr>
                <w:rFonts w:ascii="Arial" w:hAnsi="Arial" w:cs="Arial"/>
                <w:sz w:val="20"/>
                <w:szCs w:val="20"/>
              </w:rPr>
              <w:t>upstream and downstream locations of nullahs</w:t>
            </w:r>
          </w:p>
        </w:tc>
        <w:tc>
          <w:tcPr>
            <w:tcW w:w="77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1C9A132" w14:textId="02B2946A" w:rsidR="00C74D3E" w:rsidRPr="002D64CD" w:rsidRDefault="00EA7082" w:rsidP="009C5E5B">
            <w:pPr>
              <w:ind w:left="39" w:right="141"/>
              <w:jc w:val="left"/>
              <w:rPr>
                <w:rFonts w:ascii="Arial" w:hAnsi="Arial" w:cs="Arial"/>
                <w:sz w:val="20"/>
                <w:szCs w:val="20"/>
              </w:rPr>
            </w:pPr>
            <w:r w:rsidRPr="002D64CD">
              <w:rPr>
                <w:rFonts w:ascii="Arial" w:hAnsi="Arial" w:cs="Arial"/>
                <w:sz w:val="20"/>
                <w:szCs w:val="20"/>
              </w:rPr>
              <w:t>A</w:t>
            </w:r>
            <w:r w:rsidR="00C74D3E" w:rsidRPr="002D64CD">
              <w:rPr>
                <w:rFonts w:ascii="Arial" w:hAnsi="Arial" w:cs="Arial"/>
                <w:sz w:val="20"/>
                <w:szCs w:val="20"/>
              </w:rPr>
              <w:t>nnual basis on a typical working day</w:t>
            </w:r>
          </w:p>
        </w:tc>
        <w:tc>
          <w:tcPr>
            <w:tcW w:w="621"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F39C8C9" w14:textId="77777777" w:rsidR="00C74D3E" w:rsidRPr="002D64CD" w:rsidRDefault="00C74D3E" w:rsidP="009C5E5B">
            <w:pPr>
              <w:ind w:left="39" w:right="141"/>
              <w:jc w:val="left"/>
              <w:rPr>
                <w:rFonts w:ascii="Arial" w:hAnsi="Arial" w:cs="Arial"/>
                <w:sz w:val="20"/>
                <w:szCs w:val="20"/>
              </w:rPr>
            </w:pPr>
            <w:r w:rsidRPr="002D64CD">
              <w:rPr>
                <w:rFonts w:ascii="Arial" w:hAnsi="Arial" w:cs="Arial"/>
                <w:sz w:val="20"/>
                <w:szCs w:val="20"/>
              </w:rPr>
              <w:t>WASA Rawalpindi</w:t>
            </w:r>
          </w:p>
        </w:tc>
      </w:tr>
      <w:tr w:rsidR="005214C8" w:rsidRPr="002D64CD" w14:paraId="2F3F97D9" w14:textId="77777777" w:rsidTr="009C5E5B">
        <w:trPr>
          <w:trHeight w:hRule="exact" w:val="1621"/>
        </w:trPr>
        <w:tc>
          <w:tcPr>
            <w:tcW w:w="717" w:type="pct"/>
            <w:tcBorders>
              <w:top w:val="single" w:sz="4" w:space="0" w:color="000000"/>
              <w:left w:val="single" w:sz="4" w:space="0" w:color="000000"/>
              <w:bottom w:val="single" w:sz="4" w:space="0" w:color="000000"/>
              <w:right w:val="single" w:sz="4" w:space="0" w:color="000000"/>
            </w:tcBorders>
            <w:vAlign w:val="center"/>
          </w:tcPr>
          <w:p w14:paraId="26681B8F" w14:textId="77777777" w:rsidR="005214C8" w:rsidRPr="002D64CD" w:rsidRDefault="005214C8" w:rsidP="009C5E5B">
            <w:pPr>
              <w:ind w:left="39" w:right="141"/>
              <w:jc w:val="left"/>
              <w:rPr>
                <w:rFonts w:ascii="Arial" w:hAnsi="Arial" w:cs="Arial"/>
                <w:sz w:val="20"/>
                <w:szCs w:val="20"/>
              </w:rPr>
            </w:pPr>
            <w:r w:rsidRPr="002D64CD">
              <w:rPr>
                <w:rFonts w:ascii="Arial" w:hAnsi="Arial" w:cs="Arial"/>
                <w:sz w:val="20"/>
                <w:szCs w:val="20"/>
              </w:rPr>
              <w:t>Water Quality</w:t>
            </w:r>
          </w:p>
        </w:tc>
        <w:tc>
          <w:tcPr>
            <w:tcW w:w="613" w:type="pct"/>
            <w:tcBorders>
              <w:top w:val="single" w:sz="4" w:space="0" w:color="000000"/>
              <w:left w:val="single" w:sz="4" w:space="0" w:color="000000"/>
              <w:bottom w:val="single" w:sz="4" w:space="0" w:color="000000"/>
              <w:right w:val="single" w:sz="4" w:space="0" w:color="000000"/>
            </w:tcBorders>
            <w:vAlign w:val="center"/>
          </w:tcPr>
          <w:p w14:paraId="02F5FB72" w14:textId="77777777" w:rsidR="005214C8" w:rsidRPr="002D64CD" w:rsidRDefault="005214C8" w:rsidP="009C5E5B">
            <w:pPr>
              <w:ind w:left="39" w:right="141"/>
              <w:jc w:val="left"/>
              <w:rPr>
                <w:rFonts w:ascii="Arial" w:hAnsi="Arial" w:cs="Arial"/>
                <w:sz w:val="20"/>
                <w:szCs w:val="20"/>
              </w:rPr>
            </w:pPr>
            <w:r w:rsidRPr="002D64CD">
              <w:rPr>
                <w:rFonts w:ascii="Arial" w:hAnsi="Arial" w:cs="Arial"/>
                <w:sz w:val="20"/>
                <w:szCs w:val="20"/>
              </w:rPr>
              <w:t>To assess whether provided portable water is within limits of PEQS.</w:t>
            </w:r>
          </w:p>
        </w:tc>
        <w:tc>
          <w:tcPr>
            <w:tcW w:w="707" w:type="pct"/>
            <w:tcBorders>
              <w:top w:val="single" w:sz="4" w:space="0" w:color="000000"/>
              <w:left w:val="single" w:sz="4" w:space="0" w:color="000000"/>
              <w:bottom w:val="single" w:sz="4" w:space="0" w:color="000000"/>
              <w:right w:val="single" w:sz="4" w:space="0" w:color="000000"/>
            </w:tcBorders>
            <w:vAlign w:val="center"/>
          </w:tcPr>
          <w:p w14:paraId="31BBE443" w14:textId="77777777" w:rsidR="005214C8" w:rsidRPr="002D64CD" w:rsidRDefault="005214C8" w:rsidP="009C5E5B">
            <w:pPr>
              <w:ind w:left="39" w:right="141"/>
              <w:jc w:val="left"/>
              <w:rPr>
                <w:rFonts w:ascii="Arial" w:hAnsi="Arial" w:cs="Arial"/>
                <w:sz w:val="20"/>
                <w:szCs w:val="20"/>
              </w:rPr>
            </w:pPr>
            <w:r w:rsidRPr="002D64CD">
              <w:rPr>
                <w:rFonts w:ascii="Arial" w:hAnsi="Arial" w:cs="Arial"/>
                <w:sz w:val="20"/>
                <w:szCs w:val="20"/>
              </w:rPr>
              <w:t>As per PEQS</w:t>
            </w:r>
          </w:p>
        </w:tc>
        <w:tc>
          <w:tcPr>
            <w:tcW w:w="842" w:type="pct"/>
            <w:tcBorders>
              <w:top w:val="single" w:sz="4" w:space="0" w:color="000000"/>
              <w:left w:val="single" w:sz="4" w:space="0" w:color="000000"/>
              <w:bottom w:val="single" w:sz="4" w:space="0" w:color="000000"/>
              <w:right w:val="single" w:sz="4" w:space="0" w:color="000000"/>
            </w:tcBorders>
            <w:vAlign w:val="center"/>
          </w:tcPr>
          <w:p w14:paraId="10309964" w14:textId="77777777" w:rsidR="005214C8" w:rsidRPr="002D64CD" w:rsidRDefault="005214C8" w:rsidP="009C5E5B">
            <w:pPr>
              <w:ind w:left="39" w:right="141"/>
              <w:jc w:val="left"/>
              <w:rPr>
                <w:rFonts w:ascii="Arial" w:hAnsi="Arial" w:cs="Arial"/>
                <w:sz w:val="20"/>
                <w:szCs w:val="20"/>
              </w:rPr>
            </w:pPr>
            <w:r w:rsidRPr="002D64CD">
              <w:rPr>
                <w:rFonts w:ascii="Arial" w:hAnsi="Arial" w:cs="Arial"/>
                <w:sz w:val="20"/>
                <w:szCs w:val="20"/>
              </w:rPr>
              <w:t>Water samples for comparison against NEQS parameters</w:t>
            </w:r>
          </w:p>
        </w:tc>
        <w:tc>
          <w:tcPr>
            <w:tcW w:w="723" w:type="pct"/>
            <w:tcBorders>
              <w:top w:val="single" w:sz="4" w:space="0" w:color="000000"/>
              <w:left w:val="single" w:sz="4" w:space="0" w:color="000000"/>
              <w:bottom w:val="single" w:sz="4" w:space="0" w:color="000000"/>
              <w:right w:val="single" w:sz="4" w:space="0" w:color="000000"/>
            </w:tcBorders>
            <w:vAlign w:val="center"/>
          </w:tcPr>
          <w:p w14:paraId="33793A8A" w14:textId="77777777" w:rsidR="005214C8" w:rsidRPr="002D64CD" w:rsidRDefault="005214C8" w:rsidP="009C5E5B">
            <w:pPr>
              <w:ind w:left="39" w:right="141"/>
              <w:jc w:val="left"/>
              <w:rPr>
                <w:rFonts w:ascii="Arial" w:hAnsi="Arial" w:cs="Arial"/>
                <w:sz w:val="20"/>
                <w:szCs w:val="20"/>
              </w:rPr>
            </w:pPr>
            <w:r w:rsidRPr="002D64CD">
              <w:rPr>
                <w:rFonts w:ascii="Arial" w:hAnsi="Arial" w:cs="Arial"/>
                <w:sz w:val="20"/>
                <w:szCs w:val="20"/>
              </w:rPr>
              <w:t xml:space="preserve">  At storage tanks and few samples will be taken from users taps</w:t>
            </w:r>
          </w:p>
        </w:tc>
        <w:tc>
          <w:tcPr>
            <w:tcW w:w="777"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CC7963A" w14:textId="3227AA68" w:rsidR="005214C8" w:rsidRPr="00E24720" w:rsidRDefault="005214C8" w:rsidP="009C5E5B">
            <w:pPr>
              <w:ind w:left="39" w:right="141"/>
              <w:jc w:val="left"/>
              <w:rPr>
                <w:rFonts w:ascii="Arial" w:hAnsi="Arial" w:cs="Arial"/>
                <w:sz w:val="20"/>
                <w:szCs w:val="20"/>
              </w:rPr>
            </w:pPr>
            <w:r w:rsidRPr="009C5E5B">
              <w:rPr>
                <w:rFonts w:ascii="Arial" w:eastAsia="Arial" w:hAnsi="Arial" w:cs="Arial"/>
                <w:sz w:val="20"/>
                <w:szCs w:val="20"/>
              </w:rPr>
              <w:t>Annual basis on a typical working day.</w:t>
            </w:r>
            <w:r w:rsidRPr="009C5E5B" w:rsidDel="00E7634B">
              <w:rPr>
                <w:rFonts w:ascii="Arial" w:eastAsia="Arial" w:hAnsi="Arial" w:cs="Arial"/>
                <w:spacing w:val="-1"/>
                <w:sz w:val="20"/>
                <w:szCs w:val="20"/>
              </w:rPr>
              <w:t xml:space="preserve">Monthly </w:t>
            </w:r>
          </w:p>
        </w:tc>
        <w:tc>
          <w:tcPr>
            <w:tcW w:w="621" w:type="pct"/>
            <w:tcBorders>
              <w:top w:val="single" w:sz="4" w:space="0" w:color="000000"/>
              <w:left w:val="single" w:sz="4" w:space="0" w:color="000000"/>
              <w:bottom w:val="single" w:sz="4" w:space="0" w:color="000000"/>
              <w:right w:val="single" w:sz="4" w:space="0" w:color="000000"/>
            </w:tcBorders>
            <w:vAlign w:val="center"/>
          </w:tcPr>
          <w:p w14:paraId="1FDAFD99" w14:textId="77777777" w:rsidR="005214C8" w:rsidRPr="002D64CD" w:rsidRDefault="005214C8" w:rsidP="009C5E5B">
            <w:pPr>
              <w:ind w:left="39" w:right="141"/>
              <w:jc w:val="left"/>
              <w:rPr>
                <w:rFonts w:ascii="Arial" w:hAnsi="Arial" w:cs="Arial"/>
                <w:sz w:val="20"/>
                <w:szCs w:val="20"/>
              </w:rPr>
            </w:pPr>
            <w:r w:rsidRPr="002D64CD">
              <w:rPr>
                <w:rFonts w:ascii="Arial" w:hAnsi="Arial" w:cs="Arial"/>
                <w:sz w:val="20"/>
                <w:szCs w:val="20"/>
              </w:rPr>
              <w:t>WASA Rawalpindi</w:t>
            </w:r>
          </w:p>
        </w:tc>
      </w:tr>
    </w:tbl>
    <w:p w14:paraId="35B11B53" w14:textId="77777777" w:rsidR="00C74D3E" w:rsidRPr="00472F32" w:rsidRDefault="00C74D3E" w:rsidP="00C74D3E">
      <w:pPr>
        <w:sectPr w:rsidR="00C74D3E" w:rsidRPr="00472F32" w:rsidSect="001F609B">
          <w:pgSz w:w="16840" w:h="11920" w:orient="landscape"/>
          <w:pgMar w:top="1440" w:right="1440" w:bottom="1440" w:left="1440" w:header="745" w:footer="543" w:gutter="0"/>
          <w:cols w:space="720"/>
        </w:sectPr>
      </w:pPr>
    </w:p>
    <w:p w14:paraId="66722188" w14:textId="77777777" w:rsidR="00C74D3E" w:rsidRPr="00472F32" w:rsidRDefault="00C74D3E" w:rsidP="007E2C89">
      <w:pPr>
        <w:pStyle w:val="Heading3"/>
      </w:pPr>
      <w:bookmarkStart w:id="1158" w:name="_Toc171815421"/>
      <w:r w:rsidRPr="00472F32">
        <w:t>Environmental Training</w:t>
      </w:r>
      <w:bookmarkEnd w:id="1158"/>
    </w:p>
    <w:p w14:paraId="437D4B34" w14:textId="77777777" w:rsidR="00C74D3E" w:rsidRPr="00472F32" w:rsidRDefault="00C74D3E" w:rsidP="003F6957">
      <w:pPr>
        <w:pStyle w:val="Heading4"/>
      </w:pPr>
      <w:r w:rsidRPr="00472F32">
        <w:t xml:space="preserve">Capacity </w:t>
      </w:r>
      <w:r w:rsidRPr="003F6957">
        <w:rPr>
          <w:rFonts w:eastAsia="Arial"/>
        </w:rPr>
        <w:t>Building</w:t>
      </w:r>
      <w:r w:rsidRPr="00472F32">
        <w:t xml:space="preserve"> and Training</w:t>
      </w:r>
    </w:p>
    <w:p w14:paraId="38BAD9D7" w14:textId="2E7BA3C9" w:rsidR="00C74D3E" w:rsidRPr="00472F32" w:rsidRDefault="00C74D3E" w:rsidP="00B5102F">
      <w:pPr>
        <w:pStyle w:val="BodyTextADB"/>
      </w:pPr>
      <w:r w:rsidRPr="00472F32">
        <w:t>Capacity building and training programs are necessary for the project staff in order to control the negative impacts resulting from the project construction and during its operation phase. They will also require trainings on monitoring and inspecting of such a project for environmental impacts and for implementation of mitigation measures.</w:t>
      </w:r>
    </w:p>
    <w:p w14:paraId="7343DFAC" w14:textId="76F68C86" w:rsidR="00C74D3E" w:rsidRPr="00472F32" w:rsidRDefault="00C74D3E" w:rsidP="007E2C89">
      <w:pPr>
        <w:pStyle w:val="BodyTextADB"/>
      </w:pPr>
      <w:r w:rsidRPr="00472F32">
        <w:t>The details of capacity building and training progr</w:t>
      </w:r>
      <w:r w:rsidR="00CC7701">
        <w:t>am are presented in the</w:t>
      </w:r>
      <w:r w:rsidR="00863519">
        <w:rPr>
          <w:b/>
          <w:bCs/>
        </w:rPr>
        <w:t xml:space="preserve"> Table </w:t>
      </w:r>
      <w:r w:rsidR="00D75689">
        <w:rPr>
          <w:b/>
          <w:bCs/>
        </w:rPr>
        <w:t>7.5</w:t>
      </w:r>
      <w:r w:rsidRPr="00472F32">
        <w:t>.</w:t>
      </w:r>
    </w:p>
    <w:p w14:paraId="0E0A8EE0" w14:textId="77777777" w:rsidR="00C74D3E" w:rsidRDefault="00C74D3E" w:rsidP="00C74D3E"/>
    <w:p w14:paraId="0DE8D022" w14:textId="77777777" w:rsidR="00D75689" w:rsidRPr="00472F32" w:rsidRDefault="00D75689" w:rsidP="00C74D3E">
      <w:pPr>
        <w:sectPr w:rsidR="00D75689" w:rsidRPr="00472F32" w:rsidSect="001F609B">
          <w:headerReference w:type="default" r:id="rId305"/>
          <w:footerReference w:type="even" r:id="rId306"/>
          <w:footerReference w:type="default" r:id="rId307"/>
          <w:footerReference w:type="first" r:id="rId308"/>
          <w:pgSz w:w="11920" w:h="16840"/>
          <w:pgMar w:top="1440" w:right="1440" w:bottom="1440" w:left="1440" w:header="745" w:footer="543" w:gutter="0"/>
          <w:cols w:space="720"/>
          <w:docGrid w:linePitch="299"/>
        </w:sectPr>
      </w:pPr>
    </w:p>
    <w:p w14:paraId="60F6D810" w14:textId="458DCA43" w:rsidR="00B5102F" w:rsidRDefault="00B5102F" w:rsidP="00B5102F">
      <w:pPr>
        <w:pStyle w:val="Caption"/>
        <w:jc w:val="center"/>
      </w:pPr>
      <w:bookmarkStart w:id="1159" w:name="_Toc171815565"/>
      <w:r>
        <w:t xml:space="preserve">Table </w:t>
      </w:r>
      <w:r w:rsidR="004911D4">
        <w:fldChar w:fldCharType="begin"/>
      </w:r>
      <w:r w:rsidR="004911D4">
        <w:instrText xml:space="preserve"> STYLEREF 2 \s </w:instrText>
      </w:r>
      <w:r w:rsidR="004911D4">
        <w:fldChar w:fldCharType="separate"/>
      </w:r>
      <w:r w:rsidR="00D61199">
        <w:rPr>
          <w:noProof/>
        </w:rPr>
        <w:t>7</w:t>
      </w:r>
      <w:r w:rsidR="004911D4">
        <w:fldChar w:fldCharType="end"/>
      </w:r>
      <w:r w:rsidR="004911D4">
        <w:t>.</w:t>
      </w:r>
      <w:r w:rsidR="004911D4">
        <w:fldChar w:fldCharType="begin"/>
      </w:r>
      <w:r w:rsidR="004911D4">
        <w:instrText xml:space="preserve"> SEQ Table \* ARABIC \s 2 </w:instrText>
      </w:r>
      <w:r w:rsidR="004911D4">
        <w:fldChar w:fldCharType="separate"/>
      </w:r>
      <w:r w:rsidR="00D61199">
        <w:rPr>
          <w:noProof/>
        </w:rPr>
        <w:t>5</w:t>
      </w:r>
      <w:r w:rsidR="004911D4">
        <w:fldChar w:fldCharType="end"/>
      </w:r>
      <w:r>
        <w:t xml:space="preserve">: </w:t>
      </w:r>
      <w:r w:rsidRPr="00430E89">
        <w:t>Capacity Development and Training Programme</w:t>
      </w:r>
      <w:bookmarkEnd w:id="1159"/>
    </w:p>
    <w:tbl>
      <w:tblPr>
        <w:tblW w:w="513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396"/>
        <w:gridCol w:w="1630"/>
        <w:gridCol w:w="3413"/>
        <w:gridCol w:w="1866"/>
        <w:gridCol w:w="1440"/>
        <w:gridCol w:w="2568"/>
      </w:tblGrid>
      <w:tr w:rsidR="00C74D3E" w:rsidRPr="002D64CD" w14:paraId="74F205F1" w14:textId="77777777" w:rsidTr="009C5E5B">
        <w:trPr>
          <w:trHeight w:hRule="exact" w:val="767"/>
        </w:trPr>
        <w:tc>
          <w:tcPr>
            <w:tcW w:w="1186" w:type="pct"/>
            <w:shd w:val="clear" w:color="auto" w:fill="C0C0C0"/>
            <w:vAlign w:val="center"/>
          </w:tcPr>
          <w:p w14:paraId="147C4A88" w14:textId="77777777" w:rsidR="00C74D3E" w:rsidRPr="002D64CD" w:rsidRDefault="00C74D3E" w:rsidP="00B5102F">
            <w:pPr>
              <w:spacing w:before="0" w:after="0"/>
              <w:ind w:left="70" w:right="133"/>
              <w:jc w:val="center"/>
              <w:rPr>
                <w:rFonts w:ascii="Arial" w:hAnsi="Arial" w:cs="Arial"/>
                <w:b/>
                <w:bCs/>
                <w:sz w:val="20"/>
                <w:szCs w:val="20"/>
              </w:rPr>
            </w:pPr>
            <w:r w:rsidRPr="002D64CD">
              <w:rPr>
                <w:rFonts w:ascii="Arial" w:hAnsi="Arial" w:cs="Arial"/>
                <w:b/>
                <w:bCs/>
                <w:sz w:val="20"/>
                <w:szCs w:val="20"/>
              </w:rPr>
              <w:t>Provided by</w:t>
            </w:r>
          </w:p>
        </w:tc>
        <w:tc>
          <w:tcPr>
            <w:tcW w:w="569" w:type="pct"/>
            <w:shd w:val="clear" w:color="auto" w:fill="C0C0C0"/>
            <w:vAlign w:val="center"/>
          </w:tcPr>
          <w:p w14:paraId="7F44075D" w14:textId="77777777" w:rsidR="00C74D3E" w:rsidRPr="002D64CD" w:rsidRDefault="00C74D3E" w:rsidP="00B5102F">
            <w:pPr>
              <w:spacing w:before="0" w:after="0"/>
              <w:jc w:val="center"/>
              <w:rPr>
                <w:rFonts w:ascii="Arial" w:hAnsi="Arial" w:cs="Arial"/>
                <w:b/>
                <w:bCs/>
                <w:sz w:val="20"/>
                <w:szCs w:val="20"/>
              </w:rPr>
            </w:pPr>
            <w:r w:rsidRPr="002D64CD">
              <w:rPr>
                <w:rFonts w:ascii="Arial" w:hAnsi="Arial" w:cs="Arial"/>
                <w:b/>
                <w:bCs/>
                <w:sz w:val="20"/>
                <w:szCs w:val="20"/>
              </w:rPr>
              <w:t>Organized by</w:t>
            </w:r>
          </w:p>
        </w:tc>
        <w:tc>
          <w:tcPr>
            <w:tcW w:w="1192" w:type="pct"/>
            <w:shd w:val="clear" w:color="auto" w:fill="C0C0C0"/>
            <w:vAlign w:val="center"/>
          </w:tcPr>
          <w:p w14:paraId="6FDB7152" w14:textId="77777777" w:rsidR="00C74D3E" w:rsidRPr="002D64CD" w:rsidRDefault="00C74D3E" w:rsidP="00B5102F">
            <w:pPr>
              <w:spacing w:before="0" w:after="0"/>
              <w:ind w:left="82" w:right="121"/>
              <w:jc w:val="center"/>
              <w:rPr>
                <w:rFonts w:ascii="Arial" w:hAnsi="Arial" w:cs="Arial"/>
                <w:b/>
                <w:bCs/>
                <w:sz w:val="20"/>
                <w:szCs w:val="20"/>
              </w:rPr>
            </w:pPr>
            <w:r w:rsidRPr="002D64CD">
              <w:rPr>
                <w:rFonts w:ascii="Arial" w:hAnsi="Arial" w:cs="Arial"/>
                <w:b/>
                <w:bCs/>
                <w:sz w:val="20"/>
                <w:szCs w:val="20"/>
              </w:rPr>
              <w:t>Contents</w:t>
            </w:r>
          </w:p>
        </w:tc>
        <w:tc>
          <w:tcPr>
            <w:tcW w:w="652" w:type="pct"/>
            <w:shd w:val="clear" w:color="auto" w:fill="C0C0C0"/>
            <w:vAlign w:val="center"/>
          </w:tcPr>
          <w:p w14:paraId="50973E6A" w14:textId="77777777" w:rsidR="00C74D3E" w:rsidRPr="002D64CD" w:rsidRDefault="00C74D3E" w:rsidP="00B5102F">
            <w:pPr>
              <w:spacing w:before="0" w:after="0"/>
              <w:ind w:left="133" w:right="51"/>
              <w:jc w:val="center"/>
              <w:rPr>
                <w:rFonts w:ascii="Arial" w:hAnsi="Arial" w:cs="Arial"/>
                <w:b/>
                <w:bCs/>
                <w:sz w:val="20"/>
                <w:szCs w:val="20"/>
              </w:rPr>
            </w:pPr>
            <w:r w:rsidRPr="002D64CD">
              <w:rPr>
                <w:rFonts w:ascii="Arial" w:hAnsi="Arial" w:cs="Arial"/>
                <w:b/>
                <w:bCs/>
                <w:sz w:val="20"/>
                <w:szCs w:val="20"/>
              </w:rPr>
              <w:t>Target</w:t>
            </w:r>
            <w:r w:rsidR="00CC7701" w:rsidRPr="002D64CD">
              <w:rPr>
                <w:rFonts w:ascii="Arial" w:hAnsi="Arial" w:cs="Arial"/>
                <w:b/>
                <w:bCs/>
                <w:sz w:val="20"/>
                <w:szCs w:val="20"/>
              </w:rPr>
              <w:t xml:space="preserve"> </w:t>
            </w:r>
            <w:r w:rsidRPr="002D64CD">
              <w:rPr>
                <w:rFonts w:ascii="Arial" w:hAnsi="Arial" w:cs="Arial"/>
                <w:b/>
                <w:bCs/>
                <w:sz w:val="20"/>
                <w:szCs w:val="20"/>
              </w:rPr>
              <w:t>Audience</w:t>
            </w:r>
          </w:p>
        </w:tc>
        <w:tc>
          <w:tcPr>
            <w:tcW w:w="503" w:type="pct"/>
            <w:shd w:val="clear" w:color="auto" w:fill="C0C0C0"/>
            <w:vAlign w:val="center"/>
          </w:tcPr>
          <w:p w14:paraId="55424A70" w14:textId="77777777" w:rsidR="00C74D3E" w:rsidRPr="002D64CD" w:rsidRDefault="00C74D3E" w:rsidP="00B5102F">
            <w:pPr>
              <w:spacing w:before="0" w:after="0"/>
              <w:ind w:left="113" w:right="67"/>
              <w:jc w:val="center"/>
              <w:rPr>
                <w:rFonts w:ascii="Arial" w:hAnsi="Arial" w:cs="Arial"/>
                <w:b/>
                <w:bCs/>
                <w:sz w:val="20"/>
                <w:szCs w:val="20"/>
              </w:rPr>
            </w:pPr>
            <w:r w:rsidRPr="002D64CD">
              <w:rPr>
                <w:rFonts w:ascii="Arial" w:hAnsi="Arial" w:cs="Arial"/>
                <w:b/>
                <w:bCs/>
                <w:sz w:val="20"/>
                <w:szCs w:val="20"/>
              </w:rPr>
              <w:t>Venue</w:t>
            </w:r>
          </w:p>
        </w:tc>
        <w:tc>
          <w:tcPr>
            <w:tcW w:w="897" w:type="pct"/>
            <w:shd w:val="clear" w:color="auto" w:fill="C0C0C0"/>
            <w:vAlign w:val="center"/>
          </w:tcPr>
          <w:p w14:paraId="6B2E9409" w14:textId="77777777" w:rsidR="00C74D3E" w:rsidRPr="002D64CD" w:rsidRDefault="00C74D3E" w:rsidP="00B5102F">
            <w:pPr>
              <w:spacing w:before="0" w:after="0"/>
              <w:ind w:left="97" w:right="70"/>
              <w:jc w:val="center"/>
              <w:rPr>
                <w:rFonts w:ascii="Arial" w:hAnsi="Arial" w:cs="Arial"/>
                <w:b/>
                <w:bCs/>
                <w:sz w:val="20"/>
                <w:szCs w:val="20"/>
              </w:rPr>
            </w:pPr>
            <w:r w:rsidRPr="002D64CD">
              <w:rPr>
                <w:rFonts w:ascii="Arial" w:hAnsi="Arial" w:cs="Arial"/>
                <w:b/>
                <w:bCs/>
                <w:sz w:val="20"/>
                <w:szCs w:val="20"/>
              </w:rPr>
              <w:t>Duration</w:t>
            </w:r>
          </w:p>
        </w:tc>
      </w:tr>
      <w:tr w:rsidR="00C74D3E" w:rsidRPr="002D64CD" w14:paraId="2FE3C018" w14:textId="77777777" w:rsidTr="009C5E5B">
        <w:trPr>
          <w:trHeight w:hRule="exact" w:val="2098"/>
        </w:trPr>
        <w:tc>
          <w:tcPr>
            <w:tcW w:w="1186" w:type="pct"/>
            <w:vAlign w:val="center"/>
          </w:tcPr>
          <w:p w14:paraId="03DAE551" w14:textId="77777777" w:rsidR="00C74D3E" w:rsidRPr="002D64CD" w:rsidRDefault="00C74D3E" w:rsidP="00B5102F">
            <w:pPr>
              <w:spacing w:before="0" w:after="0"/>
              <w:ind w:left="70" w:right="133"/>
              <w:rPr>
                <w:rFonts w:ascii="Arial" w:hAnsi="Arial" w:cs="Arial"/>
                <w:b/>
                <w:bCs/>
                <w:sz w:val="20"/>
                <w:szCs w:val="20"/>
              </w:rPr>
            </w:pPr>
            <w:r w:rsidRPr="002D64CD">
              <w:rPr>
                <w:rFonts w:ascii="Arial" w:hAnsi="Arial" w:cs="Arial"/>
                <w:b/>
                <w:bCs/>
                <w:sz w:val="20"/>
                <w:szCs w:val="20"/>
              </w:rPr>
              <w:t>Pre-construction Phase</w:t>
            </w:r>
          </w:p>
          <w:p w14:paraId="7F9C0427" w14:textId="424BAEA1" w:rsidR="00C74D3E" w:rsidRPr="002D64CD" w:rsidRDefault="00B5102F" w:rsidP="00B5102F">
            <w:pPr>
              <w:spacing w:before="0" w:after="0"/>
              <w:ind w:left="70" w:right="133"/>
              <w:rPr>
                <w:rFonts w:ascii="Arial" w:hAnsi="Arial" w:cs="Arial"/>
                <w:sz w:val="20"/>
                <w:szCs w:val="20"/>
              </w:rPr>
            </w:pPr>
            <w:r w:rsidRPr="002D64CD">
              <w:rPr>
                <w:rFonts w:ascii="Arial" w:hAnsi="Arial" w:cs="Arial"/>
                <w:sz w:val="20"/>
                <w:szCs w:val="20"/>
              </w:rPr>
              <w:t>PMC offering</w:t>
            </w:r>
            <w:r w:rsidR="00C74D3E" w:rsidRPr="002D64CD">
              <w:rPr>
                <w:rFonts w:ascii="Arial" w:hAnsi="Arial" w:cs="Arial"/>
                <w:sz w:val="20"/>
                <w:szCs w:val="20"/>
              </w:rPr>
              <w:t xml:space="preserve"> specialized services in environmental management and monitoring</w:t>
            </w:r>
            <w:r w:rsidR="00D6083D">
              <w:rPr>
                <w:rFonts w:ascii="Arial" w:hAnsi="Arial" w:cs="Arial"/>
                <w:sz w:val="20"/>
                <w:szCs w:val="20"/>
              </w:rPr>
              <w:t>.</w:t>
            </w:r>
          </w:p>
        </w:tc>
        <w:tc>
          <w:tcPr>
            <w:tcW w:w="569" w:type="pct"/>
            <w:vAlign w:val="center"/>
          </w:tcPr>
          <w:p w14:paraId="1F58410F" w14:textId="77777777" w:rsidR="00C74D3E" w:rsidRPr="002D64CD" w:rsidRDefault="00C74D3E" w:rsidP="00B5102F">
            <w:pPr>
              <w:spacing w:before="0" w:after="0"/>
              <w:rPr>
                <w:rFonts w:ascii="Arial" w:hAnsi="Arial" w:cs="Arial"/>
                <w:sz w:val="20"/>
                <w:szCs w:val="20"/>
              </w:rPr>
            </w:pPr>
            <w:r w:rsidRPr="002D64CD">
              <w:rPr>
                <w:rFonts w:ascii="Arial" w:hAnsi="Arial" w:cs="Arial"/>
                <w:sz w:val="20"/>
                <w:szCs w:val="20"/>
              </w:rPr>
              <w:t>CSC &amp; PMU</w:t>
            </w:r>
          </w:p>
        </w:tc>
        <w:tc>
          <w:tcPr>
            <w:tcW w:w="1192" w:type="pct"/>
            <w:vAlign w:val="center"/>
          </w:tcPr>
          <w:p w14:paraId="090E1DB2" w14:textId="64CD4F1D" w:rsidR="007E5A83" w:rsidRPr="009C5E5B" w:rsidRDefault="00C74D3E" w:rsidP="009C5E5B">
            <w:pPr>
              <w:spacing w:before="0" w:after="0"/>
              <w:ind w:right="121"/>
              <w:jc w:val="left"/>
              <w:rPr>
                <w:rFonts w:ascii="Arial" w:hAnsi="Arial" w:cs="Arial"/>
                <w:sz w:val="20"/>
                <w:szCs w:val="20"/>
              </w:rPr>
            </w:pPr>
            <w:r w:rsidRPr="009C5E5B">
              <w:rPr>
                <w:rFonts w:ascii="Arial" w:hAnsi="Arial" w:cs="Arial"/>
                <w:sz w:val="20"/>
                <w:szCs w:val="20"/>
              </w:rPr>
              <w:t xml:space="preserve">Short seminars and courses on: </w:t>
            </w:r>
          </w:p>
          <w:p w14:paraId="17C49DB7" w14:textId="2CCA503D" w:rsidR="00C74D3E" w:rsidRPr="009C5E5B" w:rsidRDefault="00C74D3E" w:rsidP="009C5E5B">
            <w:pPr>
              <w:pStyle w:val="ListParagraph"/>
              <w:numPr>
                <w:ilvl w:val="0"/>
                <w:numId w:val="249"/>
              </w:numPr>
              <w:spacing w:before="0" w:after="0"/>
              <w:ind w:left="355" w:right="121" w:hanging="284"/>
              <w:jc w:val="left"/>
              <w:rPr>
                <w:rFonts w:ascii="Arial" w:hAnsi="Arial" w:cs="Arial"/>
                <w:sz w:val="20"/>
                <w:szCs w:val="20"/>
              </w:rPr>
            </w:pPr>
            <w:r w:rsidRPr="009C5E5B">
              <w:rPr>
                <w:rFonts w:ascii="Arial" w:hAnsi="Arial" w:cs="Arial"/>
                <w:sz w:val="20"/>
                <w:szCs w:val="20"/>
              </w:rPr>
              <w:t>Environmental Management Plan</w:t>
            </w:r>
            <w:r w:rsidR="00CC7701" w:rsidRPr="009C5E5B">
              <w:rPr>
                <w:rFonts w:ascii="Arial" w:hAnsi="Arial" w:cs="Arial"/>
                <w:sz w:val="20"/>
                <w:szCs w:val="20"/>
              </w:rPr>
              <w:t xml:space="preserve"> </w:t>
            </w:r>
            <w:r w:rsidRPr="009C5E5B">
              <w:rPr>
                <w:rFonts w:ascii="Arial" w:hAnsi="Arial" w:cs="Arial"/>
                <w:sz w:val="20"/>
                <w:szCs w:val="20"/>
              </w:rPr>
              <w:t>and Environmental Monitoring</w:t>
            </w:r>
            <w:r w:rsidR="00CC7701" w:rsidRPr="009C5E5B">
              <w:rPr>
                <w:rFonts w:ascii="Arial" w:hAnsi="Arial" w:cs="Arial"/>
                <w:sz w:val="20"/>
                <w:szCs w:val="20"/>
              </w:rPr>
              <w:t xml:space="preserve"> </w:t>
            </w:r>
            <w:r w:rsidRPr="009C5E5B">
              <w:rPr>
                <w:rFonts w:ascii="Arial" w:hAnsi="Arial" w:cs="Arial"/>
                <w:sz w:val="20"/>
                <w:szCs w:val="20"/>
              </w:rPr>
              <w:t>Plan</w:t>
            </w:r>
            <w:r w:rsidR="008A27B7">
              <w:rPr>
                <w:rFonts w:ascii="Arial" w:hAnsi="Arial" w:cs="Arial"/>
                <w:sz w:val="20"/>
                <w:szCs w:val="20"/>
              </w:rPr>
              <w:t>.</w:t>
            </w:r>
          </w:p>
          <w:p w14:paraId="6CE330F9" w14:textId="1185C23F" w:rsidR="00C74D3E" w:rsidRPr="009C5E5B" w:rsidRDefault="00C74D3E" w:rsidP="009C5E5B">
            <w:pPr>
              <w:pStyle w:val="ListParagraph"/>
              <w:numPr>
                <w:ilvl w:val="0"/>
                <w:numId w:val="249"/>
              </w:numPr>
              <w:spacing w:before="0" w:after="0"/>
              <w:ind w:left="355" w:right="121" w:hanging="284"/>
              <w:jc w:val="left"/>
              <w:rPr>
                <w:rFonts w:ascii="Arial" w:hAnsi="Arial" w:cs="Arial"/>
                <w:sz w:val="20"/>
                <w:szCs w:val="20"/>
              </w:rPr>
            </w:pPr>
            <w:r w:rsidRPr="009C5E5B">
              <w:rPr>
                <w:rFonts w:ascii="Arial" w:hAnsi="Arial" w:cs="Arial"/>
                <w:sz w:val="20"/>
                <w:szCs w:val="20"/>
              </w:rPr>
              <w:t>Group exercise and participatory workshop to measure effectiveness of program</w:t>
            </w:r>
            <w:r w:rsidR="007E5A83" w:rsidRPr="009C5E5B">
              <w:rPr>
                <w:rFonts w:ascii="Arial" w:hAnsi="Arial" w:cs="Arial"/>
                <w:sz w:val="20"/>
                <w:szCs w:val="20"/>
              </w:rPr>
              <w:t>.</w:t>
            </w:r>
          </w:p>
        </w:tc>
        <w:tc>
          <w:tcPr>
            <w:tcW w:w="652" w:type="pct"/>
            <w:vAlign w:val="center"/>
          </w:tcPr>
          <w:p w14:paraId="62DAA2D6" w14:textId="77777777" w:rsidR="00C74D3E" w:rsidRPr="002D64CD" w:rsidRDefault="00C74D3E" w:rsidP="00B5102F">
            <w:pPr>
              <w:spacing w:before="0" w:after="0"/>
              <w:ind w:left="133" w:right="51"/>
              <w:rPr>
                <w:rFonts w:ascii="Arial" w:hAnsi="Arial" w:cs="Arial"/>
                <w:sz w:val="20"/>
                <w:szCs w:val="20"/>
              </w:rPr>
            </w:pPr>
            <w:r w:rsidRPr="002D64CD">
              <w:rPr>
                <w:rFonts w:ascii="Arial" w:hAnsi="Arial" w:cs="Arial"/>
                <w:sz w:val="20"/>
                <w:szCs w:val="20"/>
              </w:rPr>
              <w:t>Contractor staff</w:t>
            </w:r>
          </w:p>
        </w:tc>
        <w:tc>
          <w:tcPr>
            <w:tcW w:w="503" w:type="pct"/>
            <w:vAlign w:val="center"/>
          </w:tcPr>
          <w:p w14:paraId="78A5D89C" w14:textId="77777777" w:rsidR="00C74D3E" w:rsidRPr="002D64CD" w:rsidRDefault="00C74D3E" w:rsidP="00B5102F">
            <w:pPr>
              <w:spacing w:before="0" w:after="0"/>
              <w:ind w:left="113" w:right="67"/>
              <w:rPr>
                <w:rFonts w:ascii="Arial" w:hAnsi="Arial" w:cs="Arial"/>
                <w:sz w:val="20"/>
                <w:szCs w:val="20"/>
              </w:rPr>
            </w:pPr>
            <w:r w:rsidRPr="002D64CD">
              <w:rPr>
                <w:rFonts w:ascii="Arial" w:hAnsi="Arial" w:cs="Arial"/>
                <w:sz w:val="20"/>
                <w:szCs w:val="20"/>
              </w:rPr>
              <w:t>WASA Rawalpindi Office</w:t>
            </w:r>
          </w:p>
        </w:tc>
        <w:tc>
          <w:tcPr>
            <w:tcW w:w="897" w:type="pct"/>
            <w:vAlign w:val="center"/>
          </w:tcPr>
          <w:p w14:paraId="0D73D5F5" w14:textId="5CF911E8" w:rsidR="00C74D3E" w:rsidRPr="002D64CD" w:rsidRDefault="00C74D3E" w:rsidP="009C5E5B">
            <w:pPr>
              <w:spacing w:before="0" w:after="0"/>
              <w:ind w:left="97" w:right="70"/>
              <w:jc w:val="left"/>
              <w:rPr>
                <w:rFonts w:ascii="Arial" w:hAnsi="Arial" w:cs="Arial"/>
                <w:sz w:val="20"/>
                <w:szCs w:val="20"/>
              </w:rPr>
            </w:pPr>
            <w:r w:rsidRPr="002D64CD">
              <w:rPr>
                <w:rFonts w:ascii="Arial" w:hAnsi="Arial" w:cs="Arial"/>
                <w:sz w:val="20"/>
                <w:szCs w:val="20"/>
              </w:rPr>
              <w:t>One day long training seminar including group exercise/workshop</w:t>
            </w:r>
            <w:r w:rsidR="00D6083D">
              <w:rPr>
                <w:rFonts w:ascii="Arial" w:hAnsi="Arial" w:cs="Arial"/>
                <w:sz w:val="20"/>
                <w:szCs w:val="20"/>
              </w:rPr>
              <w:t>.</w:t>
            </w:r>
          </w:p>
        </w:tc>
      </w:tr>
      <w:tr w:rsidR="00C74D3E" w:rsidRPr="002D64CD" w14:paraId="37DB8E8B" w14:textId="77777777" w:rsidTr="009C5E5B">
        <w:trPr>
          <w:trHeight w:hRule="exact" w:val="2553"/>
        </w:trPr>
        <w:tc>
          <w:tcPr>
            <w:tcW w:w="1186" w:type="pct"/>
            <w:vAlign w:val="center"/>
          </w:tcPr>
          <w:p w14:paraId="4F4D1303" w14:textId="77777777" w:rsidR="00C74D3E" w:rsidRPr="002D64CD" w:rsidRDefault="00C74D3E" w:rsidP="00B5102F">
            <w:pPr>
              <w:spacing w:before="0" w:after="0"/>
              <w:ind w:left="70" w:right="133"/>
              <w:rPr>
                <w:rFonts w:ascii="Arial" w:hAnsi="Arial" w:cs="Arial"/>
                <w:b/>
                <w:bCs/>
                <w:sz w:val="20"/>
                <w:szCs w:val="20"/>
              </w:rPr>
            </w:pPr>
            <w:r w:rsidRPr="002D64CD">
              <w:rPr>
                <w:rFonts w:ascii="Arial" w:hAnsi="Arial" w:cs="Arial"/>
                <w:b/>
                <w:bCs/>
                <w:sz w:val="20"/>
                <w:szCs w:val="20"/>
              </w:rPr>
              <w:t>Construction Phase</w:t>
            </w:r>
          </w:p>
          <w:p w14:paraId="5ADF4011" w14:textId="7802AD51" w:rsidR="00C74D3E" w:rsidRPr="002D64CD" w:rsidRDefault="00B5102F" w:rsidP="00B5102F">
            <w:pPr>
              <w:spacing w:before="0" w:after="0"/>
              <w:ind w:left="70" w:right="133"/>
              <w:rPr>
                <w:rFonts w:ascii="Arial" w:hAnsi="Arial" w:cs="Arial"/>
                <w:sz w:val="20"/>
                <w:szCs w:val="20"/>
              </w:rPr>
            </w:pPr>
            <w:r w:rsidRPr="002D64CD">
              <w:rPr>
                <w:rFonts w:ascii="Arial" w:hAnsi="Arial" w:cs="Arial"/>
                <w:sz w:val="20"/>
                <w:szCs w:val="20"/>
              </w:rPr>
              <w:t>PMC offering</w:t>
            </w:r>
            <w:r w:rsidR="00C74D3E" w:rsidRPr="002D64CD">
              <w:rPr>
                <w:rFonts w:ascii="Arial" w:hAnsi="Arial" w:cs="Arial"/>
                <w:sz w:val="20"/>
                <w:szCs w:val="20"/>
              </w:rPr>
              <w:t xml:space="preserve"> specialized services in social management and monitoring</w:t>
            </w:r>
            <w:r w:rsidR="00D6083D">
              <w:rPr>
                <w:rFonts w:ascii="Arial" w:hAnsi="Arial" w:cs="Arial"/>
                <w:sz w:val="20"/>
                <w:szCs w:val="20"/>
              </w:rPr>
              <w:t>.</w:t>
            </w:r>
          </w:p>
        </w:tc>
        <w:tc>
          <w:tcPr>
            <w:tcW w:w="569" w:type="pct"/>
            <w:vAlign w:val="center"/>
          </w:tcPr>
          <w:p w14:paraId="41A9AE2F" w14:textId="77777777" w:rsidR="00C74D3E" w:rsidRPr="002D64CD" w:rsidRDefault="00C74D3E" w:rsidP="00B5102F">
            <w:pPr>
              <w:spacing w:before="0" w:after="0"/>
              <w:ind w:left="121" w:right="82"/>
              <w:rPr>
                <w:rFonts w:ascii="Arial" w:hAnsi="Arial" w:cs="Arial"/>
                <w:sz w:val="20"/>
                <w:szCs w:val="20"/>
              </w:rPr>
            </w:pPr>
            <w:r w:rsidRPr="002D64CD">
              <w:rPr>
                <w:rFonts w:ascii="Arial" w:hAnsi="Arial" w:cs="Arial"/>
                <w:sz w:val="20"/>
                <w:szCs w:val="20"/>
              </w:rPr>
              <w:t>CSC &amp; PMU</w:t>
            </w:r>
          </w:p>
        </w:tc>
        <w:tc>
          <w:tcPr>
            <w:tcW w:w="1192" w:type="pct"/>
            <w:vAlign w:val="center"/>
          </w:tcPr>
          <w:p w14:paraId="258C0B08" w14:textId="77777777" w:rsidR="00C74D3E" w:rsidRPr="002D64CD" w:rsidRDefault="00C74D3E" w:rsidP="009C5E5B">
            <w:pPr>
              <w:spacing w:before="0" w:after="0"/>
              <w:ind w:left="82" w:right="121"/>
              <w:jc w:val="left"/>
              <w:rPr>
                <w:rFonts w:ascii="Arial" w:hAnsi="Arial" w:cs="Arial"/>
                <w:sz w:val="20"/>
                <w:szCs w:val="20"/>
              </w:rPr>
            </w:pPr>
            <w:r w:rsidRPr="002D64CD">
              <w:rPr>
                <w:rFonts w:ascii="Arial" w:hAnsi="Arial" w:cs="Arial"/>
                <w:sz w:val="20"/>
                <w:szCs w:val="20"/>
              </w:rPr>
              <w:t>Short seminar on Environmental risks associated with construction phase.</w:t>
            </w:r>
          </w:p>
          <w:p w14:paraId="088FF01A" w14:textId="68D5BF27" w:rsidR="00C74D3E" w:rsidRPr="002D64CD" w:rsidRDefault="00CC7701" w:rsidP="009C5E5B">
            <w:pPr>
              <w:pStyle w:val="ListParagraph"/>
              <w:numPr>
                <w:ilvl w:val="0"/>
                <w:numId w:val="249"/>
              </w:numPr>
              <w:spacing w:before="0" w:after="0"/>
              <w:ind w:left="355" w:right="121" w:hanging="284"/>
              <w:jc w:val="left"/>
              <w:rPr>
                <w:rFonts w:ascii="Arial" w:hAnsi="Arial" w:cs="Arial"/>
                <w:sz w:val="20"/>
                <w:szCs w:val="20"/>
              </w:rPr>
            </w:pPr>
            <w:r w:rsidRPr="002D64CD">
              <w:rPr>
                <w:rFonts w:ascii="Arial" w:hAnsi="Arial" w:cs="Arial"/>
                <w:sz w:val="20"/>
                <w:szCs w:val="20"/>
              </w:rPr>
              <w:t xml:space="preserve"> </w:t>
            </w:r>
            <w:r w:rsidR="00C74D3E" w:rsidRPr="002D64CD">
              <w:rPr>
                <w:rFonts w:ascii="Arial" w:hAnsi="Arial" w:cs="Arial"/>
                <w:sz w:val="20"/>
                <w:szCs w:val="20"/>
              </w:rPr>
              <w:t>Development of Environmental</w:t>
            </w:r>
          </w:p>
          <w:p w14:paraId="14FABFC8" w14:textId="77777777" w:rsidR="00C74D3E" w:rsidRPr="002D64CD" w:rsidRDefault="00CC7701" w:rsidP="009C5E5B">
            <w:pPr>
              <w:pStyle w:val="ListParagraph"/>
              <w:numPr>
                <w:ilvl w:val="0"/>
                <w:numId w:val="249"/>
              </w:numPr>
              <w:spacing w:before="0" w:after="0"/>
              <w:ind w:left="355" w:right="121" w:hanging="284"/>
              <w:jc w:val="left"/>
              <w:rPr>
                <w:rFonts w:ascii="Arial" w:hAnsi="Arial" w:cs="Arial"/>
                <w:sz w:val="20"/>
                <w:szCs w:val="20"/>
              </w:rPr>
            </w:pPr>
            <w:r w:rsidRPr="002D64CD">
              <w:rPr>
                <w:rFonts w:ascii="Arial" w:hAnsi="Arial" w:cs="Arial"/>
                <w:sz w:val="20"/>
                <w:szCs w:val="20"/>
              </w:rPr>
              <w:t xml:space="preserve"> </w:t>
            </w:r>
            <w:r w:rsidR="00C74D3E" w:rsidRPr="002D64CD">
              <w:rPr>
                <w:rFonts w:ascii="Arial" w:hAnsi="Arial" w:cs="Arial"/>
                <w:sz w:val="20"/>
                <w:szCs w:val="20"/>
              </w:rPr>
              <w:t>Performance Indicators</w:t>
            </w:r>
          </w:p>
          <w:p w14:paraId="729C272E" w14:textId="2AC046C9" w:rsidR="00C74D3E" w:rsidRPr="009C5E5B" w:rsidRDefault="00C74D3E" w:rsidP="009C5E5B">
            <w:pPr>
              <w:pStyle w:val="ListParagraph"/>
              <w:numPr>
                <w:ilvl w:val="0"/>
                <w:numId w:val="249"/>
              </w:numPr>
              <w:spacing w:before="0" w:after="0"/>
              <w:ind w:left="355" w:right="121" w:hanging="284"/>
              <w:jc w:val="left"/>
              <w:rPr>
                <w:rFonts w:ascii="Arial" w:hAnsi="Arial" w:cs="Arial"/>
                <w:sz w:val="20"/>
                <w:szCs w:val="20"/>
              </w:rPr>
            </w:pPr>
            <w:r w:rsidRPr="009C5E5B">
              <w:rPr>
                <w:rFonts w:ascii="Arial" w:hAnsi="Arial" w:cs="Arial"/>
                <w:sz w:val="20"/>
                <w:szCs w:val="20"/>
              </w:rPr>
              <w:t>Occupational Health and Safety</w:t>
            </w:r>
            <w:r w:rsidR="00CC7701" w:rsidRPr="009C5E5B">
              <w:rPr>
                <w:rFonts w:ascii="Arial" w:hAnsi="Arial" w:cs="Arial"/>
                <w:sz w:val="20"/>
                <w:szCs w:val="20"/>
              </w:rPr>
              <w:t xml:space="preserve"> </w:t>
            </w:r>
            <w:r w:rsidRPr="009C5E5B">
              <w:rPr>
                <w:rFonts w:ascii="Arial" w:hAnsi="Arial" w:cs="Arial"/>
                <w:sz w:val="20"/>
                <w:szCs w:val="20"/>
              </w:rPr>
              <w:t>(OHS) issues</w:t>
            </w:r>
            <w:r w:rsidR="00D6083D">
              <w:rPr>
                <w:rFonts w:ascii="Arial" w:hAnsi="Arial" w:cs="Arial"/>
                <w:sz w:val="20"/>
                <w:szCs w:val="20"/>
              </w:rPr>
              <w:t>.</w:t>
            </w:r>
          </w:p>
          <w:p w14:paraId="6B981382" w14:textId="736E974C" w:rsidR="00C74D3E" w:rsidRPr="002D64CD" w:rsidRDefault="00C74D3E" w:rsidP="009C5E5B">
            <w:pPr>
              <w:pStyle w:val="ListParagraph"/>
              <w:numPr>
                <w:ilvl w:val="0"/>
                <w:numId w:val="249"/>
              </w:numPr>
              <w:spacing w:before="0" w:after="0"/>
              <w:ind w:left="355" w:right="121" w:hanging="284"/>
              <w:jc w:val="left"/>
              <w:rPr>
                <w:rFonts w:ascii="Arial" w:hAnsi="Arial" w:cs="Arial"/>
                <w:sz w:val="20"/>
                <w:szCs w:val="20"/>
              </w:rPr>
            </w:pPr>
            <w:r w:rsidRPr="002D64CD">
              <w:rPr>
                <w:rFonts w:ascii="Arial" w:hAnsi="Arial" w:cs="Arial"/>
                <w:sz w:val="20"/>
                <w:szCs w:val="20"/>
              </w:rPr>
              <w:t>Group exercise and participatory workshop to measure effectiveness of program</w:t>
            </w:r>
            <w:r w:rsidR="00D6083D">
              <w:rPr>
                <w:rFonts w:ascii="Arial" w:hAnsi="Arial" w:cs="Arial"/>
                <w:sz w:val="20"/>
                <w:szCs w:val="20"/>
              </w:rPr>
              <w:t>.</w:t>
            </w:r>
          </w:p>
        </w:tc>
        <w:tc>
          <w:tcPr>
            <w:tcW w:w="652" w:type="pct"/>
            <w:vAlign w:val="center"/>
          </w:tcPr>
          <w:p w14:paraId="44314F8C" w14:textId="77777777" w:rsidR="00C74D3E" w:rsidRPr="002D64CD" w:rsidRDefault="00C74D3E" w:rsidP="00B5102F">
            <w:pPr>
              <w:spacing w:before="0" w:after="0"/>
              <w:ind w:left="133" w:right="51"/>
              <w:rPr>
                <w:rFonts w:ascii="Arial" w:hAnsi="Arial" w:cs="Arial"/>
                <w:sz w:val="20"/>
                <w:szCs w:val="20"/>
              </w:rPr>
            </w:pPr>
            <w:r w:rsidRPr="002D64CD">
              <w:rPr>
                <w:rFonts w:ascii="Arial" w:hAnsi="Arial" w:cs="Arial"/>
                <w:sz w:val="20"/>
                <w:szCs w:val="20"/>
              </w:rPr>
              <w:t>Contractor staff</w:t>
            </w:r>
          </w:p>
        </w:tc>
        <w:tc>
          <w:tcPr>
            <w:tcW w:w="503" w:type="pct"/>
            <w:vAlign w:val="center"/>
          </w:tcPr>
          <w:p w14:paraId="32C5884D" w14:textId="77777777" w:rsidR="00C74D3E" w:rsidRPr="002D64CD" w:rsidRDefault="00C74D3E" w:rsidP="00B5102F">
            <w:pPr>
              <w:spacing w:before="0" w:after="0"/>
              <w:ind w:left="113" w:right="67"/>
              <w:rPr>
                <w:rFonts w:ascii="Arial" w:hAnsi="Arial" w:cs="Arial"/>
                <w:sz w:val="20"/>
                <w:szCs w:val="20"/>
              </w:rPr>
            </w:pPr>
            <w:r w:rsidRPr="002D64CD">
              <w:rPr>
                <w:rFonts w:ascii="Arial" w:hAnsi="Arial" w:cs="Arial"/>
                <w:sz w:val="20"/>
                <w:szCs w:val="20"/>
              </w:rPr>
              <w:t>WASA Rawalpindi Office</w:t>
            </w:r>
          </w:p>
        </w:tc>
        <w:tc>
          <w:tcPr>
            <w:tcW w:w="897" w:type="pct"/>
            <w:vAlign w:val="center"/>
          </w:tcPr>
          <w:p w14:paraId="5F0AAEAA" w14:textId="0C9EC827" w:rsidR="00C74D3E" w:rsidRPr="002D64CD" w:rsidRDefault="00C74D3E" w:rsidP="009C5E5B">
            <w:pPr>
              <w:spacing w:before="0" w:after="0"/>
              <w:ind w:left="97" w:right="70"/>
              <w:jc w:val="left"/>
              <w:rPr>
                <w:rFonts w:ascii="Arial" w:hAnsi="Arial" w:cs="Arial"/>
                <w:sz w:val="20"/>
                <w:szCs w:val="20"/>
              </w:rPr>
            </w:pPr>
            <w:r w:rsidRPr="002D64CD">
              <w:rPr>
                <w:rFonts w:ascii="Arial" w:hAnsi="Arial" w:cs="Arial"/>
                <w:sz w:val="20"/>
                <w:szCs w:val="20"/>
              </w:rPr>
              <w:t>One day long training seminar including group exercise/workshop</w:t>
            </w:r>
            <w:r w:rsidR="00D6083D">
              <w:rPr>
                <w:rFonts w:ascii="Arial" w:hAnsi="Arial" w:cs="Arial"/>
                <w:sz w:val="20"/>
                <w:szCs w:val="20"/>
              </w:rPr>
              <w:t>.</w:t>
            </w:r>
          </w:p>
        </w:tc>
      </w:tr>
    </w:tbl>
    <w:p w14:paraId="10607528" w14:textId="77777777" w:rsidR="00C74D3E" w:rsidRPr="00472F32" w:rsidRDefault="00C74D3E" w:rsidP="00B5102F">
      <w:pPr>
        <w:spacing w:before="0" w:after="0"/>
        <w:sectPr w:rsidR="00C74D3E" w:rsidRPr="00472F32" w:rsidSect="001F609B">
          <w:headerReference w:type="default" r:id="rId309"/>
          <w:footerReference w:type="even" r:id="rId310"/>
          <w:footerReference w:type="default" r:id="rId311"/>
          <w:footerReference w:type="first" r:id="rId312"/>
          <w:pgSz w:w="16840" w:h="11920" w:orient="landscape"/>
          <w:pgMar w:top="1440" w:right="1440" w:bottom="1440" w:left="1440" w:header="745" w:footer="543" w:gutter="0"/>
          <w:cols w:space="720"/>
        </w:sectPr>
      </w:pPr>
    </w:p>
    <w:p w14:paraId="5F7B2DFC" w14:textId="588EECF4" w:rsidR="00C74D3E" w:rsidRPr="00472F32" w:rsidRDefault="00C74D3E" w:rsidP="007338EE">
      <w:pPr>
        <w:pStyle w:val="Heading3"/>
      </w:pPr>
      <w:bookmarkStart w:id="1160" w:name="_Toc171815422"/>
      <w:r w:rsidRPr="00472F32">
        <w:t>Environmental Management Costs</w:t>
      </w:r>
      <w:r w:rsidR="005214C8">
        <w:t xml:space="preserve"> for Water Supply Component</w:t>
      </w:r>
      <w:bookmarkEnd w:id="1160"/>
    </w:p>
    <w:p w14:paraId="13A00E11" w14:textId="7F903512" w:rsidR="00C74D3E" w:rsidRPr="00472F32" w:rsidRDefault="00C74D3E" w:rsidP="007338EE">
      <w:pPr>
        <w:pStyle w:val="BodyTextADB"/>
      </w:pPr>
      <w:r w:rsidRPr="00472F32">
        <w:t>The</w:t>
      </w:r>
      <w:r w:rsidRPr="006E143A">
        <w:t xml:space="preserve"> </w:t>
      </w:r>
      <w:r w:rsidR="007134E0">
        <w:t xml:space="preserve">Table </w:t>
      </w:r>
      <w:r w:rsidR="00192F69">
        <w:t>7.6</w:t>
      </w:r>
      <w:r w:rsidR="007134E0">
        <w:t xml:space="preserve"> </w:t>
      </w:r>
      <w:r w:rsidRPr="006E143A">
        <w:t xml:space="preserve">below </w:t>
      </w:r>
      <w:r w:rsidRPr="00472F32">
        <w:t xml:space="preserve">provides cost estimates for ‘Pre-Construction phase’ monitoring while </w:t>
      </w:r>
      <w:r w:rsidR="007134E0">
        <w:t>Table</w:t>
      </w:r>
      <w:r w:rsidR="00192F69">
        <w:t>s</w:t>
      </w:r>
      <w:r w:rsidR="007134E0">
        <w:t xml:space="preserve"> </w:t>
      </w:r>
      <w:r w:rsidR="00192F69">
        <w:t>7.7</w:t>
      </w:r>
      <w:r w:rsidR="007134E0">
        <w:t xml:space="preserve"> </w:t>
      </w:r>
      <w:r w:rsidRPr="00B74CF2">
        <w:t>and</w:t>
      </w:r>
      <w:r w:rsidR="00CC7701">
        <w:t xml:space="preserve"> </w:t>
      </w:r>
      <w:r w:rsidR="00192F69">
        <w:t>7.8</w:t>
      </w:r>
      <w:r w:rsidR="007134E0">
        <w:t xml:space="preserve"> </w:t>
      </w:r>
      <w:r w:rsidRPr="00472F32">
        <w:t>provides cost estimates for ‘Construction phase’ and ‘Operation phase’ monitoring of key environmental parameters.</w:t>
      </w:r>
    </w:p>
    <w:p w14:paraId="7E485CC4" w14:textId="1DB45C54" w:rsidR="00CC7701" w:rsidRDefault="00C74D3E" w:rsidP="007338EE">
      <w:pPr>
        <w:pStyle w:val="BodyTextADB"/>
      </w:pPr>
      <w:r w:rsidRPr="00472F32">
        <w:t xml:space="preserve">The costs associated with implementation of the EMP and the necessary mitigation measures are provided as </w:t>
      </w:r>
      <w:r w:rsidR="007134E0" w:rsidRPr="00192F69">
        <w:t xml:space="preserve">Table </w:t>
      </w:r>
      <w:r w:rsidR="00192F69" w:rsidRPr="00192F69">
        <w:t>7.9</w:t>
      </w:r>
      <w:r w:rsidR="007134E0">
        <w:rPr>
          <w:b/>
          <w:bCs/>
        </w:rPr>
        <w:t xml:space="preserve"> </w:t>
      </w:r>
      <w:r w:rsidRPr="00101DEC">
        <w:t>below.</w:t>
      </w:r>
      <w:r w:rsidRPr="00472F32">
        <w:t xml:space="preserve"> The </w:t>
      </w:r>
      <w:r w:rsidR="00192F69" w:rsidRPr="00192F69">
        <w:t>T</w:t>
      </w:r>
      <w:r w:rsidR="007134E0" w:rsidRPr="00192F69">
        <w:t xml:space="preserve">able </w:t>
      </w:r>
      <w:r w:rsidR="00192F69" w:rsidRPr="00192F69">
        <w:t>7</w:t>
      </w:r>
      <w:r w:rsidR="007134E0" w:rsidRPr="00192F69">
        <w:t>.</w:t>
      </w:r>
      <w:r w:rsidR="00192F69" w:rsidRPr="00192F69">
        <w:t>10</w:t>
      </w:r>
      <w:r w:rsidR="007134E0">
        <w:rPr>
          <w:b/>
          <w:bCs/>
        </w:rPr>
        <w:t xml:space="preserve"> </w:t>
      </w:r>
      <w:r w:rsidRPr="00472F32">
        <w:t>below provides the cost for capacity development and training programme for project contractors for the proposed project.</w:t>
      </w:r>
    </w:p>
    <w:p w14:paraId="5F46AC65" w14:textId="22D64799" w:rsidR="007338EE" w:rsidRDefault="007338EE" w:rsidP="007338EE">
      <w:pPr>
        <w:pStyle w:val="Caption"/>
        <w:jc w:val="center"/>
      </w:pPr>
      <w:bookmarkStart w:id="1161" w:name="_Toc171815566"/>
      <w:r>
        <w:t xml:space="preserve">Table </w:t>
      </w:r>
      <w:r w:rsidR="004911D4">
        <w:fldChar w:fldCharType="begin"/>
      </w:r>
      <w:r w:rsidR="004911D4">
        <w:instrText xml:space="preserve"> STYLEREF 2 \s </w:instrText>
      </w:r>
      <w:r w:rsidR="004911D4">
        <w:fldChar w:fldCharType="separate"/>
      </w:r>
      <w:r w:rsidR="00D75689">
        <w:rPr>
          <w:noProof/>
        </w:rPr>
        <w:t>7</w:t>
      </w:r>
      <w:r w:rsidR="004911D4">
        <w:fldChar w:fldCharType="end"/>
      </w:r>
      <w:r w:rsidR="004911D4">
        <w:t>.</w:t>
      </w:r>
      <w:r w:rsidR="004911D4">
        <w:fldChar w:fldCharType="begin"/>
      </w:r>
      <w:r w:rsidR="004911D4">
        <w:instrText xml:space="preserve"> SEQ Table \* ARABIC \s 2 </w:instrText>
      </w:r>
      <w:r w:rsidR="004911D4">
        <w:fldChar w:fldCharType="separate"/>
      </w:r>
      <w:r w:rsidR="00D75689">
        <w:rPr>
          <w:noProof/>
        </w:rPr>
        <w:t>6</w:t>
      </w:r>
      <w:r w:rsidR="004911D4">
        <w:fldChar w:fldCharType="end"/>
      </w:r>
      <w:r>
        <w:t xml:space="preserve">: </w:t>
      </w:r>
      <w:r w:rsidRPr="00AD14FC">
        <w:t>Annual Cost Estimates for ‘Pre-Construction Phase’ Environmental Monitoring</w:t>
      </w:r>
      <w:bookmarkEnd w:id="1161"/>
    </w:p>
    <w:tbl>
      <w:tblPr>
        <w:tblW w:w="9041" w:type="dxa"/>
        <w:tblInd w:w="134" w:type="dxa"/>
        <w:tblLayout w:type="fixed"/>
        <w:tblCellMar>
          <w:left w:w="0" w:type="dxa"/>
          <w:right w:w="0" w:type="dxa"/>
        </w:tblCellMar>
        <w:tblLook w:val="01E0" w:firstRow="1" w:lastRow="1" w:firstColumn="1" w:lastColumn="1" w:noHBand="0" w:noVBand="0"/>
      </w:tblPr>
      <w:tblGrid>
        <w:gridCol w:w="2162"/>
        <w:gridCol w:w="1458"/>
        <w:gridCol w:w="1959"/>
        <w:gridCol w:w="1325"/>
        <w:gridCol w:w="2137"/>
      </w:tblGrid>
      <w:tr w:rsidR="00C74D3E" w:rsidRPr="00FC0ECF" w14:paraId="2C4B9599" w14:textId="77777777" w:rsidTr="007338EE">
        <w:trPr>
          <w:trHeight w:hRule="exact" w:val="756"/>
        </w:trPr>
        <w:tc>
          <w:tcPr>
            <w:tcW w:w="216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7A9663AE" w14:textId="77777777" w:rsidR="00C74D3E" w:rsidRPr="007338EE" w:rsidRDefault="00C74D3E" w:rsidP="007338EE">
            <w:pPr>
              <w:spacing w:before="0" w:after="0"/>
              <w:ind w:left="129" w:right="141"/>
              <w:jc w:val="center"/>
              <w:rPr>
                <w:rFonts w:ascii="Arial" w:hAnsi="Arial" w:cs="Arial"/>
                <w:b/>
                <w:bCs/>
                <w:sz w:val="20"/>
                <w:szCs w:val="20"/>
              </w:rPr>
            </w:pPr>
            <w:r w:rsidRPr="007338EE">
              <w:rPr>
                <w:rFonts w:ascii="Arial" w:hAnsi="Arial" w:cs="Arial"/>
                <w:b/>
                <w:bCs/>
                <w:sz w:val="20"/>
                <w:szCs w:val="20"/>
              </w:rPr>
              <w:t>Monitoring</w:t>
            </w:r>
            <w:r w:rsidR="0001104F" w:rsidRPr="007338EE">
              <w:rPr>
                <w:rFonts w:ascii="Arial" w:hAnsi="Arial" w:cs="Arial"/>
                <w:b/>
                <w:bCs/>
                <w:sz w:val="20"/>
                <w:szCs w:val="20"/>
              </w:rPr>
              <w:t xml:space="preserve"> </w:t>
            </w:r>
            <w:r w:rsidRPr="007338EE">
              <w:rPr>
                <w:rFonts w:ascii="Arial" w:hAnsi="Arial" w:cs="Arial"/>
                <w:b/>
                <w:bCs/>
                <w:sz w:val="20"/>
                <w:szCs w:val="20"/>
              </w:rPr>
              <w:t>Component</w:t>
            </w:r>
          </w:p>
        </w:tc>
        <w:tc>
          <w:tcPr>
            <w:tcW w:w="1458"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767B02FE" w14:textId="77777777" w:rsidR="00C74D3E" w:rsidRPr="007338EE" w:rsidRDefault="00C74D3E" w:rsidP="007338EE">
            <w:pPr>
              <w:spacing w:before="0" w:after="0"/>
              <w:ind w:left="129" w:right="141"/>
              <w:jc w:val="center"/>
              <w:rPr>
                <w:rFonts w:ascii="Arial" w:hAnsi="Arial" w:cs="Arial"/>
                <w:b/>
                <w:bCs/>
                <w:sz w:val="20"/>
                <w:szCs w:val="20"/>
              </w:rPr>
            </w:pPr>
            <w:r w:rsidRPr="007338EE">
              <w:rPr>
                <w:rFonts w:ascii="Arial" w:hAnsi="Arial" w:cs="Arial"/>
                <w:b/>
                <w:bCs/>
                <w:sz w:val="20"/>
                <w:szCs w:val="20"/>
              </w:rPr>
              <w:t>Parameters</w:t>
            </w:r>
          </w:p>
        </w:tc>
        <w:tc>
          <w:tcPr>
            <w:tcW w:w="1959"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682EC2FB" w14:textId="77777777" w:rsidR="00C74D3E" w:rsidRPr="007338EE" w:rsidRDefault="00C74D3E" w:rsidP="007338EE">
            <w:pPr>
              <w:spacing w:before="0" w:after="0"/>
              <w:ind w:left="129" w:right="141"/>
              <w:jc w:val="center"/>
              <w:rPr>
                <w:rFonts w:ascii="Arial" w:hAnsi="Arial" w:cs="Arial"/>
                <w:b/>
                <w:bCs/>
                <w:sz w:val="20"/>
                <w:szCs w:val="20"/>
              </w:rPr>
            </w:pPr>
            <w:r w:rsidRPr="007338EE">
              <w:rPr>
                <w:rFonts w:ascii="Arial" w:hAnsi="Arial" w:cs="Arial"/>
                <w:b/>
                <w:bCs/>
                <w:sz w:val="20"/>
                <w:szCs w:val="20"/>
              </w:rPr>
              <w:t>Quantity</w:t>
            </w:r>
          </w:p>
        </w:tc>
        <w:tc>
          <w:tcPr>
            <w:tcW w:w="1325"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64FB08FF" w14:textId="77777777" w:rsidR="00C74D3E" w:rsidRPr="007338EE" w:rsidRDefault="00C74D3E" w:rsidP="007338EE">
            <w:pPr>
              <w:spacing w:before="0" w:after="0"/>
              <w:ind w:left="129" w:right="141"/>
              <w:jc w:val="center"/>
              <w:rPr>
                <w:rFonts w:ascii="Arial" w:hAnsi="Arial" w:cs="Arial"/>
                <w:b/>
                <w:bCs/>
                <w:sz w:val="20"/>
                <w:szCs w:val="20"/>
              </w:rPr>
            </w:pPr>
            <w:r w:rsidRPr="007338EE">
              <w:rPr>
                <w:rFonts w:ascii="Arial" w:hAnsi="Arial" w:cs="Arial"/>
                <w:b/>
                <w:bCs/>
                <w:sz w:val="20"/>
                <w:szCs w:val="20"/>
              </w:rPr>
              <w:t>Amount</w:t>
            </w:r>
            <w:r w:rsidR="0001104F" w:rsidRPr="007338EE">
              <w:rPr>
                <w:rFonts w:ascii="Arial" w:hAnsi="Arial" w:cs="Arial"/>
                <w:b/>
                <w:bCs/>
                <w:sz w:val="20"/>
                <w:szCs w:val="20"/>
              </w:rPr>
              <w:t xml:space="preserve"> </w:t>
            </w:r>
            <w:r w:rsidRPr="007338EE">
              <w:rPr>
                <w:rFonts w:ascii="Arial" w:hAnsi="Arial" w:cs="Arial"/>
                <w:b/>
                <w:bCs/>
                <w:sz w:val="20"/>
                <w:szCs w:val="20"/>
              </w:rPr>
              <w:t>PKR</w:t>
            </w:r>
          </w:p>
        </w:tc>
        <w:tc>
          <w:tcPr>
            <w:tcW w:w="2137"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0D951B78" w14:textId="77777777" w:rsidR="00C74D3E" w:rsidRPr="007338EE" w:rsidRDefault="00C74D3E" w:rsidP="007338EE">
            <w:pPr>
              <w:spacing w:before="0" w:after="0"/>
              <w:ind w:left="129" w:right="141"/>
              <w:jc w:val="center"/>
              <w:rPr>
                <w:rFonts w:ascii="Arial" w:hAnsi="Arial" w:cs="Arial"/>
                <w:b/>
                <w:bCs/>
                <w:sz w:val="20"/>
                <w:szCs w:val="20"/>
              </w:rPr>
            </w:pPr>
            <w:r w:rsidRPr="007338EE">
              <w:rPr>
                <w:rFonts w:ascii="Arial" w:hAnsi="Arial" w:cs="Arial"/>
                <w:b/>
                <w:bCs/>
                <w:sz w:val="20"/>
                <w:szCs w:val="20"/>
              </w:rPr>
              <w:t>Details</w:t>
            </w:r>
          </w:p>
        </w:tc>
      </w:tr>
      <w:tr w:rsidR="00C74D3E" w:rsidRPr="00FC0ECF" w14:paraId="040C3A57" w14:textId="77777777" w:rsidTr="0001104F">
        <w:trPr>
          <w:trHeight w:hRule="exact" w:val="1252"/>
        </w:trPr>
        <w:tc>
          <w:tcPr>
            <w:tcW w:w="2162" w:type="dxa"/>
            <w:tcBorders>
              <w:top w:val="single" w:sz="4" w:space="0" w:color="000000"/>
              <w:left w:val="single" w:sz="4" w:space="0" w:color="000000"/>
              <w:bottom w:val="single" w:sz="4" w:space="0" w:color="000000"/>
              <w:right w:val="single" w:sz="4" w:space="0" w:color="000000"/>
            </w:tcBorders>
          </w:tcPr>
          <w:p w14:paraId="328996A1" w14:textId="3D7BA2A5" w:rsidR="00C74D3E" w:rsidRPr="00FC0ECF" w:rsidRDefault="00C74D3E" w:rsidP="009C5E5B">
            <w:pPr>
              <w:spacing w:before="0" w:after="0"/>
              <w:ind w:left="129" w:right="141"/>
              <w:jc w:val="left"/>
              <w:rPr>
                <w:rFonts w:ascii="Arial" w:hAnsi="Arial" w:cs="Arial"/>
                <w:sz w:val="20"/>
                <w:szCs w:val="20"/>
              </w:rPr>
            </w:pPr>
            <w:r w:rsidRPr="00FC0ECF">
              <w:rPr>
                <w:rFonts w:ascii="Arial" w:hAnsi="Arial" w:cs="Arial"/>
                <w:sz w:val="20"/>
                <w:szCs w:val="20"/>
              </w:rPr>
              <w:t>Air Quality</w:t>
            </w:r>
            <w:r w:rsidR="00C637EC" w:rsidRPr="00FC0ECF">
              <w:rPr>
                <w:rStyle w:val="FootnoteReference"/>
                <w:rFonts w:ascii="Arial" w:hAnsi="Arial"/>
                <w:sz w:val="20"/>
                <w:szCs w:val="20"/>
              </w:rPr>
              <w:footnoteReference w:id="13"/>
            </w:r>
          </w:p>
        </w:tc>
        <w:tc>
          <w:tcPr>
            <w:tcW w:w="1458" w:type="dxa"/>
            <w:tcBorders>
              <w:top w:val="single" w:sz="4" w:space="0" w:color="000000"/>
              <w:left w:val="single" w:sz="4" w:space="0" w:color="000000"/>
              <w:bottom w:val="single" w:sz="4" w:space="0" w:color="000000"/>
              <w:right w:val="single" w:sz="4" w:space="0" w:color="000000"/>
            </w:tcBorders>
          </w:tcPr>
          <w:p w14:paraId="63646A77" w14:textId="77777777" w:rsidR="00C74D3E" w:rsidRPr="00FC0ECF" w:rsidRDefault="00C74D3E" w:rsidP="009C5E5B">
            <w:pPr>
              <w:spacing w:before="0" w:after="0"/>
              <w:ind w:left="129" w:right="141"/>
              <w:jc w:val="left"/>
              <w:rPr>
                <w:rFonts w:ascii="Arial" w:hAnsi="Arial" w:cs="Arial"/>
                <w:sz w:val="20"/>
                <w:szCs w:val="20"/>
              </w:rPr>
            </w:pPr>
            <w:r w:rsidRPr="00FC0ECF">
              <w:rPr>
                <w:rFonts w:ascii="Arial" w:hAnsi="Arial" w:cs="Arial"/>
                <w:sz w:val="20"/>
                <w:szCs w:val="20"/>
              </w:rPr>
              <w:t>CO, NO2, SO2, O3</w:t>
            </w:r>
          </w:p>
          <w:p w14:paraId="1E55381D" w14:textId="48D3A6DC" w:rsidR="00C74D3E" w:rsidRPr="00FC0ECF" w:rsidRDefault="00C74D3E" w:rsidP="009C5E5B">
            <w:pPr>
              <w:spacing w:before="0" w:after="0"/>
              <w:ind w:left="129" w:right="141"/>
              <w:jc w:val="left"/>
              <w:rPr>
                <w:rFonts w:ascii="Arial" w:hAnsi="Arial" w:cs="Arial"/>
                <w:sz w:val="20"/>
                <w:szCs w:val="20"/>
              </w:rPr>
            </w:pPr>
            <w:r w:rsidRPr="00FC0ECF">
              <w:rPr>
                <w:rFonts w:ascii="Arial" w:hAnsi="Arial" w:cs="Arial"/>
                <w:sz w:val="20"/>
                <w:szCs w:val="20"/>
              </w:rPr>
              <w:t>PM10</w:t>
            </w:r>
            <w:r w:rsidR="00A75F6E">
              <w:rPr>
                <w:rFonts w:ascii="Arial" w:hAnsi="Arial" w:cs="Arial"/>
                <w:sz w:val="20"/>
                <w:szCs w:val="20"/>
              </w:rPr>
              <w:t>,</w:t>
            </w:r>
            <w:r w:rsidR="007338EE">
              <w:rPr>
                <w:rFonts w:ascii="Arial" w:hAnsi="Arial" w:cs="Arial"/>
                <w:sz w:val="20"/>
                <w:szCs w:val="20"/>
              </w:rPr>
              <w:t xml:space="preserve"> </w:t>
            </w:r>
            <w:r w:rsidR="00A75F6E">
              <w:rPr>
                <w:rFonts w:ascii="Arial" w:hAnsi="Arial" w:cs="Arial"/>
                <w:sz w:val="20"/>
                <w:szCs w:val="20"/>
              </w:rPr>
              <w:t>PM2.5</w:t>
            </w:r>
          </w:p>
        </w:tc>
        <w:tc>
          <w:tcPr>
            <w:tcW w:w="1959" w:type="dxa"/>
            <w:tcBorders>
              <w:top w:val="single" w:sz="4" w:space="0" w:color="000000"/>
              <w:left w:val="single" w:sz="4" w:space="0" w:color="000000"/>
              <w:bottom w:val="single" w:sz="4" w:space="0" w:color="000000"/>
              <w:right w:val="single" w:sz="4" w:space="0" w:color="000000"/>
            </w:tcBorders>
          </w:tcPr>
          <w:p w14:paraId="4656850E" w14:textId="5DC08206" w:rsidR="00C74D3E" w:rsidRPr="00FC0ECF" w:rsidRDefault="00C637EC" w:rsidP="009C5E5B">
            <w:pPr>
              <w:spacing w:before="0" w:after="0"/>
              <w:ind w:left="129" w:right="141"/>
              <w:jc w:val="left"/>
              <w:rPr>
                <w:rFonts w:ascii="Arial" w:hAnsi="Arial" w:cs="Arial"/>
                <w:sz w:val="20"/>
                <w:szCs w:val="20"/>
              </w:rPr>
            </w:pPr>
            <w:r w:rsidRPr="00FC0ECF">
              <w:rPr>
                <w:rFonts w:ascii="Arial" w:hAnsi="Arial" w:cs="Arial"/>
                <w:sz w:val="20"/>
                <w:szCs w:val="20"/>
              </w:rPr>
              <w:t xml:space="preserve">2 </w:t>
            </w:r>
            <w:r w:rsidR="00EA7082" w:rsidRPr="00FC0ECF">
              <w:rPr>
                <w:rFonts w:ascii="Arial" w:hAnsi="Arial" w:cs="Arial"/>
                <w:sz w:val="20"/>
                <w:szCs w:val="20"/>
              </w:rPr>
              <w:t>(Once only at 2</w:t>
            </w:r>
            <w:r w:rsidR="00C74D3E" w:rsidRPr="00FC0ECF">
              <w:rPr>
                <w:rFonts w:ascii="Arial" w:hAnsi="Arial" w:cs="Arial"/>
                <w:sz w:val="20"/>
                <w:szCs w:val="20"/>
              </w:rPr>
              <w:t xml:space="preserve"> locations)</w:t>
            </w:r>
          </w:p>
        </w:tc>
        <w:tc>
          <w:tcPr>
            <w:tcW w:w="1325" w:type="dxa"/>
            <w:tcBorders>
              <w:top w:val="single" w:sz="4" w:space="0" w:color="000000"/>
              <w:left w:val="single" w:sz="4" w:space="0" w:color="000000"/>
              <w:bottom w:val="single" w:sz="4" w:space="0" w:color="000000"/>
              <w:right w:val="single" w:sz="4" w:space="0" w:color="000000"/>
            </w:tcBorders>
          </w:tcPr>
          <w:p w14:paraId="003B3FBC" w14:textId="6DBDE9BE" w:rsidR="00C74D3E" w:rsidRPr="00FC0ECF" w:rsidRDefault="00C637EC" w:rsidP="007338EE">
            <w:pPr>
              <w:spacing w:before="0" w:after="0"/>
              <w:ind w:left="129" w:right="141"/>
              <w:rPr>
                <w:rFonts w:ascii="Arial" w:hAnsi="Arial" w:cs="Arial"/>
                <w:sz w:val="20"/>
                <w:szCs w:val="20"/>
              </w:rPr>
            </w:pPr>
            <w:r w:rsidRPr="00FC0ECF">
              <w:rPr>
                <w:rFonts w:ascii="Arial" w:hAnsi="Arial" w:cs="Arial"/>
                <w:sz w:val="20"/>
                <w:szCs w:val="20"/>
              </w:rPr>
              <w:t>60,000</w:t>
            </w:r>
          </w:p>
        </w:tc>
        <w:tc>
          <w:tcPr>
            <w:tcW w:w="2137" w:type="dxa"/>
            <w:tcBorders>
              <w:top w:val="single" w:sz="4" w:space="0" w:color="000000"/>
              <w:left w:val="single" w:sz="4" w:space="0" w:color="000000"/>
              <w:bottom w:val="single" w:sz="4" w:space="0" w:color="000000"/>
              <w:right w:val="single" w:sz="4" w:space="0" w:color="000000"/>
            </w:tcBorders>
          </w:tcPr>
          <w:p w14:paraId="7C08B402" w14:textId="562B9DE7" w:rsidR="00C74D3E" w:rsidRPr="00FC0ECF" w:rsidRDefault="00EA7082" w:rsidP="009C5E5B">
            <w:pPr>
              <w:spacing w:before="0" w:after="0"/>
              <w:ind w:left="129" w:right="141"/>
              <w:jc w:val="left"/>
              <w:rPr>
                <w:rFonts w:ascii="Arial" w:hAnsi="Arial" w:cs="Arial"/>
                <w:sz w:val="20"/>
                <w:szCs w:val="20"/>
              </w:rPr>
            </w:pPr>
            <w:r w:rsidRPr="00FC0ECF">
              <w:rPr>
                <w:rFonts w:ascii="Arial" w:hAnsi="Arial" w:cs="Arial"/>
                <w:sz w:val="20"/>
                <w:szCs w:val="20"/>
              </w:rPr>
              <w:t>2</w:t>
            </w:r>
            <w:r w:rsidR="00C74D3E" w:rsidRPr="00FC0ECF">
              <w:rPr>
                <w:rFonts w:ascii="Arial" w:hAnsi="Arial" w:cs="Arial"/>
                <w:sz w:val="20"/>
                <w:szCs w:val="20"/>
              </w:rPr>
              <w:t xml:space="preserve"> readings @ PKR</w:t>
            </w:r>
          </w:p>
          <w:p w14:paraId="74EEB114" w14:textId="0F4E3257" w:rsidR="00C74D3E" w:rsidRPr="00FC0ECF" w:rsidRDefault="00EA7082" w:rsidP="009C5E5B">
            <w:pPr>
              <w:spacing w:before="0" w:after="0"/>
              <w:ind w:left="129" w:right="141"/>
              <w:jc w:val="left"/>
              <w:rPr>
                <w:rFonts w:ascii="Arial" w:hAnsi="Arial" w:cs="Arial"/>
                <w:sz w:val="20"/>
                <w:szCs w:val="20"/>
              </w:rPr>
            </w:pPr>
            <w:r w:rsidRPr="00FC0ECF">
              <w:rPr>
                <w:rFonts w:ascii="Arial" w:hAnsi="Arial" w:cs="Arial"/>
                <w:sz w:val="20"/>
                <w:szCs w:val="20"/>
              </w:rPr>
              <w:t>30</w:t>
            </w:r>
            <w:r w:rsidR="00C74D3E" w:rsidRPr="00FC0ECF">
              <w:rPr>
                <w:rFonts w:ascii="Arial" w:hAnsi="Arial" w:cs="Arial"/>
                <w:sz w:val="20"/>
                <w:szCs w:val="20"/>
              </w:rPr>
              <w:t>,000 per sample</w:t>
            </w:r>
          </w:p>
        </w:tc>
      </w:tr>
      <w:tr w:rsidR="00C74D3E" w:rsidRPr="00FC0ECF" w14:paraId="584E5D3B" w14:textId="77777777" w:rsidTr="0001104F">
        <w:trPr>
          <w:trHeight w:hRule="exact" w:val="756"/>
        </w:trPr>
        <w:tc>
          <w:tcPr>
            <w:tcW w:w="2162" w:type="dxa"/>
            <w:tcBorders>
              <w:top w:val="single" w:sz="4" w:space="0" w:color="000000"/>
              <w:left w:val="single" w:sz="4" w:space="0" w:color="000000"/>
              <w:bottom w:val="single" w:sz="4" w:space="0" w:color="000000"/>
              <w:right w:val="single" w:sz="4" w:space="0" w:color="000000"/>
            </w:tcBorders>
          </w:tcPr>
          <w:p w14:paraId="6426C8A3" w14:textId="33A498C6" w:rsidR="00C74D3E" w:rsidRPr="00FC0ECF" w:rsidRDefault="00C74D3E" w:rsidP="009C5E5B">
            <w:pPr>
              <w:spacing w:before="0" w:after="0"/>
              <w:ind w:left="129" w:right="141"/>
              <w:jc w:val="left"/>
              <w:rPr>
                <w:rFonts w:ascii="Arial" w:hAnsi="Arial" w:cs="Arial"/>
                <w:sz w:val="20"/>
                <w:szCs w:val="20"/>
              </w:rPr>
            </w:pPr>
            <w:r w:rsidRPr="00FC0ECF">
              <w:rPr>
                <w:rFonts w:ascii="Arial" w:hAnsi="Arial" w:cs="Arial"/>
                <w:sz w:val="20"/>
                <w:szCs w:val="20"/>
              </w:rPr>
              <w:t>Noise Levels</w:t>
            </w:r>
            <w:r w:rsidR="00C637EC" w:rsidRPr="00FC0ECF">
              <w:rPr>
                <w:rStyle w:val="FootnoteReference"/>
                <w:rFonts w:ascii="Arial" w:hAnsi="Arial"/>
                <w:sz w:val="20"/>
                <w:szCs w:val="20"/>
              </w:rPr>
              <w:footnoteReference w:id="14"/>
            </w:r>
          </w:p>
        </w:tc>
        <w:tc>
          <w:tcPr>
            <w:tcW w:w="1458" w:type="dxa"/>
            <w:tcBorders>
              <w:top w:val="single" w:sz="4" w:space="0" w:color="000000"/>
              <w:left w:val="single" w:sz="4" w:space="0" w:color="000000"/>
              <w:bottom w:val="single" w:sz="4" w:space="0" w:color="000000"/>
              <w:right w:val="single" w:sz="4" w:space="0" w:color="000000"/>
            </w:tcBorders>
          </w:tcPr>
          <w:p w14:paraId="3EEBF56C" w14:textId="77777777" w:rsidR="00C74D3E" w:rsidRPr="00FC0ECF" w:rsidRDefault="00C74D3E" w:rsidP="009C5E5B">
            <w:pPr>
              <w:spacing w:before="0" w:after="0"/>
              <w:ind w:left="129" w:right="141"/>
              <w:jc w:val="left"/>
              <w:rPr>
                <w:rFonts w:ascii="Arial" w:hAnsi="Arial" w:cs="Arial"/>
                <w:sz w:val="20"/>
                <w:szCs w:val="20"/>
              </w:rPr>
            </w:pPr>
            <w:r w:rsidRPr="00FC0ECF">
              <w:rPr>
                <w:rFonts w:ascii="Arial" w:hAnsi="Arial" w:cs="Arial"/>
                <w:sz w:val="20"/>
                <w:szCs w:val="20"/>
              </w:rPr>
              <w:t>dB(A)</w:t>
            </w:r>
          </w:p>
        </w:tc>
        <w:tc>
          <w:tcPr>
            <w:tcW w:w="1959" w:type="dxa"/>
            <w:tcBorders>
              <w:top w:val="single" w:sz="4" w:space="0" w:color="000000"/>
              <w:left w:val="single" w:sz="4" w:space="0" w:color="000000"/>
              <w:bottom w:val="single" w:sz="4" w:space="0" w:color="000000"/>
              <w:right w:val="single" w:sz="4" w:space="0" w:color="000000"/>
            </w:tcBorders>
          </w:tcPr>
          <w:p w14:paraId="7D3312C3" w14:textId="6C867473" w:rsidR="00C74D3E" w:rsidRPr="00FC0ECF" w:rsidRDefault="00EA7082" w:rsidP="009C5E5B">
            <w:pPr>
              <w:spacing w:before="0" w:after="0"/>
              <w:ind w:left="129" w:right="141"/>
              <w:jc w:val="left"/>
              <w:rPr>
                <w:rFonts w:ascii="Arial" w:hAnsi="Arial" w:cs="Arial"/>
                <w:sz w:val="20"/>
                <w:szCs w:val="20"/>
              </w:rPr>
            </w:pPr>
            <w:r w:rsidRPr="00FC0ECF">
              <w:rPr>
                <w:rFonts w:ascii="Arial" w:hAnsi="Arial" w:cs="Arial"/>
                <w:sz w:val="20"/>
                <w:szCs w:val="20"/>
              </w:rPr>
              <w:t>2</w:t>
            </w:r>
            <w:r w:rsidR="00C74D3E" w:rsidRPr="00FC0ECF">
              <w:rPr>
                <w:rFonts w:ascii="Arial" w:hAnsi="Arial" w:cs="Arial"/>
                <w:sz w:val="20"/>
                <w:szCs w:val="20"/>
              </w:rPr>
              <w:t xml:space="preserve"> (Once only at </w:t>
            </w:r>
            <w:r w:rsidRPr="00FC0ECF">
              <w:rPr>
                <w:rFonts w:ascii="Arial" w:hAnsi="Arial" w:cs="Arial"/>
                <w:sz w:val="20"/>
                <w:szCs w:val="20"/>
              </w:rPr>
              <w:t>2</w:t>
            </w:r>
            <w:r w:rsidR="00C74D3E" w:rsidRPr="00FC0ECF">
              <w:rPr>
                <w:rFonts w:ascii="Arial" w:hAnsi="Arial" w:cs="Arial"/>
                <w:sz w:val="20"/>
                <w:szCs w:val="20"/>
              </w:rPr>
              <w:t xml:space="preserve"> locations)</w:t>
            </w:r>
          </w:p>
        </w:tc>
        <w:tc>
          <w:tcPr>
            <w:tcW w:w="1325" w:type="dxa"/>
            <w:tcBorders>
              <w:top w:val="single" w:sz="4" w:space="0" w:color="000000"/>
              <w:left w:val="single" w:sz="4" w:space="0" w:color="000000"/>
              <w:bottom w:val="single" w:sz="4" w:space="0" w:color="000000"/>
              <w:right w:val="single" w:sz="4" w:space="0" w:color="000000"/>
            </w:tcBorders>
          </w:tcPr>
          <w:p w14:paraId="2B63BD93" w14:textId="648AEDE8" w:rsidR="00C74D3E" w:rsidRPr="00FC0ECF" w:rsidRDefault="00EA7082" w:rsidP="007338EE">
            <w:pPr>
              <w:spacing w:before="0" w:after="0"/>
              <w:ind w:left="129" w:right="141"/>
              <w:rPr>
                <w:rFonts w:ascii="Arial" w:hAnsi="Arial" w:cs="Arial"/>
                <w:sz w:val="20"/>
                <w:szCs w:val="20"/>
              </w:rPr>
            </w:pPr>
            <w:r w:rsidRPr="00FC0ECF">
              <w:rPr>
                <w:rFonts w:ascii="Arial" w:hAnsi="Arial" w:cs="Arial"/>
                <w:sz w:val="20"/>
                <w:szCs w:val="20"/>
              </w:rPr>
              <w:t>6</w:t>
            </w:r>
            <w:r w:rsidR="00C74D3E" w:rsidRPr="00FC0ECF">
              <w:rPr>
                <w:rFonts w:ascii="Arial" w:hAnsi="Arial" w:cs="Arial"/>
                <w:sz w:val="20"/>
                <w:szCs w:val="20"/>
              </w:rPr>
              <w:t>0,000</w:t>
            </w:r>
          </w:p>
        </w:tc>
        <w:tc>
          <w:tcPr>
            <w:tcW w:w="2137" w:type="dxa"/>
            <w:tcBorders>
              <w:top w:val="single" w:sz="4" w:space="0" w:color="000000"/>
              <w:left w:val="single" w:sz="4" w:space="0" w:color="000000"/>
              <w:bottom w:val="single" w:sz="4" w:space="0" w:color="000000"/>
              <w:right w:val="single" w:sz="4" w:space="0" w:color="000000"/>
            </w:tcBorders>
          </w:tcPr>
          <w:p w14:paraId="2C6C7843" w14:textId="4479E6D2" w:rsidR="00C74D3E" w:rsidRPr="00FC0ECF" w:rsidRDefault="00EA7082" w:rsidP="009C5E5B">
            <w:pPr>
              <w:spacing w:before="0" w:after="0"/>
              <w:ind w:left="129" w:right="141"/>
              <w:jc w:val="left"/>
              <w:rPr>
                <w:rFonts w:ascii="Arial" w:hAnsi="Arial" w:cs="Arial"/>
                <w:sz w:val="20"/>
                <w:szCs w:val="20"/>
              </w:rPr>
            </w:pPr>
            <w:r w:rsidRPr="00FC0ECF">
              <w:rPr>
                <w:rFonts w:ascii="Arial" w:hAnsi="Arial" w:cs="Arial"/>
                <w:sz w:val="20"/>
                <w:szCs w:val="20"/>
              </w:rPr>
              <w:t>2</w:t>
            </w:r>
            <w:r w:rsidR="00C74D3E" w:rsidRPr="00FC0ECF">
              <w:rPr>
                <w:rFonts w:ascii="Arial" w:hAnsi="Arial" w:cs="Arial"/>
                <w:sz w:val="20"/>
                <w:szCs w:val="20"/>
              </w:rPr>
              <w:t xml:space="preserve"> readings @ PKR</w:t>
            </w:r>
            <w:r w:rsidR="0001104F" w:rsidRPr="00FC0ECF">
              <w:rPr>
                <w:rFonts w:ascii="Arial" w:hAnsi="Arial" w:cs="Arial"/>
                <w:sz w:val="20"/>
                <w:szCs w:val="20"/>
              </w:rPr>
              <w:t xml:space="preserve"> </w:t>
            </w:r>
            <w:r w:rsidR="00C74D3E" w:rsidRPr="00FC0ECF">
              <w:rPr>
                <w:rFonts w:ascii="Arial" w:hAnsi="Arial" w:cs="Arial"/>
                <w:sz w:val="20"/>
                <w:szCs w:val="20"/>
              </w:rPr>
              <w:t>30,000 per reading</w:t>
            </w:r>
          </w:p>
        </w:tc>
      </w:tr>
      <w:tr w:rsidR="00C74D3E" w:rsidRPr="00FC0ECF" w14:paraId="2BCE88F3" w14:textId="77777777" w:rsidTr="0001104F">
        <w:trPr>
          <w:trHeight w:hRule="exact" w:val="756"/>
        </w:trPr>
        <w:tc>
          <w:tcPr>
            <w:tcW w:w="2162" w:type="dxa"/>
            <w:tcBorders>
              <w:top w:val="single" w:sz="4" w:space="0" w:color="000000"/>
              <w:left w:val="single" w:sz="4" w:space="0" w:color="000000"/>
              <w:bottom w:val="single" w:sz="4" w:space="0" w:color="000000"/>
              <w:right w:val="single" w:sz="4" w:space="0" w:color="000000"/>
            </w:tcBorders>
          </w:tcPr>
          <w:p w14:paraId="515B97CB" w14:textId="77777777" w:rsidR="00C74D3E" w:rsidRPr="00FC0ECF" w:rsidRDefault="00C74D3E" w:rsidP="009C5E5B">
            <w:pPr>
              <w:spacing w:before="0" w:after="0"/>
              <w:ind w:right="141"/>
              <w:jc w:val="left"/>
              <w:rPr>
                <w:rFonts w:ascii="Arial" w:hAnsi="Arial" w:cs="Arial"/>
                <w:sz w:val="20"/>
                <w:szCs w:val="20"/>
              </w:rPr>
            </w:pPr>
            <w:r w:rsidRPr="00FC0ECF">
              <w:rPr>
                <w:rFonts w:ascii="Arial" w:hAnsi="Arial" w:cs="Arial"/>
                <w:sz w:val="20"/>
                <w:szCs w:val="20"/>
              </w:rPr>
              <w:t>Ground</w:t>
            </w:r>
            <w:r w:rsidR="0001104F" w:rsidRPr="00FC0ECF">
              <w:rPr>
                <w:rFonts w:ascii="Arial" w:hAnsi="Arial" w:cs="Arial"/>
                <w:sz w:val="20"/>
                <w:szCs w:val="20"/>
              </w:rPr>
              <w:t>w</w:t>
            </w:r>
            <w:r w:rsidRPr="00FC0ECF">
              <w:rPr>
                <w:rFonts w:ascii="Arial" w:hAnsi="Arial" w:cs="Arial"/>
                <w:sz w:val="20"/>
                <w:szCs w:val="20"/>
              </w:rPr>
              <w:t>ater</w:t>
            </w:r>
            <w:r w:rsidR="0001104F" w:rsidRPr="00FC0ECF">
              <w:rPr>
                <w:rFonts w:ascii="Arial" w:hAnsi="Arial" w:cs="Arial"/>
                <w:sz w:val="20"/>
                <w:szCs w:val="20"/>
              </w:rPr>
              <w:t xml:space="preserve"> </w:t>
            </w:r>
            <w:r w:rsidRPr="00FC0ECF">
              <w:rPr>
                <w:rFonts w:ascii="Arial" w:hAnsi="Arial" w:cs="Arial"/>
                <w:sz w:val="20"/>
                <w:szCs w:val="20"/>
              </w:rPr>
              <w:t>Quality</w:t>
            </w:r>
          </w:p>
        </w:tc>
        <w:tc>
          <w:tcPr>
            <w:tcW w:w="1458" w:type="dxa"/>
            <w:tcBorders>
              <w:top w:val="single" w:sz="4" w:space="0" w:color="000000"/>
              <w:left w:val="single" w:sz="4" w:space="0" w:color="000000"/>
              <w:bottom w:val="single" w:sz="4" w:space="0" w:color="000000"/>
              <w:right w:val="single" w:sz="4" w:space="0" w:color="000000"/>
            </w:tcBorders>
          </w:tcPr>
          <w:p w14:paraId="41DB2E26" w14:textId="77777777" w:rsidR="00C74D3E" w:rsidRPr="00FC0ECF" w:rsidRDefault="0001104F" w:rsidP="009C5E5B">
            <w:pPr>
              <w:spacing w:before="0" w:after="0"/>
              <w:ind w:left="129" w:right="141"/>
              <w:jc w:val="left"/>
              <w:rPr>
                <w:rFonts w:ascii="Arial" w:hAnsi="Arial" w:cs="Arial"/>
                <w:sz w:val="20"/>
                <w:szCs w:val="20"/>
              </w:rPr>
            </w:pPr>
            <w:r w:rsidRPr="00FC0ECF">
              <w:rPr>
                <w:rFonts w:ascii="Arial" w:hAnsi="Arial" w:cs="Arial"/>
                <w:sz w:val="20"/>
                <w:szCs w:val="20"/>
              </w:rPr>
              <w:t>PEQS /</w:t>
            </w:r>
            <w:r w:rsidR="00C74D3E" w:rsidRPr="00FC0ECF">
              <w:rPr>
                <w:rFonts w:ascii="Arial" w:hAnsi="Arial" w:cs="Arial"/>
                <w:sz w:val="20"/>
                <w:szCs w:val="20"/>
              </w:rPr>
              <w:t>NEQS</w:t>
            </w:r>
          </w:p>
        </w:tc>
        <w:tc>
          <w:tcPr>
            <w:tcW w:w="1959" w:type="dxa"/>
            <w:tcBorders>
              <w:top w:val="single" w:sz="4" w:space="0" w:color="000000"/>
              <w:left w:val="single" w:sz="4" w:space="0" w:color="000000"/>
              <w:bottom w:val="single" w:sz="4" w:space="0" w:color="000000"/>
              <w:right w:val="single" w:sz="4" w:space="0" w:color="000000"/>
            </w:tcBorders>
          </w:tcPr>
          <w:p w14:paraId="108634C2" w14:textId="77777777" w:rsidR="00C74D3E" w:rsidRPr="00FC0ECF" w:rsidRDefault="00C74D3E" w:rsidP="009C5E5B">
            <w:pPr>
              <w:spacing w:before="0" w:after="0"/>
              <w:ind w:left="129" w:right="141"/>
              <w:jc w:val="left"/>
              <w:rPr>
                <w:rFonts w:ascii="Arial" w:hAnsi="Arial" w:cs="Arial"/>
                <w:sz w:val="20"/>
                <w:szCs w:val="20"/>
              </w:rPr>
            </w:pPr>
            <w:r w:rsidRPr="00FC0ECF">
              <w:rPr>
                <w:rFonts w:ascii="Arial" w:hAnsi="Arial" w:cs="Arial"/>
                <w:sz w:val="20"/>
                <w:szCs w:val="20"/>
              </w:rPr>
              <w:t>2 (Once only at 2 locations)</w:t>
            </w:r>
          </w:p>
        </w:tc>
        <w:tc>
          <w:tcPr>
            <w:tcW w:w="1325" w:type="dxa"/>
            <w:tcBorders>
              <w:top w:val="single" w:sz="4" w:space="0" w:color="000000"/>
              <w:left w:val="single" w:sz="4" w:space="0" w:color="000000"/>
              <w:bottom w:val="single" w:sz="4" w:space="0" w:color="000000"/>
              <w:right w:val="single" w:sz="4" w:space="0" w:color="000000"/>
            </w:tcBorders>
          </w:tcPr>
          <w:p w14:paraId="07A2BEDC" w14:textId="77777777" w:rsidR="00C74D3E" w:rsidRPr="00FC0ECF" w:rsidRDefault="00C74D3E" w:rsidP="007338EE">
            <w:pPr>
              <w:spacing w:before="0" w:after="0"/>
              <w:ind w:left="129" w:right="141"/>
              <w:rPr>
                <w:rFonts w:ascii="Arial" w:hAnsi="Arial" w:cs="Arial"/>
                <w:sz w:val="20"/>
                <w:szCs w:val="20"/>
              </w:rPr>
            </w:pPr>
            <w:r w:rsidRPr="00FC0ECF">
              <w:rPr>
                <w:rFonts w:ascii="Arial" w:hAnsi="Arial" w:cs="Arial"/>
                <w:sz w:val="20"/>
                <w:szCs w:val="20"/>
              </w:rPr>
              <w:t>60,000</w:t>
            </w:r>
          </w:p>
        </w:tc>
        <w:tc>
          <w:tcPr>
            <w:tcW w:w="2137" w:type="dxa"/>
            <w:tcBorders>
              <w:top w:val="single" w:sz="4" w:space="0" w:color="000000"/>
              <w:left w:val="single" w:sz="4" w:space="0" w:color="000000"/>
              <w:bottom w:val="single" w:sz="4" w:space="0" w:color="000000"/>
              <w:right w:val="single" w:sz="4" w:space="0" w:color="000000"/>
            </w:tcBorders>
          </w:tcPr>
          <w:p w14:paraId="0980C33C" w14:textId="77777777" w:rsidR="00C74D3E" w:rsidRPr="00FC0ECF" w:rsidRDefault="00C74D3E" w:rsidP="009C5E5B">
            <w:pPr>
              <w:spacing w:before="0" w:after="0"/>
              <w:ind w:left="129" w:right="141"/>
              <w:jc w:val="left"/>
              <w:rPr>
                <w:rFonts w:ascii="Arial" w:hAnsi="Arial" w:cs="Arial"/>
                <w:sz w:val="20"/>
                <w:szCs w:val="20"/>
              </w:rPr>
            </w:pPr>
            <w:r w:rsidRPr="00FC0ECF">
              <w:rPr>
                <w:rFonts w:ascii="Arial" w:hAnsi="Arial" w:cs="Arial"/>
                <w:sz w:val="20"/>
                <w:szCs w:val="20"/>
              </w:rPr>
              <w:t>2 readings @ PKR</w:t>
            </w:r>
            <w:r w:rsidR="0001104F" w:rsidRPr="00FC0ECF">
              <w:rPr>
                <w:rFonts w:ascii="Arial" w:hAnsi="Arial" w:cs="Arial"/>
                <w:sz w:val="20"/>
                <w:szCs w:val="20"/>
              </w:rPr>
              <w:t xml:space="preserve"> </w:t>
            </w:r>
            <w:r w:rsidRPr="00FC0ECF">
              <w:rPr>
                <w:rFonts w:ascii="Arial" w:hAnsi="Arial" w:cs="Arial"/>
                <w:sz w:val="20"/>
                <w:szCs w:val="20"/>
              </w:rPr>
              <w:t>30,000 per sample</w:t>
            </w:r>
          </w:p>
        </w:tc>
      </w:tr>
      <w:tr w:rsidR="00C74D3E" w:rsidRPr="00FC0ECF" w14:paraId="08CFDFF9" w14:textId="77777777" w:rsidTr="0001104F">
        <w:trPr>
          <w:trHeight w:hRule="exact" w:val="756"/>
        </w:trPr>
        <w:tc>
          <w:tcPr>
            <w:tcW w:w="2162" w:type="dxa"/>
            <w:tcBorders>
              <w:top w:val="single" w:sz="4" w:space="0" w:color="000000"/>
              <w:left w:val="single" w:sz="4" w:space="0" w:color="000000"/>
              <w:bottom w:val="single" w:sz="4" w:space="0" w:color="000000"/>
              <w:right w:val="single" w:sz="4" w:space="0" w:color="000000"/>
            </w:tcBorders>
          </w:tcPr>
          <w:p w14:paraId="2D6895F0" w14:textId="77777777" w:rsidR="00C74D3E" w:rsidRPr="00FC0ECF" w:rsidRDefault="00C74D3E" w:rsidP="007338EE">
            <w:pPr>
              <w:spacing w:before="0" w:after="0"/>
              <w:ind w:left="129" w:right="141"/>
              <w:rPr>
                <w:rFonts w:ascii="Arial" w:hAnsi="Arial" w:cs="Arial"/>
                <w:sz w:val="20"/>
                <w:szCs w:val="20"/>
              </w:rPr>
            </w:pPr>
            <w:r w:rsidRPr="00FC0ECF">
              <w:rPr>
                <w:rFonts w:ascii="Arial" w:hAnsi="Arial" w:cs="Arial"/>
                <w:sz w:val="20"/>
                <w:szCs w:val="20"/>
              </w:rPr>
              <w:t>Contingencies</w:t>
            </w:r>
          </w:p>
        </w:tc>
        <w:tc>
          <w:tcPr>
            <w:tcW w:w="3417" w:type="dxa"/>
            <w:gridSpan w:val="2"/>
            <w:tcBorders>
              <w:top w:val="single" w:sz="4" w:space="0" w:color="000000"/>
              <w:left w:val="single" w:sz="4" w:space="0" w:color="000000"/>
              <w:bottom w:val="single" w:sz="4" w:space="0" w:color="000000"/>
              <w:right w:val="single" w:sz="4" w:space="0" w:color="000000"/>
            </w:tcBorders>
          </w:tcPr>
          <w:p w14:paraId="204CF2DA" w14:textId="77777777" w:rsidR="00C74D3E" w:rsidRPr="00FC0ECF" w:rsidRDefault="00C74D3E" w:rsidP="007338EE">
            <w:pPr>
              <w:spacing w:before="0" w:after="0"/>
              <w:ind w:left="129" w:right="141"/>
              <w:rPr>
                <w:rFonts w:ascii="Arial" w:hAnsi="Arial" w:cs="Arial"/>
                <w:sz w:val="20"/>
                <w:szCs w:val="20"/>
              </w:rPr>
            </w:pPr>
          </w:p>
        </w:tc>
        <w:tc>
          <w:tcPr>
            <w:tcW w:w="1325" w:type="dxa"/>
            <w:tcBorders>
              <w:top w:val="single" w:sz="4" w:space="0" w:color="000000"/>
              <w:left w:val="single" w:sz="4" w:space="0" w:color="000000"/>
              <w:bottom w:val="single" w:sz="4" w:space="0" w:color="000000"/>
              <w:right w:val="single" w:sz="4" w:space="0" w:color="000000"/>
            </w:tcBorders>
          </w:tcPr>
          <w:p w14:paraId="430D66CB" w14:textId="6D2BBD1C" w:rsidR="00C74D3E" w:rsidRPr="00FC0ECF" w:rsidRDefault="00C637EC" w:rsidP="007338EE">
            <w:pPr>
              <w:spacing w:before="0" w:after="0"/>
              <w:ind w:left="129" w:right="141"/>
              <w:rPr>
                <w:rFonts w:ascii="Arial" w:hAnsi="Arial" w:cs="Arial"/>
                <w:sz w:val="20"/>
                <w:szCs w:val="20"/>
              </w:rPr>
            </w:pPr>
            <w:r w:rsidRPr="00FC0ECF">
              <w:rPr>
                <w:rFonts w:ascii="Arial" w:hAnsi="Arial" w:cs="Arial"/>
                <w:sz w:val="20"/>
                <w:szCs w:val="20"/>
              </w:rPr>
              <w:t>9</w:t>
            </w:r>
            <w:r w:rsidR="00C74D3E" w:rsidRPr="00FC0ECF">
              <w:rPr>
                <w:rFonts w:ascii="Arial" w:hAnsi="Arial" w:cs="Arial"/>
                <w:sz w:val="20"/>
                <w:szCs w:val="20"/>
              </w:rPr>
              <w:t>,000</w:t>
            </w:r>
          </w:p>
        </w:tc>
        <w:tc>
          <w:tcPr>
            <w:tcW w:w="2137" w:type="dxa"/>
            <w:tcBorders>
              <w:top w:val="single" w:sz="4" w:space="0" w:color="000000"/>
              <w:left w:val="single" w:sz="4" w:space="0" w:color="000000"/>
              <w:bottom w:val="single" w:sz="4" w:space="0" w:color="000000"/>
              <w:right w:val="single" w:sz="4" w:space="0" w:color="000000"/>
            </w:tcBorders>
          </w:tcPr>
          <w:p w14:paraId="742D4C2A" w14:textId="35F6C91B" w:rsidR="00C74D3E" w:rsidRPr="00FC0ECF" w:rsidRDefault="00C74D3E" w:rsidP="009C5E5B">
            <w:pPr>
              <w:spacing w:before="0" w:after="0"/>
              <w:ind w:left="129" w:right="141"/>
              <w:jc w:val="left"/>
              <w:rPr>
                <w:rFonts w:ascii="Arial" w:hAnsi="Arial" w:cs="Arial"/>
                <w:sz w:val="20"/>
                <w:szCs w:val="20"/>
              </w:rPr>
            </w:pPr>
            <w:r w:rsidRPr="00FC0ECF">
              <w:rPr>
                <w:rFonts w:ascii="Arial" w:hAnsi="Arial" w:cs="Arial"/>
                <w:sz w:val="20"/>
                <w:szCs w:val="20"/>
              </w:rPr>
              <w:t>5% of monitoring cost</w:t>
            </w:r>
          </w:p>
        </w:tc>
      </w:tr>
      <w:tr w:rsidR="00C74D3E" w:rsidRPr="00FC0ECF" w14:paraId="61CA0684" w14:textId="77777777" w:rsidTr="0001104F">
        <w:trPr>
          <w:trHeight w:hRule="exact" w:val="504"/>
        </w:trPr>
        <w:tc>
          <w:tcPr>
            <w:tcW w:w="5579" w:type="dxa"/>
            <w:gridSpan w:val="3"/>
            <w:tcBorders>
              <w:top w:val="single" w:sz="4" w:space="0" w:color="000000"/>
              <w:left w:val="single" w:sz="4" w:space="0" w:color="000000"/>
              <w:bottom w:val="single" w:sz="4" w:space="0" w:color="000000"/>
              <w:right w:val="single" w:sz="4" w:space="0" w:color="000000"/>
            </w:tcBorders>
          </w:tcPr>
          <w:p w14:paraId="29CFF88C" w14:textId="77777777" w:rsidR="00C74D3E" w:rsidRPr="00FC0ECF" w:rsidRDefault="00C74D3E" w:rsidP="007338EE">
            <w:pPr>
              <w:spacing w:before="0" w:after="0"/>
              <w:jc w:val="center"/>
              <w:rPr>
                <w:rFonts w:ascii="Arial" w:hAnsi="Arial" w:cs="Arial"/>
                <w:b/>
                <w:bCs/>
                <w:sz w:val="20"/>
                <w:szCs w:val="20"/>
              </w:rPr>
            </w:pPr>
            <w:r w:rsidRPr="00FC0ECF">
              <w:rPr>
                <w:rFonts w:ascii="Arial" w:hAnsi="Arial" w:cs="Arial"/>
                <w:b/>
                <w:bCs/>
                <w:sz w:val="20"/>
                <w:szCs w:val="20"/>
              </w:rPr>
              <w:t>Total (PKR)</w:t>
            </w:r>
          </w:p>
        </w:tc>
        <w:tc>
          <w:tcPr>
            <w:tcW w:w="3462" w:type="dxa"/>
            <w:gridSpan w:val="2"/>
            <w:tcBorders>
              <w:top w:val="single" w:sz="4" w:space="0" w:color="000000"/>
              <w:left w:val="single" w:sz="4" w:space="0" w:color="000000"/>
              <w:bottom w:val="single" w:sz="4" w:space="0" w:color="000000"/>
              <w:right w:val="single" w:sz="4" w:space="0" w:color="000000"/>
            </w:tcBorders>
          </w:tcPr>
          <w:p w14:paraId="2A7EE954" w14:textId="22C032FC" w:rsidR="00C74D3E" w:rsidRPr="00FC0ECF" w:rsidRDefault="00C637EC" w:rsidP="007338EE">
            <w:pPr>
              <w:spacing w:before="0" w:after="0"/>
              <w:jc w:val="center"/>
              <w:rPr>
                <w:rFonts w:ascii="Arial" w:hAnsi="Arial" w:cs="Arial"/>
                <w:b/>
                <w:bCs/>
                <w:sz w:val="20"/>
                <w:szCs w:val="20"/>
              </w:rPr>
            </w:pPr>
            <w:r w:rsidRPr="00FC0ECF">
              <w:rPr>
                <w:rFonts w:ascii="Arial" w:hAnsi="Arial" w:cs="Arial"/>
                <w:b/>
                <w:bCs/>
                <w:sz w:val="20"/>
                <w:szCs w:val="20"/>
              </w:rPr>
              <w:t>189,</w:t>
            </w:r>
            <w:r w:rsidR="00C74D3E" w:rsidRPr="00FC0ECF">
              <w:rPr>
                <w:rFonts w:ascii="Arial" w:hAnsi="Arial" w:cs="Arial"/>
                <w:b/>
                <w:bCs/>
                <w:sz w:val="20"/>
                <w:szCs w:val="20"/>
              </w:rPr>
              <w:t>000</w:t>
            </w:r>
          </w:p>
        </w:tc>
      </w:tr>
    </w:tbl>
    <w:p w14:paraId="756F571B" w14:textId="77DED975" w:rsidR="007338EE" w:rsidRDefault="007338EE" w:rsidP="007338EE">
      <w:pPr>
        <w:pStyle w:val="Caption"/>
        <w:jc w:val="center"/>
      </w:pPr>
      <w:bookmarkStart w:id="1162" w:name="_Toc171815567"/>
      <w:r>
        <w:t xml:space="preserve">Table </w:t>
      </w:r>
      <w:r w:rsidR="004911D4">
        <w:fldChar w:fldCharType="begin"/>
      </w:r>
      <w:r w:rsidR="004911D4">
        <w:instrText xml:space="preserve"> STYLEREF 2 \s </w:instrText>
      </w:r>
      <w:r w:rsidR="004911D4">
        <w:fldChar w:fldCharType="separate"/>
      </w:r>
      <w:r w:rsidR="00D75689">
        <w:rPr>
          <w:noProof/>
        </w:rPr>
        <w:t>7</w:t>
      </w:r>
      <w:r w:rsidR="004911D4">
        <w:fldChar w:fldCharType="end"/>
      </w:r>
      <w:r w:rsidR="004911D4">
        <w:t>.</w:t>
      </w:r>
      <w:r w:rsidR="004911D4">
        <w:fldChar w:fldCharType="begin"/>
      </w:r>
      <w:r w:rsidR="004911D4">
        <w:instrText xml:space="preserve"> SEQ Table \* ARABIC \s 2 </w:instrText>
      </w:r>
      <w:r w:rsidR="004911D4">
        <w:fldChar w:fldCharType="separate"/>
      </w:r>
      <w:r w:rsidR="00D75689">
        <w:rPr>
          <w:noProof/>
        </w:rPr>
        <w:t>7</w:t>
      </w:r>
      <w:r w:rsidR="004911D4">
        <w:fldChar w:fldCharType="end"/>
      </w:r>
      <w:r>
        <w:t xml:space="preserve">: </w:t>
      </w:r>
      <w:r w:rsidRPr="00122890">
        <w:t>Annual Cost Estimates for ‘Construction Phase’ Environmental Monitoring</w:t>
      </w:r>
      <w:bookmarkEnd w:id="1162"/>
    </w:p>
    <w:tbl>
      <w:tblPr>
        <w:tblW w:w="5000" w:type="pct"/>
        <w:tblCellMar>
          <w:left w:w="0" w:type="dxa"/>
          <w:right w:w="0" w:type="dxa"/>
        </w:tblCellMar>
        <w:tblLook w:val="01E0" w:firstRow="1" w:lastRow="1" w:firstColumn="1" w:lastColumn="1" w:noHBand="0" w:noVBand="0"/>
      </w:tblPr>
      <w:tblGrid>
        <w:gridCol w:w="2192"/>
        <w:gridCol w:w="1522"/>
        <w:gridCol w:w="2014"/>
        <w:gridCol w:w="1111"/>
        <w:gridCol w:w="2191"/>
      </w:tblGrid>
      <w:tr w:rsidR="00C74D3E" w:rsidRPr="00FC0ECF" w14:paraId="5984F257" w14:textId="77777777" w:rsidTr="007338EE">
        <w:trPr>
          <w:trHeight w:hRule="exact" w:val="640"/>
        </w:trPr>
        <w:tc>
          <w:tcPr>
            <w:tcW w:w="1214" w:type="pct"/>
            <w:tcBorders>
              <w:top w:val="single" w:sz="4" w:space="0" w:color="000000"/>
              <w:left w:val="single" w:sz="4" w:space="0" w:color="000000"/>
              <w:bottom w:val="single" w:sz="4" w:space="0" w:color="000000"/>
              <w:right w:val="single" w:sz="4" w:space="0" w:color="000000"/>
            </w:tcBorders>
            <w:shd w:val="clear" w:color="auto" w:fill="C0C0C0"/>
          </w:tcPr>
          <w:p w14:paraId="1A3298F0" w14:textId="77777777" w:rsidR="00C74D3E" w:rsidRPr="00FC0ECF" w:rsidRDefault="00C74D3E" w:rsidP="007338EE">
            <w:pPr>
              <w:spacing w:before="0" w:after="0"/>
              <w:jc w:val="center"/>
              <w:rPr>
                <w:rFonts w:ascii="Arial" w:hAnsi="Arial" w:cs="Arial"/>
                <w:b/>
                <w:bCs/>
                <w:sz w:val="20"/>
                <w:szCs w:val="20"/>
              </w:rPr>
            </w:pPr>
            <w:r w:rsidRPr="00FC0ECF">
              <w:rPr>
                <w:rFonts w:ascii="Arial" w:hAnsi="Arial" w:cs="Arial"/>
                <w:b/>
                <w:bCs/>
                <w:sz w:val="20"/>
                <w:szCs w:val="20"/>
              </w:rPr>
              <w:t>Monitoring</w:t>
            </w:r>
            <w:r w:rsidR="00B74CF2" w:rsidRPr="00FC0ECF">
              <w:rPr>
                <w:rFonts w:ascii="Arial" w:hAnsi="Arial" w:cs="Arial"/>
                <w:b/>
                <w:bCs/>
                <w:sz w:val="20"/>
                <w:szCs w:val="20"/>
              </w:rPr>
              <w:t xml:space="preserve"> </w:t>
            </w:r>
            <w:r w:rsidRPr="00FC0ECF">
              <w:rPr>
                <w:rFonts w:ascii="Arial" w:hAnsi="Arial" w:cs="Arial"/>
                <w:b/>
                <w:bCs/>
                <w:sz w:val="20"/>
                <w:szCs w:val="20"/>
              </w:rPr>
              <w:t>Component</w:t>
            </w:r>
          </w:p>
        </w:tc>
        <w:tc>
          <w:tcPr>
            <w:tcW w:w="843" w:type="pct"/>
            <w:tcBorders>
              <w:top w:val="single" w:sz="4" w:space="0" w:color="000000"/>
              <w:left w:val="single" w:sz="4" w:space="0" w:color="000000"/>
              <w:bottom w:val="single" w:sz="4" w:space="0" w:color="000000"/>
              <w:right w:val="single" w:sz="4" w:space="0" w:color="000000"/>
            </w:tcBorders>
            <w:shd w:val="clear" w:color="auto" w:fill="C0C0C0"/>
          </w:tcPr>
          <w:p w14:paraId="2221E477" w14:textId="77777777" w:rsidR="00C74D3E" w:rsidRPr="00FC0ECF" w:rsidRDefault="00C74D3E" w:rsidP="007338EE">
            <w:pPr>
              <w:spacing w:before="0" w:after="0"/>
              <w:jc w:val="center"/>
              <w:rPr>
                <w:rFonts w:ascii="Arial" w:hAnsi="Arial" w:cs="Arial"/>
                <w:b/>
                <w:bCs/>
                <w:sz w:val="20"/>
                <w:szCs w:val="20"/>
              </w:rPr>
            </w:pPr>
            <w:r w:rsidRPr="00FC0ECF">
              <w:rPr>
                <w:rFonts w:ascii="Arial" w:hAnsi="Arial" w:cs="Arial"/>
                <w:b/>
                <w:bCs/>
                <w:sz w:val="20"/>
                <w:szCs w:val="20"/>
              </w:rPr>
              <w:t>Parameters</w:t>
            </w:r>
          </w:p>
        </w:tc>
        <w:tc>
          <w:tcPr>
            <w:tcW w:w="1115" w:type="pct"/>
            <w:tcBorders>
              <w:top w:val="single" w:sz="4" w:space="0" w:color="000000"/>
              <w:left w:val="single" w:sz="4" w:space="0" w:color="000000"/>
              <w:bottom w:val="single" w:sz="4" w:space="0" w:color="000000"/>
              <w:right w:val="single" w:sz="4" w:space="0" w:color="000000"/>
            </w:tcBorders>
            <w:shd w:val="clear" w:color="auto" w:fill="C0C0C0"/>
          </w:tcPr>
          <w:p w14:paraId="09466254" w14:textId="77777777" w:rsidR="00C74D3E" w:rsidRPr="00FC0ECF" w:rsidRDefault="00C74D3E" w:rsidP="007338EE">
            <w:pPr>
              <w:spacing w:before="0" w:after="0"/>
              <w:jc w:val="center"/>
              <w:rPr>
                <w:rFonts w:ascii="Arial" w:hAnsi="Arial" w:cs="Arial"/>
                <w:b/>
                <w:bCs/>
                <w:sz w:val="20"/>
                <w:szCs w:val="20"/>
              </w:rPr>
            </w:pPr>
            <w:r w:rsidRPr="00FC0ECF">
              <w:rPr>
                <w:rFonts w:ascii="Arial" w:hAnsi="Arial" w:cs="Arial"/>
                <w:b/>
                <w:bCs/>
                <w:sz w:val="20"/>
                <w:szCs w:val="20"/>
              </w:rPr>
              <w:t>Quantity</w:t>
            </w:r>
          </w:p>
        </w:tc>
        <w:tc>
          <w:tcPr>
            <w:tcW w:w="615" w:type="pct"/>
            <w:tcBorders>
              <w:top w:val="single" w:sz="4" w:space="0" w:color="000000"/>
              <w:left w:val="single" w:sz="4" w:space="0" w:color="000000"/>
              <w:bottom w:val="single" w:sz="4" w:space="0" w:color="000000"/>
              <w:right w:val="single" w:sz="4" w:space="0" w:color="000000"/>
            </w:tcBorders>
            <w:shd w:val="clear" w:color="auto" w:fill="C0C0C0"/>
          </w:tcPr>
          <w:p w14:paraId="6C36F3B9" w14:textId="77777777" w:rsidR="00C74D3E" w:rsidRPr="00FC0ECF" w:rsidRDefault="00C74D3E" w:rsidP="007338EE">
            <w:pPr>
              <w:spacing w:before="0" w:after="0"/>
              <w:jc w:val="center"/>
              <w:rPr>
                <w:rFonts w:ascii="Arial" w:hAnsi="Arial" w:cs="Arial"/>
                <w:b/>
                <w:bCs/>
                <w:sz w:val="20"/>
                <w:szCs w:val="20"/>
              </w:rPr>
            </w:pPr>
            <w:r w:rsidRPr="00FC0ECF">
              <w:rPr>
                <w:rFonts w:ascii="Arial" w:hAnsi="Arial" w:cs="Arial"/>
                <w:b/>
                <w:bCs/>
                <w:sz w:val="20"/>
                <w:szCs w:val="20"/>
              </w:rPr>
              <w:t>Amount</w:t>
            </w:r>
            <w:r w:rsidR="00B74CF2" w:rsidRPr="00FC0ECF">
              <w:rPr>
                <w:rFonts w:ascii="Arial" w:hAnsi="Arial" w:cs="Arial"/>
                <w:b/>
                <w:bCs/>
                <w:sz w:val="20"/>
                <w:szCs w:val="20"/>
              </w:rPr>
              <w:t xml:space="preserve"> </w:t>
            </w:r>
            <w:r w:rsidRPr="00FC0ECF">
              <w:rPr>
                <w:rFonts w:ascii="Arial" w:hAnsi="Arial" w:cs="Arial"/>
                <w:b/>
                <w:bCs/>
                <w:sz w:val="20"/>
                <w:szCs w:val="20"/>
              </w:rPr>
              <w:t>PKR</w:t>
            </w:r>
          </w:p>
        </w:tc>
        <w:tc>
          <w:tcPr>
            <w:tcW w:w="1213" w:type="pct"/>
            <w:tcBorders>
              <w:top w:val="single" w:sz="4" w:space="0" w:color="000000"/>
              <w:left w:val="single" w:sz="4" w:space="0" w:color="000000"/>
              <w:bottom w:val="single" w:sz="4" w:space="0" w:color="000000"/>
              <w:right w:val="single" w:sz="4" w:space="0" w:color="000000"/>
            </w:tcBorders>
            <w:shd w:val="clear" w:color="auto" w:fill="C0C0C0"/>
          </w:tcPr>
          <w:p w14:paraId="1330FDCA" w14:textId="77777777" w:rsidR="00C74D3E" w:rsidRPr="00FC0ECF" w:rsidRDefault="00C74D3E" w:rsidP="007338EE">
            <w:pPr>
              <w:spacing w:before="0" w:after="0"/>
              <w:jc w:val="center"/>
              <w:rPr>
                <w:rFonts w:ascii="Arial" w:hAnsi="Arial" w:cs="Arial"/>
                <w:b/>
                <w:bCs/>
                <w:sz w:val="20"/>
                <w:szCs w:val="20"/>
              </w:rPr>
            </w:pPr>
            <w:r w:rsidRPr="00FC0ECF">
              <w:rPr>
                <w:rFonts w:ascii="Arial" w:hAnsi="Arial" w:cs="Arial"/>
                <w:b/>
                <w:bCs/>
                <w:sz w:val="20"/>
                <w:szCs w:val="20"/>
              </w:rPr>
              <w:t>Details</w:t>
            </w:r>
          </w:p>
        </w:tc>
      </w:tr>
      <w:tr w:rsidR="00C74D3E" w:rsidRPr="00FC0ECF" w14:paraId="727FEB4E" w14:textId="77777777" w:rsidTr="007338EE">
        <w:trPr>
          <w:trHeight w:hRule="exact" w:val="919"/>
        </w:trPr>
        <w:tc>
          <w:tcPr>
            <w:tcW w:w="1214"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C51EA24" w14:textId="77777777" w:rsidR="00C74D3E" w:rsidRPr="00B45CB3" w:rsidRDefault="00C74D3E" w:rsidP="007338EE">
            <w:pPr>
              <w:spacing w:before="0" w:after="0"/>
              <w:rPr>
                <w:rFonts w:ascii="Arial" w:hAnsi="Arial" w:cs="Arial"/>
                <w:sz w:val="20"/>
                <w:szCs w:val="20"/>
              </w:rPr>
            </w:pPr>
            <w:r w:rsidRPr="00B45CB3">
              <w:rPr>
                <w:rFonts w:ascii="Arial" w:hAnsi="Arial" w:cs="Arial"/>
                <w:sz w:val="20"/>
                <w:szCs w:val="20"/>
              </w:rPr>
              <w:t>Wastewater</w:t>
            </w:r>
          </w:p>
          <w:p w14:paraId="4D904E8E" w14:textId="77777777" w:rsidR="00C74D3E" w:rsidRPr="00B45CB3" w:rsidRDefault="00C74D3E" w:rsidP="007338EE">
            <w:pPr>
              <w:spacing w:before="0" w:after="0"/>
              <w:rPr>
                <w:rFonts w:ascii="Arial" w:hAnsi="Arial" w:cs="Arial"/>
                <w:sz w:val="20"/>
                <w:szCs w:val="20"/>
              </w:rPr>
            </w:pPr>
            <w:r w:rsidRPr="00B45CB3">
              <w:rPr>
                <w:rFonts w:ascii="Arial" w:hAnsi="Arial" w:cs="Arial"/>
                <w:sz w:val="20"/>
                <w:szCs w:val="20"/>
              </w:rPr>
              <w:t>Quality</w:t>
            </w:r>
          </w:p>
        </w:tc>
        <w:tc>
          <w:tcPr>
            <w:tcW w:w="84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4227182" w14:textId="77777777" w:rsidR="00C74D3E" w:rsidRPr="00B45CB3" w:rsidRDefault="00B74CF2" w:rsidP="007338EE">
            <w:pPr>
              <w:spacing w:before="0" w:after="0"/>
              <w:rPr>
                <w:rFonts w:ascii="Arial" w:hAnsi="Arial" w:cs="Arial"/>
                <w:sz w:val="20"/>
                <w:szCs w:val="20"/>
              </w:rPr>
            </w:pPr>
            <w:r w:rsidRPr="00B45CB3">
              <w:rPr>
                <w:rFonts w:ascii="Arial" w:hAnsi="Arial" w:cs="Arial"/>
                <w:sz w:val="20"/>
                <w:szCs w:val="20"/>
              </w:rPr>
              <w:t xml:space="preserve">PEQS / </w:t>
            </w:r>
            <w:r w:rsidR="00C74D3E" w:rsidRPr="00B45CB3">
              <w:rPr>
                <w:rFonts w:ascii="Arial" w:hAnsi="Arial" w:cs="Arial"/>
                <w:sz w:val="20"/>
                <w:szCs w:val="20"/>
              </w:rPr>
              <w:t>NEQS</w:t>
            </w:r>
            <w:r w:rsidRPr="00B45CB3">
              <w:rPr>
                <w:rFonts w:ascii="Arial" w:hAnsi="Arial" w:cs="Arial"/>
                <w:sz w:val="20"/>
                <w:szCs w:val="20"/>
              </w:rPr>
              <w:t xml:space="preserve"> </w:t>
            </w:r>
            <w:r w:rsidR="00C74D3E" w:rsidRPr="00B45CB3">
              <w:rPr>
                <w:rFonts w:ascii="Arial" w:hAnsi="Arial" w:cs="Arial"/>
                <w:sz w:val="20"/>
                <w:szCs w:val="20"/>
              </w:rPr>
              <w:t>/</w:t>
            </w:r>
            <w:r w:rsidRPr="00B45CB3">
              <w:rPr>
                <w:rFonts w:ascii="Arial" w:hAnsi="Arial" w:cs="Arial"/>
                <w:sz w:val="20"/>
                <w:szCs w:val="20"/>
              </w:rPr>
              <w:t xml:space="preserve"> </w:t>
            </w:r>
            <w:r w:rsidR="00C74D3E" w:rsidRPr="00B45CB3">
              <w:rPr>
                <w:rFonts w:ascii="Arial" w:hAnsi="Arial" w:cs="Arial"/>
                <w:sz w:val="20"/>
                <w:szCs w:val="20"/>
              </w:rPr>
              <w:t>WHO</w:t>
            </w:r>
          </w:p>
        </w:tc>
        <w:tc>
          <w:tcPr>
            <w:tcW w:w="11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8694C7D" w14:textId="087F54FE" w:rsidR="00C74D3E" w:rsidRPr="00B45CB3" w:rsidRDefault="007861E9" w:rsidP="007338EE">
            <w:pPr>
              <w:spacing w:before="0" w:after="0"/>
              <w:rPr>
                <w:rFonts w:ascii="Arial" w:hAnsi="Arial" w:cs="Arial"/>
                <w:sz w:val="20"/>
                <w:szCs w:val="20"/>
              </w:rPr>
            </w:pPr>
            <w:r w:rsidRPr="00B45CB3">
              <w:rPr>
                <w:rFonts w:ascii="Arial" w:hAnsi="Arial" w:cs="Arial"/>
                <w:sz w:val="20"/>
                <w:szCs w:val="20"/>
              </w:rPr>
              <w:t xml:space="preserve">16 </w:t>
            </w:r>
            <w:r w:rsidR="00C74D3E" w:rsidRPr="00B45CB3">
              <w:rPr>
                <w:rFonts w:ascii="Arial" w:hAnsi="Arial" w:cs="Arial"/>
                <w:sz w:val="20"/>
                <w:szCs w:val="20"/>
              </w:rPr>
              <w:t>(</w:t>
            </w:r>
            <w:r w:rsidRPr="00B45CB3">
              <w:rPr>
                <w:rFonts w:ascii="Arial" w:hAnsi="Arial" w:cs="Arial"/>
                <w:sz w:val="20"/>
                <w:szCs w:val="20"/>
              </w:rPr>
              <w:t xml:space="preserve">Quarterly </w:t>
            </w:r>
            <w:r w:rsidR="00C74D3E" w:rsidRPr="00B45CB3">
              <w:rPr>
                <w:rFonts w:ascii="Arial" w:hAnsi="Arial" w:cs="Arial"/>
                <w:sz w:val="20"/>
                <w:szCs w:val="20"/>
              </w:rPr>
              <w:t xml:space="preserve">at </w:t>
            </w:r>
            <w:r w:rsidR="00EA7082" w:rsidRPr="00B45CB3">
              <w:rPr>
                <w:rFonts w:ascii="Arial" w:hAnsi="Arial" w:cs="Arial"/>
                <w:sz w:val="20"/>
                <w:szCs w:val="20"/>
              </w:rPr>
              <w:t>2</w:t>
            </w:r>
            <w:r w:rsidR="002D64CD" w:rsidRPr="00B45CB3">
              <w:rPr>
                <w:rFonts w:ascii="Arial" w:hAnsi="Arial" w:cs="Arial"/>
                <w:sz w:val="20"/>
                <w:szCs w:val="20"/>
              </w:rPr>
              <w:t xml:space="preserve"> </w:t>
            </w:r>
            <w:r w:rsidR="00C74D3E" w:rsidRPr="00B45CB3">
              <w:rPr>
                <w:rFonts w:ascii="Arial" w:hAnsi="Arial" w:cs="Arial"/>
                <w:sz w:val="20"/>
                <w:szCs w:val="20"/>
              </w:rPr>
              <w:t>locations)</w:t>
            </w:r>
          </w:p>
        </w:tc>
        <w:tc>
          <w:tcPr>
            <w:tcW w:w="6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AA81D17" w14:textId="17EC4D4C" w:rsidR="00C74D3E" w:rsidRPr="00B45CB3" w:rsidRDefault="002E5392" w:rsidP="007338EE">
            <w:pPr>
              <w:spacing w:before="0" w:after="0"/>
              <w:rPr>
                <w:rFonts w:ascii="Arial" w:hAnsi="Arial" w:cs="Arial"/>
                <w:sz w:val="20"/>
                <w:szCs w:val="20"/>
              </w:rPr>
            </w:pPr>
            <w:r w:rsidRPr="00B45CB3">
              <w:rPr>
                <w:rFonts w:ascii="Arial" w:hAnsi="Arial" w:cs="Arial"/>
                <w:sz w:val="20"/>
                <w:szCs w:val="20"/>
              </w:rPr>
              <w:t>48</w:t>
            </w:r>
            <w:r w:rsidR="00C74D3E" w:rsidRPr="00B45CB3">
              <w:rPr>
                <w:rFonts w:ascii="Arial" w:hAnsi="Arial" w:cs="Arial"/>
                <w:sz w:val="20"/>
                <w:szCs w:val="20"/>
              </w:rPr>
              <w:t>0,000</w:t>
            </w:r>
          </w:p>
        </w:tc>
        <w:tc>
          <w:tcPr>
            <w:tcW w:w="121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E70F8B6" w14:textId="5F5E18DA" w:rsidR="00C74D3E" w:rsidRPr="00FC0ECF" w:rsidRDefault="002E5392" w:rsidP="007338EE">
            <w:pPr>
              <w:spacing w:before="0" w:after="0"/>
              <w:rPr>
                <w:rFonts w:ascii="Arial" w:hAnsi="Arial" w:cs="Arial"/>
                <w:sz w:val="20"/>
                <w:szCs w:val="20"/>
              </w:rPr>
            </w:pPr>
            <w:r>
              <w:rPr>
                <w:rFonts w:ascii="Arial" w:hAnsi="Arial" w:cs="Arial"/>
                <w:sz w:val="20"/>
                <w:szCs w:val="20"/>
              </w:rPr>
              <w:t>16</w:t>
            </w:r>
            <w:r w:rsidR="00C74D3E" w:rsidRPr="00FC0ECF">
              <w:rPr>
                <w:rFonts w:ascii="Arial" w:hAnsi="Arial" w:cs="Arial"/>
                <w:sz w:val="20"/>
                <w:szCs w:val="20"/>
              </w:rPr>
              <w:t xml:space="preserve"> readings @ PKR</w:t>
            </w:r>
          </w:p>
          <w:p w14:paraId="5F023389" w14:textId="77777777" w:rsidR="00C74D3E" w:rsidRPr="00FC0ECF" w:rsidRDefault="00C74D3E" w:rsidP="007338EE">
            <w:pPr>
              <w:spacing w:before="0" w:after="0"/>
              <w:rPr>
                <w:rFonts w:ascii="Arial" w:hAnsi="Arial" w:cs="Arial"/>
                <w:sz w:val="20"/>
                <w:szCs w:val="20"/>
              </w:rPr>
            </w:pPr>
            <w:r w:rsidRPr="00FC0ECF">
              <w:rPr>
                <w:rFonts w:ascii="Arial" w:hAnsi="Arial" w:cs="Arial"/>
                <w:sz w:val="20"/>
                <w:szCs w:val="20"/>
              </w:rPr>
              <w:t>30,000 per sample</w:t>
            </w:r>
          </w:p>
        </w:tc>
      </w:tr>
      <w:tr w:rsidR="00E50A2D" w:rsidRPr="00FC0ECF" w14:paraId="26FD986C" w14:textId="77777777" w:rsidTr="007338EE">
        <w:trPr>
          <w:trHeight w:hRule="exact" w:val="919"/>
        </w:trPr>
        <w:tc>
          <w:tcPr>
            <w:tcW w:w="1214"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F3F0351" w14:textId="241FD41C" w:rsidR="00E50A2D" w:rsidRPr="00B45CB3" w:rsidRDefault="00E50A2D" w:rsidP="007338EE">
            <w:pPr>
              <w:spacing w:before="0" w:after="0"/>
              <w:rPr>
                <w:rFonts w:ascii="Arial" w:hAnsi="Arial" w:cs="Arial"/>
                <w:sz w:val="20"/>
                <w:szCs w:val="20"/>
              </w:rPr>
            </w:pPr>
            <w:r w:rsidRPr="00B45CB3">
              <w:rPr>
                <w:rFonts w:ascii="Arial" w:hAnsi="Arial" w:cs="Arial"/>
                <w:sz w:val="20"/>
                <w:szCs w:val="20"/>
              </w:rPr>
              <w:t xml:space="preserve">Drinking water quality </w:t>
            </w:r>
          </w:p>
        </w:tc>
        <w:tc>
          <w:tcPr>
            <w:tcW w:w="84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F6F214D" w14:textId="54BAD2D6" w:rsidR="00E50A2D" w:rsidRPr="00B45CB3" w:rsidRDefault="00E50A2D" w:rsidP="007338EE">
            <w:pPr>
              <w:spacing w:before="0" w:after="0"/>
              <w:rPr>
                <w:rFonts w:ascii="Arial" w:hAnsi="Arial" w:cs="Arial"/>
                <w:sz w:val="20"/>
                <w:szCs w:val="20"/>
              </w:rPr>
            </w:pPr>
            <w:r w:rsidRPr="00B45CB3">
              <w:rPr>
                <w:rFonts w:ascii="Arial" w:hAnsi="Arial" w:cs="Arial"/>
                <w:sz w:val="20"/>
                <w:szCs w:val="20"/>
              </w:rPr>
              <w:t>PEQS / NEQS / WHO</w:t>
            </w:r>
          </w:p>
        </w:tc>
        <w:tc>
          <w:tcPr>
            <w:tcW w:w="11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55D6FE0" w14:textId="7D27D15A" w:rsidR="00E50A2D" w:rsidRPr="00B45CB3" w:rsidRDefault="002E5392" w:rsidP="007338EE">
            <w:pPr>
              <w:spacing w:before="0" w:after="0"/>
              <w:rPr>
                <w:rFonts w:ascii="Arial" w:hAnsi="Arial" w:cs="Arial"/>
                <w:sz w:val="20"/>
                <w:szCs w:val="20"/>
              </w:rPr>
            </w:pPr>
            <w:r w:rsidRPr="00B45CB3">
              <w:rPr>
                <w:rFonts w:ascii="Arial" w:hAnsi="Arial" w:cs="Arial"/>
                <w:sz w:val="20"/>
                <w:szCs w:val="20"/>
              </w:rPr>
              <w:t>16</w:t>
            </w:r>
            <w:r w:rsidR="00E50A2D" w:rsidRPr="00B45CB3">
              <w:rPr>
                <w:rFonts w:ascii="Arial" w:hAnsi="Arial" w:cs="Arial"/>
                <w:sz w:val="20"/>
                <w:szCs w:val="20"/>
              </w:rPr>
              <w:t xml:space="preserve"> (</w:t>
            </w:r>
            <w:r w:rsidRPr="00B45CB3">
              <w:rPr>
                <w:rFonts w:ascii="Arial" w:hAnsi="Arial" w:cs="Arial"/>
                <w:sz w:val="20"/>
                <w:szCs w:val="20"/>
              </w:rPr>
              <w:t xml:space="preserve">Quarterly </w:t>
            </w:r>
            <w:r w:rsidR="00E50A2D" w:rsidRPr="00B45CB3">
              <w:rPr>
                <w:rFonts w:ascii="Arial" w:hAnsi="Arial" w:cs="Arial"/>
                <w:sz w:val="20"/>
                <w:szCs w:val="20"/>
              </w:rPr>
              <w:t>at 2 locations)</w:t>
            </w:r>
          </w:p>
        </w:tc>
        <w:tc>
          <w:tcPr>
            <w:tcW w:w="6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C99A33E" w14:textId="7B9763C0" w:rsidR="00E50A2D" w:rsidRPr="00B45CB3" w:rsidRDefault="002E5392" w:rsidP="007338EE">
            <w:pPr>
              <w:spacing w:before="0" w:after="0"/>
              <w:rPr>
                <w:rFonts w:ascii="Arial" w:hAnsi="Arial" w:cs="Arial"/>
                <w:sz w:val="20"/>
                <w:szCs w:val="20"/>
              </w:rPr>
            </w:pPr>
            <w:r w:rsidRPr="00B45CB3">
              <w:rPr>
                <w:rFonts w:ascii="Arial" w:hAnsi="Arial" w:cs="Arial"/>
                <w:sz w:val="20"/>
                <w:szCs w:val="20"/>
              </w:rPr>
              <w:t>480</w:t>
            </w:r>
            <w:r w:rsidR="00E50A2D" w:rsidRPr="00B45CB3">
              <w:rPr>
                <w:rFonts w:ascii="Arial" w:hAnsi="Arial" w:cs="Arial"/>
                <w:sz w:val="20"/>
                <w:szCs w:val="20"/>
              </w:rPr>
              <w:t>,000</w:t>
            </w:r>
          </w:p>
        </w:tc>
        <w:tc>
          <w:tcPr>
            <w:tcW w:w="121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143B945" w14:textId="79DAB8E7" w:rsidR="00E50A2D" w:rsidRPr="00FC0ECF" w:rsidRDefault="002E5392" w:rsidP="007338EE">
            <w:pPr>
              <w:spacing w:before="0" w:after="0"/>
              <w:rPr>
                <w:rFonts w:ascii="Arial" w:hAnsi="Arial" w:cs="Arial"/>
                <w:sz w:val="20"/>
                <w:szCs w:val="20"/>
              </w:rPr>
            </w:pPr>
            <w:r>
              <w:rPr>
                <w:rFonts w:ascii="Arial" w:hAnsi="Arial" w:cs="Arial"/>
                <w:sz w:val="20"/>
                <w:szCs w:val="20"/>
              </w:rPr>
              <w:t>16</w:t>
            </w:r>
            <w:r w:rsidRPr="00FC0ECF">
              <w:rPr>
                <w:rFonts w:ascii="Arial" w:hAnsi="Arial" w:cs="Arial"/>
                <w:sz w:val="20"/>
                <w:szCs w:val="20"/>
              </w:rPr>
              <w:t xml:space="preserve"> </w:t>
            </w:r>
            <w:r w:rsidR="00E50A2D" w:rsidRPr="00FC0ECF">
              <w:rPr>
                <w:rFonts w:ascii="Arial" w:hAnsi="Arial" w:cs="Arial"/>
                <w:sz w:val="20"/>
                <w:szCs w:val="20"/>
              </w:rPr>
              <w:t>readings @ PKR</w:t>
            </w:r>
          </w:p>
          <w:p w14:paraId="7D184435" w14:textId="5E275D4A" w:rsidR="00E50A2D" w:rsidRPr="00FC0ECF" w:rsidRDefault="00E50A2D" w:rsidP="007338EE">
            <w:pPr>
              <w:spacing w:before="0" w:after="0"/>
              <w:rPr>
                <w:rFonts w:ascii="Arial" w:hAnsi="Arial" w:cs="Arial"/>
                <w:sz w:val="20"/>
                <w:szCs w:val="20"/>
              </w:rPr>
            </w:pPr>
            <w:r w:rsidRPr="00FC0ECF">
              <w:rPr>
                <w:rFonts w:ascii="Arial" w:hAnsi="Arial" w:cs="Arial"/>
                <w:sz w:val="20"/>
                <w:szCs w:val="20"/>
              </w:rPr>
              <w:t>30,000 per sample</w:t>
            </w:r>
          </w:p>
        </w:tc>
      </w:tr>
      <w:tr w:rsidR="00E50A2D" w:rsidRPr="00FC0ECF" w14:paraId="0581CFC5" w14:textId="77777777" w:rsidTr="007338EE">
        <w:trPr>
          <w:trHeight w:hRule="exact" w:val="955"/>
        </w:trPr>
        <w:tc>
          <w:tcPr>
            <w:tcW w:w="1214" w:type="pct"/>
            <w:tcBorders>
              <w:top w:val="single" w:sz="4" w:space="0" w:color="000000"/>
              <w:left w:val="single" w:sz="4" w:space="0" w:color="000000"/>
              <w:bottom w:val="single" w:sz="4" w:space="0" w:color="000000"/>
              <w:right w:val="single" w:sz="4" w:space="0" w:color="000000"/>
            </w:tcBorders>
          </w:tcPr>
          <w:p w14:paraId="3072F5B0" w14:textId="77777777" w:rsidR="00E50A2D" w:rsidRPr="00B45CB3" w:rsidRDefault="00E50A2D" w:rsidP="007338EE">
            <w:pPr>
              <w:spacing w:before="0" w:after="0"/>
              <w:rPr>
                <w:rFonts w:ascii="Arial" w:hAnsi="Arial" w:cs="Arial"/>
                <w:sz w:val="20"/>
                <w:szCs w:val="20"/>
              </w:rPr>
            </w:pPr>
            <w:r w:rsidRPr="00B45CB3">
              <w:rPr>
                <w:rFonts w:ascii="Arial" w:hAnsi="Arial" w:cs="Arial"/>
                <w:sz w:val="20"/>
                <w:szCs w:val="20"/>
              </w:rPr>
              <w:t>Air Quality</w:t>
            </w:r>
          </w:p>
        </w:tc>
        <w:tc>
          <w:tcPr>
            <w:tcW w:w="843" w:type="pct"/>
            <w:tcBorders>
              <w:top w:val="single" w:sz="4" w:space="0" w:color="000000"/>
              <w:left w:val="single" w:sz="4" w:space="0" w:color="000000"/>
              <w:bottom w:val="single" w:sz="4" w:space="0" w:color="000000"/>
              <w:right w:val="single" w:sz="4" w:space="0" w:color="000000"/>
            </w:tcBorders>
          </w:tcPr>
          <w:p w14:paraId="45483F92" w14:textId="19941457" w:rsidR="00E50A2D" w:rsidRPr="00B45CB3" w:rsidRDefault="00E50A2D" w:rsidP="007338EE">
            <w:pPr>
              <w:spacing w:before="0" w:after="0"/>
              <w:rPr>
                <w:rFonts w:ascii="Arial" w:hAnsi="Arial" w:cs="Arial"/>
                <w:sz w:val="20"/>
                <w:szCs w:val="20"/>
              </w:rPr>
            </w:pPr>
            <w:r w:rsidRPr="00B45CB3">
              <w:rPr>
                <w:rFonts w:ascii="Arial" w:hAnsi="Arial" w:cs="Arial"/>
                <w:sz w:val="20"/>
                <w:szCs w:val="20"/>
              </w:rPr>
              <w:t>CO, NO2, PM10.PM2.5</w:t>
            </w:r>
          </w:p>
        </w:tc>
        <w:tc>
          <w:tcPr>
            <w:tcW w:w="1115" w:type="pct"/>
            <w:tcBorders>
              <w:top w:val="single" w:sz="4" w:space="0" w:color="000000"/>
              <w:left w:val="single" w:sz="4" w:space="0" w:color="000000"/>
              <w:bottom w:val="single" w:sz="4" w:space="0" w:color="000000"/>
              <w:right w:val="single" w:sz="4" w:space="0" w:color="000000"/>
            </w:tcBorders>
          </w:tcPr>
          <w:p w14:paraId="5E03171F" w14:textId="7B47964C" w:rsidR="00E50A2D" w:rsidRPr="00B45CB3" w:rsidRDefault="002E5392" w:rsidP="007338EE">
            <w:pPr>
              <w:spacing w:before="0" w:after="0"/>
              <w:rPr>
                <w:rFonts w:ascii="Arial" w:hAnsi="Arial" w:cs="Arial"/>
                <w:sz w:val="20"/>
                <w:szCs w:val="20"/>
              </w:rPr>
            </w:pPr>
            <w:r w:rsidRPr="00B45CB3">
              <w:rPr>
                <w:rFonts w:ascii="Arial" w:hAnsi="Arial" w:cs="Arial"/>
                <w:sz w:val="20"/>
                <w:szCs w:val="20"/>
              </w:rPr>
              <w:t>16</w:t>
            </w:r>
            <w:r w:rsidR="00E50A2D" w:rsidRPr="00B45CB3">
              <w:rPr>
                <w:rFonts w:ascii="Arial" w:hAnsi="Arial" w:cs="Arial"/>
                <w:sz w:val="20"/>
                <w:szCs w:val="20"/>
              </w:rPr>
              <w:t xml:space="preserve"> (</w:t>
            </w:r>
            <w:r w:rsidRPr="00B45CB3">
              <w:rPr>
                <w:rFonts w:ascii="Arial" w:hAnsi="Arial" w:cs="Arial"/>
                <w:sz w:val="20"/>
                <w:szCs w:val="20"/>
              </w:rPr>
              <w:t xml:space="preserve">Quarterly </w:t>
            </w:r>
            <w:r w:rsidR="00E50A2D" w:rsidRPr="00B45CB3">
              <w:rPr>
                <w:rFonts w:ascii="Arial" w:hAnsi="Arial" w:cs="Arial"/>
                <w:sz w:val="20"/>
                <w:szCs w:val="20"/>
              </w:rPr>
              <w:t>basis at 2 Locations)</w:t>
            </w:r>
          </w:p>
        </w:tc>
        <w:tc>
          <w:tcPr>
            <w:tcW w:w="615" w:type="pct"/>
            <w:tcBorders>
              <w:top w:val="single" w:sz="4" w:space="0" w:color="000000"/>
              <w:left w:val="single" w:sz="4" w:space="0" w:color="000000"/>
              <w:bottom w:val="single" w:sz="4" w:space="0" w:color="000000"/>
              <w:right w:val="single" w:sz="4" w:space="0" w:color="000000"/>
            </w:tcBorders>
          </w:tcPr>
          <w:p w14:paraId="379AE68A" w14:textId="045DEB2F" w:rsidR="00E50A2D" w:rsidRPr="00B45CB3" w:rsidRDefault="002E5392" w:rsidP="007338EE">
            <w:pPr>
              <w:spacing w:before="0" w:after="0"/>
              <w:rPr>
                <w:rFonts w:ascii="Arial" w:hAnsi="Arial" w:cs="Arial"/>
                <w:sz w:val="20"/>
                <w:szCs w:val="20"/>
              </w:rPr>
            </w:pPr>
            <w:r w:rsidRPr="00B45CB3">
              <w:rPr>
                <w:rFonts w:ascii="Arial" w:hAnsi="Arial" w:cs="Arial"/>
                <w:sz w:val="20"/>
                <w:szCs w:val="20"/>
              </w:rPr>
              <w:t>48</w:t>
            </w:r>
            <w:r w:rsidR="00E50A2D" w:rsidRPr="00B45CB3">
              <w:rPr>
                <w:rFonts w:ascii="Arial" w:hAnsi="Arial" w:cs="Arial"/>
                <w:sz w:val="20"/>
                <w:szCs w:val="20"/>
              </w:rPr>
              <w:t>0,000</w:t>
            </w:r>
          </w:p>
        </w:tc>
        <w:tc>
          <w:tcPr>
            <w:tcW w:w="1213" w:type="pct"/>
            <w:tcBorders>
              <w:top w:val="single" w:sz="4" w:space="0" w:color="000000"/>
              <w:left w:val="single" w:sz="4" w:space="0" w:color="000000"/>
              <w:bottom w:val="single" w:sz="4" w:space="0" w:color="000000"/>
              <w:right w:val="single" w:sz="4" w:space="0" w:color="000000"/>
            </w:tcBorders>
          </w:tcPr>
          <w:p w14:paraId="0E7DA724" w14:textId="75D31D84" w:rsidR="00E50A2D" w:rsidRPr="00FC0ECF" w:rsidRDefault="002E5392" w:rsidP="007338EE">
            <w:pPr>
              <w:spacing w:before="0" w:after="0"/>
              <w:rPr>
                <w:rFonts w:ascii="Arial" w:hAnsi="Arial" w:cs="Arial"/>
                <w:sz w:val="20"/>
                <w:szCs w:val="20"/>
              </w:rPr>
            </w:pPr>
            <w:r>
              <w:rPr>
                <w:rFonts w:ascii="Arial" w:hAnsi="Arial" w:cs="Arial"/>
                <w:sz w:val="20"/>
                <w:szCs w:val="20"/>
              </w:rPr>
              <w:t>16</w:t>
            </w:r>
            <w:r w:rsidR="00E50A2D" w:rsidRPr="00FC0ECF">
              <w:rPr>
                <w:rFonts w:ascii="Arial" w:hAnsi="Arial" w:cs="Arial"/>
                <w:sz w:val="20"/>
                <w:szCs w:val="20"/>
              </w:rPr>
              <w:t xml:space="preserve"> readings @ PKR</w:t>
            </w:r>
            <w:r>
              <w:rPr>
                <w:rFonts w:ascii="Arial" w:hAnsi="Arial" w:cs="Arial"/>
                <w:sz w:val="20"/>
                <w:szCs w:val="20"/>
              </w:rPr>
              <w:t xml:space="preserve"> </w:t>
            </w:r>
            <w:r w:rsidR="00E50A2D" w:rsidRPr="00FC0ECF">
              <w:rPr>
                <w:rFonts w:ascii="Arial" w:hAnsi="Arial" w:cs="Arial"/>
                <w:sz w:val="20"/>
                <w:szCs w:val="20"/>
              </w:rPr>
              <w:t>30,000 per sample</w:t>
            </w:r>
          </w:p>
        </w:tc>
      </w:tr>
      <w:tr w:rsidR="00E50A2D" w:rsidRPr="00FC0ECF" w14:paraId="132AE1C7" w14:textId="77777777" w:rsidTr="007338EE">
        <w:trPr>
          <w:trHeight w:hRule="exact" w:val="769"/>
        </w:trPr>
        <w:tc>
          <w:tcPr>
            <w:tcW w:w="1214" w:type="pct"/>
            <w:tcBorders>
              <w:top w:val="single" w:sz="4" w:space="0" w:color="000000"/>
              <w:left w:val="single" w:sz="4" w:space="0" w:color="000000"/>
              <w:bottom w:val="single" w:sz="4" w:space="0" w:color="000000"/>
              <w:right w:val="single" w:sz="4" w:space="0" w:color="000000"/>
            </w:tcBorders>
          </w:tcPr>
          <w:p w14:paraId="600C7B2D" w14:textId="77777777" w:rsidR="00E50A2D" w:rsidRPr="00B45CB3" w:rsidRDefault="00E50A2D" w:rsidP="007338EE">
            <w:pPr>
              <w:spacing w:before="0" w:after="0"/>
              <w:rPr>
                <w:rFonts w:ascii="Arial" w:hAnsi="Arial" w:cs="Arial"/>
                <w:sz w:val="20"/>
                <w:szCs w:val="20"/>
              </w:rPr>
            </w:pPr>
            <w:r w:rsidRPr="00B45CB3">
              <w:rPr>
                <w:rFonts w:ascii="Arial" w:hAnsi="Arial" w:cs="Arial"/>
                <w:sz w:val="20"/>
                <w:szCs w:val="20"/>
              </w:rPr>
              <w:t>Noise Levels</w:t>
            </w:r>
          </w:p>
        </w:tc>
        <w:tc>
          <w:tcPr>
            <w:tcW w:w="843" w:type="pct"/>
            <w:tcBorders>
              <w:top w:val="single" w:sz="4" w:space="0" w:color="000000"/>
              <w:left w:val="single" w:sz="4" w:space="0" w:color="000000"/>
              <w:bottom w:val="single" w:sz="4" w:space="0" w:color="000000"/>
              <w:right w:val="single" w:sz="4" w:space="0" w:color="000000"/>
            </w:tcBorders>
          </w:tcPr>
          <w:p w14:paraId="59DE598B" w14:textId="305A4E59" w:rsidR="00E50A2D" w:rsidRPr="00B45CB3" w:rsidRDefault="00E50A2D" w:rsidP="007338EE">
            <w:pPr>
              <w:spacing w:before="0" w:after="0"/>
              <w:rPr>
                <w:rFonts w:ascii="Arial" w:hAnsi="Arial" w:cs="Arial"/>
                <w:sz w:val="20"/>
                <w:szCs w:val="20"/>
              </w:rPr>
            </w:pPr>
            <w:r w:rsidRPr="00B45CB3">
              <w:rPr>
                <w:rFonts w:ascii="Arial" w:hAnsi="Arial" w:cs="Arial"/>
                <w:sz w:val="20"/>
                <w:szCs w:val="20"/>
              </w:rPr>
              <w:t>dB(A)</w:t>
            </w:r>
          </w:p>
        </w:tc>
        <w:tc>
          <w:tcPr>
            <w:tcW w:w="1115" w:type="pct"/>
            <w:tcBorders>
              <w:top w:val="single" w:sz="4" w:space="0" w:color="000000"/>
              <w:left w:val="single" w:sz="4" w:space="0" w:color="000000"/>
              <w:bottom w:val="single" w:sz="4" w:space="0" w:color="000000"/>
              <w:right w:val="single" w:sz="4" w:space="0" w:color="000000"/>
            </w:tcBorders>
          </w:tcPr>
          <w:p w14:paraId="161C38C7" w14:textId="555D82B5" w:rsidR="00E50A2D" w:rsidRPr="00B45CB3" w:rsidRDefault="002E5392" w:rsidP="007338EE">
            <w:pPr>
              <w:spacing w:before="0" w:after="0"/>
              <w:rPr>
                <w:rFonts w:ascii="Arial" w:hAnsi="Arial" w:cs="Arial"/>
                <w:sz w:val="20"/>
                <w:szCs w:val="20"/>
              </w:rPr>
            </w:pPr>
            <w:r w:rsidRPr="00B45CB3">
              <w:rPr>
                <w:rFonts w:ascii="Arial" w:hAnsi="Arial" w:cs="Arial"/>
                <w:sz w:val="20"/>
                <w:szCs w:val="20"/>
              </w:rPr>
              <w:t>16</w:t>
            </w:r>
            <w:r w:rsidR="00E50A2D" w:rsidRPr="00B45CB3">
              <w:rPr>
                <w:rFonts w:ascii="Arial" w:hAnsi="Arial" w:cs="Arial"/>
                <w:sz w:val="20"/>
                <w:szCs w:val="20"/>
              </w:rPr>
              <w:t xml:space="preserve"> (</w:t>
            </w:r>
            <w:r w:rsidRPr="00B45CB3">
              <w:rPr>
                <w:rFonts w:ascii="Arial" w:hAnsi="Arial" w:cs="Arial"/>
                <w:sz w:val="20"/>
                <w:szCs w:val="20"/>
              </w:rPr>
              <w:t xml:space="preserve">Quarterly </w:t>
            </w:r>
            <w:r w:rsidR="00E50A2D" w:rsidRPr="00B45CB3">
              <w:rPr>
                <w:rFonts w:ascii="Arial" w:hAnsi="Arial" w:cs="Arial"/>
                <w:sz w:val="20"/>
                <w:szCs w:val="20"/>
              </w:rPr>
              <w:t>basis at 2 locations)</w:t>
            </w:r>
          </w:p>
        </w:tc>
        <w:tc>
          <w:tcPr>
            <w:tcW w:w="615" w:type="pct"/>
            <w:tcBorders>
              <w:top w:val="single" w:sz="4" w:space="0" w:color="000000"/>
              <w:left w:val="single" w:sz="4" w:space="0" w:color="000000"/>
              <w:bottom w:val="single" w:sz="4" w:space="0" w:color="000000"/>
              <w:right w:val="single" w:sz="4" w:space="0" w:color="000000"/>
            </w:tcBorders>
          </w:tcPr>
          <w:p w14:paraId="53BAE137" w14:textId="7F6C4DBD" w:rsidR="00E50A2D" w:rsidRPr="00B45CB3" w:rsidRDefault="002E5392" w:rsidP="007338EE">
            <w:pPr>
              <w:spacing w:before="0" w:after="0"/>
              <w:rPr>
                <w:rFonts w:ascii="Arial" w:hAnsi="Arial" w:cs="Arial"/>
                <w:sz w:val="20"/>
                <w:szCs w:val="20"/>
              </w:rPr>
            </w:pPr>
            <w:r w:rsidRPr="00B45CB3">
              <w:rPr>
                <w:rFonts w:ascii="Arial" w:hAnsi="Arial" w:cs="Arial"/>
                <w:sz w:val="20"/>
                <w:szCs w:val="20"/>
              </w:rPr>
              <w:t>160</w:t>
            </w:r>
            <w:r w:rsidR="00E50A2D" w:rsidRPr="00B45CB3">
              <w:rPr>
                <w:rFonts w:ascii="Arial" w:hAnsi="Arial" w:cs="Arial"/>
                <w:sz w:val="20"/>
                <w:szCs w:val="20"/>
              </w:rPr>
              <w:t>,000</w:t>
            </w:r>
          </w:p>
        </w:tc>
        <w:tc>
          <w:tcPr>
            <w:tcW w:w="1213" w:type="pct"/>
            <w:tcBorders>
              <w:top w:val="single" w:sz="4" w:space="0" w:color="000000"/>
              <w:left w:val="single" w:sz="4" w:space="0" w:color="000000"/>
              <w:bottom w:val="single" w:sz="4" w:space="0" w:color="000000"/>
              <w:right w:val="single" w:sz="4" w:space="0" w:color="000000"/>
            </w:tcBorders>
          </w:tcPr>
          <w:p w14:paraId="435EDA4A" w14:textId="78EF52C1" w:rsidR="00E50A2D" w:rsidRPr="00FC0ECF" w:rsidRDefault="002E5392" w:rsidP="007338EE">
            <w:pPr>
              <w:spacing w:before="0" w:after="0"/>
              <w:rPr>
                <w:rFonts w:ascii="Arial" w:hAnsi="Arial" w:cs="Arial"/>
                <w:sz w:val="20"/>
                <w:szCs w:val="20"/>
              </w:rPr>
            </w:pPr>
            <w:r>
              <w:rPr>
                <w:rFonts w:ascii="Arial" w:hAnsi="Arial" w:cs="Arial"/>
                <w:sz w:val="20"/>
                <w:szCs w:val="20"/>
              </w:rPr>
              <w:t>16</w:t>
            </w:r>
            <w:r w:rsidR="00E50A2D" w:rsidRPr="00FC0ECF">
              <w:rPr>
                <w:rFonts w:ascii="Arial" w:hAnsi="Arial" w:cs="Arial"/>
                <w:sz w:val="20"/>
                <w:szCs w:val="20"/>
              </w:rPr>
              <w:t xml:space="preserve"> readings @ PKR</w:t>
            </w:r>
          </w:p>
          <w:p w14:paraId="28E92486" w14:textId="7EE653DD" w:rsidR="00E50A2D" w:rsidRPr="00FC0ECF" w:rsidRDefault="00E50A2D" w:rsidP="007338EE">
            <w:pPr>
              <w:spacing w:before="0" w:after="0"/>
              <w:rPr>
                <w:rFonts w:ascii="Arial" w:hAnsi="Arial" w:cs="Arial"/>
                <w:sz w:val="20"/>
                <w:szCs w:val="20"/>
              </w:rPr>
            </w:pPr>
            <w:r w:rsidRPr="00FC0ECF">
              <w:rPr>
                <w:rFonts w:ascii="Arial" w:hAnsi="Arial" w:cs="Arial"/>
                <w:sz w:val="20"/>
                <w:szCs w:val="20"/>
              </w:rPr>
              <w:t>10,000 per reading</w:t>
            </w:r>
          </w:p>
        </w:tc>
      </w:tr>
      <w:tr w:rsidR="00F32051" w:rsidRPr="00FC0ECF" w14:paraId="7F8ADDC6" w14:textId="77777777" w:rsidTr="007338EE">
        <w:trPr>
          <w:trHeight w:hRule="exact" w:val="325"/>
        </w:trPr>
        <w:tc>
          <w:tcPr>
            <w:tcW w:w="3787" w:type="pct"/>
            <w:gridSpan w:val="4"/>
            <w:tcBorders>
              <w:top w:val="single" w:sz="4" w:space="0" w:color="000000"/>
              <w:left w:val="single" w:sz="4" w:space="0" w:color="000000"/>
              <w:bottom w:val="single" w:sz="4" w:space="0" w:color="000000"/>
              <w:right w:val="single" w:sz="4" w:space="0" w:color="000000"/>
            </w:tcBorders>
          </w:tcPr>
          <w:p w14:paraId="20D2BB0D" w14:textId="40BFFAC6" w:rsidR="00F32051" w:rsidRPr="00941290" w:rsidRDefault="00F32051" w:rsidP="007338EE">
            <w:pPr>
              <w:spacing w:before="0" w:after="0"/>
              <w:jc w:val="center"/>
              <w:rPr>
                <w:rFonts w:ascii="Arial" w:hAnsi="Arial" w:cs="Arial"/>
                <w:b/>
                <w:bCs/>
                <w:sz w:val="20"/>
                <w:szCs w:val="20"/>
              </w:rPr>
            </w:pPr>
            <w:r w:rsidRPr="00941290">
              <w:rPr>
                <w:rFonts w:ascii="Arial" w:hAnsi="Arial" w:cs="Arial"/>
                <w:b/>
                <w:bCs/>
                <w:sz w:val="20"/>
                <w:szCs w:val="20"/>
              </w:rPr>
              <w:t>Total</w:t>
            </w:r>
          </w:p>
        </w:tc>
        <w:tc>
          <w:tcPr>
            <w:tcW w:w="1213" w:type="pct"/>
            <w:tcBorders>
              <w:top w:val="single" w:sz="4" w:space="0" w:color="000000"/>
              <w:left w:val="single" w:sz="4" w:space="0" w:color="000000"/>
              <w:bottom w:val="single" w:sz="4" w:space="0" w:color="000000"/>
              <w:right w:val="single" w:sz="4" w:space="0" w:color="000000"/>
            </w:tcBorders>
          </w:tcPr>
          <w:p w14:paraId="4F5EB677" w14:textId="00ED3449" w:rsidR="00F32051" w:rsidRPr="00941290" w:rsidRDefault="002E5392" w:rsidP="007338EE">
            <w:pPr>
              <w:spacing w:before="0" w:after="0"/>
              <w:jc w:val="center"/>
              <w:rPr>
                <w:rFonts w:ascii="Arial" w:hAnsi="Arial" w:cs="Arial"/>
                <w:b/>
                <w:bCs/>
                <w:sz w:val="20"/>
                <w:szCs w:val="20"/>
              </w:rPr>
            </w:pPr>
            <w:r>
              <w:rPr>
                <w:rFonts w:ascii="Arial" w:hAnsi="Arial" w:cs="Arial"/>
                <w:b/>
                <w:bCs/>
                <w:sz w:val="20"/>
                <w:szCs w:val="20"/>
              </w:rPr>
              <w:t>1</w:t>
            </w:r>
            <w:r w:rsidR="00F32051" w:rsidRPr="00941290">
              <w:rPr>
                <w:rFonts w:ascii="Arial" w:hAnsi="Arial" w:cs="Arial"/>
                <w:b/>
                <w:bCs/>
                <w:sz w:val="20"/>
                <w:szCs w:val="20"/>
              </w:rPr>
              <w:t>,</w:t>
            </w:r>
            <w:r>
              <w:rPr>
                <w:rFonts w:ascii="Arial" w:hAnsi="Arial" w:cs="Arial"/>
                <w:b/>
                <w:bCs/>
                <w:sz w:val="20"/>
                <w:szCs w:val="20"/>
              </w:rPr>
              <w:t>6</w:t>
            </w:r>
            <w:r w:rsidR="00F32051" w:rsidRPr="00941290">
              <w:rPr>
                <w:rFonts w:ascii="Arial" w:hAnsi="Arial" w:cs="Arial"/>
                <w:b/>
                <w:bCs/>
                <w:sz w:val="20"/>
                <w:szCs w:val="20"/>
              </w:rPr>
              <w:t>00,000.0</w:t>
            </w:r>
          </w:p>
        </w:tc>
      </w:tr>
      <w:tr w:rsidR="00E50A2D" w:rsidRPr="00FC0ECF" w14:paraId="16DCC02C" w14:textId="77777777" w:rsidTr="007338EE">
        <w:trPr>
          <w:trHeight w:hRule="exact" w:val="703"/>
        </w:trPr>
        <w:tc>
          <w:tcPr>
            <w:tcW w:w="1214" w:type="pct"/>
            <w:tcBorders>
              <w:top w:val="single" w:sz="4" w:space="0" w:color="000000"/>
              <w:left w:val="single" w:sz="4" w:space="0" w:color="000000"/>
              <w:bottom w:val="single" w:sz="4" w:space="0" w:color="000000"/>
              <w:right w:val="single" w:sz="4" w:space="0" w:color="000000"/>
            </w:tcBorders>
          </w:tcPr>
          <w:p w14:paraId="6F245280" w14:textId="77777777" w:rsidR="00E50A2D" w:rsidRPr="00FC0ECF" w:rsidRDefault="00E50A2D" w:rsidP="007338EE">
            <w:pPr>
              <w:spacing w:before="0" w:after="0"/>
              <w:rPr>
                <w:rFonts w:ascii="Arial" w:hAnsi="Arial" w:cs="Arial"/>
                <w:sz w:val="20"/>
                <w:szCs w:val="20"/>
              </w:rPr>
            </w:pPr>
            <w:r w:rsidRPr="00FC0ECF">
              <w:rPr>
                <w:rFonts w:ascii="Arial" w:hAnsi="Arial" w:cs="Arial"/>
                <w:sz w:val="20"/>
                <w:szCs w:val="20"/>
              </w:rPr>
              <w:t>Contingencies</w:t>
            </w:r>
          </w:p>
        </w:tc>
        <w:tc>
          <w:tcPr>
            <w:tcW w:w="1958" w:type="pct"/>
            <w:gridSpan w:val="2"/>
            <w:tcBorders>
              <w:top w:val="single" w:sz="4" w:space="0" w:color="000000"/>
              <w:left w:val="single" w:sz="4" w:space="0" w:color="000000"/>
              <w:bottom w:val="single" w:sz="4" w:space="0" w:color="000000"/>
              <w:right w:val="single" w:sz="4" w:space="0" w:color="000000"/>
            </w:tcBorders>
          </w:tcPr>
          <w:p w14:paraId="5F7DF614" w14:textId="77777777" w:rsidR="00E50A2D" w:rsidRPr="00FC0ECF" w:rsidRDefault="00E50A2D" w:rsidP="007338EE">
            <w:pPr>
              <w:spacing w:before="0" w:after="0"/>
              <w:rPr>
                <w:rFonts w:ascii="Arial" w:hAnsi="Arial" w:cs="Arial"/>
                <w:sz w:val="20"/>
                <w:szCs w:val="20"/>
              </w:rPr>
            </w:pPr>
          </w:p>
        </w:tc>
        <w:tc>
          <w:tcPr>
            <w:tcW w:w="615" w:type="pct"/>
            <w:tcBorders>
              <w:top w:val="single" w:sz="4" w:space="0" w:color="000000"/>
              <w:left w:val="single" w:sz="4" w:space="0" w:color="000000"/>
              <w:bottom w:val="single" w:sz="4" w:space="0" w:color="000000"/>
              <w:right w:val="single" w:sz="4" w:space="0" w:color="000000"/>
            </w:tcBorders>
          </w:tcPr>
          <w:p w14:paraId="7E564796" w14:textId="26FB7B56" w:rsidR="00E50A2D" w:rsidRPr="00FC0ECF" w:rsidRDefault="002E5392" w:rsidP="007338EE">
            <w:pPr>
              <w:spacing w:before="0" w:after="0"/>
              <w:rPr>
                <w:rFonts w:ascii="Arial" w:hAnsi="Arial" w:cs="Arial"/>
                <w:sz w:val="20"/>
                <w:szCs w:val="20"/>
              </w:rPr>
            </w:pPr>
            <w:r>
              <w:rPr>
                <w:rFonts w:ascii="Arial" w:hAnsi="Arial" w:cs="Arial"/>
                <w:sz w:val="20"/>
                <w:szCs w:val="20"/>
              </w:rPr>
              <w:t>80</w:t>
            </w:r>
            <w:r w:rsidR="00E50A2D" w:rsidRPr="00FC0ECF">
              <w:rPr>
                <w:rFonts w:ascii="Arial" w:hAnsi="Arial" w:cs="Arial"/>
                <w:sz w:val="20"/>
                <w:szCs w:val="20"/>
              </w:rPr>
              <w:t>,000</w:t>
            </w:r>
          </w:p>
        </w:tc>
        <w:tc>
          <w:tcPr>
            <w:tcW w:w="1213" w:type="pct"/>
            <w:tcBorders>
              <w:top w:val="single" w:sz="4" w:space="0" w:color="000000"/>
              <w:left w:val="single" w:sz="4" w:space="0" w:color="000000"/>
              <w:bottom w:val="single" w:sz="4" w:space="0" w:color="000000"/>
              <w:right w:val="single" w:sz="4" w:space="0" w:color="000000"/>
            </w:tcBorders>
          </w:tcPr>
          <w:p w14:paraId="4F053C07" w14:textId="578DED7E" w:rsidR="00E50A2D" w:rsidRPr="00FC0ECF" w:rsidRDefault="00E50A2D" w:rsidP="007338EE">
            <w:pPr>
              <w:spacing w:before="0" w:after="0"/>
              <w:rPr>
                <w:rFonts w:ascii="Arial" w:hAnsi="Arial" w:cs="Arial"/>
                <w:sz w:val="20"/>
                <w:szCs w:val="20"/>
              </w:rPr>
            </w:pPr>
            <w:r w:rsidRPr="00FC0ECF">
              <w:rPr>
                <w:rFonts w:ascii="Arial" w:hAnsi="Arial" w:cs="Arial"/>
                <w:sz w:val="20"/>
                <w:szCs w:val="20"/>
              </w:rPr>
              <w:t>5%</w:t>
            </w:r>
            <w:r w:rsidR="00C06BCE">
              <w:rPr>
                <w:rFonts w:ascii="Arial" w:hAnsi="Arial" w:cs="Arial"/>
                <w:sz w:val="20"/>
                <w:szCs w:val="20"/>
              </w:rPr>
              <w:t xml:space="preserve"> </w:t>
            </w:r>
            <w:r w:rsidRPr="00FC0ECF">
              <w:rPr>
                <w:rFonts w:ascii="Arial" w:hAnsi="Arial" w:cs="Arial"/>
                <w:sz w:val="20"/>
                <w:szCs w:val="20"/>
              </w:rPr>
              <w:t>of monitoring cost</w:t>
            </w:r>
          </w:p>
        </w:tc>
      </w:tr>
      <w:tr w:rsidR="00E50A2D" w:rsidRPr="00FC0ECF" w14:paraId="3178ECD3" w14:textId="77777777" w:rsidTr="007338EE">
        <w:trPr>
          <w:trHeight w:hRule="exact" w:val="271"/>
        </w:trPr>
        <w:tc>
          <w:tcPr>
            <w:tcW w:w="3172" w:type="pct"/>
            <w:gridSpan w:val="3"/>
            <w:tcBorders>
              <w:top w:val="single" w:sz="4" w:space="0" w:color="000000"/>
              <w:left w:val="single" w:sz="4" w:space="0" w:color="000000"/>
              <w:bottom w:val="single" w:sz="4" w:space="0" w:color="000000"/>
              <w:right w:val="single" w:sz="4" w:space="0" w:color="000000"/>
            </w:tcBorders>
          </w:tcPr>
          <w:p w14:paraId="2DC5137B" w14:textId="77777777" w:rsidR="00E50A2D" w:rsidRPr="00FC0ECF" w:rsidRDefault="00E50A2D" w:rsidP="007338EE">
            <w:pPr>
              <w:spacing w:before="0" w:after="0"/>
              <w:jc w:val="center"/>
              <w:rPr>
                <w:rFonts w:ascii="Arial" w:hAnsi="Arial" w:cs="Arial"/>
                <w:b/>
                <w:bCs/>
                <w:sz w:val="20"/>
                <w:szCs w:val="20"/>
              </w:rPr>
            </w:pPr>
            <w:r w:rsidRPr="00FC0ECF">
              <w:rPr>
                <w:rFonts w:ascii="Arial" w:hAnsi="Arial" w:cs="Arial"/>
                <w:b/>
                <w:bCs/>
                <w:sz w:val="20"/>
                <w:szCs w:val="20"/>
              </w:rPr>
              <w:t>Total (PKR)</w:t>
            </w:r>
          </w:p>
        </w:tc>
        <w:tc>
          <w:tcPr>
            <w:tcW w:w="1828" w:type="pct"/>
            <w:gridSpan w:val="2"/>
            <w:tcBorders>
              <w:top w:val="single" w:sz="4" w:space="0" w:color="000000"/>
              <w:left w:val="single" w:sz="4" w:space="0" w:color="000000"/>
              <w:bottom w:val="single" w:sz="4" w:space="0" w:color="000000"/>
              <w:right w:val="single" w:sz="4" w:space="0" w:color="000000"/>
            </w:tcBorders>
          </w:tcPr>
          <w:p w14:paraId="7C8911B3" w14:textId="4A7EBB11" w:rsidR="00E50A2D" w:rsidRPr="00FC0ECF" w:rsidRDefault="002E5392" w:rsidP="007338EE">
            <w:pPr>
              <w:spacing w:before="0" w:after="0"/>
              <w:jc w:val="center"/>
              <w:rPr>
                <w:rFonts w:ascii="Arial" w:hAnsi="Arial" w:cs="Arial"/>
                <w:b/>
                <w:bCs/>
                <w:sz w:val="20"/>
                <w:szCs w:val="20"/>
              </w:rPr>
            </w:pPr>
            <w:r>
              <w:rPr>
                <w:rFonts w:ascii="Arial" w:hAnsi="Arial" w:cs="Arial"/>
                <w:b/>
                <w:bCs/>
                <w:sz w:val="20"/>
                <w:szCs w:val="20"/>
              </w:rPr>
              <w:t>1</w:t>
            </w:r>
            <w:r w:rsidR="00E50A2D" w:rsidRPr="00FC0ECF">
              <w:rPr>
                <w:rFonts w:ascii="Arial" w:hAnsi="Arial" w:cs="Arial"/>
                <w:b/>
                <w:bCs/>
                <w:sz w:val="20"/>
                <w:szCs w:val="20"/>
              </w:rPr>
              <w:t>,</w:t>
            </w:r>
            <w:r>
              <w:rPr>
                <w:rFonts w:ascii="Arial" w:hAnsi="Arial" w:cs="Arial"/>
                <w:b/>
                <w:bCs/>
                <w:sz w:val="20"/>
                <w:szCs w:val="20"/>
              </w:rPr>
              <w:t>68</w:t>
            </w:r>
            <w:r w:rsidR="00F32051">
              <w:rPr>
                <w:rFonts w:ascii="Arial" w:hAnsi="Arial" w:cs="Arial"/>
                <w:b/>
                <w:bCs/>
                <w:sz w:val="20"/>
                <w:szCs w:val="20"/>
              </w:rPr>
              <w:t>0</w:t>
            </w:r>
            <w:r w:rsidR="00E50A2D" w:rsidRPr="00FC0ECF">
              <w:rPr>
                <w:rFonts w:ascii="Arial" w:hAnsi="Arial" w:cs="Arial"/>
                <w:b/>
                <w:bCs/>
                <w:sz w:val="20"/>
                <w:szCs w:val="20"/>
              </w:rPr>
              <w:t>,000*</w:t>
            </w:r>
          </w:p>
        </w:tc>
      </w:tr>
    </w:tbl>
    <w:p w14:paraId="029E5481" w14:textId="77777777" w:rsidR="00EA7082" w:rsidRPr="00CC1EF1" w:rsidRDefault="00EA7082" w:rsidP="00EA7082">
      <w:pPr>
        <w:spacing w:before="9" w:after="0" w:line="190" w:lineRule="exact"/>
        <w:rPr>
          <w:rFonts w:ascii="Arial" w:eastAsia="Calibri" w:hAnsi="Arial" w:cs="Arial"/>
          <w:sz w:val="19"/>
          <w:szCs w:val="19"/>
        </w:rPr>
      </w:pPr>
      <w:r>
        <w:rPr>
          <w:rFonts w:ascii="Arial" w:eastAsia="Calibri" w:hAnsi="Arial" w:cs="Arial"/>
          <w:sz w:val="19"/>
          <w:szCs w:val="19"/>
        </w:rPr>
        <w:t>*</w:t>
      </w:r>
      <w:r w:rsidRPr="00841D91">
        <w:rPr>
          <w:rFonts w:ascii="Arial" w:eastAsia="Calibri" w:hAnsi="Arial" w:cs="Arial"/>
          <w:sz w:val="19"/>
          <w:szCs w:val="19"/>
        </w:rPr>
        <w:t xml:space="preserve">Subject to monitoring requirements of EPAs as per conditions of Environmental Approval for construction phase </w:t>
      </w:r>
    </w:p>
    <w:p w14:paraId="76F555AC" w14:textId="55FF41F3" w:rsidR="007338EE" w:rsidRDefault="007338EE" w:rsidP="007338EE">
      <w:pPr>
        <w:pStyle w:val="Caption"/>
        <w:jc w:val="center"/>
      </w:pPr>
      <w:bookmarkStart w:id="1163" w:name="_Toc171815568"/>
      <w:r>
        <w:t xml:space="preserve">Table </w:t>
      </w:r>
      <w:r w:rsidR="004911D4">
        <w:fldChar w:fldCharType="begin"/>
      </w:r>
      <w:r w:rsidR="004911D4">
        <w:instrText xml:space="preserve"> STYLEREF 2 \s </w:instrText>
      </w:r>
      <w:r w:rsidR="004911D4">
        <w:fldChar w:fldCharType="separate"/>
      </w:r>
      <w:r w:rsidR="00D75689">
        <w:rPr>
          <w:noProof/>
        </w:rPr>
        <w:t>7</w:t>
      </w:r>
      <w:r w:rsidR="004911D4">
        <w:fldChar w:fldCharType="end"/>
      </w:r>
      <w:r w:rsidR="004911D4">
        <w:t>.</w:t>
      </w:r>
      <w:r w:rsidR="004911D4">
        <w:fldChar w:fldCharType="begin"/>
      </w:r>
      <w:r w:rsidR="004911D4">
        <w:instrText xml:space="preserve"> SEQ Table \* ARABIC \s 2 </w:instrText>
      </w:r>
      <w:r w:rsidR="004911D4">
        <w:fldChar w:fldCharType="separate"/>
      </w:r>
      <w:r w:rsidR="00D75689">
        <w:rPr>
          <w:noProof/>
        </w:rPr>
        <w:t>8</w:t>
      </w:r>
      <w:r w:rsidR="004911D4">
        <w:fldChar w:fldCharType="end"/>
      </w:r>
      <w:r>
        <w:t xml:space="preserve">: </w:t>
      </w:r>
      <w:r w:rsidRPr="00C37033">
        <w:t>Annual Cost Estimates for ‘Operation Phase’ Environmental Monitoring</w:t>
      </w:r>
      <w:bookmarkEnd w:id="1163"/>
    </w:p>
    <w:tbl>
      <w:tblPr>
        <w:tblW w:w="5000" w:type="pct"/>
        <w:tblCellMar>
          <w:left w:w="0" w:type="dxa"/>
          <w:right w:w="0" w:type="dxa"/>
        </w:tblCellMar>
        <w:tblLook w:val="01E0" w:firstRow="1" w:lastRow="1" w:firstColumn="1" w:lastColumn="1" w:noHBand="0" w:noVBand="0"/>
      </w:tblPr>
      <w:tblGrid>
        <w:gridCol w:w="2177"/>
        <w:gridCol w:w="1512"/>
        <w:gridCol w:w="1997"/>
        <w:gridCol w:w="1161"/>
        <w:gridCol w:w="2174"/>
        <w:gridCol w:w="9"/>
      </w:tblGrid>
      <w:tr w:rsidR="00C74D3E" w:rsidRPr="00FC0ECF" w14:paraId="17D7C157" w14:textId="77777777" w:rsidTr="007338EE">
        <w:trPr>
          <w:gridAfter w:val="1"/>
          <w:wAfter w:w="5" w:type="pct"/>
          <w:trHeight w:hRule="exact" w:val="756"/>
        </w:trPr>
        <w:tc>
          <w:tcPr>
            <w:tcW w:w="1205" w:type="pct"/>
            <w:tcBorders>
              <w:top w:val="single" w:sz="4" w:space="0" w:color="000000"/>
              <w:left w:val="single" w:sz="4" w:space="0" w:color="000000"/>
              <w:bottom w:val="single" w:sz="4" w:space="0" w:color="000000"/>
              <w:right w:val="single" w:sz="4" w:space="0" w:color="000000"/>
            </w:tcBorders>
            <w:shd w:val="clear" w:color="auto" w:fill="CCCCCC"/>
          </w:tcPr>
          <w:p w14:paraId="7424303C" w14:textId="77777777" w:rsidR="00C74D3E" w:rsidRPr="00FC0ECF" w:rsidRDefault="00C74D3E" w:rsidP="007338EE">
            <w:pPr>
              <w:spacing w:before="0" w:after="0"/>
              <w:jc w:val="center"/>
              <w:rPr>
                <w:rFonts w:ascii="Arial" w:hAnsi="Arial" w:cs="Arial"/>
                <w:b/>
                <w:bCs/>
                <w:sz w:val="20"/>
                <w:szCs w:val="20"/>
              </w:rPr>
            </w:pPr>
            <w:r w:rsidRPr="00FC0ECF">
              <w:rPr>
                <w:rFonts w:ascii="Arial" w:hAnsi="Arial" w:cs="Arial"/>
                <w:b/>
                <w:bCs/>
                <w:sz w:val="20"/>
                <w:szCs w:val="20"/>
              </w:rPr>
              <w:t>Monitoring</w:t>
            </w:r>
          </w:p>
          <w:p w14:paraId="2B5B574C" w14:textId="77777777" w:rsidR="00C74D3E" w:rsidRPr="00FC0ECF" w:rsidRDefault="00C74D3E" w:rsidP="007338EE">
            <w:pPr>
              <w:spacing w:before="0" w:after="0"/>
              <w:jc w:val="center"/>
              <w:rPr>
                <w:rFonts w:ascii="Arial" w:hAnsi="Arial" w:cs="Arial"/>
                <w:b/>
                <w:bCs/>
                <w:sz w:val="20"/>
                <w:szCs w:val="20"/>
              </w:rPr>
            </w:pPr>
            <w:r w:rsidRPr="00FC0ECF">
              <w:rPr>
                <w:rFonts w:ascii="Arial" w:hAnsi="Arial" w:cs="Arial"/>
                <w:b/>
                <w:bCs/>
                <w:sz w:val="20"/>
                <w:szCs w:val="20"/>
              </w:rPr>
              <w:t>Component</w:t>
            </w:r>
          </w:p>
        </w:tc>
        <w:tc>
          <w:tcPr>
            <w:tcW w:w="837" w:type="pct"/>
            <w:tcBorders>
              <w:top w:val="single" w:sz="4" w:space="0" w:color="000000"/>
              <w:left w:val="single" w:sz="4" w:space="0" w:color="000000"/>
              <w:bottom w:val="single" w:sz="4" w:space="0" w:color="000000"/>
              <w:right w:val="single" w:sz="4" w:space="0" w:color="000000"/>
            </w:tcBorders>
            <w:shd w:val="clear" w:color="auto" w:fill="CCCCCC"/>
          </w:tcPr>
          <w:p w14:paraId="6A30CEDB" w14:textId="77777777" w:rsidR="00C74D3E" w:rsidRPr="00FC0ECF" w:rsidRDefault="00C74D3E" w:rsidP="007338EE">
            <w:pPr>
              <w:spacing w:before="0" w:after="0"/>
              <w:jc w:val="center"/>
              <w:rPr>
                <w:rFonts w:ascii="Arial" w:hAnsi="Arial" w:cs="Arial"/>
                <w:b/>
                <w:bCs/>
                <w:sz w:val="20"/>
                <w:szCs w:val="20"/>
              </w:rPr>
            </w:pPr>
            <w:r w:rsidRPr="00FC0ECF">
              <w:rPr>
                <w:rFonts w:ascii="Arial" w:hAnsi="Arial" w:cs="Arial"/>
                <w:b/>
                <w:bCs/>
                <w:sz w:val="20"/>
                <w:szCs w:val="20"/>
              </w:rPr>
              <w:t>Parameters</w:t>
            </w:r>
          </w:p>
        </w:tc>
        <w:tc>
          <w:tcPr>
            <w:tcW w:w="1106" w:type="pct"/>
            <w:tcBorders>
              <w:top w:val="single" w:sz="4" w:space="0" w:color="000000"/>
              <w:left w:val="single" w:sz="4" w:space="0" w:color="000000"/>
              <w:bottom w:val="single" w:sz="4" w:space="0" w:color="000000"/>
              <w:right w:val="single" w:sz="4" w:space="0" w:color="000000"/>
            </w:tcBorders>
            <w:shd w:val="clear" w:color="auto" w:fill="CCCCCC"/>
          </w:tcPr>
          <w:p w14:paraId="6D7C9600" w14:textId="77777777" w:rsidR="00C74D3E" w:rsidRPr="00FC0ECF" w:rsidRDefault="00C74D3E" w:rsidP="007338EE">
            <w:pPr>
              <w:spacing w:before="0" w:after="0"/>
              <w:jc w:val="center"/>
              <w:rPr>
                <w:rFonts w:ascii="Arial" w:hAnsi="Arial" w:cs="Arial"/>
                <w:b/>
                <w:bCs/>
                <w:sz w:val="20"/>
                <w:szCs w:val="20"/>
              </w:rPr>
            </w:pPr>
            <w:r w:rsidRPr="00FC0ECF">
              <w:rPr>
                <w:rFonts w:ascii="Arial" w:hAnsi="Arial" w:cs="Arial"/>
                <w:b/>
                <w:bCs/>
                <w:sz w:val="20"/>
                <w:szCs w:val="20"/>
              </w:rPr>
              <w:t>Quantity</w:t>
            </w:r>
          </w:p>
        </w:tc>
        <w:tc>
          <w:tcPr>
            <w:tcW w:w="643" w:type="pct"/>
            <w:tcBorders>
              <w:top w:val="single" w:sz="4" w:space="0" w:color="000000"/>
              <w:left w:val="single" w:sz="4" w:space="0" w:color="000000"/>
              <w:bottom w:val="single" w:sz="4" w:space="0" w:color="000000"/>
              <w:right w:val="single" w:sz="4" w:space="0" w:color="000000"/>
            </w:tcBorders>
            <w:shd w:val="clear" w:color="auto" w:fill="CCCCCC"/>
          </w:tcPr>
          <w:p w14:paraId="5F937429" w14:textId="77777777" w:rsidR="00C74D3E" w:rsidRPr="00FC0ECF" w:rsidRDefault="00C74D3E" w:rsidP="007338EE">
            <w:pPr>
              <w:spacing w:before="0" w:after="0"/>
              <w:jc w:val="center"/>
              <w:rPr>
                <w:rFonts w:ascii="Arial" w:hAnsi="Arial" w:cs="Arial"/>
                <w:b/>
                <w:bCs/>
                <w:sz w:val="20"/>
                <w:szCs w:val="20"/>
              </w:rPr>
            </w:pPr>
            <w:r w:rsidRPr="00FC0ECF">
              <w:rPr>
                <w:rFonts w:ascii="Arial" w:hAnsi="Arial" w:cs="Arial"/>
                <w:b/>
                <w:bCs/>
                <w:sz w:val="20"/>
                <w:szCs w:val="20"/>
              </w:rPr>
              <w:t>Amount</w:t>
            </w:r>
          </w:p>
          <w:p w14:paraId="36DC33F8" w14:textId="77777777" w:rsidR="00C74D3E" w:rsidRPr="00FC0ECF" w:rsidRDefault="00C74D3E" w:rsidP="007338EE">
            <w:pPr>
              <w:spacing w:before="0" w:after="0"/>
              <w:jc w:val="center"/>
              <w:rPr>
                <w:rFonts w:ascii="Arial" w:hAnsi="Arial" w:cs="Arial"/>
                <w:b/>
                <w:bCs/>
                <w:sz w:val="20"/>
                <w:szCs w:val="20"/>
              </w:rPr>
            </w:pPr>
            <w:r w:rsidRPr="00FC0ECF">
              <w:rPr>
                <w:rFonts w:ascii="Arial" w:hAnsi="Arial" w:cs="Arial"/>
                <w:b/>
                <w:bCs/>
                <w:sz w:val="20"/>
                <w:szCs w:val="20"/>
              </w:rPr>
              <w:t>PKR</w:t>
            </w:r>
          </w:p>
        </w:tc>
        <w:tc>
          <w:tcPr>
            <w:tcW w:w="1204" w:type="pct"/>
            <w:tcBorders>
              <w:top w:val="single" w:sz="4" w:space="0" w:color="000000"/>
              <w:left w:val="single" w:sz="4" w:space="0" w:color="000000"/>
              <w:bottom w:val="single" w:sz="4" w:space="0" w:color="000000"/>
              <w:right w:val="single" w:sz="4" w:space="0" w:color="000000"/>
            </w:tcBorders>
            <w:shd w:val="clear" w:color="auto" w:fill="CCCCCC"/>
          </w:tcPr>
          <w:p w14:paraId="38C27A39" w14:textId="77777777" w:rsidR="00C74D3E" w:rsidRPr="00FC0ECF" w:rsidRDefault="00C74D3E" w:rsidP="007338EE">
            <w:pPr>
              <w:spacing w:before="0" w:after="0"/>
              <w:jc w:val="center"/>
              <w:rPr>
                <w:rFonts w:ascii="Arial" w:hAnsi="Arial" w:cs="Arial"/>
                <w:b/>
                <w:bCs/>
                <w:sz w:val="20"/>
                <w:szCs w:val="20"/>
              </w:rPr>
            </w:pPr>
            <w:r w:rsidRPr="00FC0ECF">
              <w:rPr>
                <w:rFonts w:ascii="Arial" w:hAnsi="Arial" w:cs="Arial"/>
                <w:b/>
                <w:bCs/>
                <w:sz w:val="20"/>
                <w:szCs w:val="20"/>
              </w:rPr>
              <w:t>Details</w:t>
            </w:r>
          </w:p>
        </w:tc>
      </w:tr>
      <w:tr w:rsidR="00C74D3E" w:rsidRPr="00FC0ECF" w14:paraId="0DA7F55D" w14:textId="77777777" w:rsidTr="007338EE">
        <w:trPr>
          <w:gridAfter w:val="1"/>
          <w:wAfter w:w="5" w:type="pct"/>
          <w:trHeight w:hRule="exact" w:val="865"/>
        </w:trPr>
        <w:tc>
          <w:tcPr>
            <w:tcW w:w="120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B20D7E8" w14:textId="77777777" w:rsidR="00C74D3E" w:rsidRPr="00FC0ECF" w:rsidRDefault="00C74D3E" w:rsidP="007338EE">
            <w:pPr>
              <w:spacing w:before="0" w:after="0"/>
              <w:rPr>
                <w:rFonts w:ascii="Arial" w:hAnsi="Arial" w:cs="Arial"/>
                <w:sz w:val="20"/>
                <w:szCs w:val="20"/>
              </w:rPr>
            </w:pPr>
            <w:r w:rsidRPr="00FC0ECF">
              <w:rPr>
                <w:rFonts w:ascii="Arial" w:hAnsi="Arial" w:cs="Arial"/>
                <w:sz w:val="20"/>
                <w:szCs w:val="20"/>
              </w:rPr>
              <w:t>Water</w:t>
            </w:r>
          </w:p>
          <w:p w14:paraId="4607CD0D" w14:textId="77777777" w:rsidR="00C74D3E" w:rsidRPr="00FC0ECF" w:rsidRDefault="00C74D3E" w:rsidP="007338EE">
            <w:pPr>
              <w:spacing w:before="0" w:after="0"/>
              <w:rPr>
                <w:rFonts w:ascii="Arial" w:hAnsi="Arial" w:cs="Arial"/>
                <w:sz w:val="20"/>
                <w:szCs w:val="20"/>
              </w:rPr>
            </w:pPr>
            <w:r w:rsidRPr="00FC0ECF">
              <w:rPr>
                <w:rFonts w:ascii="Arial" w:hAnsi="Arial" w:cs="Arial"/>
                <w:sz w:val="20"/>
                <w:szCs w:val="20"/>
              </w:rPr>
              <w:t>Quality</w:t>
            </w:r>
          </w:p>
        </w:tc>
        <w:tc>
          <w:tcPr>
            <w:tcW w:w="837"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4524989" w14:textId="77777777" w:rsidR="00C74D3E" w:rsidRPr="00FC0ECF" w:rsidRDefault="00B74CF2" w:rsidP="007338EE">
            <w:pPr>
              <w:spacing w:before="0" w:after="0"/>
              <w:rPr>
                <w:rFonts w:ascii="Arial" w:hAnsi="Arial" w:cs="Arial"/>
                <w:sz w:val="20"/>
                <w:szCs w:val="20"/>
              </w:rPr>
            </w:pPr>
            <w:r w:rsidRPr="00FC0ECF">
              <w:rPr>
                <w:rFonts w:ascii="Arial" w:hAnsi="Arial" w:cs="Arial"/>
                <w:sz w:val="20"/>
                <w:szCs w:val="20"/>
              </w:rPr>
              <w:t xml:space="preserve">PEQS / </w:t>
            </w:r>
            <w:r w:rsidR="00C74D3E" w:rsidRPr="00FC0ECF">
              <w:rPr>
                <w:rFonts w:ascii="Arial" w:hAnsi="Arial" w:cs="Arial"/>
                <w:sz w:val="20"/>
                <w:szCs w:val="20"/>
              </w:rPr>
              <w:t>NEQS</w:t>
            </w:r>
            <w:r w:rsidRPr="00FC0ECF">
              <w:rPr>
                <w:rFonts w:ascii="Arial" w:hAnsi="Arial" w:cs="Arial"/>
                <w:sz w:val="20"/>
                <w:szCs w:val="20"/>
              </w:rPr>
              <w:t xml:space="preserve"> </w:t>
            </w:r>
            <w:r w:rsidR="00C74D3E" w:rsidRPr="00FC0ECF">
              <w:rPr>
                <w:rFonts w:ascii="Arial" w:hAnsi="Arial" w:cs="Arial"/>
                <w:sz w:val="20"/>
                <w:szCs w:val="20"/>
              </w:rPr>
              <w:t>/</w:t>
            </w:r>
            <w:r w:rsidRPr="00FC0ECF">
              <w:rPr>
                <w:rFonts w:ascii="Arial" w:hAnsi="Arial" w:cs="Arial"/>
                <w:sz w:val="20"/>
                <w:szCs w:val="20"/>
              </w:rPr>
              <w:t xml:space="preserve"> </w:t>
            </w:r>
            <w:r w:rsidR="00C74D3E" w:rsidRPr="00FC0ECF">
              <w:rPr>
                <w:rFonts w:ascii="Arial" w:hAnsi="Arial" w:cs="Arial"/>
                <w:sz w:val="20"/>
                <w:szCs w:val="20"/>
              </w:rPr>
              <w:t>WHO</w:t>
            </w:r>
          </w:p>
        </w:tc>
        <w:tc>
          <w:tcPr>
            <w:tcW w:w="1106"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3DBD021" w14:textId="77777777" w:rsidR="00C74D3E" w:rsidRPr="00FC0ECF" w:rsidRDefault="00C74D3E" w:rsidP="007338EE">
            <w:pPr>
              <w:spacing w:before="0" w:after="0"/>
              <w:jc w:val="center"/>
              <w:rPr>
                <w:rFonts w:ascii="Arial" w:hAnsi="Arial" w:cs="Arial"/>
                <w:sz w:val="20"/>
                <w:szCs w:val="20"/>
              </w:rPr>
            </w:pPr>
            <w:r w:rsidRPr="00FC0ECF">
              <w:rPr>
                <w:rFonts w:ascii="Arial" w:hAnsi="Arial" w:cs="Arial"/>
                <w:sz w:val="20"/>
                <w:szCs w:val="20"/>
              </w:rPr>
              <w:t>12</w:t>
            </w:r>
          </w:p>
        </w:tc>
        <w:tc>
          <w:tcPr>
            <w:tcW w:w="64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2CC6725" w14:textId="77777777" w:rsidR="00C74D3E" w:rsidRPr="00FC0ECF" w:rsidRDefault="00C74D3E" w:rsidP="007338EE">
            <w:pPr>
              <w:spacing w:before="0" w:after="0"/>
              <w:rPr>
                <w:rFonts w:ascii="Arial" w:hAnsi="Arial" w:cs="Arial"/>
                <w:sz w:val="20"/>
                <w:szCs w:val="20"/>
              </w:rPr>
            </w:pPr>
            <w:r w:rsidRPr="00FC0ECF">
              <w:rPr>
                <w:rFonts w:ascii="Arial" w:hAnsi="Arial" w:cs="Arial"/>
                <w:sz w:val="20"/>
                <w:szCs w:val="20"/>
              </w:rPr>
              <w:t>360,000</w:t>
            </w:r>
          </w:p>
        </w:tc>
        <w:tc>
          <w:tcPr>
            <w:tcW w:w="1204"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69DB228" w14:textId="77777777" w:rsidR="00C74D3E" w:rsidRPr="00FC0ECF" w:rsidRDefault="00C74D3E" w:rsidP="007338EE">
            <w:pPr>
              <w:spacing w:before="0" w:after="0"/>
              <w:rPr>
                <w:rFonts w:ascii="Arial" w:hAnsi="Arial" w:cs="Arial"/>
                <w:sz w:val="20"/>
                <w:szCs w:val="20"/>
              </w:rPr>
            </w:pPr>
            <w:r w:rsidRPr="00FC0ECF">
              <w:rPr>
                <w:rFonts w:ascii="Arial" w:hAnsi="Arial" w:cs="Arial"/>
                <w:sz w:val="20"/>
                <w:szCs w:val="20"/>
              </w:rPr>
              <w:t>12 readings @ PKR</w:t>
            </w:r>
          </w:p>
          <w:p w14:paraId="4AC89FD1" w14:textId="77777777" w:rsidR="00C74D3E" w:rsidRPr="00FC0ECF" w:rsidRDefault="00C74D3E" w:rsidP="007338EE">
            <w:pPr>
              <w:spacing w:before="0" w:after="0"/>
              <w:rPr>
                <w:rFonts w:ascii="Arial" w:hAnsi="Arial" w:cs="Arial"/>
                <w:sz w:val="20"/>
                <w:szCs w:val="20"/>
              </w:rPr>
            </w:pPr>
            <w:r w:rsidRPr="00FC0ECF">
              <w:rPr>
                <w:rFonts w:ascii="Arial" w:hAnsi="Arial" w:cs="Arial"/>
                <w:sz w:val="20"/>
                <w:szCs w:val="20"/>
              </w:rPr>
              <w:t>30,000 per sample</w:t>
            </w:r>
          </w:p>
        </w:tc>
      </w:tr>
      <w:tr w:rsidR="00E708AC" w:rsidRPr="00FC0ECF" w14:paraId="50CD376C" w14:textId="77777777" w:rsidTr="007338EE">
        <w:trPr>
          <w:trHeight w:hRule="exact" w:val="865"/>
        </w:trPr>
        <w:tc>
          <w:tcPr>
            <w:tcW w:w="120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133D22E" w14:textId="575C3565" w:rsidR="00E708AC" w:rsidRPr="00FC0ECF" w:rsidRDefault="00E708AC" w:rsidP="007338EE">
            <w:pPr>
              <w:spacing w:before="0" w:after="0"/>
              <w:rPr>
                <w:rFonts w:ascii="Arial" w:hAnsi="Arial" w:cs="Arial"/>
                <w:sz w:val="20"/>
                <w:szCs w:val="20"/>
              </w:rPr>
            </w:pPr>
            <w:r>
              <w:rPr>
                <w:rFonts w:ascii="Arial" w:hAnsi="Arial" w:cs="Arial"/>
                <w:sz w:val="20"/>
                <w:szCs w:val="20"/>
              </w:rPr>
              <w:t xml:space="preserve">Wastewater Quality </w:t>
            </w:r>
          </w:p>
        </w:tc>
        <w:tc>
          <w:tcPr>
            <w:tcW w:w="837"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C12DBBE" w14:textId="7BBD47D6" w:rsidR="00E708AC" w:rsidRPr="00FC0ECF" w:rsidRDefault="00E708AC" w:rsidP="007338EE">
            <w:pPr>
              <w:spacing w:before="0" w:after="0"/>
              <w:rPr>
                <w:rFonts w:ascii="Arial" w:hAnsi="Arial" w:cs="Arial"/>
                <w:sz w:val="20"/>
                <w:szCs w:val="20"/>
              </w:rPr>
            </w:pPr>
            <w:r w:rsidRPr="00FC0ECF">
              <w:rPr>
                <w:rFonts w:ascii="Arial" w:hAnsi="Arial" w:cs="Arial"/>
                <w:sz w:val="20"/>
                <w:szCs w:val="20"/>
              </w:rPr>
              <w:t>PEQS / NEQS / WHO</w:t>
            </w:r>
          </w:p>
        </w:tc>
        <w:tc>
          <w:tcPr>
            <w:tcW w:w="1106"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A84E83C" w14:textId="5AAD7C2D" w:rsidR="00E708AC" w:rsidRPr="00FC0ECF" w:rsidRDefault="00A6558A" w:rsidP="007338EE">
            <w:pPr>
              <w:spacing w:before="0" w:after="0"/>
              <w:jc w:val="center"/>
              <w:rPr>
                <w:rFonts w:ascii="Arial" w:hAnsi="Arial" w:cs="Arial"/>
                <w:sz w:val="20"/>
                <w:szCs w:val="20"/>
              </w:rPr>
            </w:pPr>
            <w:r>
              <w:rPr>
                <w:rFonts w:ascii="Arial" w:hAnsi="Arial" w:cs="Arial"/>
                <w:sz w:val="20"/>
                <w:szCs w:val="20"/>
              </w:rPr>
              <w:t>1</w:t>
            </w:r>
          </w:p>
        </w:tc>
        <w:tc>
          <w:tcPr>
            <w:tcW w:w="64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7CE0D6E" w14:textId="72F9788D" w:rsidR="00E708AC" w:rsidRPr="00FC0ECF" w:rsidRDefault="00A6558A" w:rsidP="007338EE">
            <w:pPr>
              <w:spacing w:before="0" w:after="0"/>
              <w:rPr>
                <w:rFonts w:ascii="Arial" w:hAnsi="Arial" w:cs="Arial"/>
                <w:sz w:val="20"/>
                <w:szCs w:val="20"/>
              </w:rPr>
            </w:pPr>
            <w:r>
              <w:rPr>
                <w:rFonts w:ascii="Arial" w:hAnsi="Arial" w:cs="Arial"/>
                <w:sz w:val="20"/>
                <w:szCs w:val="20"/>
              </w:rPr>
              <w:t>30,000</w:t>
            </w:r>
          </w:p>
        </w:tc>
        <w:tc>
          <w:tcPr>
            <w:tcW w:w="1209" w:type="pct"/>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45DA8A84" w14:textId="413D87E2" w:rsidR="00E708AC" w:rsidRPr="00FC0ECF" w:rsidRDefault="00E708AC" w:rsidP="007338EE">
            <w:pPr>
              <w:spacing w:before="0" w:after="0"/>
              <w:rPr>
                <w:rFonts w:ascii="Arial" w:hAnsi="Arial" w:cs="Arial"/>
                <w:sz w:val="20"/>
                <w:szCs w:val="20"/>
              </w:rPr>
            </w:pPr>
            <w:r w:rsidRPr="00FC0ECF">
              <w:rPr>
                <w:rFonts w:ascii="Arial" w:hAnsi="Arial" w:cs="Arial"/>
                <w:sz w:val="20"/>
                <w:szCs w:val="20"/>
              </w:rPr>
              <w:t>1</w:t>
            </w:r>
            <w:r w:rsidR="00A6558A">
              <w:rPr>
                <w:rFonts w:ascii="Arial" w:hAnsi="Arial" w:cs="Arial"/>
                <w:sz w:val="20"/>
                <w:szCs w:val="20"/>
              </w:rPr>
              <w:t xml:space="preserve"> reading</w:t>
            </w:r>
            <w:r w:rsidRPr="00FC0ECF">
              <w:rPr>
                <w:rFonts w:ascii="Arial" w:hAnsi="Arial" w:cs="Arial"/>
                <w:sz w:val="20"/>
                <w:szCs w:val="20"/>
              </w:rPr>
              <w:t xml:space="preserve"> @ PKR</w:t>
            </w:r>
          </w:p>
          <w:p w14:paraId="56E60150" w14:textId="6C00CF54" w:rsidR="00E708AC" w:rsidRPr="00FC0ECF" w:rsidRDefault="00E708AC" w:rsidP="007338EE">
            <w:pPr>
              <w:spacing w:before="0" w:after="0"/>
              <w:rPr>
                <w:rFonts w:ascii="Arial" w:hAnsi="Arial" w:cs="Arial"/>
                <w:sz w:val="20"/>
                <w:szCs w:val="20"/>
              </w:rPr>
            </w:pPr>
            <w:r w:rsidRPr="00FC0ECF">
              <w:rPr>
                <w:rFonts w:ascii="Arial" w:hAnsi="Arial" w:cs="Arial"/>
                <w:sz w:val="20"/>
                <w:szCs w:val="20"/>
              </w:rPr>
              <w:t>30,000 per sample</w:t>
            </w:r>
          </w:p>
        </w:tc>
      </w:tr>
      <w:tr w:rsidR="00E708AC" w:rsidRPr="00FC0ECF" w14:paraId="31CB1697" w14:textId="77777777" w:rsidTr="007338EE">
        <w:trPr>
          <w:trHeight w:hRule="exact" w:val="433"/>
        </w:trPr>
        <w:tc>
          <w:tcPr>
            <w:tcW w:w="3791" w:type="pct"/>
            <w:gridSpan w:val="4"/>
            <w:tcBorders>
              <w:top w:val="single" w:sz="4" w:space="0" w:color="000000"/>
              <w:left w:val="single" w:sz="4" w:space="0" w:color="000000"/>
              <w:bottom w:val="single" w:sz="4" w:space="0" w:color="000000"/>
              <w:right w:val="single" w:sz="4" w:space="0" w:color="000000"/>
            </w:tcBorders>
            <w:shd w:val="clear" w:color="auto" w:fill="FFFFFF" w:themeFill="background1"/>
          </w:tcPr>
          <w:p w14:paraId="08AE14FA" w14:textId="45AB8C04" w:rsidR="00E708AC" w:rsidRPr="00941290" w:rsidRDefault="00E708AC" w:rsidP="007338EE">
            <w:pPr>
              <w:spacing w:before="0" w:after="0"/>
              <w:jc w:val="center"/>
              <w:rPr>
                <w:rFonts w:ascii="Arial" w:hAnsi="Arial" w:cs="Arial"/>
                <w:b/>
                <w:bCs/>
                <w:sz w:val="20"/>
                <w:szCs w:val="20"/>
              </w:rPr>
            </w:pPr>
            <w:r w:rsidRPr="00941290">
              <w:rPr>
                <w:rFonts w:ascii="Arial" w:hAnsi="Arial" w:cs="Arial"/>
                <w:b/>
                <w:bCs/>
                <w:sz w:val="20"/>
                <w:szCs w:val="20"/>
              </w:rPr>
              <w:t>Total</w:t>
            </w:r>
          </w:p>
        </w:tc>
        <w:tc>
          <w:tcPr>
            <w:tcW w:w="1209" w:type="pct"/>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9677A4A" w14:textId="7C08B60C" w:rsidR="00E708AC" w:rsidRPr="00941290" w:rsidRDefault="00A6558A" w:rsidP="007338EE">
            <w:pPr>
              <w:spacing w:before="0" w:after="0"/>
              <w:rPr>
                <w:rFonts w:ascii="Arial" w:hAnsi="Arial" w:cs="Arial"/>
                <w:b/>
                <w:bCs/>
                <w:sz w:val="20"/>
                <w:szCs w:val="20"/>
              </w:rPr>
            </w:pPr>
            <w:r>
              <w:rPr>
                <w:rFonts w:ascii="Arial" w:hAnsi="Arial" w:cs="Arial"/>
                <w:b/>
                <w:bCs/>
                <w:sz w:val="20"/>
                <w:szCs w:val="20"/>
              </w:rPr>
              <w:t>39</w:t>
            </w:r>
            <w:r w:rsidR="00E708AC" w:rsidRPr="00941290">
              <w:rPr>
                <w:rFonts w:ascii="Arial" w:hAnsi="Arial" w:cs="Arial"/>
                <w:b/>
                <w:bCs/>
                <w:sz w:val="20"/>
                <w:szCs w:val="20"/>
              </w:rPr>
              <w:t>0,000.0</w:t>
            </w:r>
          </w:p>
        </w:tc>
      </w:tr>
      <w:tr w:rsidR="00A6558A" w:rsidRPr="00FC0ECF" w14:paraId="33D15A1E" w14:textId="77777777" w:rsidTr="007338EE">
        <w:trPr>
          <w:gridAfter w:val="1"/>
          <w:wAfter w:w="5" w:type="pct"/>
          <w:trHeight w:hRule="exact" w:val="586"/>
        </w:trPr>
        <w:tc>
          <w:tcPr>
            <w:tcW w:w="3148" w:type="pct"/>
            <w:gridSpan w:val="3"/>
            <w:tcBorders>
              <w:top w:val="single" w:sz="4" w:space="0" w:color="000000"/>
              <w:left w:val="single" w:sz="4" w:space="0" w:color="000000"/>
              <w:bottom w:val="single" w:sz="4" w:space="0" w:color="000000"/>
              <w:right w:val="single" w:sz="4" w:space="0" w:color="000000"/>
            </w:tcBorders>
          </w:tcPr>
          <w:p w14:paraId="6A661F24" w14:textId="7E35421C" w:rsidR="00A6558A" w:rsidRPr="00FC0ECF" w:rsidRDefault="00A6558A" w:rsidP="007338EE">
            <w:pPr>
              <w:spacing w:before="0" w:after="0"/>
              <w:jc w:val="center"/>
              <w:rPr>
                <w:rFonts w:ascii="Arial" w:hAnsi="Arial" w:cs="Arial"/>
                <w:sz w:val="20"/>
                <w:szCs w:val="20"/>
              </w:rPr>
            </w:pPr>
            <w:r w:rsidRPr="00FC0ECF">
              <w:rPr>
                <w:rFonts w:ascii="Arial" w:hAnsi="Arial" w:cs="Arial"/>
                <w:sz w:val="20"/>
                <w:szCs w:val="20"/>
              </w:rPr>
              <w:t>Contingencies</w:t>
            </w:r>
          </w:p>
        </w:tc>
        <w:tc>
          <w:tcPr>
            <w:tcW w:w="643" w:type="pct"/>
            <w:tcBorders>
              <w:top w:val="single" w:sz="4" w:space="0" w:color="000000"/>
              <w:left w:val="single" w:sz="4" w:space="0" w:color="000000"/>
              <w:bottom w:val="single" w:sz="4" w:space="0" w:color="000000"/>
              <w:right w:val="single" w:sz="4" w:space="0" w:color="000000"/>
            </w:tcBorders>
          </w:tcPr>
          <w:p w14:paraId="6AC59758" w14:textId="7077A2A9" w:rsidR="00A6558A" w:rsidRPr="00FC0ECF" w:rsidRDefault="00A6558A" w:rsidP="007338EE">
            <w:pPr>
              <w:spacing w:before="0" w:after="0"/>
              <w:rPr>
                <w:rFonts w:ascii="Arial" w:hAnsi="Arial" w:cs="Arial"/>
                <w:sz w:val="20"/>
                <w:szCs w:val="20"/>
              </w:rPr>
            </w:pPr>
            <w:r>
              <w:rPr>
                <w:rFonts w:ascii="Arial" w:hAnsi="Arial" w:cs="Arial"/>
                <w:sz w:val="20"/>
                <w:szCs w:val="20"/>
              </w:rPr>
              <w:t>19,500.0</w:t>
            </w:r>
          </w:p>
        </w:tc>
        <w:tc>
          <w:tcPr>
            <w:tcW w:w="1204" w:type="pct"/>
            <w:tcBorders>
              <w:top w:val="single" w:sz="4" w:space="0" w:color="000000"/>
              <w:left w:val="single" w:sz="4" w:space="0" w:color="000000"/>
              <w:bottom w:val="single" w:sz="4" w:space="0" w:color="000000"/>
              <w:right w:val="single" w:sz="4" w:space="0" w:color="000000"/>
            </w:tcBorders>
          </w:tcPr>
          <w:p w14:paraId="394C010E" w14:textId="77777777" w:rsidR="00A6558A" w:rsidRPr="00FC0ECF" w:rsidRDefault="00A6558A" w:rsidP="007338EE">
            <w:pPr>
              <w:spacing w:before="0" w:after="0"/>
              <w:rPr>
                <w:rFonts w:ascii="Arial" w:hAnsi="Arial" w:cs="Arial"/>
                <w:sz w:val="20"/>
                <w:szCs w:val="20"/>
              </w:rPr>
            </w:pPr>
            <w:r w:rsidRPr="00FC0ECF">
              <w:rPr>
                <w:rFonts w:ascii="Arial" w:hAnsi="Arial" w:cs="Arial"/>
                <w:sz w:val="20"/>
                <w:szCs w:val="20"/>
              </w:rPr>
              <w:t>5%</w:t>
            </w:r>
            <w:r w:rsidRPr="00FC0ECF">
              <w:rPr>
                <w:rFonts w:ascii="Arial" w:hAnsi="Arial" w:cs="Arial"/>
                <w:sz w:val="20"/>
                <w:szCs w:val="20"/>
              </w:rPr>
              <w:tab/>
              <w:t>of monitoring cost</w:t>
            </w:r>
          </w:p>
        </w:tc>
      </w:tr>
      <w:tr w:rsidR="00E708AC" w:rsidRPr="00FC0ECF" w14:paraId="1C968ECF" w14:textId="77777777" w:rsidTr="007338EE">
        <w:trPr>
          <w:trHeight w:hRule="exact" w:val="504"/>
        </w:trPr>
        <w:tc>
          <w:tcPr>
            <w:tcW w:w="3148" w:type="pct"/>
            <w:gridSpan w:val="3"/>
            <w:tcBorders>
              <w:top w:val="single" w:sz="4" w:space="0" w:color="000000"/>
              <w:left w:val="single" w:sz="4" w:space="0" w:color="000000"/>
              <w:bottom w:val="single" w:sz="4" w:space="0" w:color="000000"/>
              <w:right w:val="single" w:sz="4" w:space="0" w:color="000000"/>
            </w:tcBorders>
          </w:tcPr>
          <w:p w14:paraId="017AF72F" w14:textId="77777777" w:rsidR="00E708AC" w:rsidRPr="00FC0ECF" w:rsidRDefault="00E708AC" w:rsidP="007338EE">
            <w:pPr>
              <w:spacing w:before="0" w:after="0"/>
              <w:jc w:val="center"/>
              <w:rPr>
                <w:rFonts w:ascii="Arial" w:hAnsi="Arial" w:cs="Arial"/>
                <w:b/>
                <w:bCs/>
                <w:sz w:val="20"/>
                <w:szCs w:val="20"/>
              </w:rPr>
            </w:pPr>
            <w:r w:rsidRPr="00FC0ECF">
              <w:rPr>
                <w:rFonts w:ascii="Arial" w:hAnsi="Arial" w:cs="Arial"/>
                <w:b/>
                <w:bCs/>
                <w:sz w:val="20"/>
                <w:szCs w:val="20"/>
              </w:rPr>
              <w:t>Total (PKR)</w:t>
            </w:r>
          </w:p>
        </w:tc>
        <w:tc>
          <w:tcPr>
            <w:tcW w:w="1852" w:type="pct"/>
            <w:gridSpan w:val="3"/>
            <w:tcBorders>
              <w:top w:val="single" w:sz="4" w:space="0" w:color="000000"/>
              <w:left w:val="single" w:sz="4" w:space="0" w:color="000000"/>
              <w:bottom w:val="single" w:sz="4" w:space="0" w:color="000000"/>
              <w:right w:val="single" w:sz="4" w:space="0" w:color="000000"/>
            </w:tcBorders>
          </w:tcPr>
          <w:p w14:paraId="65698816" w14:textId="229A49FE" w:rsidR="00E708AC" w:rsidRPr="00FC0ECF" w:rsidRDefault="00A6558A" w:rsidP="007338EE">
            <w:pPr>
              <w:spacing w:before="0" w:after="0"/>
              <w:jc w:val="center"/>
              <w:rPr>
                <w:rFonts w:ascii="Arial" w:hAnsi="Arial" w:cs="Arial"/>
                <w:b/>
                <w:bCs/>
                <w:sz w:val="20"/>
                <w:szCs w:val="20"/>
              </w:rPr>
            </w:pPr>
            <w:r>
              <w:rPr>
                <w:rFonts w:ascii="Arial" w:hAnsi="Arial" w:cs="Arial"/>
                <w:b/>
                <w:bCs/>
                <w:sz w:val="20"/>
                <w:szCs w:val="20"/>
              </w:rPr>
              <w:t>409,500</w:t>
            </w:r>
            <w:r w:rsidR="00E708AC" w:rsidRPr="00FC0ECF">
              <w:rPr>
                <w:rFonts w:ascii="Arial" w:hAnsi="Arial" w:cs="Arial"/>
                <w:b/>
                <w:bCs/>
                <w:sz w:val="20"/>
                <w:szCs w:val="20"/>
              </w:rPr>
              <w:t>**</w:t>
            </w:r>
          </w:p>
        </w:tc>
      </w:tr>
    </w:tbl>
    <w:p w14:paraId="56F15FD5" w14:textId="274C96AD" w:rsidR="00C74D3E" w:rsidRPr="00472F32" w:rsidRDefault="002D64CD" w:rsidP="002D64CD">
      <w:r>
        <w:rPr>
          <w:rFonts w:ascii="Arial" w:eastAsia="Calibri" w:hAnsi="Arial" w:cs="Arial"/>
          <w:sz w:val="19"/>
          <w:szCs w:val="19"/>
        </w:rPr>
        <w:t>**</w:t>
      </w:r>
      <w:r w:rsidRPr="00841D91">
        <w:rPr>
          <w:rFonts w:ascii="Arial" w:eastAsia="Calibri" w:hAnsi="Arial" w:cs="Arial"/>
          <w:sz w:val="19"/>
          <w:szCs w:val="19"/>
        </w:rPr>
        <w:t xml:space="preserve">Subject to monitoring requirements of EPAs as per conditions of Environmental Approval for </w:t>
      </w:r>
      <w:r>
        <w:rPr>
          <w:rFonts w:ascii="Arial" w:eastAsia="Calibri" w:hAnsi="Arial" w:cs="Arial"/>
          <w:sz w:val="19"/>
          <w:szCs w:val="19"/>
        </w:rPr>
        <w:t xml:space="preserve">Operation Phase </w:t>
      </w:r>
    </w:p>
    <w:p w14:paraId="4BD6E238" w14:textId="53445C9B" w:rsidR="007338EE" w:rsidRDefault="007338EE" w:rsidP="007338EE">
      <w:pPr>
        <w:pStyle w:val="Caption"/>
        <w:jc w:val="center"/>
      </w:pPr>
      <w:bookmarkStart w:id="1164" w:name="_Toc171815569"/>
      <w:r>
        <w:t xml:space="preserve">Table </w:t>
      </w:r>
      <w:r w:rsidR="004911D4">
        <w:fldChar w:fldCharType="begin"/>
      </w:r>
      <w:r w:rsidR="004911D4">
        <w:instrText xml:space="preserve"> STYLEREF 2 \s </w:instrText>
      </w:r>
      <w:r w:rsidR="004911D4">
        <w:fldChar w:fldCharType="separate"/>
      </w:r>
      <w:r w:rsidR="00D75689">
        <w:rPr>
          <w:noProof/>
        </w:rPr>
        <w:t>7</w:t>
      </w:r>
      <w:r w:rsidR="004911D4">
        <w:fldChar w:fldCharType="end"/>
      </w:r>
      <w:r w:rsidR="004911D4">
        <w:t>.</w:t>
      </w:r>
      <w:r w:rsidR="004911D4">
        <w:fldChar w:fldCharType="begin"/>
      </w:r>
      <w:r w:rsidR="004911D4">
        <w:instrText xml:space="preserve"> SEQ Table \* ARABIC \s 2 </w:instrText>
      </w:r>
      <w:r w:rsidR="004911D4">
        <w:fldChar w:fldCharType="separate"/>
      </w:r>
      <w:r w:rsidR="00D75689">
        <w:rPr>
          <w:noProof/>
        </w:rPr>
        <w:t>9</w:t>
      </w:r>
      <w:r w:rsidR="004911D4">
        <w:fldChar w:fldCharType="end"/>
      </w:r>
      <w:r>
        <w:t xml:space="preserve">: </w:t>
      </w:r>
      <w:r w:rsidRPr="00100A67">
        <w:t>Estimated Costs for EMP Implementation</w:t>
      </w:r>
      <w:bookmarkEnd w:id="1164"/>
    </w:p>
    <w:tbl>
      <w:tblPr>
        <w:tblW w:w="5000" w:type="pct"/>
        <w:tblCellMar>
          <w:left w:w="0" w:type="dxa"/>
          <w:right w:w="0" w:type="dxa"/>
        </w:tblCellMar>
        <w:tblLook w:val="01E0" w:firstRow="1" w:lastRow="1" w:firstColumn="1" w:lastColumn="1" w:noHBand="0" w:noVBand="0"/>
      </w:tblPr>
      <w:tblGrid>
        <w:gridCol w:w="3285"/>
        <w:gridCol w:w="3710"/>
        <w:gridCol w:w="2035"/>
      </w:tblGrid>
      <w:tr w:rsidR="00C74D3E" w:rsidRPr="00FC0ECF" w14:paraId="7D0A7445" w14:textId="77777777" w:rsidTr="007338EE">
        <w:trPr>
          <w:trHeight w:hRule="exact" w:val="919"/>
        </w:trPr>
        <w:tc>
          <w:tcPr>
            <w:tcW w:w="1819"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7970C4AA" w14:textId="77777777" w:rsidR="00C74D3E" w:rsidRPr="00FC0ECF" w:rsidRDefault="00C74D3E" w:rsidP="007338EE">
            <w:pPr>
              <w:spacing w:before="0" w:after="0"/>
              <w:jc w:val="center"/>
              <w:rPr>
                <w:rFonts w:ascii="Arial" w:hAnsi="Arial" w:cs="Arial"/>
                <w:b/>
                <w:bCs/>
                <w:sz w:val="20"/>
                <w:szCs w:val="20"/>
              </w:rPr>
            </w:pPr>
            <w:r w:rsidRPr="00FC0ECF">
              <w:rPr>
                <w:rFonts w:ascii="Arial" w:hAnsi="Arial" w:cs="Arial"/>
                <w:b/>
                <w:bCs/>
                <w:sz w:val="20"/>
                <w:szCs w:val="20"/>
              </w:rPr>
              <w:t>Item</w:t>
            </w:r>
          </w:p>
        </w:tc>
        <w:tc>
          <w:tcPr>
            <w:tcW w:w="2054"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7635AB69" w14:textId="77777777" w:rsidR="00C74D3E" w:rsidRPr="00FC0ECF" w:rsidRDefault="00C74D3E" w:rsidP="007338EE">
            <w:pPr>
              <w:spacing w:before="0" w:after="0"/>
              <w:jc w:val="center"/>
              <w:rPr>
                <w:rFonts w:ascii="Arial" w:hAnsi="Arial" w:cs="Arial"/>
                <w:b/>
                <w:bCs/>
                <w:sz w:val="20"/>
                <w:szCs w:val="20"/>
              </w:rPr>
            </w:pPr>
            <w:r w:rsidRPr="00FC0ECF">
              <w:rPr>
                <w:rFonts w:ascii="Arial" w:hAnsi="Arial" w:cs="Arial"/>
                <w:b/>
                <w:bCs/>
                <w:sz w:val="20"/>
                <w:szCs w:val="20"/>
              </w:rPr>
              <w:t>Sub-Item</w:t>
            </w:r>
          </w:p>
        </w:tc>
        <w:tc>
          <w:tcPr>
            <w:tcW w:w="1127"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03FDCC84" w14:textId="77777777" w:rsidR="00C74D3E" w:rsidRPr="00FC0ECF" w:rsidRDefault="00C74D3E" w:rsidP="007338EE">
            <w:pPr>
              <w:spacing w:before="0" w:after="0"/>
              <w:rPr>
                <w:rFonts w:ascii="Arial" w:hAnsi="Arial" w:cs="Arial"/>
                <w:b/>
                <w:bCs/>
                <w:sz w:val="20"/>
                <w:szCs w:val="20"/>
              </w:rPr>
            </w:pPr>
            <w:r w:rsidRPr="00FC0ECF">
              <w:rPr>
                <w:rFonts w:ascii="Arial" w:hAnsi="Arial" w:cs="Arial"/>
                <w:b/>
                <w:bCs/>
                <w:sz w:val="20"/>
                <w:szCs w:val="20"/>
              </w:rPr>
              <w:t>Estimated Total</w:t>
            </w:r>
          </w:p>
          <w:p w14:paraId="3A9B90B0" w14:textId="77777777" w:rsidR="00C74D3E" w:rsidRPr="00FC0ECF" w:rsidRDefault="00C74D3E" w:rsidP="007338EE">
            <w:pPr>
              <w:spacing w:before="0" w:after="0"/>
              <w:jc w:val="center"/>
              <w:rPr>
                <w:rFonts w:ascii="Arial" w:hAnsi="Arial" w:cs="Arial"/>
                <w:b/>
                <w:bCs/>
                <w:sz w:val="20"/>
                <w:szCs w:val="20"/>
              </w:rPr>
            </w:pPr>
            <w:r w:rsidRPr="00FC0ECF">
              <w:rPr>
                <w:rFonts w:ascii="Arial" w:hAnsi="Arial" w:cs="Arial"/>
                <w:b/>
                <w:bCs/>
                <w:sz w:val="20"/>
                <w:szCs w:val="20"/>
              </w:rPr>
              <w:t>Cost (PKR)</w:t>
            </w:r>
          </w:p>
        </w:tc>
      </w:tr>
      <w:tr w:rsidR="00C74D3E" w:rsidRPr="00FC0ECF" w14:paraId="6234F44A" w14:textId="77777777" w:rsidTr="007338EE">
        <w:trPr>
          <w:trHeight w:hRule="exact" w:val="802"/>
        </w:trPr>
        <w:tc>
          <w:tcPr>
            <w:tcW w:w="1819" w:type="pct"/>
            <w:tcBorders>
              <w:top w:val="single" w:sz="4" w:space="0" w:color="000000"/>
              <w:left w:val="single" w:sz="4" w:space="0" w:color="000000"/>
              <w:bottom w:val="single" w:sz="4" w:space="0" w:color="000000"/>
              <w:right w:val="single" w:sz="4" w:space="0" w:color="000000"/>
            </w:tcBorders>
            <w:vAlign w:val="center"/>
          </w:tcPr>
          <w:p w14:paraId="151B6E16" w14:textId="75A35A1D" w:rsidR="00C74D3E" w:rsidRPr="00B45CB3" w:rsidRDefault="008065FA" w:rsidP="007338EE">
            <w:pPr>
              <w:spacing w:before="0" w:after="0"/>
              <w:rPr>
                <w:rFonts w:ascii="Arial" w:hAnsi="Arial" w:cs="Arial"/>
                <w:sz w:val="20"/>
                <w:szCs w:val="20"/>
              </w:rPr>
            </w:pPr>
            <w:r w:rsidRPr="00B45CB3">
              <w:rPr>
                <w:rFonts w:ascii="Arial" w:hAnsi="Arial" w:cs="Arial"/>
                <w:sz w:val="20"/>
                <w:szCs w:val="20"/>
              </w:rPr>
              <w:t>Contractor Environment Specialist</w:t>
            </w:r>
          </w:p>
        </w:tc>
        <w:tc>
          <w:tcPr>
            <w:tcW w:w="2054" w:type="pct"/>
            <w:tcBorders>
              <w:top w:val="single" w:sz="4" w:space="0" w:color="000000"/>
              <w:left w:val="single" w:sz="4" w:space="0" w:color="000000"/>
              <w:bottom w:val="single" w:sz="4" w:space="0" w:color="000000"/>
              <w:right w:val="single" w:sz="4" w:space="0" w:color="000000"/>
            </w:tcBorders>
            <w:vAlign w:val="center"/>
          </w:tcPr>
          <w:p w14:paraId="585AEE93" w14:textId="77777777" w:rsidR="00C74D3E" w:rsidRPr="00B45CB3" w:rsidRDefault="00C74D3E" w:rsidP="007338EE">
            <w:pPr>
              <w:spacing w:before="0" w:after="0"/>
              <w:rPr>
                <w:rFonts w:ascii="Arial" w:hAnsi="Arial" w:cs="Arial"/>
                <w:sz w:val="20"/>
                <w:szCs w:val="20"/>
              </w:rPr>
            </w:pPr>
            <w:r w:rsidRPr="00B45CB3">
              <w:rPr>
                <w:rFonts w:ascii="Arial" w:hAnsi="Arial" w:cs="Arial"/>
                <w:sz w:val="20"/>
                <w:szCs w:val="20"/>
              </w:rPr>
              <w:t>1 person for 24 months</w:t>
            </w:r>
          </w:p>
          <w:p w14:paraId="337F5A2A" w14:textId="77777777" w:rsidR="00C74D3E" w:rsidRPr="00B45CB3" w:rsidRDefault="00C74D3E" w:rsidP="007338EE">
            <w:pPr>
              <w:spacing w:before="0" w:after="0"/>
              <w:rPr>
                <w:rFonts w:ascii="Arial" w:hAnsi="Arial" w:cs="Arial"/>
                <w:sz w:val="20"/>
                <w:szCs w:val="20"/>
              </w:rPr>
            </w:pPr>
            <w:r w:rsidRPr="00B45CB3">
              <w:rPr>
                <w:rFonts w:ascii="Arial" w:hAnsi="Arial" w:cs="Arial"/>
                <w:sz w:val="20"/>
                <w:szCs w:val="20"/>
              </w:rPr>
              <w:t>(@ 100,000 per month)</w:t>
            </w:r>
          </w:p>
        </w:tc>
        <w:tc>
          <w:tcPr>
            <w:tcW w:w="1127" w:type="pct"/>
            <w:tcBorders>
              <w:top w:val="single" w:sz="4" w:space="0" w:color="000000"/>
              <w:left w:val="single" w:sz="4" w:space="0" w:color="000000"/>
              <w:bottom w:val="single" w:sz="4" w:space="0" w:color="000000"/>
              <w:right w:val="single" w:sz="4" w:space="0" w:color="000000"/>
            </w:tcBorders>
            <w:vAlign w:val="center"/>
          </w:tcPr>
          <w:p w14:paraId="37B2D227" w14:textId="77777777" w:rsidR="00C74D3E" w:rsidRPr="00FC0ECF" w:rsidRDefault="00C74D3E" w:rsidP="007338EE">
            <w:pPr>
              <w:spacing w:before="0" w:after="0"/>
              <w:jc w:val="center"/>
              <w:rPr>
                <w:rFonts w:ascii="Arial" w:hAnsi="Arial" w:cs="Arial"/>
                <w:sz w:val="20"/>
                <w:szCs w:val="20"/>
              </w:rPr>
            </w:pPr>
            <w:r w:rsidRPr="00FC0ECF">
              <w:rPr>
                <w:rFonts w:ascii="Arial" w:hAnsi="Arial" w:cs="Arial"/>
                <w:sz w:val="20"/>
                <w:szCs w:val="20"/>
              </w:rPr>
              <w:t>2,400,000</w:t>
            </w:r>
          </w:p>
        </w:tc>
      </w:tr>
      <w:tr w:rsidR="00C74D3E" w:rsidRPr="00FC0ECF" w14:paraId="73507C81" w14:textId="77777777" w:rsidTr="007338EE">
        <w:trPr>
          <w:trHeight w:hRule="exact" w:val="631"/>
        </w:trPr>
        <w:tc>
          <w:tcPr>
            <w:tcW w:w="1819" w:type="pct"/>
            <w:tcBorders>
              <w:top w:val="single" w:sz="4" w:space="0" w:color="000000"/>
              <w:left w:val="single" w:sz="4" w:space="0" w:color="000000"/>
              <w:bottom w:val="single" w:sz="4" w:space="0" w:color="000000"/>
              <w:right w:val="single" w:sz="4" w:space="0" w:color="000000"/>
            </w:tcBorders>
            <w:vAlign w:val="center"/>
          </w:tcPr>
          <w:p w14:paraId="5BB1CF7E" w14:textId="77777777" w:rsidR="00C74D3E" w:rsidRPr="00B45CB3" w:rsidRDefault="00C74D3E" w:rsidP="007338EE">
            <w:pPr>
              <w:spacing w:before="0" w:after="0"/>
              <w:rPr>
                <w:rFonts w:ascii="Arial" w:hAnsi="Arial" w:cs="Arial"/>
                <w:sz w:val="20"/>
                <w:szCs w:val="20"/>
              </w:rPr>
            </w:pPr>
            <w:r w:rsidRPr="00B45CB3">
              <w:rPr>
                <w:rFonts w:ascii="Arial" w:hAnsi="Arial" w:cs="Arial"/>
                <w:sz w:val="20"/>
                <w:szCs w:val="20"/>
              </w:rPr>
              <w:t>Monitoring Activities</w:t>
            </w:r>
          </w:p>
        </w:tc>
        <w:tc>
          <w:tcPr>
            <w:tcW w:w="2054" w:type="pct"/>
            <w:tcBorders>
              <w:top w:val="single" w:sz="4" w:space="0" w:color="000000"/>
              <w:left w:val="single" w:sz="4" w:space="0" w:color="000000"/>
              <w:bottom w:val="single" w:sz="4" w:space="0" w:color="000000"/>
              <w:right w:val="single" w:sz="4" w:space="0" w:color="000000"/>
            </w:tcBorders>
            <w:vAlign w:val="center"/>
          </w:tcPr>
          <w:p w14:paraId="4F71F488" w14:textId="77777777" w:rsidR="00C74D3E" w:rsidRPr="00B45CB3" w:rsidRDefault="00C74D3E" w:rsidP="007338EE">
            <w:pPr>
              <w:spacing w:before="0" w:after="0"/>
              <w:rPr>
                <w:rFonts w:ascii="Arial" w:hAnsi="Arial" w:cs="Arial"/>
                <w:sz w:val="20"/>
                <w:szCs w:val="20"/>
              </w:rPr>
            </w:pPr>
            <w:r w:rsidRPr="00B45CB3">
              <w:rPr>
                <w:rFonts w:ascii="Arial" w:hAnsi="Arial" w:cs="Arial"/>
                <w:sz w:val="20"/>
                <w:szCs w:val="20"/>
              </w:rPr>
              <w:t>Provided separately in Tables 7.7 and 7.8.</w:t>
            </w:r>
          </w:p>
        </w:tc>
        <w:tc>
          <w:tcPr>
            <w:tcW w:w="1127" w:type="pct"/>
            <w:tcBorders>
              <w:top w:val="single" w:sz="4" w:space="0" w:color="000000"/>
              <w:left w:val="single" w:sz="4" w:space="0" w:color="000000"/>
              <w:bottom w:val="single" w:sz="4" w:space="0" w:color="000000"/>
              <w:right w:val="single" w:sz="4" w:space="0" w:color="000000"/>
            </w:tcBorders>
            <w:vAlign w:val="center"/>
          </w:tcPr>
          <w:p w14:paraId="61BEE47D" w14:textId="77777777" w:rsidR="00C74D3E" w:rsidRPr="00FC0ECF" w:rsidRDefault="00C74D3E" w:rsidP="007338EE">
            <w:pPr>
              <w:spacing w:before="0" w:after="0"/>
              <w:jc w:val="center"/>
              <w:rPr>
                <w:rFonts w:ascii="Arial" w:hAnsi="Arial" w:cs="Arial"/>
                <w:sz w:val="20"/>
                <w:szCs w:val="20"/>
              </w:rPr>
            </w:pPr>
            <w:r w:rsidRPr="00FC0ECF">
              <w:rPr>
                <w:rFonts w:ascii="Arial" w:hAnsi="Arial" w:cs="Arial"/>
                <w:sz w:val="20"/>
                <w:szCs w:val="20"/>
              </w:rPr>
              <w:t>-</w:t>
            </w:r>
          </w:p>
        </w:tc>
      </w:tr>
      <w:tr w:rsidR="00C74D3E" w:rsidRPr="00FC0ECF" w14:paraId="15D44A75" w14:textId="77777777" w:rsidTr="007338EE">
        <w:trPr>
          <w:trHeight w:hRule="exact" w:val="480"/>
        </w:trPr>
        <w:tc>
          <w:tcPr>
            <w:tcW w:w="1819" w:type="pct"/>
            <w:tcBorders>
              <w:top w:val="single" w:sz="4" w:space="0" w:color="000000"/>
              <w:left w:val="single" w:sz="4" w:space="0" w:color="000000"/>
              <w:bottom w:val="single" w:sz="4" w:space="0" w:color="000000"/>
              <w:right w:val="single" w:sz="4" w:space="0" w:color="000000"/>
            </w:tcBorders>
            <w:vAlign w:val="center"/>
          </w:tcPr>
          <w:p w14:paraId="71C54CAF" w14:textId="77777777" w:rsidR="00C74D3E" w:rsidRPr="00B45CB3" w:rsidRDefault="00C74D3E" w:rsidP="007338EE">
            <w:pPr>
              <w:spacing w:before="0" w:after="0"/>
              <w:rPr>
                <w:rFonts w:ascii="Arial" w:hAnsi="Arial" w:cs="Arial"/>
                <w:sz w:val="20"/>
                <w:szCs w:val="20"/>
              </w:rPr>
            </w:pPr>
            <w:r w:rsidRPr="00B45CB3">
              <w:rPr>
                <w:rFonts w:ascii="Arial" w:hAnsi="Arial" w:cs="Arial"/>
                <w:sz w:val="20"/>
                <w:szCs w:val="20"/>
              </w:rPr>
              <w:t>Mitigation Measures</w:t>
            </w:r>
          </w:p>
        </w:tc>
        <w:tc>
          <w:tcPr>
            <w:tcW w:w="2054" w:type="pct"/>
            <w:tcBorders>
              <w:top w:val="single" w:sz="4" w:space="0" w:color="000000"/>
              <w:left w:val="single" w:sz="4" w:space="0" w:color="000000"/>
              <w:bottom w:val="single" w:sz="4" w:space="0" w:color="000000"/>
              <w:right w:val="single" w:sz="4" w:space="0" w:color="000000"/>
            </w:tcBorders>
            <w:vAlign w:val="center"/>
          </w:tcPr>
          <w:p w14:paraId="391BBE1A" w14:textId="77777777" w:rsidR="00101DEC" w:rsidRPr="00B45CB3" w:rsidRDefault="00C74D3E" w:rsidP="007338EE">
            <w:pPr>
              <w:spacing w:before="0" w:after="0"/>
              <w:rPr>
                <w:rFonts w:ascii="Arial" w:hAnsi="Arial" w:cs="Arial"/>
                <w:sz w:val="20"/>
                <w:szCs w:val="20"/>
              </w:rPr>
            </w:pPr>
            <w:r w:rsidRPr="00B45CB3">
              <w:rPr>
                <w:rFonts w:ascii="Arial" w:hAnsi="Arial" w:cs="Arial"/>
                <w:sz w:val="20"/>
                <w:szCs w:val="20"/>
              </w:rPr>
              <w:t>As prescribed under EMP and IEE.</w:t>
            </w:r>
          </w:p>
          <w:p w14:paraId="7858ADE7" w14:textId="77777777" w:rsidR="00C74D3E" w:rsidRPr="00B45CB3" w:rsidRDefault="00C74D3E" w:rsidP="007338EE">
            <w:pPr>
              <w:spacing w:before="0" w:after="0"/>
              <w:rPr>
                <w:rFonts w:ascii="Arial" w:hAnsi="Arial" w:cs="Arial"/>
                <w:sz w:val="20"/>
                <w:szCs w:val="20"/>
              </w:rPr>
            </w:pPr>
          </w:p>
        </w:tc>
        <w:tc>
          <w:tcPr>
            <w:tcW w:w="1127" w:type="pct"/>
            <w:tcBorders>
              <w:top w:val="single" w:sz="4" w:space="0" w:color="000000"/>
              <w:left w:val="single" w:sz="4" w:space="0" w:color="000000"/>
              <w:bottom w:val="single" w:sz="4" w:space="0" w:color="000000"/>
              <w:right w:val="single" w:sz="4" w:space="0" w:color="000000"/>
            </w:tcBorders>
            <w:vAlign w:val="center"/>
          </w:tcPr>
          <w:p w14:paraId="7D147B8A" w14:textId="5A504DDA" w:rsidR="00C74D3E" w:rsidRPr="00FC0ECF" w:rsidRDefault="002D64CD" w:rsidP="007338EE">
            <w:pPr>
              <w:spacing w:before="0" w:after="0"/>
              <w:jc w:val="center"/>
              <w:rPr>
                <w:rFonts w:ascii="Arial" w:hAnsi="Arial" w:cs="Arial"/>
                <w:sz w:val="20"/>
                <w:szCs w:val="20"/>
              </w:rPr>
            </w:pPr>
            <w:r w:rsidRPr="00FC0ECF">
              <w:rPr>
                <w:rFonts w:ascii="Arial" w:hAnsi="Arial" w:cs="Arial"/>
                <w:sz w:val="20"/>
                <w:szCs w:val="20"/>
              </w:rPr>
              <w:t>4,0</w:t>
            </w:r>
            <w:r w:rsidR="00C74D3E" w:rsidRPr="00FC0ECF">
              <w:rPr>
                <w:rFonts w:ascii="Arial" w:hAnsi="Arial" w:cs="Arial"/>
                <w:sz w:val="20"/>
                <w:szCs w:val="20"/>
              </w:rPr>
              <w:t>00,000</w:t>
            </w:r>
          </w:p>
        </w:tc>
      </w:tr>
      <w:tr w:rsidR="00C74D3E" w:rsidRPr="00FC0ECF" w14:paraId="46FA6B20" w14:textId="77777777" w:rsidTr="007338EE">
        <w:trPr>
          <w:trHeight w:hRule="exact" w:val="480"/>
        </w:trPr>
        <w:tc>
          <w:tcPr>
            <w:tcW w:w="1819" w:type="pct"/>
            <w:tcBorders>
              <w:top w:val="single" w:sz="4" w:space="0" w:color="000000"/>
              <w:left w:val="single" w:sz="4" w:space="0" w:color="000000"/>
              <w:bottom w:val="single" w:sz="4" w:space="0" w:color="000000"/>
              <w:right w:val="single" w:sz="4" w:space="0" w:color="000000"/>
            </w:tcBorders>
            <w:vAlign w:val="center"/>
          </w:tcPr>
          <w:p w14:paraId="0C391E95" w14:textId="77777777" w:rsidR="00C74D3E" w:rsidRPr="00B45CB3" w:rsidRDefault="00C74D3E" w:rsidP="007338EE">
            <w:pPr>
              <w:spacing w:before="0" w:after="0"/>
              <w:rPr>
                <w:rFonts w:ascii="Arial" w:hAnsi="Arial" w:cs="Arial"/>
                <w:sz w:val="20"/>
                <w:szCs w:val="20"/>
              </w:rPr>
            </w:pPr>
            <w:r w:rsidRPr="00B45CB3">
              <w:rPr>
                <w:rFonts w:ascii="Arial" w:hAnsi="Arial" w:cs="Arial"/>
                <w:sz w:val="20"/>
                <w:szCs w:val="20"/>
              </w:rPr>
              <w:t>(i) Water sprinkling</w:t>
            </w:r>
          </w:p>
        </w:tc>
        <w:tc>
          <w:tcPr>
            <w:tcW w:w="2054" w:type="pct"/>
            <w:tcBorders>
              <w:top w:val="single" w:sz="4" w:space="0" w:color="000000"/>
              <w:left w:val="single" w:sz="4" w:space="0" w:color="000000"/>
              <w:bottom w:val="single" w:sz="4" w:space="0" w:color="000000"/>
              <w:right w:val="single" w:sz="4" w:space="0" w:color="000000"/>
            </w:tcBorders>
            <w:vAlign w:val="center"/>
          </w:tcPr>
          <w:p w14:paraId="0656F6D3" w14:textId="77777777" w:rsidR="00C74D3E" w:rsidRPr="00B45CB3" w:rsidRDefault="00C74D3E" w:rsidP="007338EE">
            <w:pPr>
              <w:spacing w:before="0" w:after="0"/>
              <w:rPr>
                <w:rFonts w:ascii="Arial" w:hAnsi="Arial" w:cs="Arial"/>
                <w:sz w:val="20"/>
                <w:szCs w:val="20"/>
              </w:rPr>
            </w:pPr>
            <w:r w:rsidRPr="00B45CB3">
              <w:rPr>
                <w:rFonts w:ascii="Arial" w:hAnsi="Arial" w:cs="Arial"/>
                <w:sz w:val="20"/>
                <w:szCs w:val="20"/>
              </w:rPr>
              <w:t>To suppress dust emissions</w:t>
            </w:r>
          </w:p>
        </w:tc>
        <w:tc>
          <w:tcPr>
            <w:tcW w:w="1127" w:type="pct"/>
            <w:tcBorders>
              <w:top w:val="single" w:sz="4" w:space="0" w:color="000000"/>
              <w:left w:val="single" w:sz="4" w:space="0" w:color="000000"/>
              <w:bottom w:val="single" w:sz="4" w:space="0" w:color="000000"/>
              <w:right w:val="single" w:sz="4" w:space="0" w:color="000000"/>
            </w:tcBorders>
            <w:vAlign w:val="center"/>
          </w:tcPr>
          <w:p w14:paraId="5147B513" w14:textId="77777777" w:rsidR="00C74D3E" w:rsidRPr="00FC0ECF" w:rsidRDefault="00C74D3E" w:rsidP="007338EE">
            <w:pPr>
              <w:spacing w:before="0" w:after="0"/>
              <w:jc w:val="center"/>
              <w:rPr>
                <w:rFonts w:ascii="Arial" w:hAnsi="Arial" w:cs="Arial"/>
                <w:sz w:val="20"/>
                <w:szCs w:val="20"/>
              </w:rPr>
            </w:pPr>
            <w:r w:rsidRPr="00FC0ECF">
              <w:rPr>
                <w:rFonts w:ascii="Arial" w:hAnsi="Arial" w:cs="Arial"/>
                <w:sz w:val="20"/>
                <w:szCs w:val="20"/>
              </w:rPr>
              <w:t>800,000</w:t>
            </w:r>
          </w:p>
        </w:tc>
      </w:tr>
      <w:tr w:rsidR="00C74D3E" w:rsidRPr="00FC0ECF" w14:paraId="03DD7F76" w14:textId="77777777" w:rsidTr="007338EE">
        <w:trPr>
          <w:trHeight w:hRule="exact" w:val="964"/>
        </w:trPr>
        <w:tc>
          <w:tcPr>
            <w:tcW w:w="1819" w:type="pct"/>
            <w:tcBorders>
              <w:top w:val="single" w:sz="4" w:space="0" w:color="000000"/>
              <w:left w:val="single" w:sz="4" w:space="0" w:color="000000"/>
              <w:bottom w:val="single" w:sz="4" w:space="0" w:color="000000"/>
              <w:right w:val="single" w:sz="4" w:space="0" w:color="000000"/>
            </w:tcBorders>
            <w:vAlign w:val="center"/>
          </w:tcPr>
          <w:p w14:paraId="0FEC8092" w14:textId="176A68A0" w:rsidR="00C74D3E" w:rsidRPr="00FC0ECF" w:rsidRDefault="00C74D3E" w:rsidP="007338EE">
            <w:pPr>
              <w:spacing w:before="0" w:after="0"/>
              <w:rPr>
                <w:rFonts w:ascii="Arial" w:hAnsi="Arial" w:cs="Arial"/>
                <w:sz w:val="20"/>
                <w:szCs w:val="20"/>
              </w:rPr>
            </w:pPr>
            <w:r w:rsidRPr="00FC0ECF">
              <w:rPr>
                <w:rFonts w:ascii="Arial" w:hAnsi="Arial" w:cs="Arial"/>
                <w:sz w:val="20"/>
                <w:szCs w:val="20"/>
              </w:rPr>
              <w:t>(ii) Solid waste collection &amp;</w:t>
            </w:r>
            <w:r w:rsidR="007A5ED3" w:rsidRPr="00FC0ECF">
              <w:rPr>
                <w:rFonts w:ascii="Arial" w:hAnsi="Arial" w:cs="Arial"/>
                <w:sz w:val="20"/>
                <w:szCs w:val="20"/>
              </w:rPr>
              <w:t xml:space="preserve"> </w:t>
            </w:r>
            <w:r w:rsidRPr="00FC0ECF">
              <w:rPr>
                <w:rFonts w:ascii="Arial" w:hAnsi="Arial" w:cs="Arial"/>
                <w:sz w:val="20"/>
                <w:szCs w:val="20"/>
              </w:rPr>
              <w:t>disposal</w:t>
            </w:r>
            <w:r w:rsidR="007A5ED3" w:rsidRPr="00FC0ECF">
              <w:rPr>
                <w:rFonts w:ascii="Arial" w:hAnsi="Arial" w:cs="Arial"/>
                <w:sz w:val="20"/>
                <w:szCs w:val="20"/>
              </w:rPr>
              <w:t xml:space="preserve"> (including hazardous waste)</w:t>
            </w:r>
          </w:p>
        </w:tc>
        <w:tc>
          <w:tcPr>
            <w:tcW w:w="2054" w:type="pct"/>
            <w:tcBorders>
              <w:top w:val="single" w:sz="4" w:space="0" w:color="000000"/>
              <w:left w:val="single" w:sz="4" w:space="0" w:color="000000"/>
              <w:bottom w:val="single" w:sz="4" w:space="0" w:color="000000"/>
              <w:right w:val="single" w:sz="4" w:space="0" w:color="000000"/>
            </w:tcBorders>
            <w:vAlign w:val="center"/>
          </w:tcPr>
          <w:p w14:paraId="7F0D21A0" w14:textId="77777777" w:rsidR="00C74D3E" w:rsidRPr="00FC0ECF" w:rsidRDefault="00C74D3E" w:rsidP="007338EE">
            <w:pPr>
              <w:spacing w:before="0" w:after="0"/>
              <w:rPr>
                <w:rFonts w:ascii="Arial" w:hAnsi="Arial" w:cs="Arial"/>
                <w:sz w:val="20"/>
                <w:szCs w:val="20"/>
              </w:rPr>
            </w:pPr>
            <w:r w:rsidRPr="00FC0ECF">
              <w:rPr>
                <w:rFonts w:ascii="Arial" w:hAnsi="Arial" w:cs="Arial"/>
                <w:sz w:val="20"/>
                <w:szCs w:val="20"/>
              </w:rPr>
              <w:t>From construction sites (based on initial estimates)</w:t>
            </w:r>
          </w:p>
        </w:tc>
        <w:tc>
          <w:tcPr>
            <w:tcW w:w="1127" w:type="pct"/>
            <w:tcBorders>
              <w:top w:val="single" w:sz="4" w:space="0" w:color="000000"/>
              <w:left w:val="single" w:sz="4" w:space="0" w:color="000000"/>
              <w:bottom w:val="single" w:sz="4" w:space="0" w:color="000000"/>
              <w:right w:val="single" w:sz="4" w:space="0" w:color="000000"/>
            </w:tcBorders>
            <w:vAlign w:val="center"/>
          </w:tcPr>
          <w:p w14:paraId="35CFE6FE" w14:textId="77777777" w:rsidR="00C74D3E" w:rsidRPr="00FC0ECF" w:rsidRDefault="007A5ED3" w:rsidP="007338EE">
            <w:pPr>
              <w:spacing w:before="0" w:after="0"/>
              <w:jc w:val="center"/>
              <w:rPr>
                <w:rFonts w:ascii="Arial" w:hAnsi="Arial" w:cs="Arial"/>
                <w:sz w:val="20"/>
                <w:szCs w:val="20"/>
              </w:rPr>
            </w:pPr>
            <w:r w:rsidRPr="00FC0ECF">
              <w:rPr>
                <w:rFonts w:ascii="Arial" w:hAnsi="Arial" w:cs="Arial"/>
                <w:sz w:val="20"/>
                <w:szCs w:val="20"/>
              </w:rPr>
              <w:t>1,50</w:t>
            </w:r>
            <w:r w:rsidR="00C74D3E" w:rsidRPr="00FC0ECF">
              <w:rPr>
                <w:rFonts w:ascii="Arial" w:hAnsi="Arial" w:cs="Arial"/>
                <w:sz w:val="20"/>
                <w:szCs w:val="20"/>
              </w:rPr>
              <w:t>0,000</w:t>
            </w:r>
          </w:p>
        </w:tc>
      </w:tr>
      <w:tr w:rsidR="00C74D3E" w:rsidRPr="00FC0ECF" w14:paraId="37297B89" w14:textId="77777777" w:rsidTr="007338EE">
        <w:trPr>
          <w:trHeight w:hRule="exact" w:val="874"/>
        </w:trPr>
        <w:tc>
          <w:tcPr>
            <w:tcW w:w="1819" w:type="pct"/>
            <w:tcBorders>
              <w:top w:val="single" w:sz="4" w:space="0" w:color="000000"/>
              <w:left w:val="single" w:sz="4" w:space="0" w:color="000000"/>
              <w:bottom w:val="single" w:sz="4" w:space="0" w:color="000000"/>
              <w:right w:val="single" w:sz="4" w:space="0" w:color="000000"/>
            </w:tcBorders>
            <w:vAlign w:val="center"/>
          </w:tcPr>
          <w:p w14:paraId="636F7588" w14:textId="683C821D" w:rsidR="00C74D3E" w:rsidRPr="00FC0ECF" w:rsidRDefault="00C74D3E" w:rsidP="007338EE">
            <w:pPr>
              <w:spacing w:before="0" w:after="0"/>
              <w:rPr>
                <w:rFonts w:ascii="Arial" w:hAnsi="Arial" w:cs="Arial"/>
                <w:sz w:val="20"/>
                <w:szCs w:val="20"/>
              </w:rPr>
            </w:pPr>
            <w:r w:rsidRPr="00FC0ECF">
              <w:rPr>
                <w:rFonts w:ascii="Arial" w:hAnsi="Arial" w:cs="Arial"/>
                <w:sz w:val="20"/>
                <w:szCs w:val="20"/>
              </w:rPr>
              <w:t xml:space="preserve">(iii) </w:t>
            </w:r>
            <w:r w:rsidR="007338EE" w:rsidRPr="00FC0ECF">
              <w:rPr>
                <w:rFonts w:ascii="Arial" w:hAnsi="Arial" w:cs="Arial"/>
                <w:sz w:val="20"/>
                <w:szCs w:val="20"/>
              </w:rPr>
              <w:t>Plantation around project</w:t>
            </w:r>
            <w:r w:rsidRPr="00FC0ECF">
              <w:rPr>
                <w:rFonts w:ascii="Arial" w:hAnsi="Arial" w:cs="Arial"/>
                <w:sz w:val="20"/>
                <w:szCs w:val="20"/>
              </w:rPr>
              <w:t xml:space="preserve"> </w:t>
            </w:r>
          </w:p>
        </w:tc>
        <w:tc>
          <w:tcPr>
            <w:tcW w:w="2054" w:type="pct"/>
            <w:tcBorders>
              <w:top w:val="single" w:sz="4" w:space="0" w:color="000000"/>
              <w:left w:val="single" w:sz="4" w:space="0" w:color="000000"/>
              <w:bottom w:val="single" w:sz="4" w:space="0" w:color="000000"/>
              <w:right w:val="single" w:sz="4" w:space="0" w:color="000000"/>
            </w:tcBorders>
            <w:vAlign w:val="center"/>
          </w:tcPr>
          <w:p w14:paraId="45FCCDEE" w14:textId="071671D3" w:rsidR="00C74D3E" w:rsidRPr="00FC0ECF" w:rsidRDefault="00C74D3E" w:rsidP="007338EE">
            <w:pPr>
              <w:spacing w:before="0" w:after="0"/>
              <w:rPr>
                <w:rFonts w:ascii="Arial" w:hAnsi="Arial" w:cs="Arial"/>
                <w:sz w:val="20"/>
                <w:szCs w:val="20"/>
              </w:rPr>
            </w:pPr>
            <w:r w:rsidRPr="00FC0ECF">
              <w:rPr>
                <w:rFonts w:ascii="Arial" w:hAnsi="Arial" w:cs="Arial"/>
                <w:sz w:val="20"/>
                <w:szCs w:val="20"/>
              </w:rPr>
              <w:t xml:space="preserve">To plant vegetation all along the </w:t>
            </w:r>
            <w:r w:rsidR="002D64CD" w:rsidRPr="00FC0ECF">
              <w:rPr>
                <w:rFonts w:ascii="Arial" w:hAnsi="Arial" w:cs="Arial"/>
                <w:sz w:val="20"/>
                <w:szCs w:val="20"/>
              </w:rPr>
              <w:t>route of Conductance Main and at Water works</w:t>
            </w:r>
          </w:p>
        </w:tc>
        <w:tc>
          <w:tcPr>
            <w:tcW w:w="1127" w:type="pct"/>
            <w:tcBorders>
              <w:top w:val="single" w:sz="4" w:space="0" w:color="000000"/>
              <w:left w:val="single" w:sz="4" w:space="0" w:color="000000"/>
              <w:bottom w:val="single" w:sz="4" w:space="0" w:color="000000"/>
              <w:right w:val="single" w:sz="4" w:space="0" w:color="000000"/>
            </w:tcBorders>
            <w:vAlign w:val="center"/>
          </w:tcPr>
          <w:p w14:paraId="0E74F00A" w14:textId="77777777" w:rsidR="00C74D3E" w:rsidRPr="00FC0ECF" w:rsidRDefault="00C74D3E" w:rsidP="007338EE">
            <w:pPr>
              <w:spacing w:before="0" w:after="0"/>
              <w:jc w:val="center"/>
              <w:rPr>
                <w:rFonts w:ascii="Arial" w:hAnsi="Arial" w:cs="Arial"/>
                <w:sz w:val="20"/>
                <w:szCs w:val="20"/>
              </w:rPr>
            </w:pPr>
            <w:r w:rsidRPr="00FC0ECF">
              <w:rPr>
                <w:rFonts w:ascii="Arial" w:hAnsi="Arial" w:cs="Arial"/>
                <w:sz w:val="20"/>
                <w:szCs w:val="20"/>
              </w:rPr>
              <w:t>1</w:t>
            </w:r>
            <w:r w:rsidR="007A5ED3" w:rsidRPr="00FC0ECF">
              <w:rPr>
                <w:rFonts w:ascii="Arial" w:hAnsi="Arial" w:cs="Arial"/>
                <w:sz w:val="20"/>
                <w:szCs w:val="20"/>
              </w:rPr>
              <w:t>,</w:t>
            </w:r>
            <w:r w:rsidRPr="00FC0ECF">
              <w:rPr>
                <w:rFonts w:ascii="Arial" w:hAnsi="Arial" w:cs="Arial"/>
                <w:sz w:val="20"/>
                <w:szCs w:val="20"/>
              </w:rPr>
              <w:t>500,000</w:t>
            </w:r>
          </w:p>
        </w:tc>
      </w:tr>
      <w:tr w:rsidR="00C74D3E" w:rsidRPr="00FC0ECF" w14:paraId="5250BED9" w14:textId="77777777" w:rsidTr="007338EE">
        <w:trPr>
          <w:trHeight w:hRule="exact" w:val="874"/>
        </w:trPr>
        <w:tc>
          <w:tcPr>
            <w:tcW w:w="1819" w:type="pct"/>
            <w:tcBorders>
              <w:top w:val="single" w:sz="4" w:space="0" w:color="000000"/>
              <w:left w:val="single" w:sz="4" w:space="0" w:color="000000"/>
              <w:bottom w:val="single" w:sz="4" w:space="0" w:color="000000"/>
              <w:right w:val="single" w:sz="4" w:space="0" w:color="000000"/>
            </w:tcBorders>
            <w:vAlign w:val="center"/>
          </w:tcPr>
          <w:p w14:paraId="4D7510AF" w14:textId="4112E6DE" w:rsidR="00C74D3E" w:rsidRPr="00FC0ECF" w:rsidRDefault="00C74D3E" w:rsidP="007338EE">
            <w:pPr>
              <w:spacing w:before="0" w:after="0"/>
              <w:rPr>
                <w:rFonts w:ascii="Arial" w:hAnsi="Arial" w:cs="Arial"/>
                <w:sz w:val="20"/>
                <w:szCs w:val="20"/>
              </w:rPr>
            </w:pPr>
            <w:r w:rsidRPr="00FC0ECF">
              <w:rPr>
                <w:rFonts w:ascii="Arial" w:hAnsi="Arial" w:cs="Arial"/>
                <w:sz w:val="20"/>
                <w:szCs w:val="20"/>
              </w:rPr>
              <w:t xml:space="preserve">(iv) </w:t>
            </w:r>
            <w:r w:rsidR="001113DF">
              <w:rPr>
                <w:rFonts w:ascii="Arial" w:hAnsi="Arial" w:cs="Arial"/>
                <w:sz w:val="20"/>
                <w:szCs w:val="20"/>
              </w:rPr>
              <w:t xml:space="preserve">Cost of </w:t>
            </w:r>
            <w:r w:rsidRPr="00FC0ECF">
              <w:rPr>
                <w:rFonts w:ascii="Arial" w:hAnsi="Arial" w:cs="Arial"/>
                <w:sz w:val="20"/>
                <w:szCs w:val="20"/>
              </w:rPr>
              <w:t>Hard Barricades</w:t>
            </w:r>
            <w:r w:rsidR="001113DF">
              <w:rPr>
                <w:rFonts w:ascii="Arial" w:hAnsi="Arial" w:cs="Arial"/>
                <w:sz w:val="20"/>
                <w:szCs w:val="20"/>
              </w:rPr>
              <w:t xml:space="preserve">, shoring, restoration and noise barriers </w:t>
            </w:r>
          </w:p>
        </w:tc>
        <w:tc>
          <w:tcPr>
            <w:tcW w:w="2054" w:type="pct"/>
            <w:tcBorders>
              <w:top w:val="single" w:sz="4" w:space="0" w:color="000000"/>
              <w:left w:val="single" w:sz="4" w:space="0" w:color="000000"/>
              <w:bottom w:val="single" w:sz="4" w:space="0" w:color="000000"/>
              <w:right w:val="single" w:sz="4" w:space="0" w:color="000000"/>
            </w:tcBorders>
            <w:vAlign w:val="center"/>
          </w:tcPr>
          <w:p w14:paraId="1F0DE237" w14:textId="56857F44" w:rsidR="00C74D3E" w:rsidRPr="00FC0ECF" w:rsidRDefault="00C74D3E" w:rsidP="007338EE">
            <w:pPr>
              <w:spacing w:before="0" w:after="0"/>
              <w:rPr>
                <w:rFonts w:ascii="Arial" w:hAnsi="Arial" w:cs="Arial"/>
                <w:sz w:val="20"/>
                <w:szCs w:val="20"/>
              </w:rPr>
            </w:pPr>
            <w:r w:rsidRPr="00FC0ECF">
              <w:rPr>
                <w:rFonts w:ascii="Arial" w:hAnsi="Arial" w:cs="Arial"/>
                <w:sz w:val="20"/>
                <w:szCs w:val="20"/>
              </w:rPr>
              <w:t>Provision of hard barricades in case the trench is 1.5 meter d</w:t>
            </w:r>
            <w:r w:rsidR="002D64CD" w:rsidRPr="00FC0ECF">
              <w:rPr>
                <w:rFonts w:ascii="Arial" w:hAnsi="Arial" w:cs="Arial"/>
                <w:sz w:val="20"/>
                <w:szCs w:val="20"/>
              </w:rPr>
              <w:t>e</w:t>
            </w:r>
            <w:r w:rsidRPr="00FC0ECF">
              <w:rPr>
                <w:rFonts w:ascii="Arial" w:hAnsi="Arial" w:cs="Arial"/>
                <w:sz w:val="20"/>
                <w:szCs w:val="20"/>
              </w:rPr>
              <w:t>ep</w:t>
            </w:r>
          </w:p>
        </w:tc>
        <w:tc>
          <w:tcPr>
            <w:tcW w:w="1127" w:type="pct"/>
            <w:tcBorders>
              <w:top w:val="single" w:sz="4" w:space="0" w:color="000000"/>
              <w:left w:val="single" w:sz="4" w:space="0" w:color="000000"/>
              <w:bottom w:val="single" w:sz="4" w:space="0" w:color="000000"/>
              <w:right w:val="single" w:sz="4" w:space="0" w:color="000000"/>
            </w:tcBorders>
            <w:vAlign w:val="center"/>
          </w:tcPr>
          <w:p w14:paraId="72AC2D3F" w14:textId="16C502F3" w:rsidR="00C74D3E" w:rsidRPr="00FC0ECF" w:rsidRDefault="00DC107B" w:rsidP="007338EE">
            <w:pPr>
              <w:spacing w:before="0" w:after="0"/>
              <w:jc w:val="center"/>
              <w:rPr>
                <w:rFonts w:ascii="Arial" w:hAnsi="Arial" w:cs="Arial"/>
                <w:sz w:val="20"/>
                <w:szCs w:val="20"/>
              </w:rPr>
            </w:pPr>
            <w:r>
              <w:rPr>
                <w:rFonts w:ascii="Arial" w:hAnsi="Arial" w:cs="Arial"/>
                <w:sz w:val="20"/>
                <w:szCs w:val="20"/>
              </w:rPr>
              <w:t>4</w:t>
            </w:r>
            <w:r w:rsidR="007A5ED3" w:rsidRPr="00FC0ECF">
              <w:rPr>
                <w:rFonts w:ascii="Arial" w:hAnsi="Arial" w:cs="Arial"/>
                <w:sz w:val="20"/>
                <w:szCs w:val="20"/>
              </w:rPr>
              <w:t>,0</w:t>
            </w:r>
            <w:r w:rsidR="00C74D3E" w:rsidRPr="00FC0ECF">
              <w:rPr>
                <w:rFonts w:ascii="Arial" w:hAnsi="Arial" w:cs="Arial"/>
                <w:sz w:val="20"/>
                <w:szCs w:val="20"/>
              </w:rPr>
              <w:t>00,000</w:t>
            </w:r>
          </w:p>
        </w:tc>
      </w:tr>
      <w:tr w:rsidR="002D64CD" w:rsidRPr="00FC0ECF" w14:paraId="6E4BFC52" w14:textId="77777777" w:rsidTr="007338EE">
        <w:trPr>
          <w:trHeight w:hRule="exact" w:val="865"/>
        </w:trPr>
        <w:tc>
          <w:tcPr>
            <w:tcW w:w="1819" w:type="pct"/>
            <w:tcBorders>
              <w:top w:val="single" w:sz="4" w:space="0" w:color="000000"/>
              <w:left w:val="single" w:sz="4" w:space="0" w:color="000000"/>
              <w:bottom w:val="single" w:sz="4" w:space="0" w:color="000000"/>
              <w:right w:val="single" w:sz="4" w:space="0" w:color="000000"/>
            </w:tcBorders>
            <w:vAlign w:val="center"/>
          </w:tcPr>
          <w:p w14:paraId="7BB87330" w14:textId="33CC59CA" w:rsidR="002D64CD" w:rsidRPr="00FC0ECF" w:rsidRDefault="002D64CD" w:rsidP="007338EE">
            <w:pPr>
              <w:spacing w:before="0" w:after="0"/>
              <w:rPr>
                <w:rFonts w:ascii="Arial" w:hAnsi="Arial" w:cs="Arial"/>
                <w:sz w:val="20"/>
                <w:szCs w:val="20"/>
              </w:rPr>
            </w:pPr>
            <w:r w:rsidRPr="00FC0ECF">
              <w:rPr>
                <w:rFonts w:ascii="Arial" w:eastAsia="Calibri" w:hAnsi="Arial" w:cs="Arial"/>
                <w:sz w:val="20"/>
                <w:szCs w:val="20"/>
              </w:rPr>
              <w:t>(v) SS</w:t>
            </w:r>
            <w:r w:rsidRPr="00FC0ECF">
              <w:rPr>
                <w:rFonts w:ascii="Arial" w:eastAsia="Arial" w:hAnsi="Arial" w:cs="Arial"/>
                <w:spacing w:val="1"/>
                <w:sz w:val="20"/>
                <w:szCs w:val="20"/>
              </w:rPr>
              <w:t>EMP preparation and Implementation</w:t>
            </w:r>
            <w:r w:rsidRPr="00FC0ECF">
              <w:rPr>
                <w:rFonts w:ascii="Arial" w:eastAsia="Calibri" w:hAnsi="Arial" w:cs="Arial"/>
                <w:sz w:val="20"/>
                <w:szCs w:val="20"/>
              </w:rPr>
              <w:t xml:space="preserve"> </w:t>
            </w:r>
          </w:p>
        </w:tc>
        <w:tc>
          <w:tcPr>
            <w:tcW w:w="2054" w:type="pct"/>
            <w:tcBorders>
              <w:top w:val="single" w:sz="4" w:space="0" w:color="000000"/>
              <w:left w:val="single" w:sz="4" w:space="0" w:color="000000"/>
              <w:bottom w:val="single" w:sz="4" w:space="0" w:color="000000"/>
              <w:right w:val="single" w:sz="4" w:space="0" w:color="000000"/>
            </w:tcBorders>
            <w:vAlign w:val="center"/>
          </w:tcPr>
          <w:p w14:paraId="6E2805C0" w14:textId="419D7472" w:rsidR="002D64CD" w:rsidRPr="00FC0ECF" w:rsidRDefault="002D64CD" w:rsidP="007338EE">
            <w:pPr>
              <w:spacing w:before="0" w:after="0"/>
              <w:rPr>
                <w:rFonts w:ascii="Arial" w:hAnsi="Arial" w:cs="Arial"/>
                <w:sz w:val="20"/>
                <w:szCs w:val="20"/>
              </w:rPr>
            </w:pPr>
            <w:r w:rsidRPr="00FC0ECF">
              <w:rPr>
                <w:rFonts w:ascii="Arial" w:eastAsia="Arial" w:hAnsi="Arial" w:cs="Arial"/>
                <w:sz w:val="20"/>
                <w:szCs w:val="20"/>
              </w:rPr>
              <w:t>Preparation and Implementation of SSEMP</w:t>
            </w:r>
          </w:p>
        </w:tc>
        <w:tc>
          <w:tcPr>
            <w:tcW w:w="1127" w:type="pct"/>
            <w:tcBorders>
              <w:top w:val="single" w:sz="4" w:space="0" w:color="000000"/>
              <w:left w:val="single" w:sz="4" w:space="0" w:color="000000"/>
              <w:bottom w:val="single" w:sz="4" w:space="0" w:color="000000"/>
              <w:right w:val="single" w:sz="4" w:space="0" w:color="000000"/>
            </w:tcBorders>
            <w:vAlign w:val="center"/>
          </w:tcPr>
          <w:p w14:paraId="50891FFD" w14:textId="77777777" w:rsidR="002D64CD" w:rsidRPr="00FC0ECF" w:rsidRDefault="002D64CD" w:rsidP="007338EE">
            <w:pPr>
              <w:spacing w:before="0" w:after="0"/>
              <w:jc w:val="center"/>
              <w:rPr>
                <w:rFonts w:ascii="Arial" w:eastAsia="Calibri" w:hAnsi="Arial" w:cs="Arial"/>
                <w:sz w:val="20"/>
                <w:szCs w:val="20"/>
              </w:rPr>
            </w:pPr>
            <w:r w:rsidRPr="00FC0ECF">
              <w:rPr>
                <w:rFonts w:ascii="Arial" w:eastAsia="Calibri" w:hAnsi="Arial" w:cs="Arial"/>
                <w:sz w:val="20"/>
                <w:szCs w:val="20"/>
              </w:rPr>
              <w:t>1,000,000</w:t>
            </w:r>
          </w:p>
          <w:p w14:paraId="107186C5" w14:textId="77777777" w:rsidR="002D64CD" w:rsidRPr="00FC0ECF" w:rsidRDefault="002D64CD" w:rsidP="007338EE">
            <w:pPr>
              <w:spacing w:before="0" w:after="0"/>
              <w:jc w:val="center"/>
              <w:rPr>
                <w:rFonts w:ascii="Arial" w:hAnsi="Arial" w:cs="Arial"/>
                <w:sz w:val="20"/>
                <w:szCs w:val="20"/>
              </w:rPr>
            </w:pPr>
          </w:p>
        </w:tc>
      </w:tr>
      <w:tr w:rsidR="00DC107B" w:rsidRPr="00FC0ECF" w14:paraId="3838BC68" w14:textId="77777777" w:rsidTr="007338EE">
        <w:trPr>
          <w:trHeight w:hRule="exact" w:val="865"/>
        </w:trPr>
        <w:tc>
          <w:tcPr>
            <w:tcW w:w="3873" w:type="pct"/>
            <w:gridSpan w:val="2"/>
            <w:tcBorders>
              <w:top w:val="single" w:sz="4" w:space="0" w:color="000000"/>
              <w:left w:val="single" w:sz="4" w:space="0" w:color="000000"/>
              <w:bottom w:val="single" w:sz="4" w:space="0" w:color="000000"/>
              <w:right w:val="single" w:sz="4" w:space="0" w:color="000000"/>
            </w:tcBorders>
            <w:vAlign w:val="center"/>
          </w:tcPr>
          <w:p w14:paraId="000A8F27" w14:textId="2CF91A5F" w:rsidR="00DC107B" w:rsidRPr="00941290" w:rsidRDefault="00DC107B" w:rsidP="007338EE">
            <w:pPr>
              <w:spacing w:before="0" w:after="0"/>
              <w:jc w:val="center"/>
              <w:rPr>
                <w:rFonts w:ascii="Arial" w:eastAsia="Arial" w:hAnsi="Arial" w:cs="Arial"/>
                <w:b/>
                <w:bCs/>
                <w:sz w:val="20"/>
                <w:szCs w:val="20"/>
              </w:rPr>
            </w:pPr>
            <w:r w:rsidRPr="00941290">
              <w:rPr>
                <w:rFonts w:ascii="Arial" w:eastAsia="Arial" w:hAnsi="Arial" w:cs="Arial"/>
                <w:b/>
                <w:bCs/>
                <w:sz w:val="20"/>
                <w:szCs w:val="20"/>
              </w:rPr>
              <w:t>Total</w:t>
            </w:r>
          </w:p>
        </w:tc>
        <w:tc>
          <w:tcPr>
            <w:tcW w:w="1127" w:type="pct"/>
            <w:tcBorders>
              <w:top w:val="single" w:sz="4" w:space="0" w:color="000000"/>
              <w:left w:val="single" w:sz="4" w:space="0" w:color="000000"/>
              <w:bottom w:val="single" w:sz="4" w:space="0" w:color="000000"/>
              <w:right w:val="single" w:sz="4" w:space="0" w:color="000000"/>
            </w:tcBorders>
            <w:vAlign w:val="center"/>
          </w:tcPr>
          <w:p w14:paraId="30228AEF" w14:textId="38D6B35D" w:rsidR="00DC107B" w:rsidRPr="00941290" w:rsidRDefault="00DC107B" w:rsidP="007338EE">
            <w:pPr>
              <w:spacing w:before="0" w:after="0"/>
              <w:jc w:val="center"/>
              <w:rPr>
                <w:rFonts w:ascii="Arial" w:eastAsia="Calibri" w:hAnsi="Arial" w:cs="Arial"/>
                <w:b/>
                <w:bCs/>
                <w:sz w:val="20"/>
                <w:szCs w:val="20"/>
              </w:rPr>
            </w:pPr>
            <w:r w:rsidRPr="00941290">
              <w:rPr>
                <w:rFonts w:ascii="Arial" w:eastAsia="Calibri" w:hAnsi="Arial" w:cs="Arial"/>
                <w:b/>
                <w:bCs/>
                <w:sz w:val="20"/>
                <w:szCs w:val="20"/>
              </w:rPr>
              <w:t>15,200,000</w:t>
            </w:r>
          </w:p>
        </w:tc>
      </w:tr>
      <w:tr w:rsidR="002D64CD" w:rsidRPr="00FC0ECF" w14:paraId="6D06AB53" w14:textId="77777777" w:rsidTr="007338EE">
        <w:trPr>
          <w:trHeight w:hRule="exact" w:val="480"/>
        </w:trPr>
        <w:tc>
          <w:tcPr>
            <w:tcW w:w="1819" w:type="pct"/>
            <w:tcBorders>
              <w:top w:val="single" w:sz="4" w:space="0" w:color="000000"/>
              <w:left w:val="single" w:sz="4" w:space="0" w:color="000000"/>
              <w:bottom w:val="single" w:sz="4" w:space="0" w:color="000000"/>
              <w:right w:val="single" w:sz="4" w:space="0" w:color="000000"/>
            </w:tcBorders>
            <w:vAlign w:val="center"/>
          </w:tcPr>
          <w:p w14:paraId="7EB6797F" w14:textId="77777777" w:rsidR="002D64CD" w:rsidRPr="00FC0ECF" w:rsidRDefault="002D64CD" w:rsidP="007338EE">
            <w:pPr>
              <w:spacing w:before="0" w:after="0"/>
              <w:rPr>
                <w:rFonts w:ascii="Arial" w:hAnsi="Arial" w:cs="Arial"/>
                <w:sz w:val="20"/>
                <w:szCs w:val="20"/>
              </w:rPr>
            </w:pPr>
            <w:r w:rsidRPr="00FC0ECF">
              <w:rPr>
                <w:rFonts w:ascii="Arial" w:hAnsi="Arial" w:cs="Arial"/>
                <w:sz w:val="20"/>
                <w:szCs w:val="20"/>
              </w:rPr>
              <w:t>Contingencies</w:t>
            </w:r>
          </w:p>
        </w:tc>
        <w:tc>
          <w:tcPr>
            <w:tcW w:w="2054" w:type="pct"/>
            <w:tcBorders>
              <w:top w:val="single" w:sz="4" w:space="0" w:color="000000"/>
              <w:left w:val="single" w:sz="4" w:space="0" w:color="000000"/>
              <w:bottom w:val="single" w:sz="4" w:space="0" w:color="000000"/>
              <w:right w:val="single" w:sz="4" w:space="0" w:color="000000"/>
            </w:tcBorders>
            <w:vAlign w:val="center"/>
          </w:tcPr>
          <w:p w14:paraId="39600834" w14:textId="77777777" w:rsidR="002D64CD" w:rsidRPr="00FC0ECF" w:rsidRDefault="002D64CD" w:rsidP="007338EE">
            <w:pPr>
              <w:spacing w:before="0" w:after="0"/>
              <w:rPr>
                <w:rFonts w:ascii="Arial" w:hAnsi="Arial" w:cs="Arial"/>
                <w:sz w:val="20"/>
                <w:szCs w:val="20"/>
              </w:rPr>
            </w:pPr>
            <w:r w:rsidRPr="00FC0ECF">
              <w:rPr>
                <w:rFonts w:ascii="Arial" w:hAnsi="Arial" w:cs="Arial"/>
                <w:sz w:val="20"/>
                <w:szCs w:val="20"/>
              </w:rPr>
              <w:t>5% of EMP implementation cost</w:t>
            </w:r>
          </w:p>
        </w:tc>
        <w:tc>
          <w:tcPr>
            <w:tcW w:w="1127" w:type="pct"/>
            <w:tcBorders>
              <w:top w:val="single" w:sz="4" w:space="0" w:color="000000"/>
              <w:left w:val="single" w:sz="4" w:space="0" w:color="000000"/>
              <w:bottom w:val="single" w:sz="4" w:space="0" w:color="000000"/>
              <w:right w:val="single" w:sz="4" w:space="0" w:color="000000"/>
            </w:tcBorders>
            <w:vAlign w:val="center"/>
          </w:tcPr>
          <w:p w14:paraId="34279187" w14:textId="76002A87" w:rsidR="002D64CD" w:rsidRPr="00FC0ECF" w:rsidRDefault="002D64CD" w:rsidP="007338EE">
            <w:pPr>
              <w:spacing w:before="0" w:after="0"/>
              <w:jc w:val="center"/>
              <w:rPr>
                <w:rFonts w:ascii="Arial" w:hAnsi="Arial" w:cs="Arial"/>
                <w:sz w:val="20"/>
                <w:szCs w:val="20"/>
              </w:rPr>
            </w:pPr>
            <w:r w:rsidRPr="00FC0ECF">
              <w:rPr>
                <w:rFonts w:ascii="Arial" w:hAnsi="Arial" w:cs="Arial"/>
                <w:sz w:val="20"/>
                <w:szCs w:val="20"/>
              </w:rPr>
              <w:t>760,000</w:t>
            </w:r>
          </w:p>
        </w:tc>
      </w:tr>
      <w:tr w:rsidR="002D64CD" w:rsidRPr="00FC0ECF" w14:paraId="435627DA" w14:textId="77777777" w:rsidTr="007338EE">
        <w:trPr>
          <w:trHeight w:hRule="exact" w:val="480"/>
        </w:trPr>
        <w:tc>
          <w:tcPr>
            <w:tcW w:w="3873" w:type="pct"/>
            <w:gridSpan w:val="2"/>
            <w:tcBorders>
              <w:top w:val="single" w:sz="4" w:space="0" w:color="000000"/>
              <w:left w:val="single" w:sz="4" w:space="0" w:color="000000"/>
              <w:bottom w:val="single" w:sz="4" w:space="0" w:color="000000"/>
              <w:right w:val="single" w:sz="4" w:space="0" w:color="000000"/>
            </w:tcBorders>
            <w:vAlign w:val="center"/>
          </w:tcPr>
          <w:p w14:paraId="33E793B4" w14:textId="77777777" w:rsidR="002D64CD" w:rsidRPr="00FC0ECF" w:rsidRDefault="002D64CD" w:rsidP="007338EE">
            <w:pPr>
              <w:spacing w:before="0" w:after="0"/>
              <w:rPr>
                <w:rFonts w:ascii="Arial" w:hAnsi="Arial" w:cs="Arial"/>
                <w:b/>
                <w:bCs/>
                <w:sz w:val="20"/>
                <w:szCs w:val="20"/>
              </w:rPr>
            </w:pPr>
            <w:r w:rsidRPr="00FC0ECF">
              <w:rPr>
                <w:rFonts w:ascii="Arial" w:hAnsi="Arial" w:cs="Arial"/>
                <w:b/>
                <w:bCs/>
                <w:sz w:val="20"/>
                <w:szCs w:val="20"/>
              </w:rPr>
              <w:t>Total Estimated Cost (PKR)</w:t>
            </w:r>
          </w:p>
        </w:tc>
        <w:tc>
          <w:tcPr>
            <w:tcW w:w="1127" w:type="pct"/>
            <w:tcBorders>
              <w:top w:val="single" w:sz="4" w:space="0" w:color="000000"/>
              <w:left w:val="single" w:sz="4" w:space="0" w:color="000000"/>
              <w:bottom w:val="single" w:sz="4" w:space="0" w:color="000000"/>
              <w:right w:val="single" w:sz="4" w:space="0" w:color="000000"/>
            </w:tcBorders>
            <w:vAlign w:val="center"/>
          </w:tcPr>
          <w:p w14:paraId="561A204E" w14:textId="6B0DF168" w:rsidR="002D64CD" w:rsidRPr="00FC0ECF" w:rsidRDefault="002D64CD" w:rsidP="007338EE">
            <w:pPr>
              <w:spacing w:before="0" w:after="0"/>
              <w:jc w:val="center"/>
              <w:rPr>
                <w:rFonts w:ascii="Arial" w:hAnsi="Arial" w:cs="Arial"/>
                <w:b/>
                <w:bCs/>
                <w:sz w:val="20"/>
                <w:szCs w:val="20"/>
              </w:rPr>
            </w:pPr>
            <w:r w:rsidRPr="00FC0ECF">
              <w:rPr>
                <w:rFonts w:ascii="Arial" w:hAnsi="Arial" w:cs="Arial"/>
                <w:b/>
                <w:bCs/>
                <w:sz w:val="20"/>
                <w:szCs w:val="20"/>
              </w:rPr>
              <w:t>15,960,000</w:t>
            </w:r>
          </w:p>
        </w:tc>
      </w:tr>
    </w:tbl>
    <w:p w14:paraId="5B43B607" w14:textId="77777777" w:rsidR="00C74D3E" w:rsidRPr="00472F32" w:rsidRDefault="00C74D3E" w:rsidP="00C74D3E">
      <w:pPr>
        <w:sectPr w:rsidR="00C74D3E" w:rsidRPr="00472F32" w:rsidSect="001F609B">
          <w:headerReference w:type="default" r:id="rId313"/>
          <w:footerReference w:type="even" r:id="rId314"/>
          <w:footerReference w:type="default" r:id="rId315"/>
          <w:footerReference w:type="first" r:id="rId316"/>
          <w:pgSz w:w="11920" w:h="16840"/>
          <w:pgMar w:top="1440" w:right="1440" w:bottom="1440" w:left="1440" w:header="745" w:footer="542" w:gutter="0"/>
          <w:cols w:space="720"/>
        </w:sectPr>
      </w:pPr>
    </w:p>
    <w:p w14:paraId="22BFFBFD" w14:textId="567DD515" w:rsidR="007338EE" w:rsidRDefault="007338EE" w:rsidP="007338EE">
      <w:pPr>
        <w:pStyle w:val="Caption"/>
        <w:jc w:val="center"/>
      </w:pPr>
      <w:bookmarkStart w:id="1165" w:name="_Toc171815570"/>
      <w:r>
        <w:t xml:space="preserve">Table </w:t>
      </w:r>
      <w:r w:rsidR="004911D4">
        <w:fldChar w:fldCharType="begin"/>
      </w:r>
      <w:r w:rsidR="004911D4">
        <w:instrText xml:space="preserve"> STYLEREF 2 \s </w:instrText>
      </w:r>
      <w:r w:rsidR="004911D4">
        <w:fldChar w:fldCharType="separate"/>
      </w:r>
      <w:r w:rsidR="00D75689">
        <w:rPr>
          <w:noProof/>
        </w:rPr>
        <w:t>7</w:t>
      </w:r>
      <w:r w:rsidR="004911D4">
        <w:fldChar w:fldCharType="end"/>
      </w:r>
      <w:r w:rsidR="004911D4">
        <w:t>.</w:t>
      </w:r>
      <w:r w:rsidR="004911D4">
        <w:fldChar w:fldCharType="begin"/>
      </w:r>
      <w:r w:rsidR="004911D4">
        <w:instrText xml:space="preserve"> SEQ Table \* ARABIC \s 2 </w:instrText>
      </w:r>
      <w:r w:rsidR="004911D4">
        <w:fldChar w:fldCharType="separate"/>
      </w:r>
      <w:r w:rsidR="00D75689">
        <w:rPr>
          <w:noProof/>
        </w:rPr>
        <w:t>10</w:t>
      </w:r>
      <w:r w:rsidR="004911D4">
        <w:fldChar w:fldCharType="end"/>
      </w:r>
      <w:r>
        <w:t xml:space="preserve">: </w:t>
      </w:r>
      <w:r w:rsidRPr="00776F9C">
        <w:t>Cost of Capacity Development and Training Programme for Project Contractor(s)</w:t>
      </w:r>
      <w:bookmarkEnd w:id="1165"/>
    </w:p>
    <w:tbl>
      <w:tblPr>
        <w:tblW w:w="5000" w:type="pct"/>
        <w:tblCellMar>
          <w:left w:w="0" w:type="dxa"/>
          <w:right w:w="0" w:type="dxa"/>
        </w:tblCellMar>
        <w:tblLook w:val="01E0" w:firstRow="1" w:lastRow="1" w:firstColumn="1" w:lastColumn="1" w:noHBand="0" w:noVBand="0"/>
      </w:tblPr>
      <w:tblGrid>
        <w:gridCol w:w="3502"/>
        <w:gridCol w:w="1564"/>
        <w:gridCol w:w="2890"/>
        <w:gridCol w:w="2015"/>
        <w:gridCol w:w="1140"/>
        <w:gridCol w:w="1839"/>
      </w:tblGrid>
      <w:tr w:rsidR="00C74D3E" w:rsidRPr="00FC0ECF" w14:paraId="574CE1E9" w14:textId="77777777" w:rsidTr="007338EE">
        <w:trPr>
          <w:trHeight w:hRule="exact" w:val="755"/>
        </w:trPr>
        <w:tc>
          <w:tcPr>
            <w:tcW w:w="1352"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70A88031" w14:textId="77777777" w:rsidR="00C74D3E" w:rsidRPr="00FC0ECF" w:rsidRDefault="00C74D3E" w:rsidP="007338EE">
            <w:pPr>
              <w:spacing w:before="0" w:after="0"/>
              <w:ind w:left="70" w:right="94"/>
              <w:rPr>
                <w:rFonts w:ascii="Arial" w:hAnsi="Arial" w:cs="Arial"/>
                <w:b/>
                <w:bCs/>
                <w:sz w:val="20"/>
                <w:szCs w:val="20"/>
              </w:rPr>
            </w:pPr>
            <w:r w:rsidRPr="00FC0ECF">
              <w:rPr>
                <w:rFonts w:ascii="Arial" w:hAnsi="Arial" w:cs="Arial"/>
                <w:b/>
                <w:bCs/>
                <w:sz w:val="20"/>
                <w:szCs w:val="20"/>
              </w:rPr>
              <w:t>Provided by</w:t>
            </w:r>
          </w:p>
        </w:tc>
        <w:tc>
          <w:tcPr>
            <w:tcW w:w="604"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0B4AC400" w14:textId="77777777" w:rsidR="00C74D3E" w:rsidRPr="00FC0ECF" w:rsidRDefault="00C74D3E" w:rsidP="007338EE">
            <w:pPr>
              <w:spacing w:before="0" w:after="0"/>
              <w:ind w:left="70" w:right="94"/>
              <w:rPr>
                <w:rFonts w:ascii="Arial" w:hAnsi="Arial" w:cs="Arial"/>
                <w:b/>
                <w:bCs/>
                <w:sz w:val="20"/>
                <w:szCs w:val="20"/>
              </w:rPr>
            </w:pPr>
            <w:r w:rsidRPr="00FC0ECF">
              <w:rPr>
                <w:rFonts w:ascii="Arial" w:hAnsi="Arial" w:cs="Arial"/>
                <w:b/>
                <w:bCs/>
                <w:sz w:val="20"/>
                <w:szCs w:val="20"/>
              </w:rPr>
              <w:t>Organized by</w:t>
            </w:r>
          </w:p>
        </w:tc>
        <w:tc>
          <w:tcPr>
            <w:tcW w:w="1116"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4E4DF291" w14:textId="77777777" w:rsidR="00C74D3E" w:rsidRPr="00FC0ECF" w:rsidRDefault="00C74D3E" w:rsidP="007338EE">
            <w:pPr>
              <w:spacing w:before="0" w:after="0"/>
              <w:ind w:left="70" w:right="94"/>
              <w:rPr>
                <w:rFonts w:ascii="Arial" w:hAnsi="Arial" w:cs="Arial"/>
                <w:b/>
                <w:bCs/>
                <w:sz w:val="20"/>
                <w:szCs w:val="20"/>
              </w:rPr>
            </w:pPr>
            <w:r w:rsidRPr="00FC0ECF">
              <w:rPr>
                <w:rFonts w:ascii="Arial" w:hAnsi="Arial" w:cs="Arial"/>
                <w:b/>
                <w:bCs/>
                <w:sz w:val="20"/>
                <w:szCs w:val="20"/>
              </w:rPr>
              <w:t>Contents</w:t>
            </w:r>
          </w:p>
        </w:tc>
        <w:tc>
          <w:tcPr>
            <w:tcW w:w="778"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1F5F71DB" w14:textId="031967F9" w:rsidR="00C74D3E" w:rsidRPr="00FC0ECF" w:rsidRDefault="00C74D3E" w:rsidP="009C5E5B">
            <w:pPr>
              <w:spacing w:before="0" w:after="0"/>
              <w:ind w:left="70" w:right="94"/>
              <w:jc w:val="left"/>
              <w:rPr>
                <w:rFonts w:ascii="Arial" w:hAnsi="Arial" w:cs="Arial"/>
                <w:b/>
                <w:bCs/>
                <w:sz w:val="20"/>
                <w:szCs w:val="20"/>
              </w:rPr>
            </w:pPr>
            <w:r w:rsidRPr="00FC0ECF">
              <w:rPr>
                <w:rFonts w:ascii="Arial" w:hAnsi="Arial" w:cs="Arial"/>
                <w:b/>
                <w:bCs/>
                <w:sz w:val="20"/>
                <w:szCs w:val="20"/>
              </w:rPr>
              <w:t>No.</w:t>
            </w:r>
            <w:r w:rsidR="00C06BCE">
              <w:rPr>
                <w:rFonts w:ascii="Arial" w:hAnsi="Arial" w:cs="Arial"/>
                <w:b/>
                <w:bCs/>
                <w:sz w:val="20"/>
                <w:szCs w:val="20"/>
              </w:rPr>
              <w:t xml:space="preserve"> </w:t>
            </w:r>
            <w:r w:rsidRPr="00FC0ECF">
              <w:rPr>
                <w:rFonts w:ascii="Arial" w:hAnsi="Arial" w:cs="Arial"/>
                <w:b/>
                <w:bCs/>
                <w:sz w:val="20"/>
                <w:szCs w:val="20"/>
              </w:rPr>
              <w:t>of</w:t>
            </w:r>
            <w:r w:rsidR="00F04EFD" w:rsidRPr="00FC0ECF">
              <w:rPr>
                <w:rFonts w:ascii="Arial" w:hAnsi="Arial" w:cs="Arial"/>
                <w:b/>
                <w:bCs/>
                <w:sz w:val="20"/>
                <w:szCs w:val="20"/>
              </w:rPr>
              <w:t xml:space="preserve"> </w:t>
            </w:r>
            <w:r w:rsidRPr="00FC0ECF">
              <w:rPr>
                <w:rFonts w:ascii="Arial" w:hAnsi="Arial" w:cs="Arial"/>
                <w:b/>
                <w:bCs/>
                <w:sz w:val="20"/>
                <w:szCs w:val="20"/>
              </w:rPr>
              <w:t>training</w:t>
            </w:r>
            <w:r w:rsidR="00F04EFD" w:rsidRPr="00FC0ECF">
              <w:rPr>
                <w:rFonts w:ascii="Arial" w:hAnsi="Arial" w:cs="Arial"/>
                <w:b/>
                <w:bCs/>
                <w:sz w:val="20"/>
                <w:szCs w:val="20"/>
              </w:rPr>
              <w:t xml:space="preserve"> </w:t>
            </w:r>
            <w:r w:rsidRPr="00FC0ECF">
              <w:rPr>
                <w:rFonts w:ascii="Arial" w:hAnsi="Arial" w:cs="Arial"/>
                <w:b/>
                <w:bCs/>
                <w:sz w:val="20"/>
                <w:szCs w:val="20"/>
              </w:rPr>
              <w:t>events</w:t>
            </w:r>
          </w:p>
        </w:tc>
        <w:tc>
          <w:tcPr>
            <w:tcW w:w="440"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2B9F957C" w14:textId="77777777" w:rsidR="00C74D3E" w:rsidRPr="00FC0ECF" w:rsidRDefault="00C74D3E" w:rsidP="007338EE">
            <w:pPr>
              <w:spacing w:before="0" w:after="0"/>
              <w:ind w:left="70" w:right="94"/>
              <w:rPr>
                <w:rFonts w:ascii="Arial" w:hAnsi="Arial" w:cs="Arial"/>
                <w:b/>
                <w:bCs/>
                <w:sz w:val="20"/>
                <w:szCs w:val="20"/>
              </w:rPr>
            </w:pPr>
            <w:r w:rsidRPr="00FC0ECF">
              <w:rPr>
                <w:rFonts w:ascii="Arial" w:hAnsi="Arial" w:cs="Arial"/>
                <w:b/>
                <w:bCs/>
                <w:sz w:val="20"/>
                <w:szCs w:val="20"/>
              </w:rPr>
              <w:t>Duration</w:t>
            </w:r>
          </w:p>
        </w:tc>
        <w:tc>
          <w:tcPr>
            <w:tcW w:w="710"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24366EFF" w14:textId="77777777" w:rsidR="00C74D3E" w:rsidRPr="00FC0ECF" w:rsidRDefault="00C74D3E" w:rsidP="007338EE">
            <w:pPr>
              <w:spacing w:before="0" w:after="0"/>
              <w:ind w:left="70" w:right="94"/>
              <w:rPr>
                <w:rFonts w:ascii="Arial" w:hAnsi="Arial" w:cs="Arial"/>
                <w:b/>
                <w:bCs/>
                <w:sz w:val="20"/>
                <w:szCs w:val="20"/>
              </w:rPr>
            </w:pPr>
            <w:r w:rsidRPr="00FC0ECF">
              <w:rPr>
                <w:rFonts w:ascii="Arial" w:hAnsi="Arial" w:cs="Arial"/>
                <w:b/>
                <w:bCs/>
                <w:sz w:val="20"/>
                <w:szCs w:val="20"/>
              </w:rPr>
              <w:t>Cost (PKR)</w:t>
            </w:r>
          </w:p>
        </w:tc>
      </w:tr>
      <w:tr w:rsidR="00C74D3E" w:rsidRPr="00FC0ECF" w14:paraId="6B930A03" w14:textId="77777777" w:rsidTr="007338EE">
        <w:trPr>
          <w:trHeight w:hRule="exact" w:val="1423"/>
        </w:trPr>
        <w:tc>
          <w:tcPr>
            <w:tcW w:w="1352" w:type="pct"/>
            <w:tcBorders>
              <w:top w:val="single" w:sz="4" w:space="0" w:color="000000"/>
              <w:left w:val="single" w:sz="4" w:space="0" w:color="000000"/>
              <w:bottom w:val="single" w:sz="4" w:space="0" w:color="000000"/>
              <w:right w:val="single" w:sz="4" w:space="0" w:color="000000"/>
            </w:tcBorders>
            <w:vAlign w:val="center"/>
          </w:tcPr>
          <w:p w14:paraId="3B83871B" w14:textId="77777777" w:rsidR="00C74D3E" w:rsidRPr="00FC0ECF" w:rsidRDefault="00C74D3E" w:rsidP="009C5E5B">
            <w:pPr>
              <w:spacing w:before="0" w:after="0"/>
              <w:ind w:left="70" w:right="94"/>
              <w:jc w:val="left"/>
              <w:rPr>
                <w:rFonts w:ascii="Arial" w:hAnsi="Arial" w:cs="Arial"/>
                <w:b/>
                <w:bCs/>
                <w:sz w:val="20"/>
                <w:szCs w:val="20"/>
              </w:rPr>
            </w:pPr>
            <w:r w:rsidRPr="00FC0ECF">
              <w:rPr>
                <w:rFonts w:ascii="Arial" w:hAnsi="Arial" w:cs="Arial"/>
                <w:b/>
                <w:bCs/>
                <w:sz w:val="20"/>
                <w:szCs w:val="20"/>
              </w:rPr>
              <w:t>Pre-construction Phase</w:t>
            </w:r>
          </w:p>
          <w:p w14:paraId="3FE2DA05" w14:textId="5B999473" w:rsidR="00C74D3E" w:rsidRPr="00FC0ECF" w:rsidRDefault="00C74D3E" w:rsidP="009C5E5B">
            <w:pPr>
              <w:spacing w:before="0" w:after="0"/>
              <w:ind w:left="70" w:right="94"/>
              <w:jc w:val="left"/>
              <w:rPr>
                <w:rFonts w:ascii="Arial" w:hAnsi="Arial" w:cs="Arial"/>
                <w:sz w:val="20"/>
                <w:szCs w:val="20"/>
              </w:rPr>
            </w:pPr>
            <w:r w:rsidRPr="00FC0ECF">
              <w:rPr>
                <w:rFonts w:ascii="Arial" w:hAnsi="Arial" w:cs="Arial"/>
                <w:sz w:val="20"/>
                <w:szCs w:val="20"/>
              </w:rPr>
              <w:t>Monitoring</w:t>
            </w:r>
            <w:r w:rsidR="00F04EFD" w:rsidRPr="00FC0ECF">
              <w:rPr>
                <w:rFonts w:ascii="Arial" w:hAnsi="Arial" w:cs="Arial"/>
                <w:sz w:val="20"/>
                <w:szCs w:val="20"/>
              </w:rPr>
              <w:t xml:space="preserve"> </w:t>
            </w:r>
            <w:r w:rsidRPr="00FC0ECF">
              <w:rPr>
                <w:rFonts w:ascii="Arial" w:hAnsi="Arial" w:cs="Arial"/>
                <w:sz w:val="20"/>
                <w:szCs w:val="20"/>
              </w:rPr>
              <w:t>Consultants</w:t>
            </w:r>
            <w:r w:rsidR="00F04EFD" w:rsidRPr="00FC0ECF">
              <w:rPr>
                <w:rFonts w:ascii="Arial" w:hAnsi="Arial" w:cs="Arial"/>
                <w:sz w:val="20"/>
                <w:szCs w:val="20"/>
              </w:rPr>
              <w:t xml:space="preserve"> </w:t>
            </w:r>
            <w:r w:rsidRPr="00FC0ECF">
              <w:rPr>
                <w:rFonts w:ascii="Arial" w:hAnsi="Arial" w:cs="Arial"/>
                <w:sz w:val="20"/>
                <w:szCs w:val="20"/>
              </w:rPr>
              <w:t>/</w:t>
            </w:r>
            <w:r w:rsidR="00F04EFD" w:rsidRPr="00FC0ECF">
              <w:rPr>
                <w:rFonts w:ascii="Arial" w:hAnsi="Arial" w:cs="Arial"/>
                <w:sz w:val="20"/>
                <w:szCs w:val="20"/>
              </w:rPr>
              <w:t xml:space="preserve"> </w:t>
            </w:r>
            <w:r w:rsidRPr="00FC0ECF">
              <w:rPr>
                <w:rFonts w:ascii="Arial" w:hAnsi="Arial" w:cs="Arial"/>
                <w:sz w:val="20"/>
                <w:szCs w:val="20"/>
              </w:rPr>
              <w:t>Organizations offering specialized</w:t>
            </w:r>
            <w:r w:rsidR="00F04EFD" w:rsidRPr="00FC0ECF">
              <w:rPr>
                <w:rFonts w:ascii="Arial" w:hAnsi="Arial" w:cs="Arial"/>
                <w:sz w:val="20"/>
                <w:szCs w:val="20"/>
              </w:rPr>
              <w:t xml:space="preserve"> </w:t>
            </w:r>
            <w:r w:rsidRPr="00FC0ECF">
              <w:rPr>
                <w:rFonts w:ascii="Arial" w:hAnsi="Arial" w:cs="Arial"/>
                <w:sz w:val="20"/>
                <w:szCs w:val="20"/>
              </w:rPr>
              <w:t>services</w:t>
            </w:r>
            <w:r w:rsidR="00F04EFD" w:rsidRPr="00FC0ECF">
              <w:rPr>
                <w:rFonts w:ascii="Arial" w:hAnsi="Arial" w:cs="Arial"/>
                <w:sz w:val="20"/>
                <w:szCs w:val="20"/>
              </w:rPr>
              <w:t xml:space="preserve"> in </w:t>
            </w:r>
            <w:r w:rsidR="007338EE" w:rsidRPr="00FC0ECF">
              <w:rPr>
                <w:rFonts w:ascii="Arial" w:hAnsi="Arial" w:cs="Arial"/>
                <w:sz w:val="20"/>
                <w:szCs w:val="20"/>
              </w:rPr>
              <w:t>environmental management and</w:t>
            </w:r>
            <w:r w:rsidRPr="00FC0ECF">
              <w:rPr>
                <w:rFonts w:ascii="Arial" w:hAnsi="Arial" w:cs="Arial"/>
                <w:sz w:val="20"/>
                <w:szCs w:val="20"/>
              </w:rPr>
              <w:t xml:space="preserve"> monitoring</w:t>
            </w:r>
          </w:p>
        </w:tc>
        <w:tc>
          <w:tcPr>
            <w:tcW w:w="604" w:type="pct"/>
            <w:tcBorders>
              <w:top w:val="single" w:sz="4" w:space="0" w:color="000000"/>
              <w:left w:val="single" w:sz="4" w:space="0" w:color="000000"/>
              <w:bottom w:val="single" w:sz="4" w:space="0" w:color="000000"/>
              <w:right w:val="single" w:sz="4" w:space="0" w:color="000000"/>
            </w:tcBorders>
            <w:vAlign w:val="center"/>
          </w:tcPr>
          <w:p w14:paraId="7CD2C908" w14:textId="77777777" w:rsidR="00C74D3E" w:rsidRPr="00FC0ECF" w:rsidRDefault="00C74D3E" w:rsidP="009C5E5B">
            <w:pPr>
              <w:spacing w:before="0" w:after="0"/>
              <w:ind w:left="70" w:right="94"/>
              <w:jc w:val="left"/>
              <w:rPr>
                <w:rFonts w:ascii="Arial" w:hAnsi="Arial" w:cs="Arial"/>
                <w:sz w:val="20"/>
                <w:szCs w:val="20"/>
              </w:rPr>
            </w:pPr>
            <w:r w:rsidRPr="00FC0ECF">
              <w:rPr>
                <w:rFonts w:ascii="Arial" w:hAnsi="Arial" w:cs="Arial"/>
                <w:sz w:val="20"/>
                <w:szCs w:val="20"/>
              </w:rPr>
              <w:t>CSC</w:t>
            </w:r>
            <w:r w:rsidRPr="00FC0ECF">
              <w:rPr>
                <w:rFonts w:ascii="Arial" w:hAnsi="Arial" w:cs="Arial"/>
                <w:sz w:val="20"/>
                <w:szCs w:val="20"/>
              </w:rPr>
              <w:tab/>
              <w:t>&amp; PMU</w:t>
            </w:r>
          </w:p>
        </w:tc>
        <w:tc>
          <w:tcPr>
            <w:tcW w:w="1116" w:type="pct"/>
            <w:tcBorders>
              <w:top w:val="single" w:sz="4" w:space="0" w:color="000000"/>
              <w:left w:val="single" w:sz="4" w:space="0" w:color="000000"/>
              <w:bottom w:val="single" w:sz="4" w:space="0" w:color="000000"/>
              <w:right w:val="single" w:sz="4" w:space="0" w:color="000000"/>
            </w:tcBorders>
            <w:vAlign w:val="center"/>
          </w:tcPr>
          <w:p w14:paraId="3D77223B" w14:textId="77777777" w:rsidR="00C74D3E" w:rsidRPr="00FC0ECF" w:rsidRDefault="00C74D3E" w:rsidP="009C5E5B">
            <w:pPr>
              <w:spacing w:before="0" w:after="0"/>
              <w:ind w:left="70" w:right="94"/>
              <w:jc w:val="left"/>
              <w:rPr>
                <w:rFonts w:ascii="Arial" w:hAnsi="Arial" w:cs="Arial"/>
                <w:sz w:val="20"/>
                <w:szCs w:val="20"/>
              </w:rPr>
            </w:pPr>
            <w:r w:rsidRPr="00FC0ECF">
              <w:rPr>
                <w:rFonts w:ascii="Arial" w:hAnsi="Arial" w:cs="Arial"/>
                <w:sz w:val="20"/>
                <w:szCs w:val="20"/>
              </w:rPr>
              <w:t>Short seminars and courses on: Environmental Management Plan</w:t>
            </w:r>
            <w:r w:rsidR="00F04EFD" w:rsidRPr="00FC0ECF">
              <w:rPr>
                <w:rFonts w:ascii="Arial" w:hAnsi="Arial" w:cs="Arial"/>
                <w:sz w:val="20"/>
                <w:szCs w:val="20"/>
              </w:rPr>
              <w:t xml:space="preserve"> </w:t>
            </w:r>
            <w:r w:rsidRPr="00FC0ECF">
              <w:rPr>
                <w:rFonts w:ascii="Arial" w:hAnsi="Arial" w:cs="Arial"/>
                <w:sz w:val="20"/>
                <w:szCs w:val="20"/>
              </w:rPr>
              <w:t>and Environmental Monitoring Plan</w:t>
            </w:r>
          </w:p>
        </w:tc>
        <w:tc>
          <w:tcPr>
            <w:tcW w:w="778" w:type="pct"/>
            <w:tcBorders>
              <w:top w:val="single" w:sz="4" w:space="0" w:color="000000"/>
              <w:left w:val="single" w:sz="4" w:space="0" w:color="000000"/>
              <w:bottom w:val="single" w:sz="4" w:space="0" w:color="000000"/>
              <w:right w:val="single" w:sz="4" w:space="0" w:color="000000"/>
            </w:tcBorders>
            <w:vAlign w:val="center"/>
          </w:tcPr>
          <w:p w14:paraId="1E6901AF" w14:textId="77777777" w:rsidR="00C74D3E" w:rsidRPr="00FC0ECF" w:rsidRDefault="00C74D3E" w:rsidP="009C5E5B">
            <w:pPr>
              <w:spacing w:before="0" w:after="0"/>
              <w:ind w:left="70" w:right="94"/>
              <w:jc w:val="left"/>
              <w:rPr>
                <w:rFonts w:ascii="Arial" w:hAnsi="Arial" w:cs="Arial"/>
                <w:sz w:val="20"/>
                <w:szCs w:val="20"/>
              </w:rPr>
            </w:pPr>
            <w:r w:rsidRPr="00FC0ECF">
              <w:rPr>
                <w:rFonts w:ascii="Arial" w:hAnsi="Arial" w:cs="Arial"/>
                <w:sz w:val="20"/>
                <w:szCs w:val="20"/>
              </w:rPr>
              <w:t>Two seminars for Contractor management staff and project staff</w:t>
            </w:r>
          </w:p>
        </w:tc>
        <w:tc>
          <w:tcPr>
            <w:tcW w:w="440" w:type="pct"/>
            <w:tcBorders>
              <w:top w:val="single" w:sz="4" w:space="0" w:color="000000"/>
              <w:left w:val="single" w:sz="4" w:space="0" w:color="000000"/>
              <w:bottom w:val="single" w:sz="4" w:space="0" w:color="000000"/>
              <w:right w:val="single" w:sz="4" w:space="0" w:color="000000"/>
            </w:tcBorders>
            <w:vAlign w:val="center"/>
          </w:tcPr>
          <w:p w14:paraId="3D725EA8" w14:textId="77777777" w:rsidR="00C74D3E" w:rsidRPr="00FC0ECF" w:rsidRDefault="00C74D3E" w:rsidP="007338EE">
            <w:pPr>
              <w:spacing w:before="0" w:after="0"/>
              <w:ind w:left="70" w:right="94"/>
              <w:rPr>
                <w:rFonts w:ascii="Arial" w:hAnsi="Arial" w:cs="Arial"/>
                <w:sz w:val="20"/>
                <w:szCs w:val="20"/>
              </w:rPr>
            </w:pPr>
            <w:r w:rsidRPr="00FC0ECF">
              <w:rPr>
                <w:rFonts w:ascii="Arial" w:hAnsi="Arial" w:cs="Arial"/>
                <w:sz w:val="20"/>
                <w:szCs w:val="20"/>
              </w:rPr>
              <w:t>1 day</w:t>
            </w:r>
          </w:p>
        </w:tc>
        <w:tc>
          <w:tcPr>
            <w:tcW w:w="710" w:type="pct"/>
            <w:tcBorders>
              <w:top w:val="single" w:sz="4" w:space="0" w:color="000000"/>
              <w:left w:val="single" w:sz="4" w:space="0" w:color="000000"/>
              <w:bottom w:val="single" w:sz="4" w:space="0" w:color="000000"/>
              <w:right w:val="single" w:sz="4" w:space="0" w:color="000000"/>
            </w:tcBorders>
            <w:vAlign w:val="center"/>
          </w:tcPr>
          <w:p w14:paraId="67A622D4" w14:textId="00B67767" w:rsidR="00C74D3E" w:rsidRPr="00FC0ECF" w:rsidRDefault="0048638C" w:rsidP="007338EE">
            <w:pPr>
              <w:spacing w:before="0" w:after="0"/>
              <w:ind w:left="70" w:right="94"/>
              <w:rPr>
                <w:rFonts w:ascii="Arial" w:hAnsi="Arial" w:cs="Arial"/>
                <w:sz w:val="20"/>
                <w:szCs w:val="20"/>
              </w:rPr>
            </w:pPr>
            <w:r>
              <w:rPr>
                <w:rFonts w:ascii="Arial" w:hAnsi="Arial" w:cs="Arial"/>
                <w:sz w:val="20"/>
                <w:szCs w:val="20"/>
              </w:rPr>
              <w:t>2</w:t>
            </w:r>
            <w:r w:rsidR="00C74D3E" w:rsidRPr="00FC0ECF">
              <w:rPr>
                <w:rFonts w:ascii="Arial" w:hAnsi="Arial" w:cs="Arial"/>
                <w:sz w:val="20"/>
                <w:szCs w:val="20"/>
              </w:rPr>
              <w:t>00,000/Training</w:t>
            </w:r>
          </w:p>
        </w:tc>
      </w:tr>
      <w:tr w:rsidR="00C74D3E" w:rsidRPr="00FC0ECF" w14:paraId="0829AFBD" w14:textId="77777777" w:rsidTr="007338EE">
        <w:trPr>
          <w:trHeight w:hRule="exact" w:val="2260"/>
        </w:trPr>
        <w:tc>
          <w:tcPr>
            <w:tcW w:w="1352" w:type="pct"/>
            <w:tcBorders>
              <w:top w:val="single" w:sz="4" w:space="0" w:color="000000"/>
              <w:left w:val="single" w:sz="4" w:space="0" w:color="000000"/>
              <w:bottom w:val="single" w:sz="4" w:space="0" w:color="000000"/>
              <w:right w:val="single" w:sz="4" w:space="0" w:color="000000"/>
            </w:tcBorders>
            <w:vAlign w:val="center"/>
          </w:tcPr>
          <w:p w14:paraId="02F3FD9E" w14:textId="77777777" w:rsidR="00C74D3E" w:rsidRPr="00FC0ECF" w:rsidRDefault="00C74D3E" w:rsidP="009C5E5B">
            <w:pPr>
              <w:spacing w:before="0" w:after="0"/>
              <w:ind w:left="70" w:right="94"/>
              <w:jc w:val="left"/>
              <w:rPr>
                <w:rFonts w:ascii="Arial" w:hAnsi="Arial" w:cs="Arial"/>
                <w:b/>
                <w:bCs/>
                <w:sz w:val="20"/>
                <w:szCs w:val="20"/>
              </w:rPr>
            </w:pPr>
            <w:r w:rsidRPr="00FC0ECF">
              <w:rPr>
                <w:rFonts w:ascii="Arial" w:hAnsi="Arial" w:cs="Arial"/>
                <w:b/>
                <w:bCs/>
                <w:sz w:val="20"/>
                <w:szCs w:val="20"/>
              </w:rPr>
              <w:t>Construction Phase</w:t>
            </w:r>
          </w:p>
          <w:p w14:paraId="655558DC" w14:textId="2CC3363E" w:rsidR="00C74D3E" w:rsidRPr="00FC0ECF" w:rsidRDefault="00C74D3E" w:rsidP="009C5E5B">
            <w:pPr>
              <w:spacing w:before="0" w:after="0"/>
              <w:ind w:left="70" w:right="94"/>
              <w:jc w:val="left"/>
              <w:rPr>
                <w:rFonts w:ascii="Arial" w:hAnsi="Arial" w:cs="Arial"/>
                <w:sz w:val="20"/>
                <w:szCs w:val="20"/>
              </w:rPr>
            </w:pPr>
            <w:r w:rsidRPr="00FC0ECF">
              <w:rPr>
                <w:rFonts w:ascii="Arial" w:hAnsi="Arial" w:cs="Arial"/>
                <w:sz w:val="20"/>
                <w:szCs w:val="20"/>
              </w:rPr>
              <w:t>Monitoring</w:t>
            </w:r>
            <w:r w:rsidR="00F04EFD" w:rsidRPr="00FC0ECF">
              <w:rPr>
                <w:rFonts w:ascii="Arial" w:hAnsi="Arial" w:cs="Arial"/>
                <w:sz w:val="20"/>
                <w:szCs w:val="20"/>
              </w:rPr>
              <w:t xml:space="preserve"> </w:t>
            </w:r>
            <w:r w:rsidRPr="00FC0ECF">
              <w:rPr>
                <w:rFonts w:ascii="Arial" w:hAnsi="Arial" w:cs="Arial"/>
                <w:sz w:val="20"/>
                <w:szCs w:val="20"/>
              </w:rPr>
              <w:t>Consultants</w:t>
            </w:r>
            <w:r w:rsidR="00F04EFD" w:rsidRPr="00FC0ECF">
              <w:rPr>
                <w:rFonts w:ascii="Arial" w:hAnsi="Arial" w:cs="Arial"/>
                <w:sz w:val="20"/>
                <w:szCs w:val="20"/>
              </w:rPr>
              <w:t xml:space="preserve"> </w:t>
            </w:r>
            <w:r w:rsidRPr="00FC0ECF">
              <w:rPr>
                <w:rFonts w:ascii="Arial" w:hAnsi="Arial" w:cs="Arial"/>
                <w:sz w:val="20"/>
                <w:szCs w:val="20"/>
              </w:rPr>
              <w:t>/</w:t>
            </w:r>
            <w:r w:rsidR="00F04EFD" w:rsidRPr="00FC0ECF">
              <w:rPr>
                <w:rFonts w:ascii="Arial" w:hAnsi="Arial" w:cs="Arial"/>
                <w:sz w:val="20"/>
                <w:szCs w:val="20"/>
              </w:rPr>
              <w:t xml:space="preserve"> Organizations offering specialized </w:t>
            </w:r>
            <w:r w:rsidRPr="00FC0ECF">
              <w:rPr>
                <w:rFonts w:ascii="Arial" w:hAnsi="Arial" w:cs="Arial"/>
                <w:sz w:val="20"/>
                <w:szCs w:val="20"/>
              </w:rPr>
              <w:t>services</w:t>
            </w:r>
            <w:r w:rsidR="00F04EFD" w:rsidRPr="00FC0ECF">
              <w:rPr>
                <w:rFonts w:ascii="Arial" w:hAnsi="Arial" w:cs="Arial"/>
                <w:sz w:val="20"/>
                <w:szCs w:val="20"/>
              </w:rPr>
              <w:t xml:space="preserve"> in </w:t>
            </w:r>
            <w:r w:rsidR="007338EE" w:rsidRPr="00FC0ECF">
              <w:rPr>
                <w:rFonts w:ascii="Arial" w:hAnsi="Arial" w:cs="Arial"/>
                <w:sz w:val="20"/>
                <w:szCs w:val="20"/>
              </w:rPr>
              <w:t>environmental management and</w:t>
            </w:r>
            <w:r w:rsidRPr="00FC0ECF">
              <w:rPr>
                <w:rFonts w:ascii="Arial" w:hAnsi="Arial" w:cs="Arial"/>
                <w:sz w:val="20"/>
                <w:szCs w:val="20"/>
              </w:rPr>
              <w:t xml:space="preserve"> monitoring</w:t>
            </w:r>
          </w:p>
        </w:tc>
        <w:tc>
          <w:tcPr>
            <w:tcW w:w="604" w:type="pct"/>
            <w:tcBorders>
              <w:top w:val="single" w:sz="4" w:space="0" w:color="000000"/>
              <w:left w:val="single" w:sz="4" w:space="0" w:color="000000"/>
              <w:bottom w:val="single" w:sz="4" w:space="0" w:color="000000"/>
              <w:right w:val="single" w:sz="4" w:space="0" w:color="000000"/>
            </w:tcBorders>
            <w:vAlign w:val="center"/>
          </w:tcPr>
          <w:p w14:paraId="163ECE30" w14:textId="77777777" w:rsidR="00C74D3E" w:rsidRPr="00FC0ECF" w:rsidRDefault="00C74D3E" w:rsidP="009C5E5B">
            <w:pPr>
              <w:spacing w:before="0" w:after="0"/>
              <w:ind w:left="70" w:right="94"/>
              <w:jc w:val="left"/>
              <w:rPr>
                <w:rFonts w:ascii="Arial" w:hAnsi="Arial" w:cs="Arial"/>
                <w:sz w:val="20"/>
                <w:szCs w:val="20"/>
              </w:rPr>
            </w:pPr>
            <w:r w:rsidRPr="00FC0ECF">
              <w:rPr>
                <w:rFonts w:ascii="Arial" w:hAnsi="Arial" w:cs="Arial"/>
                <w:sz w:val="20"/>
                <w:szCs w:val="20"/>
              </w:rPr>
              <w:t>CSC</w:t>
            </w:r>
            <w:r w:rsidRPr="00FC0ECF">
              <w:rPr>
                <w:rFonts w:ascii="Arial" w:hAnsi="Arial" w:cs="Arial"/>
                <w:sz w:val="20"/>
                <w:szCs w:val="20"/>
              </w:rPr>
              <w:tab/>
              <w:t>&amp; PMU</w:t>
            </w:r>
          </w:p>
        </w:tc>
        <w:tc>
          <w:tcPr>
            <w:tcW w:w="1116" w:type="pct"/>
            <w:tcBorders>
              <w:top w:val="single" w:sz="4" w:space="0" w:color="000000"/>
              <w:left w:val="single" w:sz="4" w:space="0" w:color="000000"/>
              <w:bottom w:val="single" w:sz="4" w:space="0" w:color="000000"/>
              <w:right w:val="single" w:sz="4" w:space="0" w:color="000000"/>
            </w:tcBorders>
            <w:vAlign w:val="center"/>
          </w:tcPr>
          <w:p w14:paraId="0278BEE3" w14:textId="77777777" w:rsidR="00C74D3E" w:rsidRPr="00FC0ECF" w:rsidRDefault="00C74D3E" w:rsidP="009C5E5B">
            <w:pPr>
              <w:spacing w:before="0" w:after="0"/>
              <w:ind w:left="70" w:right="94"/>
              <w:jc w:val="left"/>
              <w:rPr>
                <w:rFonts w:ascii="Arial" w:hAnsi="Arial" w:cs="Arial"/>
                <w:sz w:val="20"/>
                <w:szCs w:val="20"/>
              </w:rPr>
            </w:pPr>
            <w:r w:rsidRPr="00FC0ECF">
              <w:rPr>
                <w:rFonts w:ascii="Arial" w:hAnsi="Arial" w:cs="Arial"/>
                <w:sz w:val="20"/>
                <w:szCs w:val="20"/>
              </w:rPr>
              <w:t>Short seminars on Environmental risks associated with construction phase.</w:t>
            </w:r>
          </w:p>
          <w:p w14:paraId="6D3FCDD3" w14:textId="77777777" w:rsidR="00C74D3E" w:rsidRPr="00FC0ECF" w:rsidRDefault="00C74D3E" w:rsidP="009C5E5B">
            <w:pPr>
              <w:spacing w:before="0" w:after="0"/>
              <w:ind w:left="70" w:right="94"/>
              <w:jc w:val="left"/>
              <w:rPr>
                <w:rFonts w:ascii="Arial" w:hAnsi="Arial" w:cs="Arial"/>
                <w:sz w:val="20"/>
                <w:szCs w:val="20"/>
              </w:rPr>
            </w:pPr>
            <w:r w:rsidRPr="00FC0ECF">
              <w:rPr>
                <w:rFonts w:ascii="Arial" w:hAnsi="Arial" w:cs="Arial"/>
                <w:sz w:val="20"/>
                <w:szCs w:val="20"/>
              </w:rPr>
              <w:t>Development of Environmental</w:t>
            </w:r>
            <w:r w:rsidR="00F04EFD" w:rsidRPr="00FC0ECF">
              <w:rPr>
                <w:rFonts w:ascii="Arial" w:hAnsi="Arial" w:cs="Arial"/>
                <w:sz w:val="20"/>
                <w:szCs w:val="20"/>
              </w:rPr>
              <w:t xml:space="preserve"> </w:t>
            </w:r>
            <w:r w:rsidRPr="00FC0ECF">
              <w:rPr>
                <w:rFonts w:ascii="Arial" w:hAnsi="Arial" w:cs="Arial"/>
                <w:sz w:val="20"/>
                <w:szCs w:val="20"/>
              </w:rPr>
              <w:t>Performance Indicators</w:t>
            </w:r>
          </w:p>
          <w:p w14:paraId="43C7FCCF" w14:textId="77777777" w:rsidR="00C74D3E" w:rsidRPr="00FC0ECF" w:rsidRDefault="00C74D3E" w:rsidP="009C5E5B">
            <w:pPr>
              <w:spacing w:before="0" w:after="0"/>
              <w:ind w:left="70" w:right="94"/>
              <w:jc w:val="left"/>
              <w:rPr>
                <w:rFonts w:ascii="Arial" w:hAnsi="Arial" w:cs="Arial"/>
                <w:sz w:val="20"/>
                <w:szCs w:val="20"/>
              </w:rPr>
            </w:pPr>
            <w:r w:rsidRPr="00FC0ECF">
              <w:rPr>
                <w:rFonts w:ascii="Arial" w:hAnsi="Arial" w:cs="Arial"/>
                <w:sz w:val="20"/>
                <w:szCs w:val="20"/>
              </w:rPr>
              <w:t>Occupational Health and Safety</w:t>
            </w:r>
            <w:r w:rsidR="00F04EFD" w:rsidRPr="00FC0ECF">
              <w:rPr>
                <w:rFonts w:ascii="Arial" w:hAnsi="Arial" w:cs="Arial"/>
                <w:sz w:val="20"/>
                <w:szCs w:val="20"/>
              </w:rPr>
              <w:t xml:space="preserve"> </w:t>
            </w:r>
            <w:r w:rsidRPr="00FC0ECF">
              <w:rPr>
                <w:rFonts w:ascii="Arial" w:hAnsi="Arial" w:cs="Arial"/>
                <w:sz w:val="20"/>
                <w:szCs w:val="20"/>
              </w:rPr>
              <w:t>(OHS) issues</w:t>
            </w:r>
          </w:p>
        </w:tc>
        <w:tc>
          <w:tcPr>
            <w:tcW w:w="778" w:type="pct"/>
            <w:tcBorders>
              <w:top w:val="single" w:sz="4" w:space="0" w:color="000000"/>
              <w:left w:val="single" w:sz="4" w:space="0" w:color="000000"/>
              <w:bottom w:val="single" w:sz="4" w:space="0" w:color="000000"/>
              <w:right w:val="single" w:sz="4" w:space="0" w:color="000000"/>
            </w:tcBorders>
            <w:vAlign w:val="center"/>
          </w:tcPr>
          <w:p w14:paraId="6A3A63FE" w14:textId="77777777" w:rsidR="00C74D3E" w:rsidRPr="00FC0ECF" w:rsidRDefault="00C74D3E" w:rsidP="009C5E5B">
            <w:pPr>
              <w:spacing w:before="0" w:after="0"/>
              <w:ind w:left="70" w:right="94"/>
              <w:jc w:val="left"/>
              <w:rPr>
                <w:rFonts w:ascii="Arial" w:hAnsi="Arial" w:cs="Arial"/>
                <w:sz w:val="20"/>
                <w:szCs w:val="20"/>
              </w:rPr>
            </w:pPr>
            <w:r w:rsidRPr="00FC0ECF">
              <w:rPr>
                <w:rFonts w:ascii="Arial" w:hAnsi="Arial" w:cs="Arial"/>
                <w:sz w:val="20"/>
                <w:szCs w:val="20"/>
              </w:rPr>
              <w:t>Two seminars for</w:t>
            </w:r>
            <w:r w:rsidR="00F04EFD" w:rsidRPr="00FC0ECF">
              <w:rPr>
                <w:rFonts w:ascii="Arial" w:hAnsi="Arial" w:cs="Arial"/>
                <w:sz w:val="20"/>
                <w:szCs w:val="20"/>
              </w:rPr>
              <w:t xml:space="preserve"> </w:t>
            </w:r>
            <w:r w:rsidRPr="00FC0ECF">
              <w:rPr>
                <w:rFonts w:ascii="Arial" w:hAnsi="Arial" w:cs="Arial"/>
                <w:sz w:val="20"/>
                <w:szCs w:val="20"/>
              </w:rPr>
              <w:t>Contractor</w:t>
            </w:r>
            <w:r w:rsidR="00F04EFD" w:rsidRPr="00FC0ECF">
              <w:rPr>
                <w:rFonts w:ascii="Arial" w:hAnsi="Arial" w:cs="Arial"/>
                <w:sz w:val="20"/>
                <w:szCs w:val="20"/>
              </w:rPr>
              <w:t xml:space="preserve"> </w:t>
            </w:r>
            <w:r w:rsidRPr="00FC0ECF">
              <w:rPr>
                <w:rFonts w:ascii="Arial" w:hAnsi="Arial" w:cs="Arial"/>
                <w:sz w:val="20"/>
                <w:szCs w:val="20"/>
              </w:rPr>
              <w:t>management staff and project staff dealing in environment and social issues</w:t>
            </w:r>
          </w:p>
        </w:tc>
        <w:tc>
          <w:tcPr>
            <w:tcW w:w="440" w:type="pct"/>
            <w:tcBorders>
              <w:top w:val="single" w:sz="4" w:space="0" w:color="000000"/>
              <w:left w:val="single" w:sz="4" w:space="0" w:color="000000"/>
              <w:bottom w:val="single" w:sz="4" w:space="0" w:color="000000"/>
              <w:right w:val="single" w:sz="4" w:space="0" w:color="000000"/>
            </w:tcBorders>
            <w:vAlign w:val="center"/>
          </w:tcPr>
          <w:p w14:paraId="5D1AFC76" w14:textId="77777777" w:rsidR="00C74D3E" w:rsidRPr="00FC0ECF" w:rsidRDefault="00C74D3E" w:rsidP="007338EE">
            <w:pPr>
              <w:spacing w:before="0" w:after="0"/>
              <w:ind w:left="70" w:right="94"/>
              <w:rPr>
                <w:rFonts w:ascii="Arial" w:hAnsi="Arial" w:cs="Arial"/>
                <w:sz w:val="20"/>
                <w:szCs w:val="20"/>
              </w:rPr>
            </w:pPr>
            <w:r w:rsidRPr="00FC0ECF">
              <w:rPr>
                <w:rFonts w:ascii="Arial" w:hAnsi="Arial" w:cs="Arial"/>
                <w:sz w:val="20"/>
                <w:szCs w:val="20"/>
              </w:rPr>
              <w:t>1 day</w:t>
            </w:r>
          </w:p>
        </w:tc>
        <w:tc>
          <w:tcPr>
            <w:tcW w:w="710" w:type="pct"/>
            <w:tcBorders>
              <w:top w:val="single" w:sz="4" w:space="0" w:color="000000"/>
              <w:left w:val="single" w:sz="4" w:space="0" w:color="000000"/>
              <w:bottom w:val="single" w:sz="4" w:space="0" w:color="000000"/>
              <w:right w:val="single" w:sz="4" w:space="0" w:color="000000"/>
            </w:tcBorders>
            <w:vAlign w:val="center"/>
          </w:tcPr>
          <w:p w14:paraId="6F541800" w14:textId="730F69E2" w:rsidR="00C74D3E" w:rsidRPr="00FC0ECF" w:rsidRDefault="0048638C" w:rsidP="007338EE">
            <w:pPr>
              <w:spacing w:before="0" w:after="0"/>
              <w:ind w:left="70" w:right="94"/>
              <w:rPr>
                <w:rFonts w:ascii="Arial" w:hAnsi="Arial" w:cs="Arial"/>
                <w:sz w:val="20"/>
                <w:szCs w:val="20"/>
              </w:rPr>
            </w:pPr>
            <w:r>
              <w:rPr>
                <w:rFonts w:ascii="Arial" w:hAnsi="Arial" w:cs="Arial"/>
                <w:sz w:val="20"/>
                <w:szCs w:val="20"/>
              </w:rPr>
              <w:t>2</w:t>
            </w:r>
            <w:r w:rsidR="00C74D3E" w:rsidRPr="00FC0ECF">
              <w:rPr>
                <w:rFonts w:ascii="Arial" w:hAnsi="Arial" w:cs="Arial"/>
                <w:sz w:val="20"/>
                <w:szCs w:val="20"/>
              </w:rPr>
              <w:t>00,000/Training</w:t>
            </w:r>
          </w:p>
        </w:tc>
      </w:tr>
      <w:tr w:rsidR="00C74D3E" w:rsidRPr="00FC0ECF" w14:paraId="1831A6CB" w14:textId="77777777" w:rsidTr="007338EE">
        <w:trPr>
          <w:trHeight w:hRule="exact" w:val="532"/>
        </w:trPr>
        <w:tc>
          <w:tcPr>
            <w:tcW w:w="3072" w:type="pct"/>
            <w:gridSpan w:val="3"/>
            <w:tcBorders>
              <w:top w:val="single" w:sz="4" w:space="0" w:color="000000"/>
              <w:left w:val="single" w:sz="4" w:space="0" w:color="000000"/>
              <w:bottom w:val="single" w:sz="4" w:space="0" w:color="000000"/>
              <w:right w:val="single" w:sz="4" w:space="0" w:color="000000"/>
            </w:tcBorders>
            <w:vAlign w:val="center"/>
          </w:tcPr>
          <w:p w14:paraId="476F7BF9" w14:textId="77777777" w:rsidR="00C74D3E" w:rsidRPr="00FC0ECF" w:rsidRDefault="00C74D3E" w:rsidP="007338EE">
            <w:pPr>
              <w:spacing w:before="0" w:after="0"/>
              <w:jc w:val="center"/>
              <w:rPr>
                <w:rFonts w:ascii="Arial" w:hAnsi="Arial" w:cs="Arial"/>
                <w:b/>
                <w:bCs/>
                <w:sz w:val="20"/>
                <w:szCs w:val="20"/>
              </w:rPr>
            </w:pPr>
            <w:r w:rsidRPr="00FC0ECF">
              <w:rPr>
                <w:rFonts w:ascii="Arial" w:hAnsi="Arial" w:cs="Arial"/>
                <w:b/>
                <w:bCs/>
                <w:sz w:val="20"/>
                <w:szCs w:val="20"/>
              </w:rPr>
              <w:t>Total</w:t>
            </w:r>
          </w:p>
        </w:tc>
        <w:tc>
          <w:tcPr>
            <w:tcW w:w="1928" w:type="pct"/>
            <w:gridSpan w:val="3"/>
            <w:tcBorders>
              <w:top w:val="single" w:sz="4" w:space="0" w:color="000000"/>
              <w:left w:val="single" w:sz="4" w:space="0" w:color="000000"/>
              <w:bottom w:val="single" w:sz="4" w:space="0" w:color="000000"/>
              <w:right w:val="single" w:sz="4" w:space="0" w:color="000000"/>
            </w:tcBorders>
            <w:vAlign w:val="center"/>
          </w:tcPr>
          <w:p w14:paraId="1AF3DB52" w14:textId="7B86C401" w:rsidR="00C74D3E" w:rsidRPr="00FC0ECF" w:rsidRDefault="0048638C" w:rsidP="007338EE">
            <w:pPr>
              <w:spacing w:before="0" w:after="0"/>
              <w:jc w:val="center"/>
              <w:rPr>
                <w:rFonts w:ascii="Arial" w:hAnsi="Arial" w:cs="Arial"/>
                <w:b/>
                <w:bCs/>
                <w:sz w:val="20"/>
                <w:szCs w:val="20"/>
              </w:rPr>
            </w:pPr>
            <w:r>
              <w:rPr>
                <w:rFonts w:ascii="Arial" w:hAnsi="Arial" w:cs="Arial"/>
                <w:b/>
                <w:bCs/>
                <w:sz w:val="20"/>
                <w:szCs w:val="20"/>
              </w:rPr>
              <w:t>4</w:t>
            </w:r>
            <w:r w:rsidR="00C74D3E" w:rsidRPr="00FC0ECF">
              <w:rPr>
                <w:rFonts w:ascii="Arial" w:hAnsi="Arial" w:cs="Arial"/>
                <w:b/>
                <w:bCs/>
                <w:sz w:val="20"/>
                <w:szCs w:val="20"/>
              </w:rPr>
              <w:t>00,000 (PKR 0.</w:t>
            </w:r>
            <w:r>
              <w:rPr>
                <w:rFonts w:ascii="Arial" w:hAnsi="Arial" w:cs="Arial"/>
                <w:b/>
                <w:bCs/>
                <w:sz w:val="20"/>
                <w:szCs w:val="20"/>
              </w:rPr>
              <w:t>4</w:t>
            </w:r>
            <w:r w:rsidR="00C74D3E" w:rsidRPr="00FC0ECF">
              <w:rPr>
                <w:rFonts w:ascii="Arial" w:hAnsi="Arial" w:cs="Arial"/>
                <w:b/>
                <w:bCs/>
                <w:sz w:val="20"/>
                <w:szCs w:val="20"/>
              </w:rPr>
              <w:t xml:space="preserve"> million)</w:t>
            </w:r>
          </w:p>
        </w:tc>
      </w:tr>
    </w:tbl>
    <w:p w14:paraId="5AA128C1" w14:textId="66D8A839" w:rsidR="007338EE" w:rsidRDefault="007338EE" w:rsidP="007338EE">
      <w:pPr>
        <w:pStyle w:val="Caption"/>
        <w:jc w:val="center"/>
      </w:pPr>
      <w:bookmarkStart w:id="1166" w:name="_Toc171815571"/>
      <w:r>
        <w:t xml:space="preserve">Table </w:t>
      </w:r>
      <w:r w:rsidR="004911D4">
        <w:fldChar w:fldCharType="begin"/>
      </w:r>
      <w:r w:rsidR="004911D4">
        <w:instrText xml:space="preserve"> STYLEREF 2 \s </w:instrText>
      </w:r>
      <w:r w:rsidR="004911D4">
        <w:fldChar w:fldCharType="separate"/>
      </w:r>
      <w:r w:rsidR="00D75689">
        <w:rPr>
          <w:noProof/>
        </w:rPr>
        <w:t>7</w:t>
      </w:r>
      <w:r w:rsidR="004911D4">
        <w:fldChar w:fldCharType="end"/>
      </w:r>
      <w:r w:rsidR="004911D4">
        <w:t>.</w:t>
      </w:r>
      <w:r w:rsidR="004911D4">
        <w:fldChar w:fldCharType="begin"/>
      </w:r>
      <w:r w:rsidR="004911D4">
        <w:instrText xml:space="preserve"> SEQ Table \* ARABIC \s 2 </w:instrText>
      </w:r>
      <w:r w:rsidR="004911D4">
        <w:fldChar w:fldCharType="separate"/>
      </w:r>
      <w:r w:rsidR="00D75689">
        <w:rPr>
          <w:noProof/>
        </w:rPr>
        <w:t>11</w:t>
      </w:r>
      <w:r w:rsidR="004911D4">
        <w:fldChar w:fldCharType="end"/>
      </w:r>
      <w:r>
        <w:t xml:space="preserve">: </w:t>
      </w:r>
      <w:r w:rsidRPr="009D0F0B">
        <w:t>Environmental Management Plan for Solar</w:t>
      </w:r>
      <w:r w:rsidR="009D3DA8">
        <w:t xml:space="preserve"> PV</w:t>
      </w:r>
      <w:r w:rsidRPr="009D0F0B">
        <w:t xml:space="preserve"> Installation</w:t>
      </w:r>
      <w:bookmarkEnd w:id="1166"/>
    </w:p>
    <w:tbl>
      <w:tblPr>
        <w:tblStyle w:val="TableGrid"/>
        <w:tblpPr w:leftFromText="180" w:rightFromText="180" w:vertAnchor="text" w:horzAnchor="margin" w:tblpX="-1281" w:tblpY="45"/>
        <w:tblW w:w="6005" w:type="pct"/>
        <w:tblLook w:val="04A0" w:firstRow="1" w:lastRow="0" w:firstColumn="1" w:lastColumn="0" w:noHBand="0" w:noVBand="1"/>
      </w:tblPr>
      <w:tblGrid>
        <w:gridCol w:w="1462"/>
        <w:gridCol w:w="939"/>
        <w:gridCol w:w="1549"/>
        <w:gridCol w:w="2128"/>
        <w:gridCol w:w="3935"/>
        <w:gridCol w:w="2059"/>
        <w:gridCol w:w="1415"/>
        <w:gridCol w:w="50"/>
        <w:gridCol w:w="2016"/>
      </w:tblGrid>
      <w:tr w:rsidR="00536F62" w:rsidRPr="00634E2C" w14:paraId="0D2651A3" w14:textId="77777777" w:rsidTr="008C05CF">
        <w:trPr>
          <w:trHeight w:val="278"/>
          <w:tblHeader/>
        </w:trPr>
        <w:tc>
          <w:tcPr>
            <w:tcW w:w="470" w:type="pct"/>
            <w:vMerge w:val="restart"/>
            <w:shd w:val="clear" w:color="auto" w:fill="BFBFBF" w:themeFill="background1" w:themeFillShade="BF"/>
            <w:vAlign w:val="center"/>
          </w:tcPr>
          <w:p w14:paraId="084F0B05" w14:textId="77777777" w:rsidR="000206A5" w:rsidRPr="00634E2C" w:rsidRDefault="000206A5" w:rsidP="0055562B">
            <w:pPr>
              <w:spacing w:before="0" w:after="0"/>
              <w:jc w:val="center"/>
              <w:rPr>
                <w:rFonts w:ascii="Arial" w:hAnsi="Arial" w:cs="Arial"/>
                <w:b/>
                <w:bCs/>
                <w:sz w:val="20"/>
                <w:szCs w:val="20"/>
              </w:rPr>
            </w:pPr>
            <w:bookmarkStart w:id="1167" w:name="_Hlk149687049"/>
            <w:r w:rsidRPr="00634E2C">
              <w:rPr>
                <w:rFonts w:ascii="Arial" w:hAnsi="Arial" w:cs="Arial"/>
                <w:b/>
                <w:bCs/>
                <w:sz w:val="20"/>
                <w:szCs w:val="20"/>
              </w:rPr>
              <w:t xml:space="preserve">Project Stages </w:t>
            </w:r>
          </w:p>
        </w:tc>
        <w:tc>
          <w:tcPr>
            <w:tcW w:w="302" w:type="pct"/>
            <w:vMerge w:val="restart"/>
            <w:shd w:val="clear" w:color="auto" w:fill="BFBFBF" w:themeFill="background1" w:themeFillShade="BF"/>
            <w:vAlign w:val="center"/>
          </w:tcPr>
          <w:p w14:paraId="5B6675BD" w14:textId="77777777" w:rsidR="000206A5" w:rsidRPr="00634E2C" w:rsidRDefault="000206A5" w:rsidP="0055562B">
            <w:pPr>
              <w:spacing w:before="0" w:after="0"/>
              <w:jc w:val="center"/>
              <w:rPr>
                <w:rFonts w:ascii="Arial" w:hAnsi="Arial" w:cs="Arial"/>
                <w:b/>
                <w:bCs/>
                <w:sz w:val="20"/>
                <w:szCs w:val="20"/>
              </w:rPr>
            </w:pPr>
            <w:r w:rsidRPr="00634E2C">
              <w:rPr>
                <w:rFonts w:ascii="Arial" w:hAnsi="Arial" w:cs="Arial"/>
                <w:b/>
                <w:bCs/>
                <w:sz w:val="20"/>
                <w:szCs w:val="20"/>
              </w:rPr>
              <w:t>Section</w:t>
            </w:r>
          </w:p>
        </w:tc>
        <w:tc>
          <w:tcPr>
            <w:tcW w:w="498" w:type="pct"/>
            <w:vMerge w:val="restart"/>
            <w:shd w:val="clear" w:color="auto" w:fill="BFBFBF" w:themeFill="background1" w:themeFillShade="BF"/>
            <w:vAlign w:val="center"/>
          </w:tcPr>
          <w:p w14:paraId="04BFB2F9" w14:textId="77777777" w:rsidR="000206A5" w:rsidRPr="00634E2C" w:rsidRDefault="000206A5" w:rsidP="0055562B">
            <w:pPr>
              <w:spacing w:before="0" w:after="0"/>
              <w:jc w:val="center"/>
              <w:rPr>
                <w:rFonts w:ascii="Arial" w:hAnsi="Arial" w:cs="Arial"/>
                <w:b/>
                <w:bCs/>
                <w:sz w:val="20"/>
                <w:szCs w:val="20"/>
              </w:rPr>
            </w:pPr>
            <w:r w:rsidRPr="00634E2C">
              <w:rPr>
                <w:rFonts w:ascii="Arial" w:hAnsi="Arial" w:cs="Arial"/>
                <w:b/>
                <w:bCs/>
                <w:sz w:val="20"/>
                <w:szCs w:val="20"/>
              </w:rPr>
              <w:t xml:space="preserve">Aspects </w:t>
            </w:r>
          </w:p>
        </w:tc>
        <w:tc>
          <w:tcPr>
            <w:tcW w:w="684" w:type="pct"/>
            <w:vMerge w:val="restart"/>
            <w:shd w:val="clear" w:color="auto" w:fill="BFBFBF" w:themeFill="background1" w:themeFillShade="BF"/>
          </w:tcPr>
          <w:p w14:paraId="4941AFBB" w14:textId="77777777" w:rsidR="000206A5" w:rsidRPr="009C5E5B" w:rsidRDefault="000206A5" w:rsidP="0055562B">
            <w:pPr>
              <w:spacing w:before="0" w:after="0"/>
              <w:rPr>
                <w:rFonts w:ascii="Arial" w:hAnsi="Arial" w:cs="Arial"/>
                <w:sz w:val="20"/>
                <w:szCs w:val="20"/>
              </w:rPr>
            </w:pPr>
            <w:r w:rsidRPr="009C5E5B">
              <w:rPr>
                <w:rFonts w:ascii="Arial" w:hAnsi="Arial" w:cs="Arial"/>
                <w:sz w:val="20"/>
                <w:szCs w:val="20"/>
              </w:rPr>
              <w:t xml:space="preserve">Impact </w:t>
            </w:r>
          </w:p>
        </w:tc>
        <w:tc>
          <w:tcPr>
            <w:tcW w:w="1265" w:type="pct"/>
            <w:vMerge w:val="restart"/>
            <w:shd w:val="clear" w:color="auto" w:fill="BFBFBF" w:themeFill="background1" w:themeFillShade="BF"/>
          </w:tcPr>
          <w:p w14:paraId="77FF7864" w14:textId="77777777" w:rsidR="000206A5" w:rsidRPr="00634E2C" w:rsidRDefault="000206A5" w:rsidP="0055562B">
            <w:pPr>
              <w:spacing w:before="0" w:after="0"/>
              <w:jc w:val="center"/>
              <w:rPr>
                <w:rFonts w:ascii="Arial" w:hAnsi="Arial" w:cs="Arial"/>
                <w:b/>
                <w:bCs/>
                <w:sz w:val="20"/>
                <w:szCs w:val="20"/>
              </w:rPr>
            </w:pPr>
            <w:r w:rsidRPr="00634E2C">
              <w:rPr>
                <w:rFonts w:ascii="Arial" w:hAnsi="Arial" w:cs="Arial"/>
                <w:b/>
                <w:bCs/>
                <w:sz w:val="20"/>
                <w:szCs w:val="20"/>
              </w:rPr>
              <w:t>Mitigation Measures Recommended</w:t>
            </w:r>
          </w:p>
        </w:tc>
        <w:tc>
          <w:tcPr>
            <w:tcW w:w="1133" w:type="pct"/>
            <w:gridSpan w:val="3"/>
            <w:shd w:val="clear" w:color="auto" w:fill="BFBFBF" w:themeFill="background1" w:themeFillShade="BF"/>
            <w:vAlign w:val="center"/>
          </w:tcPr>
          <w:p w14:paraId="1EBA7DE8" w14:textId="77777777" w:rsidR="000206A5" w:rsidRPr="00634E2C" w:rsidRDefault="000206A5" w:rsidP="0055562B">
            <w:pPr>
              <w:spacing w:before="0" w:after="0"/>
              <w:jc w:val="center"/>
              <w:rPr>
                <w:rFonts w:ascii="Arial" w:hAnsi="Arial" w:cs="Arial"/>
                <w:b/>
                <w:bCs/>
                <w:sz w:val="20"/>
                <w:szCs w:val="20"/>
              </w:rPr>
            </w:pPr>
            <w:r w:rsidRPr="00634E2C">
              <w:rPr>
                <w:rFonts w:ascii="Arial" w:hAnsi="Arial" w:cs="Arial"/>
                <w:b/>
                <w:bCs/>
                <w:sz w:val="20"/>
                <w:szCs w:val="20"/>
              </w:rPr>
              <w:t>Responsibility</w:t>
            </w:r>
          </w:p>
        </w:tc>
        <w:tc>
          <w:tcPr>
            <w:tcW w:w="648" w:type="pct"/>
            <w:shd w:val="clear" w:color="auto" w:fill="BFBFBF" w:themeFill="background1" w:themeFillShade="BF"/>
            <w:vAlign w:val="center"/>
          </w:tcPr>
          <w:p w14:paraId="737CDE35" w14:textId="77777777" w:rsidR="000206A5" w:rsidRPr="00634E2C" w:rsidRDefault="000206A5" w:rsidP="0055562B">
            <w:pPr>
              <w:spacing w:before="0" w:after="0"/>
              <w:jc w:val="center"/>
              <w:rPr>
                <w:rFonts w:ascii="Arial" w:hAnsi="Arial" w:cs="Arial"/>
                <w:b/>
                <w:bCs/>
                <w:sz w:val="20"/>
                <w:szCs w:val="20"/>
              </w:rPr>
            </w:pPr>
            <w:r w:rsidRPr="00634E2C">
              <w:rPr>
                <w:rFonts w:ascii="Arial" w:hAnsi="Arial" w:cs="Arial"/>
                <w:b/>
                <w:bCs/>
                <w:sz w:val="20"/>
                <w:szCs w:val="20"/>
              </w:rPr>
              <w:t>Timing</w:t>
            </w:r>
          </w:p>
        </w:tc>
      </w:tr>
      <w:tr w:rsidR="00536F62" w:rsidRPr="00634E2C" w14:paraId="1A4D1F9D" w14:textId="77777777" w:rsidTr="009C5E5B">
        <w:trPr>
          <w:trHeight w:val="277"/>
        </w:trPr>
        <w:tc>
          <w:tcPr>
            <w:tcW w:w="470" w:type="pct"/>
            <w:vMerge/>
            <w:shd w:val="clear" w:color="auto" w:fill="BFBFBF" w:themeFill="background1" w:themeFillShade="BF"/>
            <w:vAlign w:val="center"/>
          </w:tcPr>
          <w:p w14:paraId="0A342EEA" w14:textId="77777777" w:rsidR="000206A5" w:rsidRPr="00634E2C" w:rsidRDefault="000206A5" w:rsidP="0055562B">
            <w:pPr>
              <w:spacing w:before="0" w:after="0"/>
              <w:rPr>
                <w:rFonts w:ascii="Arial" w:hAnsi="Arial" w:cs="Arial"/>
                <w:b/>
                <w:bCs/>
                <w:sz w:val="20"/>
                <w:szCs w:val="20"/>
              </w:rPr>
            </w:pPr>
          </w:p>
        </w:tc>
        <w:tc>
          <w:tcPr>
            <w:tcW w:w="302" w:type="pct"/>
            <w:vMerge/>
            <w:shd w:val="clear" w:color="auto" w:fill="BFBFBF" w:themeFill="background1" w:themeFillShade="BF"/>
            <w:vAlign w:val="center"/>
          </w:tcPr>
          <w:p w14:paraId="0EF88880" w14:textId="77777777" w:rsidR="000206A5" w:rsidRPr="00634E2C" w:rsidRDefault="000206A5" w:rsidP="0055562B">
            <w:pPr>
              <w:spacing w:before="0" w:after="0"/>
              <w:rPr>
                <w:rFonts w:ascii="Arial" w:hAnsi="Arial" w:cs="Arial"/>
                <w:b/>
                <w:bCs/>
                <w:sz w:val="20"/>
                <w:szCs w:val="20"/>
              </w:rPr>
            </w:pPr>
          </w:p>
        </w:tc>
        <w:tc>
          <w:tcPr>
            <w:tcW w:w="498" w:type="pct"/>
            <w:vMerge/>
            <w:shd w:val="clear" w:color="auto" w:fill="BFBFBF" w:themeFill="background1" w:themeFillShade="BF"/>
            <w:vAlign w:val="center"/>
          </w:tcPr>
          <w:p w14:paraId="6F994088" w14:textId="77777777" w:rsidR="000206A5" w:rsidRPr="00634E2C" w:rsidRDefault="000206A5" w:rsidP="0055562B">
            <w:pPr>
              <w:spacing w:before="0" w:after="0"/>
              <w:rPr>
                <w:rFonts w:ascii="Arial" w:hAnsi="Arial" w:cs="Arial"/>
                <w:b/>
                <w:bCs/>
                <w:sz w:val="20"/>
                <w:szCs w:val="20"/>
              </w:rPr>
            </w:pPr>
          </w:p>
        </w:tc>
        <w:tc>
          <w:tcPr>
            <w:tcW w:w="684" w:type="pct"/>
            <w:vMerge/>
            <w:shd w:val="clear" w:color="auto" w:fill="BFBFBF" w:themeFill="background1" w:themeFillShade="BF"/>
          </w:tcPr>
          <w:p w14:paraId="654D9DC9" w14:textId="77777777" w:rsidR="000206A5" w:rsidRPr="009C5E5B" w:rsidRDefault="000206A5" w:rsidP="0055562B">
            <w:pPr>
              <w:spacing w:before="0" w:after="0"/>
              <w:rPr>
                <w:rFonts w:ascii="Arial" w:hAnsi="Arial" w:cs="Arial"/>
                <w:sz w:val="20"/>
                <w:szCs w:val="20"/>
              </w:rPr>
            </w:pPr>
          </w:p>
        </w:tc>
        <w:tc>
          <w:tcPr>
            <w:tcW w:w="1265" w:type="pct"/>
            <w:vMerge/>
            <w:shd w:val="clear" w:color="auto" w:fill="BFBFBF" w:themeFill="background1" w:themeFillShade="BF"/>
          </w:tcPr>
          <w:p w14:paraId="6DAB15F0" w14:textId="77777777" w:rsidR="000206A5" w:rsidRPr="00634E2C" w:rsidRDefault="000206A5" w:rsidP="0055562B">
            <w:pPr>
              <w:spacing w:before="0" w:after="0"/>
              <w:rPr>
                <w:rFonts w:ascii="Arial" w:hAnsi="Arial" w:cs="Arial"/>
                <w:b/>
                <w:bCs/>
                <w:sz w:val="20"/>
                <w:szCs w:val="20"/>
              </w:rPr>
            </w:pPr>
          </w:p>
        </w:tc>
        <w:tc>
          <w:tcPr>
            <w:tcW w:w="662" w:type="pct"/>
            <w:shd w:val="clear" w:color="auto" w:fill="BFBFBF" w:themeFill="background1" w:themeFillShade="BF"/>
            <w:vAlign w:val="center"/>
          </w:tcPr>
          <w:p w14:paraId="577583EF" w14:textId="77777777" w:rsidR="000206A5" w:rsidRPr="00634E2C" w:rsidRDefault="000206A5" w:rsidP="0055562B">
            <w:pPr>
              <w:spacing w:before="0" w:after="0"/>
              <w:rPr>
                <w:rFonts w:ascii="Arial" w:hAnsi="Arial" w:cs="Arial"/>
                <w:b/>
                <w:bCs/>
                <w:sz w:val="20"/>
                <w:szCs w:val="20"/>
              </w:rPr>
            </w:pPr>
            <w:r w:rsidRPr="00634E2C">
              <w:rPr>
                <w:rFonts w:ascii="Arial" w:hAnsi="Arial" w:cs="Arial"/>
                <w:b/>
                <w:bCs/>
                <w:sz w:val="20"/>
                <w:szCs w:val="20"/>
              </w:rPr>
              <w:t>Execution</w:t>
            </w:r>
          </w:p>
        </w:tc>
        <w:tc>
          <w:tcPr>
            <w:tcW w:w="455" w:type="pct"/>
            <w:shd w:val="clear" w:color="auto" w:fill="BFBFBF" w:themeFill="background1" w:themeFillShade="BF"/>
            <w:vAlign w:val="center"/>
          </w:tcPr>
          <w:p w14:paraId="52534974" w14:textId="77777777" w:rsidR="000206A5" w:rsidRPr="00634E2C" w:rsidRDefault="000206A5" w:rsidP="0055562B">
            <w:pPr>
              <w:spacing w:before="0" w:after="0"/>
              <w:rPr>
                <w:rFonts w:ascii="Arial" w:hAnsi="Arial" w:cs="Arial"/>
                <w:b/>
                <w:bCs/>
                <w:sz w:val="20"/>
                <w:szCs w:val="20"/>
              </w:rPr>
            </w:pPr>
            <w:r w:rsidRPr="00634E2C">
              <w:rPr>
                <w:rFonts w:ascii="Arial" w:hAnsi="Arial" w:cs="Arial"/>
                <w:b/>
                <w:bCs/>
                <w:sz w:val="20"/>
                <w:szCs w:val="20"/>
              </w:rPr>
              <w:t>Monitoring</w:t>
            </w:r>
          </w:p>
        </w:tc>
        <w:tc>
          <w:tcPr>
            <w:tcW w:w="664" w:type="pct"/>
            <w:gridSpan w:val="2"/>
            <w:shd w:val="clear" w:color="auto" w:fill="BFBFBF" w:themeFill="background1" w:themeFillShade="BF"/>
            <w:vAlign w:val="center"/>
          </w:tcPr>
          <w:p w14:paraId="6035DAFA" w14:textId="77777777" w:rsidR="000206A5" w:rsidRPr="00634E2C" w:rsidRDefault="000206A5" w:rsidP="0055562B">
            <w:pPr>
              <w:spacing w:before="0" w:after="0"/>
              <w:rPr>
                <w:rFonts w:ascii="Arial" w:hAnsi="Arial" w:cs="Arial"/>
                <w:b/>
                <w:bCs/>
                <w:sz w:val="20"/>
                <w:szCs w:val="20"/>
              </w:rPr>
            </w:pPr>
          </w:p>
        </w:tc>
      </w:tr>
      <w:tr w:rsidR="00536F62" w:rsidRPr="00634E2C" w14:paraId="6351CB74" w14:textId="77777777" w:rsidTr="009C5E5B">
        <w:tc>
          <w:tcPr>
            <w:tcW w:w="470" w:type="pct"/>
            <w:vMerge w:val="restart"/>
            <w:vAlign w:val="center"/>
          </w:tcPr>
          <w:p w14:paraId="6B38E901" w14:textId="77777777" w:rsidR="000206A5" w:rsidRPr="009C5E5B" w:rsidRDefault="000206A5" w:rsidP="0055562B">
            <w:pPr>
              <w:spacing w:before="0" w:after="0"/>
              <w:rPr>
                <w:rFonts w:ascii="Arial" w:hAnsi="Arial" w:cs="Arial"/>
                <w:b/>
                <w:bCs/>
                <w:sz w:val="20"/>
                <w:szCs w:val="20"/>
              </w:rPr>
            </w:pPr>
            <w:r w:rsidRPr="009C5E5B">
              <w:rPr>
                <w:rFonts w:ascii="Arial" w:hAnsi="Arial" w:cs="Arial"/>
                <w:b/>
                <w:bCs/>
                <w:sz w:val="20"/>
                <w:szCs w:val="20"/>
              </w:rPr>
              <w:t>Design/Pre- Construction Phase</w:t>
            </w:r>
          </w:p>
        </w:tc>
        <w:tc>
          <w:tcPr>
            <w:tcW w:w="302" w:type="pct"/>
            <w:vAlign w:val="center"/>
          </w:tcPr>
          <w:p w14:paraId="014FCEDE" w14:textId="77777777" w:rsidR="000206A5" w:rsidRPr="00634E2C" w:rsidRDefault="000206A5" w:rsidP="0055562B">
            <w:pPr>
              <w:spacing w:before="0" w:after="0"/>
              <w:rPr>
                <w:rFonts w:ascii="Arial" w:hAnsi="Arial" w:cs="Arial"/>
                <w:sz w:val="20"/>
                <w:szCs w:val="20"/>
              </w:rPr>
            </w:pPr>
            <w:r w:rsidRPr="00634E2C">
              <w:rPr>
                <w:rFonts w:ascii="Arial" w:hAnsi="Arial" w:cs="Arial"/>
                <w:sz w:val="20"/>
                <w:szCs w:val="20"/>
              </w:rPr>
              <w:t>1.1</w:t>
            </w:r>
          </w:p>
        </w:tc>
        <w:tc>
          <w:tcPr>
            <w:tcW w:w="498" w:type="pct"/>
            <w:vAlign w:val="center"/>
          </w:tcPr>
          <w:p w14:paraId="6DBFC5BB" w14:textId="77777777" w:rsidR="000206A5" w:rsidRPr="00634E2C" w:rsidRDefault="000206A5" w:rsidP="0055562B">
            <w:pPr>
              <w:spacing w:before="0" w:after="0"/>
              <w:jc w:val="left"/>
              <w:rPr>
                <w:rFonts w:ascii="Arial" w:hAnsi="Arial" w:cs="Arial"/>
                <w:sz w:val="20"/>
                <w:szCs w:val="20"/>
              </w:rPr>
            </w:pPr>
            <w:r w:rsidRPr="00634E2C">
              <w:rPr>
                <w:rFonts w:ascii="Arial" w:hAnsi="Arial" w:cs="Arial"/>
                <w:sz w:val="20"/>
                <w:szCs w:val="20"/>
              </w:rPr>
              <w:t>Impacts due to Lack of integration of IEE/EMP requirements into Construction bid documents</w:t>
            </w:r>
            <w:r>
              <w:rPr>
                <w:rFonts w:ascii="Arial" w:hAnsi="Arial" w:cs="Arial"/>
                <w:sz w:val="20"/>
                <w:szCs w:val="20"/>
              </w:rPr>
              <w:t>.</w:t>
            </w:r>
          </w:p>
        </w:tc>
        <w:tc>
          <w:tcPr>
            <w:tcW w:w="684" w:type="pct"/>
          </w:tcPr>
          <w:p w14:paraId="711181C8" w14:textId="77777777" w:rsidR="000206A5" w:rsidRPr="00634E2C" w:rsidRDefault="000206A5" w:rsidP="0055562B">
            <w:pPr>
              <w:spacing w:before="0" w:after="0"/>
              <w:jc w:val="left"/>
              <w:rPr>
                <w:rFonts w:ascii="Arial" w:hAnsi="Arial" w:cs="Arial"/>
                <w:sz w:val="20"/>
                <w:szCs w:val="20"/>
              </w:rPr>
            </w:pPr>
            <w:r w:rsidRPr="00634E2C">
              <w:rPr>
                <w:rFonts w:ascii="Arial" w:hAnsi="Arial" w:cs="Arial"/>
                <w:sz w:val="20"/>
                <w:szCs w:val="20"/>
              </w:rPr>
              <w:t>The bidding documents must reflect the requirement to select a qualified and experienced Contractor from the perspective of ensuring implementation of required environmental safeguards provisions during project development.</w:t>
            </w:r>
          </w:p>
        </w:tc>
        <w:tc>
          <w:tcPr>
            <w:tcW w:w="1265" w:type="pct"/>
          </w:tcPr>
          <w:p w14:paraId="47ACBBC9" w14:textId="7A3FEF98" w:rsidR="000206A5" w:rsidRPr="008940BE" w:rsidRDefault="000206A5" w:rsidP="0055562B">
            <w:pPr>
              <w:pStyle w:val="BodyTextADB"/>
              <w:numPr>
                <w:ilvl w:val="0"/>
                <w:numId w:val="389"/>
              </w:numPr>
              <w:ind w:hanging="133"/>
              <w:jc w:val="left"/>
              <w:rPr>
                <w:rFonts w:ascii="Arial" w:hAnsi="Arial" w:cs="Arial"/>
                <w:color w:val="auto"/>
                <w:sz w:val="20"/>
              </w:rPr>
            </w:pPr>
            <w:r w:rsidRPr="008940BE">
              <w:rPr>
                <w:rFonts w:ascii="Arial" w:hAnsi="Arial" w:cs="Arial"/>
                <w:color w:val="auto"/>
                <w:sz w:val="20"/>
              </w:rPr>
              <w:t xml:space="preserve">Appointment of at least one environment focal person and one social focal person within the PMU to be in charge of </w:t>
            </w:r>
            <w:r w:rsidR="00937A3F">
              <w:rPr>
                <w:rFonts w:ascii="Arial" w:hAnsi="Arial" w:cs="Arial"/>
                <w:color w:val="auto"/>
                <w:sz w:val="20"/>
              </w:rPr>
              <w:t>EMP</w:t>
            </w:r>
            <w:r w:rsidRPr="008940BE">
              <w:rPr>
                <w:rFonts w:ascii="Arial" w:hAnsi="Arial" w:cs="Arial"/>
                <w:color w:val="auto"/>
                <w:sz w:val="20"/>
              </w:rPr>
              <w:t xml:space="preserve"> coordination, implementation and site inspections including project GRM;</w:t>
            </w:r>
          </w:p>
          <w:p w14:paraId="48ACD7AD" w14:textId="443B365D" w:rsidR="000206A5" w:rsidRPr="008940BE" w:rsidRDefault="000206A5" w:rsidP="0055562B">
            <w:pPr>
              <w:pStyle w:val="BodyTextADB"/>
              <w:numPr>
                <w:ilvl w:val="0"/>
                <w:numId w:val="389"/>
              </w:numPr>
              <w:ind w:hanging="133"/>
              <w:jc w:val="left"/>
              <w:rPr>
                <w:rFonts w:ascii="Arial" w:hAnsi="Arial" w:cs="Arial"/>
                <w:color w:val="auto"/>
                <w:sz w:val="20"/>
              </w:rPr>
            </w:pPr>
            <w:r w:rsidRPr="008940BE">
              <w:rPr>
                <w:rFonts w:ascii="Arial" w:hAnsi="Arial" w:cs="Arial"/>
                <w:color w:val="auto"/>
                <w:sz w:val="20"/>
              </w:rPr>
              <w:t xml:space="preserve">Appointment of at least one environment, health and safety officer within the Contractor staff to be in charge of </w:t>
            </w:r>
            <w:r w:rsidR="00937A3F">
              <w:rPr>
                <w:rFonts w:ascii="Arial" w:hAnsi="Arial" w:cs="Arial"/>
                <w:color w:val="auto"/>
                <w:sz w:val="20"/>
              </w:rPr>
              <w:t>EMP</w:t>
            </w:r>
            <w:r w:rsidRPr="008940BE">
              <w:rPr>
                <w:rFonts w:ascii="Arial" w:hAnsi="Arial" w:cs="Arial"/>
                <w:color w:val="auto"/>
                <w:sz w:val="20"/>
              </w:rPr>
              <w:t xml:space="preserve"> coordination, implementation, site inspections and information disclosure and consultations;</w:t>
            </w:r>
          </w:p>
          <w:p w14:paraId="29DAD088" w14:textId="77777777" w:rsidR="000206A5" w:rsidRPr="008940BE" w:rsidRDefault="000206A5" w:rsidP="0055562B">
            <w:pPr>
              <w:pStyle w:val="BodyTextADB"/>
              <w:widowControl/>
              <w:numPr>
                <w:ilvl w:val="0"/>
                <w:numId w:val="389"/>
              </w:numPr>
              <w:ind w:hanging="133"/>
              <w:jc w:val="left"/>
              <w:rPr>
                <w:rFonts w:ascii="Arial" w:hAnsi="Arial" w:cs="Arial"/>
                <w:color w:val="auto"/>
                <w:sz w:val="20"/>
              </w:rPr>
            </w:pPr>
            <w:r w:rsidRPr="008940BE">
              <w:rPr>
                <w:rFonts w:ascii="Arial" w:hAnsi="Arial" w:cs="Arial"/>
                <w:color w:val="auto"/>
                <w:sz w:val="20"/>
              </w:rPr>
              <w:t>Appointment of at least one GRM focal person to be in charge of project GRM coordination, handling complaints, dispute resolution, site visits and information disclosure and consultations.</w:t>
            </w:r>
          </w:p>
          <w:p w14:paraId="4A7EAC3A" w14:textId="77777777" w:rsidR="000206A5" w:rsidRPr="008940BE" w:rsidRDefault="000206A5" w:rsidP="0055562B">
            <w:pPr>
              <w:pStyle w:val="BodyTextADB"/>
              <w:widowControl/>
              <w:numPr>
                <w:ilvl w:val="0"/>
                <w:numId w:val="389"/>
              </w:numPr>
              <w:ind w:hanging="133"/>
              <w:jc w:val="left"/>
              <w:rPr>
                <w:rFonts w:ascii="Arial" w:hAnsi="Arial" w:cs="Arial"/>
                <w:color w:val="auto"/>
                <w:sz w:val="20"/>
              </w:rPr>
            </w:pPr>
            <w:r w:rsidRPr="008940BE">
              <w:rPr>
                <w:rFonts w:ascii="Arial" w:hAnsi="Arial" w:cs="Arial"/>
                <w:color w:val="auto"/>
                <w:sz w:val="20"/>
              </w:rPr>
              <w:t>The environmental staff of PMU will be assigned the task to check that design and bid documents are responsive to key environmental, social and safety considerations, and that the proposed method of work reflects the boundaries defined in the EMP. The bid documents must include the EMP and its implementation cost must be reflected in the BOQ.</w:t>
            </w:r>
          </w:p>
          <w:p w14:paraId="78A1F719" w14:textId="77777777" w:rsidR="000206A5" w:rsidRPr="008940BE" w:rsidRDefault="000206A5" w:rsidP="0055562B">
            <w:pPr>
              <w:pStyle w:val="BodyTextADB"/>
              <w:widowControl/>
              <w:numPr>
                <w:ilvl w:val="0"/>
                <w:numId w:val="389"/>
              </w:numPr>
              <w:ind w:hanging="133"/>
              <w:jc w:val="left"/>
              <w:rPr>
                <w:rFonts w:ascii="Arial" w:hAnsi="Arial" w:cs="Arial"/>
                <w:color w:val="auto"/>
                <w:sz w:val="20"/>
              </w:rPr>
            </w:pPr>
            <w:r w:rsidRPr="008940BE">
              <w:rPr>
                <w:rFonts w:ascii="Arial" w:hAnsi="Arial" w:cs="Arial"/>
                <w:color w:val="auto"/>
                <w:sz w:val="20"/>
              </w:rPr>
              <w:t>IEE/EMP implementation and monitoring requirements must be part of bidding documents and necessary contractual binding must be agreed by project contractors before award of contract.</w:t>
            </w:r>
          </w:p>
        </w:tc>
        <w:tc>
          <w:tcPr>
            <w:tcW w:w="662" w:type="pct"/>
            <w:vAlign w:val="center"/>
          </w:tcPr>
          <w:p w14:paraId="7891659A" w14:textId="77777777" w:rsidR="000206A5" w:rsidRPr="00634E2C" w:rsidRDefault="000206A5" w:rsidP="0055562B">
            <w:pPr>
              <w:spacing w:before="0" w:after="0"/>
              <w:rPr>
                <w:rFonts w:ascii="Arial" w:hAnsi="Arial" w:cs="Arial"/>
                <w:sz w:val="20"/>
                <w:szCs w:val="20"/>
              </w:rPr>
            </w:pPr>
            <w:r w:rsidRPr="00634E2C">
              <w:rPr>
                <w:rFonts w:ascii="Arial" w:hAnsi="Arial" w:cs="Arial"/>
                <w:sz w:val="20"/>
                <w:szCs w:val="20"/>
              </w:rPr>
              <w:t xml:space="preserve">Design Consultant </w:t>
            </w:r>
          </w:p>
        </w:tc>
        <w:tc>
          <w:tcPr>
            <w:tcW w:w="455" w:type="pct"/>
            <w:vAlign w:val="center"/>
          </w:tcPr>
          <w:p w14:paraId="7CF3B7F5" w14:textId="77777777" w:rsidR="000206A5" w:rsidRPr="00634E2C" w:rsidRDefault="000206A5" w:rsidP="0055562B">
            <w:pPr>
              <w:spacing w:before="0" w:after="0"/>
              <w:rPr>
                <w:rFonts w:ascii="Arial" w:hAnsi="Arial" w:cs="Arial"/>
                <w:sz w:val="20"/>
                <w:szCs w:val="20"/>
              </w:rPr>
            </w:pPr>
            <w:r w:rsidRPr="00634E2C">
              <w:rPr>
                <w:rFonts w:ascii="Arial" w:hAnsi="Arial" w:cs="Arial"/>
                <w:sz w:val="20"/>
                <w:szCs w:val="20"/>
              </w:rPr>
              <w:t>PMU, LG&amp;CD</w:t>
            </w:r>
          </w:p>
        </w:tc>
        <w:tc>
          <w:tcPr>
            <w:tcW w:w="664" w:type="pct"/>
            <w:gridSpan w:val="2"/>
            <w:vAlign w:val="center"/>
          </w:tcPr>
          <w:p w14:paraId="2CE52B50" w14:textId="77777777" w:rsidR="000206A5" w:rsidRPr="00634E2C" w:rsidRDefault="000206A5" w:rsidP="0055562B">
            <w:pPr>
              <w:spacing w:before="0" w:after="0"/>
              <w:jc w:val="left"/>
              <w:rPr>
                <w:rFonts w:ascii="Arial" w:hAnsi="Arial" w:cs="Arial"/>
                <w:sz w:val="20"/>
                <w:szCs w:val="20"/>
              </w:rPr>
            </w:pPr>
            <w:r w:rsidRPr="00634E2C">
              <w:rPr>
                <w:rFonts w:ascii="Arial" w:hAnsi="Arial" w:cs="Arial"/>
                <w:sz w:val="20"/>
                <w:szCs w:val="20"/>
              </w:rPr>
              <w:t>BC: during detailed designing of the project</w:t>
            </w:r>
            <w:r>
              <w:rPr>
                <w:rFonts w:ascii="Arial" w:hAnsi="Arial" w:cs="Arial"/>
                <w:sz w:val="20"/>
                <w:szCs w:val="20"/>
              </w:rPr>
              <w:t>.</w:t>
            </w:r>
          </w:p>
        </w:tc>
      </w:tr>
      <w:tr w:rsidR="00536F62" w:rsidRPr="00634E2C" w14:paraId="5294ECA1" w14:textId="77777777" w:rsidTr="009C5E5B">
        <w:tc>
          <w:tcPr>
            <w:tcW w:w="470" w:type="pct"/>
            <w:vMerge/>
            <w:vAlign w:val="center"/>
          </w:tcPr>
          <w:p w14:paraId="2919EB6B" w14:textId="77777777" w:rsidR="000206A5" w:rsidRPr="00634E2C" w:rsidRDefault="000206A5" w:rsidP="0055562B">
            <w:pPr>
              <w:spacing w:before="0" w:after="0"/>
              <w:rPr>
                <w:rFonts w:ascii="Arial" w:hAnsi="Arial" w:cs="Arial"/>
                <w:sz w:val="20"/>
                <w:szCs w:val="20"/>
              </w:rPr>
            </w:pPr>
          </w:p>
        </w:tc>
        <w:tc>
          <w:tcPr>
            <w:tcW w:w="302" w:type="pct"/>
            <w:vAlign w:val="center"/>
          </w:tcPr>
          <w:p w14:paraId="62693605" w14:textId="77777777" w:rsidR="000206A5" w:rsidRPr="00634E2C" w:rsidRDefault="000206A5" w:rsidP="0055562B">
            <w:pPr>
              <w:spacing w:before="0" w:after="0"/>
              <w:rPr>
                <w:rFonts w:ascii="Arial" w:hAnsi="Arial" w:cs="Arial"/>
                <w:sz w:val="20"/>
                <w:szCs w:val="20"/>
              </w:rPr>
            </w:pPr>
          </w:p>
          <w:p w14:paraId="794A48F6" w14:textId="77777777" w:rsidR="000206A5" w:rsidRPr="00634E2C" w:rsidRDefault="000206A5" w:rsidP="0055562B">
            <w:pPr>
              <w:spacing w:before="0" w:after="0"/>
              <w:rPr>
                <w:rFonts w:ascii="Arial" w:hAnsi="Arial" w:cs="Arial"/>
                <w:sz w:val="20"/>
                <w:szCs w:val="20"/>
              </w:rPr>
            </w:pPr>
            <w:r w:rsidRPr="00634E2C">
              <w:rPr>
                <w:rFonts w:ascii="Arial" w:hAnsi="Arial" w:cs="Arial"/>
                <w:sz w:val="20"/>
                <w:szCs w:val="20"/>
              </w:rPr>
              <w:t>1.2</w:t>
            </w:r>
          </w:p>
        </w:tc>
        <w:tc>
          <w:tcPr>
            <w:tcW w:w="498" w:type="pct"/>
            <w:vAlign w:val="center"/>
          </w:tcPr>
          <w:p w14:paraId="3F4BACC8" w14:textId="77777777" w:rsidR="00E116DD" w:rsidRPr="00634E2C" w:rsidRDefault="00E116DD" w:rsidP="009C5E5B">
            <w:pPr>
              <w:spacing w:before="0" w:after="0"/>
              <w:jc w:val="left"/>
              <w:rPr>
                <w:rFonts w:ascii="Arial" w:hAnsi="Arial" w:cs="Arial"/>
                <w:sz w:val="20"/>
                <w:szCs w:val="20"/>
              </w:rPr>
            </w:pPr>
            <w:r w:rsidRPr="00634E2C">
              <w:rPr>
                <w:rFonts w:ascii="Arial" w:hAnsi="Arial" w:cs="Arial"/>
                <w:sz w:val="20"/>
                <w:szCs w:val="20"/>
              </w:rPr>
              <w:t>Relocation of Utilities</w:t>
            </w:r>
          </w:p>
          <w:p w14:paraId="31DDFBD4" w14:textId="77777777" w:rsidR="000206A5" w:rsidRPr="00634E2C" w:rsidRDefault="000206A5" w:rsidP="0055562B">
            <w:pPr>
              <w:spacing w:before="0" w:after="0"/>
              <w:jc w:val="left"/>
              <w:rPr>
                <w:rFonts w:ascii="Arial" w:hAnsi="Arial" w:cs="Arial"/>
                <w:sz w:val="20"/>
                <w:szCs w:val="20"/>
              </w:rPr>
            </w:pPr>
          </w:p>
        </w:tc>
        <w:tc>
          <w:tcPr>
            <w:tcW w:w="684" w:type="pct"/>
          </w:tcPr>
          <w:p w14:paraId="75EF8A2C" w14:textId="77777777" w:rsidR="00E116DD" w:rsidRPr="009C5E5B" w:rsidRDefault="00E116DD" w:rsidP="009C5E5B">
            <w:pPr>
              <w:pStyle w:val="BodyTextADB"/>
              <w:numPr>
                <w:ilvl w:val="0"/>
                <w:numId w:val="0"/>
              </w:numPr>
              <w:jc w:val="left"/>
              <w:rPr>
                <w:rFonts w:ascii="Arial" w:hAnsi="Arial" w:cs="Arial"/>
                <w:color w:val="auto"/>
                <w:sz w:val="20"/>
              </w:rPr>
            </w:pPr>
            <w:r w:rsidRPr="009C5E5B">
              <w:rPr>
                <w:rFonts w:ascii="Arial" w:hAnsi="Arial" w:cs="Arial"/>
                <w:color w:val="auto"/>
                <w:sz w:val="20"/>
              </w:rPr>
              <w:t>Utility services such as sewerage lines and/or telephone, electricity or gas pipelines lying in the project area or across the project site may need to be relocated temporarily or permanently to prevent damage to them.</w:t>
            </w:r>
          </w:p>
          <w:p w14:paraId="2C12D49A" w14:textId="77777777" w:rsidR="000206A5" w:rsidRPr="009C5E5B" w:rsidRDefault="000206A5" w:rsidP="0055562B">
            <w:pPr>
              <w:pStyle w:val="Paragraphnumbers"/>
              <w:framePr w:hSpace="0" w:wrap="auto" w:vAnchor="margin" w:hAnchor="text" w:yAlign="inline"/>
              <w:rPr>
                <w:rFonts w:eastAsia="Times New Roman"/>
                <w:sz w:val="20"/>
                <w:szCs w:val="20"/>
                <w:lang w:bidi="ar-SA"/>
              </w:rPr>
            </w:pPr>
          </w:p>
        </w:tc>
        <w:tc>
          <w:tcPr>
            <w:tcW w:w="1265" w:type="pct"/>
          </w:tcPr>
          <w:p w14:paraId="58972F12" w14:textId="12CB09EF" w:rsidR="00AD7FEF" w:rsidRPr="009C5E5B" w:rsidRDefault="00AD7FEF" w:rsidP="009C5E5B">
            <w:pPr>
              <w:pStyle w:val="BodyTextADB"/>
              <w:numPr>
                <w:ilvl w:val="0"/>
                <w:numId w:val="389"/>
              </w:numPr>
              <w:ind w:hanging="133"/>
              <w:jc w:val="left"/>
              <w:rPr>
                <w:rFonts w:cs="Arial"/>
                <w:sz w:val="20"/>
              </w:rPr>
            </w:pPr>
            <w:r w:rsidRPr="009C5E5B">
              <w:rPr>
                <w:rFonts w:ascii="Arial" w:hAnsi="Arial" w:cs="Arial"/>
                <w:color w:val="auto"/>
                <w:sz w:val="20"/>
              </w:rPr>
              <w:t xml:space="preserve">Detailed </w:t>
            </w:r>
            <w:r>
              <w:rPr>
                <w:rFonts w:ascii="Arial" w:hAnsi="Arial" w:cs="Arial"/>
                <w:color w:val="auto"/>
                <w:sz w:val="20"/>
              </w:rPr>
              <w:t>field</w:t>
            </w:r>
            <w:r w:rsidRPr="009C5E5B">
              <w:rPr>
                <w:rFonts w:ascii="Arial" w:hAnsi="Arial" w:cs="Arial"/>
                <w:color w:val="auto"/>
                <w:sz w:val="20"/>
              </w:rPr>
              <w:t xml:space="preserve"> surveys will be conducted to assess any sub-surface utilities that might be present under or across the project site or in the project area and they shall be relocated prior to the commencement of the work.</w:t>
            </w:r>
          </w:p>
          <w:p w14:paraId="3AF59C88" w14:textId="77777777" w:rsidR="00AD7FEF" w:rsidRPr="009C5E5B" w:rsidRDefault="00AD7FEF" w:rsidP="009C5E5B">
            <w:pPr>
              <w:pStyle w:val="BodyTextADB"/>
              <w:numPr>
                <w:ilvl w:val="0"/>
                <w:numId w:val="389"/>
              </w:numPr>
              <w:ind w:hanging="133"/>
              <w:jc w:val="left"/>
              <w:rPr>
                <w:rFonts w:cs="Arial"/>
                <w:sz w:val="20"/>
              </w:rPr>
            </w:pPr>
            <w:r w:rsidRPr="009C5E5B">
              <w:rPr>
                <w:rFonts w:ascii="Arial" w:hAnsi="Arial" w:cs="Arial"/>
                <w:color w:val="auto"/>
                <w:sz w:val="20"/>
              </w:rPr>
              <w:t>Based on the utilities that are identified during the detailed surveys, a relocation plan of those utilities will be developed by the respective line agencies in close coordination.</w:t>
            </w:r>
          </w:p>
          <w:p w14:paraId="6972D097" w14:textId="18704E52" w:rsidR="000206A5" w:rsidRPr="009C5E5B" w:rsidRDefault="00AD7FEF" w:rsidP="009C5E5B">
            <w:pPr>
              <w:pStyle w:val="BodyTextADB"/>
              <w:numPr>
                <w:ilvl w:val="0"/>
                <w:numId w:val="389"/>
              </w:numPr>
              <w:ind w:hanging="133"/>
              <w:jc w:val="left"/>
              <w:rPr>
                <w:rFonts w:ascii="Arial" w:hAnsi="Arial" w:cs="Arial"/>
                <w:sz w:val="20"/>
              </w:rPr>
            </w:pPr>
            <w:r w:rsidRPr="009C5E5B">
              <w:rPr>
                <w:rFonts w:ascii="Arial" w:hAnsi="Arial" w:cs="Arial"/>
                <w:color w:val="auto"/>
                <w:sz w:val="20"/>
              </w:rPr>
              <w:t>In case any utilities can be allowed to remain in place and avoidance of their damage is possible, the contractor will need to be aware of the location of these services so that disruptions are not caused. In such scenario, the responsibility for any repair of damaged services will lie with the contractor.</w:t>
            </w:r>
          </w:p>
        </w:tc>
        <w:tc>
          <w:tcPr>
            <w:tcW w:w="662" w:type="pct"/>
            <w:vAlign w:val="center"/>
          </w:tcPr>
          <w:p w14:paraId="74B916FB" w14:textId="77777777" w:rsidR="000206A5" w:rsidRPr="00634E2C" w:rsidRDefault="000206A5" w:rsidP="0055562B">
            <w:pPr>
              <w:spacing w:before="0" w:after="0"/>
              <w:rPr>
                <w:rFonts w:ascii="Arial" w:hAnsi="Arial" w:cs="Arial"/>
                <w:sz w:val="20"/>
                <w:szCs w:val="20"/>
              </w:rPr>
            </w:pPr>
            <w:r w:rsidRPr="00634E2C">
              <w:rPr>
                <w:rFonts w:ascii="Arial" w:hAnsi="Arial" w:cs="Arial"/>
                <w:sz w:val="20"/>
                <w:szCs w:val="20"/>
              </w:rPr>
              <w:t xml:space="preserve">Design Consultant </w:t>
            </w:r>
          </w:p>
        </w:tc>
        <w:tc>
          <w:tcPr>
            <w:tcW w:w="455" w:type="pct"/>
            <w:vAlign w:val="center"/>
          </w:tcPr>
          <w:p w14:paraId="7BB38B20" w14:textId="77777777" w:rsidR="000206A5" w:rsidRPr="00634E2C" w:rsidRDefault="000206A5" w:rsidP="0055562B">
            <w:pPr>
              <w:spacing w:before="0" w:after="0"/>
              <w:rPr>
                <w:rFonts w:ascii="Arial" w:hAnsi="Arial" w:cs="Arial"/>
                <w:sz w:val="20"/>
                <w:szCs w:val="20"/>
              </w:rPr>
            </w:pPr>
            <w:r w:rsidRPr="00634E2C">
              <w:rPr>
                <w:rFonts w:ascii="Arial" w:hAnsi="Arial" w:cs="Arial"/>
                <w:sz w:val="20"/>
                <w:szCs w:val="20"/>
              </w:rPr>
              <w:t>PMU, LG&amp;CD</w:t>
            </w:r>
          </w:p>
        </w:tc>
        <w:tc>
          <w:tcPr>
            <w:tcW w:w="664" w:type="pct"/>
            <w:gridSpan w:val="2"/>
            <w:vAlign w:val="center"/>
          </w:tcPr>
          <w:p w14:paraId="31ED32DA" w14:textId="77777777" w:rsidR="000206A5" w:rsidRPr="00634E2C" w:rsidRDefault="000206A5" w:rsidP="0055562B">
            <w:pPr>
              <w:spacing w:before="0" w:after="0"/>
              <w:jc w:val="left"/>
              <w:rPr>
                <w:rFonts w:ascii="Arial" w:hAnsi="Arial" w:cs="Arial"/>
                <w:sz w:val="20"/>
                <w:szCs w:val="20"/>
              </w:rPr>
            </w:pPr>
            <w:r w:rsidRPr="00634E2C">
              <w:rPr>
                <w:rFonts w:ascii="Arial" w:hAnsi="Arial" w:cs="Arial"/>
                <w:sz w:val="20"/>
                <w:szCs w:val="20"/>
              </w:rPr>
              <w:t>BC: during detailed designing of the project</w:t>
            </w:r>
            <w:r>
              <w:rPr>
                <w:rFonts w:ascii="Arial" w:hAnsi="Arial" w:cs="Arial"/>
                <w:sz w:val="20"/>
                <w:szCs w:val="20"/>
              </w:rPr>
              <w:t>.</w:t>
            </w:r>
          </w:p>
        </w:tc>
      </w:tr>
      <w:tr w:rsidR="0055562B" w:rsidRPr="00634E2C" w14:paraId="2CB8ECC1" w14:textId="77777777" w:rsidTr="009C5E5B">
        <w:trPr>
          <w:trHeight w:val="553"/>
        </w:trPr>
        <w:tc>
          <w:tcPr>
            <w:tcW w:w="470" w:type="pct"/>
            <w:vMerge/>
            <w:vAlign w:val="center"/>
          </w:tcPr>
          <w:p w14:paraId="4C92E249" w14:textId="77777777" w:rsidR="000206A5" w:rsidRPr="00634E2C" w:rsidRDefault="000206A5" w:rsidP="0055562B">
            <w:pPr>
              <w:spacing w:before="0" w:after="0"/>
              <w:rPr>
                <w:rFonts w:ascii="Arial" w:hAnsi="Arial" w:cs="Arial"/>
                <w:sz w:val="20"/>
                <w:szCs w:val="20"/>
              </w:rPr>
            </w:pPr>
          </w:p>
        </w:tc>
        <w:tc>
          <w:tcPr>
            <w:tcW w:w="302" w:type="pct"/>
            <w:vAlign w:val="center"/>
          </w:tcPr>
          <w:p w14:paraId="39FFF751" w14:textId="6A445F7B" w:rsidR="000206A5" w:rsidRPr="00634E2C" w:rsidRDefault="000206A5" w:rsidP="0055562B">
            <w:pPr>
              <w:spacing w:before="0" w:after="0"/>
              <w:rPr>
                <w:rFonts w:ascii="Arial" w:hAnsi="Arial" w:cs="Arial"/>
                <w:sz w:val="20"/>
                <w:szCs w:val="20"/>
              </w:rPr>
            </w:pPr>
            <w:r w:rsidRPr="00634E2C">
              <w:rPr>
                <w:rFonts w:ascii="Arial" w:hAnsi="Arial" w:cs="Arial"/>
                <w:sz w:val="20"/>
                <w:szCs w:val="20"/>
              </w:rPr>
              <w:t>1.</w:t>
            </w:r>
            <w:r w:rsidR="00642D3B">
              <w:rPr>
                <w:rFonts w:ascii="Arial" w:hAnsi="Arial" w:cs="Arial"/>
                <w:sz w:val="20"/>
                <w:szCs w:val="20"/>
              </w:rPr>
              <w:t>3</w:t>
            </w:r>
          </w:p>
        </w:tc>
        <w:tc>
          <w:tcPr>
            <w:tcW w:w="498" w:type="pct"/>
            <w:vAlign w:val="center"/>
          </w:tcPr>
          <w:p w14:paraId="73916B71" w14:textId="0CF937A5" w:rsidR="000206A5" w:rsidRPr="00634E2C" w:rsidRDefault="00642D3B" w:rsidP="0055562B">
            <w:pPr>
              <w:spacing w:before="0" w:after="0"/>
              <w:jc w:val="left"/>
              <w:rPr>
                <w:rFonts w:ascii="Arial" w:hAnsi="Arial" w:cs="Arial"/>
                <w:sz w:val="20"/>
                <w:szCs w:val="20"/>
              </w:rPr>
            </w:pPr>
            <w:r>
              <w:rPr>
                <w:rFonts w:ascii="Arial" w:hAnsi="Arial" w:cs="Arial"/>
                <w:sz w:val="20"/>
                <w:szCs w:val="20"/>
              </w:rPr>
              <w:t>Traffic issues</w:t>
            </w:r>
          </w:p>
        </w:tc>
        <w:tc>
          <w:tcPr>
            <w:tcW w:w="684" w:type="pct"/>
          </w:tcPr>
          <w:p w14:paraId="2CD3D4B3" w14:textId="499575E6" w:rsidR="000206A5" w:rsidRPr="009E1E94" w:rsidRDefault="00347C77" w:rsidP="009C5E5B">
            <w:pPr>
              <w:pStyle w:val="BodyTextADB"/>
              <w:numPr>
                <w:ilvl w:val="0"/>
                <w:numId w:val="0"/>
              </w:numPr>
              <w:jc w:val="left"/>
              <w:rPr>
                <w:rFonts w:ascii="Arial" w:hAnsi="Arial" w:cs="Arial"/>
                <w:sz w:val="20"/>
              </w:rPr>
            </w:pPr>
            <w:r w:rsidRPr="009C5E5B">
              <w:rPr>
                <w:rFonts w:ascii="Arial" w:hAnsi="Arial" w:cs="Arial"/>
                <w:color w:val="auto"/>
                <w:sz w:val="20"/>
              </w:rPr>
              <w:t>H</w:t>
            </w:r>
            <w:r w:rsidR="000206A5" w:rsidRPr="009E1E94">
              <w:rPr>
                <w:rFonts w:ascii="Arial" w:hAnsi="Arial" w:cs="Arial"/>
                <w:color w:val="auto"/>
                <w:sz w:val="20"/>
              </w:rPr>
              <w:t xml:space="preserve">eavy congestion due to the movement of construction heavy machinery and equipment with significant delays for traffic apart from posing a significant risk for vehicles. </w:t>
            </w:r>
          </w:p>
        </w:tc>
        <w:tc>
          <w:tcPr>
            <w:tcW w:w="1265" w:type="pct"/>
          </w:tcPr>
          <w:p w14:paraId="55939A3D" w14:textId="220FE490" w:rsidR="000206A5" w:rsidRPr="00634E2C" w:rsidRDefault="000206A5" w:rsidP="009C5E5B">
            <w:pPr>
              <w:spacing w:before="0" w:after="0"/>
              <w:jc w:val="left"/>
              <w:rPr>
                <w:rFonts w:ascii="Arial" w:hAnsi="Arial" w:cs="Arial"/>
                <w:sz w:val="20"/>
                <w:szCs w:val="20"/>
              </w:rPr>
            </w:pPr>
            <w:r w:rsidRPr="00634E2C">
              <w:rPr>
                <w:rFonts w:ascii="Arial" w:hAnsi="Arial" w:cs="Arial"/>
                <w:sz w:val="20"/>
                <w:szCs w:val="20"/>
              </w:rPr>
              <w:t xml:space="preserve">A comprehensive traffic management plan shall be developed by the contractor and approved by the Executing Agency or the </w:t>
            </w:r>
            <w:r w:rsidR="004D4BBC">
              <w:rPr>
                <w:rFonts w:ascii="Arial" w:hAnsi="Arial" w:cs="Arial"/>
                <w:sz w:val="20"/>
                <w:szCs w:val="20"/>
              </w:rPr>
              <w:t>PMU</w:t>
            </w:r>
            <w:r w:rsidRPr="00634E2C">
              <w:rPr>
                <w:rFonts w:ascii="Arial" w:hAnsi="Arial" w:cs="Arial"/>
                <w:sz w:val="20"/>
                <w:szCs w:val="20"/>
              </w:rPr>
              <w:t xml:space="preserve"> that will contain the traffic diversion onto alternate routes and management of traffic flows to minimize the congestion and the possibility of accidents. This plan shall be dependent to the EMP and will be implemented by the contractor.</w:t>
            </w:r>
          </w:p>
        </w:tc>
        <w:tc>
          <w:tcPr>
            <w:tcW w:w="662" w:type="pct"/>
            <w:vAlign w:val="center"/>
          </w:tcPr>
          <w:p w14:paraId="1A90ED61" w14:textId="77777777" w:rsidR="000206A5" w:rsidRPr="00634E2C" w:rsidRDefault="000206A5" w:rsidP="0055562B">
            <w:pPr>
              <w:spacing w:before="0" w:after="0"/>
              <w:rPr>
                <w:rFonts w:ascii="Arial" w:hAnsi="Arial" w:cs="Arial"/>
                <w:sz w:val="20"/>
                <w:szCs w:val="20"/>
              </w:rPr>
            </w:pPr>
            <w:r w:rsidRPr="00634E2C">
              <w:rPr>
                <w:rFonts w:ascii="Arial" w:hAnsi="Arial" w:cs="Arial"/>
                <w:sz w:val="20"/>
                <w:szCs w:val="20"/>
              </w:rPr>
              <w:t xml:space="preserve">Design Consultant </w:t>
            </w:r>
          </w:p>
        </w:tc>
        <w:tc>
          <w:tcPr>
            <w:tcW w:w="455" w:type="pct"/>
            <w:vAlign w:val="center"/>
          </w:tcPr>
          <w:p w14:paraId="44EF6633" w14:textId="77777777" w:rsidR="000206A5" w:rsidRPr="00634E2C" w:rsidRDefault="000206A5" w:rsidP="0055562B">
            <w:pPr>
              <w:spacing w:before="0" w:after="0"/>
              <w:rPr>
                <w:rFonts w:ascii="Arial" w:hAnsi="Arial" w:cs="Arial"/>
                <w:sz w:val="20"/>
                <w:szCs w:val="20"/>
              </w:rPr>
            </w:pPr>
            <w:r w:rsidRPr="00634E2C">
              <w:rPr>
                <w:rFonts w:ascii="Arial" w:hAnsi="Arial" w:cs="Arial"/>
                <w:sz w:val="20"/>
                <w:szCs w:val="20"/>
              </w:rPr>
              <w:t>PMU, LG&amp;CD</w:t>
            </w:r>
          </w:p>
        </w:tc>
        <w:tc>
          <w:tcPr>
            <w:tcW w:w="664" w:type="pct"/>
            <w:gridSpan w:val="2"/>
            <w:vAlign w:val="center"/>
          </w:tcPr>
          <w:p w14:paraId="2F3082B4" w14:textId="77777777" w:rsidR="000206A5" w:rsidRPr="00634E2C" w:rsidRDefault="000206A5" w:rsidP="0055562B">
            <w:pPr>
              <w:spacing w:before="0" w:after="0"/>
              <w:rPr>
                <w:rFonts w:ascii="Arial" w:hAnsi="Arial" w:cs="Arial"/>
                <w:sz w:val="20"/>
                <w:szCs w:val="20"/>
              </w:rPr>
            </w:pPr>
            <w:r w:rsidRPr="00634E2C">
              <w:rPr>
                <w:rFonts w:ascii="Arial" w:hAnsi="Arial" w:cs="Arial"/>
                <w:sz w:val="20"/>
                <w:szCs w:val="20"/>
              </w:rPr>
              <w:t>BC: during detailed designing of the project</w:t>
            </w:r>
          </w:p>
        </w:tc>
      </w:tr>
      <w:tr w:rsidR="00536F62" w:rsidRPr="00634E2C" w14:paraId="2883D67A" w14:textId="77777777" w:rsidTr="009C5E5B">
        <w:trPr>
          <w:trHeight w:val="70"/>
        </w:trPr>
        <w:tc>
          <w:tcPr>
            <w:tcW w:w="470" w:type="pct"/>
            <w:vMerge/>
            <w:vAlign w:val="center"/>
          </w:tcPr>
          <w:p w14:paraId="393ACCC9" w14:textId="77777777" w:rsidR="000206A5" w:rsidRPr="00634E2C" w:rsidRDefault="000206A5" w:rsidP="0055562B">
            <w:pPr>
              <w:spacing w:before="0" w:after="0"/>
              <w:rPr>
                <w:rFonts w:ascii="Arial" w:hAnsi="Arial" w:cs="Arial"/>
                <w:sz w:val="20"/>
                <w:szCs w:val="20"/>
              </w:rPr>
            </w:pPr>
          </w:p>
        </w:tc>
        <w:tc>
          <w:tcPr>
            <w:tcW w:w="302" w:type="pct"/>
            <w:vAlign w:val="center"/>
          </w:tcPr>
          <w:p w14:paraId="1FCEFF48" w14:textId="3F9A3F39" w:rsidR="000206A5" w:rsidRPr="00634E2C" w:rsidRDefault="000206A5" w:rsidP="0055562B">
            <w:pPr>
              <w:spacing w:before="0" w:after="0"/>
              <w:rPr>
                <w:rFonts w:ascii="Arial" w:hAnsi="Arial" w:cs="Arial"/>
                <w:sz w:val="20"/>
                <w:szCs w:val="20"/>
              </w:rPr>
            </w:pPr>
            <w:r w:rsidRPr="00634E2C">
              <w:rPr>
                <w:rFonts w:ascii="Arial" w:hAnsi="Arial" w:cs="Arial"/>
                <w:sz w:val="20"/>
                <w:szCs w:val="20"/>
              </w:rPr>
              <w:t>1.</w:t>
            </w:r>
            <w:r w:rsidR="002A673A">
              <w:rPr>
                <w:rFonts w:ascii="Arial" w:hAnsi="Arial" w:cs="Arial"/>
                <w:sz w:val="20"/>
                <w:szCs w:val="20"/>
              </w:rPr>
              <w:t>4</w:t>
            </w:r>
          </w:p>
        </w:tc>
        <w:tc>
          <w:tcPr>
            <w:tcW w:w="498" w:type="pct"/>
            <w:vAlign w:val="center"/>
          </w:tcPr>
          <w:p w14:paraId="632432D6" w14:textId="77777777" w:rsidR="000206A5" w:rsidRPr="00634E2C" w:rsidRDefault="000206A5" w:rsidP="0055562B">
            <w:pPr>
              <w:spacing w:before="0" w:after="0"/>
              <w:rPr>
                <w:rFonts w:ascii="Arial" w:hAnsi="Arial" w:cs="Arial"/>
                <w:sz w:val="20"/>
                <w:szCs w:val="20"/>
              </w:rPr>
            </w:pPr>
            <w:r w:rsidRPr="00634E2C">
              <w:rPr>
                <w:rFonts w:ascii="Arial" w:hAnsi="Arial" w:cs="Arial"/>
                <w:sz w:val="20"/>
                <w:szCs w:val="20"/>
              </w:rPr>
              <w:t>Seismic Impacts</w:t>
            </w:r>
          </w:p>
        </w:tc>
        <w:tc>
          <w:tcPr>
            <w:tcW w:w="684" w:type="pct"/>
          </w:tcPr>
          <w:p w14:paraId="08FE4981" w14:textId="308A30D7" w:rsidR="000206A5" w:rsidRPr="00634E2C" w:rsidRDefault="000206A5" w:rsidP="0055562B">
            <w:pPr>
              <w:spacing w:before="0" w:after="0"/>
              <w:jc w:val="left"/>
              <w:rPr>
                <w:rFonts w:ascii="Arial" w:hAnsi="Arial" w:cs="Arial"/>
                <w:sz w:val="20"/>
                <w:szCs w:val="20"/>
              </w:rPr>
            </w:pPr>
            <w:r w:rsidRPr="00634E2C">
              <w:rPr>
                <w:rFonts w:ascii="Arial" w:hAnsi="Arial" w:cs="Arial"/>
                <w:sz w:val="20"/>
                <w:szCs w:val="20"/>
              </w:rPr>
              <w:t xml:space="preserve">Damage to </w:t>
            </w:r>
            <w:r w:rsidR="002A673A">
              <w:rPr>
                <w:rFonts w:ascii="Arial" w:hAnsi="Arial" w:cs="Arial"/>
                <w:sz w:val="20"/>
                <w:szCs w:val="20"/>
              </w:rPr>
              <w:t>project infrastructure could take place.</w:t>
            </w:r>
          </w:p>
        </w:tc>
        <w:tc>
          <w:tcPr>
            <w:tcW w:w="1265" w:type="pct"/>
          </w:tcPr>
          <w:p w14:paraId="1E56900A" w14:textId="59443021" w:rsidR="000206A5" w:rsidRPr="00634E2C" w:rsidRDefault="000206A5" w:rsidP="009C5E5B">
            <w:pPr>
              <w:spacing w:before="0" w:after="0"/>
              <w:jc w:val="left"/>
              <w:rPr>
                <w:rFonts w:ascii="Arial" w:hAnsi="Arial" w:cs="Arial"/>
                <w:sz w:val="20"/>
                <w:szCs w:val="20"/>
              </w:rPr>
            </w:pPr>
            <w:r w:rsidRPr="00634E2C">
              <w:rPr>
                <w:rFonts w:ascii="Arial" w:hAnsi="Arial" w:cs="Arial"/>
                <w:sz w:val="20"/>
                <w:szCs w:val="20"/>
              </w:rPr>
              <w:t>The proposed structure</w:t>
            </w:r>
            <w:r w:rsidR="00D92338">
              <w:rPr>
                <w:rFonts w:ascii="Arial" w:hAnsi="Arial" w:cs="Arial"/>
                <w:sz w:val="20"/>
                <w:szCs w:val="20"/>
              </w:rPr>
              <w:t>s</w:t>
            </w:r>
            <w:r w:rsidRPr="00634E2C">
              <w:rPr>
                <w:rFonts w:ascii="Arial" w:hAnsi="Arial" w:cs="Arial"/>
                <w:sz w:val="20"/>
                <w:szCs w:val="20"/>
              </w:rPr>
              <w:t xml:space="preserve"> </w:t>
            </w:r>
            <w:r w:rsidR="00D92338">
              <w:rPr>
                <w:rFonts w:ascii="Arial" w:hAnsi="Arial" w:cs="Arial"/>
                <w:sz w:val="20"/>
                <w:szCs w:val="20"/>
              </w:rPr>
              <w:t>shall</w:t>
            </w:r>
            <w:r w:rsidRPr="00634E2C">
              <w:rPr>
                <w:rFonts w:ascii="Arial" w:hAnsi="Arial" w:cs="Arial"/>
                <w:sz w:val="20"/>
                <w:szCs w:val="20"/>
              </w:rPr>
              <w:t xml:space="preserve"> be designed and constructed keeping in consideration high intensity earthquakes. For seismic hazard analysis, updated structural and seismic evaluations </w:t>
            </w:r>
            <w:r w:rsidR="00D92338">
              <w:rPr>
                <w:rFonts w:ascii="Arial" w:hAnsi="Arial" w:cs="Arial"/>
                <w:sz w:val="20"/>
                <w:szCs w:val="20"/>
              </w:rPr>
              <w:t>shall</w:t>
            </w:r>
            <w:r w:rsidRPr="00634E2C">
              <w:rPr>
                <w:rFonts w:ascii="Arial" w:hAnsi="Arial" w:cs="Arial"/>
                <w:sz w:val="20"/>
                <w:szCs w:val="20"/>
              </w:rPr>
              <w:t xml:space="preserve"> be conducted by the design engineer/consultant. Moreover, geo-technical investigations </w:t>
            </w:r>
            <w:r w:rsidR="00D92338">
              <w:rPr>
                <w:rFonts w:ascii="Arial" w:hAnsi="Arial" w:cs="Arial"/>
                <w:sz w:val="20"/>
                <w:szCs w:val="20"/>
              </w:rPr>
              <w:t>will</w:t>
            </w:r>
            <w:r w:rsidRPr="00634E2C">
              <w:rPr>
                <w:rFonts w:ascii="Arial" w:hAnsi="Arial" w:cs="Arial"/>
                <w:sz w:val="20"/>
                <w:szCs w:val="20"/>
              </w:rPr>
              <w:t xml:space="preserve"> be conducted prior to construction phase.</w:t>
            </w:r>
          </w:p>
        </w:tc>
        <w:tc>
          <w:tcPr>
            <w:tcW w:w="662" w:type="pct"/>
            <w:vAlign w:val="center"/>
          </w:tcPr>
          <w:p w14:paraId="79E08F9E" w14:textId="77777777" w:rsidR="000206A5" w:rsidRPr="00634E2C" w:rsidRDefault="000206A5" w:rsidP="0055562B">
            <w:pPr>
              <w:spacing w:before="0" w:after="0"/>
              <w:rPr>
                <w:rFonts w:ascii="Arial" w:hAnsi="Arial" w:cs="Arial"/>
                <w:sz w:val="20"/>
                <w:szCs w:val="20"/>
              </w:rPr>
            </w:pPr>
            <w:r w:rsidRPr="00634E2C">
              <w:rPr>
                <w:rFonts w:ascii="Arial" w:hAnsi="Arial" w:cs="Arial"/>
                <w:sz w:val="20"/>
                <w:szCs w:val="20"/>
              </w:rPr>
              <w:t xml:space="preserve">Design Consultant </w:t>
            </w:r>
          </w:p>
        </w:tc>
        <w:tc>
          <w:tcPr>
            <w:tcW w:w="455" w:type="pct"/>
            <w:vAlign w:val="center"/>
          </w:tcPr>
          <w:p w14:paraId="36F2A53F" w14:textId="77777777" w:rsidR="000206A5" w:rsidRPr="00634E2C" w:rsidRDefault="000206A5" w:rsidP="0055562B">
            <w:pPr>
              <w:spacing w:before="0" w:after="0"/>
              <w:rPr>
                <w:rFonts w:ascii="Arial" w:hAnsi="Arial" w:cs="Arial"/>
                <w:sz w:val="20"/>
                <w:szCs w:val="20"/>
              </w:rPr>
            </w:pPr>
            <w:r w:rsidRPr="00634E2C">
              <w:rPr>
                <w:rFonts w:ascii="Arial" w:hAnsi="Arial" w:cs="Arial"/>
                <w:sz w:val="20"/>
                <w:szCs w:val="20"/>
              </w:rPr>
              <w:t>PMU, LG&amp;CD</w:t>
            </w:r>
          </w:p>
        </w:tc>
        <w:tc>
          <w:tcPr>
            <w:tcW w:w="664" w:type="pct"/>
            <w:gridSpan w:val="2"/>
            <w:vAlign w:val="center"/>
          </w:tcPr>
          <w:p w14:paraId="15BA3DAD" w14:textId="77777777" w:rsidR="000206A5" w:rsidRPr="00634E2C" w:rsidRDefault="000206A5" w:rsidP="0055562B">
            <w:pPr>
              <w:spacing w:before="0" w:after="0"/>
              <w:rPr>
                <w:rFonts w:ascii="Arial" w:hAnsi="Arial" w:cs="Arial"/>
                <w:sz w:val="20"/>
                <w:szCs w:val="20"/>
              </w:rPr>
            </w:pPr>
            <w:r w:rsidRPr="00634E2C">
              <w:rPr>
                <w:rFonts w:ascii="Arial" w:hAnsi="Arial" w:cs="Arial"/>
                <w:sz w:val="20"/>
                <w:szCs w:val="20"/>
              </w:rPr>
              <w:t>BC: during detailed designing of the project</w:t>
            </w:r>
          </w:p>
        </w:tc>
      </w:tr>
      <w:tr w:rsidR="009E0070" w:rsidRPr="00634E2C" w14:paraId="1D9336A0" w14:textId="77777777" w:rsidTr="008E3D49">
        <w:trPr>
          <w:trHeight w:val="70"/>
        </w:trPr>
        <w:tc>
          <w:tcPr>
            <w:tcW w:w="470" w:type="pct"/>
            <w:vMerge w:val="restart"/>
            <w:vAlign w:val="center"/>
          </w:tcPr>
          <w:p w14:paraId="48128512" w14:textId="77777777" w:rsidR="009E0070" w:rsidRPr="009C5E5B" w:rsidRDefault="009E0070" w:rsidP="0055562B">
            <w:pPr>
              <w:spacing w:before="0" w:after="0"/>
              <w:rPr>
                <w:rFonts w:ascii="Arial" w:hAnsi="Arial" w:cs="Arial"/>
                <w:b/>
                <w:bCs/>
                <w:sz w:val="20"/>
                <w:szCs w:val="20"/>
              </w:rPr>
            </w:pPr>
            <w:r w:rsidRPr="009C5E5B">
              <w:rPr>
                <w:rFonts w:ascii="Arial" w:hAnsi="Arial" w:cs="Arial"/>
                <w:b/>
                <w:bCs/>
                <w:sz w:val="20"/>
                <w:szCs w:val="20"/>
              </w:rPr>
              <w:t>Construction</w:t>
            </w:r>
          </w:p>
          <w:p w14:paraId="0987DB82" w14:textId="77777777" w:rsidR="009E0070" w:rsidRPr="009C5E5B" w:rsidRDefault="009E0070" w:rsidP="0055562B">
            <w:pPr>
              <w:spacing w:before="0" w:after="0"/>
              <w:rPr>
                <w:rFonts w:ascii="Arial" w:hAnsi="Arial" w:cs="Arial"/>
                <w:b/>
                <w:bCs/>
                <w:sz w:val="20"/>
                <w:szCs w:val="20"/>
              </w:rPr>
            </w:pPr>
            <w:r w:rsidRPr="009C5E5B">
              <w:rPr>
                <w:rFonts w:ascii="Arial" w:hAnsi="Arial" w:cs="Arial"/>
                <w:b/>
                <w:bCs/>
                <w:sz w:val="20"/>
                <w:szCs w:val="20"/>
              </w:rPr>
              <w:t>Phase</w:t>
            </w:r>
          </w:p>
        </w:tc>
        <w:tc>
          <w:tcPr>
            <w:tcW w:w="302" w:type="pct"/>
            <w:vAlign w:val="center"/>
          </w:tcPr>
          <w:p w14:paraId="3BFCC725" w14:textId="77777777" w:rsidR="009E0070" w:rsidRPr="00634E2C" w:rsidRDefault="009E0070" w:rsidP="0055562B">
            <w:pPr>
              <w:spacing w:before="0" w:after="0"/>
              <w:rPr>
                <w:rFonts w:ascii="Arial" w:hAnsi="Arial" w:cs="Arial"/>
                <w:sz w:val="20"/>
                <w:szCs w:val="20"/>
              </w:rPr>
            </w:pPr>
            <w:r w:rsidRPr="00634E2C">
              <w:rPr>
                <w:rFonts w:ascii="Arial" w:hAnsi="Arial" w:cs="Arial"/>
                <w:sz w:val="20"/>
                <w:szCs w:val="20"/>
              </w:rPr>
              <w:t>2.1</w:t>
            </w:r>
          </w:p>
        </w:tc>
        <w:tc>
          <w:tcPr>
            <w:tcW w:w="498" w:type="pct"/>
            <w:vAlign w:val="center"/>
          </w:tcPr>
          <w:p w14:paraId="6B70A3C4" w14:textId="1D84346B" w:rsidR="009E0070" w:rsidRPr="00634E2C" w:rsidRDefault="009E0070" w:rsidP="0055562B">
            <w:pPr>
              <w:spacing w:before="0" w:after="0"/>
              <w:rPr>
                <w:rFonts w:ascii="Arial" w:hAnsi="Arial" w:cs="Arial"/>
                <w:sz w:val="20"/>
                <w:szCs w:val="20"/>
              </w:rPr>
            </w:pPr>
            <w:r w:rsidRPr="00634E2C">
              <w:rPr>
                <w:rFonts w:ascii="Arial" w:hAnsi="Arial" w:cs="Arial"/>
                <w:sz w:val="20"/>
                <w:szCs w:val="20"/>
              </w:rPr>
              <w:t>Traffic Issues</w:t>
            </w:r>
          </w:p>
        </w:tc>
        <w:tc>
          <w:tcPr>
            <w:tcW w:w="684" w:type="pct"/>
          </w:tcPr>
          <w:p w14:paraId="369B1CC0" w14:textId="2EF50555" w:rsidR="009E0070" w:rsidRPr="00BE31EA" w:rsidRDefault="009E0070" w:rsidP="009C5E5B">
            <w:pPr>
              <w:pStyle w:val="BodyTextADB"/>
              <w:numPr>
                <w:ilvl w:val="0"/>
                <w:numId w:val="0"/>
              </w:numPr>
              <w:jc w:val="left"/>
              <w:rPr>
                <w:rFonts w:ascii="Arial" w:hAnsi="Arial" w:cs="Arial"/>
                <w:sz w:val="20"/>
              </w:rPr>
            </w:pPr>
            <w:r w:rsidRPr="009C5E5B">
              <w:rPr>
                <w:rFonts w:ascii="Arial" w:hAnsi="Arial" w:cs="Arial"/>
                <w:color w:val="auto"/>
                <w:sz w:val="20"/>
              </w:rPr>
              <w:t xml:space="preserve">The construction phase of the proposed solar installation, particularly the transportation to site of the solar PV panels and associated electronical equipment and infrastructure could result in congestion due to the movement of construction heavy machinery and equipment with significant delays for the traffic apart from posing a significant accident risk for vehicles. </w:t>
            </w:r>
          </w:p>
        </w:tc>
        <w:tc>
          <w:tcPr>
            <w:tcW w:w="1265" w:type="pct"/>
          </w:tcPr>
          <w:p w14:paraId="2FD0FB2A" w14:textId="77777777" w:rsidR="009E0070" w:rsidRPr="009C5E5B" w:rsidRDefault="009E0070" w:rsidP="009C5E5B">
            <w:pPr>
              <w:pStyle w:val="BodyTextADB"/>
              <w:numPr>
                <w:ilvl w:val="0"/>
                <w:numId w:val="389"/>
              </w:numPr>
              <w:ind w:hanging="133"/>
              <w:jc w:val="left"/>
              <w:rPr>
                <w:rFonts w:ascii="Arial" w:hAnsi="Arial" w:cs="Arial"/>
                <w:color w:val="auto"/>
                <w:sz w:val="20"/>
              </w:rPr>
            </w:pPr>
            <w:r w:rsidRPr="009C5E5B">
              <w:rPr>
                <w:rFonts w:ascii="Arial" w:hAnsi="Arial" w:cs="Arial"/>
                <w:color w:val="auto"/>
                <w:sz w:val="20"/>
              </w:rPr>
              <w:t>Movement of vehicles carrying construction materials and equipment/machinery will be restricted during the daytime to reduce traffic load and inconvenience to the local population;</w:t>
            </w:r>
          </w:p>
          <w:p w14:paraId="7F4035D3" w14:textId="77777777" w:rsidR="009E0070" w:rsidRPr="009C5E5B" w:rsidRDefault="009E0070" w:rsidP="009C5E5B">
            <w:pPr>
              <w:pStyle w:val="BodyTextADB"/>
              <w:numPr>
                <w:ilvl w:val="0"/>
                <w:numId w:val="389"/>
              </w:numPr>
              <w:ind w:hanging="133"/>
              <w:jc w:val="left"/>
              <w:rPr>
                <w:rFonts w:ascii="Arial" w:hAnsi="Arial" w:cs="Arial"/>
                <w:color w:val="auto"/>
                <w:sz w:val="20"/>
              </w:rPr>
            </w:pPr>
            <w:r w:rsidRPr="009C5E5B">
              <w:rPr>
                <w:rFonts w:ascii="Arial" w:hAnsi="Arial" w:cs="Arial"/>
                <w:color w:val="auto"/>
                <w:sz w:val="20"/>
              </w:rPr>
              <w:t>Construction vehicles, machinery and equipment will be parked at designated areas (at construction camps site) to avoid un-necessary congestions on roads;</w:t>
            </w:r>
          </w:p>
          <w:p w14:paraId="5D5DC900" w14:textId="77777777" w:rsidR="009E0070" w:rsidRPr="009C5E5B" w:rsidRDefault="009E0070" w:rsidP="009C5E5B">
            <w:pPr>
              <w:pStyle w:val="BodyTextADB"/>
              <w:numPr>
                <w:ilvl w:val="0"/>
                <w:numId w:val="389"/>
              </w:numPr>
              <w:ind w:hanging="133"/>
              <w:jc w:val="left"/>
              <w:rPr>
                <w:rFonts w:ascii="Arial" w:hAnsi="Arial" w:cs="Arial"/>
                <w:color w:val="auto"/>
                <w:sz w:val="20"/>
              </w:rPr>
            </w:pPr>
            <w:r w:rsidRPr="009C5E5B">
              <w:rPr>
                <w:rFonts w:ascii="Arial" w:hAnsi="Arial" w:cs="Arial"/>
                <w:color w:val="auto"/>
                <w:sz w:val="20"/>
              </w:rPr>
              <w:t xml:space="preserve">The speed of the vehicles will be controlled (at 20 to 25 km/hr) to reduce the probability of severe accidents, soil erosion, debris flows due to vibrations and dust emission;  </w:t>
            </w:r>
          </w:p>
          <w:p w14:paraId="71F4EDD2" w14:textId="77777777" w:rsidR="009E0070" w:rsidRPr="009C5E5B" w:rsidRDefault="009E0070" w:rsidP="009C5E5B">
            <w:pPr>
              <w:pStyle w:val="BodyTextADB"/>
              <w:numPr>
                <w:ilvl w:val="0"/>
                <w:numId w:val="389"/>
              </w:numPr>
              <w:ind w:hanging="133"/>
              <w:jc w:val="left"/>
              <w:rPr>
                <w:rFonts w:ascii="Arial" w:hAnsi="Arial" w:cs="Arial"/>
                <w:color w:val="auto"/>
                <w:sz w:val="20"/>
              </w:rPr>
            </w:pPr>
            <w:r w:rsidRPr="009C5E5B">
              <w:rPr>
                <w:rFonts w:ascii="Arial" w:hAnsi="Arial" w:cs="Arial"/>
                <w:color w:val="auto"/>
                <w:sz w:val="20"/>
              </w:rPr>
              <w:t xml:space="preserve">Damages of roads due to construction vehicles will be instantly repaired and/or compensated after the completion of work; </w:t>
            </w:r>
          </w:p>
          <w:p w14:paraId="5C5495E9" w14:textId="77777777" w:rsidR="009E0070" w:rsidRPr="009C5E5B" w:rsidRDefault="009E0070" w:rsidP="009C5E5B">
            <w:pPr>
              <w:pStyle w:val="BodyTextADB"/>
              <w:numPr>
                <w:ilvl w:val="0"/>
                <w:numId w:val="389"/>
              </w:numPr>
              <w:ind w:hanging="133"/>
              <w:jc w:val="left"/>
              <w:rPr>
                <w:rFonts w:ascii="Arial" w:hAnsi="Arial" w:cs="Arial"/>
                <w:color w:val="auto"/>
                <w:sz w:val="20"/>
              </w:rPr>
            </w:pPr>
            <w:r w:rsidRPr="009C5E5B">
              <w:rPr>
                <w:rFonts w:ascii="Arial" w:hAnsi="Arial" w:cs="Arial"/>
                <w:color w:val="auto"/>
                <w:sz w:val="20"/>
              </w:rPr>
              <w:t>Proper sign boards will be provided for smooth flow of traffic;</w:t>
            </w:r>
          </w:p>
          <w:p w14:paraId="3407F8F7" w14:textId="77777777" w:rsidR="009E0070" w:rsidRPr="009C5E5B" w:rsidRDefault="009E0070" w:rsidP="009C5E5B">
            <w:pPr>
              <w:pStyle w:val="BodyTextADB"/>
              <w:numPr>
                <w:ilvl w:val="0"/>
                <w:numId w:val="389"/>
              </w:numPr>
              <w:ind w:hanging="133"/>
              <w:jc w:val="left"/>
              <w:rPr>
                <w:rFonts w:ascii="Arial" w:hAnsi="Arial" w:cs="Arial"/>
                <w:color w:val="auto"/>
                <w:sz w:val="20"/>
              </w:rPr>
            </w:pPr>
            <w:r w:rsidRPr="009C5E5B">
              <w:rPr>
                <w:rFonts w:ascii="Arial" w:hAnsi="Arial" w:cs="Arial"/>
                <w:color w:val="auto"/>
                <w:sz w:val="20"/>
              </w:rPr>
              <w:t>Period of construction and area / location of construction site shall be informed to public in general and specifically to local residents; and</w:t>
            </w:r>
          </w:p>
          <w:p w14:paraId="30E6F618" w14:textId="77777777" w:rsidR="009E0070" w:rsidRPr="009C5E5B" w:rsidRDefault="009E0070" w:rsidP="009C5E5B">
            <w:pPr>
              <w:pStyle w:val="BodyTextADB"/>
              <w:numPr>
                <w:ilvl w:val="0"/>
                <w:numId w:val="389"/>
              </w:numPr>
              <w:ind w:hanging="133"/>
              <w:jc w:val="left"/>
              <w:rPr>
                <w:rFonts w:ascii="Arial" w:hAnsi="Arial" w:cs="Arial"/>
                <w:color w:val="auto"/>
                <w:sz w:val="20"/>
              </w:rPr>
            </w:pPr>
            <w:r w:rsidRPr="009C5E5B">
              <w:rPr>
                <w:rFonts w:ascii="Arial" w:hAnsi="Arial" w:cs="Arial"/>
                <w:color w:val="auto"/>
                <w:sz w:val="20"/>
              </w:rPr>
              <w:t>Any closure of the roads (especially main roads) and deviations / diversions proposed should be informed to the riders through standard signs and displays.</w:t>
            </w:r>
          </w:p>
          <w:p w14:paraId="236D0682" w14:textId="277BD2CF" w:rsidR="009E0070" w:rsidRPr="00634E2C" w:rsidRDefault="009E0070" w:rsidP="009C5E5B">
            <w:pPr>
              <w:pStyle w:val="BodyTextADB"/>
              <w:numPr>
                <w:ilvl w:val="0"/>
                <w:numId w:val="389"/>
              </w:numPr>
              <w:ind w:hanging="133"/>
              <w:jc w:val="left"/>
              <w:rPr>
                <w:rFonts w:ascii="Arial" w:hAnsi="Arial" w:cs="Arial"/>
                <w:sz w:val="20"/>
              </w:rPr>
            </w:pPr>
            <w:r w:rsidRPr="009C5E5B">
              <w:rPr>
                <w:rFonts w:ascii="Arial" w:hAnsi="Arial" w:cs="Arial"/>
                <w:sz w:val="20"/>
              </w:rPr>
              <w:t>Traffic Management Plan will be implemented to avoid traffic accidents, jams/public inconvenience.</w:t>
            </w:r>
          </w:p>
        </w:tc>
        <w:tc>
          <w:tcPr>
            <w:tcW w:w="662" w:type="pct"/>
            <w:vAlign w:val="center"/>
          </w:tcPr>
          <w:p w14:paraId="289F6446" w14:textId="77777777" w:rsidR="009E0070" w:rsidRPr="00634E2C" w:rsidRDefault="009E0070" w:rsidP="0055562B">
            <w:pPr>
              <w:spacing w:before="0" w:after="0"/>
              <w:rPr>
                <w:rFonts w:ascii="Arial" w:hAnsi="Arial" w:cs="Arial"/>
                <w:sz w:val="20"/>
                <w:szCs w:val="20"/>
              </w:rPr>
            </w:pPr>
            <w:r w:rsidRPr="00634E2C">
              <w:rPr>
                <w:rFonts w:ascii="Arial" w:hAnsi="Arial" w:cs="Arial"/>
                <w:sz w:val="20"/>
                <w:szCs w:val="20"/>
              </w:rPr>
              <w:t>Construction Contractor</w:t>
            </w:r>
          </w:p>
        </w:tc>
        <w:tc>
          <w:tcPr>
            <w:tcW w:w="455" w:type="pct"/>
            <w:vAlign w:val="center"/>
          </w:tcPr>
          <w:p w14:paraId="05D68A01" w14:textId="77777777" w:rsidR="009E0070" w:rsidRPr="00634E2C" w:rsidRDefault="009E0070" w:rsidP="0055562B">
            <w:pPr>
              <w:spacing w:before="0" w:after="0"/>
              <w:rPr>
                <w:rFonts w:ascii="Arial" w:hAnsi="Arial" w:cs="Arial"/>
                <w:sz w:val="20"/>
                <w:szCs w:val="20"/>
              </w:rPr>
            </w:pPr>
            <w:r w:rsidRPr="00634E2C">
              <w:rPr>
                <w:rFonts w:ascii="Arial" w:hAnsi="Arial" w:cs="Arial"/>
                <w:sz w:val="20"/>
                <w:szCs w:val="20"/>
              </w:rPr>
              <w:t>CSC, PMU</w:t>
            </w:r>
          </w:p>
        </w:tc>
        <w:tc>
          <w:tcPr>
            <w:tcW w:w="664" w:type="pct"/>
            <w:gridSpan w:val="2"/>
            <w:vAlign w:val="center"/>
          </w:tcPr>
          <w:p w14:paraId="12790129" w14:textId="77777777" w:rsidR="009E0070" w:rsidRPr="00634E2C" w:rsidRDefault="009E0070" w:rsidP="009C5E5B">
            <w:pPr>
              <w:spacing w:before="0" w:after="0"/>
              <w:jc w:val="left"/>
              <w:rPr>
                <w:rFonts w:ascii="Arial" w:hAnsi="Arial" w:cs="Arial"/>
                <w:sz w:val="20"/>
                <w:szCs w:val="20"/>
              </w:rPr>
            </w:pPr>
            <w:r w:rsidRPr="00634E2C">
              <w:rPr>
                <w:rFonts w:ascii="Arial" w:hAnsi="Arial" w:cs="Arial"/>
                <w:sz w:val="20"/>
                <w:szCs w:val="20"/>
              </w:rPr>
              <w:t>During Construction at Active Construction Site</w:t>
            </w:r>
          </w:p>
        </w:tc>
      </w:tr>
      <w:tr w:rsidR="009E0070" w:rsidRPr="00634E2C" w14:paraId="6A1FD656" w14:textId="77777777" w:rsidTr="008E3D49">
        <w:trPr>
          <w:trHeight w:val="70"/>
        </w:trPr>
        <w:tc>
          <w:tcPr>
            <w:tcW w:w="470" w:type="pct"/>
            <w:vMerge/>
            <w:vAlign w:val="center"/>
          </w:tcPr>
          <w:p w14:paraId="56B061EB" w14:textId="77777777" w:rsidR="009E0070" w:rsidRPr="00634E2C" w:rsidRDefault="009E0070" w:rsidP="0055562B">
            <w:pPr>
              <w:spacing w:before="0" w:after="0"/>
              <w:rPr>
                <w:rFonts w:ascii="Arial" w:hAnsi="Arial" w:cs="Arial"/>
                <w:sz w:val="20"/>
                <w:szCs w:val="20"/>
              </w:rPr>
            </w:pPr>
          </w:p>
        </w:tc>
        <w:tc>
          <w:tcPr>
            <w:tcW w:w="302" w:type="pct"/>
            <w:vAlign w:val="center"/>
          </w:tcPr>
          <w:p w14:paraId="47A95D32" w14:textId="7A4B27A9" w:rsidR="009E0070" w:rsidRPr="00634E2C" w:rsidRDefault="009E0070" w:rsidP="0055562B">
            <w:pPr>
              <w:spacing w:before="0" w:after="0"/>
              <w:rPr>
                <w:rFonts w:ascii="Arial" w:hAnsi="Arial" w:cs="Arial"/>
                <w:sz w:val="20"/>
                <w:szCs w:val="20"/>
              </w:rPr>
            </w:pPr>
            <w:r w:rsidRPr="00634E2C">
              <w:rPr>
                <w:rFonts w:ascii="Arial" w:hAnsi="Arial" w:cs="Arial"/>
                <w:sz w:val="20"/>
                <w:szCs w:val="20"/>
              </w:rPr>
              <w:t>2.</w:t>
            </w:r>
            <w:r>
              <w:rPr>
                <w:rFonts w:ascii="Arial" w:hAnsi="Arial" w:cs="Arial"/>
                <w:sz w:val="20"/>
                <w:szCs w:val="20"/>
              </w:rPr>
              <w:t>2</w:t>
            </w:r>
          </w:p>
        </w:tc>
        <w:tc>
          <w:tcPr>
            <w:tcW w:w="498" w:type="pct"/>
            <w:vAlign w:val="center"/>
          </w:tcPr>
          <w:p w14:paraId="4769256C" w14:textId="481CBFFA" w:rsidR="009E0070" w:rsidRPr="00634E2C" w:rsidRDefault="009E0070" w:rsidP="0055562B">
            <w:pPr>
              <w:spacing w:before="0" w:after="0"/>
              <w:rPr>
                <w:rFonts w:ascii="Arial" w:hAnsi="Arial" w:cs="Arial"/>
                <w:sz w:val="20"/>
                <w:szCs w:val="20"/>
              </w:rPr>
            </w:pPr>
            <w:r>
              <w:rPr>
                <w:rFonts w:ascii="Arial" w:hAnsi="Arial" w:cs="Arial"/>
                <w:sz w:val="20"/>
                <w:szCs w:val="20"/>
              </w:rPr>
              <w:t>Air Quality</w:t>
            </w:r>
          </w:p>
        </w:tc>
        <w:tc>
          <w:tcPr>
            <w:tcW w:w="684" w:type="pct"/>
          </w:tcPr>
          <w:p w14:paraId="27CD8D68" w14:textId="0EEAED66" w:rsidR="009E0070" w:rsidRPr="009C5E5B" w:rsidRDefault="009E0070" w:rsidP="009C5E5B">
            <w:pPr>
              <w:pStyle w:val="BodyTextADB"/>
              <w:numPr>
                <w:ilvl w:val="0"/>
                <w:numId w:val="0"/>
              </w:numPr>
              <w:jc w:val="left"/>
              <w:rPr>
                <w:rFonts w:ascii="Arial" w:hAnsi="Arial" w:cs="Arial"/>
                <w:sz w:val="20"/>
              </w:rPr>
            </w:pPr>
            <w:r w:rsidRPr="009C5E5B">
              <w:rPr>
                <w:rFonts w:ascii="Arial" w:hAnsi="Arial" w:cs="Arial"/>
                <w:color w:val="auto"/>
                <w:sz w:val="20"/>
              </w:rPr>
              <w:t>Potential air quality impacts during construction include dust emissions associated with earthworks and gaseous emissions from construction activities and heavy vehicles used to support the construction works. Some concerning activities are wind-borne dust emissions from cleared areas, stockpiles, and unpaved site roads; truck-derived dust emissions from traffic on haulage routes and dumping; and dozer- and excavator-derived dust emissions from clearing operations and earthworks.</w:t>
            </w:r>
          </w:p>
        </w:tc>
        <w:tc>
          <w:tcPr>
            <w:tcW w:w="1265" w:type="pct"/>
          </w:tcPr>
          <w:p w14:paraId="1B6DD509" w14:textId="77777777" w:rsidR="009E0070" w:rsidRPr="009C5E5B" w:rsidRDefault="009E0070" w:rsidP="009C5E5B">
            <w:pPr>
              <w:pStyle w:val="BodyTextADB"/>
              <w:numPr>
                <w:ilvl w:val="0"/>
                <w:numId w:val="389"/>
              </w:numPr>
              <w:ind w:hanging="133"/>
              <w:jc w:val="left"/>
              <w:rPr>
                <w:rFonts w:cs="Arial"/>
                <w:sz w:val="20"/>
              </w:rPr>
            </w:pPr>
            <w:r w:rsidRPr="009C5E5B">
              <w:rPr>
                <w:rFonts w:ascii="Arial" w:hAnsi="Arial" w:cs="Arial"/>
                <w:color w:val="auto"/>
                <w:sz w:val="20"/>
              </w:rPr>
              <w:t>Particulate</w:t>
            </w:r>
            <w:r w:rsidRPr="009C5E5B">
              <w:rPr>
                <w:rFonts w:ascii="Arial" w:hAnsi="Arial" w:cs="Arial"/>
                <w:sz w:val="20"/>
              </w:rPr>
              <w:t xml:space="preserve"> dust generation will be minimized by restricting land clearing to the areas flagged for immediate use, progressively rehabilitating exposed soils as soon as practicable, avoiding clearing and earthworks activities during dry, windy conditions and applying water to all cleared, road and stockpile areas whenever weather conditions have the potential to mobilize fugitive dust. </w:t>
            </w:r>
          </w:p>
          <w:p w14:paraId="5F926BA5"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Open burning (e.g. of vegetation, waste, hydrocarbons) will be avoided.</w:t>
            </w:r>
          </w:p>
          <w:p w14:paraId="0F388DAF" w14:textId="7F370323" w:rsidR="009E0070" w:rsidRPr="009C5E5B" w:rsidRDefault="009E0070" w:rsidP="009C5E5B">
            <w:pPr>
              <w:pStyle w:val="BulitBody"/>
              <w:ind w:left="284" w:hanging="284"/>
              <w:jc w:val="left"/>
              <w:rPr>
                <w:rFonts w:cs="Arial"/>
                <w:sz w:val="20"/>
                <w:szCs w:val="20"/>
              </w:rPr>
            </w:pPr>
            <w:r w:rsidRPr="009C5E5B">
              <w:rPr>
                <w:rFonts w:cs="Arial"/>
                <w:sz w:val="20"/>
                <w:szCs w:val="20"/>
              </w:rPr>
              <w:t>A detailed management and monitoring plan for air quality is provided in the Environmental and Social Management Plan (</w:t>
            </w:r>
            <w:r w:rsidR="00937A3F">
              <w:rPr>
                <w:rFonts w:cs="Arial"/>
                <w:sz w:val="20"/>
                <w:szCs w:val="20"/>
              </w:rPr>
              <w:t>EMP</w:t>
            </w:r>
            <w:r w:rsidRPr="009C5E5B">
              <w:rPr>
                <w:rFonts w:cs="Arial"/>
                <w:sz w:val="20"/>
                <w:szCs w:val="20"/>
              </w:rPr>
              <w:t>) for the Project, which will monitor emissions generated during construction.</w:t>
            </w:r>
          </w:p>
          <w:p w14:paraId="07A025E7"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General air quality management and mitigation measures are as follows: </w:t>
            </w:r>
          </w:p>
          <w:p w14:paraId="25DAD2A8" w14:textId="77777777" w:rsidR="009E0070" w:rsidRPr="009C5E5B" w:rsidRDefault="009E0070" w:rsidP="009C5E5B">
            <w:pPr>
              <w:pStyle w:val="BulitBody"/>
              <w:ind w:left="284" w:firstLine="2"/>
              <w:jc w:val="left"/>
              <w:rPr>
                <w:rFonts w:cs="Arial"/>
                <w:sz w:val="20"/>
                <w:szCs w:val="20"/>
              </w:rPr>
            </w:pPr>
            <w:r w:rsidRPr="009C5E5B">
              <w:rPr>
                <w:rFonts w:cs="Arial"/>
                <w:sz w:val="20"/>
                <w:szCs w:val="20"/>
              </w:rPr>
              <w:t xml:space="preserve">Conduct awareness trainings on dust emissions for project employees and workforce; </w:t>
            </w:r>
          </w:p>
          <w:p w14:paraId="56D0324C" w14:textId="77777777" w:rsidR="009E0070" w:rsidRPr="009C5E5B" w:rsidRDefault="009E0070" w:rsidP="009C5E5B">
            <w:pPr>
              <w:pStyle w:val="BulitBody"/>
              <w:ind w:left="284" w:firstLine="2"/>
              <w:jc w:val="left"/>
              <w:rPr>
                <w:rFonts w:cs="Arial"/>
                <w:sz w:val="20"/>
                <w:szCs w:val="20"/>
              </w:rPr>
            </w:pPr>
            <w:r w:rsidRPr="009C5E5B">
              <w:rPr>
                <w:rFonts w:cs="Arial"/>
                <w:sz w:val="20"/>
                <w:szCs w:val="20"/>
              </w:rPr>
              <w:t xml:space="preserve">Restrict speed limit on unsealed roads to minimize dust generation; </w:t>
            </w:r>
          </w:p>
          <w:p w14:paraId="0C268174" w14:textId="77777777" w:rsidR="009E0070" w:rsidRPr="009C5E5B" w:rsidRDefault="009E0070" w:rsidP="009C5E5B">
            <w:pPr>
              <w:pStyle w:val="BulitBody"/>
              <w:ind w:left="284" w:firstLine="2"/>
              <w:jc w:val="left"/>
              <w:rPr>
                <w:rFonts w:cs="Arial"/>
                <w:sz w:val="20"/>
                <w:szCs w:val="20"/>
              </w:rPr>
            </w:pPr>
            <w:r w:rsidRPr="009C5E5B">
              <w:rPr>
                <w:rFonts w:cs="Arial"/>
                <w:sz w:val="20"/>
                <w:szCs w:val="20"/>
              </w:rPr>
              <w:t xml:space="preserve">Conduct topsoil stripping when soil is moist to the extent practical; </w:t>
            </w:r>
          </w:p>
          <w:p w14:paraId="3C40EB93" w14:textId="77777777" w:rsidR="009E0070" w:rsidRPr="009C5E5B" w:rsidRDefault="009E0070" w:rsidP="009C5E5B">
            <w:pPr>
              <w:pStyle w:val="BulitBody"/>
              <w:ind w:left="284" w:firstLine="2"/>
              <w:jc w:val="left"/>
              <w:rPr>
                <w:rFonts w:cs="Arial"/>
                <w:sz w:val="20"/>
                <w:szCs w:val="20"/>
              </w:rPr>
            </w:pPr>
            <w:r w:rsidRPr="009C5E5B">
              <w:rPr>
                <w:rFonts w:cs="Arial"/>
                <w:sz w:val="20"/>
                <w:szCs w:val="20"/>
              </w:rPr>
              <w:t xml:space="preserve">Monitor for air quality impacts near any sensitive receptors identified near construction areas and along the access roads; </w:t>
            </w:r>
          </w:p>
          <w:p w14:paraId="219A353B" w14:textId="77777777" w:rsidR="009E0070" w:rsidRPr="009C5E5B" w:rsidRDefault="009E0070" w:rsidP="009C5E5B">
            <w:pPr>
              <w:pStyle w:val="BulitBody"/>
              <w:ind w:left="284" w:firstLine="2"/>
              <w:jc w:val="left"/>
              <w:rPr>
                <w:rFonts w:cs="Arial"/>
                <w:sz w:val="20"/>
                <w:szCs w:val="20"/>
              </w:rPr>
            </w:pPr>
            <w:r w:rsidRPr="009C5E5B">
              <w:rPr>
                <w:rFonts w:cs="Arial"/>
                <w:sz w:val="20"/>
                <w:szCs w:val="20"/>
              </w:rPr>
              <w:t xml:space="preserve">Use low-sulphur fuels where practical; </w:t>
            </w:r>
          </w:p>
          <w:p w14:paraId="33F8CF35" w14:textId="77777777" w:rsidR="009E0070" w:rsidRPr="009C5E5B" w:rsidRDefault="009E0070" w:rsidP="009C5E5B">
            <w:pPr>
              <w:pStyle w:val="BulitBody"/>
              <w:ind w:left="284" w:firstLine="2"/>
              <w:jc w:val="left"/>
              <w:rPr>
                <w:rFonts w:cs="Arial"/>
                <w:sz w:val="20"/>
                <w:szCs w:val="20"/>
              </w:rPr>
            </w:pPr>
            <w:r w:rsidRPr="009C5E5B">
              <w:rPr>
                <w:rFonts w:cs="Arial"/>
                <w:sz w:val="20"/>
                <w:szCs w:val="20"/>
              </w:rPr>
              <w:t>Source low-emission diesel equipment (e.g. Tier 2 or better), where practical.</w:t>
            </w:r>
          </w:p>
          <w:p w14:paraId="6B31F5A0"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The Contractor(s) will conduct air quality monitoring at the solar site, once before start of the civil works to establish the baseline, quarterly during the civil works and once after completion of the civil works to monitor and mitigate exceedances (if any) with respect to the applicable ambient air quality standards.</w:t>
            </w:r>
          </w:p>
          <w:p w14:paraId="76A8DF00"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Air monitoring will be conducted utilizing handheld air monitoring devices at select locations identified on site map.</w:t>
            </w:r>
          </w:p>
          <w:p w14:paraId="47800826"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Open and exposed land areas at solar plant will be sprayed with water to suppress dust levels, particularly during the dry season. </w:t>
            </w:r>
          </w:p>
          <w:p w14:paraId="15C56B1B"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Use of chemical dust suppressants will be prohibited.</w:t>
            </w:r>
          </w:p>
          <w:p w14:paraId="51AAA15B"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Aside from this, works sites will be temporarily barricaded to control dust levels.</w:t>
            </w:r>
          </w:p>
          <w:p w14:paraId="19FD02E4"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Storage areas/warehouse for materials required for construction and civil works will be provided onsite (construction camps at the solar plant) to reduce construction vehicle trips of transporting materials and minimize stockpiling.</w:t>
            </w:r>
          </w:p>
          <w:p w14:paraId="1A64AEB6"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Vehicles transporting materials that generate dust will be covered with tarps. Construction vehicles and machinery will be maintained to a high standard to minimize vehicular emissions and noise.</w:t>
            </w:r>
          </w:p>
          <w:p w14:paraId="0D2BAA6A" w14:textId="31D5D16B" w:rsidR="009E0070" w:rsidRPr="009C5E5B" w:rsidRDefault="009E0070" w:rsidP="009C5E5B">
            <w:pPr>
              <w:pStyle w:val="BulitBody"/>
              <w:ind w:left="284" w:hanging="284"/>
              <w:jc w:val="left"/>
              <w:rPr>
                <w:rFonts w:cs="Arial"/>
                <w:sz w:val="20"/>
                <w:szCs w:val="20"/>
              </w:rPr>
            </w:pPr>
            <w:r w:rsidRPr="009C5E5B">
              <w:rPr>
                <w:rFonts w:cs="Arial"/>
                <w:sz w:val="20"/>
                <w:szCs w:val="20"/>
              </w:rPr>
              <w:t>Log of monitoring/incidences of non-compliance and rectification will be recorded and maintained.</w:t>
            </w:r>
          </w:p>
        </w:tc>
        <w:tc>
          <w:tcPr>
            <w:tcW w:w="662" w:type="pct"/>
            <w:vAlign w:val="center"/>
          </w:tcPr>
          <w:p w14:paraId="5F355A88" w14:textId="77777777" w:rsidR="009E0070" w:rsidRPr="00634E2C" w:rsidRDefault="009E0070" w:rsidP="0055562B">
            <w:pPr>
              <w:spacing w:before="0" w:after="0"/>
              <w:rPr>
                <w:rFonts w:ascii="Arial" w:hAnsi="Arial" w:cs="Arial"/>
                <w:sz w:val="20"/>
                <w:szCs w:val="20"/>
              </w:rPr>
            </w:pPr>
            <w:r w:rsidRPr="00634E2C">
              <w:rPr>
                <w:rFonts w:ascii="Arial" w:hAnsi="Arial" w:cs="Arial"/>
                <w:sz w:val="20"/>
                <w:szCs w:val="20"/>
              </w:rPr>
              <w:t>Construction Contractor</w:t>
            </w:r>
          </w:p>
        </w:tc>
        <w:tc>
          <w:tcPr>
            <w:tcW w:w="455" w:type="pct"/>
            <w:vAlign w:val="center"/>
          </w:tcPr>
          <w:p w14:paraId="1CDEEBD3" w14:textId="77777777" w:rsidR="009E0070" w:rsidRPr="00634E2C" w:rsidRDefault="009E0070" w:rsidP="0055562B">
            <w:pPr>
              <w:spacing w:before="0" w:after="0"/>
              <w:rPr>
                <w:rFonts w:ascii="Arial" w:hAnsi="Arial" w:cs="Arial"/>
                <w:sz w:val="20"/>
                <w:szCs w:val="20"/>
              </w:rPr>
            </w:pPr>
            <w:r w:rsidRPr="00634E2C">
              <w:rPr>
                <w:rFonts w:ascii="Arial" w:hAnsi="Arial" w:cs="Arial"/>
                <w:sz w:val="20"/>
                <w:szCs w:val="20"/>
              </w:rPr>
              <w:t>CSC, PMU</w:t>
            </w:r>
          </w:p>
        </w:tc>
        <w:tc>
          <w:tcPr>
            <w:tcW w:w="664" w:type="pct"/>
            <w:gridSpan w:val="2"/>
            <w:vAlign w:val="center"/>
          </w:tcPr>
          <w:p w14:paraId="2F09BE04" w14:textId="77777777" w:rsidR="009E0070" w:rsidRPr="00634E2C" w:rsidRDefault="009E0070" w:rsidP="009C5E5B">
            <w:pPr>
              <w:spacing w:before="0" w:after="0"/>
              <w:jc w:val="left"/>
              <w:rPr>
                <w:rFonts w:ascii="Arial" w:hAnsi="Arial" w:cs="Arial"/>
                <w:sz w:val="20"/>
                <w:szCs w:val="20"/>
              </w:rPr>
            </w:pPr>
            <w:r w:rsidRPr="00634E2C">
              <w:rPr>
                <w:rFonts w:ascii="Arial" w:hAnsi="Arial" w:cs="Arial"/>
                <w:sz w:val="20"/>
                <w:szCs w:val="20"/>
              </w:rPr>
              <w:t>During Construction at Active Construction Site</w:t>
            </w:r>
          </w:p>
        </w:tc>
      </w:tr>
      <w:tr w:rsidR="009E0070" w:rsidRPr="00634E2C" w14:paraId="4AF13347" w14:textId="77777777" w:rsidTr="008E3D49">
        <w:trPr>
          <w:trHeight w:val="70"/>
        </w:trPr>
        <w:tc>
          <w:tcPr>
            <w:tcW w:w="470" w:type="pct"/>
            <w:vMerge/>
            <w:vAlign w:val="center"/>
          </w:tcPr>
          <w:p w14:paraId="502421FA" w14:textId="77777777" w:rsidR="009E0070" w:rsidRPr="00634E2C" w:rsidRDefault="009E0070" w:rsidP="0055562B">
            <w:pPr>
              <w:spacing w:before="0" w:after="0"/>
              <w:rPr>
                <w:rFonts w:ascii="Arial" w:hAnsi="Arial" w:cs="Arial"/>
                <w:sz w:val="20"/>
                <w:szCs w:val="20"/>
              </w:rPr>
            </w:pPr>
          </w:p>
        </w:tc>
        <w:tc>
          <w:tcPr>
            <w:tcW w:w="302" w:type="pct"/>
            <w:vAlign w:val="center"/>
          </w:tcPr>
          <w:p w14:paraId="15385C20" w14:textId="4886C7A4" w:rsidR="009E0070" w:rsidRPr="00634E2C" w:rsidRDefault="009E0070" w:rsidP="0055562B">
            <w:pPr>
              <w:spacing w:before="0" w:after="0"/>
              <w:rPr>
                <w:rFonts w:ascii="Arial" w:hAnsi="Arial" w:cs="Arial"/>
                <w:sz w:val="20"/>
                <w:szCs w:val="20"/>
              </w:rPr>
            </w:pPr>
            <w:r w:rsidRPr="00634E2C">
              <w:rPr>
                <w:rFonts w:ascii="Arial" w:hAnsi="Arial" w:cs="Arial"/>
                <w:sz w:val="20"/>
                <w:szCs w:val="20"/>
              </w:rPr>
              <w:t>2.</w:t>
            </w:r>
            <w:r>
              <w:rPr>
                <w:rFonts w:ascii="Arial" w:hAnsi="Arial" w:cs="Arial"/>
                <w:sz w:val="20"/>
                <w:szCs w:val="20"/>
              </w:rPr>
              <w:t>3</w:t>
            </w:r>
          </w:p>
        </w:tc>
        <w:tc>
          <w:tcPr>
            <w:tcW w:w="498" w:type="pct"/>
            <w:vAlign w:val="center"/>
          </w:tcPr>
          <w:p w14:paraId="2E32E51C" w14:textId="2E8878F0" w:rsidR="009E0070" w:rsidRPr="00634E2C" w:rsidRDefault="009E0070" w:rsidP="009C5E5B">
            <w:pPr>
              <w:spacing w:before="0" w:after="0"/>
              <w:jc w:val="left"/>
              <w:rPr>
                <w:rFonts w:ascii="Arial" w:hAnsi="Arial" w:cs="Arial"/>
                <w:sz w:val="20"/>
                <w:szCs w:val="20"/>
              </w:rPr>
            </w:pPr>
            <w:r>
              <w:rPr>
                <w:rFonts w:ascii="Arial" w:hAnsi="Arial" w:cs="Arial"/>
                <w:sz w:val="20"/>
                <w:szCs w:val="20"/>
              </w:rPr>
              <w:t>Noise and Vibration</w:t>
            </w:r>
          </w:p>
        </w:tc>
        <w:tc>
          <w:tcPr>
            <w:tcW w:w="684" w:type="pct"/>
          </w:tcPr>
          <w:p w14:paraId="27C63F09" w14:textId="10F9B79C" w:rsidR="009E0070" w:rsidRPr="00634E2C" w:rsidRDefault="009E0070" w:rsidP="009C5E5B">
            <w:pPr>
              <w:spacing w:before="0" w:after="0"/>
              <w:jc w:val="left"/>
              <w:rPr>
                <w:rFonts w:ascii="Arial" w:hAnsi="Arial" w:cs="Arial"/>
                <w:sz w:val="20"/>
                <w:szCs w:val="20"/>
              </w:rPr>
            </w:pPr>
            <w:r w:rsidRPr="009C5E5B">
              <w:rPr>
                <w:rFonts w:ascii="Arial" w:hAnsi="Arial" w:cs="Arial"/>
                <w:sz w:val="20"/>
                <w:szCs w:val="20"/>
              </w:rPr>
              <w:t>Noise impacts will be temporary and localized at all construction sites as construction machinery and vehicles generate noise as they operate. Other noise sources include loading, unloading and haulage of equipment and materials.</w:t>
            </w:r>
          </w:p>
        </w:tc>
        <w:tc>
          <w:tcPr>
            <w:tcW w:w="1265" w:type="pct"/>
          </w:tcPr>
          <w:p w14:paraId="2C3CEDEB"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Noise and vibration associated with vehicles will be minimized by imposing a speed limit on site roads, by scheduling the majority of vehicle movements to daylight hours, minimizing air/exhaust braking where this would cause disturbance, and establishing soil berms or vegetation along roads to reduce the impact of traffic noise. </w:t>
            </w:r>
          </w:p>
          <w:p w14:paraId="38800E30"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Equipment with lower noise levels will be selected where practical and the operation of noisy equipment will be limited to daylight hours where practical. </w:t>
            </w:r>
          </w:p>
          <w:p w14:paraId="23AD1BA9"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Schedule project supply deliveries to daylight hours. </w:t>
            </w:r>
          </w:p>
          <w:p w14:paraId="430ADC2A"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Maintain road surface to reduce rumble. </w:t>
            </w:r>
          </w:p>
          <w:p w14:paraId="12AD12D3"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Conduct periodic auditing of noise levels to ensure minimal potential impacts.</w:t>
            </w:r>
          </w:p>
          <w:p w14:paraId="14B7DAC8"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Noise monitoring will be conducted utilizing handheld noise monitors at select locations identified on site map.</w:t>
            </w:r>
          </w:p>
          <w:p w14:paraId="6C50F1FC"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Log of monitoring/incidences of non-compliance and rectification will be recorded and maintained.</w:t>
            </w:r>
          </w:p>
          <w:p w14:paraId="78604DC0"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Drivers will be required to observe low speed wherever necessary and no blowing of horns.</w:t>
            </w:r>
          </w:p>
          <w:p w14:paraId="2193ACAC"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Construction activities utilizing heavy machinery work will be restricted between 8 AM – 6 PM.</w:t>
            </w:r>
          </w:p>
          <w:p w14:paraId="395407F2"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Advance warning to communities will be provided with respect to the timing of noisy activities.</w:t>
            </w:r>
          </w:p>
          <w:p w14:paraId="67C19100"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Construction vehicles and machinery will be maintained to a high standard to minimize emissions and noise.</w:t>
            </w:r>
          </w:p>
          <w:p w14:paraId="07E48EC9"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All construction workers / operators will use appropriate PPE, including ear defenders, when operating machinery.</w:t>
            </w:r>
          </w:p>
          <w:p w14:paraId="66466A11"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Implement CEMP sub-plans:</w:t>
            </w:r>
          </w:p>
          <w:p w14:paraId="365FFF18" w14:textId="77777777" w:rsidR="009E0070" w:rsidRPr="009C5E5B" w:rsidRDefault="009E0070" w:rsidP="009C5E5B">
            <w:pPr>
              <w:pStyle w:val="ListParagraph"/>
              <w:numPr>
                <w:ilvl w:val="0"/>
                <w:numId w:val="282"/>
              </w:numPr>
              <w:tabs>
                <w:tab w:val="left" w:pos="426"/>
              </w:tabs>
              <w:autoSpaceDE w:val="0"/>
              <w:autoSpaceDN w:val="0"/>
              <w:adjustRightInd w:val="0"/>
              <w:spacing w:before="0" w:line="360" w:lineRule="auto"/>
              <w:ind w:left="284" w:firstLine="0"/>
              <w:contextualSpacing/>
              <w:jc w:val="left"/>
              <w:rPr>
                <w:rFonts w:ascii="Arial" w:hAnsi="Arial" w:cs="Arial"/>
                <w:sz w:val="20"/>
                <w:szCs w:val="20"/>
              </w:rPr>
            </w:pPr>
            <w:r w:rsidRPr="009C5E5B">
              <w:rPr>
                <w:rFonts w:ascii="Arial" w:hAnsi="Arial" w:cs="Arial"/>
                <w:sz w:val="20"/>
                <w:szCs w:val="20"/>
              </w:rPr>
              <w:t>The Noise and Dust Control Plan</w:t>
            </w:r>
          </w:p>
          <w:p w14:paraId="3017E8CE" w14:textId="1215E219" w:rsidR="009E0070" w:rsidRPr="009C5E5B" w:rsidRDefault="009E0070" w:rsidP="009C5E5B">
            <w:pPr>
              <w:pStyle w:val="ListParagraph"/>
              <w:numPr>
                <w:ilvl w:val="0"/>
                <w:numId w:val="282"/>
              </w:numPr>
              <w:tabs>
                <w:tab w:val="left" w:pos="426"/>
              </w:tabs>
              <w:autoSpaceDE w:val="0"/>
              <w:autoSpaceDN w:val="0"/>
              <w:adjustRightInd w:val="0"/>
              <w:spacing w:before="0" w:line="360" w:lineRule="auto"/>
              <w:ind w:left="284" w:firstLine="0"/>
              <w:contextualSpacing/>
              <w:jc w:val="left"/>
              <w:rPr>
                <w:rFonts w:ascii="Arial" w:hAnsi="Arial" w:cs="Arial"/>
                <w:sz w:val="20"/>
                <w:szCs w:val="20"/>
              </w:rPr>
            </w:pPr>
            <w:r w:rsidRPr="009C5E5B">
              <w:rPr>
                <w:rFonts w:ascii="Arial" w:hAnsi="Arial" w:cs="Arial"/>
                <w:sz w:val="20"/>
                <w:szCs w:val="20"/>
              </w:rPr>
              <w:t>Traffic and Road Management Plan</w:t>
            </w:r>
          </w:p>
        </w:tc>
        <w:tc>
          <w:tcPr>
            <w:tcW w:w="662" w:type="pct"/>
            <w:vAlign w:val="center"/>
          </w:tcPr>
          <w:p w14:paraId="204AEB9F" w14:textId="77777777" w:rsidR="009E0070" w:rsidRPr="00634E2C" w:rsidRDefault="009E0070" w:rsidP="0055562B">
            <w:pPr>
              <w:spacing w:before="0" w:after="0"/>
              <w:rPr>
                <w:rFonts w:ascii="Arial" w:hAnsi="Arial" w:cs="Arial"/>
                <w:sz w:val="20"/>
                <w:szCs w:val="20"/>
              </w:rPr>
            </w:pPr>
            <w:r w:rsidRPr="00634E2C">
              <w:rPr>
                <w:rFonts w:ascii="Arial" w:hAnsi="Arial" w:cs="Arial"/>
                <w:sz w:val="20"/>
                <w:szCs w:val="20"/>
              </w:rPr>
              <w:t>Construction Contractor</w:t>
            </w:r>
          </w:p>
        </w:tc>
        <w:tc>
          <w:tcPr>
            <w:tcW w:w="455" w:type="pct"/>
            <w:vAlign w:val="center"/>
          </w:tcPr>
          <w:p w14:paraId="753E02DB" w14:textId="77777777" w:rsidR="009E0070" w:rsidRPr="00634E2C" w:rsidRDefault="009E0070" w:rsidP="0055562B">
            <w:pPr>
              <w:spacing w:before="0" w:after="0"/>
              <w:rPr>
                <w:rFonts w:ascii="Arial" w:hAnsi="Arial" w:cs="Arial"/>
                <w:sz w:val="20"/>
                <w:szCs w:val="20"/>
              </w:rPr>
            </w:pPr>
            <w:r w:rsidRPr="00634E2C">
              <w:rPr>
                <w:rFonts w:ascii="Arial" w:hAnsi="Arial" w:cs="Arial"/>
                <w:sz w:val="20"/>
                <w:szCs w:val="20"/>
              </w:rPr>
              <w:t>CSC, PMU</w:t>
            </w:r>
          </w:p>
        </w:tc>
        <w:tc>
          <w:tcPr>
            <w:tcW w:w="664" w:type="pct"/>
            <w:gridSpan w:val="2"/>
            <w:vAlign w:val="center"/>
          </w:tcPr>
          <w:p w14:paraId="6700926D" w14:textId="77777777" w:rsidR="009E0070" w:rsidRPr="00634E2C" w:rsidRDefault="009E0070" w:rsidP="009C5E5B">
            <w:pPr>
              <w:spacing w:before="0" w:after="0"/>
              <w:jc w:val="left"/>
              <w:rPr>
                <w:rFonts w:ascii="Arial" w:hAnsi="Arial" w:cs="Arial"/>
                <w:sz w:val="20"/>
                <w:szCs w:val="20"/>
              </w:rPr>
            </w:pPr>
            <w:r w:rsidRPr="00634E2C">
              <w:rPr>
                <w:rFonts w:ascii="Arial" w:hAnsi="Arial" w:cs="Arial"/>
                <w:sz w:val="20"/>
                <w:szCs w:val="20"/>
              </w:rPr>
              <w:t>During Construction at Active Construction Site</w:t>
            </w:r>
          </w:p>
        </w:tc>
      </w:tr>
      <w:tr w:rsidR="009E0070" w:rsidRPr="00634E2C" w14:paraId="6E568852" w14:textId="77777777" w:rsidTr="008E3D49">
        <w:trPr>
          <w:trHeight w:val="70"/>
        </w:trPr>
        <w:tc>
          <w:tcPr>
            <w:tcW w:w="470" w:type="pct"/>
            <w:vMerge/>
            <w:vAlign w:val="center"/>
          </w:tcPr>
          <w:p w14:paraId="08691041" w14:textId="77777777" w:rsidR="009E0070" w:rsidRPr="00634E2C" w:rsidRDefault="009E0070" w:rsidP="0055562B">
            <w:pPr>
              <w:spacing w:before="0" w:after="0"/>
              <w:rPr>
                <w:rFonts w:ascii="Arial" w:hAnsi="Arial" w:cs="Arial"/>
                <w:sz w:val="20"/>
                <w:szCs w:val="20"/>
              </w:rPr>
            </w:pPr>
          </w:p>
        </w:tc>
        <w:tc>
          <w:tcPr>
            <w:tcW w:w="302" w:type="pct"/>
            <w:vAlign w:val="center"/>
          </w:tcPr>
          <w:p w14:paraId="41A13075" w14:textId="18356843" w:rsidR="009E0070" w:rsidRPr="00634E2C" w:rsidRDefault="009E0070" w:rsidP="0055562B">
            <w:pPr>
              <w:spacing w:before="0" w:after="0"/>
              <w:rPr>
                <w:rFonts w:ascii="Arial" w:hAnsi="Arial" w:cs="Arial"/>
                <w:sz w:val="20"/>
                <w:szCs w:val="20"/>
              </w:rPr>
            </w:pPr>
            <w:r w:rsidRPr="00634E2C">
              <w:rPr>
                <w:rFonts w:ascii="Arial" w:hAnsi="Arial" w:cs="Arial"/>
                <w:sz w:val="20"/>
                <w:szCs w:val="20"/>
              </w:rPr>
              <w:t>2.</w:t>
            </w:r>
            <w:r>
              <w:rPr>
                <w:rFonts w:ascii="Arial" w:hAnsi="Arial" w:cs="Arial"/>
                <w:sz w:val="20"/>
                <w:szCs w:val="20"/>
              </w:rPr>
              <w:t>4</w:t>
            </w:r>
          </w:p>
        </w:tc>
        <w:tc>
          <w:tcPr>
            <w:tcW w:w="498" w:type="pct"/>
            <w:vAlign w:val="center"/>
          </w:tcPr>
          <w:p w14:paraId="5FCCBDBC" w14:textId="11389747" w:rsidR="009E0070" w:rsidRPr="00634E2C" w:rsidRDefault="009E0070" w:rsidP="009C5E5B">
            <w:pPr>
              <w:spacing w:before="0" w:after="0"/>
              <w:jc w:val="left"/>
              <w:rPr>
                <w:rFonts w:ascii="Arial" w:hAnsi="Arial" w:cs="Arial"/>
                <w:sz w:val="20"/>
                <w:szCs w:val="20"/>
              </w:rPr>
            </w:pPr>
            <w:r>
              <w:rPr>
                <w:rFonts w:ascii="Arial" w:hAnsi="Arial" w:cs="Arial"/>
                <w:sz w:val="20"/>
                <w:szCs w:val="20"/>
              </w:rPr>
              <w:t>Occupational Health and Safety</w:t>
            </w:r>
          </w:p>
        </w:tc>
        <w:tc>
          <w:tcPr>
            <w:tcW w:w="684" w:type="pct"/>
          </w:tcPr>
          <w:p w14:paraId="2791B7C2" w14:textId="77777777" w:rsidR="009E0070" w:rsidRPr="009C5E5B" w:rsidRDefault="009E0070" w:rsidP="009C5E5B">
            <w:pPr>
              <w:spacing w:before="0" w:after="0"/>
              <w:jc w:val="left"/>
              <w:rPr>
                <w:rFonts w:ascii="Arial" w:hAnsi="Arial" w:cs="Arial"/>
                <w:sz w:val="20"/>
              </w:rPr>
            </w:pPr>
            <w:r w:rsidRPr="009C5E5B">
              <w:rPr>
                <w:rFonts w:ascii="Arial" w:hAnsi="Arial" w:cs="Arial"/>
                <w:sz w:val="20"/>
                <w:szCs w:val="20"/>
              </w:rPr>
              <w:t xml:space="preserve">During the construction phase, more workers will be employed to support project construction, to be housed on site in the construction camps. The key factors that will pose risks to worker health and safety are movement of heavy machinery and high volumes of traffic on site as well as any potential injuries resulting from electrical and civil works while developing the project infrastructure. </w:t>
            </w:r>
          </w:p>
          <w:p w14:paraId="76F4EC08" w14:textId="77777777" w:rsidR="009E0070" w:rsidRPr="00634E2C" w:rsidRDefault="009E0070" w:rsidP="009C5E5B">
            <w:pPr>
              <w:spacing w:before="0" w:after="0"/>
              <w:rPr>
                <w:rFonts w:ascii="Arial" w:hAnsi="Arial" w:cs="Arial"/>
                <w:sz w:val="20"/>
                <w:szCs w:val="20"/>
              </w:rPr>
            </w:pPr>
          </w:p>
        </w:tc>
        <w:tc>
          <w:tcPr>
            <w:tcW w:w="1265" w:type="pct"/>
          </w:tcPr>
          <w:p w14:paraId="6C128677"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The project will demarcate exclusion and safety zones around any high-risk areas. </w:t>
            </w:r>
          </w:p>
          <w:p w14:paraId="1DBD83BC"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The project will strictly require all workers wear personal protective equipment appropriate to their duties with signage at designated sites. </w:t>
            </w:r>
          </w:p>
          <w:p w14:paraId="0A738A8F"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Clinical assistance will be available to project personnel and medical emergency evacuation procedures will be developed.</w:t>
            </w:r>
          </w:p>
          <w:p w14:paraId="0D973977"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Fatigue will be monitored and managed during travel and during on site operations.</w:t>
            </w:r>
          </w:p>
          <w:p w14:paraId="7D842F77"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Standard Operating Procedures (SOPs) for the safe handling, storage and transportation of associated facilities and materials.</w:t>
            </w:r>
          </w:p>
          <w:p w14:paraId="531DF2FF" w14:textId="5F6A8CC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The project will strictly implement the management and monitoring measures as per </w:t>
            </w:r>
            <w:r w:rsidR="00937A3F">
              <w:rPr>
                <w:rFonts w:cs="Arial"/>
                <w:sz w:val="20"/>
                <w:szCs w:val="20"/>
              </w:rPr>
              <w:t>EMP</w:t>
            </w:r>
            <w:r w:rsidRPr="009C5E5B">
              <w:rPr>
                <w:rFonts w:cs="Arial"/>
                <w:sz w:val="20"/>
                <w:szCs w:val="20"/>
              </w:rPr>
              <w:t xml:space="preserve"> for water quality, waste management, air, health and safety, noise and vibration and transport measures.</w:t>
            </w:r>
          </w:p>
          <w:p w14:paraId="3F0009C3"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Implement CEMP sub-plan on Occupational Health and Safety (OHS) Plan.</w:t>
            </w:r>
          </w:p>
          <w:p w14:paraId="7F83519B"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Provide sanitary facilities and wash areas, safe drinking water and garbage bins.</w:t>
            </w:r>
          </w:p>
          <w:p w14:paraId="6BDEAA5B"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Provide health assessments (health and fitness to workers once every two months).</w:t>
            </w:r>
          </w:p>
          <w:p w14:paraId="583A596C"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Periodic training will be provided to workers in all aspects of the ERP and OHS</w:t>
            </w:r>
          </w:p>
          <w:p w14:paraId="51856185"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Coordinate with nearest hospital for arrangements in case of accidents. </w:t>
            </w:r>
          </w:p>
          <w:p w14:paraId="04FB0AA1"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Provide first aid treatment for construction sites and camp.</w:t>
            </w:r>
          </w:p>
          <w:p w14:paraId="2DD377C4"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Assess safety risks and safety protocols (such as for electrical works, working at heights, etc.), and implement.</w:t>
            </w:r>
          </w:p>
          <w:p w14:paraId="24A6534D"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Workers will be equipped with PPE, including proper safety clothes and protection gear/equipment to avoid accidents.</w:t>
            </w:r>
          </w:p>
          <w:p w14:paraId="1BD67430"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Provide communication devices to designated site officers / engineers.</w:t>
            </w:r>
          </w:p>
          <w:p w14:paraId="0D34064B"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Electrical safety risks will be assessed and safety protocols will be developed and implemented such as for electrical works, working at heights, etc.</w:t>
            </w:r>
          </w:p>
          <w:p w14:paraId="1FE22F35"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All works at height will be prohibited during night time, periods of fog and strong wind.</w:t>
            </w:r>
          </w:p>
          <w:p w14:paraId="4339D46D"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All workers climbing towers will have a Safety Certificate. </w:t>
            </w:r>
          </w:p>
          <w:p w14:paraId="1C974113"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All towers, steel structures and equipment will be properly earthed and equipped with lightening protection. </w:t>
            </w:r>
          </w:p>
          <w:p w14:paraId="71A849D2"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When testing electrical equipment, all unrelated works in the flagged zone – marked as danger zone- will be stopped and unrelated workers will leave the zone.</w:t>
            </w:r>
          </w:p>
          <w:p w14:paraId="5678EFFB" w14:textId="235D8D02" w:rsidR="009E0070" w:rsidRPr="0055562B" w:rsidRDefault="009E0070" w:rsidP="009C5E5B">
            <w:pPr>
              <w:pStyle w:val="BulitBody"/>
              <w:ind w:left="284" w:hanging="284"/>
              <w:jc w:val="left"/>
              <w:rPr>
                <w:rFonts w:cs="Arial"/>
                <w:sz w:val="20"/>
                <w:szCs w:val="20"/>
              </w:rPr>
            </w:pPr>
            <w:r w:rsidRPr="009C5E5B">
              <w:rPr>
                <w:rFonts w:cs="Arial"/>
                <w:sz w:val="20"/>
                <w:szCs w:val="20"/>
              </w:rPr>
              <w:t>Records of health assessments/incidents/accidents/near-miss/fatalities will be maintained.</w:t>
            </w:r>
          </w:p>
        </w:tc>
        <w:tc>
          <w:tcPr>
            <w:tcW w:w="662" w:type="pct"/>
            <w:vAlign w:val="center"/>
          </w:tcPr>
          <w:p w14:paraId="789B509D" w14:textId="77777777" w:rsidR="009E0070" w:rsidRPr="00634E2C" w:rsidRDefault="009E0070" w:rsidP="0055562B">
            <w:pPr>
              <w:spacing w:before="0" w:after="0"/>
              <w:rPr>
                <w:rFonts w:ascii="Arial" w:hAnsi="Arial" w:cs="Arial"/>
                <w:sz w:val="20"/>
                <w:szCs w:val="20"/>
              </w:rPr>
            </w:pPr>
            <w:r w:rsidRPr="00634E2C">
              <w:rPr>
                <w:rFonts w:ascii="Arial" w:hAnsi="Arial" w:cs="Arial"/>
                <w:sz w:val="20"/>
                <w:szCs w:val="20"/>
              </w:rPr>
              <w:t>Construction Contractor</w:t>
            </w:r>
          </w:p>
        </w:tc>
        <w:tc>
          <w:tcPr>
            <w:tcW w:w="455" w:type="pct"/>
            <w:vAlign w:val="center"/>
          </w:tcPr>
          <w:p w14:paraId="79708E78" w14:textId="77777777" w:rsidR="009E0070" w:rsidRPr="00634E2C" w:rsidRDefault="009E0070" w:rsidP="0055562B">
            <w:pPr>
              <w:spacing w:before="0" w:after="0"/>
              <w:rPr>
                <w:rFonts w:ascii="Arial" w:hAnsi="Arial" w:cs="Arial"/>
                <w:sz w:val="20"/>
                <w:szCs w:val="20"/>
              </w:rPr>
            </w:pPr>
            <w:r w:rsidRPr="00634E2C">
              <w:rPr>
                <w:rFonts w:ascii="Arial" w:hAnsi="Arial" w:cs="Arial"/>
                <w:sz w:val="20"/>
                <w:szCs w:val="20"/>
              </w:rPr>
              <w:t>CSC, PMU</w:t>
            </w:r>
          </w:p>
        </w:tc>
        <w:tc>
          <w:tcPr>
            <w:tcW w:w="664" w:type="pct"/>
            <w:gridSpan w:val="2"/>
            <w:vAlign w:val="center"/>
          </w:tcPr>
          <w:p w14:paraId="6E16801C" w14:textId="77777777" w:rsidR="009E0070" w:rsidRPr="00634E2C" w:rsidRDefault="009E0070" w:rsidP="0055562B">
            <w:pPr>
              <w:spacing w:before="0" w:after="0"/>
              <w:rPr>
                <w:rFonts w:ascii="Arial" w:hAnsi="Arial" w:cs="Arial"/>
                <w:sz w:val="20"/>
                <w:szCs w:val="20"/>
              </w:rPr>
            </w:pPr>
            <w:r w:rsidRPr="00634E2C">
              <w:rPr>
                <w:rFonts w:ascii="Arial" w:hAnsi="Arial" w:cs="Arial"/>
                <w:sz w:val="20"/>
                <w:szCs w:val="20"/>
              </w:rPr>
              <w:t>During Construction at Active Construction Site</w:t>
            </w:r>
          </w:p>
        </w:tc>
      </w:tr>
      <w:tr w:rsidR="009E0070" w:rsidRPr="00634E2C" w14:paraId="79C9C65A" w14:textId="77777777" w:rsidTr="00AE4FD9">
        <w:trPr>
          <w:trHeight w:val="70"/>
        </w:trPr>
        <w:tc>
          <w:tcPr>
            <w:tcW w:w="470" w:type="pct"/>
            <w:vMerge/>
            <w:vAlign w:val="center"/>
          </w:tcPr>
          <w:p w14:paraId="534F19CD" w14:textId="77777777" w:rsidR="009E0070" w:rsidRPr="00634E2C" w:rsidRDefault="009E0070" w:rsidP="008C05CF">
            <w:pPr>
              <w:spacing w:before="0" w:after="0"/>
              <w:rPr>
                <w:rFonts w:ascii="Arial" w:hAnsi="Arial" w:cs="Arial"/>
                <w:sz w:val="20"/>
                <w:szCs w:val="20"/>
              </w:rPr>
            </w:pPr>
          </w:p>
        </w:tc>
        <w:tc>
          <w:tcPr>
            <w:tcW w:w="302" w:type="pct"/>
            <w:vAlign w:val="center"/>
          </w:tcPr>
          <w:p w14:paraId="1C9DA8E3" w14:textId="563D149A" w:rsidR="009E0070" w:rsidRPr="00634E2C" w:rsidRDefault="009E0070" w:rsidP="008C05CF">
            <w:pPr>
              <w:spacing w:before="0" w:after="0"/>
              <w:rPr>
                <w:rFonts w:ascii="Arial" w:hAnsi="Arial" w:cs="Arial"/>
                <w:sz w:val="20"/>
                <w:szCs w:val="20"/>
              </w:rPr>
            </w:pPr>
            <w:r>
              <w:rPr>
                <w:rFonts w:ascii="Arial" w:hAnsi="Arial" w:cs="Arial"/>
                <w:sz w:val="20"/>
                <w:szCs w:val="20"/>
              </w:rPr>
              <w:t>2.5</w:t>
            </w:r>
          </w:p>
        </w:tc>
        <w:tc>
          <w:tcPr>
            <w:tcW w:w="498" w:type="pct"/>
            <w:vAlign w:val="center"/>
          </w:tcPr>
          <w:p w14:paraId="6764D704" w14:textId="52B518F8" w:rsidR="009E0070" w:rsidRDefault="009E0070" w:rsidP="008C05CF">
            <w:pPr>
              <w:spacing w:before="0" w:after="0"/>
              <w:jc w:val="left"/>
              <w:rPr>
                <w:rFonts w:ascii="Arial" w:hAnsi="Arial" w:cs="Arial"/>
                <w:sz w:val="20"/>
                <w:szCs w:val="20"/>
              </w:rPr>
            </w:pPr>
            <w:r>
              <w:rPr>
                <w:rFonts w:ascii="Arial" w:hAnsi="Arial" w:cs="Arial"/>
                <w:sz w:val="20"/>
                <w:szCs w:val="20"/>
              </w:rPr>
              <w:t>Community Health and Safety</w:t>
            </w:r>
          </w:p>
        </w:tc>
        <w:tc>
          <w:tcPr>
            <w:tcW w:w="684" w:type="pct"/>
          </w:tcPr>
          <w:p w14:paraId="2299AA64" w14:textId="5A4DD633" w:rsidR="009E0070" w:rsidRPr="008C05CF" w:rsidRDefault="009E0070" w:rsidP="008C05CF">
            <w:pPr>
              <w:spacing w:before="0" w:after="0"/>
              <w:jc w:val="left"/>
              <w:rPr>
                <w:rFonts w:ascii="Arial" w:hAnsi="Arial" w:cs="Arial"/>
                <w:sz w:val="20"/>
                <w:szCs w:val="20"/>
              </w:rPr>
            </w:pPr>
            <w:r w:rsidRPr="009C5E5B">
              <w:rPr>
                <w:rFonts w:ascii="Arial" w:hAnsi="Arial" w:cs="Arial"/>
                <w:sz w:val="20"/>
                <w:szCs w:val="20"/>
              </w:rPr>
              <w:t>Site preparation and civil works, movement of vehicles bringing equipment, materials, supplies and machinery may interfere with road crossings, flow of traffic and may cause an increase in traffic congestion. These activities may pose safety risks to the communities residing in close proximity to the work sites and general public.</w:t>
            </w:r>
          </w:p>
        </w:tc>
        <w:tc>
          <w:tcPr>
            <w:tcW w:w="1265" w:type="pct"/>
          </w:tcPr>
          <w:p w14:paraId="265D58F8"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Security fencing and patrols to prevent safety impacts from any construction activities undertaken during construction.</w:t>
            </w:r>
          </w:p>
          <w:p w14:paraId="662AEA19"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Potential noise impacts will be reduced to acceptable levels through scheduled daytime construction, while dust generation will be managed through regular water spraying on major dust sources associated with the project.</w:t>
            </w:r>
          </w:p>
          <w:p w14:paraId="1763B047" w14:textId="56E4D49C"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The project will strictly implement the management and monitoring measures as per </w:t>
            </w:r>
            <w:r w:rsidR="00937A3F">
              <w:rPr>
                <w:rFonts w:cs="Arial"/>
                <w:sz w:val="20"/>
                <w:szCs w:val="20"/>
              </w:rPr>
              <w:t>EMP</w:t>
            </w:r>
            <w:r w:rsidRPr="009C5E5B">
              <w:rPr>
                <w:rFonts w:cs="Arial"/>
                <w:sz w:val="20"/>
                <w:szCs w:val="20"/>
              </w:rPr>
              <w:t xml:space="preserve"> for water quality, waste management, air, health and safety, noise and vibration, and transportation; and sub-plans, including Emergency Preparedness and Response Plan, Community Health and Safety Plan, Stakeholder Engagement Plan, Traffic and Transport Management Plan and Waste Management Plan.</w:t>
            </w:r>
          </w:p>
          <w:p w14:paraId="666E5C8C"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Provide healthcare services for project employees with an appropriately staffed site clinic </w:t>
            </w:r>
          </w:p>
          <w:p w14:paraId="32E14F03"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Effectively control the risks associated with accidents involving multiple vehicles, interactions between different types of vehicles with consideration for the volume and speed of traffic, and vehicle and person interactions.</w:t>
            </w:r>
          </w:p>
          <w:p w14:paraId="08A0EC00"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Obeying speed limits and apply additional caution by considering environmental conditions such as time of day, visibility, precipitation.</w:t>
            </w:r>
          </w:p>
          <w:p w14:paraId="208A8189"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Implement an effective site waste management strategy to prevent the incidence of vector-borne diseases.</w:t>
            </w:r>
          </w:p>
          <w:p w14:paraId="7C982DD2"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Develop a management strategy for worker accommodation in line with international/national standards to minimize spread of infectious disease and food-related illnesses.</w:t>
            </w:r>
          </w:p>
          <w:p w14:paraId="7522D54F"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Adhere to strict schedule for completion of civil works and avoid prolonged construction and disturbance.</w:t>
            </w:r>
          </w:p>
          <w:p w14:paraId="545E3A00"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Implement CEMP sub-plans.</w:t>
            </w:r>
          </w:p>
          <w:p w14:paraId="3DE3E70B"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Community Health and Safety Plan.</w:t>
            </w:r>
          </w:p>
          <w:p w14:paraId="6B23710D"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Traffic and Road Management Plan.</w:t>
            </w:r>
          </w:p>
          <w:p w14:paraId="49B4FAAE"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Provide perimeter fencing to mitigate trespassing (fencing will be constructed with adequate ground clearance for passing of wild animals/other species at the solar plant site).</w:t>
            </w:r>
          </w:p>
          <w:p w14:paraId="3F01C1E6"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Provide sufficient lights, clear warning signs and danger signals.</w:t>
            </w:r>
          </w:p>
          <w:p w14:paraId="4178627B"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Assign security personnel to prevent accidents, trespassing and pilferage.</w:t>
            </w:r>
          </w:p>
          <w:p w14:paraId="4266DEED"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Warning signs and cones will be installed in and around the transmission tower site and along roads, with clearly marked danger zones.</w:t>
            </w:r>
          </w:p>
          <w:p w14:paraId="7F83068E"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Safety flags and flag persons will be used, as needed.</w:t>
            </w:r>
          </w:p>
          <w:p w14:paraId="609F7B55"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Record of incidents/accidents/near-miss/fatalities associated with the project will be maintained.</w:t>
            </w:r>
          </w:p>
          <w:p w14:paraId="614B4E8F"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Records of issues raised will be maintained in accordance with GRMs.</w:t>
            </w:r>
          </w:p>
          <w:p w14:paraId="7C2A946B" w14:textId="5A54B79F" w:rsidR="009E0070" w:rsidRPr="00531D08" w:rsidRDefault="009E0070" w:rsidP="00097B86">
            <w:pPr>
              <w:pStyle w:val="BulitBody"/>
              <w:ind w:left="284" w:hanging="284"/>
              <w:jc w:val="left"/>
              <w:rPr>
                <w:rFonts w:cs="Arial"/>
                <w:sz w:val="20"/>
                <w:szCs w:val="20"/>
              </w:rPr>
            </w:pPr>
            <w:r w:rsidRPr="009C5E5B">
              <w:rPr>
                <w:rFonts w:cs="Arial"/>
                <w:sz w:val="20"/>
                <w:szCs w:val="20"/>
              </w:rPr>
              <w:t>Outreach to local communities to disseminate knowledge about safety and ERPs at or near solar plant will be provided via information disclosure and consultation activities, project information booklet (PIB) / frequently asked questions (FAQ) flyers.</w:t>
            </w:r>
          </w:p>
        </w:tc>
        <w:tc>
          <w:tcPr>
            <w:tcW w:w="662" w:type="pct"/>
            <w:vAlign w:val="center"/>
          </w:tcPr>
          <w:p w14:paraId="088CC1C3" w14:textId="5D455310" w:rsidR="009E0070" w:rsidRPr="00634E2C" w:rsidRDefault="009E0070" w:rsidP="008C05CF">
            <w:pPr>
              <w:spacing w:before="0" w:after="0"/>
              <w:rPr>
                <w:rFonts w:ascii="Arial" w:hAnsi="Arial" w:cs="Arial"/>
                <w:sz w:val="20"/>
                <w:szCs w:val="20"/>
              </w:rPr>
            </w:pPr>
            <w:r w:rsidRPr="00634E2C">
              <w:rPr>
                <w:rFonts w:ascii="Arial" w:hAnsi="Arial" w:cs="Arial"/>
                <w:sz w:val="20"/>
                <w:szCs w:val="20"/>
              </w:rPr>
              <w:t>Construction Contractor</w:t>
            </w:r>
          </w:p>
        </w:tc>
        <w:tc>
          <w:tcPr>
            <w:tcW w:w="455" w:type="pct"/>
            <w:vAlign w:val="center"/>
          </w:tcPr>
          <w:p w14:paraId="1AF2171B" w14:textId="479071F7" w:rsidR="009E0070" w:rsidRPr="00634E2C" w:rsidRDefault="009E0070" w:rsidP="008C05CF">
            <w:pPr>
              <w:spacing w:before="0" w:after="0"/>
              <w:rPr>
                <w:rFonts w:ascii="Arial" w:hAnsi="Arial" w:cs="Arial"/>
                <w:sz w:val="20"/>
                <w:szCs w:val="20"/>
              </w:rPr>
            </w:pPr>
            <w:r w:rsidRPr="00634E2C">
              <w:rPr>
                <w:rFonts w:ascii="Arial" w:hAnsi="Arial" w:cs="Arial"/>
                <w:sz w:val="20"/>
                <w:szCs w:val="20"/>
              </w:rPr>
              <w:t>CSC, PMU</w:t>
            </w:r>
          </w:p>
        </w:tc>
        <w:tc>
          <w:tcPr>
            <w:tcW w:w="664" w:type="pct"/>
            <w:gridSpan w:val="2"/>
            <w:vAlign w:val="center"/>
          </w:tcPr>
          <w:p w14:paraId="546D224D" w14:textId="0B70F2D1" w:rsidR="009E0070" w:rsidRPr="00634E2C" w:rsidRDefault="009E0070" w:rsidP="008C05CF">
            <w:pPr>
              <w:spacing w:before="0" w:after="0"/>
              <w:rPr>
                <w:rFonts w:ascii="Arial" w:hAnsi="Arial" w:cs="Arial"/>
                <w:sz w:val="20"/>
                <w:szCs w:val="20"/>
              </w:rPr>
            </w:pPr>
            <w:r w:rsidRPr="00634E2C">
              <w:rPr>
                <w:rFonts w:ascii="Arial" w:hAnsi="Arial" w:cs="Arial"/>
                <w:sz w:val="20"/>
                <w:szCs w:val="20"/>
              </w:rPr>
              <w:t xml:space="preserve">During Construction </w:t>
            </w:r>
          </w:p>
        </w:tc>
      </w:tr>
      <w:tr w:rsidR="009E0070" w:rsidRPr="00634E2C" w14:paraId="17463F9F" w14:textId="77777777" w:rsidTr="00AE4FD9">
        <w:trPr>
          <w:trHeight w:val="70"/>
        </w:trPr>
        <w:tc>
          <w:tcPr>
            <w:tcW w:w="470" w:type="pct"/>
            <w:vMerge/>
            <w:vAlign w:val="center"/>
          </w:tcPr>
          <w:p w14:paraId="43776C7A" w14:textId="77777777" w:rsidR="009E0070" w:rsidRPr="00634E2C" w:rsidRDefault="009E0070" w:rsidP="00531D08">
            <w:pPr>
              <w:spacing w:before="0" w:after="0"/>
              <w:rPr>
                <w:rFonts w:ascii="Arial" w:hAnsi="Arial" w:cs="Arial"/>
                <w:sz w:val="20"/>
                <w:szCs w:val="20"/>
              </w:rPr>
            </w:pPr>
          </w:p>
        </w:tc>
        <w:tc>
          <w:tcPr>
            <w:tcW w:w="302" w:type="pct"/>
            <w:vAlign w:val="center"/>
          </w:tcPr>
          <w:p w14:paraId="5789613B" w14:textId="1048909D" w:rsidR="009E0070" w:rsidRDefault="009E0070" w:rsidP="00531D08">
            <w:pPr>
              <w:spacing w:before="0" w:after="0"/>
              <w:rPr>
                <w:rFonts w:ascii="Arial" w:hAnsi="Arial" w:cs="Arial"/>
                <w:sz w:val="20"/>
                <w:szCs w:val="20"/>
              </w:rPr>
            </w:pPr>
            <w:r>
              <w:rPr>
                <w:rFonts w:ascii="Arial" w:hAnsi="Arial" w:cs="Arial"/>
                <w:sz w:val="20"/>
                <w:szCs w:val="20"/>
              </w:rPr>
              <w:t>2.6</w:t>
            </w:r>
          </w:p>
        </w:tc>
        <w:tc>
          <w:tcPr>
            <w:tcW w:w="498" w:type="pct"/>
            <w:vAlign w:val="center"/>
          </w:tcPr>
          <w:p w14:paraId="4C63F743" w14:textId="493323E7" w:rsidR="009E0070" w:rsidRDefault="009E0070" w:rsidP="00531D08">
            <w:pPr>
              <w:spacing w:before="0" w:after="0"/>
              <w:jc w:val="left"/>
              <w:rPr>
                <w:rFonts w:ascii="Arial" w:hAnsi="Arial" w:cs="Arial"/>
                <w:sz w:val="20"/>
                <w:szCs w:val="20"/>
              </w:rPr>
            </w:pPr>
            <w:r>
              <w:rPr>
                <w:rFonts w:ascii="Arial" w:hAnsi="Arial" w:cs="Arial"/>
                <w:sz w:val="20"/>
                <w:szCs w:val="20"/>
              </w:rPr>
              <w:t>Waste Generation</w:t>
            </w:r>
          </w:p>
        </w:tc>
        <w:tc>
          <w:tcPr>
            <w:tcW w:w="684" w:type="pct"/>
          </w:tcPr>
          <w:p w14:paraId="3211B595" w14:textId="3B37C419" w:rsidR="009E0070" w:rsidRPr="00531D08" w:rsidRDefault="009E0070" w:rsidP="00097B86">
            <w:pPr>
              <w:spacing w:before="0" w:after="0"/>
              <w:jc w:val="left"/>
              <w:rPr>
                <w:rFonts w:ascii="Arial" w:hAnsi="Arial" w:cs="Arial"/>
                <w:sz w:val="20"/>
                <w:szCs w:val="20"/>
              </w:rPr>
            </w:pPr>
            <w:r w:rsidRPr="009C5E5B">
              <w:rPr>
                <w:rFonts w:ascii="Arial" w:hAnsi="Arial" w:cs="Arial"/>
                <w:sz w:val="20"/>
                <w:szCs w:val="20"/>
              </w:rPr>
              <w:t xml:space="preserve">Impacts on resource use and impacts associated with disposal will arise from waste generated during site preparation and civil works. This includes generation of inert wastes e.g. spoil, biodegradable wastes e.g. cleared vegetation, construction debris, packaging waste, metal scrap, domestic waste. </w:t>
            </w:r>
          </w:p>
        </w:tc>
        <w:tc>
          <w:tcPr>
            <w:tcW w:w="1265" w:type="pct"/>
          </w:tcPr>
          <w:p w14:paraId="1BC2253B"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Establish a covered onsite sorting and recycling area away from any drainage sources.</w:t>
            </w:r>
          </w:p>
          <w:p w14:paraId="021B1623"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Transport of recyclables, scrap, discarded equipment to depots, dedicated storage yards for resale or auction to authorized dealers. The broken or damaged solar panels will be sold to a solar panel specializing panel recycling.</w:t>
            </w:r>
          </w:p>
          <w:p w14:paraId="642CFE0D"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For other type of wastes, licensed companies will be hired to collect, transport and dispose of wastes at licensed dump facilities.</w:t>
            </w:r>
          </w:p>
          <w:p w14:paraId="2D1B218D"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Biodegradable waste such as cleared vegetation may be provided to local communities for use.</w:t>
            </w:r>
          </w:p>
          <w:p w14:paraId="04E2ED20"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Provide multiple waste containers at construction camps.</w:t>
            </w:r>
          </w:p>
          <w:p w14:paraId="10AFA25E"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Waste burning will be prohibited.</w:t>
            </w:r>
          </w:p>
          <w:p w14:paraId="6C6FF2B6" w14:textId="1ED8ABE8" w:rsidR="009E0070" w:rsidRPr="009C5E5B" w:rsidRDefault="009E0070" w:rsidP="00097B86">
            <w:pPr>
              <w:pStyle w:val="BulitBody"/>
              <w:ind w:left="284" w:hanging="284"/>
              <w:jc w:val="left"/>
              <w:rPr>
                <w:rFonts w:cs="Arial"/>
              </w:rPr>
            </w:pPr>
            <w:r w:rsidRPr="009C5E5B">
              <w:rPr>
                <w:rFonts w:cs="Arial"/>
                <w:sz w:val="20"/>
                <w:szCs w:val="20"/>
              </w:rPr>
              <w:t>No final waste disposal on site.</w:t>
            </w:r>
          </w:p>
        </w:tc>
        <w:tc>
          <w:tcPr>
            <w:tcW w:w="662" w:type="pct"/>
            <w:vAlign w:val="center"/>
          </w:tcPr>
          <w:p w14:paraId="1DBF2B4D" w14:textId="60BCF4CA" w:rsidR="009E0070" w:rsidRPr="00634E2C" w:rsidRDefault="009E0070" w:rsidP="00531D08">
            <w:pPr>
              <w:spacing w:before="0" w:after="0"/>
              <w:rPr>
                <w:rFonts w:ascii="Arial" w:hAnsi="Arial" w:cs="Arial"/>
                <w:sz w:val="20"/>
                <w:szCs w:val="20"/>
              </w:rPr>
            </w:pPr>
            <w:r w:rsidRPr="00634E2C">
              <w:rPr>
                <w:rFonts w:ascii="Arial" w:hAnsi="Arial" w:cs="Arial"/>
                <w:sz w:val="20"/>
                <w:szCs w:val="20"/>
              </w:rPr>
              <w:t>Construction Contractor</w:t>
            </w:r>
          </w:p>
        </w:tc>
        <w:tc>
          <w:tcPr>
            <w:tcW w:w="455" w:type="pct"/>
            <w:vAlign w:val="center"/>
          </w:tcPr>
          <w:p w14:paraId="49ECF420" w14:textId="4C07E072" w:rsidR="009E0070" w:rsidRPr="00634E2C" w:rsidRDefault="009E0070" w:rsidP="00531D08">
            <w:pPr>
              <w:spacing w:before="0" w:after="0"/>
              <w:rPr>
                <w:rFonts w:ascii="Arial" w:hAnsi="Arial" w:cs="Arial"/>
                <w:sz w:val="20"/>
                <w:szCs w:val="20"/>
              </w:rPr>
            </w:pPr>
            <w:r w:rsidRPr="00634E2C">
              <w:rPr>
                <w:rFonts w:ascii="Arial" w:hAnsi="Arial" w:cs="Arial"/>
                <w:sz w:val="20"/>
                <w:szCs w:val="20"/>
              </w:rPr>
              <w:t>CSC, PMU</w:t>
            </w:r>
          </w:p>
        </w:tc>
        <w:tc>
          <w:tcPr>
            <w:tcW w:w="664" w:type="pct"/>
            <w:gridSpan w:val="2"/>
            <w:vAlign w:val="center"/>
          </w:tcPr>
          <w:p w14:paraId="225E5096" w14:textId="653A40F1" w:rsidR="009E0070" w:rsidRPr="00634E2C" w:rsidRDefault="009E0070" w:rsidP="00531D08">
            <w:pPr>
              <w:spacing w:before="0" w:after="0"/>
              <w:rPr>
                <w:rFonts w:ascii="Arial" w:hAnsi="Arial" w:cs="Arial"/>
                <w:sz w:val="20"/>
                <w:szCs w:val="20"/>
              </w:rPr>
            </w:pPr>
            <w:r w:rsidRPr="00634E2C">
              <w:rPr>
                <w:rFonts w:ascii="Arial" w:hAnsi="Arial" w:cs="Arial"/>
                <w:sz w:val="20"/>
                <w:szCs w:val="20"/>
              </w:rPr>
              <w:t xml:space="preserve">During Construction </w:t>
            </w:r>
          </w:p>
        </w:tc>
      </w:tr>
      <w:tr w:rsidR="009E0070" w:rsidRPr="00634E2C" w14:paraId="7AA8D5B2" w14:textId="77777777" w:rsidTr="00AE4FD9">
        <w:trPr>
          <w:trHeight w:val="70"/>
        </w:trPr>
        <w:tc>
          <w:tcPr>
            <w:tcW w:w="470" w:type="pct"/>
            <w:vMerge/>
            <w:vAlign w:val="center"/>
          </w:tcPr>
          <w:p w14:paraId="7B307032" w14:textId="77777777" w:rsidR="009E0070" w:rsidRPr="00634E2C" w:rsidRDefault="009E0070" w:rsidP="00CC702F">
            <w:pPr>
              <w:spacing w:before="0" w:after="0"/>
              <w:rPr>
                <w:rFonts w:ascii="Arial" w:hAnsi="Arial" w:cs="Arial"/>
                <w:sz w:val="20"/>
                <w:szCs w:val="20"/>
              </w:rPr>
            </w:pPr>
          </w:p>
        </w:tc>
        <w:tc>
          <w:tcPr>
            <w:tcW w:w="302" w:type="pct"/>
            <w:vAlign w:val="center"/>
          </w:tcPr>
          <w:p w14:paraId="0C4D259A" w14:textId="085BBCFF" w:rsidR="009E0070" w:rsidRDefault="009E0070" w:rsidP="00CC702F">
            <w:pPr>
              <w:spacing w:before="0" w:after="0"/>
              <w:rPr>
                <w:rFonts w:ascii="Arial" w:hAnsi="Arial" w:cs="Arial"/>
                <w:sz w:val="20"/>
                <w:szCs w:val="20"/>
              </w:rPr>
            </w:pPr>
            <w:r>
              <w:rPr>
                <w:rFonts w:ascii="Arial" w:hAnsi="Arial" w:cs="Arial"/>
                <w:sz w:val="20"/>
                <w:szCs w:val="20"/>
              </w:rPr>
              <w:t>2.7</w:t>
            </w:r>
          </w:p>
        </w:tc>
        <w:tc>
          <w:tcPr>
            <w:tcW w:w="498" w:type="pct"/>
            <w:vAlign w:val="center"/>
          </w:tcPr>
          <w:p w14:paraId="06A84D1B" w14:textId="72DC9D8E" w:rsidR="009E0070" w:rsidRDefault="009E0070" w:rsidP="00CC702F">
            <w:pPr>
              <w:spacing w:before="0" w:after="0"/>
              <w:jc w:val="left"/>
              <w:rPr>
                <w:rFonts w:ascii="Arial" w:hAnsi="Arial" w:cs="Arial"/>
                <w:sz w:val="20"/>
                <w:szCs w:val="20"/>
              </w:rPr>
            </w:pPr>
            <w:r>
              <w:rPr>
                <w:rFonts w:ascii="Arial" w:hAnsi="Arial" w:cs="Arial"/>
                <w:sz w:val="20"/>
                <w:szCs w:val="20"/>
              </w:rPr>
              <w:t>Vegetation impacts</w:t>
            </w:r>
          </w:p>
        </w:tc>
        <w:tc>
          <w:tcPr>
            <w:tcW w:w="684" w:type="pct"/>
          </w:tcPr>
          <w:p w14:paraId="01A2B537" w14:textId="1F87630B" w:rsidR="009E0070" w:rsidRPr="00CC702F" w:rsidRDefault="009E0070" w:rsidP="00CC702F">
            <w:pPr>
              <w:spacing w:before="0" w:after="0"/>
              <w:jc w:val="left"/>
              <w:rPr>
                <w:rFonts w:ascii="Arial" w:hAnsi="Arial" w:cs="Arial"/>
                <w:sz w:val="20"/>
                <w:szCs w:val="20"/>
              </w:rPr>
            </w:pPr>
            <w:r w:rsidRPr="009C5E5B">
              <w:rPr>
                <w:rFonts w:ascii="Arial" w:hAnsi="Arial" w:cs="Arial"/>
                <w:sz w:val="20"/>
                <w:szCs w:val="20"/>
              </w:rPr>
              <w:t>The most significant impact to terrestrial habitats and flora associated with the project is expected to occur during the construction phase when habitats within the project footprint will be cleared</w:t>
            </w:r>
            <w:r>
              <w:rPr>
                <w:rFonts w:ascii="Arial" w:hAnsi="Arial" w:cs="Arial"/>
                <w:sz w:val="20"/>
                <w:szCs w:val="20"/>
              </w:rPr>
              <w:t>.</w:t>
            </w:r>
          </w:p>
        </w:tc>
        <w:tc>
          <w:tcPr>
            <w:tcW w:w="1265" w:type="pct"/>
          </w:tcPr>
          <w:p w14:paraId="02740CAA"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Construction camps to be set up at least 400 m from any water source or drainage channels;</w:t>
            </w:r>
          </w:p>
          <w:p w14:paraId="391687A9"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Access to adjacent properties will be maintained, as necessary;</w:t>
            </w:r>
          </w:p>
          <w:p w14:paraId="305F3730"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Vegetation clearances will be strictly restricted to work sites;</w:t>
            </w:r>
          </w:p>
          <w:p w14:paraId="4FD50048"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Use of herbicides/pesticides will be prohibited for vegetation clearing to prevent soil contamination;</w:t>
            </w:r>
          </w:p>
          <w:p w14:paraId="3978ADD0"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Excess spoil will be backfilled onsite or spread out in a manner that causes no disturbance to local drainage pattern;</w:t>
            </w:r>
          </w:p>
          <w:p w14:paraId="65B0CE5D"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Implement the following CEMP sub-plans:</w:t>
            </w:r>
          </w:p>
          <w:p w14:paraId="4AE9C2C4" w14:textId="77777777" w:rsidR="009E0070" w:rsidRPr="009C5E5B" w:rsidRDefault="009E0070" w:rsidP="009C5E5B">
            <w:pPr>
              <w:pStyle w:val="BulitBody"/>
              <w:ind w:left="616" w:hanging="283"/>
              <w:jc w:val="left"/>
              <w:rPr>
                <w:rFonts w:cs="Arial"/>
                <w:sz w:val="20"/>
                <w:szCs w:val="20"/>
              </w:rPr>
            </w:pPr>
            <w:r w:rsidRPr="009C5E5B">
              <w:rPr>
                <w:rFonts w:cs="Arial"/>
                <w:sz w:val="20"/>
                <w:szCs w:val="20"/>
              </w:rPr>
              <w:t>Strictly implement the Spoils Disposal plan</w:t>
            </w:r>
          </w:p>
          <w:p w14:paraId="04E1B226" w14:textId="77777777" w:rsidR="009E0070" w:rsidRPr="009C5E5B" w:rsidRDefault="009E0070" w:rsidP="009C5E5B">
            <w:pPr>
              <w:pStyle w:val="BulitBody"/>
              <w:ind w:left="616" w:hanging="283"/>
              <w:jc w:val="left"/>
              <w:rPr>
                <w:rFonts w:cs="Arial"/>
                <w:sz w:val="20"/>
                <w:szCs w:val="20"/>
              </w:rPr>
            </w:pPr>
            <w:r w:rsidRPr="009C5E5B">
              <w:rPr>
                <w:rFonts w:cs="Arial"/>
                <w:sz w:val="20"/>
                <w:szCs w:val="20"/>
              </w:rPr>
              <w:t>Drainage and Storm-water Management Plan</w:t>
            </w:r>
          </w:p>
          <w:p w14:paraId="5A0EBF7E" w14:textId="1AA667A4" w:rsidR="009E0070" w:rsidRPr="00CB2CEB" w:rsidRDefault="009E0070" w:rsidP="009C5E5B">
            <w:pPr>
              <w:pStyle w:val="BulitBody"/>
              <w:ind w:left="616" w:hanging="283"/>
              <w:jc w:val="left"/>
              <w:rPr>
                <w:rFonts w:cs="Arial"/>
              </w:rPr>
            </w:pPr>
            <w:r w:rsidRPr="009C5E5B">
              <w:rPr>
                <w:rFonts w:cs="Arial"/>
                <w:sz w:val="20"/>
                <w:szCs w:val="20"/>
              </w:rPr>
              <w:t>Site Rehabilitation and Clean-up Plan after completion of civil works to preconstruction conditions, including vegetation planting to stabilize soil where it does not compromise the intended function.</w:t>
            </w:r>
          </w:p>
        </w:tc>
        <w:tc>
          <w:tcPr>
            <w:tcW w:w="662" w:type="pct"/>
            <w:vAlign w:val="center"/>
          </w:tcPr>
          <w:p w14:paraId="02D52DAE" w14:textId="327D387B" w:rsidR="009E0070" w:rsidRPr="00634E2C" w:rsidRDefault="009E0070" w:rsidP="00CC702F">
            <w:pPr>
              <w:spacing w:before="0" w:after="0"/>
              <w:rPr>
                <w:rFonts w:ascii="Arial" w:hAnsi="Arial" w:cs="Arial"/>
                <w:sz w:val="20"/>
                <w:szCs w:val="20"/>
              </w:rPr>
            </w:pPr>
            <w:r w:rsidRPr="00634E2C">
              <w:rPr>
                <w:rFonts w:ascii="Arial" w:hAnsi="Arial" w:cs="Arial"/>
                <w:sz w:val="20"/>
                <w:szCs w:val="20"/>
              </w:rPr>
              <w:t>Construction Contractor</w:t>
            </w:r>
          </w:p>
        </w:tc>
        <w:tc>
          <w:tcPr>
            <w:tcW w:w="455" w:type="pct"/>
            <w:vAlign w:val="center"/>
          </w:tcPr>
          <w:p w14:paraId="4746102D" w14:textId="08ECA04D" w:rsidR="009E0070" w:rsidRPr="00634E2C" w:rsidRDefault="009E0070" w:rsidP="00CC702F">
            <w:pPr>
              <w:spacing w:before="0" w:after="0"/>
              <w:rPr>
                <w:rFonts w:ascii="Arial" w:hAnsi="Arial" w:cs="Arial"/>
                <w:sz w:val="20"/>
                <w:szCs w:val="20"/>
              </w:rPr>
            </w:pPr>
            <w:r w:rsidRPr="00634E2C">
              <w:rPr>
                <w:rFonts w:ascii="Arial" w:hAnsi="Arial" w:cs="Arial"/>
                <w:sz w:val="20"/>
                <w:szCs w:val="20"/>
              </w:rPr>
              <w:t>CSC, PMU</w:t>
            </w:r>
          </w:p>
        </w:tc>
        <w:tc>
          <w:tcPr>
            <w:tcW w:w="664" w:type="pct"/>
            <w:gridSpan w:val="2"/>
            <w:vAlign w:val="center"/>
          </w:tcPr>
          <w:p w14:paraId="65E76F61" w14:textId="78CE66BD" w:rsidR="009E0070" w:rsidRPr="00634E2C" w:rsidRDefault="009E0070" w:rsidP="00CC702F">
            <w:pPr>
              <w:spacing w:before="0" w:after="0"/>
              <w:rPr>
                <w:rFonts w:ascii="Arial" w:hAnsi="Arial" w:cs="Arial"/>
                <w:sz w:val="20"/>
                <w:szCs w:val="20"/>
              </w:rPr>
            </w:pPr>
            <w:r w:rsidRPr="00634E2C">
              <w:rPr>
                <w:rFonts w:ascii="Arial" w:hAnsi="Arial" w:cs="Arial"/>
                <w:sz w:val="20"/>
                <w:szCs w:val="20"/>
              </w:rPr>
              <w:t xml:space="preserve">During Construction </w:t>
            </w:r>
          </w:p>
        </w:tc>
      </w:tr>
      <w:tr w:rsidR="009E0070" w:rsidRPr="00634E2C" w14:paraId="4E93AF98" w14:textId="77777777" w:rsidTr="00AE4FD9">
        <w:trPr>
          <w:trHeight w:val="70"/>
        </w:trPr>
        <w:tc>
          <w:tcPr>
            <w:tcW w:w="470" w:type="pct"/>
            <w:vMerge/>
            <w:vAlign w:val="center"/>
          </w:tcPr>
          <w:p w14:paraId="61D956B9" w14:textId="77777777" w:rsidR="009E0070" w:rsidRPr="00634E2C" w:rsidRDefault="009E0070" w:rsidP="001B46C4">
            <w:pPr>
              <w:spacing w:before="0" w:after="0"/>
              <w:rPr>
                <w:rFonts w:ascii="Arial" w:hAnsi="Arial" w:cs="Arial"/>
                <w:sz w:val="20"/>
                <w:szCs w:val="20"/>
              </w:rPr>
            </w:pPr>
          </w:p>
        </w:tc>
        <w:tc>
          <w:tcPr>
            <w:tcW w:w="302" w:type="pct"/>
            <w:vAlign w:val="center"/>
          </w:tcPr>
          <w:p w14:paraId="69E0D3F7" w14:textId="760027B1" w:rsidR="009E0070" w:rsidRDefault="009E0070" w:rsidP="001B46C4">
            <w:pPr>
              <w:spacing w:before="0" w:after="0"/>
              <w:rPr>
                <w:rFonts w:ascii="Arial" w:hAnsi="Arial" w:cs="Arial"/>
                <w:sz w:val="20"/>
                <w:szCs w:val="20"/>
              </w:rPr>
            </w:pPr>
            <w:r>
              <w:rPr>
                <w:rFonts w:ascii="Arial" w:hAnsi="Arial" w:cs="Arial"/>
                <w:sz w:val="20"/>
                <w:szCs w:val="20"/>
              </w:rPr>
              <w:t>2.8</w:t>
            </w:r>
          </w:p>
        </w:tc>
        <w:tc>
          <w:tcPr>
            <w:tcW w:w="498" w:type="pct"/>
            <w:vAlign w:val="center"/>
          </w:tcPr>
          <w:p w14:paraId="7130A5FC" w14:textId="050428F9" w:rsidR="009E0070" w:rsidRDefault="009E0070" w:rsidP="001B46C4">
            <w:pPr>
              <w:spacing w:before="0" w:after="0"/>
              <w:jc w:val="left"/>
              <w:rPr>
                <w:rFonts w:ascii="Arial" w:hAnsi="Arial" w:cs="Arial"/>
                <w:sz w:val="20"/>
                <w:szCs w:val="20"/>
              </w:rPr>
            </w:pPr>
            <w:r>
              <w:rPr>
                <w:rFonts w:ascii="Arial" w:hAnsi="Arial" w:cs="Arial"/>
                <w:sz w:val="20"/>
                <w:szCs w:val="20"/>
              </w:rPr>
              <w:t>Fauna impacts</w:t>
            </w:r>
          </w:p>
        </w:tc>
        <w:tc>
          <w:tcPr>
            <w:tcW w:w="684" w:type="pct"/>
          </w:tcPr>
          <w:p w14:paraId="725CAD07" w14:textId="68D14152" w:rsidR="009E0070" w:rsidRPr="001B46C4" w:rsidRDefault="009E0070" w:rsidP="001B46C4">
            <w:pPr>
              <w:spacing w:before="0" w:after="0"/>
              <w:jc w:val="left"/>
              <w:rPr>
                <w:rFonts w:ascii="Arial" w:hAnsi="Arial" w:cs="Arial"/>
                <w:sz w:val="20"/>
                <w:szCs w:val="20"/>
              </w:rPr>
            </w:pPr>
            <w:r w:rsidRPr="009C5E5B">
              <w:rPr>
                <w:rFonts w:ascii="Arial" w:hAnsi="Arial" w:cs="Arial"/>
                <w:sz w:val="20"/>
                <w:szCs w:val="20"/>
              </w:rPr>
              <w:t>No major loss to any fauna in the project area is expected. Any potential impact will largely be localized and restricted to the limited vegetation to be removed from the project site.</w:t>
            </w:r>
          </w:p>
        </w:tc>
        <w:tc>
          <w:tcPr>
            <w:tcW w:w="1265" w:type="pct"/>
          </w:tcPr>
          <w:p w14:paraId="565D50EF"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The project will design the solar plant layout to avoid most sensitive habitats, including maintaining the buffer zone for instance to keep habitats as far as possible.</w:t>
            </w:r>
          </w:p>
          <w:p w14:paraId="54F6B20C"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The project will avoid direct and indirect impacts to any areas of biodiversity sensitivity.</w:t>
            </w:r>
          </w:p>
          <w:p w14:paraId="17194C4E"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Habitat clearance will be undertaken in a progressive and sensitive manner to enable priority fauna to move away from the area of works and to avoid isolating fauna in fragmented areas of habitat.</w:t>
            </w:r>
          </w:p>
          <w:p w14:paraId="40910CED"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Adverse impact to habitats, flora and fauna arising from fugitive dust will be minimized through the regular application of water to reduce dust levels in areas of biodiversity sensitivity (particularly during the dry season), the stabilization of landforms and the implementation of erosion prevention measures.</w:t>
            </w:r>
          </w:p>
          <w:p w14:paraId="6866E8BE" w14:textId="2A321B22" w:rsidR="009E0070" w:rsidRPr="00443F32" w:rsidRDefault="009E0070" w:rsidP="00097B86">
            <w:pPr>
              <w:pStyle w:val="BulitBody"/>
              <w:ind w:left="284" w:hanging="284"/>
              <w:jc w:val="left"/>
              <w:rPr>
                <w:rFonts w:cs="Arial"/>
                <w:sz w:val="20"/>
                <w:szCs w:val="20"/>
              </w:rPr>
            </w:pPr>
            <w:r w:rsidRPr="009C5E5B">
              <w:rPr>
                <w:rFonts w:cs="Arial"/>
                <w:sz w:val="20"/>
                <w:szCs w:val="20"/>
              </w:rPr>
              <w:t>Raise awareness with workforce and local villagers about importance of protecting forest resources and conservation important species and their habitats.</w:t>
            </w:r>
          </w:p>
        </w:tc>
        <w:tc>
          <w:tcPr>
            <w:tcW w:w="662" w:type="pct"/>
            <w:vAlign w:val="center"/>
          </w:tcPr>
          <w:p w14:paraId="4EFB9CF6" w14:textId="4246D11C" w:rsidR="009E0070" w:rsidRPr="00634E2C" w:rsidRDefault="009E0070" w:rsidP="001B46C4">
            <w:pPr>
              <w:spacing w:before="0" w:after="0"/>
              <w:rPr>
                <w:rFonts w:ascii="Arial" w:hAnsi="Arial" w:cs="Arial"/>
                <w:sz w:val="20"/>
                <w:szCs w:val="20"/>
              </w:rPr>
            </w:pPr>
            <w:r w:rsidRPr="00634E2C">
              <w:rPr>
                <w:rFonts w:ascii="Arial" w:hAnsi="Arial" w:cs="Arial"/>
                <w:sz w:val="20"/>
                <w:szCs w:val="20"/>
              </w:rPr>
              <w:t>Construction Contractor</w:t>
            </w:r>
          </w:p>
        </w:tc>
        <w:tc>
          <w:tcPr>
            <w:tcW w:w="455" w:type="pct"/>
            <w:vAlign w:val="center"/>
          </w:tcPr>
          <w:p w14:paraId="25C15E56" w14:textId="31D0EF1F" w:rsidR="009E0070" w:rsidRPr="00634E2C" w:rsidRDefault="009E0070" w:rsidP="001B46C4">
            <w:pPr>
              <w:spacing w:before="0" w:after="0"/>
              <w:rPr>
                <w:rFonts w:ascii="Arial" w:hAnsi="Arial" w:cs="Arial"/>
                <w:sz w:val="20"/>
                <w:szCs w:val="20"/>
              </w:rPr>
            </w:pPr>
            <w:r w:rsidRPr="00634E2C">
              <w:rPr>
                <w:rFonts w:ascii="Arial" w:hAnsi="Arial" w:cs="Arial"/>
                <w:sz w:val="20"/>
                <w:szCs w:val="20"/>
              </w:rPr>
              <w:t>CSC, PMU</w:t>
            </w:r>
          </w:p>
        </w:tc>
        <w:tc>
          <w:tcPr>
            <w:tcW w:w="664" w:type="pct"/>
            <w:gridSpan w:val="2"/>
            <w:vAlign w:val="center"/>
          </w:tcPr>
          <w:p w14:paraId="064CE256" w14:textId="37724AD5" w:rsidR="009E0070" w:rsidRPr="00634E2C" w:rsidRDefault="009E0070" w:rsidP="001B46C4">
            <w:pPr>
              <w:spacing w:before="0" w:after="0"/>
              <w:rPr>
                <w:rFonts w:ascii="Arial" w:hAnsi="Arial" w:cs="Arial"/>
                <w:sz w:val="20"/>
                <w:szCs w:val="20"/>
              </w:rPr>
            </w:pPr>
            <w:r w:rsidRPr="00634E2C">
              <w:rPr>
                <w:rFonts w:ascii="Arial" w:hAnsi="Arial" w:cs="Arial"/>
                <w:sz w:val="20"/>
                <w:szCs w:val="20"/>
              </w:rPr>
              <w:t xml:space="preserve">During Construction </w:t>
            </w:r>
          </w:p>
        </w:tc>
      </w:tr>
      <w:tr w:rsidR="009E0070" w:rsidRPr="00634E2C" w14:paraId="723DFC9B" w14:textId="77777777" w:rsidTr="00AE4FD9">
        <w:trPr>
          <w:trHeight w:val="70"/>
        </w:trPr>
        <w:tc>
          <w:tcPr>
            <w:tcW w:w="470" w:type="pct"/>
            <w:vMerge/>
            <w:vAlign w:val="center"/>
          </w:tcPr>
          <w:p w14:paraId="2D5B8D7B" w14:textId="77777777" w:rsidR="009E0070" w:rsidRPr="00634E2C" w:rsidRDefault="009E0070" w:rsidP="00443F32">
            <w:pPr>
              <w:spacing w:before="0" w:after="0"/>
              <w:rPr>
                <w:rFonts w:ascii="Arial" w:hAnsi="Arial" w:cs="Arial"/>
                <w:sz w:val="20"/>
                <w:szCs w:val="20"/>
              </w:rPr>
            </w:pPr>
          </w:p>
        </w:tc>
        <w:tc>
          <w:tcPr>
            <w:tcW w:w="302" w:type="pct"/>
            <w:vAlign w:val="center"/>
          </w:tcPr>
          <w:p w14:paraId="2C4F6846" w14:textId="2DBE94A6" w:rsidR="009E0070" w:rsidRDefault="009E0070" w:rsidP="00443F32">
            <w:pPr>
              <w:spacing w:before="0" w:after="0"/>
              <w:rPr>
                <w:rFonts w:ascii="Arial" w:hAnsi="Arial" w:cs="Arial"/>
                <w:sz w:val="20"/>
                <w:szCs w:val="20"/>
              </w:rPr>
            </w:pPr>
            <w:r>
              <w:rPr>
                <w:rFonts w:ascii="Arial" w:hAnsi="Arial" w:cs="Arial"/>
                <w:sz w:val="20"/>
                <w:szCs w:val="20"/>
              </w:rPr>
              <w:t>2.9</w:t>
            </w:r>
          </w:p>
        </w:tc>
        <w:tc>
          <w:tcPr>
            <w:tcW w:w="498" w:type="pct"/>
            <w:vAlign w:val="center"/>
          </w:tcPr>
          <w:p w14:paraId="7D600EEE" w14:textId="19C4594D" w:rsidR="009E0070" w:rsidRDefault="009E0070" w:rsidP="00443F32">
            <w:pPr>
              <w:spacing w:before="0" w:after="0"/>
              <w:jc w:val="left"/>
              <w:rPr>
                <w:rFonts w:ascii="Arial" w:hAnsi="Arial" w:cs="Arial"/>
                <w:sz w:val="20"/>
                <w:szCs w:val="20"/>
              </w:rPr>
            </w:pPr>
            <w:r>
              <w:rPr>
                <w:rFonts w:ascii="Arial" w:hAnsi="Arial" w:cs="Arial"/>
                <w:sz w:val="20"/>
                <w:szCs w:val="20"/>
              </w:rPr>
              <w:t>Biodiversity</w:t>
            </w:r>
          </w:p>
        </w:tc>
        <w:tc>
          <w:tcPr>
            <w:tcW w:w="684" w:type="pct"/>
          </w:tcPr>
          <w:p w14:paraId="29049337" w14:textId="77777777" w:rsidR="009E0070" w:rsidRDefault="009E0070" w:rsidP="00443F32">
            <w:pPr>
              <w:spacing w:before="0" w:after="0"/>
              <w:jc w:val="left"/>
              <w:rPr>
                <w:rFonts w:ascii="Arial" w:hAnsi="Arial" w:cs="Arial"/>
                <w:sz w:val="20"/>
                <w:szCs w:val="20"/>
              </w:rPr>
            </w:pPr>
            <w:r w:rsidRPr="009C5E5B">
              <w:rPr>
                <w:rFonts w:ascii="Arial" w:hAnsi="Arial" w:cs="Arial"/>
                <w:sz w:val="20"/>
                <w:szCs w:val="20"/>
              </w:rPr>
              <w:t>Vegetated areas occurring within the project footprint will also be cleared.</w:t>
            </w:r>
          </w:p>
          <w:p w14:paraId="6929C7EE" w14:textId="7BE808A5" w:rsidR="009E0070" w:rsidRPr="00443F32" w:rsidRDefault="009E0070" w:rsidP="00443F32">
            <w:pPr>
              <w:spacing w:before="0" w:after="0"/>
              <w:jc w:val="left"/>
              <w:rPr>
                <w:rFonts w:ascii="Arial" w:hAnsi="Arial" w:cs="Arial"/>
                <w:sz w:val="20"/>
                <w:szCs w:val="20"/>
              </w:rPr>
            </w:pPr>
          </w:p>
        </w:tc>
        <w:tc>
          <w:tcPr>
            <w:tcW w:w="1265" w:type="pct"/>
          </w:tcPr>
          <w:p w14:paraId="48218CF6"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Minimize vegetation clearing confined to the footprint of the solar plant area.</w:t>
            </w:r>
          </w:p>
          <w:p w14:paraId="4A299D65"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No use of chemicals (pesticides/herbicides).</w:t>
            </w:r>
          </w:p>
          <w:p w14:paraId="39881857"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Maintain hedges and field margins along solar plant perimeter.</w:t>
            </w:r>
          </w:p>
          <w:p w14:paraId="351A839E"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After completion of civil works, implement Site Rehabilitation and Clean Up Plan, including landscaping along the fenced perimeter of the solar plant, re-seeding most or all of the site with native species of plants.</w:t>
            </w:r>
          </w:p>
          <w:p w14:paraId="55381F36"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Provision for adequate ground clearance under fencing for allowing passage of animals/wild species to prevent habitat fragmentation.</w:t>
            </w:r>
          </w:p>
          <w:p w14:paraId="65123A26"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Restoring temporarily disturbed areas to pre-construction conditions.</w:t>
            </w:r>
          </w:p>
          <w:p w14:paraId="074DB45A" w14:textId="77777777" w:rsidR="009E0070" w:rsidRPr="009C5E5B" w:rsidRDefault="009E0070" w:rsidP="00F02310">
            <w:pPr>
              <w:pStyle w:val="BulitBody"/>
              <w:ind w:left="284" w:hanging="284"/>
              <w:rPr>
                <w:rFonts w:cs="Arial"/>
                <w:sz w:val="20"/>
                <w:szCs w:val="20"/>
              </w:rPr>
            </w:pPr>
            <w:r w:rsidRPr="009C5E5B">
              <w:rPr>
                <w:rFonts w:cs="Arial"/>
                <w:sz w:val="20"/>
                <w:szCs w:val="20"/>
              </w:rPr>
              <w:t>Trees below 3 m will not be cut or felled, minimum lopping and pruning will be undertaken as necessary.</w:t>
            </w:r>
          </w:p>
          <w:p w14:paraId="4B0C8D6D" w14:textId="77777777" w:rsidR="009E0070" w:rsidRPr="009C5E5B" w:rsidRDefault="009E0070" w:rsidP="00F02310">
            <w:pPr>
              <w:pStyle w:val="BulitBody"/>
              <w:ind w:left="284" w:hanging="284"/>
              <w:rPr>
                <w:rFonts w:cs="Arial"/>
                <w:sz w:val="20"/>
                <w:szCs w:val="20"/>
              </w:rPr>
            </w:pPr>
            <w:r w:rsidRPr="009C5E5B">
              <w:rPr>
                <w:rFonts w:cs="Arial"/>
                <w:sz w:val="20"/>
                <w:szCs w:val="20"/>
              </w:rPr>
              <w:t>Any identified bat roosting sites will not be disturbed.</w:t>
            </w:r>
          </w:p>
          <w:p w14:paraId="02E7DEE4" w14:textId="44E5396F" w:rsidR="009E0070" w:rsidRPr="004D4CD6" w:rsidRDefault="009E0070" w:rsidP="009C5E5B">
            <w:pPr>
              <w:pStyle w:val="BulitBody"/>
              <w:ind w:left="284" w:hanging="284"/>
              <w:rPr>
                <w:rFonts w:cs="Arial"/>
                <w:sz w:val="20"/>
                <w:szCs w:val="20"/>
              </w:rPr>
            </w:pPr>
            <w:r w:rsidRPr="009C5E5B">
              <w:rPr>
                <w:rFonts w:cs="Arial"/>
                <w:sz w:val="20"/>
                <w:szCs w:val="20"/>
              </w:rPr>
              <w:t>Restoring temporary land use (used for material storage) to pre-construction conditions.</w:t>
            </w:r>
          </w:p>
        </w:tc>
        <w:tc>
          <w:tcPr>
            <w:tcW w:w="662" w:type="pct"/>
            <w:vAlign w:val="center"/>
          </w:tcPr>
          <w:p w14:paraId="145E73BF" w14:textId="02AC616D" w:rsidR="009E0070" w:rsidRPr="00634E2C" w:rsidRDefault="009E0070" w:rsidP="00443F32">
            <w:pPr>
              <w:spacing w:before="0" w:after="0"/>
              <w:rPr>
                <w:rFonts w:ascii="Arial" w:hAnsi="Arial" w:cs="Arial"/>
                <w:sz w:val="20"/>
                <w:szCs w:val="20"/>
              </w:rPr>
            </w:pPr>
            <w:r w:rsidRPr="00634E2C">
              <w:rPr>
                <w:rFonts w:ascii="Arial" w:hAnsi="Arial" w:cs="Arial"/>
                <w:sz w:val="20"/>
                <w:szCs w:val="20"/>
              </w:rPr>
              <w:t>Construction Contractor</w:t>
            </w:r>
          </w:p>
        </w:tc>
        <w:tc>
          <w:tcPr>
            <w:tcW w:w="455" w:type="pct"/>
            <w:vAlign w:val="center"/>
          </w:tcPr>
          <w:p w14:paraId="068B3298" w14:textId="2A225403" w:rsidR="009E0070" w:rsidRPr="00634E2C" w:rsidRDefault="009E0070" w:rsidP="00443F32">
            <w:pPr>
              <w:spacing w:before="0" w:after="0"/>
              <w:rPr>
                <w:rFonts w:ascii="Arial" w:hAnsi="Arial" w:cs="Arial"/>
                <w:sz w:val="20"/>
                <w:szCs w:val="20"/>
              </w:rPr>
            </w:pPr>
            <w:r w:rsidRPr="00634E2C">
              <w:rPr>
                <w:rFonts w:ascii="Arial" w:hAnsi="Arial" w:cs="Arial"/>
                <w:sz w:val="20"/>
                <w:szCs w:val="20"/>
              </w:rPr>
              <w:t>CSC, PMU</w:t>
            </w:r>
          </w:p>
        </w:tc>
        <w:tc>
          <w:tcPr>
            <w:tcW w:w="664" w:type="pct"/>
            <w:gridSpan w:val="2"/>
            <w:vAlign w:val="center"/>
          </w:tcPr>
          <w:p w14:paraId="2520B149" w14:textId="01FDC087" w:rsidR="009E0070" w:rsidRPr="00634E2C" w:rsidRDefault="009E0070" w:rsidP="00443F32">
            <w:pPr>
              <w:spacing w:before="0" w:after="0"/>
              <w:rPr>
                <w:rFonts w:ascii="Arial" w:hAnsi="Arial" w:cs="Arial"/>
                <w:sz w:val="20"/>
                <w:szCs w:val="20"/>
              </w:rPr>
            </w:pPr>
            <w:r w:rsidRPr="00634E2C">
              <w:rPr>
                <w:rFonts w:ascii="Arial" w:hAnsi="Arial" w:cs="Arial"/>
                <w:sz w:val="20"/>
                <w:szCs w:val="20"/>
              </w:rPr>
              <w:t xml:space="preserve">During Construction </w:t>
            </w:r>
          </w:p>
        </w:tc>
      </w:tr>
      <w:tr w:rsidR="009E0070" w:rsidRPr="00634E2C" w14:paraId="7DFF4905" w14:textId="77777777" w:rsidTr="00AE4FD9">
        <w:trPr>
          <w:trHeight w:val="70"/>
        </w:trPr>
        <w:tc>
          <w:tcPr>
            <w:tcW w:w="470" w:type="pct"/>
            <w:vMerge/>
            <w:vAlign w:val="center"/>
          </w:tcPr>
          <w:p w14:paraId="7175933C" w14:textId="77777777" w:rsidR="009E0070" w:rsidRPr="00634E2C" w:rsidRDefault="009E0070" w:rsidP="004D4CD6">
            <w:pPr>
              <w:spacing w:before="0" w:after="0"/>
              <w:rPr>
                <w:rFonts w:ascii="Arial" w:hAnsi="Arial" w:cs="Arial"/>
                <w:sz w:val="20"/>
                <w:szCs w:val="20"/>
              </w:rPr>
            </w:pPr>
          </w:p>
        </w:tc>
        <w:tc>
          <w:tcPr>
            <w:tcW w:w="302" w:type="pct"/>
            <w:vAlign w:val="center"/>
          </w:tcPr>
          <w:p w14:paraId="469E6872" w14:textId="66BD5B04" w:rsidR="009E0070" w:rsidRDefault="009E0070" w:rsidP="004D4CD6">
            <w:pPr>
              <w:spacing w:before="0" w:after="0"/>
              <w:rPr>
                <w:rFonts w:ascii="Arial" w:hAnsi="Arial" w:cs="Arial"/>
                <w:sz w:val="20"/>
                <w:szCs w:val="20"/>
              </w:rPr>
            </w:pPr>
            <w:r>
              <w:rPr>
                <w:rFonts w:ascii="Arial" w:hAnsi="Arial" w:cs="Arial"/>
                <w:sz w:val="20"/>
                <w:szCs w:val="20"/>
              </w:rPr>
              <w:t>2.10</w:t>
            </w:r>
          </w:p>
        </w:tc>
        <w:tc>
          <w:tcPr>
            <w:tcW w:w="498" w:type="pct"/>
            <w:vAlign w:val="center"/>
          </w:tcPr>
          <w:p w14:paraId="4619BCCC" w14:textId="15242938" w:rsidR="009E0070" w:rsidRDefault="009E0070" w:rsidP="004D4CD6">
            <w:pPr>
              <w:spacing w:before="0" w:after="0"/>
              <w:jc w:val="left"/>
              <w:rPr>
                <w:rFonts w:ascii="Arial" w:hAnsi="Arial" w:cs="Arial"/>
                <w:sz w:val="20"/>
                <w:szCs w:val="20"/>
              </w:rPr>
            </w:pPr>
            <w:r>
              <w:rPr>
                <w:rFonts w:ascii="Arial" w:hAnsi="Arial" w:cs="Arial"/>
                <w:sz w:val="20"/>
                <w:szCs w:val="20"/>
              </w:rPr>
              <w:t>Interruption to existing utilities</w:t>
            </w:r>
          </w:p>
        </w:tc>
        <w:tc>
          <w:tcPr>
            <w:tcW w:w="684" w:type="pct"/>
          </w:tcPr>
          <w:p w14:paraId="646CC0B7" w14:textId="3EB7A68D" w:rsidR="009E0070" w:rsidRPr="009E1E94" w:rsidRDefault="009E0070" w:rsidP="009C5E5B">
            <w:pPr>
              <w:pStyle w:val="BodyTextADB"/>
              <w:numPr>
                <w:ilvl w:val="0"/>
                <w:numId w:val="0"/>
              </w:numPr>
              <w:jc w:val="left"/>
              <w:rPr>
                <w:rFonts w:ascii="Arial" w:hAnsi="Arial" w:cs="Arial"/>
                <w:sz w:val="20"/>
              </w:rPr>
            </w:pPr>
            <w:r w:rsidRPr="009C5E5B">
              <w:rPr>
                <w:rFonts w:ascii="Arial" w:hAnsi="Arial" w:cs="Arial"/>
                <w:color w:val="auto"/>
                <w:sz w:val="20"/>
              </w:rPr>
              <w:t>In order to reduce impacts on existing utilities (such as power outages), the solar plant construction works will be scheduled in a phased manner. All activities will be supervised by PMU Environment and Social Officer.</w:t>
            </w:r>
          </w:p>
        </w:tc>
        <w:tc>
          <w:tcPr>
            <w:tcW w:w="1265" w:type="pct"/>
          </w:tcPr>
          <w:p w14:paraId="1E127866"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Implement Traffic and Road Management Plan. </w:t>
            </w:r>
          </w:p>
          <w:p w14:paraId="45A19E32"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Follow planned transportation routes and delivery schedule.</w:t>
            </w:r>
          </w:p>
          <w:p w14:paraId="643EC665"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Any traffic detours to have danger and clearly visible warning signs as well as flag persons.</w:t>
            </w:r>
          </w:p>
          <w:p w14:paraId="574DEF8D"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Compliance with local speed limits vehicle load carrying capacity and other road regulations.</w:t>
            </w:r>
          </w:p>
          <w:p w14:paraId="63EBCC69"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Any damage to roads to be borne by Contractor(s).</w:t>
            </w:r>
          </w:p>
          <w:p w14:paraId="3B2A07D2" w14:textId="0FF66B5F" w:rsidR="009E0070" w:rsidRPr="009C5E5B" w:rsidRDefault="009E0070" w:rsidP="00097B86">
            <w:pPr>
              <w:pStyle w:val="BulitBody"/>
              <w:ind w:left="284" w:hanging="284"/>
              <w:jc w:val="left"/>
              <w:rPr>
                <w:rFonts w:cs="Arial"/>
              </w:rPr>
            </w:pPr>
            <w:r w:rsidRPr="009C5E5B">
              <w:rPr>
                <w:rFonts w:cs="Arial"/>
                <w:sz w:val="20"/>
                <w:szCs w:val="20"/>
              </w:rPr>
              <w:t>Record of incidents/accidents/near-miss/fatalities/road damage will be maintained.</w:t>
            </w:r>
          </w:p>
        </w:tc>
        <w:tc>
          <w:tcPr>
            <w:tcW w:w="662" w:type="pct"/>
            <w:vAlign w:val="center"/>
          </w:tcPr>
          <w:p w14:paraId="567AC6E0" w14:textId="3EE31F56" w:rsidR="009E0070" w:rsidRPr="00634E2C" w:rsidRDefault="009E0070" w:rsidP="004D4CD6">
            <w:pPr>
              <w:spacing w:before="0" w:after="0"/>
              <w:rPr>
                <w:rFonts w:ascii="Arial" w:hAnsi="Arial" w:cs="Arial"/>
                <w:sz w:val="20"/>
                <w:szCs w:val="20"/>
              </w:rPr>
            </w:pPr>
            <w:r w:rsidRPr="00634E2C">
              <w:rPr>
                <w:rFonts w:ascii="Arial" w:hAnsi="Arial" w:cs="Arial"/>
                <w:sz w:val="20"/>
                <w:szCs w:val="20"/>
              </w:rPr>
              <w:t>Construction Contractor</w:t>
            </w:r>
          </w:p>
        </w:tc>
        <w:tc>
          <w:tcPr>
            <w:tcW w:w="455" w:type="pct"/>
            <w:vAlign w:val="center"/>
          </w:tcPr>
          <w:p w14:paraId="3F2C5312" w14:textId="2A35F957" w:rsidR="009E0070" w:rsidRPr="00634E2C" w:rsidRDefault="009E0070" w:rsidP="004D4CD6">
            <w:pPr>
              <w:spacing w:before="0" w:after="0"/>
              <w:rPr>
                <w:rFonts w:ascii="Arial" w:hAnsi="Arial" w:cs="Arial"/>
                <w:sz w:val="20"/>
                <w:szCs w:val="20"/>
              </w:rPr>
            </w:pPr>
            <w:r w:rsidRPr="00634E2C">
              <w:rPr>
                <w:rFonts w:ascii="Arial" w:hAnsi="Arial" w:cs="Arial"/>
                <w:sz w:val="20"/>
                <w:szCs w:val="20"/>
              </w:rPr>
              <w:t>CSC, PMU</w:t>
            </w:r>
          </w:p>
        </w:tc>
        <w:tc>
          <w:tcPr>
            <w:tcW w:w="664" w:type="pct"/>
            <w:gridSpan w:val="2"/>
            <w:vAlign w:val="center"/>
          </w:tcPr>
          <w:p w14:paraId="227BAF42" w14:textId="73AB42F0" w:rsidR="009E0070" w:rsidRPr="00634E2C" w:rsidRDefault="009E0070" w:rsidP="004D4CD6">
            <w:pPr>
              <w:spacing w:before="0" w:after="0"/>
              <w:rPr>
                <w:rFonts w:ascii="Arial" w:hAnsi="Arial" w:cs="Arial"/>
                <w:sz w:val="20"/>
                <w:szCs w:val="20"/>
              </w:rPr>
            </w:pPr>
            <w:r w:rsidRPr="00634E2C">
              <w:rPr>
                <w:rFonts w:ascii="Arial" w:hAnsi="Arial" w:cs="Arial"/>
                <w:sz w:val="20"/>
                <w:szCs w:val="20"/>
              </w:rPr>
              <w:t xml:space="preserve">During Construction </w:t>
            </w:r>
          </w:p>
        </w:tc>
      </w:tr>
      <w:tr w:rsidR="009E0070" w:rsidRPr="00634E2C" w14:paraId="6FD6FA4F" w14:textId="77777777" w:rsidTr="00AE4FD9">
        <w:trPr>
          <w:trHeight w:val="70"/>
        </w:trPr>
        <w:tc>
          <w:tcPr>
            <w:tcW w:w="470" w:type="pct"/>
            <w:vMerge/>
            <w:vAlign w:val="center"/>
          </w:tcPr>
          <w:p w14:paraId="059EF6A8" w14:textId="77777777" w:rsidR="009E0070" w:rsidRPr="00634E2C" w:rsidRDefault="009E0070" w:rsidP="00503B0D">
            <w:pPr>
              <w:spacing w:before="0" w:after="0"/>
              <w:rPr>
                <w:rFonts w:ascii="Arial" w:hAnsi="Arial" w:cs="Arial"/>
                <w:sz w:val="20"/>
                <w:szCs w:val="20"/>
              </w:rPr>
            </w:pPr>
          </w:p>
        </w:tc>
        <w:tc>
          <w:tcPr>
            <w:tcW w:w="302" w:type="pct"/>
            <w:vAlign w:val="center"/>
          </w:tcPr>
          <w:p w14:paraId="3E693F08" w14:textId="5D9BD0D9" w:rsidR="009E0070" w:rsidRDefault="009E0070" w:rsidP="00503B0D">
            <w:pPr>
              <w:spacing w:before="0" w:after="0"/>
              <w:rPr>
                <w:rFonts w:ascii="Arial" w:hAnsi="Arial" w:cs="Arial"/>
                <w:sz w:val="20"/>
                <w:szCs w:val="20"/>
              </w:rPr>
            </w:pPr>
            <w:r>
              <w:rPr>
                <w:rFonts w:ascii="Arial" w:hAnsi="Arial" w:cs="Arial"/>
                <w:sz w:val="20"/>
                <w:szCs w:val="20"/>
              </w:rPr>
              <w:t>2.11</w:t>
            </w:r>
          </w:p>
        </w:tc>
        <w:tc>
          <w:tcPr>
            <w:tcW w:w="498" w:type="pct"/>
            <w:vAlign w:val="center"/>
          </w:tcPr>
          <w:p w14:paraId="66A3F1FE" w14:textId="455D36B3" w:rsidR="009E0070" w:rsidRDefault="009E0070" w:rsidP="00503B0D">
            <w:pPr>
              <w:spacing w:before="0" w:after="0"/>
              <w:jc w:val="left"/>
              <w:rPr>
                <w:rFonts w:ascii="Arial" w:hAnsi="Arial" w:cs="Arial"/>
                <w:sz w:val="20"/>
                <w:szCs w:val="20"/>
              </w:rPr>
            </w:pPr>
            <w:r>
              <w:rPr>
                <w:rFonts w:ascii="Arial" w:hAnsi="Arial" w:cs="Arial"/>
                <w:sz w:val="20"/>
                <w:szCs w:val="20"/>
              </w:rPr>
              <w:t>Impacts from land clearing and topographical changes</w:t>
            </w:r>
          </w:p>
        </w:tc>
        <w:tc>
          <w:tcPr>
            <w:tcW w:w="684" w:type="pct"/>
          </w:tcPr>
          <w:p w14:paraId="3A87802E" w14:textId="15B80E4E" w:rsidR="009E0070" w:rsidRPr="00503B0D" w:rsidRDefault="009E0070" w:rsidP="00503B0D">
            <w:pPr>
              <w:pStyle w:val="BodyTextADB"/>
              <w:numPr>
                <w:ilvl w:val="0"/>
                <w:numId w:val="0"/>
              </w:numPr>
              <w:jc w:val="left"/>
              <w:rPr>
                <w:rFonts w:ascii="Arial" w:hAnsi="Arial" w:cs="Arial"/>
                <w:color w:val="auto"/>
                <w:sz w:val="20"/>
              </w:rPr>
            </w:pPr>
            <w:r w:rsidRPr="009C5E5B">
              <w:rPr>
                <w:rFonts w:ascii="Arial" w:hAnsi="Arial" w:cs="Arial"/>
                <w:color w:val="auto"/>
                <w:sz w:val="20"/>
              </w:rPr>
              <w:t>Land leveling and grading works may alter drainage patterns at the solar plant site that may result in surface erosion, generation of spoil and localized flooding. Impacts will also result from installation of equipment, installation of cable routes (above ground and/or underground) and commissioning of new equipment.</w:t>
            </w:r>
          </w:p>
        </w:tc>
        <w:tc>
          <w:tcPr>
            <w:tcW w:w="1265" w:type="pct"/>
          </w:tcPr>
          <w:p w14:paraId="2A9E9D50"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Clear demarcation of work sites, no encroachment outside the demarcated zone; </w:t>
            </w:r>
          </w:p>
          <w:p w14:paraId="2205C441"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Access to adjacent properties and agricultural land will be maintained, as necessary; </w:t>
            </w:r>
          </w:p>
          <w:p w14:paraId="5246C24F"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Construction camp/ workers accommodation set up at least 400 m from natural streams or any other water source at site. </w:t>
            </w:r>
          </w:p>
          <w:p w14:paraId="7F994296"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Use of herbicides/pesticides will be prohibited for vegetation clearing to prevent soil contamination;</w:t>
            </w:r>
          </w:p>
          <w:p w14:paraId="359C784B"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Implement engineering and biological measures to prevent surface erosion such as provision of silt traps or sowing soil-binding grass, as needed;</w:t>
            </w:r>
          </w:p>
          <w:p w14:paraId="4EBF9C34"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Restore loose soil from foundations through ramming, if required;</w:t>
            </w:r>
          </w:p>
          <w:p w14:paraId="27D85142"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Implement the following CEMP sub-plans;</w:t>
            </w:r>
          </w:p>
          <w:p w14:paraId="30B206B4" w14:textId="77777777" w:rsidR="009E0070" w:rsidRPr="009C5E5B" w:rsidRDefault="009E0070" w:rsidP="009C5E5B">
            <w:pPr>
              <w:pStyle w:val="SubBulits"/>
              <w:tabs>
                <w:tab w:val="left" w:pos="1276"/>
              </w:tabs>
              <w:ind w:left="709" w:hanging="283"/>
              <w:jc w:val="left"/>
              <w:rPr>
                <w:rFonts w:cs="Arial"/>
                <w:sz w:val="20"/>
                <w:szCs w:val="20"/>
              </w:rPr>
            </w:pPr>
            <w:r w:rsidRPr="009C5E5B">
              <w:rPr>
                <w:rFonts w:cs="Arial"/>
                <w:sz w:val="20"/>
                <w:szCs w:val="20"/>
              </w:rPr>
              <w:t>Spoils Disposal plan;</w:t>
            </w:r>
          </w:p>
          <w:p w14:paraId="38B7E3EF" w14:textId="77777777" w:rsidR="009E0070" w:rsidRPr="009C5E5B" w:rsidRDefault="009E0070" w:rsidP="009C5E5B">
            <w:pPr>
              <w:pStyle w:val="SubBulits"/>
              <w:tabs>
                <w:tab w:val="left" w:pos="1276"/>
              </w:tabs>
              <w:ind w:left="709" w:hanging="283"/>
              <w:jc w:val="left"/>
              <w:rPr>
                <w:rFonts w:cs="Arial"/>
                <w:sz w:val="20"/>
                <w:szCs w:val="20"/>
              </w:rPr>
            </w:pPr>
            <w:r w:rsidRPr="009C5E5B">
              <w:rPr>
                <w:rFonts w:cs="Arial"/>
                <w:sz w:val="20"/>
                <w:szCs w:val="20"/>
              </w:rPr>
              <w:t>Drainage and Storm-water Management Plan</w:t>
            </w:r>
          </w:p>
          <w:p w14:paraId="7B4D358E" w14:textId="3599ED85" w:rsidR="009E0070" w:rsidRPr="009C5E5B" w:rsidRDefault="009E0070" w:rsidP="009C5E5B">
            <w:pPr>
              <w:pStyle w:val="BodyTextADB"/>
              <w:numPr>
                <w:ilvl w:val="0"/>
                <w:numId w:val="0"/>
              </w:numPr>
              <w:jc w:val="left"/>
              <w:rPr>
                <w:rFonts w:cs="Arial"/>
                <w:sz w:val="20"/>
              </w:rPr>
            </w:pPr>
            <w:r w:rsidRPr="009C5E5B">
              <w:rPr>
                <w:rFonts w:ascii="Arial" w:hAnsi="Arial" w:cs="Arial"/>
                <w:bCs/>
                <w:color w:val="auto"/>
                <w:sz w:val="20"/>
                <w:lang w:eastAsia="de-DE"/>
              </w:rPr>
              <w:t>Also, site rehabilitation and clean-up plan will be implemented after completion of civil works to restore works site to pre-construction conditions, including landscaping along the fenced perimeter, maintain hedges and field margins to reduce visual and dust impact, re-seeding most or all of the site with native plant species (soil binding grass) to stabilize the soil and restore habitat as far as possible.</w:t>
            </w:r>
          </w:p>
        </w:tc>
        <w:tc>
          <w:tcPr>
            <w:tcW w:w="662" w:type="pct"/>
            <w:vAlign w:val="center"/>
          </w:tcPr>
          <w:p w14:paraId="5C0C886A" w14:textId="49B00074" w:rsidR="009E0070" w:rsidRPr="00634E2C" w:rsidRDefault="009E0070" w:rsidP="00503B0D">
            <w:pPr>
              <w:spacing w:before="0" w:after="0"/>
              <w:rPr>
                <w:rFonts w:ascii="Arial" w:hAnsi="Arial" w:cs="Arial"/>
                <w:sz w:val="20"/>
                <w:szCs w:val="20"/>
              </w:rPr>
            </w:pPr>
            <w:r w:rsidRPr="00634E2C">
              <w:rPr>
                <w:rFonts w:ascii="Arial" w:hAnsi="Arial" w:cs="Arial"/>
                <w:sz w:val="20"/>
                <w:szCs w:val="20"/>
              </w:rPr>
              <w:t>Construction Contractor</w:t>
            </w:r>
          </w:p>
        </w:tc>
        <w:tc>
          <w:tcPr>
            <w:tcW w:w="455" w:type="pct"/>
            <w:vAlign w:val="center"/>
          </w:tcPr>
          <w:p w14:paraId="67DA1FD9" w14:textId="000E42A7" w:rsidR="009E0070" w:rsidRPr="00634E2C" w:rsidRDefault="009E0070" w:rsidP="00503B0D">
            <w:pPr>
              <w:spacing w:before="0" w:after="0"/>
              <w:rPr>
                <w:rFonts w:ascii="Arial" w:hAnsi="Arial" w:cs="Arial"/>
                <w:sz w:val="20"/>
                <w:szCs w:val="20"/>
              </w:rPr>
            </w:pPr>
            <w:r w:rsidRPr="00634E2C">
              <w:rPr>
                <w:rFonts w:ascii="Arial" w:hAnsi="Arial" w:cs="Arial"/>
                <w:sz w:val="20"/>
                <w:szCs w:val="20"/>
              </w:rPr>
              <w:t>CSC, PMU</w:t>
            </w:r>
          </w:p>
        </w:tc>
        <w:tc>
          <w:tcPr>
            <w:tcW w:w="664" w:type="pct"/>
            <w:gridSpan w:val="2"/>
            <w:vAlign w:val="center"/>
          </w:tcPr>
          <w:p w14:paraId="3604C3C4" w14:textId="3E1FB259" w:rsidR="009E0070" w:rsidRPr="00634E2C" w:rsidRDefault="009E0070" w:rsidP="00503B0D">
            <w:pPr>
              <w:spacing w:before="0" w:after="0"/>
              <w:rPr>
                <w:rFonts w:ascii="Arial" w:hAnsi="Arial" w:cs="Arial"/>
                <w:sz w:val="20"/>
                <w:szCs w:val="20"/>
              </w:rPr>
            </w:pPr>
            <w:r w:rsidRPr="00634E2C">
              <w:rPr>
                <w:rFonts w:ascii="Arial" w:hAnsi="Arial" w:cs="Arial"/>
                <w:sz w:val="20"/>
                <w:szCs w:val="20"/>
              </w:rPr>
              <w:t xml:space="preserve">During Construction </w:t>
            </w:r>
          </w:p>
        </w:tc>
      </w:tr>
      <w:tr w:rsidR="009E0070" w:rsidRPr="00634E2C" w14:paraId="7A5EE902" w14:textId="77777777" w:rsidTr="00AE4FD9">
        <w:trPr>
          <w:trHeight w:val="70"/>
        </w:trPr>
        <w:tc>
          <w:tcPr>
            <w:tcW w:w="470" w:type="pct"/>
            <w:vMerge/>
            <w:vAlign w:val="center"/>
          </w:tcPr>
          <w:p w14:paraId="3BE41348" w14:textId="77777777" w:rsidR="009E0070" w:rsidRPr="00634E2C" w:rsidRDefault="009E0070" w:rsidP="00AE4FD9">
            <w:pPr>
              <w:spacing w:before="0" w:after="0"/>
              <w:rPr>
                <w:rFonts w:ascii="Arial" w:hAnsi="Arial" w:cs="Arial"/>
                <w:sz w:val="20"/>
                <w:szCs w:val="20"/>
              </w:rPr>
            </w:pPr>
          </w:p>
        </w:tc>
        <w:tc>
          <w:tcPr>
            <w:tcW w:w="302" w:type="pct"/>
            <w:vAlign w:val="center"/>
          </w:tcPr>
          <w:p w14:paraId="37C479C3" w14:textId="7C7C8FF0" w:rsidR="009E0070" w:rsidRDefault="009E0070" w:rsidP="00AE4FD9">
            <w:pPr>
              <w:spacing w:before="0" w:after="0"/>
              <w:rPr>
                <w:rFonts w:ascii="Arial" w:hAnsi="Arial" w:cs="Arial"/>
                <w:sz w:val="20"/>
                <w:szCs w:val="20"/>
              </w:rPr>
            </w:pPr>
            <w:r>
              <w:rPr>
                <w:rFonts w:ascii="Arial" w:hAnsi="Arial" w:cs="Arial"/>
                <w:sz w:val="20"/>
                <w:szCs w:val="20"/>
              </w:rPr>
              <w:t>2.12</w:t>
            </w:r>
          </w:p>
        </w:tc>
        <w:tc>
          <w:tcPr>
            <w:tcW w:w="498" w:type="pct"/>
            <w:vAlign w:val="center"/>
          </w:tcPr>
          <w:p w14:paraId="0780080F" w14:textId="3B2780EC" w:rsidR="009E0070" w:rsidRDefault="009E0070" w:rsidP="00AE4FD9">
            <w:pPr>
              <w:spacing w:before="0" w:after="0"/>
              <w:jc w:val="left"/>
              <w:rPr>
                <w:rFonts w:ascii="Arial" w:hAnsi="Arial" w:cs="Arial"/>
                <w:sz w:val="20"/>
                <w:szCs w:val="20"/>
              </w:rPr>
            </w:pPr>
            <w:r>
              <w:rPr>
                <w:rFonts w:ascii="Arial" w:hAnsi="Arial" w:cs="Arial"/>
                <w:sz w:val="20"/>
                <w:szCs w:val="20"/>
              </w:rPr>
              <w:t>Groundwater quality</w:t>
            </w:r>
          </w:p>
        </w:tc>
        <w:tc>
          <w:tcPr>
            <w:tcW w:w="684" w:type="pct"/>
          </w:tcPr>
          <w:p w14:paraId="55C1CF3C" w14:textId="6FDEFFFC" w:rsidR="009E0070" w:rsidRPr="009C5E5B" w:rsidRDefault="009E0070" w:rsidP="00097B86">
            <w:pPr>
              <w:pStyle w:val="BodyTextADB"/>
              <w:numPr>
                <w:ilvl w:val="0"/>
                <w:numId w:val="0"/>
              </w:numPr>
              <w:jc w:val="left"/>
              <w:rPr>
                <w:rFonts w:ascii="Arial" w:hAnsi="Arial" w:cs="Arial"/>
              </w:rPr>
            </w:pPr>
            <w:r w:rsidRPr="009C5E5B">
              <w:rPr>
                <w:rFonts w:ascii="Arial" w:hAnsi="Arial" w:cs="Arial"/>
                <w:bCs/>
                <w:color w:val="auto"/>
                <w:sz w:val="20"/>
                <w:lang w:eastAsia="de-DE"/>
              </w:rPr>
              <w:t>There are some potential effluences for groundwater contamination, i.e. contamination of soil and groundwater with oil, grease and hydrocarbon pollution associated with vehicles and heavy machinery and with pathogen and nutrient pollution associated with human activity, accommodation, sewage treatment and putrescible waste.</w:t>
            </w:r>
          </w:p>
        </w:tc>
        <w:tc>
          <w:tcPr>
            <w:tcW w:w="1265" w:type="pct"/>
          </w:tcPr>
          <w:p w14:paraId="475C594E" w14:textId="2EDD3036"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All chemicals and hydrocarbons will be handled and stored appropriately according to the </w:t>
            </w:r>
            <w:r w:rsidR="00937A3F">
              <w:rPr>
                <w:rFonts w:cs="Arial"/>
                <w:sz w:val="20"/>
                <w:szCs w:val="20"/>
              </w:rPr>
              <w:t>EMP</w:t>
            </w:r>
            <w:r w:rsidRPr="009C5E5B">
              <w:rPr>
                <w:rFonts w:cs="Arial"/>
                <w:sz w:val="20"/>
                <w:szCs w:val="20"/>
              </w:rPr>
              <w:t xml:space="preserve"> and associated standard operation procedures, with adequate bunding, hardstand preparation including lining, concreting or compaction, as well as inspection, auditing and contingency measures.</w:t>
            </w:r>
          </w:p>
          <w:p w14:paraId="3CDAE0AD" w14:textId="77777777" w:rsidR="009E0070" w:rsidRPr="009C5E5B" w:rsidRDefault="009E0070" w:rsidP="006810B1">
            <w:pPr>
              <w:pStyle w:val="BulitBody"/>
              <w:ind w:left="284" w:hanging="284"/>
              <w:rPr>
                <w:rFonts w:cs="Arial"/>
                <w:sz w:val="20"/>
                <w:szCs w:val="20"/>
              </w:rPr>
            </w:pPr>
            <w:r w:rsidRPr="009C5E5B">
              <w:rPr>
                <w:rFonts w:cs="Arial"/>
                <w:sz w:val="20"/>
                <w:szCs w:val="20"/>
              </w:rPr>
              <w:t>Septic tank will be installed to keep wastewater from toilet and kitchen to prevent pollution to groundwater.</w:t>
            </w:r>
          </w:p>
          <w:p w14:paraId="07381BF3" w14:textId="6EABA0E4" w:rsidR="009E0070" w:rsidRPr="007A12D5" w:rsidRDefault="009E0070" w:rsidP="009C5E5B">
            <w:pPr>
              <w:pStyle w:val="BulitBody"/>
              <w:ind w:left="284" w:hanging="284"/>
              <w:rPr>
                <w:rFonts w:cs="Arial"/>
                <w:sz w:val="20"/>
                <w:szCs w:val="20"/>
              </w:rPr>
            </w:pPr>
            <w:r w:rsidRPr="009C5E5B">
              <w:rPr>
                <w:rFonts w:cs="Arial"/>
                <w:sz w:val="20"/>
                <w:szCs w:val="20"/>
              </w:rPr>
              <w:t>Groundwater quality is to be monitored using groundwater monitoring bores installed up and down gradient of potential contamination zones. Important quality parameters to be monitored as per applicable guidelines.</w:t>
            </w:r>
          </w:p>
        </w:tc>
        <w:tc>
          <w:tcPr>
            <w:tcW w:w="662" w:type="pct"/>
            <w:vAlign w:val="center"/>
          </w:tcPr>
          <w:p w14:paraId="0E94E304" w14:textId="33677EE9" w:rsidR="009E0070" w:rsidRPr="00634E2C" w:rsidRDefault="009E0070" w:rsidP="00AE4FD9">
            <w:pPr>
              <w:spacing w:before="0" w:after="0"/>
              <w:rPr>
                <w:rFonts w:ascii="Arial" w:hAnsi="Arial" w:cs="Arial"/>
                <w:sz w:val="20"/>
                <w:szCs w:val="20"/>
              </w:rPr>
            </w:pPr>
            <w:r w:rsidRPr="00634E2C">
              <w:rPr>
                <w:rFonts w:ascii="Arial" w:hAnsi="Arial" w:cs="Arial"/>
                <w:sz w:val="20"/>
                <w:szCs w:val="20"/>
              </w:rPr>
              <w:t>Construction Contractor</w:t>
            </w:r>
          </w:p>
        </w:tc>
        <w:tc>
          <w:tcPr>
            <w:tcW w:w="455" w:type="pct"/>
            <w:vAlign w:val="center"/>
          </w:tcPr>
          <w:p w14:paraId="00D5CA9A" w14:textId="247C6EC3" w:rsidR="009E0070" w:rsidRPr="00634E2C" w:rsidRDefault="009E0070" w:rsidP="00AE4FD9">
            <w:pPr>
              <w:spacing w:before="0" w:after="0"/>
              <w:rPr>
                <w:rFonts w:ascii="Arial" w:hAnsi="Arial" w:cs="Arial"/>
                <w:sz w:val="20"/>
                <w:szCs w:val="20"/>
              </w:rPr>
            </w:pPr>
            <w:r w:rsidRPr="00634E2C">
              <w:rPr>
                <w:rFonts w:ascii="Arial" w:hAnsi="Arial" w:cs="Arial"/>
                <w:sz w:val="20"/>
                <w:szCs w:val="20"/>
              </w:rPr>
              <w:t>CSC, PMU</w:t>
            </w:r>
          </w:p>
        </w:tc>
        <w:tc>
          <w:tcPr>
            <w:tcW w:w="664" w:type="pct"/>
            <w:gridSpan w:val="2"/>
            <w:vAlign w:val="center"/>
          </w:tcPr>
          <w:p w14:paraId="24CA27A0" w14:textId="54B1F891" w:rsidR="009E0070" w:rsidRPr="00634E2C" w:rsidRDefault="009E0070" w:rsidP="00AE4FD9">
            <w:pPr>
              <w:spacing w:before="0" w:after="0"/>
              <w:rPr>
                <w:rFonts w:ascii="Arial" w:hAnsi="Arial" w:cs="Arial"/>
                <w:sz w:val="20"/>
                <w:szCs w:val="20"/>
              </w:rPr>
            </w:pPr>
            <w:r w:rsidRPr="00634E2C">
              <w:rPr>
                <w:rFonts w:ascii="Arial" w:hAnsi="Arial" w:cs="Arial"/>
                <w:sz w:val="20"/>
                <w:szCs w:val="20"/>
              </w:rPr>
              <w:t xml:space="preserve">During Construction </w:t>
            </w:r>
          </w:p>
        </w:tc>
      </w:tr>
      <w:tr w:rsidR="009E0070" w:rsidRPr="00634E2C" w14:paraId="38FBDD77" w14:textId="77777777" w:rsidTr="00AE4FD9">
        <w:trPr>
          <w:trHeight w:val="70"/>
        </w:trPr>
        <w:tc>
          <w:tcPr>
            <w:tcW w:w="470" w:type="pct"/>
            <w:vMerge/>
            <w:vAlign w:val="center"/>
          </w:tcPr>
          <w:p w14:paraId="08892AF8" w14:textId="77777777" w:rsidR="009E0070" w:rsidRPr="00634E2C" w:rsidRDefault="009E0070" w:rsidP="007A12D5">
            <w:pPr>
              <w:spacing w:before="0" w:after="0"/>
              <w:rPr>
                <w:rFonts w:ascii="Arial" w:hAnsi="Arial" w:cs="Arial"/>
                <w:sz w:val="20"/>
                <w:szCs w:val="20"/>
              </w:rPr>
            </w:pPr>
          </w:p>
        </w:tc>
        <w:tc>
          <w:tcPr>
            <w:tcW w:w="302" w:type="pct"/>
            <w:vAlign w:val="center"/>
          </w:tcPr>
          <w:p w14:paraId="11422E1C" w14:textId="7D2386E0" w:rsidR="009E0070" w:rsidRDefault="009E0070" w:rsidP="007A12D5">
            <w:pPr>
              <w:spacing w:before="0" w:after="0"/>
              <w:rPr>
                <w:rFonts w:ascii="Arial" w:hAnsi="Arial" w:cs="Arial"/>
                <w:sz w:val="20"/>
                <w:szCs w:val="20"/>
              </w:rPr>
            </w:pPr>
            <w:r>
              <w:rPr>
                <w:rFonts w:ascii="Arial" w:hAnsi="Arial" w:cs="Arial"/>
                <w:sz w:val="20"/>
                <w:szCs w:val="20"/>
              </w:rPr>
              <w:t>2.13</w:t>
            </w:r>
          </w:p>
        </w:tc>
        <w:tc>
          <w:tcPr>
            <w:tcW w:w="498" w:type="pct"/>
            <w:vAlign w:val="center"/>
          </w:tcPr>
          <w:p w14:paraId="32EF9C9F" w14:textId="5758C021" w:rsidR="009E0070" w:rsidRDefault="009E0070" w:rsidP="007A12D5">
            <w:pPr>
              <w:spacing w:before="0" w:after="0"/>
              <w:jc w:val="left"/>
              <w:rPr>
                <w:rFonts w:ascii="Arial" w:hAnsi="Arial" w:cs="Arial"/>
                <w:sz w:val="20"/>
                <w:szCs w:val="20"/>
              </w:rPr>
            </w:pPr>
            <w:r>
              <w:rPr>
                <w:rFonts w:ascii="Arial" w:hAnsi="Arial" w:cs="Arial"/>
                <w:sz w:val="20"/>
                <w:szCs w:val="20"/>
              </w:rPr>
              <w:t>Soil quality</w:t>
            </w:r>
          </w:p>
        </w:tc>
        <w:tc>
          <w:tcPr>
            <w:tcW w:w="684" w:type="pct"/>
          </w:tcPr>
          <w:p w14:paraId="2D585F4C" w14:textId="0509436F" w:rsidR="009E0070" w:rsidRPr="007A12D5" w:rsidRDefault="009E0070" w:rsidP="007A12D5">
            <w:pPr>
              <w:pStyle w:val="BodyTextADB"/>
              <w:numPr>
                <w:ilvl w:val="0"/>
                <w:numId w:val="0"/>
              </w:numPr>
              <w:jc w:val="left"/>
              <w:rPr>
                <w:rFonts w:ascii="Arial" w:hAnsi="Arial" w:cs="Arial"/>
                <w:bCs/>
                <w:color w:val="auto"/>
                <w:sz w:val="20"/>
                <w:lang w:eastAsia="de-DE"/>
              </w:rPr>
            </w:pPr>
            <w:r w:rsidRPr="009C5E5B">
              <w:rPr>
                <w:rFonts w:ascii="Arial" w:hAnsi="Arial" w:cs="Arial"/>
                <w:bCs/>
                <w:color w:val="auto"/>
                <w:sz w:val="20"/>
                <w:lang w:eastAsia="de-DE"/>
              </w:rPr>
              <w:t>Vegetation will be cleared in preparation for the construction of project components. Measures are therefore required to minimize soil erosion (by rain and wind) and prevent sediment release. Soil compaction within active construction areas is likely due to heavy traffic passage and construction activities.</w:t>
            </w:r>
          </w:p>
        </w:tc>
        <w:tc>
          <w:tcPr>
            <w:tcW w:w="1265" w:type="pct"/>
          </w:tcPr>
          <w:p w14:paraId="69AEC207"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The project has been designed to minimize long-term negative impacts to soil in the project site by recovering topsoil stripped from clearing and construction activities and subsequently for progressive and final rehabilitation. </w:t>
            </w:r>
          </w:p>
          <w:p w14:paraId="70568851"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Land clearing is to be limited to the immediate project site required for development to the extent practical. </w:t>
            </w:r>
          </w:p>
          <w:p w14:paraId="42B87C58"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Activities involving chemicals or hydrocarbons (including storage of broken and redundant solar panels) are to be restricted to designated areas that have been prepared with appropriate bunding, a concrete or compacted earth base, and fully contained by drainage controls. </w:t>
            </w:r>
          </w:p>
          <w:p w14:paraId="3A870B9E" w14:textId="77777777"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An appropriate sanitation system is to be provided to collect all waste and sewage for proper storage and disposal; </w:t>
            </w:r>
          </w:p>
          <w:p w14:paraId="324CB0CA" w14:textId="4B002750" w:rsidR="009E0070" w:rsidRPr="009C5E5B" w:rsidRDefault="009E0070" w:rsidP="00097B86">
            <w:pPr>
              <w:pStyle w:val="BulitBody"/>
              <w:ind w:left="284" w:hanging="284"/>
              <w:jc w:val="left"/>
              <w:rPr>
                <w:rFonts w:cs="Arial"/>
              </w:rPr>
            </w:pPr>
            <w:r w:rsidRPr="009C5E5B">
              <w:rPr>
                <w:rFonts w:cs="Arial"/>
                <w:sz w:val="20"/>
                <w:szCs w:val="20"/>
              </w:rPr>
              <w:t>Strict controls on the use of sanitation facilities will be implemented through education and enforcement.</w:t>
            </w:r>
          </w:p>
        </w:tc>
        <w:tc>
          <w:tcPr>
            <w:tcW w:w="662" w:type="pct"/>
            <w:vAlign w:val="center"/>
          </w:tcPr>
          <w:p w14:paraId="4327087A" w14:textId="11F09E59" w:rsidR="009E0070" w:rsidRPr="00634E2C" w:rsidRDefault="009E0070" w:rsidP="007A12D5">
            <w:pPr>
              <w:spacing w:before="0" w:after="0"/>
              <w:rPr>
                <w:rFonts w:ascii="Arial" w:hAnsi="Arial" w:cs="Arial"/>
                <w:sz w:val="20"/>
                <w:szCs w:val="20"/>
              </w:rPr>
            </w:pPr>
            <w:r w:rsidRPr="00634E2C">
              <w:rPr>
                <w:rFonts w:ascii="Arial" w:hAnsi="Arial" w:cs="Arial"/>
                <w:sz w:val="20"/>
                <w:szCs w:val="20"/>
              </w:rPr>
              <w:t>Construction Contractor</w:t>
            </w:r>
          </w:p>
        </w:tc>
        <w:tc>
          <w:tcPr>
            <w:tcW w:w="455" w:type="pct"/>
            <w:vAlign w:val="center"/>
          </w:tcPr>
          <w:p w14:paraId="4B7D1B05" w14:textId="56F76A0A" w:rsidR="009E0070" w:rsidRPr="00634E2C" w:rsidRDefault="009E0070" w:rsidP="007A12D5">
            <w:pPr>
              <w:spacing w:before="0" w:after="0"/>
              <w:rPr>
                <w:rFonts w:ascii="Arial" w:hAnsi="Arial" w:cs="Arial"/>
                <w:sz w:val="20"/>
                <w:szCs w:val="20"/>
              </w:rPr>
            </w:pPr>
            <w:r w:rsidRPr="00634E2C">
              <w:rPr>
                <w:rFonts w:ascii="Arial" w:hAnsi="Arial" w:cs="Arial"/>
                <w:sz w:val="20"/>
                <w:szCs w:val="20"/>
              </w:rPr>
              <w:t>CSC, PMU</w:t>
            </w:r>
          </w:p>
        </w:tc>
        <w:tc>
          <w:tcPr>
            <w:tcW w:w="664" w:type="pct"/>
            <w:gridSpan w:val="2"/>
            <w:vAlign w:val="center"/>
          </w:tcPr>
          <w:p w14:paraId="19825B79" w14:textId="6CABD3D4" w:rsidR="009E0070" w:rsidRPr="00634E2C" w:rsidRDefault="009E0070" w:rsidP="007A12D5">
            <w:pPr>
              <w:spacing w:before="0" w:after="0"/>
              <w:rPr>
                <w:rFonts w:ascii="Arial" w:hAnsi="Arial" w:cs="Arial"/>
                <w:sz w:val="20"/>
                <w:szCs w:val="20"/>
              </w:rPr>
            </w:pPr>
            <w:r w:rsidRPr="00634E2C">
              <w:rPr>
                <w:rFonts w:ascii="Arial" w:hAnsi="Arial" w:cs="Arial"/>
                <w:sz w:val="20"/>
                <w:szCs w:val="20"/>
              </w:rPr>
              <w:t xml:space="preserve">During Construction </w:t>
            </w:r>
          </w:p>
        </w:tc>
      </w:tr>
      <w:tr w:rsidR="009E0070" w:rsidRPr="00634E2C" w14:paraId="5B3057BA" w14:textId="77777777" w:rsidTr="008E3D49">
        <w:trPr>
          <w:trHeight w:val="70"/>
        </w:trPr>
        <w:tc>
          <w:tcPr>
            <w:tcW w:w="470" w:type="pct"/>
            <w:vMerge/>
            <w:vAlign w:val="center"/>
          </w:tcPr>
          <w:p w14:paraId="7DAE9AE6" w14:textId="77777777" w:rsidR="009E0070" w:rsidRPr="00634E2C" w:rsidRDefault="009E0070" w:rsidP="006634E2">
            <w:pPr>
              <w:spacing w:before="0" w:after="0"/>
              <w:rPr>
                <w:rFonts w:ascii="Arial" w:hAnsi="Arial" w:cs="Arial"/>
                <w:sz w:val="20"/>
                <w:szCs w:val="20"/>
              </w:rPr>
            </w:pPr>
          </w:p>
        </w:tc>
        <w:tc>
          <w:tcPr>
            <w:tcW w:w="302" w:type="pct"/>
            <w:vAlign w:val="center"/>
          </w:tcPr>
          <w:p w14:paraId="2E795933" w14:textId="7608CBB9" w:rsidR="009E0070" w:rsidRPr="00634E2C" w:rsidRDefault="009E0070" w:rsidP="009C5E5B">
            <w:pPr>
              <w:spacing w:before="0" w:after="0"/>
              <w:jc w:val="left"/>
              <w:rPr>
                <w:rFonts w:ascii="Arial" w:hAnsi="Arial" w:cs="Arial"/>
                <w:sz w:val="20"/>
                <w:szCs w:val="20"/>
              </w:rPr>
            </w:pPr>
            <w:r w:rsidRPr="00634E2C">
              <w:rPr>
                <w:rFonts w:ascii="Arial" w:hAnsi="Arial" w:cs="Arial"/>
                <w:sz w:val="20"/>
                <w:szCs w:val="20"/>
              </w:rPr>
              <w:t>2.1</w:t>
            </w:r>
            <w:r>
              <w:rPr>
                <w:rFonts w:ascii="Arial" w:hAnsi="Arial" w:cs="Arial"/>
                <w:sz w:val="20"/>
                <w:szCs w:val="20"/>
              </w:rPr>
              <w:t>4</w:t>
            </w:r>
          </w:p>
        </w:tc>
        <w:tc>
          <w:tcPr>
            <w:tcW w:w="498" w:type="pct"/>
            <w:vAlign w:val="center"/>
          </w:tcPr>
          <w:p w14:paraId="18BE0EF2" w14:textId="77777777" w:rsidR="009E0070" w:rsidRPr="009C5E5B" w:rsidRDefault="009E0070" w:rsidP="009C5E5B">
            <w:pPr>
              <w:spacing w:before="0" w:after="0"/>
              <w:jc w:val="left"/>
              <w:rPr>
                <w:rFonts w:cs="Arial"/>
                <w:sz w:val="20"/>
                <w:szCs w:val="20"/>
              </w:rPr>
            </w:pPr>
            <w:r w:rsidRPr="009C5E5B">
              <w:rPr>
                <w:rFonts w:ascii="Arial" w:hAnsi="Arial" w:cs="Arial"/>
                <w:sz w:val="20"/>
                <w:szCs w:val="20"/>
              </w:rPr>
              <w:t>Local Economic Development</w:t>
            </w:r>
          </w:p>
          <w:p w14:paraId="005FC5E2" w14:textId="7600365A" w:rsidR="009E0070" w:rsidRPr="00634E2C" w:rsidRDefault="009E0070" w:rsidP="009C5E5B">
            <w:pPr>
              <w:spacing w:before="0" w:after="0"/>
              <w:jc w:val="left"/>
              <w:rPr>
                <w:rFonts w:ascii="Arial" w:hAnsi="Arial" w:cs="Arial"/>
                <w:sz w:val="20"/>
                <w:szCs w:val="20"/>
              </w:rPr>
            </w:pPr>
          </w:p>
        </w:tc>
        <w:tc>
          <w:tcPr>
            <w:tcW w:w="684" w:type="pct"/>
          </w:tcPr>
          <w:p w14:paraId="5FBD735C" w14:textId="0ACC535F" w:rsidR="009E0070" w:rsidRPr="009C5E5B" w:rsidRDefault="009E0070" w:rsidP="009C5E5B">
            <w:pPr>
              <w:rPr>
                <w:rFonts w:ascii="Arial" w:hAnsi="Arial" w:cs="Arial"/>
                <w:bCs/>
                <w:lang w:eastAsia="de-DE"/>
              </w:rPr>
            </w:pPr>
            <w:r w:rsidRPr="009C5E5B">
              <w:rPr>
                <w:rFonts w:ascii="Arial" w:hAnsi="Arial" w:cs="Arial"/>
                <w:bCs/>
                <w:lang w:eastAsia="de-DE"/>
              </w:rPr>
              <w:t>Despite the generally positive impacts the Project will have on economic development and employment, there is a risk of inequitable employment, training and procurement opportunities or inadequate communication leading to community dissatisfaction.</w:t>
            </w:r>
          </w:p>
        </w:tc>
        <w:tc>
          <w:tcPr>
            <w:tcW w:w="1265" w:type="pct"/>
          </w:tcPr>
          <w:p w14:paraId="4AF0294E" w14:textId="728CBA5A" w:rsidR="009E0070" w:rsidRPr="009C5E5B" w:rsidRDefault="009E0070" w:rsidP="009C5E5B">
            <w:pPr>
              <w:pStyle w:val="BulitBody"/>
              <w:ind w:left="284" w:hanging="284"/>
              <w:jc w:val="left"/>
              <w:rPr>
                <w:rFonts w:cs="Arial"/>
                <w:sz w:val="20"/>
                <w:szCs w:val="20"/>
              </w:rPr>
            </w:pPr>
            <w:r w:rsidRPr="009C5E5B">
              <w:rPr>
                <w:rFonts w:cs="Arial"/>
                <w:sz w:val="20"/>
                <w:szCs w:val="20"/>
              </w:rPr>
              <w:t xml:space="preserve">The project will implement the preferential local recruitment and procurement policies in place. Implementation of social management and monitoring as per the </w:t>
            </w:r>
            <w:r w:rsidR="00937A3F">
              <w:rPr>
                <w:rFonts w:cs="Arial"/>
                <w:sz w:val="20"/>
                <w:szCs w:val="20"/>
              </w:rPr>
              <w:t>EMP</w:t>
            </w:r>
            <w:r w:rsidRPr="009C5E5B">
              <w:rPr>
                <w:rFonts w:cs="Arial"/>
                <w:sz w:val="20"/>
                <w:szCs w:val="20"/>
              </w:rPr>
              <w:t xml:space="preserve"> and sub-plans: Stakeholder Engagement Plan and Grievance Mechanism.</w:t>
            </w:r>
          </w:p>
          <w:p w14:paraId="24FF2599" w14:textId="116CFBF9" w:rsidR="009E0070" w:rsidRPr="009C5E5B" w:rsidRDefault="009E0070" w:rsidP="009C5E5B">
            <w:pPr>
              <w:pStyle w:val="BulitBody"/>
              <w:ind w:left="284" w:hanging="284"/>
              <w:jc w:val="left"/>
              <w:rPr>
                <w:rFonts w:cs="Arial"/>
                <w:sz w:val="20"/>
                <w:szCs w:val="20"/>
              </w:rPr>
            </w:pPr>
            <w:r w:rsidRPr="009C5E5B">
              <w:rPr>
                <w:rFonts w:cs="Arial"/>
                <w:sz w:val="20"/>
                <w:szCs w:val="20"/>
              </w:rPr>
              <w:t>Provide a grievance mechanism for the Project.</w:t>
            </w:r>
          </w:p>
        </w:tc>
        <w:tc>
          <w:tcPr>
            <w:tcW w:w="662" w:type="pct"/>
            <w:vAlign w:val="center"/>
          </w:tcPr>
          <w:p w14:paraId="6B5231FA" w14:textId="2EEF1C32" w:rsidR="009E0070" w:rsidRPr="00634E2C" w:rsidRDefault="009E0070" w:rsidP="009C5E5B">
            <w:pPr>
              <w:spacing w:before="0" w:after="0"/>
              <w:jc w:val="left"/>
              <w:rPr>
                <w:rFonts w:ascii="Arial" w:hAnsi="Arial" w:cs="Arial"/>
                <w:sz w:val="20"/>
                <w:szCs w:val="20"/>
              </w:rPr>
            </w:pPr>
            <w:r w:rsidRPr="00634E2C">
              <w:rPr>
                <w:rFonts w:ascii="Arial" w:hAnsi="Arial" w:cs="Arial"/>
                <w:sz w:val="20"/>
                <w:szCs w:val="20"/>
              </w:rPr>
              <w:t>Construction Contractor</w:t>
            </w:r>
          </w:p>
        </w:tc>
        <w:tc>
          <w:tcPr>
            <w:tcW w:w="455" w:type="pct"/>
            <w:vAlign w:val="center"/>
          </w:tcPr>
          <w:p w14:paraId="4B542407" w14:textId="26197DF0" w:rsidR="009E0070" w:rsidRPr="00634E2C" w:rsidRDefault="009E0070" w:rsidP="009C5E5B">
            <w:pPr>
              <w:spacing w:before="0" w:after="0"/>
              <w:jc w:val="left"/>
              <w:rPr>
                <w:rFonts w:ascii="Arial" w:hAnsi="Arial" w:cs="Arial"/>
                <w:sz w:val="20"/>
                <w:szCs w:val="20"/>
              </w:rPr>
            </w:pPr>
            <w:r w:rsidRPr="00634E2C">
              <w:rPr>
                <w:rFonts w:ascii="Arial" w:hAnsi="Arial" w:cs="Arial"/>
                <w:sz w:val="20"/>
                <w:szCs w:val="20"/>
              </w:rPr>
              <w:t>CSC, PMU</w:t>
            </w:r>
          </w:p>
        </w:tc>
        <w:tc>
          <w:tcPr>
            <w:tcW w:w="664" w:type="pct"/>
            <w:gridSpan w:val="2"/>
            <w:vAlign w:val="center"/>
          </w:tcPr>
          <w:p w14:paraId="75F70312" w14:textId="3B011683" w:rsidR="009E0070" w:rsidRPr="00634E2C" w:rsidRDefault="009E0070" w:rsidP="009C5E5B">
            <w:pPr>
              <w:spacing w:before="0" w:after="0"/>
              <w:jc w:val="left"/>
              <w:rPr>
                <w:rFonts w:ascii="Arial" w:hAnsi="Arial" w:cs="Arial"/>
                <w:sz w:val="20"/>
                <w:szCs w:val="20"/>
              </w:rPr>
            </w:pPr>
            <w:r w:rsidRPr="00634E2C">
              <w:rPr>
                <w:rFonts w:ascii="Arial" w:hAnsi="Arial" w:cs="Arial"/>
                <w:sz w:val="20"/>
                <w:szCs w:val="20"/>
              </w:rPr>
              <w:t xml:space="preserve">During Construction </w:t>
            </w:r>
          </w:p>
        </w:tc>
      </w:tr>
      <w:tr w:rsidR="009E0070" w:rsidRPr="00634E2C" w14:paraId="1C703005" w14:textId="77777777" w:rsidTr="00AE4FD9">
        <w:trPr>
          <w:trHeight w:val="70"/>
        </w:trPr>
        <w:tc>
          <w:tcPr>
            <w:tcW w:w="470" w:type="pct"/>
            <w:vMerge/>
            <w:vAlign w:val="center"/>
          </w:tcPr>
          <w:p w14:paraId="57B84053" w14:textId="77777777" w:rsidR="009E0070" w:rsidRPr="00634E2C" w:rsidRDefault="009E0070" w:rsidP="00BB103E">
            <w:pPr>
              <w:spacing w:before="0" w:after="0"/>
              <w:rPr>
                <w:rFonts w:ascii="Arial" w:hAnsi="Arial" w:cs="Arial"/>
                <w:sz w:val="20"/>
                <w:szCs w:val="20"/>
              </w:rPr>
            </w:pPr>
          </w:p>
        </w:tc>
        <w:tc>
          <w:tcPr>
            <w:tcW w:w="302" w:type="pct"/>
            <w:vAlign w:val="center"/>
          </w:tcPr>
          <w:p w14:paraId="52889AC6" w14:textId="6CF661FF" w:rsidR="009E0070" w:rsidRPr="00634E2C" w:rsidRDefault="00B16FF2" w:rsidP="00BB103E">
            <w:pPr>
              <w:spacing w:before="0" w:after="0"/>
              <w:jc w:val="left"/>
              <w:rPr>
                <w:rFonts w:ascii="Arial" w:hAnsi="Arial" w:cs="Arial"/>
                <w:sz w:val="20"/>
                <w:szCs w:val="20"/>
              </w:rPr>
            </w:pPr>
            <w:r>
              <w:rPr>
                <w:rFonts w:ascii="Arial" w:hAnsi="Arial" w:cs="Arial"/>
                <w:sz w:val="20"/>
                <w:szCs w:val="20"/>
              </w:rPr>
              <w:t>2.15</w:t>
            </w:r>
          </w:p>
        </w:tc>
        <w:tc>
          <w:tcPr>
            <w:tcW w:w="498" w:type="pct"/>
            <w:vAlign w:val="center"/>
          </w:tcPr>
          <w:p w14:paraId="5DA689FA" w14:textId="1B3C3580" w:rsidR="009E0070" w:rsidRPr="00BB103E" w:rsidRDefault="00B16FF2" w:rsidP="00BB103E">
            <w:pPr>
              <w:spacing w:before="0" w:after="0"/>
              <w:jc w:val="left"/>
              <w:rPr>
                <w:rFonts w:ascii="Arial" w:hAnsi="Arial" w:cs="Arial"/>
                <w:sz w:val="20"/>
                <w:szCs w:val="20"/>
              </w:rPr>
            </w:pPr>
            <w:r>
              <w:rPr>
                <w:rFonts w:ascii="Arial" w:hAnsi="Arial" w:cs="Arial"/>
                <w:sz w:val="20"/>
                <w:szCs w:val="20"/>
              </w:rPr>
              <w:t>Other Risks</w:t>
            </w:r>
          </w:p>
        </w:tc>
        <w:tc>
          <w:tcPr>
            <w:tcW w:w="684" w:type="pct"/>
          </w:tcPr>
          <w:p w14:paraId="590812D0" w14:textId="562D3A6F" w:rsidR="009E0070" w:rsidRPr="009C5E5B" w:rsidRDefault="00B16FF2" w:rsidP="009C5E5B">
            <w:pPr>
              <w:pStyle w:val="BodyTextADB"/>
              <w:numPr>
                <w:ilvl w:val="0"/>
                <w:numId w:val="0"/>
              </w:numPr>
              <w:jc w:val="left"/>
              <w:rPr>
                <w:rFonts w:ascii="Arial" w:hAnsi="Arial" w:cs="Arial"/>
                <w:bCs/>
                <w:sz w:val="20"/>
                <w:lang w:eastAsia="de-DE"/>
              </w:rPr>
            </w:pPr>
            <w:r w:rsidRPr="009C5E5B">
              <w:rPr>
                <w:rFonts w:ascii="Arial" w:hAnsi="Arial" w:cs="Arial"/>
                <w:bCs/>
                <w:color w:val="auto"/>
                <w:sz w:val="20"/>
                <w:lang w:eastAsia="de-DE"/>
              </w:rPr>
              <w:t>Forest/vegetation catching fire in the dry season are risks that need to be accounted for in the planning, design and management of the Project.</w:t>
            </w:r>
          </w:p>
        </w:tc>
        <w:tc>
          <w:tcPr>
            <w:tcW w:w="1265" w:type="pct"/>
          </w:tcPr>
          <w:p w14:paraId="5440374F" w14:textId="77777777" w:rsidR="00724AD3" w:rsidRPr="009C5E5B" w:rsidRDefault="00724AD3" w:rsidP="009C5E5B">
            <w:pPr>
              <w:pStyle w:val="BulitBody"/>
              <w:ind w:left="284" w:hanging="284"/>
              <w:jc w:val="left"/>
              <w:rPr>
                <w:rFonts w:cs="Arial"/>
                <w:sz w:val="20"/>
                <w:szCs w:val="20"/>
              </w:rPr>
            </w:pPr>
            <w:r w:rsidRPr="009C5E5B">
              <w:rPr>
                <w:rFonts w:cs="Arial"/>
                <w:sz w:val="20"/>
                <w:szCs w:val="20"/>
              </w:rPr>
              <w:t>The project will construct a fire path break around the project boundary to prevent forest/vegetation fires from reaching the solar plant and other facilities.</w:t>
            </w:r>
          </w:p>
          <w:p w14:paraId="3E96C337" w14:textId="77777777" w:rsidR="00724AD3" w:rsidRPr="009C5E5B" w:rsidRDefault="00724AD3" w:rsidP="009C5E5B">
            <w:pPr>
              <w:pStyle w:val="BulitBody"/>
              <w:ind w:left="284" w:hanging="284"/>
              <w:jc w:val="left"/>
              <w:rPr>
                <w:rFonts w:cs="Arial"/>
                <w:sz w:val="20"/>
                <w:szCs w:val="20"/>
              </w:rPr>
            </w:pPr>
            <w:r w:rsidRPr="009C5E5B">
              <w:rPr>
                <w:rFonts w:cs="Arial"/>
                <w:sz w:val="20"/>
                <w:szCs w:val="20"/>
              </w:rPr>
              <w:t>The project will maintain equipment ready for fire-fighting (e.g. water trucks with water cannons) and train personnel to respond to forest fires in the project area.</w:t>
            </w:r>
          </w:p>
          <w:p w14:paraId="38CBF5F0" w14:textId="797D138C" w:rsidR="00724AD3" w:rsidRPr="009C5E5B" w:rsidRDefault="00724AD3" w:rsidP="009C5E5B">
            <w:pPr>
              <w:pStyle w:val="BulitBody"/>
              <w:ind w:left="284" w:hanging="284"/>
              <w:jc w:val="left"/>
              <w:rPr>
                <w:rFonts w:cs="Arial"/>
                <w:sz w:val="20"/>
                <w:szCs w:val="20"/>
              </w:rPr>
            </w:pPr>
            <w:r w:rsidRPr="009C5E5B">
              <w:rPr>
                <w:rFonts w:cs="Arial"/>
                <w:sz w:val="20"/>
                <w:szCs w:val="20"/>
              </w:rPr>
              <w:t xml:space="preserve">Implement and provide inductions to all staff on the Emergency Preparedness and Response Procedures and measures described in the </w:t>
            </w:r>
            <w:r w:rsidR="00937A3F">
              <w:rPr>
                <w:rFonts w:cs="Arial"/>
                <w:sz w:val="20"/>
                <w:szCs w:val="20"/>
              </w:rPr>
              <w:t>EMP</w:t>
            </w:r>
            <w:r w:rsidRPr="009C5E5B">
              <w:rPr>
                <w:rFonts w:cs="Arial"/>
                <w:sz w:val="20"/>
                <w:szCs w:val="20"/>
              </w:rPr>
              <w:t>.</w:t>
            </w:r>
          </w:p>
          <w:p w14:paraId="25C68AFC" w14:textId="5DADF80B" w:rsidR="009E0070" w:rsidRPr="009C5E5B" w:rsidRDefault="00724AD3" w:rsidP="00097B86">
            <w:pPr>
              <w:pStyle w:val="BulitBody"/>
              <w:ind w:left="284" w:hanging="284"/>
              <w:jc w:val="left"/>
              <w:rPr>
                <w:rFonts w:cs="Arial"/>
              </w:rPr>
            </w:pPr>
            <w:r w:rsidRPr="009C5E5B">
              <w:rPr>
                <w:rFonts w:cs="Arial"/>
                <w:sz w:val="20"/>
                <w:szCs w:val="20"/>
              </w:rPr>
              <w:t>Ongoing engagement with government authorities and consultation with local communities will form part of a proactive approach to prevent or reduce risk of natural hazards to project activities and communities.</w:t>
            </w:r>
          </w:p>
        </w:tc>
        <w:tc>
          <w:tcPr>
            <w:tcW w:w="662" w:type="pct"/>
            <w:vAlign w:val="center"/>
          </w:tcPr>
          <w:p w14:paraId="4CCE9BB8" w14:textId="0D86D9BE" w:rsidR="009E0070" w:rsidRPr="00634E2C" w:rsidRDefault="009E0070" w:rsidP="00BB103E">
            <w:pPr>
              <w:spacing w:before="0" w:after="0"/>
              <w:jc w:val="left"/>
              <w:rPr>
                <w:rFonts w:ascii="Arial" w:hAnsi="Arial" w:cs="Arial"/>
                <w:sz w:val="20"/>
                <w:szCs w:val="20"/>
              </w:rPr>
            </w:pPr>
            <w:r w:rsidRPr="00634E2C">
              <w:rPr>
                <w:rFonts w:ascii="Arial" w:hAnsi="Arial" w:cs="Arial"/>
                <w:sz w:val="20"/>
                <w:szCs w:val="20"/>
              </w:rPr>
              <w:t>Construction Contractor</w:t>
            </w:r>
          </w:p>
        </w:tc>
        <w:tc>
          <w:tcPr>
            <w:tcW w:w="455" w:type="pct"/>
            <w:vAlign w:val="center"/>
          </w:tcPr>
          <w:p w14:paraId="2D38C833" w14:textId="095C10A3" w:rsidR="009E0070" w:rsidRPr="00634E2C" w:rsidRDefault="009E0070" w:rsidP="00BB103E">
            <w:pPr>
              <w:spacing w:before="0" w:after="0"/>
              <w:jc w:val="left"/>
              <w:rPr>
                <w:rFonts w:ascii="Arial" w:hAnsi="Arial" w:cs="Arial"/>
                <w:sz w:val="20"/>
                <w:szCs w:val="20"/>
              </w:rPr>
            </w:pPr>
            <w:r w:rsidRPr="00634E2C">
              <w:rPr>
                <w:rFonts w:ascii="Arial" w:hAnsi="Arial" w:cs="Arial"/>
                <w:sz w:val="20"/>
                <w:szCs w:val="20"/>
              </w:rPr>
              <w:t>CSC, PMU</w:t>
            </w:r>
          </w:p>
        </w:tc>
        <w:tc>
          <w:tcPr>
            <w:tcW w:w="664" w:type="pct"/>
            <w:gridSpan w:val="2"/>
            <w:vAlign w:val="center"/>
          </w:tcPr>
          <w:p w14:paraId="766504A5" w14:textId="2BF7030D" w:rsidR="009E0070" w:rsidRPr="00634E2C" w:rsidRDefault="009E0070" w:rsidP="00BB103E">
            <w:pPr>
              <w:spacing w:before="0" w:after="0"/>
              <w:jc w:val="left"/>
              <w:rPr>
                <w:rFonts w:ascii="Arial" w:hAnsi="Arial" w:cs="Arial"/>
                <w:sz w:val="20"/>
                <w:szCs w:val="20"/>
              </w:rPr>
            </w:pPr>
            <w:r w:rsidRPr="00634E2C">
              <w:rPr>
                <w:rFonts w:ascii="Arial" w:hAnsi="Arial" w:cs="Arial"/>
                <w:sz w:val="20"/>
                <w:szCs w:val="20"/>
              </w:rPr>
              <w:t xml:space="preserve">During Construction </w:t>
            </w:r>
          </w:p>
        </w:tc>
      </w:tr>
      <w:tr w:rsidR="006634E2" w:rsidRPr="00634E2C" w14:paraId="214D8731" w14:textId="77777777" w:rsidTr="00AE4FD9">
        <w:trPr>
          <w:trHeight w:val="70"/>
        </w:trPr>
        <w:tc>
          <w:tcPr>
            <w:tcW w:w="470" w:type="pct"/>
            <w:vMerge w:val="restart"/>
            <w:vAlign w:val="center"/>
          </w:tcPr>
          <w:p w14:paraId="289CC693" w14:textId="77777777" w:rsidR="006634E2" w:rsidRPr="009C5E5B" w:rsidRDefault="006634E2" w:rsidP="006634E2">
            <w:pPr>
              <w:spacing w:before="0" w:after="0"/>
              <w:rPr>
                <w:rFonts w:ascii="Arial" w:hAnsi="Arial" w:cs="Arial"/>
                <w:b/>
                <w:bCs/>
                <w:sz w:val="20"/>
                <w:szCs w:val="20"/>
              </w:rPr>
            </w:pPr>
            <w:r w:rsidRPr="009C5E5B">
              <w:rPr>
                <w:rFonts w:ascii="Arial" w:hAnsi="Arial" w:cs="Arial"/>
                <w:b/>
                <w:bCs/>
                <w:sz w:val="20"/>
                <w:szCs w:val="20"/>
              </w:rPr>
              <w:t>Operational Phase</w:t>
            </w:r>
          </w:p>
        </w:tc>
        <w:tc>
          <w:tcPr>
            <w:tcW w:w="302" w:type="pct"/>
            <w:vAlign w:val="center"/>
          </w:tcPr>
          <w:p w14:paraId="217ACA00" w14:textId="77777777" w:rsidR="006634E2" w:rsidRPr="00A66DC7" w:rsidRDefault="006634E2" w:rsidP="006634E2">
            <w:pPr>
              <w:spacing w:before="0" w:after="0"/>
              <w:rPr>
                <w:rFonts w:ascii="Arial" w:hAnsi="Arial" w:cs="Arial"/>
                <w:sz w:val="20"/>
                <w:szCs w:val="20"/>
              </w:rPr>
            </w:pPr>
            <w:r w:rsidRPr="00A66DC7">
              <w:rPr>
                <w:rFonts w:ascii="Arial" w:hAnsi="Arial" w:cs="Arial"/>
                <w:sz w:val="20"/>
                <w:szCs w:val="20"/>
              </w:rPr>
              <w:t>3.1</w:t>
            </w:r>
          </w:p>
        </w:tc>
        <w:tc>
          <w:tcPr>
            <w:tcW w:w="498" w:type="pct"/>
            <w:vAlign w:val="center"/>
          </w:tcPr>
          <w:p w14:paraId="0A8851EF" w14:textId="77777777" w:rsidR="006634E2" w:rsidRPr="009C5E5B" w:rsidRDefault="006634E2" w:rsidP="009C5E5B">
            <w:pPr>
              <w:spacing w:before="0" w:after="0"/>
              <w:jc w:val="left"/>
              <w:rPr>
                <w:rFonts w:cs="Arial"/>
                <w:sz w:val="20"/>
                <w:szCs w:val="20"/>
              </w:rPr>
            </w:pPr>
            <w:r w:rsidRPr="009C5E5B">
              <w:rPr>
                <w:rFonts w:ascii="Arial" w:hAnsi="Arial" w:cs="Arial"/>
                <w:sz w:val="20"/>
                <w:szCs w:val="20"/>
              </w:rPr>
              <w:t>Workforce Organization and Orientation</w:t>
            </w:r>
          </w:p>
          <w:p w14:paraId="7EA4183F" w14:textId="7FCED128" w:rsidR="006634E2" w:rsidRPr="00A66DC7" w:rsidRDefault="006634E2" w:rsidP="006634E2">
            <w:pPr>
              <w:spacing w:before="0" w:after="0"/>
              <w:rPr>
                <w:rFonts w:ascii="Arial" w:hAnsi="Arial" w:cs="Arial"/>
                <w:sz w:val="20"/>
                <w:szCs w:val="20"/>
              </w:rPr>
            </w:pPr>
          </w:p>
        </w:tc>
        <w:tc>
          <w:tcPr>
            <w:tcW w:w="684" w:type="pct"/>
          </w:tcPr>
          <w:p w14:paraId="05163A2A" w14:textId="77777777" w:rsidR="006634E2" w:rsidRPr="009C5E5B" w:rsidRDefault="006634E2" w:rsidP="006634E2">
            <w:pPr>
              <w:rPr>
                <w:rFonts w:ascii="Arial" w:hAnsi="Arial" w:cs="Arial"/>
                <w:sz w:val="20"/>
                <w:szCs w:val="20"/>
              </w:rPr>
            </w:pPr>
            <w:r w:rsidRPr="009C5E5B">
              <w:rPr>
                <w:rFonts w:ascii="Arial" w:hAnsi="Arial" w:cs="Arial"/>
                <w:sz w:val="20"/>
                <w:szCs w:val="20"/>
              </w:rPr>
              <w:t xml:space="preserve">The plant workforce will possess limited capacities in regard to national and ADB specific safeguard requirements. </w:t>
            </w:r>
          </w:p>
          <w:p w14:paraId="40B7C9B1" w14:textId="6F59167B" w:rsidR="006634E2" w:rsidRPr="009C5E5B" w:rsidRDefault="006634E2" w:rsidP="009C5E5B">
            <w:pPr>
              <w:pStyle w:val="BulitBody"/>
              <w:numPr>
                <w:ilvl w:val="0"/>
                <w:numId w:val="0"/>
              </w:numPr>
              <w:ind w:left="3"/>
              <w:jc w:val="left"/>
              <w:rPr>
                <w:rFonts w:cs="Arial"/>
                <w:sz w:val="20"/>
                <w:szCs w:val="20"/>
              </w:rPr>
            </w:pPr>
          </w:p>
        </w:tc>
        <w:tc>
          <w:tcPr>
            <w:tcW w:w="1265" w:type="pct"/>
          </w:tcPr>
          <w:p w14:paraId="47C069F7" w14:textId="77777777" w:rsidR="006634E2" w:rsidRPr="009C5E5B" w:rsidRDefault="006634E2" w:rsidP="009C5E5B">
            <w:pPr>
              <w:numPr>
                <w:ilvl w:val="0"/>
                <w:numId w:val="398"/>
              </w:numPr>
              <w:ind w:left="42" w:hanging="141"/>
              <w:rPr>
                <w:rFonts w:ascii="Arial" w:hAnsi="Arial" w:cs="Arial"/>
                <w:bCs/>
                <w:lang w:eastAsia="de-DE"/>
              </w:rPr>
            </w:pPr>
            <w:r w:rsidRPr="009C5E5B">
              <w:rPr>
                <w:rFonts w:ascii="Arial" w:hAnsi="Arial" w:cs="Arial"/>
                <w:bCs/>
                <w:lang w:eastAsia="de-DE"/>
              </w:rPr>
              <w:t xml:space="preserve">The Plant operator will conduct briefing and orientation for all project staff, workers and its turnkey contractor/sub-contractors (facility operators): </w:t>
            </w:r>
          </w:p>
          <w:p w14:paraId="3BADF72E" w14:textId="66690E37" w:rsidR="006634E2" w:rsidRPr="00A127A0" w:rsidRDefault="00937A3F" w:rsidP="009C5E5B">
            <w:pPr>
              <w:numPr>
                <w:ilvl w:val="0"/>
                <w:numId w:val="398"/>
              </w:numPr>
              <w:ind w:left="42" w:hanging="141"/>
              <w:rPr>
                <w:rFonts w:cs="Arial"/>
              </w:rPr>
            </w:pPr>
            <w:r>
              <w:rPr>
                <w:rFonts w:ascii="Arial" w:hAnsi="Arial" w:cs="Arial"/>
                <w:bCs/>
                <w:lang w:eastAsia="de-DE"/>
              </w:rPr>
              <w:t>EMP</w:t>
            </w:r>
            <w:r w:rsidR="006634E2" w:rsidRPr="00A127A0">
              <w:rPr>
                <w:rFonts w:ascii="Arial" w:hAnsi="Arial" w:cs="Arial"/>
                <w:bCs/>
                <w:lang w:eastAsia="de-DE"/>
              </w:rPr>
              <w:t xml:space="preserve">, GRM, Information disclosure and meaningful consultation, environmental monitoring and reporting requirements. </w:t>
            </w:r>
          </w:p>
          <w:p w14:paraId="1BF0805F" w14:textId="7D98BCE1" w:rsidR="006634E2" w:rsidRPr="00A127A0" w:rsidRDefault="006634E2" w:rsidP="009C5E5B">
            <w:pPr>
              <w:numPr>
                <w:ilvl w:val="0"/>
                <w:numId w:val="398"/>
              </w:numPr>
              <w:ind w:left="42" w:hanging="141"/>
              <w:rPr>
                <w:rFonts w:cs="Arial"/>
              </w:rPr>
            </w:pPr>
            <w:r w:rsidRPr="00A127A0">
              <w:rPr>
                <w:rFonts w:ascii="Arial" w:hAnsi="Arial" w:cs="Arial"/>
                <w:bCs/>
                <w:lang w:eastAsia="de-DE"/>
              </w:rPr>
              <w:t xml:space="preserve">Responsibilities of the contractors in implementing SOPs and monitoring environmental compliance with environmental performance indicators and </w:t>
            </w:r>
            <w:r w:rsidR="00937A3F">
              <w:rPr>
                <w:rFonts w:ascii="Arial" w:hAnsi="Arial" w:cs="Arial"/>
                <w:bCs/>
                <w:lang w:eastAsia="de-DE"/>
              </w:rPr>
              <w:t>EMP</w:t>
            </w:r>
            <w:r w:rsidRPr="00A127A0">
              <w:rPr>
                <w:rFonts w:ascii="Arial" w:hAnsi="Arial" w:cs="Arial"/>
                <w:bCs/>
                <w:lang w:eastAsia="de-DE"/>
              </w:rPr>
              <w:t>.</w:t>
            </w:r>
          </w:p>
          <w:p w14:paraId="74797C1F" w14:textId="77777777" w:rsidR="006634E2" w:rsidRPr="00A127A0" w:rsidRDefault="006634E2" w:rsidP="009C5E5B">
            <w:pPr>
              <w:numPr>
                <w:ilvl w:val="0"/>
                <w:numId w:val="398"/>
              </w:numPr>
              <w:ind w:left="42" w:hanging="141"/>
              <w:rPr>
                <w:rFonts w:cs="Arial"/>
              </w:rPr>
            </w:pPr>
            <w:r w:rsidRPr="00587387">
              <w:rPr>
                <w:rFonts w:ascii="Arial" w:hAnsi="Arial" w:cs="Arial"/>
                <w:bCs/>
                <w:lang w:eastAsia="de-DE"/>
              </w:rPr>
              <w:t>Responsibility</w:t>
            </w:r>
            <w:r w:rsidRPr="00A127A0">
              <w:rPr>
                <w:rFonts w:ascii="Arial" w:hAnsi="Arial" w:cs="Arial"/>
                <w:bCs/>
                <w:lang w:eastAsia="de-DE"/>
              </w:rPr>
              <w:t xml:space="preserve"> of the Contractors in engaging with affected persons for project GRM. </w:t>
            </w:r>
          </w:p>
          <w:p w14:paraId="17A43BEB" w14:textId="382D45CE" w:rsidR="006634E2" w:rsidRPr="009C5E5B" w:rsidRDefault="006634E2" w:rsidP="009C5E5B">
            <w:pPr>
              <w:numPr>
                <w:ilvl w:val="0"/>
                <w:numId w:val="398"/>
              </w:numPr>
              <w:ind w:left="42" w:hanging="141"/>
              <w:rPr>
                <w:rFonts w:ascii="Arial" w:hAnsi="Arial" w:cs="Arial"/>
                <w:bCs/>
                <w:lang w:eastAsia="de-DE"/>
              </w:rPr>
            </w:pPr>
            <w:r w:rsidRPr="009C5E5B">
              <w:rPr>
                <w:rFonts w:ascii="Arial" w:hAnsi="Arial" w:cs="Arial"/>
                <w:bCs/>
                <w:lang w:eastAsia="de-DE"/>
              </w:rPr>
              <w:t>Record and maintain briefing and orientation events log with duration and list of attendees.</w:t>
            </w:r>
          </w:p>
        </w:tc>
        <w:tc>
          <w:tcPr>
            <w:tcW w:w="662" w:type="pct"/>
            <w:vAlign w:val="center"/>
          </w:tcPr>
          <w:p w14:paraId="129B57D4" w14:textId="77777777" w:rsidR="006634E2" w:rsidRPr="00A66DC7" w:rsidRDefault="006634E2" w:rsidP="006634E2">
            <w:pPr>
              <w:spacing w:before="0" w:after="0"/>
              <w:rPr>
                <w:rFonts w:ascii="Arial" w:hAnsi="Arial" w:cs="Arial"/>
                <w:sz w:val="20"/>
                <w:szCs w:val="20"/>
              </w:rPr>
            </w:pPr>
            <w:r w:rsidRPr="00A66DC7">
              <w:rPr>
                <w:rFonts w:ascii="Arial" w:hAnsi="Arial" w:cs="Arial"/>
                <w:sz w:val="20"/>
                <w:szCs w:val="20"/>
              </w:rPr>
              <w:t>WASA, Rawalpindi</w:t>
            </w:r>
          </w:p>
        </w:tc>
        <w:tc>
          <w:tcPr>
            <w:tcW w:w="455" w:type="pct"/>
            <w:vAlign w:val="center"/>
          </w:tcPr>
          <w:p w14:paraId="6C850EFE" w14:textId="77777777" w:rsidR="006634E2" w:rsidRPr="00A66DC7" w:rsidRDefault="006634E2" w:rsidP="006634E2">
            <w:pPr>
              <w:spacing w:before="0" w:after="0"/>
              <w:rPr>
                <w:rFonts w:ascii="Arial" w:hAnsi="Arial" w:cs="Arial"/>
                <w:sz w:val="20"/>
                <w:szCs w:val="20"/>
              </w:rPr>
            </w:pPr>
            <w:r w:rsidRPr="00A66DC7">
              <w:rPr>
                <w:rFonts w:ascii="Arial" w:hAnsi="Arial" w:cs="Arial"/>
                <w:sz w:val="20"/>
                <w:szCs w:val="20"/>
              </w:rPr>
              <w:t>Env. Expert/ EPAs</w:t>
            </w:r>
          </w:p>
        </w:tc>
        <w:tc>
          <w:tcPr>
            <w:tcW w:w="664" w:type="pct"/>
            <w:gridSpan w:val="2"/>
            <w:vAlign w:val="center"/>
          </w:tcPr>
          <w:p w14:paraId="479D2234" w14:textId="77777777" w:rsidR="006634E2" w:rsidRPr="00A66DC7" w:rsidRDefault="006634E2" w:rsidP="006634E2">
            <w:pPr>
              <w:spacing w:before="0" w:after="0"/>
              <w:rPr>
                <w:rFonts w:ascii="Arial" w:hAnsi="Arial" w:cs="Arial"/>
                <w:sz w:val="20"/>
                <w:szCs w:val="20"/>
              </w:rPr>
            </w:pPr>
            <w:r w:rsidRPr="00A66DC7">
              <w:rPr>
                <w:rFonts w:ascii="Arial" w:hAnsi="Arial" w:cs="Arial"/>
                <w:sz w:val="20"/>
                <w:szCs w:val="20"/>
              </w:rPr>
              <w:t>During Operations</w:t>
            </w:r>
          </w:p>
        </w:tc>
      </w:tr>
      <w:tr w:rsidR="006634E2" w:rsidRPr="00634E2C" w14:paraId="3B5F3869" w14:textId="77777777" w:rsidTr="00AE4FD9">
        <w:trPr>
          <w:trHeight w:val="70"/>
        </w:trPr>
        <w:tc>
          <w:tcPr>
            <w:tcW w:w="470" w:type="pct"/>
            <w:vMerge/>
            <w:vAlign w:val="center"/>
          </w:tcPr>
          <w:p w14:paraId="2F57E497" w14:textId="77777777" w:rsidR="006634E2" w:rsidRPr="00A66DC7" w:rsidRDefault="006634E2" w:rsidP="006634E2">
            <w:pPr>
              <w:spacing w:before="0" w:after="0"/>
              <w:rPr>
                <w:rFonts w:ascii="Arial" w:hAnsi="Arial" w:cs="Arial"/>
                <w:sz w:val="20"/>
                <w:szCs w:val="20"/>
              </w:rPr>
            </w:pPr>
          </w:p>
        </w:tc>
        <w:tc>
          <w:tcPr>
            <w:tcW w:w="302" w:type="pct"/>
            <w:vAlign w:val="center"/>
          </w:tcPr>
          <w:p w14:paraId="59E93B83" w14:textId="24A8A3DD" w:rsidR="006634E2" w:rsidRPr="00A66DC7" w:rsidRDefault="006634E2" w:rsidP="006634E2">
            <w:pPr>
              <w:spacing w:before="0" w:after="0"/>
              <w:rPr>
                <w:rFonts w:ascii="Arial" w:hAnsi="Arial" w:cs="Arial"/>
                <w:sz w:val="20"/>
                <w:szCs w:val="20"/>
              </w:rPr>
            </w:pPr>
            <w:r w:rsidRPr="00A66DC7">
              <w:rPr>
                <w:rFonts w:ascii="Arial" w:hAnsi="Arial" w:cs="Arial"/>
                <w:sz w:val="20"/>
                <w:szCs w:val="20"/>
              </w:rPr>
              <w:t>3.2</w:t>
            </w:r>
          </w:p>
        </w:tc>
        <w:tc>
          <w:tcPr>
            <w:tcW w:w="498" w:type="pct"/>
            <w:vAlign w:val="center"/>
          </w:tcPr>
          <w:p w14:paraId="639CF571" w14:textId="6EBFF068" w:rsidR="006634E2" w:rsidRPr="00A66DC7" w:rsidRDefault="006634E2" w:rsidP="006634E2">
            <w:pPr>
              <w:spacing w:before="0" w:after="0"/>
              <w:jc w:val="left"/>
              <w:rPr>
                <w:rFonts w:ascii="Arial" w:hAnsi="Arial" w:cs="Arial"/>
                <w:sz w:val="20"/>
                <w:szCs w:val="20"/>
              </w:rPr>
            </w:pPr>
            <w:r w:rsidRPr="00A66DC7">
              <w:rPr>
                <w:rFonts w:ascii="Arial" w:hAnsi="Arial" w:cs="Arial"/>
                <w:sz w:val="20"/>
                <w:szCs w:val="20"/>
              </w:rPr>
              <w:t>Water usage for panel cleaning</w:t>
            </w:r>
          </w:p>
        </w:tc>
        <w:tc>
          <w:tcPr>
            <w:tcW w:w="684" w:type="pct"/>
          </w:tcPr>
          <w:p w14:paraId="1780DCA0" w14:textId="14ECD393" w:rsidR="006634E2" w:rsidRPr="009C5E5B" w:rsidRDefault="006634E2" w:rsidP="009C5E5B">
            <w:pPr>
              <w:jc w:val="left"/>
              <w:rPr>
                <w:rFonts w:ascii="Arial" w:hAnsi="Arial" w:cs="Arial"/>
                <w:sz w:val="20"/>
                <w:szCs w:val="20"/>
              </w:rPr>
            </w:pPr>
            <w:r w:rsidRPr="009C5E5B">
              <w:rPr>
                <w:rFonts w:ascii="Arial" w:hAnsi="Arial" w:cs="Arial"/>
                <w:sz w:val="20"/>
                <w:szCs w:val="20"/>
              </w:rPr>
              <w:t>There could be a potential shortage of water in the project area and/or lowering of water table due to cleaning of solar panels.</w:t>
            </w:r>
          </w:p>
        </w:tc>
        <w:tc>
          <w:tcPr>
            <w:tcW w:w="1265" w:type="pct"/>
          </w:tcPr>
          <w:p w14:paraId="5D799843" w14:textId="77777777" w:rsidR="006634E2" w:rsidRPr="009C5E5B" w:rsidRDefault="006634E2" w:rsidP="009C5E5B">
            <w:pPr>
              <w:numPr>
                <w:ilvl w:val="0"/>
                <w:numId w:val="398"/>
              </w:numPr>
              <w:ind w:left="42" w:hanging="141"/>
              <w:rPr>
                <w:rFonts w:ascii="Arial" w:hAnsi="Arial" w:cs="Arial"/>
                <w:bCs/>
                <w:lang w:eastAsia="de-DE"/>
              </w:rPr>
            </w:pPr>
            <w:r w:rsidRPr="009C5E5B">
              <w:rPr>
                <w:rFonts w:ascii="Arial" w:hAnsi="Arial" w:cs="Arial"/>
                <w:bCs/>
                <w:lang w:eastAsia="de-DE"/>
              </w:rPr>
              <w:t xml:space="preserve">Maintain storm water retention pond for use for PV cleaning. </w:t>
            </w:r>
          </w:p>
          <w:p w14:paraId="1CD331E9" w14:textId="77777777" w:rsidR="006634E2" w:rsidRPr="009C5E5B" w:rsidRDefault="006634E2" w:rsidP="009C5E5B">
            <w:pPr>
              <w:numPr>
                <w:ilvl w:val="0"/>
                <w:numId w:val="398"/>
              </w:numPr>
              <w:ind w:left="42" w:hanging="141"/>
              <w:rPr>
                <w:rFonts w:ascii="Arial" w:hAnsi="Arial" w:cs="Arial"/>
                <w:bCs/>
                <w:lang w:eastAsia="de-DE"/>
              </w:rPr>
            </w:pPr>
            <w:r w:rsidRPr="009C5E5B">
              <w:rPr>
                <w:rFonts w:ascii="Arial" w:hAnsi="Arial" w:cs="Arial"/>
                <w:bCs/>
                <w:lang w:eastAsia="de-DE"/>
              </w:rPr>
              <w:t>Periodic cleaning of storm water retention pond to remove debris.</w:t>
            </w:r>
          </w:p>
          <w:p w14:paraId="459CA12B" w14:textId="0FAD4A04" w:rsidR="006634E2" w:rsidRPr="009C5E5B" w:rsidRDefault="006634E2" w:rsidP="009C5E5B">
            <w:pPr>
              <w:numPr>
                <w:ilvl w:val="0"/>
                <w:numId w:val="398"/>
              </w:numPr>
              <w:ind w:left="42" w:hanging="141"/>
              <w:rPr>
                <w:rFonts w:ascii="Arial" w:hAnsi="Arial" w:cs="Arial"/>
                <w:bCs/>
                <w:lang w:eastAsia="de-DE"/>
              </w:rPr>
            </w:pPr>
            <w:r w:rsidRPr="009C5E5B">
              <w:rPr>
                <w:rFonts w:ascii="Arial" w:hAnsi="Arial" w:cs="Arial"/>
                <w:bCs/>
                <w:lang w:eastAsia="de-DE"/>
              </w:rPr>
              <w:t>No use of chemicals/detergents for cleaning purposes.</w:t>
            </w:r>
          </w:p>
        </w:tc>
        <w:tc>
          <w:tcPr>
            <w:tcW w:w="662" w:type="pct"/>
            <w:vAlign w:val="center"/>
          </w:tcPr>
          <w:p w14:paraId="24DFCD8F" w14:textId="2E5D004B" w:rsidR="006634E2" w:rsidRPr="00A66DC7" w:rsidRDefault="006634E2" w:rsidP="006634E2">
            <w:pPr>
              <w:spacing w:before="0" w:after="0"/>
              <w:rPr>
                <w:rFonts w:ascii="Arial" w:hAnsi="Arial" w:cs="Arial"/>
                <w:sz w:val="20"/>
                <w:szCs w:val="20"/>
              </w:rPr>
            </w:pPr>
            <w:r w:rsidRPr="00A66DC7">
              <w:rPr>
                <w:rFonts w:ascii="Arial" w:hAnsi="Arial" w:cs="Arial"/>
                <w:sz w:val="20"/>
                <w:szCs w:val="20"/>
              </w:rPr>
              <w:t>WASA, Rawalpindi</w:t>
            </w:r>
          </w:p>
        </w:tc>
        <w:tc>
          <w:tcPr>
            <w:tcW w:w="455" w:type="pct"/>
            <w:vAlign w:val="center"/>
          </w:tcPr>
          <w:p w14:paraId="38DD9FBF" w14:textId="40E0FF1C" w:rsidR="006634E2" w:rsidRPr="00A66DC7" w:rsidRDefault="006634E2" w:rsidP="006634E2">
            <w:pPr>
              <w:spacing w:before="0" w:after="0"/>
              <w:rPr>
                <w:rFonts w:ascii="Arial" w:hAnsi="Arial" w:cs="Arial"/>
                <w:sz w:val="20"/>
                <w:szCs w:val="20"/>
              </w:rPr>
            </w:pPr>
            <w:r w:rsidRPr="00A66DC7">
              <w:rPr>
                <w:rFonts w:ascii="Arial" w:hAnsi="Arial" w:cs="Arial"/>
                <w:sz w:val="20"/>
                <w:szCs w:val="20"/>
              </w:rPr>
              <w:t>Env. Expert/ EPAs</w:t>
            </w:r>
          </w:p>
        </w:tc>
        <w:tc>
          <w:tcPr>
            <w:tcW w:w="664" w:type="pct"/>
            <w:gridSpan w:val="2"/>
            <w:vAlign w:val="center"/>
          </w:tcPr>
          <w:p w14:paraId="29463017" w14:textId="12A7A20D" w:rsidR="006634E2" w:rsidRPr="00A66DC7" w:rsidRDefault="006634E2" w:rsidP="006634E2">
            <w:pPr>
              <w:spacing w:before="0" w:after="0"/>
              <w:rPr>
                <w:rFonts w:ascii="Arial" w:hAnsi="Arial" w:cs="Arial"/>
                <w:sz w:val="20"/>
                <w:szCs w:val="20"/>
              </w:rPr>
            </w:pPr>
            <w:r w:rsidRPr="00A66DC7">
              <w:rPr>
                <w:rFonts w:ascii="Arial" w:hAnsi="Arial" w:cs="Arial"/>
                <w:sz w:val="20"/>
                <w:szCs w:val="20"/>
              </w:rPr>
              <w:t>During Operations</w:t>
            </w:r>
          </w:p>
        </w:tc>
      </w:tr>
      <w:tr w:rsidR="006634E2" w:rsidRPr="00634E2C" w14:paraId="6C40BD09" w14:textId="77777777" w:rsidTr="00AE4FD9">
        <w:trPr>
          <w:trHeight w:val="70"/>
        </w:trPr>
        <w:tc>
          <w:tcPr>
            <w:tcW w:w="470" w:type="pct"/>
            <w:vMerge/>
            <w:vAlign w:val="center"/>
          </w:tcPr>
          <w:p w14:paraId="04D3B02C" w14:textId="77777777" w:rsidR="006634E2" w:rsidRPr="00A66DC7" w:rsidRDefault="006634E2" w:rsidP="006634E2">
            <w:pPr>
              <w:spacing w:before="0" w:after="0"/>
              <w:rPr>
                <w:rFonts w:ascii="Arial" w:hAnsi="Arial" w:cs="Arial"/>
                <w:sz w:val="20"/>
                <w:szCs w:val="20"/>
              </w:rPr>
            </w:pPr>
          </w:p>
        </w:tc>
        <w:tc>
          <w:tcPr>
            <w:tcW w:w="302" w:type="pct"/>
            <w:vAlign w:val="center"/>
          </w:tcPr>
          <w:p w14:paraId="481A2D13" w14:textId="195DA3A1" w:rsidR="006634E2" w:rsidRPr="00A66DC7" w:rsidRDefault="006634E2" w:rsidP="006634E2">
            <w:pPr>
              <w:spacing w:before="0" w:after="0"/>
              <w:rPr>
                <w:rFonts w:ascii="Arial" w:hAnsi="Arial" w:cs="Arial"/>
                <w:sz w:val="20"/>
                <w:szCs w:val="20"/>
              </w:rPr>
            </w:pPr>
            <w:r w:rsidRPr="00A66DC7">
              <w:rPr>
                <w:rFonts w:ascii="Arial" w:hAnsi="Arial" w:cs="Arial"/>
                <w:sz w:val="20"/>
                <w:szCs w:val="20"/>
              </w:rPr>
              <w:t>3.3</w:t>
            </w:r>
          </w:p>
        </w:tc>
        <w:tc>
          <w:tcPr>
            <w:tcW w:w="498" w:type="pct"/>
            <w:vAlign w:val="center"/>
          </w:tcPr>
          <w:p w14:paraId="2F40085F" w14:textId="14211E65" w:rsidR="006634E2" w:rsidRPr="00A66DC7" w:rsidRDefault="006634E2" w:rsidP="006634E2">
            <w:pPr>
              <w:spacing w:before="0" w:after="0"/>
              <w:jc w:val="left"/>
              <w:rPr>
                <w:rFonts w:ascii="Arial" w:hAnsi="Arial" w:cs="Arial"/>
                <w:sz w:val="20"/>
                <w:szCs w:val="20"/>
              </w:rPr>
            </w:pPr>
            <w:r w:rsidRPr="00A66DC7">
              <w:rPr>
                <w:rFonts w:ascii="Arial" w:hAnsi="Arial" w:cs="Arial"/>
                <w:sz w:val="20"/>
                <w:szCs w:val="20"/>
              </w:rPr>
              <w:t>Waste generation</w:t>
            </w:r>
          </w:p>
        </w:tc>
        <w:tc>
          <w:tcPr>
            <w:tcW w:w="684" w:type="pct"/>
          </w:tcPr>
          <w:p w14:paraId="468DEF84" w14:textId="748F9C63" w:rsidR="006634E2" w:rsidRPr="009C5E5B" w:rsidRDefault="006634E2" w:rsidP="009C5E5B">
            <w:pPr>
              <w:jc w:val="left"/>
              <w:rPr>
                <w:rFonts w:ascii="Arial" w:hAnsi="Arial" w:cs="Arial"/>
                <w:sz w:val="20"/>
                <w:szCs w:val="20"/>
              </w:rPr>
            </w:pPr>
            <w:r w:rsidRPr="009C5E5B">
              <w:rPr>
                <w:rFonts w:ascii="Arial" w:hAnsi="Arial" w:cs="Arial"/>
                <w:sz w:val="20"/>
                <w:szCs w:val="20"/>
              </w:rPr>
              <w:t>Although not expected, yet certain electrical components might need to be retired and replaced along with potential lack of proper handling might result in breakage of panels etc. along with generation of domestic waste.</w:t>
            </w:r>
          </w:p>
        </w:tc>
        <w:tc>
          <w:tcPr>
            <w:tcW w:w="1265" w:type="pct"/>
          </w:tcPr>
          <w:p w14:paraId="20285121" w14:textId="77777777" w:rsidR="006634E2" w:rsidRPr="009C5E5B" w:rsidRDefault="006634E2" w:rsidP="009C5E5B">
            <w:pPr>
              <w:numPr>
                <w:ilvl w:val="0"/>
                <w:numId w:val="398"/>
              </w:numPr>
              <w:ind w:left="42" w:hanging="141"/>
              <w:rPr>
                <w:rFonts w:ascii="Arial" w:hAnsi="Arial" w:cs="Arial"/>
                <w:bCs/>
                <w:lang w:eastAsia="de-DE"/>
              </w:rPr>
            </w:pPr>
            <w:r w:rsidRPr="009C5E5B">
              <w:rPr>
                <w:rFonts w:ascii="Arial" w:hAnsi="Arial" w:cs="Arial"/>
                <w:bCs/>
                <w:lang w:eastAsia="de-DE"/>
              </w:rPr>
              <w:t>Utilize licensed vendors/suppliers for collection, transportation and disposal of broken/unused PV panels.</w:t>
            </w:r>
          </w:p>
          <w:p w14:paraId="45BD153D" w14:textId="77777777" w:rsidR="006634E2" w:rsidRPr="009C5E5B" w:rsidRDefault="006634E2" w:rsidP="009C5E5B">
            <w:pPr>
              <w:numPr>
                <w:ilvl w:val="0"/>
                <w:numId w:val="398"/>
              </w:numPr>
              <w:ind w:left="42" w:hanging="141"/>
              <w:rPr>
                <w:rFonts w:ascii="Arial" w:hAnsi="Arial" w:cs="Arial"/>
                <w:bCs/>
                <w:lang w:eastAsia="de-DE"/>
              </w:rPr>
            </w:pPr>
            <w:r w:rsidRPr="009C5E5B">
              <w:rPr>
                <w:rFonts w:ascii="Arial" w:hAnsi="Arial" w:cs="Arial"/>
                <w:bCs/>
                <w:lang w:eastAsia="de-DE"/>
              </w:rPr>
              <w:t>Store broken/redundant panels in covered bunded areas.</w:t>
            </w:r>
          </w:p>
          <w:p w14:paraId="4E2A6DF9" w14:textId="49327345" w:rsidR="006634E2" w:rsidRPr="009C5E5B" w:rsidRDefault="006634E2" w:rsidP="009C5E5B">
            <w:pPr>
              <w:numPr>
                <w:ilvl w:val="0"/>
                <w:numId w:val="398"/>
              </w:numPr>
              <w:ind w:left="42" w:hanging="141"/>
              <w:rPr>
                <w:rFonts w:ascii="Arial" w:hAnsi="Arial" w:cs="Arial"/>
                <w:bCs/>
                <w:lang w:eastAsia="de-DE"/>
              </w:rPr>
            </w:pPr>
            <w:r w:rsidRPr="009C5E5B">
              <w:rPr>
                <w:rFonts w:ascii="Arial" w:hAnsi="Arial" w:cs="Arial"/>
                <w:bCs/>
                <w:lang w:eastAsia="de-DE"/>
              </w:rPr>
              <w:t>Implement SOP for Materials Management and Waste Management.</w:t>
            </w:r>
          </w:p>
        </w:tc>
        <w:tc>
          <w:tcPr>
            <w:tcW w:w="662" w:type="pct"/>
            <w:vAlign w:val="center"/>
          </w:tcPr>
          <w:p w14:paraId="4CC9CD30" w14:textId="3A78B8A0" w:rsidR="006634E2" w:rsidRPr="00A66DC7" w:rsidRDefault="006634E2" w:rsidP="006634E2">
            <w:pPr>
              <w:spacing w:before="0" w:after="0"/>
              <w:rPr>
                <w:rFonts w:ascii="Arial" w:hAnsi="Arial" w:cs="Arial"/>
                <w:sz w:val="20"/>
                <w:szCs w:val="20"/>
              </w:rPr>
            </w:pPr>
            <w:r w:rsidRPr="00A66DC7">
              <w:rPr>
                <w:rFonts w:ascii="Arial" w:hAnsi="Arial" w:cs="Arial"/>
                <w:sz w:val="20"/>
                <w:szCs w:val="20"/>
              </w:rPr>
              <w:t>WASA, Rawalpindi</w:t>
            </w:r>
          </w:p>
        </w:tc>
        <w:tc>
          <w:tcPr>
            <w:tcW w:w="455" w:type="pct"/>
            <w:vAlign w:val="center"/>
          </w:tcPr>
          <w:p w14:paraId="74D17B35" w14:textId="444F9A95" w:rsidR="006634E2" w:rsidRPr="00A66DC7" w:rsidRDefault="006634E2" w:rsidP="006634E2">
            <w:pPr>
              <w:spacing w:before="0" w:after="0"/>
              <w:rPr>
                <w:rFonts w:ascii="Arial" w:hAnsi="Arial" w:cs="Arial"/>
                <w:sz w:val="20"/>
                <w:szCs w:val="20"/>
              </w:rPr>
            </w:pPr>
            <w:r w:rsidRPr="00A66DC7">
              <w:rPr>
                <w:rFonts w:ascii="Arial" w:hAnsi="Arial" w:cs="Arial"/>
                <w:sz w:val="20"/>
                <w:szCs w:val="20"/>
              </w:rPr>
              <w:t>Env. Expert/ EPAs</w:t>
            </w:r>
          </w:p>
        </w:tc>
        <w:tc>
          <w:tcPr>
            <w:tcW w:w="664" w:type="pct"/>
            <w:gridSpan w:val="2"/>
            <w:vAlign w:val="center"/>
          </w:tcPr>
          <w:p w14:paraId="2370991E" w14:textId="3CEA1268" w:rsidR="006634E2" w:rsidRPr="00A66DC7" w:rsidRDefault="006634E2" w:rsidP="006634E2">
            <w:pPr>
              <w:spacing w:before="0" w:after="0"/>
              <w:rPr>
                <w:rFonts w:ascii="Arial" w:hAnsi="Arial" w:cs="Arial"/>
                <w:sz w:val="20"/>
                <w:szCs w:val="20"/>
              </w:rPr>
            </w:pPr>
            <w:r w:rsidRPr="00A66DC7">
              <w:rPr>
                <w:rFonts w:ascii="Arial" w:hAnsi="Arial" w:cs="Arial"/>
                <w:sz w:val="20"/>
                <w:szCs w:val="20"/>
              </w:rPr>
              <w:t>During Operations</w:t>
            </w:r>
          </w:p>
        </w:tc>
      </w:tr>
      <w:tr w:rsidR="006634E2" w:rsidRPr="00634E2C" w14:paraId="12B4BD58" w14:textId="77777777" w:rsidTr="00AE4FD9">
        <w:trPr>
          <w:trHeight w:val="70"/>
        </w:trPr>
        <w:tc>
          <w:tcPr>
            <w:tcW w:w="470" w:type="pct"/>
            <w:vMerge/>
            <w:vAlign w:val="center"/>
          </w:tcPr>
          <w:p w14:paraId="27431249" w14:textId="77777777" w:rsidR="006634E2" w:rsidRPr="00A66DC7" w:rsidRDefault="006634E2" w:rsidP="006634E2">
            <w:pPr>
              <w:spacing w:before="0" w:after="0"/>
              <w:rPr>
                <w:rFonts w:ascii="Arial" w:hAnsi="Arial" w:cs="Arial"/>
                <w:sz w:val="20"/>
                <w:szCs w:val="20"/>
              </w:rPr>
            </w:pPr>
          </w:p>
        </w:tc>
        <w:tc>
          <w:tcPr>
            <w:tcW w:w="302" w:type="pct"/>
            <w:vAlign w:val="center"/>
          </w:tcPr>
          <w:p w14:paraId="53214B84" w14:textId="6ABFAE9F" w:rsidR="006634E2" w:rsidRPr="00A66DC7" w:rsidRDefault="006634E2" w:rsidP="006634E2">
            <w:pPr>
              <w:spacing w:before="0" w:after="0"/>
              <w:rPr>
                <w:rFonts w:ascii="Arial" w:hAnsi="Arial" w:cs="Arial"/>
                <w:sz w:val="20"/>
                <w:szCs w:val="20"/>
              </w:rPr>
            </w:pPr>
            <w:r>
              <w:rPr>
                <w:rFonts w:ascii="Arial" w:hAnsi="Arial" w:cs="Arial"/>
                <w:sz w:val="20"/>
                <w:szCs w:val="20"/>
              </w:rPr>
              <w:t>3.4</w:t>
            </w:r>
          </w:p>
        </w:tc>
        <w:tc>
          <w:tcPr>
            <w:tcW w:w="498" w:type="pct"/>
            <w:vAlign w:val="center"/>
          </w:tcPr>
          <w:p w14:paraId="3F5AEE5B" w14:textId="218F69E6" w:rsidR="006634E2" w:rsidRPr="00A66DC7" w:rsidRDefault="006634E2" w:rsidP="006634E2">
            <w:pPr>
              <w:spacing w:before="0" w:after="0"/>
              <w:jc w:val="left"/>
              <w:rPr>
                <w:rFonts w:ascii="Arial" w:hAnsi="Arial" w:cs="Arial"/>
                <w:sz w:val="20"/>
                <w:szCs w:val="20"/>
              </w:rPr>
            </w:pPr>
            <w:r>
              <w:rPr>
                <w:rFonts w:ascii="Arial" w:hAnsi="Arial" w:cs="Arial"/>
                <w:sz w:val="20"/>
                <w:szCs w:val="20"/>
              </w:rPr>
              <w:t>Ecological impacts</w:t>
            </w:r>
          </w:p>
        </w:tc>
        <w:tc>
          <w:tcPr>
            <w:tcW w:w="684" w:type="pct"/>
          </w:tcPr>
          <w:p w14:paraId="1E76E603" w14:textId="024A8789" w:rsidR="006634E2" w:rsidRPr="009E1E94" w:rsidRDefault="006634E2" w:rsidP="009C5E5B">
            <w:pPr>
              <w:pStyle w:val="BodyTextADB"/>
              <w:numPr>
                <w:ilvl w:val="0"/>
                <w:numId w:val="0"/>
              </w:numPr>
              <w:jc w:val="left"/>
              <w:rPr>
                <w:rFonts w:ascii="Arial" w:hAnsi="Arial" w:cs="Arial"/>
                <w:sz w:val="20"/>
              </w:rPr>
            </w:pPr>
            <w:r w:rsidRPr="009C5E5B">
              <w:rPr>
                <w:rFonts w:ascii="Arial" w:hAnsi="Arial" w:cs="Arial"/>
                <w:color w:val="auto"/>
                <w:sz w:val="20"/>
              </w:rPr>
              <w:t xml:space="preserve">The large area of PV panels in the solar plant may create a ‘lake effect’ which could attract birds that mistake the solar panels for a water body and the hot panels could kill or seriously injure birds, which attempt to land on them especially the young inexperienced ones. </w:t>
            </w:r>
          </w:p>
        </w:tc>
        <w:tc>
          <w:tcPr>
            <w:tcW w:w="1265" w:type="pct"/>
          </w:tcPr>
          <w:p w14:paraId="5262C978" w14:textId="08E3F4CF" w:rsidR="006634E2" w:rsidRPr="009C5E5B" w:rsidRDefault="006634E2" w:rsidP="009C5E5B">
            <w:pPr>
              <w:pStyle w:val="BodyTextADB"/>
              <w:numPr>
                <w:ilvl w:val="0"/>
                <w:numId w:val="0"/>
              </w:numPr>
              <w:jc w:val="left"/>
              <w:rPr>
                <w:rFonts w:ascii="Arial" w:hAnsi="Arial" w:cs="Arial"/>
                <w:sz w:val="20"/>
              </w:rPr>
            </w:pPr>
            <w:r w:rsidRPr="009C5E5B">
              <w:rPr>
                <w:rFonts w:ascii="Arial" w:hAnsi="Arial" w:cs="Arial"/>
                <w:sz w:val="20"/>
              </w:rPr>
              <w:t>Visual deterrents and flight diverters will be provided at the solar plant, particularly close to the storm water retention pond.</w:t>
            </w:r>
          </w:p>
        </w:tc>
        <w:tc>
          <w:tcPr>
            <w:tcW w:w="662" w:type="pct"/>
            <w:vAlign w:val="center"/>
          </w:tcPr>
          <w:p w14:paraId="32D7EC44" w14:textId="1C2D3CAC" w:rsidR="006634E2" w:rsidRPr="00A66DC7" w:rsidRDefault="006634E2" w:rsidP="006634E2">
            <w:pPr>
              <w:spacing w:before="0" w:after="0"/>
              <w:rPr>
                <w:rFonts w:ascii="Arial" w:hAnsi="Arial" w:cs="Arial"/>
                <w:sz w:val="20"/>
                <w:szCs w:val="20"/>
              </w:rPr>
            </w:pPr>
            <w:r w:rsidRPr="00A66DC7">
              <w:rPr>
                <w:rFonts w:ascii="Arial" w:hAnsi="Arial" w:cs="Arial"/>
                <w:sz w:val="20"/>
                <w:szCs w:val="20"/>
              </w:rPr>
              <w:t>WASA, Rawalpindi</w:t>
            </w:r>
          </w:p>
        </w:tc>
        <w:tc>
          <w:tcPr>
            <w:tcW w:w="455" w:type="pct"/>
            <w:vAlign w:val="center"/>
          </w:tcPr>
          <w:p w14:paraId="208FC738" w14:textId="0E7D5553" w:rsidR="006634E2" w:rsidRPr="00A66DC7" w:rsidRDefault="006634E2" w:rsidP="006634E2">
            <w:pPr>
              <w:spacing w:before="0" w:after="0"/>
              <w:rPr>
                <w:rFonts w:ascii="Arial" w:hAnsi="Arial" w:cs="Arial"/>
                <w:sz w:val="20"/>
                <w:szCs w:val="20"/>
              </w:rPr>
            </w:pPr>
            <w:r w:rsidRPr="00A66DC7">
              <w:rPr>
                <w:rFonts w:ascii="Arial" w:hAnsi="Arial" w:cs="Arial"/>
                <w:sz w:val="20"/>
                <w:szCs w:val="20"/>
              </w:rPr>
              <w:t>Env. Expert/ EPAs</w:t>
            </w:r>
          </w:p>
        </w:tc>
        <w:tc>
          <w:tcPr>
            <w:tcW w:w="664" w:type="pct"/>
            <w:gridSpan w:val="2"/>
            <w:vAlign w:val="center"/>
          </w:tcPr>
          <w:p w14:paraId="46DA7301" w14:textId="793F0586" w:rsidR="006634E2" w:rsidRPr="00A66DC7" w:rsidRDefault="006634E2" w:rsidP="006634E2">
            <w:pPr>
              <w:spacing w:before="0" w:after="0"/>
              <w:rPr>
                <w:rFonts w:ascii="Arial" w:hAnsi="Arial" w:cs="Arial"/>
                <w:sz w:val="20"/>
                <w:szCs w:val="20"/>
              </w:rPr>
            </w:pPr>
            <w:r w:rsidRPr="00A66DC7">
              <w:rPr>
                <w:rFonts w:ascii="Arial" w:hAnsi="Arial" w:cs="Arial"/>
                <w:sz w:val="20"/>
                <w:szCs w:val="20"/>
              </w:rPr>
              <w:t>During Operations</w:t>
            </w:r>
          </w:p>
        </w:tc>
      </w:tr>
      <w:tr w:rsidR="006634E2" w:rsidRPr="00634E2C" w14:paraId="2FAF62BA" w14:textId="77777777" w:rsidTr="00AE4FD9">
        <w:trPr>
          <w:trHeight w:val="70"/>
        </w:trPr>
        <w:tc>
          <w:tcPr>
            <w:tcW w:w="470" w:type="pct"/>
            <w:vMerge/>
            <w:vAlign w:val="center"/>
          </w:tcPr>
          <w:p w14:paraId="1D9C3C15" w14:textId="77777777" w:rsidR="006634E2" w:rsidRPr="00A66DC7" w:rsidRDefault="006634E2" w:rsidP="006634E2">
            <w:pPr>
              <w:spacing w:before="0" w:after="0"/>
              <w:rPr>
                <w:rFonts w:ascii="Arial" w:hAnsi="Arial" w:cs="Arial"/>
                <w:sz w:val="20"/>
                <w:szCs w:val="20"/>
              </w:rPr>
            </w:pPr>
          </w:p>
        </w:tc>
        <w:tc>
          <w:tcPr>
            <w:tcW w:w="302" w:type="pct"/>
            <w:vAlign w:val="center"/>
          </w:tcPr>
          <w:p w14:paraId="0DB9B24C" w14:textId="2DC9F7EA" w:rsidR="006634E2" w:rsidRPr="00A66DC7" w:rsidRDefault="006634E2" w:rsidP="006634E2">
            <w:pPr>
              <w:spacing w:before="0" w:after="0"/>
              <w:rPr>
                <w:rFonts w:ascii="Arial" w:hAnsi="Arial" w:cs="Arial"/>
                <w:sz w:val="20"/>
                <w:szCs w:val="20"/>
              </w:rPr>
            </w:pPr>
            <w:r>
              <w:rPr>
                <w:rFonts w:ascii="Arial" w:hAnsi="Arial" w:cs="Arial"/>
                <w:sz w:val="20"/>
                <w:szCs w:val="20"/>
              </w:rPr>
              <w:t>3.5</w:t>
            </w:r>
          </w:p>
        </w:tc>
        <w:tc>
          <w:tcPr>
            <w:tcW w:w="498" w:type="pct"/>
            <w:vAlign w:val="center"/>
          </w:tcPr>
          <w:p w14:paraId="27F9B7B9" w14:textId="288D7ABF" w:rsidR="006634E2" w:rsidRPr="00A66DC7" w:rsidRDefault="006634E2" w:rsidP="006634E2">
            <w:pPr>
              <w:spacing w:before="0" w:after="0"/>
              <w:jc w:val="left"/>
              <w:rPr>
                <w:rFonts w:ascii="Arial" w:hAnsi="Arial" w:cs="Arial"/>
                <w:sz w:val="20"/>
                <w:szCs w:val="20"/>
              </w:rPr>
            </w:pPr>
            <w:r>
              <w:rPr>
                <w:rFonts w:ascii="Arial" w:hAnsi="Arial" w:cs="Arial"/>
                <w:sz w:val="20"/>
                <w:szCs w:val="20"/>
              </w:rPr>
              <w:t>Occupational Health and Safety</w:t>
            </w:r>
          </w:p>
        </w:tc>
        <w:tc>
          <w:tcPr>
            <w:tcW w:w="684" w:type="pct"/>
          </w:tcPr>
          <w:p w14:paraId="3209EAD5" w14:textId="493397AB" w:rsidR="006634E2" w:rsidRPr="009E1E94" w:rsidRDefault="006634E2" w:rsidP="009C5E5B">
            <w:pPr>
              <w:pStyle w:val="BodyTextADB"/>
              <w:numPr>
                <w:ilvl w:val="0"/>
                <w:numId w:val="0"/>
              </w:numPr>
              <w:jc w:val="left"/>
              <w:rPr>
                <w:rFonts w:ascii="Arial" w:hAnsi="Arial" w:cs="Arial"/>
                <w:sz w:val="20"/>
              </w:rPr>
            </w:pPr>
            <w:r w:rsidRPr="009C5E5B">
              <w:rPr>
                <w:rFonts w:ascii="Arial" w:hAnsi="Arial" w:cs="Arial"/>
                <w:color w:val="auto"/>
                <w:sz w:val="20"/>
              </w:rPr>
              <w:t xml:space="preserve">Contractors will need to comply with the relevant safety measures required by law and as per international good practices. </w:t>
            </w:r>
          </w:p>
        </w:tc>
        <w:tc>
          <w:tcPr>
            <w:tcW w:w="1265" w:type="pct"/>
          </w:tcPr>
          <w:p w14:paraId="34D04726" w14:textId="77777777" w:rsidR="006634E2" w:rsidRPr="009C5E5B" w:rsidRDefault="006634E2" w:rsidP="009C5E5B">
            <w:pPr>
              <w:numPr>
                <w:ilvl w:val="0"/>
                <w:numId w:val="398"/>
              </w:numPr>
              <w:ind w:left="42" w:hanging="141"/>
              <w:rPr>
                <w:rFonts w:ascii="Arial" w:hAnsi="Arial" w:cs="Arial"/>
                <w:bCs/>
                <w:lang w:eastAsia="de-DE"/>
              </w:rPr>
            </w:pPr>
            <w:r w:rsidRPr="009C5E5B">
              <w:rPr>
                <w:rFonts w:ascii="Arial" w:hAnsi="Arial" w:cs="Arial"/>
                <w:bCs/>
                <w:lang w:eastAsia="de-DE"/>
              </w:rPr>
              <w:t>Implement SOP for Occupational Health and Safety.</w:t>
            </w:r>
          </w:p>
          <w:p w14:paraId="35465FB6" w14:textId="77777777" w:rsidR="006634E2" w:rsidRPr="009C5E5B" w:rsidRDefault="006634E2" w:rsidP="009C5E5B">
            <w:pPr>
              <w:numPr>
                <w:ilvl w:val="0"/>
                <w:numId w:val="398"/>
              </w:numPr>
              <w:ind w:left="42" w:hanging="141"/>
              <w:rPr>
                <w:rFonts w:ascii="Arial" w:hAnsi="Arial" w:cs="Arial"/>
                <w:bCs/>
                <w:lang w:eastAsia="de-DE"/>
              </w:rPr>
            </w:pPr>
            <w:r w:rsidRPr="009C5E5B">
              <w:rPr>
                <w:rFonts w:ascii="Arial" w:hAnsi="Arial" w:cs="Arial"/>
                <w:bCs/>
                <w:lang w:eastAsia="de-DE"/>
              </w:rPr>
              <w:t>Compliance to relevant national electrical safety standards.</w:t>
            </w:r>
          </w:p>
          <w:p w14:paraId="67D299F6" w14:textId="77777777" w:rsidR="006634E2" w:rsidRPr="009C5E5B" w:rsidRDefault="006634E2" w:rsidP="009C5E5B">
            <w:pPr>
              <w:numPr>
                <w:ilvl w:val="0"/>
                <w:numId w:val="398"/>
              </w:numPr>
              <w:ind w:left="42" w:hanging="141"/>
              <w:rPr>
                <w:rFonts w:ascii="Arial" w:hAnsi="Arial" w:cs="Arial"/>
                <w:bCs/>
                <w:lang w:eastAsia="de-DE"/>
              </w:rPr>
            </w:pPr>
            <w:r w:rsidRPr="009C5E5B">
              <w:rPr>
                <w:rFonts w:ascii="Arial" w:hAnsi="Arial" w:cs="Arial"/>
                <w:bCs/>
                <w:lang w:eastAsia="de-DE"/>
              </w:rPr>
              <w:t>Provide and maintain signage as per Institute of Electrical and Electronics Engineers standards at dangerous places for warning of electrical hazards.</w:t>
            </w:r>
          </w:p>
          <w:p w14:paraId="15697233" w14:textId="77777777" w:rsidR="006634E2" w:rsidRPr="009C5E5B" w:rsidRDefault="006634E2" w:rsidP="009C5E5B">
            <w:pPr>
              <w:numPr>
                <w:ilvl w:val="0"/>
                <w:numId w:val="398"/>
              </w:numPr>
              <w:ind w:left="42" w:hanging="141"/>
              <w:rPr>
                <w:rFonts w:ascii="Arial" w:hAnsi="Arial" w:cs="Arial"/>
                <w:bCs/>
                <w:lang w:eastAsia="de-DE"/>
              </w:rPr>
            </w:pPr>
            <w:r w:rsidRPr="009C5E5B">
              <w:rPr>
                <w:rFonts w:ascii="Arial" w:hAnsi="Arial" w:cs="Arial"/>
                <w:bCs/>
                <w:lang w:eastAsia="de-DE"/>
              </w:rPr>
              <w:t>Provide and maintain health assessment by a competent medical practitioner for all workers.</w:t>
            </w:r>
          </w:p>
          <w:p w14:paraId="094EBD5C" w14:textId="77777777" w:rsidR="006634E2" w:rsidRPr="009C5E5B" w:rsidRDefault="006634E2" w:rsidP="009C5E5B">
            <w:pPr>
              <w:numPr>
                <w:ilvl w:val="0"/>
                <w:numId w:val="398"/>
              </w:numPr>
              <w:ind w:left="42" w:hanging="141"/>
              <w:rPr>
                <w:rFonts w:ascii="Arial" w:hAnsi="Arial" w:cs="Arial"/>
                <w:bCs/>
                <w:lang w:eastAsia="de-DE"/>
              </w:rPr>
            </w:pPr>
            <w:r w:rsidRPr="009C5E5B">
              <w:rPr>
                <w:rFonts w:ascii="Arial" w:hAnsi="Arial" w:cs="Arial"/>
                <w:bCs/>
                <w:lang w:eastAsia="de-DE"/>
              </w:rPr>
              <w:t>Provide periodic training to all workers with access to electrical and hazardous conditions and workers will be certified to work on site.</w:t>
            </w:r>
          </w:p>
          <w:p w14:paraId="2CC33A0E" w14:textId="77777777" w:rsidR="006634E2" w:rsidRPr="009C5E5B" w:rsidRDefault="006634E2" w:rsidP="009C5E5B">
            <w:pPr>
              <w:numPr>
                <w:ilvl w:val="0"/>
                <w:numId w:val="398"/>
              </w:numPr>
              <w:ind w:left="42" w:hanging="141"/>
              <w:rPr>
                <w:rFonts w:ascii="Arial" w:hAnsi="Arial" w:cs="Arial"/>
                <w:bCs/>
                <w:lang w:eastAsia="de-DE"/>
              </w:rPr>
            </w:pPr>
            <w:r w:rsidRPr="009C5E5B">
              <w:rPr>
                <w:rFonts w:ascii="Arial" w:hAnsi="Arial" w:cs="Arial"/>
                <w:bCs/>
                <w:lang w:eastAsia="de-DE"/>
              </w:rPr>
              <w:t>Provide and maintain workers appropriate PPE.</w:t>
            </w:r>
          </w:p>
          <w:p w14:paraId="5896F770" w14:textId="77777777" w:rsidR="006634E2" w:rsidRPr="009C5E5B" w:rsidRDefault="006634E2" w:rsidP="009C5E5B">
            <w:pPr>
              <w:numPr>
                <w:ilvl w:val="0"/>
                <w:numId w:val="398"/>
              </w:numPr>
              <w:ind w:left="42" w:hanging="141"/>
              <w:rPr>
                <w:rFonts w:ascii="Arial" w:hAnsi="Arial" w:cs="Arial"/>
                <w:bCs/>
                <w:lang w:eastAsia="de-DE"/>
              </w:rPr>
            </w:pPr>
            <w:r w:rsidRPr="009C5E5B">
              <w:rPr>
                <w:rFonts w:ascii="Arial" w:hAnsi="Arial" w:cs="Arial"/>
                <w:bCs/>
                <w:lang w:eastAsia="de-DE"/>
              </w:rPr>
              <w:t>Equipment and tools will be inspected before use to ensure proper and safe operation.</w:t>
            </w:r>
          </w:p>
          <w:p w14:paraId="329F610D" w14:textId="77777777" w:rsidR="006634E2" w:rsidRPr="009C5E5B" w:rsidRDefault="006634E2" w:rsidP="009C5E5B">
            <w:pPr>
              <w:numPr>
                <w:ilvl w:val="0"/>
                <w:numId w:val="398"/>
              </w:numPr>
              <w:ind w:left="42" w:hanging="141"/>
              <w:rPr>
                <w:rFonts w:ascii="Arial" w:hAnsi="Arial" w:cs="Arial"/>
                <w:bCs/>
                <w:lang w:eastAsia="de-DE"/>
              </w:rPr>
            </w:pPr>
            <w:r w:rsidRPr="009C5E5B">
              <w:rPr>
                <w:rFonts w:ascii="Arial" w:hAnsi="Arial" w:cs="Arial"/>
                <w:bCs/>
                <w:lang w:eastAsia="de-DE"/>
              </w:rPr>
              <w:t>Appropriate grounding and deactivation of live power equipment during maintenance work or if working in close proximity to the equipment; provision of lightning arrestors as appropriate.</w:t>
            </w:r>
          </w:p>
          <w:p w14:paraId="275AEFA3" w14:textId="77777777" w:rsidR="006634E2" w:rsidRPr="009C5E5B" w:rsidRDefault="006634E2" w:rsidP="009C5E5B">
            <w:pPr>
              <w:numPr>
                <w:ilvl w:val="0"/>
                <w:numId w:val="398"/>
              </w:numPr>
              <w:ind w:left="42" w:hanging="141"/>
              <w:rPr>
                <w:rFonts w:ascii="Arial" w:hAnsi="Arial" w:cs="Arial"/>
                <w:bCs/>
                <w:lang w:eastAsia="de-DE"/>
              </w:rPr>
            </w:pPr>
            <w:r w:rsidRPr="009C5E5B">
              <w:rPr>
                <w:rFonts w:ascii="Arial" w:hAnsi="Arial" w:cs="Arial"/>
                <w:bCs/>
                <w:lang w:eastAsia="de-DE"/>
              </w:rPr>
              <w:t>Record of health assessments, incidents, accidents, near-miss, fatalities will be maintained.</w:t>
            </w:r>
          </w:p>
          <w:p w14:paraId="66A817BB" w14:textId="77777777" w:rsidR="006634E2" w:rsidRPr="009C5E5B" w:rsidRDefault="006634E2" w:rsidP="009C5E5B">
            <w:pPr>
              <w:numPr>
                <w:ilvl w:val="0"/>
                <w:numId w:val="398"/>
              </w:numPr>
              <w:ind w:left="42" w:hanging="141"/>
              <w:rPr>
                <w:rFonts w:ascii="Arial" w:hAnsi="Arial" w:cs="Arial"/>
                <w:bCs/>
                <w:lang w:eastAsia="de-DE"/>
              </w:rPr>
            </w:pPr>
            <w:r w:rsidRPr="009C5E5B">
              <w:rPr>
                <w:rFonts w:ascii="Arial" w:hAnsi="Arial" w:cs="Arial"/>
                <w:bCs/>
                <w:lang w:eastAsia="de-DE"/>
              </w:rPr>
              <w:t>EMF levels expected to be below the limits set by International Commission on Non-Ionizing Radiation Protection which is 4.17 kV/m for electric field and 833 miliGauss for magnetic field;</w:t>
            </w:r>
          </w:p>
          <w:p w14:paraId="4182B0D1" w14:textId="28D67697" w:rsidR="006634E2" w:rsidRPr="009C5E5B" w:rsidRDefault="006634E2" w:rsidP="009C5E5B">
            <w:pPr>
              <w:numPr>
                <w:ilvl w:val="0"/>
                <w:numId w:val="398"/>
              </w:numPr>
              <w:ind w:left="42" w:hanging="141"/>
              <w:rPr>
                <w:rFonts w:ascii="Arial" w:hAnsi="Arial" w:cs="Arial"/>
                <w:bCs/>
                <w:lang w:eastAsia="de-DE"/>
              </w:rPr>
            </w:pPr>
            <w:r w:rsidRPr="009C5E5B">
              <w:rPr>
                <w:rFonts w:ascii="Arial" w:hAnsi="Arial" w:cs="Arial"/>
                <w:bCs/>
                <w:lang w:eastAsia="de-DE"/>
              </w:rPr>
              <w:t>Periodic EMF monitoring using handheld devices to be conducted, as required.</w:t>
            </w:r>
          </w:p>
        </w:tc>
        <w:tc>
          <w:tcPr>
            <w:tcW w:w="662" w:type="pct"/>
            <w:vAlign w:val="center"/>
          </w:tcPr>
          <w:p w14:paraId="4DC607AF" w14:textId="01C3E49D" w:rsidR="006634E2" w:rsidRPr="00A66DC7" w:rsidRDefault="006634E2" w:rsidP="006634E2">
            <w:pPr>
              <w:spacing w:before="0" w:after="0"/>
              <w:rPr>
                <w:rFonts w:ascii="Arial" w:hAnsi="Arial" w:cs="Arial"/>
                <w:sz w:val="20"/>
                <w:szCs w:val="20"/>
              </w:rPr>
            </w:pPr>
            <w:r w:rsidRPr="00A66DC7">
              <w:rPr>
                <w:rFonts w:ascii="Arial" w:hAnsi="Arial" w:cs="Arial"/>
                <w:sz w:val="20"/>
                <w:szCs w:val="20"/>
              </w:rPr>
              <w:t>WASA, Rawalpindi</w:t>
            </w:r>
          </w:p>
        </w:tc>
        <w:tc>
          <w:tcPr>
            <w:tcW w:w="455" w:type="pct"/>
            <w:vAlign w:val="center"/>
          </w:tcPr>
          <w:p w14:paraId="4121A289" w14:textId="5326031F" w:rsidR="006634E2" w:rsidRPr="00A66DC7" w:rsidRDefault="006634E2" w:rsidP="006634E2">
            <w:pPr>
              <w:spacing w:before="0" w:after="0"/>
              <w:rPr>
                <w:rFonts w:ascii="Arial" w:hAnsi="Arial" w:cs="Arial"/>
                <w:sz w:val="20"/>
                <w:szCs w:val="20"/>
              </w:rPr>
            </w:pPr>
            <w:r w:rsidRPr="00A66DC7">
              <w:rPr>
                <w:rFonts w:ascii="Arial" w:hAnsi="Arial" w:cs="Arial"/>
                <w:sz w:val="20"/>
                <w:szCs w:val="20"/>
              </w:rPr>
              <w:t>Env. Expert/ EPAs</w:t>
            </w:r>
          </w:p>
        </w:tc>
        <w:tc>
          <w:tcPr>
            <w:tcW w:w="664" w:type="pct"/>
            <w:gridSpan w:val="2"/>
            <w:vAlign w:val="center"/>
          </w:tcPr>
          <w:p w14:paraId="42653311" w14:textId="74529CEB" w:rsidR="006634E2" w:rsidRPr="00A66DC7" w:rsidRDefault="006634E2" w:rsidP="006634E2">
            <w:pPr>
              <w:spacing w:before="0" w:after="0"/>
              <w:rPr>
                <w:rFonts w:ascii="Arial" w:hAnsi="Arial" w:cs="Arial"/>
                <w:sz w:val="20"/>
                <w:szCs w:val="20"/>
              </w:rPr>
            </w:pPr>
            <w:r w:rsidRPr="00A66DC7">
              <w:rPr>
                <w:rFonts w:ascii="Arial" w:hAnsi="Arial" w:cs="Arial"/>
                <w:sz w:val="20"/>
                <w:szCs w:val="20"/>
              </w:rPr>
              <w:t>During Operations</w:t>
            </w:r>
          </w:p>
        </w:tc>
      </w:tr>
      <w:bookmarkEnd w:id="1167"/>
    </w:tbl>
    <w:p w14:paraId="034A23EF" w14:textId="15A5663A" w:rsidR="002A421E" w:rsidRDefault="002A421E" w:rsidP="00C74D3E"/>
    <w:p w14:paraId="576B907F" w14:textId="77777777" w:rsidR="002A421E" w:rsidRDefault="002A421E" w:rsidP="00C74D3E"/>
    <w:p w14:paraId="05128BD9" w14:textId="77777777" w:rsidR="00B642A6" w:rsidRDefault="00B642A6" w:rsidP="00C74D3E"/>
    <w:p w14:paraId="61644F8F" w14:textId="77777777" w:rsidR="00B642A6" w:rsidRPr="00472F32" w:rsidRDefault="00B642A6" w:rsidP="00C74D3E">
      <w:pPr>
        <w:sectPr w:rsidR="00B642A6" w:rsidRPr="00472F32" w:rsidSect="001F609B">
          <w:headerReference w:type="default" r:id="rId317"/>
          <w:footerReference w:type="even" r:id="rId318"/>
          <w:footerReference w:type="default" r:id="rId319"/>
          <w:footerReference w:type="first" r:id="rId320"/>
          <w:pgSz w:w="15840" w:h="12240" w:orient="landscape"/>
          <w:pgMar w:top="1440" w:right="1440" w:bottom="1440" w:left="1440" w:header="720" w:footer="720" w:gutter="0"/>
          <w:cols w:space="720"/>
          <w:docGrid w:linePitch="360"/>
        </w:sectPr>
      </w:pPr>
    </w:p>
    <w:p w14:paraId="1FB7860C" w14:textId="5F08955A" w:rsidR="00B642A6" w:rsidRPr="00472F32" w:rsidRDefault="00B642A6" w:rsidP="005D1F1C">
      <w:pPr>
        <w:pStyle w:val="Heading3"/>
      </w:pPr>
      <w:bookmarkStart w:id="1168" w:name="_Toc171815423"/>
      <w:bookmarkStart w:id="1169" w:name="_Toc125658168"/>
      <w:r w:rsidRPr="00472F32">
        <w:t>Environmental Management Costs</w:t>
      </w:r>
      <w:r>
        <w:t xml:space="preserve"> for Solar Installation</w:t>
      </w:r>
      <w:bookmarkEnd w:id="1168"/>
    </w:p>
    <w:p w14:paraId="687DB943" w14:textId="7DDC5D3D" w:rsidR="00B642A6" w:rsidRPr="00B642A6" w:rsidRDefault="00B642A6" w:rsidP="00D21C7D">
      <w:pPr>
        <w:pStyle w:val="BodyTextADB"/>
      </w:pPr>
      <w:r w:rsidRPr="00B642A6">
        <w:t xml:space="preserve">The </w:t>
      </w:r>
      <w:r w:rsidR="007134E0">
        <w:t xml:space="preserve">Table </w:t>
      </w:r>
      <w:r w:rsidR="00D3699C">
        <w:t>7.12</w:t>
      </w:r>
      <w:r w:rsidR="007134E0">
        <w:t xml:space="preserve"> </w:t>
      </w:r>
      <w:r w:rsidRPr="00B642A6">
        <w:t xml:space="preserve">below provides cost estimates for ‘Pre-Construction phase’ monitoring while </w:t>
      </w:r>
      <w:r w:rsidR="007134E0">
        <w:t xml:space="preserve">Table </w:t>
      </w:r>
      <w:r w:rsidR="00D3699C">
        <w:t>7.13</w:t>
      </w:r>
      <w:r w:rsidR="007134E0">
        <w:t xml:space="preserve"> </w:t>
      </w:r>
      <w:r w:rsidRPr="00B642A6">
        <w:t>provides cost estimates for ‘Construction phase’ monitoring of key environmental parameters.</w:t>
      </w:r>
    </w:p>
    <w:p w14:paraId="3A39308F" w14:textId="2EBD00F5" w:rsidR="00B642A6" w:rsidRPr="00B642A6" w:rsidRDefault="00B642A6" w:rsidP="00D21C7D">
      <w:pPr>
        <w:pStyle w:val="BodyTextADB"/>
      </w:pPr>
      <w:r w:rsidRPr="00B642A6">
        <w:t xml:space="preserve">The costs associated with implementation of the EMP and the necessary mitigation measures are provided as </w:t>
      </w:r>
      <w:r w:rsidR="00D3699C">
        <w:t xml:space="preserve">Table 7.14 </w:t>
      </w:r>
      <w:r w:rsidRPr="00B642A6">
        <w:t xml:space="preserve">below. Cost of Capacity Development and Training Programme for Project Contractor(s) is given below in </w:t>
      </w:r>
      <w:r w:rsidR="007134E0">
        <w:t xml:space="preserve">Table </w:t>
      </w:r>
      <w:r w:rsidR="00D3699C">
        <w:t>7.15</w:t>
      </w:r>
      <w:r w:rsidRPr="00B642A6">
        <w:t>.</w:t>
      </w:r>
    </w:p>
    <w:p w14:paraId="3F08A309" w14:textId="18F2DDD8" w:rsidR="00B642A6" w:rsidRPr="009C5E5B" w:rsidRDefault="00B642A6" w:rsidP="005D0AEE">
      <w:pPr>
        <w:jc w:val="center"/>
        <w:rPr>
          <w:b/>
          <w:bCs/>
        </w:rPr>
      </w:pPr>
      <w:bookmarkStart w:id="1170" w:name="_Ref149821951"/>
      <w:bookmarkStart w:id="1171" w:name="_Toc149823378"/>
      <w:bookmarkStart w:id="1172" w:name="_Toc171815572"/>
      <w:r w:rsidRPr="009C5E5B">
        <w:rPr>
          <w:b/>
          <w:bCs/>
        </w:rPr>
        <w:t xml:space="preserve">Table </w:t>
      </w:r>
      <w:r w:rsidR="004911D4">
        <w:rPr>
          <w:b/>
          <w:bCs/>
        </w:rPr>
        <w:fldChar w:fldCharType="begin"/>
      </w:r>
      <w:r w:rsidR="004911D4">
        <w:rPr>
          <w:b/>
          <w:bCs/>
        </w:rPr>
        <w:instrText xml:space="preserve"> STYLEREF 2 \s </w:instrText>
      </w:r>
      <w:r w:rsidR="004911D4">
        <w:rPr>
          <w:b/>
          <w:bCs/>
        </w:rPr>
        <w:fldChar w:fldCharType="separate"/>
      </w:r>
      <w:r w:rsidR="005D0AEE">
        <w:rPr>
          <w:b/>
          <w:bCs/>
          <w:noProof/>
        </w:rPr>
        <w:t>7</w:t>
      </w:r>
      <w:r w:rsidR="004911D4">
        <w:rPr>
          <w:b/>
          <w:bCs/>
        </w:rPr>
        <w:fldChar w:fldCharType="end"/>
      </w:r>
      <w:r w:rsidR="004911D4">
        <w:rPr>
          <w:b/>
          <w:bCs/>
        </w:rPr>
        <w:t>.</w:t>
      </w:r>
      <w:r w:rsidR="004911D4">
        <w:rPr>
          <w:b/>
          <w:bCs/>
        </w:rPr>
        <w:fldChar w:fldCharType="begin"/>
      </w:r>
      <w:r w:rsidR="004911D4">
        <w:rPr>
          <w:b/>
          <w:bCs/>
        </w:rPr>
        <w:instrText xml:space="preserve"> SEQ Table \* ARABIC \s 2 </w:instrText>
      </w:r>
      <w:r w:rsidR="004911D4">
        <w:rPr>
          <w:b/>
          <w:bCs/>
        </w:rPr>
        <w:fldChar w:fldCharType="separate"/>
      </w:r>
      <w:r w:rsidR="005D0AEE">
        <w:rPr>
          <w:b/>
          <w:bCs/>
          <w:noProof/>
        </w:rPr>
        <w:t>12</w:t>
      </w:r>
      <w:r w:rsidR="004911D4">
        <w:rPr>
          <w:b/>
          <w:bCs/>
        </w:rPr>
        <w:fldChar w:fldCharType="end"/>
      </w:r>
      <w:bookmarkEnd w:id="1170"/>
      <w:r w:rsidRPr="009C5E5B">
        <w:rPr>
          <w:b/>
          <w:bCs/>
        </w:rPr>
        <w:t>: Cost Estimates for ‘Pre-Construction Phase’ – Solar</w:t>
      </w:r>
      <w:bookmarkEnd w:id="1171"/>
      <w:bookmarkEnd w:id="1172"/>
    </w:p>
    <w:tbl>
      <w:tblPr>
        <w:tblW w:w="9021" w:type="dxa"/>
        <w:tblInd w:w="134" w:type="dxa"/>
        <w:tblLayout w:type="fixed"/>
        <w:tblCellMar>
          <w:left w:w="0" w:type="dxa"/>
          <w:right w:w="0" w:type="dxa"/>
        </w:tblCellMar>
        <w:tblLook w:val="01E0" w:firstRow="1" w:lastRow="1" w:firstColumn="1" w:lastColumn="1" w:noHBand="0" w:noVBand="0"/>
      </w:tblPr>
      <w:tblGrid>
        <w:gridCol w:w="2162"/>
        <w:gridCol w:w="1438"/>
        <w:gridCol w:w="1959"/>
        <w:gridCol w:w="1325"/>
        <w:gridCol w:w="2137"/>
      </w:tblGrid>
      <w:tr w:rsidR="00B642A6" w:rsidRPr="00B642A6" w14:paraId="60D53295" w14:textId="77777777" w:rsidTr="00672A52">
        <w:trPr>
          <w:trHeight w:hRule="exact" w:val="756"/>
        </w:trPr>
        <w:tc>
          <w:tcPr>
            <w:tcW w:w="216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496355E1" w14:textId="77777777" w:rsidR="00B642A6" w:rsidRPr="009C5E5B" w:rsidRDefault="00B642A6" w:rsidP="00234D28">
            <w:pPr>
              <w:jc w:val="center"/>
              <w:rPr>
                <w:b/>
                <w:bCs/>
                <w:sz w:val="20"/>
                <w:szCs w:val="20"/>
              </w:rPr>
            </w:pPr>
            <w:r w:rsidRPr="009C5E5B">
              <w:rPr>
                <w:b/>
                <w:bCs/>
                <w:sz w:val="20"/>
                <w:szCs w:val="20"/>
              </w:rPr>
              <w:t>Monitoring</w:t>
            </w:r>
          </w:p>
          <w:p w14:paraId="02E268C4" w14:textId="77777777" w:rsidR="00B642A6" w:rsidRPr="009C5E5B" w:rsidRDefault="00B642A6" w:rsidP="00234D28">
            <w:pPr>
              <w:jc w:val="center"/>
              <w:rPr>
                <w:b/>
                <w:bCs/>
                <w:sz w:val="20"/>
                <w:szCs w:val="20"/>
              </w:rPr>
            </w:pPr>
            <w:r w:rsidRPr="009C5E5B">
              <w:rPr>
                <w:b/>
                <w:bCs/>
                <w:sz w:val="20"/>
                <w:szCs w:val="20"/>
              </w:rPr>
              <w:t>Component</w:t>
            </w:r>
          </w:p>
        </w:tc>
        <w:tc>
          <w:tcPr>
            <w:tcW w:w="1438"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42D9DA61" w14:textId="77777777" w:rsidR="00B642A6" w:rsidRPr="009C5E5B" w:rsidRDefault="00B642A6" w:rsidP="00234D28">
            <w:pPr>
              <w:jc w:val="center"/>
              <w:rPr>
                <w:b/>
                <w:bCs/>
                <w:sz w:val="20"/>
                <w:szCs w:val="20"/>
              </w:rPr>
            </w:pPr>
            <w:r w:rsidRPr="009C5E5B">
              <w:rPr>
                <w:b/>
                <w:bCs/>
                <w:sz w:val="20"/>
                <w:szCs w:val="20"/>
              </w:rPr>
              <w:t>Parameters</w:t>
            </w:r>
          </w:p>
        </w:tc>
        <w:tc>
          <w:tcPr>
            <w:tcW w:w="1959"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3A9B9767" w14:textId="77777777" w:rsidR="00B642A6" w:rsidRPr="009C5E5B" w:rsidRDefault="00B642A6" w:rsidP="00234D28">
            <w:pPr>
              <w:jc w:val="center"/>
              <w:rPr>
                <w:b/>
                <w:bCs/>
                <w:sz w:val="20"/>
                <w:szCs w:val="20"/>
              </w:rPr>
            </w:pPr>
            <w:r w:rsidRPr="009C5E5B">
              <w:rPr>
                <w:b/>
                <w:bCs/>
                <w:sz w:val="20"/>
                <w:szCs w:val="20"/>
              </w:rPr>
              <w:t>Quantity</w:t>
            </w:r>
          </w:p>
        </w:tc>
        <w:tc>
          <w:tcPr>
            <w:tcW w:w="1325"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7E0C24EE" w14:textId="77777777" w:rsidR="00B642A6" w:rsidRPr="009C5E5B" w:rsidRDefault="00B642A6" w:rsidP="00234D28">
            <w:pPr>
              <w:jc w:val="center"/>
              <w:rPr>
                <w:b/>
                <w:bCs/>
                <w:sz w:val="20"/>
                <w:szCs w:val="20"/>
              </w:rPr>
            </w:pPr>
            <w:r w:rsidRPr="009C5E5B">
              <w:rPr>
                <w:b/>
                <w:bCs/>
                <w:sz w:val="20"/>
                <w:szCs w:val="20"/>
              </w:rPr>
              <w:t>Amount</w:t>
            </w:r>
          </w:p>
          <w:p w14:paraId="32F1A87C" w14:textId="77777777" w:rsidR="00B642A6" w:rsidRPr="009C5E5B" w:rsidRDefault="00B642A6" w:rsidP="00234D28">
            <w:pPr>
              <w:jc w:val="center"/>
              <w:rPr>
                <w:b/>
                <w:bCs/>
                <w:sz w:val="20"/>
                <w:szCs w:val="20"/>
              </w:rPr>
            </w:pPr>
            <w:r w:rsidRPr="009C5E5B">
              <w:rPr>
                <w:b/>
                <w:bCs/>
                <w:sz w:val="20"/>
                <w:szCs w:val="20"/>
              </w:rPr>
              <w:t>PKR</w:t>
            </w:r>
          </w:p>
        </w:tc>
        <w:tc>
          <w:tcPr>
            <w:tcW w:w="2137"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7BD977C8" w14:textId="77777777" w:rsidR="00B642A6" w:rsidRPr="009C5E5B" w:rsidRDefault="00B642A6" w:rsidP="00234D28">
            <w:pPr>
              <w:jc w:val="center"/>
              <w:rPr>
                <w:b/>
                <w:bCs/>
                <w:sz w:val="20"/>
                <w:szCs w:val="20"/>
              </w:rPr>
            </w:pPr>
            <w:r w:rsidRPr="009C5E5B">
              <w:rPr>
                <w:b/>
                <w:bCs/>
                <w:sz w:val="20"/>
                <w:szCs w:val="20"/>
              </w:rPr>
              <w:t>Details</w:t>
            </w:r>
          </w:p>
        </w:tc>
      </w:tr>
      <w:tr w:rsidR="00B642A6" w:rsidRPr="00B642A6" w14:paraId="3961BFE7" w14:textId="77777777" w:rsidTr="00672A52">
        <w:trPr>
          <w:trHeight w:hRule="exact" w:val="1008"/>
        </w:trPr>
        <w:tc>
          <w:tcPr>
            <w:tcW w:w="2162" w:type="dxa"/>
            <w:tcBorders>
              <w:top w:val="single" w:sz="4" w:space="0" w:color="000000"/>
              <w:left w:val="single" w:sz="4" w:space="0" w:color="000000"/>
              <w:bottom w:val="single" w:sz="4" w:space="0" w:color="000000"/>
              <w:right w:val="single" w:sz="4" w:space="0" w:color="000000"/>
            </w:tcBorders>
            <w:vAlign w:val="center"/>
          </w:tcPr>
          <w:p w14:paraId="6E0272F1" w14:textId="77777777" w:rsidR="00B642A6" w:rsidRPr="009C5E5B" w:rsidRDefault="00B642A6" w:rsidP="009C5E5B">
            <w:pPr>
              <w:spacing w:after="160"/>
              <w:rPr>
                <w:sz w:val="20"/>
                <w:szCs w:val="20"/>
              </w:rPr>
            </w:pPr>
            <w:r w:rsidRPr="009C5E5B">
              <w:rPr>
                <w:sz w:val="20"/>
                <w:szCs w:val="20"/>
              </w:rPr>
              <w:t>Air Quality</w:t>
            </w:r>
          </w:p>
        </w:tc>
        <w:tc>
          <w:tcPr>
            <w:tcW w:w="1438" w:type="dxa"/>
            <w:tcBorders>
              <w:top w:val="single" w:sz="4" w:space="0" w:color="000000"/>
              <w:left w:val="single" w:sz="4" w:space="0" w:color="000000"/>
              <w:bottom w:val="single" w:sz="4" w:space="0" w:color="000000"/>
              <w:right w:val="single" w:sz="4" w:space="0" w:color="000000"/>
            </w:tcBorders>
            <w:vAlign w:val="center"/>
          </w:tcPr>
          <w:p w14:paraId="6F006835" w14:textId="77777777" w:rsidR="00B642A6" w:rsidRPr="009C5E5B" w:rsidRDefault="00B642A6" w:rsidP="009C5E5B">
            <w:pPr>
              <w:spacing w:before="0" w:after="160" w:line="259" w:lineRule="auto"/>
              <w:jc w:val="left"/>
              <w:rPr>
                <w:sz w:val="20"/>
                <w:szCs w:val="20"/>
              </w:rPr>
            </w:pPr>
            <w:r w:rsidRPr="009C5E5B">
              <w:rPr>
                <w:sz w:val="20"/>
                <w:szCs w:val="20"/>
              </w:rPr>
              <w:t>CO, NO2, SO2, O3, PM10</w:t>
            </w:r>
          </w:p>
        </w:tc>
        <w:tc>
          <w:tcPr>
            <w:tcW w:w="1959" w:type="dxa"/>
            <w:tcBorders>
              <w:top w:val="single" w:sz="4" w:space="0" w:color="000000"/>
              <w:left w:val="single" w:sz="4" w:space="0" w:color="000000"/>
              <w:bottom w:val="single" w:sz="4" w:space="0" w:color="000000"/>
              <w:right w:val="single" w:sz="4" w:space="0" w:color="000000"/>
            </w:tcBorders>
            <w:vAlign w:val="center"/>
          </w:tcPr>
          <w:p w14:paraId="7DAA9F61" w14:textId="6F685D1D" w:rsidR="00B642A6" w:rsidRPr="009C5E5B" w:rsidRDefault="00B642A6" w:rsidP="009C5E5B">
            <w:pPr>
              <w:spacing w:after="160" w:line="259" w:lineRule="auto"/>
              <w:jc w:val="left"/>
              <w:rPr>
                <w:sz w:val="20"/>
                <w:szCs w:val="20"/>
              </w:rPr>
            </w:pPr>
            <w:r w:rsidRPr="009C5E5B">
              <w:rPr>
                <w:sz w:val="20"/>
                <w:szCs w:val="20"/>
              </w:rPr>
              <w:t>1 (Once only at 1</w:t>
            </w:r>
            <w:r w:rsidR="00E24720">
              <w:rPr>
                <w:sz w:val="20"/>
                <w:szCs w:val="20"/>
              </w:rPr>
              <w:t xml:space="preserve"> </w:t>
            </w:r>
            <w:r w:rsidRPr="009C5E5B">
              <w:rPr>
                <w:sz w:val="20"/>
                <w:szCs w:val="20"/>
              </w:rPr>
              <w:t>location)</w:t>
            </w:r>
          </w:p>
        </w:tc>
        <w:tc>
          <w:tcPr>
            <w:tcW w:w="1325" w:type="dxa"/>
            <w:tcBorders>
              <w:top w:val="single" w:sz="4" w:space="0" w:color="000000"/>
              <w:left w:val="single" w:sz="4" w:space="0" w:color="000000"/>
              <w:bottom w:val="single" w:sz="4" w:space="0" w:color="000000"/>
              <w:right w:val="single" w:sz="4" w:space="0" w:color="000000"/>
            </w:tcBorders>
            <w:vAlign w:val="center"/>
          </w:tcPr>
          <w:p w14:paraId="15B13C42" w14:textId="5D02DD95" w:rsidR="00B642A6" w:rsidRPr="009C5E5B" w:rsidRDefault="00E24720" w:rsidP="00B642A6">
            <w:pPr>
              <w:rPr>
                <w:sz w:val="20"/>
                <w:szCs w:val="20"/>
              </w:rPr>
            </w:pPr>
            <w:r>
              <w:rPr>
                <w:sz w:val="20"/>
                <w:szCs w:val="20"/>
              </w:rPr>
              <w:t>5</w:t>
            </w:r>
            <w:r w:rsidR="00B642A6" w:rsidRPr="009C5E5B">
              <w:rPr>
                <w:sz w:val="20"/>
                <w:szCs w:val="20"/>
              </w:rPr>
              <w:t>0,000</w:t>
            </w:r>
          </w:p>
        </w:tc>
        <w:tc>
          <w:tcPr>
            <w:tcW w:w="2137" w:type="dxa"/>
            <w:tcBorders>
              <w:top w:val="single" w:sz="4" w:space="0" w:color="000000"/>
              <w:left w:val="single" w:sz="4" w:space="0" w:color="000000"/>
              <w:bottom w:val="single" w:sz="4" w:space="0" w:color="000000"/>
              <w:right w:val="single" w:sz="4" w:space="0" w:color="000000"/>
            </w:tcBorders>
            <w:vAlign w:val="center"/>
          </w:tcPr>
          <w:p w14:paraId="4B6178BB" w14:textId="2E9698B9" w:rsidR="00B642A6" w:rsidRPr="009C5E5B" w:rsidRDefault="00B642A6" w:rsidP="009C5E5B">
            <w:pPr>
              <w:spacing w:after="160"/>
              <w:jc w:val="left"/>
              <w:rPr>
                <w:sz w:val="20"/>
                <w:szCs w:val="20"/>
              </w:rPr>
            </w:pPr>
            <w:r w:rsidRPr="009C5E5B">
              <w:rPr>
                <w:sz w:val="20"/>
                <w:szCs w:val="20"/>
              </w:rPr>
              <w:t>1 reading @ PKR</w:t>
            </w:r>
          </w:p>
          <w:p w14:paraId="75618615" w14:textId="09111DE3" w:rsidR="00B642A6" w:rsidRPr="009C5E5B" w:rsidRDefault="00E24720" w:rsidP="009C5E5B">
            <w:pPr>
              <w:spacing w:after="160" w:line="259" w:lineRule="auto"/>
              <w:jc w:val="left"/>
              <w:rPr>
                <w:sz w:val="20"/>
                <w:szCs w:val="20"/>
              </w:rPr>
            </w:pPr>
            <w:r>
              <w:rPr>
                <w:sz w:val="20"/>
                <w:szCs w:val="20"/>
              </w:rPr>
              <w:t>5</w:t>
            </w:r>
            <w:r w:rsidR="00B642A6" w:rsidRPr="009C5E5B">
              <w:rPr>
                <w:sz w:val="20"/>
                <w:szCs w:val="20"/>
              </w:rPr>
              <w:t>0,000 per sample</w:t>
            </w:r>
          </w:p>
        </w:tc>
      </w:tr>
      <w:tr w:rsidR="00B642A6" w:rsidRPr="00B642A6" w14:paraId="202D2F45" w14:textId="77777777" w:rsidTr="00672A52">
        <w:trPr>
          <w:trHeight w:hRule="exact" w:val="756"/>
        </w:trPr>
        <w:tc>
          <w:tcPr>
            <w:tcW w:w="2162" w:type="dxa"/>
            <w:tcBorders>
              <w:top w:val="single" w:sz="4" w:space="0" w:color="000000"/>
              <w:left w:val="single" w:sz="4" w:space="0" w:color="000000"/>
              <w:bottom w:val="single" w:sz="4" w:space="0" w:color="000000"/>
              <w:right w:val="single" w:sz="4" w:space="0" w:color="000000"/>
            </w:tcBorders>
            <w:vAlign w:val="center"/>
          </w:tcPr>
          <w:p w14:paraId="760BC686" w14:textId="77777777" w:rsidR="00B642A6" w:rsidRPr="009C5E5B" w:rsidRDefault="00B642A6" w:rsidP="009C5E5B">
            <w:pPr>
              <w:spacing w:before="0" w:after="160"/>
              <w:rPr>
                <w:sz w:val="20"/>
                <w:szCs w:val="20"/>
              </w:rPr>
            </w:pPr>
            <w:r w:rsidRPr="009C5E5B">
              <w:rPr>
                <w:sz w:val="20"/>
                <w:szCs w:val="20"/>
              </w:rPr>
              <w:t>Noise Levels</w:t>
            </w:r>
          </w:p>
        </w:tc>
        <w:tc>
          <w:tcPr>
            <w:tcW w:w="1438" w:type="dxa"/>
            <w:tcBorders>
              <w:top w:val="single" w:sz="4" w:space="0" w:color="000000"/>
              <w:left w:val="single" w:sz="4" w:space="0" w:color="000000"/>
              <w:bottom w:val="single" w:sz="4" w:space="0" w:color="000000"/>
              <w:right w:val="single" w:sz="4" w:space="0" w:color="000000"/>
            </w:tcBorders>
            <w:vAlign w:val="center"/>
          </w:tcPr>
          <w:p w14:paraId="3CCBF911" w14:textId="77777777" w:rsidR="00B642A6" w:rsidRPr="009C5E5B" w:rsidRDefault="00B642A6" w:rsidP="009C5E5B">
            <w:pPr>
              <w:spacing w:after="160"/>
              <w:jc w:val="left"/>
              <w:rPr>
                <w:sz w:val="20"/>
                <w:szCs w:val="20"/>
              </w:rPr>
            </w:pPr>
            <w:r w:rsidRPr="009C5E5B">
              <w:rPr>
                <w:sz w:val="20"/>
                <w:szCs w:val="20"/>
              </w:rPr>
              <w:t>dB(A)</w:t>
            </w:r>
          </w:p>
        </w:tc>
        <w:tc>
          <w:tcPr>
            <w:tcW w:w="1959" w:type="dxa"/>
            <w:tcBorders>
              <w:top w:val="single" w:sz="4" w:space="0" w:color="000000"/>
              <w:left w:val="single" w:sz="4" w:space="0" w:color="000000"/>
              <w:bottom w:val="single" w:sz="4" w:space="0" w:color="000000"/>
              <w:right w:val="single" w:sz="4" w:space="0" w:color="000000"/>
            </w:tcBorders>
            <w:vAlign w:val="center"/>
          </w:tcPr>
          <w:p w14:paraId="781EDAB6" w14:textId="40DD3A24" w:rsidR="00B642A6" w:rsidRPr="009C5E5B" w:rsidRDefault="00B642A6" w:rsidP="009C5E5B">
            <w:pPr>
              <w:spacing w:before="0" w:after="160" w:line="259" w:lineRule="auto"/>
              <w:jc w:val="left"/>
              <w:rPr>
                <w:sz w:val="20"/>
                <w:szCs w:val="20"/>
              </w:rPr>
            </w:pPr>
            <w:r w:rsidRPr="009C5E5B">
              <w:rPr>
                <w:sz w:val="20"/>
                <w:szCs w:val="20"/>
              </w:rPr>
              <w:t>1 (Once only at 1</w:t>
            </w:r>
            <w:r w:rsidR="00E24720">
              <w:rPr>
                <w:sz w:val="20"/>
                <w:szCs w:val="20"/>
              </w:rPr>
              <w:t xml:space="preserve"> </w:t>
            </w:r>
            <w:r w:rsidRPr="009C5E5B">
              <w:rPr>
                <w:sz w:val="20"/>
                <w:szCs w:val="20"/>
              </w:rPr>
              <w:t>location)</w:t>
            </w:r>
          </w:p>
        </w:tc>
        <w:tc>
          <w:tcPr>
            <w:tcW w:w="1325" w:type="dxa"/>
            <w:tcBorders>
              <w:top w:val="single" w:sz="4" w:space="0" w:color="000000"/>
              <w:left w:val="single" w:sz="4" w:space="0" w:color="000000"/>
              <w:bottom w:val="single" w:sz="4" w:space="0" w:color="000000"/>
              <w:right w:val="single" w:sz="4" w:space="0" w:color="000000"/>
            </w:tcBorders>
            <w:vAlign w:val="center"/>
          </w:tcPr>
          <w:p w14:paraId="52B97AA4" w14:textId="30F65715" w:rsidR="00B642A6" w:rsidRPr="009C5E5B" w:rsidRDefault="00E24720" w:rsidP="009C5E5B">
            <w:pPr>
              <w:spacing w:before="0" w:after="160"/>
              <w:jc w:val="left"/>
              <w:rPr>
                <w:sz w:val="20"/>
                <w:szCs w:val="20"/>
              </w:rPr>
            </w:pPr>
            <w:r>
              <w:rPr>
                <w:sz w:val="20"/>
                <w:szCs w:val="20"/>
              </w:rPr>
              <w:t>5</w:t>
            </w:r>
            <w:r w:rsidR="00B642A6" w:rsidRPr="009C5E5B">
              <w:rPr>
                <w:sz w:val="20"/>
                <w:szCs w:val="20"/>
              </w:rPr>
              <w:t>0,000</w:t>
            </w:r>
          </w:p>
        </w:tc>
        <w:tc>
          <w:tcPr>
            <w:tcW w:w="2137" w:type="dxa"/>
            <w:tcBorders>
              <w:top w:val="single" w:sz="4" w:space="0" w:color="000000"/>
              <w:left w:val="single" w:sz="4" w:space="0" w:color="000000"/>
              <w:bottom w:val="single" w:sz="4" w:space="0" w:color="000000"/>
              <w:right w:val="single" w:sz="4" w:space="0" w:color="000000"/>
            </w:tcBorders>
            <w:vAlign w:val="center"/>
          </w:tcPr>
          <w:p w14:paraId="30A2CF9A" w14:textId="1D4AAD11" w:rsidR="00B642A6" w:rsidRPr="009C5E5B" w:rsidRDefault="00B642A6" w:rsidP="00B642A6">
            <w:pPr>
              <w:rPr>
                <w:sz w:val="20"/>
                <w:szCs w:val="20"/>
              </w:rPr>
            </w:pPr>
            <w:r w:rsidRPr="009C5E5B">
              <w:rPr>
                <w:sz w:val="20"/>
                <w:szCs w:val="20"/>
              </w:rPr>
              <w:t>1 reading @ PKR</w:t>
            </w:r>
          </w:p>
          <w:p w14:paraId="7103219B" w14:textId="77BEC18E" w:rsidR="00B642A6" w:rsidRPr="009C5E5B" w:rsidRDefault="00E24720" w:rsidP="009C5E5B">
            <w:pPr>
              <w:spacing w:after="160" w:line="259" w:lineRule="auto"/>
              <w:jc w:val="left"/>
              <w:rPr>
                <w:sz w:val="20"/>
                <w:szCs w:val="20"/>
              </w:rPr>
            </w:pPr>
            <w:r>
              <w:rPr>
                <w:sz w:val="20"/>
                <w:szCs w:val="20"/>
              </w:rPr>
              <w:t>5</w:t>
            </w:r>
            <w:r w:rsidR="00B642A6" w:rsidRPr="009C5E5B">
              <w:rPr>
                <w:sz w:val="20"/>
                <w:szCs w:val="20"/>
              </w:rPr>
              <w:t>0,000 per sample</w:t>
            </w:r>
          </w:p>
        </w:tc>
      </w:tr>
      <w:tr w:rsidR="00B642A6" w:rsidRPr="00B642A6" w14:paraId="22E321D4" w14:textId="77777777" w:rsidTr="00672A52">
        <w:trPr>
          <w:trHeight w:hRule="exact" w:val="756"/>
        </w:trPr>
        <w:tc>
          <w:tcPr>
            <w:tcW w:w="2162" w:type="dxa"/>
            <w:tcBorders>
              <w:top w:val="single" w:sz="4" w:space="0" w:color="000000"/>
              <w:left w:val="single" w:sz="4" w:space="0" w:color="000000"/>
              <w:bottom w:val="single" w:sz="4" w:space="0" w:color="000000"/>
              <w:right w:val="single" w:sz="4" w:space="0" w:color="000000"/>
            </w:tcBorders>
            <w:vAlign w:val="center"/>
          </w:tcPr>
          <w:p w14:paraId="007B3C91" w14:textId="77777777" w:rsidR="00B642A6" w:rsidRPr="009C5E5B" w:rsidRDefault="00B642A6" w:rsidP="009C5E5B">
            <w:pPr>
              <w:spacing w:before="0" w:after="160"/>
              <w:rPr>
                <w:sz w:val="20"/>
                <w:szCs w:val="20"/>
              </w:rPr>
            </w:pPr>
            <w:r w:rsidRPr="009C5E5B">
              <w:rPr>
                <w:sz w:val="20"/>
                <w:szCs w:val="20"/>
              </w:rPr>
              <w:t>Ground Water Quality</w:t>
            </w:r>
          </w:p>
        </w:tc>
        <w:tc>
          <w:tcPr>
            <w:tcW w:w="1438" w:type="dxa"/>
            <w:tcBorders>
              <w:top w:val="single" w:sz="4" w:space="0" w:color="000000"/>
              <w:left w:val="single" w:sz="4" w:space="0" w:color="000000"/>
              <w:bottom w:val="single" w:sz="4" w:space="0" w:color="000000"/>
              <w:right w:val="single" w:sz="4" w:space="0" w:color="000000"/>
            </w:tcBorders>
            <w:vAlign w:val="center"/>
          </w:tcPr>
          <w:p w14:paraId="12CF39A1" w14:textId="77777777" w:rsidR="00B642A6" w:rsidRPr="009C5E5B" w:rsidRDefault="00B642A6" w:rsidP="009C5E5B">
            <w:pPr>
              <w:spacing w:after="160"/>
              <w:jc w:val="left"/>
              <w:rPr>
                <w:sz w:val="20"/>
                <w:szCs w:val="20"/>
              </w:rPr>
            </w:pPr>
            <w:r w:rsidRPr="009C5E5B">
              <w:rPr>
                <w:sz w:val="20"/>
                <w:szCs w:val="20"/>
              </w:rPr>
              <w:t>As per NEQS</w:t>
            </w:r>
          </w:p>
        </w:tc>
        <w:tc>
          <w:tcPr>
            <w:tcW w:w="1959" w:type="dxa"/>
            <w:tcBorders>
              <w:top w:val="single" w:sz="4" w:space="0" w:color="000000"/>
              <w:left w:val="single" w:sz="4" w:space="0" w:color="000000"/>
              <w:bottom w:val="single" w:sz="4" w:space="0" w:color="000000"/>
              <w:right w:val="single" w:sz="4" w:space="0" w:color="000000"/>
            </w:tcBorders>
            <w:vAlign w:val="center"/>
          </w:tcPr>
          <w:p w14:paraId="32E29CBF" w14:textId="5EA14E26" w:rsidR="00B642A6" w:rsidRPr="009C5E5B" w:rsidRDefault="00B642A6" w:rsidP="009C5E5B">
            <w:pPr>
              <w:spacing w:before="0" w:after="160" w:line="259" w:lineRule="auto"/>
              <w:jc w:val="left"/>
              <w:rPr>
                <w:sz w:val="20"/>
                <w:szCs w:val="20"/>
              </w:rPr>
            </w:pPr>
            <w:r w:rsidRPr="009C5E5B">
              <w:rPr>
                <w:sz w:val="20"/>
                <w:szCs w:val="20"/>
              </w:rPr>
              <w:t>1 (Once only at 1</w:t>
            </w:r>
            <w:r w:rsidR="00E24720">
              <w:rPr>
                <w:sz w:val="20"/>
                <w:szCs w:val="20"/>
              </w:rPr>
              <w:t xml:space="preserve"> </w:t>
            </w:r>
            <w:r w:rsidRPr="009C5E5B">
              <w:rPr>
                <w:sz w:val="20"/>
                <w:szCs w:val="20"/>
              </w:rPr>
              <w:t>location)</w:t>
            </w:r>
          </w:p>
        </w:tc>
        <w:tc>
          <w:tcPr>
            <w:tcW w:w="1325" w:type="dxa"/>
            <w:tcBorders>
              <w:top w:val="single" w:sz="4" w:space="0" w:color="000000"/>
              <w:left w:val="single" w:sz="4" w:space="0" w:color="000000"/>
              <w:bottom w:val="single" w:sz="4" w:space="0" w:color="000000"/>
              <w:right w:val="single" w:sz="4" w:space="0" w:color="000000"/>
            </w:tcBorders>
            <w:vAlign w:val="center"/>
          </w:tcPr>
          <w:p w14:paraId="3AA426C3" w14:textId="599E5355" w:rsidR="00B642A6" w:rsidRPr="009C5E5B" w:rsidRDefault="00E24720" w:rsidP="009C5E5B">
            <w:pPr>
              <w:spacing w:before="0" w:after="160"/>
              <w:jc w:val="left"/>
              <w:rPr>
                <w:sz w:val="20"/>
                <w:szCs w:val="20"/>
              </w:rPr>
            </w:pPr>
            <w:r>
              <w:rPr>
                <w:sz w:val="20"/>
                <w:szCs w:val="20"/>
              </w:rPr>
              <w:t>5</w:t>
            </w:r>
            <w:r w:rsidR="00B642A6" w:rsidRPr="009C5E5B">
              <w:rPr>
                <w:sz w:val="20"/>
                <w:szCs w:val="20"/>
              </w:rPr>
              <w:t>0,000</w:t>
            </w:r>
          </w:p>
        </w:tc>
        <w:tc>
          <w:tcPr>
            <w:tcW w:w="2137" w:type="dxa"/>
            <w:tcBorders>
              <w:top w:val="single" w:sz="4" w:space="0" w:color="000000"/>
              <w:left w:val="single" w:sz="4" w:space="0" w:color="000000"/>
              <w:bottom w:val="single" w:sz="4" w:space="0" w:color="000000"/>
              <w:right w:val="single" w:sz="4" w:space="0" w:color="000000"/>
            </w:tcBorders>
            <w:vAlign w:val="center"/>
          </w:tcPr>
          <w:p w14:paraId="466FE117" w14:textId="02F06934" w:rsidR="00B642A6" w:rsidRPr="009C5E5B" w:rsidRDefault="00B642A6" w:rsidP="00B642A6">
            <w:pPr>
              <w:rPr>
                <w:sz w:val="20"/>
                <w:szCs w:val="20"/>
              </w:rPr>
            </w:pPr>
            <w:r w:rsidRPr="009C5E5B">
              <w:rPr>
                <w:sz w:val="20"/>
                <w:szCs w:val="20"/>
              </w:rPr>
              <w:t>1 reading @ PKR</w:t>
            </w:r>
          </w:p>
          <w:p w14:paraId="4D1B1435" w14:textId="2A65BFFA" w:rsidR="00B642A6" w:rsidRPr="009C5E5B" w:rsidRDefault="00E24720" w:rsidP="009C5E5B">
            <w:pPr>
              <w:spacing w:after="160" w:line="259" w:lineRule="auto"/>
              <w:jc w:val="left"/>
              <w:rPr>
                <w:sz w:val="20"/>
                <w:szCs w:val="20"/>
              </w:rPr>
            </w:pPr>
            <w:r>
              <w:rPr>
                <w:sz w:val="20"/>
                <w:szCs w:val="20"/>
              </w:rPr>
              <w:t>5</w:t>
            </w:r>
            <w:r w:rsidR="00B642A6" w:rsidRPr="009C5E5B">
              <w:rPr>
                <w:sz w:val="20"/>
                <w:szCs w:val="20"/>
              </w:rPr>
              <w:t>0,000 per sample</w:t>
            </w:r>
          </w:p>
        </w:tc>
      </w:tr>
      <w:tr w:rsidR="00B642A6" w:rsidRPr="00B642A6" w14:paraId="1EDB7B6A" w14:textId="77777777" w:rsidTr="00672A52">
        <w:trPr>
          <w:trHeight w:hRule="exact" w:val="756"/>
        </w:trPr>
        <w:tc>
          <w:tcPr>
            <w:tcW w:w="5559" w:type="dxa"/>
            <w:gridSpan w:val="3"/>
            <w:tcBorders>
              <w:top w:val="single" w:sz="4" w:space="0" w:color="000000"/>
              <w:left w:val="single" w:sz="4" w:space="0" w:color="000000"/>
              <w:bottom w:val="single" w:sz="4" w:space="0" w:color="000000"/>
              <w:right w:val="single" w:sz="4" w:space="0" w:color="000000"/>
            </w:tcBorders>
            <w:vAlign w:val="center"/>
          </w:tcPr>
          <w:p w14:paraId="7E957D0E" w14:textId="244E0B44" w:rsidR="00B642A6" w:rsidRPr="009C5E5B" w:rsidRDefault="00B642A6" w:rsidP="009C5E5B">
            <w:pPr>
              <w:spacing w:before="0" w:after="160" w:line="259" w:lineRule="auto"/>
              <w:jc w:val="center"/>
              <w:rPr>
                <w:b/>
                <w:bCs/>
                <w:sz w:val="20"/>
                <w:szCs w:val="20"/>
              </w:rPr>
            </w:pPr>
            <w:r w:rsidRPr="009C5E5B">
              <w:rPr>
                <w:b/>
                <w:bCs/>
                <w:sz w:val="20"/>
                <w:szCs w:val="20"/>
              </w:rPr>
              <w:t>Total</w:t>
            </w:r>
          </w:p>
        </w:tc>
        <w:tc>
          <w:tcPr>
            <w:tcW w:w="1325" w:type="dxa"/>
            <w:tcBorders>
              <w:top w:val="single" w:sz="4" w:space="0" w:color="000000"/>
              <w:left w:val="single" w:sz="4" w:space="0" w:color="000000"/>
              <w:bottom w:val="single" w:sz="4" w:space="0" w:color="000000"/>
              <w:right w:val="single" w:sz="4" w:space="0" w:color="000000"/>
            </w:tcBorders>
            <w:vAlign w:val="center"/>
          </w:tcPr>
          <w:p w14:paraId="47EB8762" w14:textId="6E6FF512" w:rsidR="00B642A6" w:rsidRPr="009C5E5B" w:rsidRDefault="000B634C" w:rsidP="009C5E5B">
            <w:pPr>
              <w:spacing w:before="0" w:after="160"/>
              <w:jc w:val="left"/>
              <w:rPr>
                <w:sz w:val="20"/>
                <w:szCs w:val="20"/>
              </w:rPr>
            </w:pPr>
            <w:r>
              <w:rPr>
                <w:sz w:val="20"/>
                <w:szCs w:val="20"/>
              </w:rPr>
              <w:t>15</w:t>
            </w:r>
            <w:r w:rsidR="00B642A6" w:rsidRPr="009C5E5B">
              <w:rPr>
                <w:sz w:val="20"/>
                <w:szCs w:val="20"/>
              </w:rPr>
              <w:t>0,000</w:t>
            </w:r>
          </w:p>
        </w:tc>
        <w:tc>
          <w:tcPr>
            <w:tcW w:w="2137" w:type="dxa"/>
            <w:tcBorders>
              <w:top w:val="single" w:sz="4" w:space="0" w:color="000000"/>
              <w:left w:val="single" w:sz="4" w:space="0" w:color="000000"/>
              <w:bottom w:val="single" w:sz="4" w:space="0" w:color="000000"/>
              <w:right w:val="single" w:sz="4" w:space="0" w:color="000000"/>
            </w:tcBorders>
            <w:vAlign w:val="center"/>
          </w:tcPr>
          <w:p w14:paraId="31B599D6" w14:textId="77777777" w:rsidR="00B642A6" w:rsidRPr="009C5E5B" w:rsidRDefault="00B642A6" w:rsidP="009C5E5B">
            <w:pPr>
              <w:spacing w:before="0" w:after="160"/>
              <w:jc w:val="left"/>
              <w:rPr>
                <w:sz w:val="20"/>
                <w:szCs w:val="20"/>
              </w:rPr>
            </w:pPr>
          </w:p>
        </w:tc>
      </w:tr>
      <w:tr w:rsidR="00B642A6" w:rsidRPr="00B642A6" w14:paraId="2E0A2EE2" w14:textId="77777777" w:rsidTr="00672A52">
        <w:trPr>
          <w:trHeight w:hRule="exact" w:val="756"/>
        </w:trPr>
        <w:tc>
          <w:tcPr>
            <w:tcW w:w="5559" w:type="dxa"/>
            <w:gridSpan w:val="3"/>
            <w:tcBorders>
              <w:top w:val="single" w:sz="4" w:space="0" w:color="000000"/>
              <w:left w:val="single" w:sz="4" w:space="0" w:color="000000"/>
              <w:bottom w:val="single" w:sz="4" w:space="0" w:color="000000"/>
              <w:right w:val="single" w:sz="4" w:space="0" w:color="000000"/>
            </w:tcBorders>
            <w:vAlign w:val="center"/>
          </w:tcPr>
          <w:p w14:paraId="651A4EB9" w14:textId="77777777" w:rsidR="00B642A6" w:rsidRPr="009C5E5B" w:rsidRDefault="00B642A6" w:rsidP="009C5E5B">
            <w:pPr>
              <w:spacing w:after="160" w:line="259" w:lineRule="auto"/>
              <w:jc w:val="center"/>
              <w:rPr>
                <w:b/>
                <w:bCs/>
                <w:sz w:val="20"/>
                <w:szCs w:val="20"/>
              </w:rPr>
            </w:pPr>
            <w:r w:rsidRPr="009C5E5B">
              <w:rPr>
                <w:b/>
                <w:bCs/>
                <w:sz w:val="20"/>
                <w:szCs w:val="20"/>
              </w:rPr>
              <w:t>Contingencies</w:t>
            </w:r>
          </w:p>
        </w:tc>
        <w:tc>
          <w:tcPr>
            <w:tcW w:w="1325" w:type="dxa"/>
            <w:tcBorders>
              <w:top w:val="single" w:sz="4" w:space="0" w:color="000000"/>
              <w:left w:val="single" w:sz="4" w:space="0" w:color="000000"/>
              <w:bottom w:val="single" w:sz="4" w:space="0" w:color="000000"/>
              <w:right w:val="single" w:sz="4" w:space="0" w:color="000000"/>
            </w:tcBorders>
            <w:vAlign w:val="center"/>
          </w:tcPr>
          <w:p w14:paraId="3D4AF868" w14:textId="6D8D878A" w:rsidR="00B642A6" w:rsidRPr="009C5E5B" w:rsidRDefault="000B634C" w:rsidP="00B642A6">
            <w:pPr>
              <w:rPr>
                <w:sz w:val="20"/>
                <w:szCs w:val="20"/>
              </w:rPr>
            </w:pPr>
            <w:r>
              <w:rPr>
                <w:sz w:val="20"/>
                <w:szCs w:val="20"/>
              </w:rPr>
              <w:t>1</w:t>
            </w:r>
            <w:r w:rsidR="00B642A6" w:rsidRPr="009C5E5B">
              <w:rPr>
                <w:sz w:val="20"/>
                <w:szCs w:val="20"/>
              </w:rPr>
              <w:t>5</w:t>
            </w:r>
            <w:r>
              <w:rPr>
                <w:sz w:val="20"/>
                <w:szCs w:val="20"/>
              </w:rPr>
              <w:t>,</w:t>
            </w:r>
            <w:r w:rsidR="00B642A6" w:rsidRPr="009C5E5B">
              <w:rPr>
                <w:sz w:val="20"/>
                <w:szCs w:val="20"/>
              </w:rPr>
              <w:t>00</w:t>
            </w:r>
            <w:r>
              <w:rPr>
                <w:sz w:val="20"/>
                <w:szCs w:val="20"/>
              </w:rPr>
              <w:t>0</w:t>
            </w:r>
          </w:p>
        </w:tc>
        <w:tc>
          <w:tcPr>
            <w:tcW w:w="2137" w:type="dxa"/>
            <w:tcBorders>
              <w:top w:val="single" w:sz="4" w:space="0" w:color="000000"/>
              <w:left w:val="single" w:sz="4" w:space="0" w:color="000000"/>
              <w:bottom w:val="single" w:sz="4" w:space="0" w:color="000000"/>
              <w:right w:val="single" w:sz="4" w:space="0" w:color="000000"/>
            </w:tcBorders>
            <w:vAlign w:val="center"/>
          </w:tcPr>
          <w:p w14:paraId="00288886" w14:textId="16B0C81A" w:rsidR="00B642A6" w:rsidRPr="009C5E5B" w:rsidRDefault="000B634C" w:rsidP="009C5E5B">
            <w:pPr>
              <w:spacing w:before="0" w:after="160" w:line="259" w:lineRule="auto"/>
              <w:jc w:val="left"/>
              <w:rPr>
                <w:sz w:val="20"/>
                <w:szCs w:val="20"/>
              </w:rPr>
            </w:pPr>
            <w:r>
              <w:rPr>
                <w:sz w:val="20"/>
                <w:szCs w:val="20"/>
              </w:rPr>
              <w:t>10</w:t>
            </w:r>
            <w:r w:rsidR="00B642A6" w:rsidRPr="009C5E5B">
              <w:rPr>
                <w:sz w:val="20"/>
                <w:szCs w:val="20"/>
              </w:rPr>
              <w:t>% of monitoring cost</w:t>
            </w:r>
          </w:p>
        </w:tc>
      </w:tr>
      <w:tr w:rsidR="00B642A6" w:rsidRPr="00B642A6" w14:paraId="0D0E001B" w14:textId="77777777" w:rsidTr="00672A52">
        <w:trPr>
          <w:trHeight w:hRule="exact" w:val="504"/>
        </w:trPr>
        <w:tc>
          <w:tcPr>
            <w:tcW w:w="5559" w:type="dxa"/>
            <w:gridSpan w:val="3"/>
            <w:tcBorders>
              <w:top w:val="single" w:sz="4" w:space="0" w:color="000000"/>
              <w:left w:val="single" w:sz="4" w:space="0" w:color="000000"/>
              <w:bottom w:val="single" w:sz="4" w:space="0" w:color="000000"/>
              <w:right w:val="single" w:sz="4" w:space="0" w:color="000000"/>
            </w:tcBorders>
            <w:vAlign w:val="center"/>
          </w:tcPr>
          <w:p w14:paraId="57B56267" w14:textId="77777777" w:rsidR="00B642A6" w:rsidRPr="009C5E5B" w:rsidRDefault="00B642A6" w:rsidP="00D21C7D">
            <w:pPr>
              <w:jc w:val="center"/>
              <w:rPr>
                <w:b/>
                <w:bCs/>
                <w:sz w:val="20"/>
                <w:szCs w:val="20"/>
              </w:rPr>
            </w:pPr>
            <w:r w:rsidRPr="009C5E5B">
              <w:rPr>
                <w:b/>
                <w:bCs/>
                <w:sz w:val="20"/>
                <w:szCs w:val="20"/>
              </w:rPr>
              <w:t>Total (PKR)</w:t>
            </w:r>
          </w:p>
        </w:tc>
        <w:tc>
          <w:tcPr>
            <w:tcW w:w="3462" w:type="dxa"/>
            <w:gridSpan w:val="2"/>
            <w:tcBorders>
              <w:top w:val="single" w:sz="4" w:space="0" w:color="000000"/>
              <w:left w:val="single" w:sz="4" w:space="0" w:color="000000"/>
              <w:bottom w:val="single" w:sz="4" w:space="0" w:color="000000"/>
              <w:right w:val="single" w:sz="4" w:space="0" w:color="000000"/>
            </w:tcBorders>
            <w:vAlign w:val="center"/>
          </w:tcPr>
          <w:p w14:paraId="648CEA86" w14:textId="74D7154D" w:rsidR="00B642A6" w:rsidRPr="009C5E5B" w:rsidRDefault="000B634C" w:rsidP="00B642A6">
            <w:pPr>
              <w:rPr>
                <w:b/>
                <w:bCs/>
                <w:sz w:val="20"/>
                <w:szCs w:val="20"/>
              </w:rPr>
            </w:pPr>
            <w:r>
              <w:rPr>
                <w:b/>
                <w:bCs/>
                <w:sz w:val="20"/>
                <w:szCs w:val="20"/>
              </w:rPr>
              <w:t>165,000</w:t>
            </w:r>
          </w:p>
        </w:tc>
      </w:tr>
    </w:tbl>
    <w:p w14:paraId="22FB0073" w14:textId="16D73800" w:rsidR="00B642A6" w:rsidRPr="009C5E5B" w:rsidRDefault="00B642A6" w:rsidP="009C5E5B">
      <w:pPr>
        <w:jc w:val="center"/>
        <w:rPr>
          <w:b/>
          <w:bCs/>
        </w:rPr>
      </w:pPr>
      <w:bookmarkStart w:id="1173" w:name="_Toc149823379"/>
      <w:bookmarkStart w:id="1174" w:name="_Toc171815573"/>
      <w:r w:rsidRPr="009C5E5B">
        <w:rPr>
          <w:b/>
          <w:bCs/>
        </w:rPr>
        <w:t xml:space="preserve">Table </w:t>
      </w:r>
      <w:r w:rsidR="004911D4">
        <w:rPr>
          <w:b/>
          <w:bCs/>
        </w:rPr>
        <w:fldChar w:fldCharType="begin"/>
      </w:r>
      <w:r w:rsidR="004911D4">
        <w:rPr>
          <w:b/>
          <w:bCs/>
        </w:rPr>
        <w:instrText xml:space="preserve"> STYLEREF 2 \s </w:instrText>
      </w:r>
      <w:r w:rsidR="004911D4">
        <w:rPr>
          <w:b/>
          <w:bCs/>
        </w:rPr>
        <w:fldChar w:fldCharType="separate"/>
      </w:r>
      <w:r w:rsidR="00D75689">
        <w:rPr>
          <w:b/>
          <w:bCs/>
          <w:noProof/>
        </w:rPr>
        <w:t>7</w:t>
      </w:r>
      <w:r w:rsidR="004911D4">
        <w:rPr>
          <w:b/>
          <w:bCs/>
        </w:rPr>
        <w:fldChar w:fldCharType="end"/>
      </w:r>
      <w:r w:rsidR="004911D4">
        <w:rPr>
          <w:b/>
          <w:bCs/>
        </w:rPr>
        <w:t>.</w:t>
      </w:r>
      <w:r w:rsidR="004911D4">
        <w:rPr>
          <w:b/>
          <w:bCs/>
        </w:rPr>
        <w:fldChar w:fldCharType="begin"/>
      </w:r>
      <w:r w:rsidR="004911D4">
        <w:rPr>
          <w:b/>
          <w:bCs/>
        </w:rPr>
        <w:instrText xml:space="preserve"> SEQ Table \* ARABIC \s 2 </w:instrText>
      </w:r>
      <w:r w:rsidR="004911D4">
        <w:rPr>
          <w:b/>
          <w:bCs/>
        </w:rPr>
        <w:fldChar w:fldCharType="separate"/>
      </w:r>
      <w:r w:rsidR="00D75689">
        <w:rPr>
          <w:b/>
          <w:bCs/>
          <w:noProof/>
        </w:rPr>
        <w:t>13</w:t>
      </w:r>
      <w:r w:rsidR="004911D4">
        <w:rPr>
          <w:b/>
          <w:bCs/>
        </w:rPr>
        <w:fldChar w:fldCharType="end"/>
      </w:r>
      <w:r w:rsidRPr="009C5E5B">
        <w:rPr>
          <w:b/>
          <w:bCs/>
        </w:rPr>
        <w:t>: Cost Estimates for ‘Construction Phase’ Environmental Monitoring - Solar</w:t>
      </w:r>
      <w:bookmarkEnd w:id="1173"/>
      <w:bookmarkEnd w:id="1174"/>
    </w:p>
    <w:tbl>
      <w:tblPr>
        <w:tblW w:w="5000" w:type="pct"/>
        <w:tblCellMar>
          <w:left w:w="0" w:type="dxa"/>
          <w:right w:w="0" w:type="dxa"/>
        </w:tblCellMar>
        <w:tblLook w:val="01E0" w:firstRow="1" w:lastRow="1" w:firstColumn="1" w:lastColumn="1" w:noHBand="0" w:noVBand="0"/>
      </w:tblPr>
      <w:tblGrid>
        <w:gridCol w:w="2271"/>
        <w:gridCol w:w="1576"/>
        <w:gridCol w:w="2085"/>
        <w:gridCol w:w="1150"/>
        <w:gridCol w:w="2268"/>
      </w:tblGrid>
      <w:tr w:rsidR="00B642A6" w:rsidRPr="00B642A6" w14:paraId="48DDA0A8" w14:textId="77777777" w:rsidTr="00672A52">
        <w:trPr>
          <w:trHeight w:hRule="exact" w:val="640"/>
        </w:trPr>
        <w:tc>
          <w:tcPr>
            <w:tcW w:w="1214" w:type="pct"/>
            <w:tcBorders>
              <w:top w:val="single" w:sz="4" w:space="0" w:color="000000"/>
              <w:left w:val="single" w:sz="4" w:space="0" w:color="000000"/>
              <w:bottom w:val="single" w:sz="4" w:space="0" w:color="000000"/>
              <w:right w:val="single" w:sz="4" w:space="0" w:color="000000"/>
            </w:tcBorders>
            <w:shd w:val="clear" w:color="auto" w:fill="C0C0C0"/>
          </w:tcPr>
          <w:p w14:paraId="124D0AE8" w14:textId="77777777" w:rsidR="00B642A6" w:rsidRPr="009C5E5B" w:rsidRDefault="00B642A6" w:rsidP="00B642A6">
            <w:pPr>
              <w:rPr>
                <w:b/>
                <w:bCs/>
                <w:sz w:val="20"/>
                <w:szCs w:val="20"/>
              </w:rPr>
            </w:pPr>
            <w:r w:rsidRPr="009C5E5B">
              <w:rPr>
                <w:b/>
                <w:bCs/>
                <w:sz w:val="20"/>
                <w:szCs w:val="20"/>
              </w:rPr>
              <w:t>Monitoring Component</w:t>
            </w:r>
          </w:p>
        </w:tc>
        <w:tc>
          <w:tcPr>
            <w:tcW w:w="843" w:type="pct"/>
            <w:tcBorders>
              <w:top w:val="single" w:sz="4" w:space="0" w:color="000000"/>
              <w:left w:val="single" w:sz="4" w:space="0" w:color="000000"/>
              <w:bottom w:val="single" w:sz="4" w:space="0" w:color="000000"/>
              <w:right w:val="single" w:sz="4" w:space="0" w:color="000000"/>
            </w:tcBorders>
            <w:shd w:val="clear" w:color="auto" w:fill="C0C0C0"/>
          </w:tcPr>
          <w:p w14:paraId="30A81291" w14:textId="77777777" w:rsidR="00B642A6" w:rsidRPr="009C5E5B" w:rsidRDefault="00B642A6" w:rsidP="00B642A6">
            <w:pPr>
              <w:rPr>
                <w:b/>
                <w:bCs/>
                <w:sz w:val="20"/>
                <w:szCs w:val="20"/>
              </w:rPr>
            </w:pPr>
            <w:r w:rsidRPr="009C5E5B">
              <w:rPr>
                <w:b/>
                <w:bCs/>
                <w:sz w:val="20"/>
                <w:szCs w:val="20"/>
              </w:rPr>
              <w:t>Parameters</w:t>
            </w:r>
          </w:p>
        </w:tc>
        <w:tc>
          <w:tcPr>
            <w:tcW w:w="1115" w:type="pct"/>
            <w:tcBorders>
              <w:top w:val="single" w:sz="4" w:space="0" w:color="000000"/>
              <w:left w:val="single" w:sz="4" w:space="0" w:color="000000"/>
              <w:bottom w:val="single" w:sz="4" w:space="0" w:color="000000"/>
              <w:right w:val="single" w:sz="4" w:space="0" w:color="000000"/>
            </w:tcBorders>
            <w:shd w:val="clear" w:color="auto" w:fill="C0C0C0"/>
          </w:tcPr>
          <w:p w14:paraId="3ADD0590" w14:textId="77777777" w:rsidR="00B642A6" w:rsidRPr="009C5E5B" w:rsidRDefault="00B642A6" w:rsidP="00B642A6">
            <w:pPr>
              <w:rPr>
                <w:b/>
                <w:bCs/>
                <w:sz w:val="20"/>
                <w:szCs w:val="20"/>
              </w:rPr>
            </w:pPr>
            <w:r w:rsidRPr="009C5E5B">
              <w:rPr>
                <w:b/>
                <w:bCs/>
                <w:sz w:val="20"/>
                <w:szCs w:val="20"/>
              </w:rPr>
              <w:t>Quantity</w:t>
            </w:r>
          </w:p>
        </w:tc>
        <w:tc>
          <w:tcPr>
            <w:tcW w:w="615" w:type="pct"/>
            <w:tcBorders>
              <w:top w:val="single" w:sz="4" w:space="0" w:color="000000"/>
              <w:left w:val="single" w:sz="4" w:space="0" w:color="000000"/>
              <w:bottom w:val="single" w:sz="4" w:space="0" w:color="000000"/>
              <w:right w:val="single" w:sz="4" w:space="0" w:color="000000"/>
            </w:tcBorders>
            <w:shd w:val="clear" w:color="auto" w:fill="C0C0C0"/>
          </w:tcPr>
          <w:p w14:paraId="4C2B4AB1" w14:textId="77777777" w:rsidR="00B642A6" w:rsidRPr="009C5E5B" w:rsidRDefault="00B642A6" w:rsidP="00B642A6">
            <w:pPr>
              <w:rPr>
                <w:b/>
                <w:bCs/>
                <w:sz w:val="20"/>
                <w:szCs w:val="20"/>
              </w:rPr>
            </w:pPr>
            <w:r w:rsidRPr="009C5E5B">
              <w:rPr>
                <w:b/>
                <w:bCs/>
                <w:sz w:val="20"/>
                <w:szCs w:val="20"/>
              </w:rPr>
              <w:t>Amount PKR</w:t>
            </w:r>
          </w:p>
        </w:tc>
        <w:tc>
          <w:tcPr>
            <w:tcW w:w="1213" w:type="pct"/>
            <w:tcBorders>
              <w:top w:val="single" w:sz="4" w:space="0" w:color="000000"/>
              <w:left w:val="single" w:sz="4" w:space="0" w:color="000000"/>
              <w:bottom w:val="single" w:sz="4" w:space="0" w:color="000000"/>
              <w:right w:val="single" w:sz="4" w:space="0" w:color="000000"/>
            </w:tcBorders>
            <w:shd w:val="clear" w:color="auto" w:fill="C0C0C0"/>
          </w:tcPr>
          <w:p w14:paraId="33DD38ED" w14:textId="77777777" w:rsidR="00B642A6" w:rsidRPr="009C5E5B" w:rsidRDefault="00B642A6" w:rsidP="00B642A6">
            <w:pPr>
              <w:rPr>
                <w:b/>
                <w:bCs/>
                <w:sz w:val="20"/>
                <w:szCs w:val="20"/>
              </w:rPr>
            </w:pPr>
            <w:r w:rsidRPr="009C5E5B">
              <w:rPr>
                <w:b/>
                <w:bCs/>
                <w:sz w:val="20"/>
                <w:szCs w:val="20"/>
              </w:rPr>
              <w:t>Details</w:t>
            </w:r>
          </w:p>
        </w:tc>
      </w:tr>
      <w:tr w:rsidR="00B642A6" w:rsidRPr="00B642A6" w14:paraId="64C404AF" w14:textId="77777777" w:rsidTr="00672A52">
        <w:trPr>
          <w:trHeight w:hRule="exact" w:val="1037"/>
        </w:trPr>
        <w:tc>
          <w:tcPr>
            <w:tcW w:w="1214"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9692E96" w14:textId="77777777" w:rsidR="00B642A6" w:rsidRPr="009C5E5B" w:rsidRDefault="00B642A6" w:rsidP="00B642A6">
            <w:pPr>
              <w:rPr>
                <w:sz w:val="20"/>
                <w:szCs w:val="20"/>
              </w:rPr>
            </w:pPr>
            <w:r w:rsidRPr="009C5E5B">
              <w:rPr>
                <w:sz w:val="20"/>
                <w:szCs w:val="20"/>
              </w:rPr>
              <w:t>Wastewater</w:t>
            </w:r>
          </w:p>
          <w:p w14:paraId="532D1D5D" w14:textId="77777777" w:rsidR="00B642A6" w:rsidRPr="009C5E5B" w:rsidRDefault="00B642A6" w:rsidP="00B642A6">
            <w:pPr>
              <w:rPr>
                <w:sz w:val="20"/>
                <w:szCs w:val="20"/>
              </w:rPr>
            </w:pPr>
            <w:r w:rsidRPr="009C5E5B">
              <w:rPr>
                <w:sz w:val="20"/>
                <w:szCs w:val="20"/>
              </w:rPr>
              <w:t>Quality</w:t>
            </w:r>
          </w:p>
        </w:tc>
        <w:tc>
          <w:tcPr>
            <w:tcW w:w="84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4CC4FC8" w14:textId="77777777" w:rsidR="00B642A6" w:rsidRPr="009C5E5B" w:rsidRDefault="00B642A6" w:rsidP="009C5E5B">
            <w:pPr>
              <w:jc w:val="left"/>
              <w:rPr>
                <w:sz w:val="20"/>
                <w:szCs w:val="20"/>
              </w:rPr>
            </w:pPr>
            <w:r w:rsidRPr="009C5E5B">
              <w:rPr>
                <w:sz w:val="20"/>
                <w:szCs w:val="20"/>
              </w:rPr>
              <w:t>PEQS / NEQS / WHO</w:t>
            </w:r>
          </w:p>
        </w:tc>
        <w:tc>
          <w:tcPr>
            <w:tcW w:w="11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D1D5AB6" w14:textId="04C83367" w:rsidR="00B642A6" w:rsidRPr="009C5E5B" w:rsidRDefault="00B642A6" w:rsidP="009C5E5B">
            <w:pPr>
              <w:jc w:val="left"/>
              <w:rPr>
                <w:sz w:val="20"/>
                <w:szCs w:val="20"/>
              </w:rPr>
            </w:pPr>
            <w:r w:rsidRPr="009C5E5B">
              <w:rPr>
                <w:sz w:val="20"/>
                <w:szCs w:val="20"/>
              </w:rPr>
              <w:t>3 (Monthly at 1 location) over 3 month construction period.</w:t>
            </w:r>
          </w:p>
        </w:tc>
        <w:tc>
          <w:tcPr>
            <w:tcW w:w="6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A2DD4A7" w14:textId="22F1E82C" w:rsidR="00B642A6" w:rsidRPr="009C5E5B" w:rsidRDefault="00B4604E" w:rsidP="00B642A6">
            <w:pPr>
              <w:rPr>
                <w:sz w:val="20"/>
                <w:szCs w:val="20"/>
              </w:rPr>
            </w:pPr>
            <w:r>
              <w:rPr>
                <w:sz w:val="20"/>
                <w:szCs w:val="20"/>
              </w:rPr>
              <w:t>15</w:t>
            </w:r>
            <w:r w:rsidR="00B642A6" w:rsidRPr="009C5E5B">
              <w:rPr>
                <w:sz w:val="20"/>
                <w:szCs w:val="20"/>
              </w:rPr>
              <w:t>0,000</w:t>
            </w:r>
          </w:p>
        </w:tc>
        <w:tc>
          <w:tcPr>
            <w:tcW w:w="121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B43F106" w14:textId="77777777" w:rsidR="00B642A6" w:rsidRPr="009C5E5B" w:rsidRDefault="00B642A6" w:rsidP="00B642A6">
            <w:pPr>
              <w:rPr>
                <w:sz w:val="20"/>
                <w:szCs w:val="20"/>
              </w:rPr>
            </w:pPr>
            <w:r w:rsidRPr="009C5E5B">
              <w:rPr>
                <w:sz w:val="20"/>
                <w:szCs w:val="20"/>
              </w:rPr>
              <w:t>3 readings @ PKR</w:t>
            </w:r>
          </w:p>
          <w:p w14:paraId="68822B4D" w14:textId="6B36D475" w:rsidR="00B642A6" w:rsidRPr="009C5E5B" w:rsidRDefault="00B4604E" w:rsidP="00B642A6">
            <w:pPr>
              <w:rPr>
                <w:sz w:val="20"/>
                <w:szCs w:val="20"/>
              </w:rPr>
            </w:pPr>
            <w:r>
              <w:rPr>
                <w:sz w:val="20"/>
                <w:szCs w:val="20"/>
              </w:rPr>
              <w:t>5</w:t>
            </w:r>
            <w:r w:rsidR="00B642A6" w:rsidRPr="009C5E5B">
              <w:rPr>
                <w:sz w:val="20"/>
                <w:szCs w:val="20"/>
              </w:rPr>
              <w:t>0,000 per sample</w:t>
            </w:r>
          </w:p>
        </w:tc>
      </w:tr>
      <w:tr w:rsidR="00B642A6" w:rsidRPr="00B642A6" w14:paraId="276A7B8C" w14:textId="77777777" w:rsidTr="00672A52">
        <w:trPr>
          <w:trHeight w:hRule="exact" w:val="1137"/>
        </w:trPr>
        <w:tc>
          <w:tcPr>
            <w:tcW w:w="1214"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EF49400" w14:textId="77777777" w:rsidR="00B642A6" w:rsidRPr="009C5E5B" w:rsidRDefault="00B642A6" w:rsidP="00B642A6">
            <w:pPr>
              <w:rPr>
                <w:sz w:val="20"/>
                <w:szCs w:val="20"/>
              </w:rPr>
            </w:pPr>
            <w:r w:rsidRPr="009C5E5B">
              <w:rPr>
                <w:sz w:val="20"/>
                <w:szCs w:val="20"/>
              </w:rPr>
              <w:t xml:space="preserve">Drinking water quality </w:t>
            </w:r>
          </w:p>
        </w:tc>
        <w:tc>
          <w:tcPr>
            <w:tcW w:w="84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7DEA975" w14:textId="77777777" w:rsidR="00B642A6" w:rsidRPr="009C5E5B" w:rsidRDefault="00B642A6" w:rsidP="009C5E5B">
            <w:pPr>
              <w:jc w:val="left"/>
              <w:rPr>
                <w:sz w:val="20"/>
                <w:szCs w:val="20"/>
              </w:rPr>
            </w:pPr>
            <w:r w:rsidRPr="009C5E5B">
              <w:rPr>
                <w:sz w:val="20"/>
                <w:szCs w:val="20"/>
              </w:rPr>
              <w:t>PEQS / NEQS / WHO</w:t>
            </w:r>
          </w:p>
        </w:tc>
        <w:tc>
          <w:tcPr>
            <w:tcW w:w="11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4179EBB" w14:textId="60355F84" w:rsidR="00B642A6" w:rsidRPr="009C5E5B" w:rsidRDefault="00B642A6" w:rsidP="009C5E5B">
            <w:pPr>
              <w:jc w:val="left"/>
              <w:rPr>
                <w:sz w:val="20"/>
                <w:szCs w:val="20"/>
              </w:rPr>
            </w:pPr>
            <w:r w:rsidRPr="009C5E5B">
              <w:rPr>
                <w:sz w:val="20"/>
                <w:szCs w:val="20"/>
              </w:rPr>
              <w:t>3 (Monthly at 1 location) over 3 month construction period.</w:t>
            </w:r>
          </w:p>
        </w:tc>
        <w:tc>
          <w:tcPr>
            <w:tcW w:w="6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93152BD" w14:textId="23B2332C" w:rsidR="00B642A6" w:rsidRPr="009C5E5B" w:rsidRDefault="00B4604E" w:rsidP="00B642A6">
            <w:pPr>
              <w:rPr>
                <w:sz w:val="20"/>
                <w:szCs w:val="20"/>
              </w:rPr>
            </w:pPr>
            <w:r>
              <w:rPr>
                <w:sz w:val="20"/>
                <w:szCs w:val="20"/>
              </w:rPr>
              <w:t>15</w:t>
            </w:r>
            <w:r w:rsidR="00B642A6" w:rsidRPr="009C5E5B">
              <w:rPr>
                <w:sz w:val="20"/>
                <w:szCs w:val="20"/>
              </w:rPr>
              <w:t>0,000</w:t>
            </w:r>
          </w:p>
        </w:tc>
        <w:tc>
          <w:tcPr>
            <w:tcW w:w="121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43FD83A" w14:textId="77777777" w:rsidR="00B642A6" w:rsidRPr="009C5E5B" w:rsidRDefault="00B642A6" w:rsidP="00B642A6">
            <w:pPr>
              <w:rPr>
                <w:sz w:val="20"/>
                <w:szCs w:val="20"/>
              </w:rPr>
            </w:pPr>
            <w:r w:rsidRPr="009C5E5B">
              <w:rPr>
                <w:sz w:val="20"/>
                <w:szCs w:val="20"/>
              </w:rPr>
              <w:t>3 readings @ PKR</w:t>
            </w:r>
          </w:p>
          <w:p w14:paraId="0057126C" w14:textId="52149D9B" w:rsidR="00B642A6" w:rsidRPr="009C5E5B" w:rsidRDefault="00B4604E" w:rsidP="00B642A6">
            <w:pPr>
              <w:rPr>
                <w:sz w:val="20"/>
                <w:szCs w:val="20"/>
              </w:rPr>
            </w:pPr>
            <w:r>
              <w:rPr>
                <w:sz w:val="20"/>
                <w:szCs w:val="20"/>
              </w:rPr>
              <w:t>5</w:t>
            </w:r>
            <w:r w:rsidR="00B642A6" w:rsidRPr="009C5E5B">
              <w:rPr>
                <w:sz w:val="20"/>
                <w:szCs w:val="20"/>
              </w:rPr>
              <w:t>0,000 per sample</w:t>
            </w:r>
          </w:p>
        </w:tc>
      </w:tr>
      <w:tr w:rsidR="004304E5" w:rsidRPr="00B642A6" w14:paraId="375278E9" w14:textId="77777777" w:rsidTr="00672A52">
        <w:trPr>
          <w:trHeight w:hRule="exact" w:val="1139"/>
        </w:trPr>
        <w:tc>
          <w:tcPr>
            <w:tcW w:w="1214" w:type="pct"/>
            <w:tcBorders>
              <w:top w:val="single" w:sz="4" w:space="0" w:color="000000"/>
              <w:left w:val="single" w:sz="4" w:space="0" w:color="000000"/>
              <w:bottom w:val="single" w:sz="4" w:space="0" w:color="000000"/>
              <w:right w:val="single" w:sz="4" w:space="0" w:color="000000"/>
            </w:tcBorders>
          </w:tcPr>
          <w:p w14:paraId="3B127A2F" w14:textId="77777777" w:rsidR="00B642A6" w:rsidRPr="009C5E5B" w:rsidRDefault="00B642A6" w:rsidP="00B642A6">
            <w:pPr>
              <w:rPr>
                <w:sz w:val="20"/>
                <w:szCs w:val="20"/>
              </w:rPr>
            </w:pPr>
            <w:r w:rsidRPr="009C5E5B">
              <w:rPr>
                <w:sz w:val="20"/>
                <w:szCs w:val="20"/>
              </w:rPr>
              <w:t>Air Quality</w:t>
            </w:r>
          </w:p>
        </w:tc>
        <w:tc>
          <w:tcPr>
            <w:tcW w:w="843" w:type="pct"/>
            <w:tcBorders>
              <w:top w:val="single" w:sz="4" w:space="0" w:color="000000"/>
              <w:left w:val="single" w:sz="4" w:space="0" w:color="000000"/>
              <w:bottom w:val="single" w:sz="4" w:space="0" w:color="000000"/>
              <w:right w:val="single" w:sz="4" w:space="0" w:color="000000"/>
            </w:tcBorders>
          </w:tcPr>
          <w:p w14:paraId="4EE63A82" w14:textId="3BBA8BCD" w:rsidR="00B642A6" w:rsidRPr="009C5E5B" w:rsidRDefault="00B642A6" w:rsidP="009C5E5B">
            <w:pPr>
              <w:jc w:val="left"/>
              <w:rPr>
                <w:sz w:val="20"/>
                <w:szCs w:val="20"/>
              </w:rPr>
            </w:pPr>
            <w:r w:rsidRPr="009C5E5B">
              <w:rPr>
                <w:sz w:val="20"/>
                <w:szCs w:val="20"/>
              </w:rPr>
              <w:t>CO, NO2, PM10</w:t>
            </w:r>
            <w:r w:rsidR="00B4604E">
              <w:rPr>
                <w:sz w:val="20"/>
                <w:szCs w:val="20"/>
              </w:rPr>
              <w:t>,</w:t>
            </w:r>
            <w:r w:rsidRPr="009C5E5B">
              <w:rPr>
                <w:sz w:val="20"/>
                <w:szCs w:val="20"/>
              </w:rPr>
              <w:t>PM2.5</w:t>
            </w:r>
          </w:p>
        </w:tc>
        <w:tc>
          <w:tcPr>
            <w:tcW w:w="11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15F7A78" w14:textId="164DC705" w:rsidR="00B642A6" w:rsidRPr="009C5E5B" w:rsidRDefault="00B642A6" w:rsidP="009C5E5B">
            <w:pPr>
              <w:jc w:val="left"/>
              <w:rPr>
                <w:sz w:val="20"/>
                <w:szCs w:val="20"/>
              </w:rPr>
            </w:pPr>
            <w:r w:rsidRPr="009C5E5B">
              <w:rPr>
                <w:sz w:val="20"/>
                <w:szCs w:val="20"/>
              </w:rPr>
              <w:t>3 (Monthly at 1 location) over 3 month construction period.</w:t>
            </w:r>
          </w:p>
        </w:tc>
        <w:tc>
          <w:tcPr>
            <w:tcW w:w="6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6EA4759" w14:textId="5E4C15E2" w:rsidR="00B642A6" w:rsidRPr="009C5E5B" w:rsidRDefault="00B4604E" w:rsidP="00B642A6">
            <w:pPr>
              <w:rPr>
                <w:sz w:val="20"/>
                <w:szCs w:val="20"/>
              </w:rPr>
            </w:pPr>
            <w:r>
              <w:rPr>
                <w:sz w:val="20"/>
                <w:szCs w:val="20"/>
              </w:rPr>
              <w:t>15</w:t>
            </w:r>
            <w:r w:rsidR="00B642A6" w:rsidRPr="009C5E5B">
              <w:rPr>
                <w:sz w:val="20"/>
                <w:szCs w:val="20"/>
              </w:rPr>
              <w:t>0,000</w:t>
            </w:r>
          </w:p>
        </w:tc>
        <w:tc>
          <w:tcPr>
            <w:tcW w:w="121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4C027FB" w14:textId="77777777" w:rsidR="00B642A6" w:rsidRPr="009C5E5B" w:rsidRDefault="00B642A6" w:rsidP="00B642A6">
            <w:pPr>
              <w:rPr>
                <w:sz w:val="20"/>
                <w:szCs w:val="20"/>
              </w:rPr>
            </w:pPr>
            <w:r w:rsidRPr="009C5E5B">
              <w:rPr>
                <w:sz w:val="20"/>
                <w:szCs w:val="20"/>
              </w:rPr>
              <w:t>3 readings @ PKR</w:t>
            </w:r>
          </w:p>
          <w:p w14:paraId="2ACA8B65" w14:textId="29822DC0" w:rsidR="00B642A6" w:rsidRPr="009C5E5B" w:rsidRDefault="00B4604E" w:rsidP="00B642A6">
            <w:pPr>
              <w:rPr>
                <w:sz w:val="20"/>
                <w:szCs w:val="20"/>
              </w:rPr>
            </w:pPr>
            <w:r>
              <w:rPr>
                <w:sz w:val="20"/>
                <w:szCs w:val="20"/>
              </w:rPr>
              <w:t>5</w:t>
            </w:r>
            <w:r w:rsidR="00B642A6" w:rsidRPr="009C5E5B">
              <w:rPr>
                <w:sz w:val="20"/>
                <w:szCs w:val="20"/>
              </w:rPr>
              <w:t>0,000 per sample</w:t>
            </w:r>
          </w:p>
        </w:tc>
      </w:tr>
      <w:tr w:rsidR="004304E5" w:rsidRPr="00B642A6" w14:paraId="2DF051FE" w14:textId="77777777" w:rsidTr="00672A52">
        <w:trPr>
          <w:trHeight w:hRule="exact" w:val="1127"/>
        </w:trPr>
        <w:tc>
          <w:tcPr>
            <w:tcW w:w="1214" w:type="pct"/>
            <w:tcBorders>
              <w:top w:val="single" w:sz="4" w:space="0" w:color="000000"/>
              <w:left w:val="single" w:sz="4" w:space="0" w:color="000000"/>
              <w:bottom w:val="single" w:sz="4" w:space="0" w:color="000000"/>
              <w:right w:val="single" w:sz="4" w:space="0" w:color="000000"/>
            </w:tcBorders>
          </w:tcPr>
          <w:p w14:paraId="71F5469A" w14:textId="77777777" w:rsidR="00B642A6" w:rsidRPr="009C5E5B" w:rsidRDefault="00B642A6" w:rsidP="00B642A6">
            <w:pPr>
              <w:rPr>
                <w:sz w:val="20"/>
                <w:szCs w:val="20"/>
              </w:rPr>
            </w:pPr>
            <w:r w:rsidRPr="009C5E5B">
              <w:rPr>
                <w:sz w:val="20"/>
                <w:szCs w:val="20"/>
              </w:rPr>
              <w:t>Noise Levels</w:t>
            </w:r>
          </w:p>
        </w:tc>
        <w:tc>
          <w:tcPr>
            <w:tcW w:w="843" w:type="pct"/>
            <w:tcBorders>
              <w:top w:val="single" w:sz="4" w:space="0" w:color="000000"/>
              <w:left w:val="single" w:sz="4" w:space="0" w:color="000000"/>
              <w:bottom w:val="single" w:sz="4" w:space="0" w:color="000000"/>
              <w:right w:val="single" w:sz="4" w:space="0" w:color="000000"/>
            </w:tcBorders>
          </w:tcPr>
          <w:p w14:paraId="69A2787B" w14:textId="77777777" w:rsidR="00B642A6" w:rsidRPr="009C5E5B" w:rsidRDefault="00B642A6" w:rsidP="009C5E5B">
            <w:pPr>
              <w:rPr>
                <w:sz w:val="20"/>
                <w:szCs w:val="20"/>
              </w:rPr>
            </w:pPr>
            <w:r w:rsidRPr="009C5E5B">
              <w:rPr>
                <w:sz w:val="20"/>
                <w:szCs w:val="20"/>
              </w:rPr>
              <w:t>dB(A)</w:t>
            </w:r>
          </w:p>
        </w:tc>
        <w:tc>
          <w:tcPr>
            <w:tcW w:w="11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8F4EE50" w14:textId="5703295E" w:rsidR="00B642A6" w:rsidRPr="009C5E5B" w:rsidRDefault="00B642A6" w:rsidP="009C5E5B">
            <w:pPr>
              <w:jc w:val="left"/>
              <w:rPr>
                <w:sz w:val="20"/>
                <w:szCs w:val="20"/>
              </w:rPr>
            </w:pPr>
            <w:r w:rsidRPr="009C5E5B">
              <w:rPr>
                <w:sz w:val="20"/>
                <w:szCs w:val="20"/>
              </w:rPr>
              <w:t>3 (Monthly at 1 location) over 3 month construction period.</w:t>
            </w:r>
          </w:p>
        </w:tc>
        <w:tc>
          <w:tcPr>
            <w:tcW w:w="6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7672E8F" w14:textId="1904AF0B" w:rsidR="00B642A6" w:rsidRPr="009C5E5B" w:rsidRDefault="00B4604E" w:rsidP="00B642A6">
            <w:pPr>
              <w:rPr>
                <w:sz w:val="20"/>
                <w:szCs w:val="20"/>
              </w:rPr>
            </w:pPr>
            <w:r>
              <w:rPr>
                <w:sz w:val="20"/>
                <w:szCs w:val="20"/>
              </w:rPr>
              <w:t>15</w:t>
            </w:r>
            <w:r w:rsidR="00B642A6" w:rsidRPr="009C5E5B">
              <w:rPr>
                <w:sz w:val="20"/>
                <w:szCs w:val="20"/>
              </w:rPr>
              <w:t>0,000</w:t>
            </w:r>
          </w:p>
        </w:tc>
        <w:tc>
          <w:tcPr>
            <w:tcW w:w="121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C71DFF8" w14:textId="77777777" w:rsidR="00B642A6" w:rsidRPr="009C5E5B" w:rsidRDefault="00B642A6" w:rsidP="00B642A6">
            <w:pPr>
              <w:rPr>
                <w:sz w:val="20"/>
                <w:szCs w:val="20"/>
              </w:rPr>
            </w:pPr>
            <w:r w:rsidRPr="009C5E5B">
              <w:rPr>
                <w:sz w:val="20"/>
                <w:szCs w:val="20"/>
              </w:rPr>
              <w:t>3 readings @ PKR</w:t>
            </w:r>
          </w:p>
          <w:p w14:paraId="57A9F386" w14:textId="63BA79F1" w:rsidR="00B642A6" w:rsidRPr="009C5E5B" w:rsidRDefault="00B4604E" w:rsidP="00B642A6">
            <w:pPr>
              <w:rPr>
                <w:sz w:val="20"/>
                <w:szCs w:val="20"/>
              </w:rPr>
            </w:pPr>
            <w:r>
              <w:rPr>
                <w:sz w:val="20"/>
                <w:szCs w:val="20"/>
              </w:rPr>
              <w:t>5</w:t>
            </w:r>
            <w:r w:rsidR="00B642A6" w:rsidRPr="009C5E5B">
              <w:rPr>
                <w:sz w:val="20"/>
                <w:szCs w:val="20"/>
              </w:rPr>
              <w:t>0,000 per sample</w:t>
            </w:r>
          </w:p>
        </w:tc>
      </w:tr>
      <w:tr w:rsidR="00B642A6" w:rsidRPr="00B642A6" w14:paraId="23943C53" w14:textId="77777777" w:rsidTr="00672A52">
        <w:trPr>
          <w:trHeight w:hRule="exact" w:val="393"/>
        </w:trPr>
        <w:tc>
          <w:tcPr>
            <w:tcW w:w="3787" w:type="pct"/>
            <w:gridSpan w:val="4"/>
            <w:tcBorders>
              <w:top w:val="single" w:sz="4" w:space="0" w:color="000000"/>
              <w:left w:val="single" w:sz="4" w:space="0" w:color="000000"/>
              <w:bottom w:val="single" w:sz="4" w:space="0" w:color="000000"/>
              <w:right w:val="single" w:sz="4" w:space="0" w:color="000000"/>
            </w:tcBorders>
          </w:tcPr>
          <w:p w14:paraId="77864FD7" w14:textId="77777777" w:rsidR="00B642A6" w:rsidRPr="009C5E5B" w:rsidRDefault="00B642A6" w:rsidP="00F753DE">
            <w:pPr>
              <w:jc w:val="center"/>
              <w:rPr>
                <w:b/>
                <w:bCs/>
                <w:sz w:val="20"/>
                <w:szCs w:val="20"/>
              </w:rPr>
            </w:pPr>
            <w:r w:rsidRPr="009C5E5B">
              <w:rPr>
                <w:b/>
                <w:bCs/>
                <w:sz w:val="20"/>
                <w:szCs w:val="20"/>
              </w:rPr>
              <w:t>Total</w:t>
            </w:r>
          </w:p>
        </w:tc>
        <w:tc>
          <w:tcPr>
            <w:tcW w:w="1213" w:type="pct"/>
            <w:tcBorders>
              <w:top w:val="single" w:sz="4" w:space="0" w:color="000000"/>
              <w:left w:val="single" w:sz="4" w:space="0" w:color="000000"/>
              <w:bottom w:val="single" w:sz="4" w:space="0" w:color="000000"/>
              <w:right w:val="single" w:sz="4" w:space="0" w:color="000000"/>
            </w:tcBorders>
          </w:tcPr>
          <w:p w14:paraId="76B1F1C0" w14:textId="465F4FDE" w:rsidR="00B642A6" w:rsidRPr="009C5E5B" w:rsidRDefault="00B642A6" w:rsidP="00B642A6">
            <w:pPr>
              <w:rPr>
                <w:sz w:val="20"/>
                <w:szCs w:val="20"/>
              </w:rPr>
            </w:pPr>
            <w:r w:rsidRPr="009C5E5B">
              <w:rPr>
                <w:sz w:val="20"/>
                <w:szCs w:val="20"/>
              </w:rPr>
              <w:t>6</w:t>
            </w:r>
            <w:r w:rsidR="00E17C7B">
              <w:rPr>
                <w:sz w:val="20"/>
                <w:szCs w:val="20"/>
              </w:rPr>
              <w:t>0</w:t>
            </w:r>
            <w:r w:rsidRPr="009C5E5B">
              <w:rPr>
                <w:sz w:val="20"/>
                <w:szCs w:val="20"/>
              </w:rPr>
              <w:t>0,000</w:t>
            </w:r>
          </w:p>
        </w:tc>
      </w:tr>
      <w:tr w:rsidR="00B642A6" w:rsidRPr="00B642A6" w14:paraId="2E6DDA85" w14:textId="77777777" w:rsidTr="00672A52">
        <w:trPr>
          <w:trHeight w:hRule="exact" w:val="703"/>
        </w:trPr>
        <w:tc>
          <w:tcPr>
            <w:tcW w:w="1214" w:type="pct"/>
            <w:tcBorders>
              <w:top w:val="single" w:sz="4" w:space="0" w:color="000000"/>
              <w:left w:val="single" w:sz="4" w:space="0" w:color="000000"/>
              <w:bottom w:val="single" w:sz="4" w:space="0" w:color="000000"/>
              <w:right w:val="single" w:sz="4" w:space="0" w:color="000000"/>
            </w:tcBorders>
          </w:tcPr>
          <w:p w14:paraId="08DB1373" w14:textId="77777777" w:rsidR="00B642A6" w:rsidRPr="009C5E5B" w:rsidRDefault="00B642A6" w:rsidP="00B642A6">
            <w:pPr>
              <w:rPr>
                <w:sz w:val="20"/>
                <w:szCs w:val="20"/>
              </w:rPr>
            </w:pPr>
            <w:r w:rsidRPr="009C5E5B">
              <w:rPr>
                <w:sz w:val="20"/>
                <w:szCs w:val="20"/>
              </w:rPr>
              <w:t>Contingencies</w:t>
            </w:r>
          </w:p>
        </w:tc>
        <w:tc>
          <w:tcPr>
            <w:tcW w:w="1958" w:type="pct"/>
            <w:gridSpan w:val="2"/>
            <w:tcBorders>
              <w:top w:val="single" w:sz="4" w:space="0" w:color="000000"/>
              <w:left w:val="single" w:sz="4" w:space="0" w:color="000000"/>
              <w:bottom w:val="single" w:sz="4" w:space="0" w:color="000000"/>
              <w:right w:val="single" w:sz="4" w:space="0" w:color="000000"/>
            </w:tcBorders>
          </w:tcPr>
          <w:p w14:paraId="5785C757" w14:textId="77777777" w:rsidR="00B642A6" w:rsidRPr="009C5E5B" w:rsidRDefault="00B642A6" w:rsidP="00B642A6">
            <w:pPr>
              <w:rPr>
                <w:sz w:val="20"/>
                <w:szCs w:val="20"/>
              </w:rPr>
            </w:pPr>
          </w:p>
        </w:tc>
        <w:tc>
          <w:tcPr>
            <w:tcW w:w="615" w:type="pct"/>
            <w:tcBorders>
              <w:top w:val="single" w:sz="4" w:space="0" w:color="000000"/>
              <w:left w:val="single" w:sz="4" w:space="0" w:color="000000"/>
              <w:bottom w:val="single" w:sz="4" w:space="0" w:color="000000"/>
              <w:right w:val="single" w:sz="4" w:space="0" w:color="000000"/>
            </w:tcBorders>
          </w:tcPr>
          <w:p w14:paraId="423D4705" w14:textId="37E744A6" w:rsidR="00B642A6" w:rsidRPr="009C5E5B" w:rsidRDefault="00E17C7B" w:rsidP="00B642A6">
            <w:pPr>
              <w:rPr>
                <w:sz w:val="20"/>
                <w:szCs w:val="20"/>
              </w:rPr>
            </w:pPr>
            <w:r>
              <w:rPr>
                <w:sz w:val="20"/>
                <w:szCs w:val="20"/>
              </w:rPr>
              <w:t>60</w:t>
            </w:r>
            <w:r w:rsidR="00B642A6" w:rsidRPr="009C5E5B">
              <w:rPr>
                <w:sz w:val="20"/>
                <w:szCs w:val="20"/>
              </w:rPr>
              <w:t>,000</w:t>
            </w:r>
          </w:p>
        </w:tc>
        <w:tc>
          <w:tcPr>
            <w:tcW w:w="1213" w:type="pct"/>
            <w:tcBorders>
              <w:top w:val="single" w:sz="4" w:space="0" w:color="000000"/>
              <w:left w:val="single" w:sz="4" w:space="0" w:color="000000"/>
              <w:bottom w:val="single" w:sz="4" w:space="0" w:color="000000"/>
              <w:right w:val="single" w:sz="4" w:space="0" w:color="000000"/>
            </w:tcBorders>
          </w:tcPr>
          <w:p w14:paraId="43DA72AB" w14:textId="68EA40A0" w:rsidR="00B642A6" w:rsidRPr="009C5E5B" w:rsidRDefault="00E17C7B" w:rsidP="00B642A6">
            <w:pPr>
              <w:rPr>
                <w:sz w:val="20"/>
                <w:szCs w:val="20"/>
              </w:rPr>
            </w:pPr>
            <w:r>
              <w:rPr>
                <w:sz w:val="20"/>
                <w:szCs w:val="20"/>
              </w:rPr>
              <w:t>10</w:t>
            </w:r>
            <w:r w:rsidR="00B642A6" w:rsidRPr="009C5E5B">
              <w:rPr>
                <w:sz w:val="20"/>
                <w:szCs w:val="20"/>
              </w:rPr>
              <w:t>% of monitoring cost</w:t>
            </w:r>
          </w:p>
        </w:tc>
      </w:tr>
      <w:tr w:rsidR="00B642A6" w:rsidRPr="00B642A6" w14:paraId="649D65DB" w14:textId="77777777" w:rsidTr="00672A52">
        <w:trPr>
          <w:trHeight w:hRule="exact" w:val="474"/>
        </w:trPr>
        <w:tc>
          <w:tcPr>
            <w:tcW w:w="3172" w:type="pct"/>
            <w:gridSpan w:val="3"/>
            <w:tcBorders>
              <w:top w:val="single" w:sz="4" w:space="0" w:color="000000"/>
              <w:left w:val="single" w:sz="4" w:space="0" w:color="000000"/>
              <w:bottom w:val="single" w:sz="4" w:space="0" w:color="000000"/>
              <w:right w:val="single" w:sz="4" w:space="0" w:color="000000"/>
            </w:tcBorders>
          </w:tcPr>
          <w:p w14:paraId="4764F655" w14:textId="77777777" w:rsidR="00B642A6" w:rsidRPr="009C5E5B" w:rsidRDefault="00B642A6" w:rsidP="00F753DE">
            <w:pPr>
              <w:jc w:val="center"/>
              <w:rPr>
                <w:b/>
                <w:bCs/>
                <w:sz w:val="20"/>
                <w:szCs w:val="20"/>
              </w:rPr>
            </w:pPr>
            <w:r w:rsidRPr="009C5E5B">
              <w:rPr>
                <w:b/>
                <w:bCs/>
                <w:sz w:val="20"/>
                <w:szCs w:val="20"/>
              </w:rPr>
              <w:t>Total (PKR)</w:t>
            </w:r>
          </w:p>
        </w:tc>
        <w:tc>
          <w:tcPr>
            <w:tcW w:w="1828" w:type="pct"/>
            <w:gridSpan w:val="2"/>
            <w:tcBorders>
              <w:top w:val="single" w:sz="4" w:space="0" w:color="000000"/>
              <w:left w:val="single" w:sz="4" w:space="0" w:color="000000"/>
              <w:bottom w:val="single" w:sz="4" w:space="0" w:color="000000"/>
              <w:right w:val="single" w:sz="4" w:space="0" w:color="000000"/>
            </w:tcBorders>
          </w:tcPr>
          <w:p w14:paraId="074B08CD" w14:textId="71BBCF01" w:rsidR="00B642A6" w:rsidRPr="009C5E5B" w:rsidRDefault="00E17C7B" w:rsidP="00B642A6">
            <w:pPr>
              <w:rPr>
                <w:b/>
                <w:bCs/>
                <w:sz w:val="20"/>
                <w:szCs w:val="20"/>
              </w:rPr>
            </w:pPr>
            <w:r>
              <w:rPr>
                <w:b/>
                <w:bCs/>
                <w:sz w:val="20"/>
                <w:szCs w:val="20"/>
              </w:rPr>
              <w:t>660</w:t>
            </w:r>
            <w:r w:rsidR="00B642A6" w:rsidRPr="009C5E5B">
              <w:rPr>
                <w:b/>
                <w:bCs/>
                <w:sz w:val="20"/>
                <w:szCs w:val="20"/>
              </w:rPr>
              <w:t>,000</w:t>
            </w:r>
          </w:p>
        </w:tc>
      </w:tr>
    </w:tbl>
    <w:p w14:paraId="0559640B" w14:textId="2FDD2D47" w:rsidR="00B642A6" w:rsidRPr="009C5E5B" w:rsidRDefault="00B642A6" w:rsidP="009C5E5B">
      <w:pPr>
        <w:jc w:val="center"/>
        <w:rPr>
          <w:b/>
          <w:bCs/>
        </w:rPr>
      </w:pPr>
      <w:bookmarkStart w:id="1175" w:name="_Toc149823380"/>
      <w:bookmarkStart w:id="1176" w:name="_Toc171815574"/>
      <w:r w:rsidRPr="009C5E5B">
        <w:rPr>
          <w:b/>
          <w:bCs/>
        </w:rPr>
        <w:t xml:space="preserve">Table </w:t>
      </w:r>
      <w:r w:rsidR="004911D4">
        <w:rPr>
          <w:b/>
          <w:bCs/>
        </w:rPr>
        <w:fldChar w:fldCharType="begin"/>
      </w:r>
      <w:r w:rsidR="004911D4">
        <w:rPr>
          <w:b/>
          <w:bCs/>
        </w:rPr>
        <w:instrText xml:space="preserve"> STYLEREF 2 \s </w:instrText>
      </w:r>
      <w:r w:rsidR="004911D4">
        <w:rPr>
          <w:b/>
          <w:bCs/>
        </w:rPr>
        <w:fldChar w:fldCharType="separate"/>
      </w:r>
      <w:r w:rsidR="00D75689">
        <w:rPr>
          <w:b/>
          <w:bCs/>
          <w:noProof/>
        </w:rPr>
        <w:t>7</w:t>
      </w:r>
      <w:r w:rsidR="004911D4">
        <w:rPr>
          <w:b/>
          <w:bCs/>
        </w:rPr>
        <w:fldChar w:fldCharType="end"/>
      </w:r>
      <w:r w:rsidR="004911D4">
        <w:rPr>
          <w:b/>
          <w:bCs/>
        </w:rPr>
        <w:t>.</w:t>
      </w:r>
      <w:r w:rsidR="004911D4">
        <w:rPr>
          <w:b/>
          <w:bCs/>
        </w:rPr>
        <w:fldChar w:fldCharType="begin"/>
      </w:r>
      <w:r w:rsidR="004911D4">
        <w:rPr>
          <w:b/>
          <w:bCs/>
        </w:rPr>
        <w:instrText xml:space="preserve"> SEQ Table \* ARABIC \s 2 </w:instrText>
      </w:r>
      <w:r w:rsidR="004911D4">
        <w:rPr>
          <w:b/>
          <w:bCs/>
        </w:rPr>
        <w:fldChar w:fldCharType="separate"/>
      </w:r>
      <w:r w:rsidR="00D75689">
        <w:rPr>
          <w:b/>
          <w:bCs/>
          <w:noProof/>
        </w:rPr>
        <w:t>14</w:t>
      </w:r>
      <w:r w:rsidR="004911D4">
        <w:rPr>
          <w:b/>
          <w:bCs/>
        </w:rPr>
        <w:fldChar w:fldCharType="end"/>
      </w:r>
      <w:r w:rsidRPr="009C5E5B">
        <w:rPr>
          <w:b/>
          <w:bCs/>
        </w:rPr>
        <w:t>: Estimated Costs for EMP Implementation - Solar</w:t>
      </w:r>
      <w:bookmarkEnd w:id="1175"/>
      <w:bookmarkEnd w:id="1176"/>
    </w:p>
    <w:tbl>
      <w:tblPr>
        <w:tblW w:w="4773" w:type="pct"/>
        <w:tblCellMar>
          <w:left w:w="0" w:type="dxa"/>
          <w:right w:w="0" w:type="dxa"/>
        </w:tblCellMar>
        <w:tblLook w:val="01E0" w:firstRow="1" w:lastRow="1" w:firstColumn="1" w:lastColumn="1" w:noHBand="0" w:noVBand="0"/>
      </w:tblPr>
      <w:tblGrid>
        <w:gridCol w:w="3402"/>
        <w:gridCol w:w="3842"/>
        <w:gridCol w:w="1682"/>
      </w:tblGrid>
      <w:tr w:rsidR="00B642A6" w:rsidRPr="00B642A6" w14:paraId="47C2C939" w14:textId="77777777" w:rsidTr="009C5E5B">
        <w:trPr>
          <w:trHeight w:hRule="exact" w:val="834"/>
        </w:trPr>
        <w:tc>
          <w:tcPr>
            <w:tcW w:w="1906" w:type="pct"/>
            <w:tcBorders>
              <w:top w:val="single" w:sz="4" w:space="0" w:color="000000"/>
              <w:left w:val="single" w:sz="4" w:space="0" w:color="000000"/>
              <w:bottom w:val="single" w:sz="4" w:space="0" w:color="000000"/>
              <w:right w:val="single" w:sz="4" w:space="0" w:color="000000"/>
            </w:tcBorders>
            <w:shd w:val="clear" w:color="auto" w:fill="C0C0C0"/>
          </w:tcPr>
          <w:p w14:paraId="605D97CE" w14:textId="77777777" w:rsidR="00B642A6" w:rsidRPr="009C5E5B" w:rsidRDefault="00B642A6" w:rsidP="00B642A6">
            <w:pPr>
              <w:rPr>
                <w:b/>
                <w:bCs/>
                <w:sz w:val="20"/>
                <w:szCs w:val="20"/>
              </w:rPr>
            </w:pPr>
            <w:r w:rsidRPr="009C5E5B">
              <w:rPr>
                <w:b/>
                <w:bCs/>
                <w:sz w:val="20"/>
                <w:szCs w:val="20"/>
              </w:rPr>
              <w:t>Item</w:t>
            </w:r>
          </w:p>
        </w:tc>
        <w:tc>
          <w:tcPr>
            <w:tcW w:w="2152" w:type="pct"/>
            <w:tcBorders>
              <w:top w:val="single" w:sz="4" w:space="0" w:color="000000"/>
              <w:left w:val="single" w:sz="4" w:space="0" w:color="000000"/>
              <w:bottom w:val="single" w:sz="4" w:space="0" w:color="000000"/>
              <w:right w:val="single" w:sz="4" w:space="0" w:color="000000"/>
            </w:tcBorders>
            <w:shd w:val="clear" w:color="auto" w:fill="C0C0C0"/>
          </w:tcPr>
          <w:p w14:paraId="664B979B" w14:textId="77777777" w:rsidR="00B642A6" w:rsidRPr="009C5E5B" w:rsidRDefault="00B642A6" w:rsidP="00B642A6">
            <w:pPr>
              <w:rPr>
                <w:b/>
                <w:bCs/>
                <w:sz w:val="20"/>
                <w:szCs w:val="20"/>
              </w:rPr>
            </w:pPr>
            <w:r w:rsidRPr="009C5E5B">
              <w:rPr>
                <w:b/>
                <w:bCs/>
                <w:sz w:val="20"/>
                <w:szCs w:val="20"/>
              </w:rPr>
              <w:t>Sub-Item</w:t>
            </w:r>
          </w:p>
        </w:tc>
        <w:tc>
          <w:tcPr>
            <w:tcW w:w="943" w:type="pct"/>
            <w:tcBorders>
              <w:top w:val="single" w:sz="4" w:space="0" w:color="000000"/>
              <w:left w:val="single" w:sz="4" w:space="0" w:color="000000"/>
              <w:bottom w:val="single" w:sz="4" w:space="0" w:color="000000"/>
              <w:right w:val="single" w:sz="4" w:space="0" w:color="000000"/>
            </w:tcBorders>
            <w:shd w:val="clear" w:color="auto" w:fill="C0C0C0"/>
          </w:tcPr>
          <w:p w14:paraId="1FE2896D" w14:textId="77777777" w:rsidR="00B642A6" w:rsidRPr="009C5E5B" w:rsidRDefault="00B642A6" w:rsidP="00B642A6">
            <w:pPr>
              <w:rPr>
                <w:b/>
                <w:bCs/>
                <w:sz w:val="20"/>
                <w:szCs w:val="20"/>
              </w:rPr>
            </w:pPr>
            <w:r w:rsidRPr="009C5E5B">
              <w:rPr>
                <w:b/>
                <w:bCs/>
                <w:sz w:val="20"/>
                <w:szCs w:val="20"/>
              </w:rPr>
              <w:t>Estimated Total</w:t>
            </w:r>
          </w:p>
          <w:p w14:paraId="50BEEE24" w14:textId="77777777" w:rsidR="00B642A6" w:rsidRPr="009C5E5B" w:rsidRDefault="00B642A6" w:rsidP="00B642A6">
            <w:pPr>
              <w:rPr>
                <w:b/>
                <w:bCs/>
                <w:sz w:val="20"/>
                <w:szCs w:val="20"/>
              </w:rPr>
            </w:pPr>
            <w:r w:rsidRPr="009C5E5B">
              <w:rPr>
                <w:b/>
                <w:bCs/>
                <w:sz w:val="20"/>
                <w:szCs w:val="20"/>
              </w:rPr>
              <w:t>Cost (PKR)</w:t>
            </w:r>
          </w:p>
        </w:tc>
      </w:tr>
      <w:tr w:rsidR="00B642A6" w:rsidRPr="00B642A6" w14:paraId="1FE736DE" w14:textId="77777777" w:rsidTr="009C5E5B">
        <w:trPr>
          <w:trHeight w:hRule="exact" w:val="1068"/>
        </w:trPr>
        <w:tc>
          <w:tcPr>
            <w:tcW w:w="1906" w:type="pct"/>
            <w:tcBorders>
              <w:top w:val="single" w:sz="4" w:space="0" w:color="000000"/>
              <w:left w:val="single" w:sz="4" w:space="0" w:color="000000"/>
              <w:bottom w:val="single" w:sz="4" w:space="0" w:color="000000"/>
              <w:right w:val="single" w:sz="4" w:space="0" w:color="000000"/>
            </w:tcBorders>
          </w:tcPr>
          <w:p w14:paraId="3C2530C1" w14:textId="693153FF" w:rsidR="00B642A6" w:rsidRPr="009C5E5B" w:rsidRDefault="00B642A6" w:rsidP="00B642A6">
            <w:pPr>
              <w:rPr>
                <w:b/>
                <w:bCs/>
                <w:sz w:val="20"/>
                <w:szCs w:val="20"/>
              </w:rPr>
            </w:pPr>
            <w:r w:rsidRPr="009C5E5B">
              <w:rPr>
                <w:b/>
                <w:bCs/>
                <w:sz w:val="20"/>
                <w:szCs w:val="20"/>
              </w:rPr>
              <w:t>Staff, audit and monitoring cost</w:t>
            </w:r>
          </w:p>
        </w:tc>
        <w:tc>
          <w:tcPr>
            <w:tcW w:w="2152" w:type="pct"/>
            <w:tcBorders>
              <w:top w:val="single" w:sz="4" w:space="0" w:color="000000"/>
              <w:left w:val="single" w:sz="4" w:space="0" w:color="000000"/>
              <w:bottom w:val="single" w:sz="4" w:space="0" w:color="000000"/>
              <w:right w:val="single" w:sz="4" w:space="0" w:color="000000"/>
            </w:tcBorders>
          </w:tcPr>
          <w:p w14:paraId="1074DA5D" w14:textId="242D92BD" w:rsidR="00B642A6" w:rsidRPr="009C5E5B" w:rsidRDefault="00B642A6" w:rsidP="00B642A6">
            <w:pPr>
              <w:rPr>
                <w:sz w:val="20"/>
                <w:szCs w:val="20"/>
              </w:rPr>
            </w:pPr>
            <w:r w:rsidRPr="009C5E5B">
              <w:rPr>
                <w:sz w:val="20"/>
                <w:szCs w:val="20"/>
              </w:rPr>
              <w:t>1 person for 3 months.</w:t>
            </w:r>
          </w:p>
          <w:p w14:paraId="6DE9CCCB" w14:textId="77777777" w:rsidR="00B642A6" w:rsidRPr="009C5E5B" w:rsidRDefault="00B642A6" w:rsidP="00B642A6">
            <w:pPr>
              <w:rPr>
                <w:sz w:val="20"/>
                <w:szCs w:val="20"/>
              </w:rPr>
            </w:pPr>
            <w:r w:rsidRPr="009C5E5B">
              <w:rPr>
                <w:sz w:val="20"/>
                <w:szCs w:val="20"/>
              </w:rPr>
              <w:t>(@ 100,000 per month)</w:t>
            </w:r>
          </w:p>
        </w:tc>
        <w:tc>
          <w:tcPr>
            <w:tcW w:w="943" w:type="pct"/>
            <w:tcBorders>
              <w:top w:val="single" w:sz="4" w:space="0" w:color="000000"/>
              <w:left w:val="single" w:sz="4" w:space="0" w:color="000000"/>
              <w:bottom w:val="single" w:sz="4" w:space="0" w:color="000000"/>
              <w:right w:val="single" w:sz="4" w:space="0" w:color="000000"/>
            </w:tcBorders>
          </w:tcPr>
          <w:p w14:paraId="03C7B7EA" w14:textId="77777777" w:rsidR="00B642A6" w:rsidRPr="009C5E5B" w:rsidRDefault="00B642A6" w:rsidP="00B642A6">
            <w:pPr>
              <w:rPr>
                <w:b/>
                <w:bCs/>
                <w:sz w:val="20"/>
                <w:szCs w:val="20"/>
              </w:rPr>
            </w:pPr>
            <w:r w:rsidRPr="009C5E5B">
              <w:rPr>
                <w:b/>
                <w:bCs/>
                <w:sz w:val="20"/>
                <w:szCs w:val="20"/>
              </w:rPr>
              <w:t>300,000</w:t>
            </w:r>
          </w:p>
        </w:tc>
      </w:tr>
      <w:tr w:rsidR="00B642A6" w:rsidRPr="00B642A6" w14:paraId="5568BC8F" w14:textId="77777777" w:rsidTr="009C5E5B">
        <w:trPr>
          <w:trHeight w:hRule="exact" w:val="736"/>
        </w:trPr>
        <w:tc>
          <w:tcPr>
            <w:tcW w:w="1906" w:type="pct"/>
            <w:tcBorders>
              <w:top w:val="single" w:sz="4" w:space="0" w:color="000000"/>
              <w:left w:val="single" w:sz="4" w:space="0" w:color="000000"/>
              <w:bottom w:val="single" w:sz="4" w:space="0" w:color="000000"/>
              <w:right w:val="single" w:sz="4" w:space="0" w:color="000000"/>
            </w:tcBorders>
          </w:tcPr>
          <w:p w14:paraId="0430B898" w14:textId="56914224" w:rsidR="00B642A6" w:rsidRPr="009C5E5B" w:rsidRDefault="00B642A6" w:rsidP="00B642A6">
            <w:pPr>
              <w:rPr>
                <w:b/>
                <w:bCs/>
                <w:sz w:val="20"/>
                <w:szCs w:val="20"/>
              </w:rPr>
            </w:pPr>
            <w:r w:rsidRPr="009C5E5B">
              <w:rPr>
                <w:b/>
                <w:bCs/>
                <w:sz w:val="20"/>
                <w:szCs w:val="20"/>
              </w:rPr>
              <w:t>Monitoring Activities</w:t>
            </w:r>
          </w:p>
        </w:tc>
        <w:tc>
          <w:tcPr>
            <w:tcW w:w="2152" w:type="pct"/>
            <w:tcBorders>
              <w:top w:val="single" w:sz="4" w:space="0" w:color="000000"/>
              <w:left w:val="single" w:sz="4" w:space="0" w:color="000000"/>
              <w:bottom w:val="single" w:sz="4" w:space="0" w:color="000000"/>
              <w:right w:val="single" w:sz="4" w:space="0" w:color="000000"/>
            </w:tcBorders>
          </w:tcPr>
          <w:p w14:paraId="5C265FCE" w14:textId="77777777" w:rsidR="00B642A6" w:rsidRPr="009C5E5B" w:rsidRDefault="00B642A6" w:rsidP="00B642A6">
            <w:pPr>
              <w:rPr>
                <w:sz w:val="20"/>
                <w:szCs w:val="20"/>
              </w:rPr>
            </w:pPr>
            <w:r w:rsidRPr="009C5E5B">
              <w:rPr>
                <w:sz w:val="20"/>
                <w:szCs w:val="20"/>
              </w:rPr>
              <w:t>Provided separately in Tables 7.12 and</w:t>
            </w:r>
          </w:p>
          <w:p w14:paraId="473651B4" w14:textId="77777777" w:rsidR="00B642A6" w:rsidRPr="009C5E5B" w:rsidRDefault="00B642A6" w:rsidP="00B642A6">
            <w:pPr>
              <w:rPr>
                <w:sz w:val="20"/>
                <w:szCs w:val="20"/>
              </w:rPr>
            </w:pPr>
            <w:r w:rsidRPr="009C5E5B">
              <w:rPr>
                <w:sz w:val="20"/>
                <w:szCs w:val="20"/>
              </w:rPr>
              <w:t>7.13.</w:t>
            </w:r>
          </w:p>
        </w:tc>
        <w:tc>
          <w:tcPr>
            <w:tcW w:w="943" w:type="pct"/>
            <w:tcBorders>
              <w:top w:val="single" w:sz="4" w:space="0" w:color="000000"/>
              <w:left w:val="single" w:sz="4" w:space="0" w:color="000000"/>
              <w:bottom w:val="single" w:sz="4" w:space="0" w:color="000000"/>
              <w:right w:val="single" w:sz="4" w:space="0" w:color="000000"/>
            </w:tcBorders>
          </w:tcPr>
          <w:p w14:paraId="09E94780" w14:textId="0F011A4A" w:rsidR="00B642A6" w:rsidRPr="009C5E5B" w:rsidRDefault="0048638C" w:rsidP="00B642A6">
            <w:pPr>
              <w:rPr>
                <w:b/>
                <w:bCs/>
                <w:sz w:val="20"/>
                <w:szCs w:val="20"/>
              </w:rPr>
            </w:pPr>
            <w:r w:rsidRPr="009C5E5B">
              <w:rPr>
                <w:b/>
                <w:bCs/>
                <w:sz w:val="20"/>
                <w:szCs w:val="20"/>
              </w:rPr>
              <w:t>825,000</w:t>
            </w:r>
          </w:p>
        </w:tc>
      </w:tr>
      <w:tr w:rsidR="00B642A6" w:rsidRPr="00B642A6" w14:paraId="6751198C" w14:textId="77777777" w:rsidTr="009C5E5B">
        <w:trPr>
          <w:trHeight w:hRule="exact" w:val="366"/>
        </w:trPr>
        <w:tc>
          <w:tcPr>
            <w:tcW w:w="1906" w:type="pct"/>
            <w:tcBorders>
              <w:top w:val="single" w:sz="4" w:space="0" w:color="000000"/>
              <w:left w:val="single" w:sz="4" w:space="0" w:color="000000"/>
              <w:bottom w:val="single" w:sz="4" w:space="0" w:color="000000"/>
              <w:right w:val="single" w:sz="4" w:space="0" w:color="000000"/>
            </w:tcBorders>
          </w:tcPr>
          <w:p w14:paraId="2E16A998" w14:textId="48260A84" w:rsidR="00B642A6" w:rsidRPr="009C5E5B" w:rsidRDefault="00B642A6" w:rsidP="00B642A6">
            <w:pPr>
              <w:rPr>
                <w:b/>
                <w:bCs/>
                <w:sz w:val="20"/>
                <w:szCs w:val="20"/>
              </w:rPr>
            </w:pPr>
            <w:r w:rsidRPr="009C5E5B">
              <w:rPr>
                <w:b/>
                <w:bCs/>
                <w:sz w:val="20"/>
                <w:szCs w:val="20"/>
              </w:rPr>
              <w:t>Mitigation Measures</w:t>
            </w:r>
            <w:r w:rsidR="0048638C" w:rsidRPr="009C5E5B">
              <w:rPr>
                <w:b/>
                <w:bCs/>
                <w:sz w:val="20"/>
                <w:szCs w:val="20"/>
              </w:rPr>
              <w:t xml:space="preserve"> as below:</w:t>
            </w:r>
          </w:p>
        </w:tc>
        <w:tc>
          <w:tcPr>
            <w:tcW w:w="2152" w:type="pct"/>
            <w:tcBorders>
              <w:top w:val="single" w:sz="4" w:space="0" w:color="000000"/>
              <w:left w:val="single" w:sz="4" w:space="0" w:color="000000"/>
              <w:bottom w:val="single" w:sz="4" w:space="0" w:color="000000"/>
              <w:right w:val="single" w:sz="4" w:space="0" w:color="000000"/>
            </w:tcBorders>
          </w:tcPr>
          <w:p w14:paraId="3674F86C" w14:textId="77777777" w:rsidR="00B642A6" w:rsidRPr="009C5E5B" w:rsidRDefault="00B642A6" w:rsidP="00B642A6">
            <w:pPr>
              <w:rPr>
                <w:sz w:val="20"/>
                <w:szCs w:val="20"/>
              </w:rPr>
            </w:pPr>
            <w:r w:rsidRPr="009C5E5B">
              <w:rPr>
                <w:sz w:val="20"/>
                <w:szCs w:val="20"/>
              </w:rPr>
              <w:t>As prescribed under EMP and IEE.</w:t>
            </w:r>
          </w:p>
        </w:tc>
        <w:tc>
          <w:tcPr>
            <w:tcW w:w="943" w:type="pct"/>
            <w:tcBorders>
              <w:top w:val="single" w:sz="4" w:space="0" w:color="000000"/>
              <w:left w:val="single" w:sz="4" w:space="0" w:color="000000"/>
              <w:bottom w:val="single" w:sz="4" w:space="0" w:color="000000"/>
              <w:right w:val="single" w:sz="4" w:space="0" w:color="000000"/>
            </w:tcBorders>
          </w:tcPr>
          <w:p w14:paraId="406B16A9" w14:textId="0A90CD19" w:rsidR="00B642A6" w:rsidRPr="009C5E5B" w:rsidRDefault="0048638C" w:rsidP="00B642A6">
            <w:pPr>
              <w:rPr>
                <w:b/>
                <w:bCs/>
                <w:sz w:val="20"/>
                <w:szCs w:val="20"/>
              </w:rPr>
            </w:pPr>
            <w:r w:rsidRPr="009C5E5B">
              <w:rPr>
                <w:b/>
                <w:bCs/>
                <w:sz w:val="20"/>
                <w:szCs w:val="20"/>
              </w:rPr>
              <w:t>6</w:t>
            </w:r>
            <w:r w:rsidR="00B642A6" w:rsidRPr="009C5E5B">
              <w:rPr>
                <w:b/>
                <w:bCs/>
                <w:sz w:val="20"/>
                <w:szCs w:val="20"/>
              </w:rPr>
              <w:t>00,000</w:t>
            </w:r>
          </w:p>
        </w:tc>
      </w:tr>
      <w:tr w:rsidR="00B642A6" w:rsidRPr="00B642A6" w14:paraId="2B37339A" w14:textId="77777777" w:rsidTr="009C5E5B">
        <w:trPr>
          <w:trHeight w:hRule="exact" w:val="438"/>
        </w:trPr>
        <w:tc>
          <w:tcPr>
            <w:tcW w:w="1906" w:type="pct"/>
            <w:tcBorders>
              <w:top w:val="single" w:sz="4" w:space="0" w:color="000000"/>
              <w:left w:val="single" w:sz="4" w:space="0" w:color="000000"/>
              <w:bottom w:val="single" w:sz="4" w:space="0" w:color="000000"/>
              <w:right w:val="single" w:sz="4" w:space="0" w:color="000000"/>
            </w:tcBorders>
          </w:tcPr>
          <w:p w14:paraId="2D4E0CFE" w14:textId="77777777" w:rsidR="00B642A6" w:rsidRPr="009C5E5B" w:rsidRDefault="00B642A6" w:rsidP="00B642A6">
            <w:pPr>
              <w:rPr>
                <w:sz w:val="20"/>
                <w:szCs w:val="20"/>
              </w:rPr>
            </w:pPr>
            <w:r w:rsidRPr="009C5E5B">
              <w:rPr>
                <w:sz w:val="20"/>
                <w:szCs w:val="20"/>
              </w:rPr>
              <w:t>(i) Water sprinkling</w:t>
            </w:r>
          </w:p>
        </w:tc>
        <w:tc>
          <w:tcPr>
            <w:tcW w:w="2152" w:type="pct"/>
            <w:tcBorders>
              <w:top w:val="single" w:sz="4" w:space="0" w:color="000000"/>
              <w:left w:val="single" w:sz="4" w:space="0" w:color="000000"/>
              <w:bottom w:val="single" w:sz="4" w:space="0" w:color="000000"/>
              <w:right w:val="single" w:sz="4" w:space="0" w:color="000000"/>
            </w:tcBorders>
          </w:tcPr>
          <w:p w14:paraId="26552CCA" w14:textId="77777777" w:rsidR="00B642A6" w:rsidRPr="009C5E5B" w:rsidRDefault="00B642A6" w:rsidP="00B642A6">
            <w:pPr>
              <w:rPr>
                <w:sz w:val="20"/>
                <w:szCs w:val="20"/>
              </w:rPr>
            </w:pPr>
            <w:r w:rsidRPr="009C5E5B">
              <w:rPr>
                <w:sz w:val="20"/>
                <w:szCs w:val="20"/>
              </w:rPr>
              <w:t>To suppress dust emissions.</w:t>
            </w:r>
          </w:p>
        </w:tc>
        <w:tc>
          <w:tcPr>
            <w:tcW w:w="943" w:type="pct"/>
            <w:tcBorders>
              <w:top w:val="single" w:sz="4" w:space="0" w:color="000000"/>
              <w:left w:val="single" w:sz="4" w:space="0" w:color="000000"/>
              <w:bottom w:val="single" w:sz="4" w:space="0" w:color="000000"/>
              <w:right w:val="single" w:sz="4" w:space="0" w:color="000000"/>
            </w:tcBorders>
          </w:tcPr>
          <w:p w14:paraId="2CA403EC" w14:textId="2A0F9B87" w:rsidR="00B642A6" w:rsidRPr="009C5E5B" w:rsidRDefault="0048638C" w:rsidP="00B642A6">
            <w:pPr>
              <w:rPr>
                <w:sz w:val="20"/>
                <w:szCs w:val="20"/>
              </w:rPr>
            </w:pPr>
            <w:r>
              <w:rPr>
                <w:sz w:val="20"/>
                <w:szCs w:val="20"/>
              </w:rPr>
              <w:t>3</w:t>
            </w:r>
            <w:r w:rsidR="00B642A6" w:rsidRPr="009C5E5B">
              <w:rPr>
                <w:sz w:val="20"/>
                <w:szCs w:val="20"/>
              </w:rPr>
              <w:t>00,000</w:t>
            </w:r>
          </w:p>
        </w:tc>
      </w:tr>
      <w:tr w:rsidR="00B642A6" w:rsidRPr="00B642A6" w14:paraId="56A5FAAA" w14:textId="77777777" w:rsidTr="009C5E5B">
        <w:trPr>
          <w:trHeight w:hRule="exact" w:val="816"/>
        </w:trPr>
        <w:tc>
          <w:tcPr>
            <w:tcW w:w="1906" w:type="pct"/>
            <w:tcBorders>
              <w:top w:val="single" w:sz="4" w:space="0" w:color="000000"/>
              <w:left w:val="single" w:sz="4" w:space="0" w:color="000000"/>
              <w:bottom w:val="single" w:sz="4" w:space="0" w:color="000000"/>
              <w:right w:val="single" w:sz="4" w:space="0" w:color="000000"/>
            </w:tcBorders>
          </w:tcPr>
          <w:p w14:paraId="04EBDCA8" w14:textId="70AC5B5F" w:rsidR="00B642A6" w:rsidRPr="009C5E5B" w:rsidRDefault="00B642A6" w:rsidP="00B642A6">
            <w:pPr>
              <w:rPr>
                <w:sz w:val="20"/>
                <w:szCs w:val="20"/>
              </w:rPr>
            </w:pPr>
            <w:r w:rsidRPr="009C5E5B">
              <w:rPr>
                <w:sz w:val="20"/>
                <w:szCs w:val="20"/>
              </w:rPr>
              <w:t>(ii) Hazardous and non-hazardous collection &amp;</w:t>
            </w:r>
            <w:r w:rsidR="001848C2">
              <w:rPr>
                <w:sz w:val="20"/>
                <w:szCs w:val="20"/>
              </w:rPr>
              <w:t xml:space="preserve"> </w:t>
            </w:r>
            <w:r w:rsidRPr="009C5E5B">
              <w:rPr>
                <w:sz w:val="20"/>
                <w:szCs w:val="20"/>
              </w:rPr>
              <w:t>disposal</w:t>
            </w:r>
          </w:p>
        </w:tc>
        <w:tc>
          <w:tcPr>
            <w:tcW w:w="2152" w:type="pct"/>
            <w:tcBorders>
              <w:top w:val="single" w:sz="4" w:space="0" w:color="000000"/>
              <w:left w:val="single" w:sz="4" w:space="0" w:color="000000"/>
              <w:bottom w:val="single" w:sz="4" w:space="0" w:color="000000"/>
              <w:right w:val="single" w:sz="4" w:space="0" w:color="000000"/>
            </w:tcBorders>
          </w:tcPr>
          <w:p w14:paraId="677CD38C" w14:textId="77777777" w:rsidR="00B642A6" w:rsidRPr="009C5E5B" w:rsidRDefault="00B642A6" w:rsidP="00B642A6">
            <w:pPr>
              <w:rPr>
                <w:sz w:val="20"/>
                <w:szCs w:val="20"/>
              </w:rPr>
            </w:pPr>
            <w:r w:rsidRPr="009C5E5B">
              <w:rPr>
                <w:sz w:val="20"/>
                <w:szCs w:val="20"/>
              </w:rPr>
              <w:t>From construction sites (based on initial estimates).</w:t>
            </w:r>
          </w:p>
        </w:tc>
        <w:tc>
          <w:tcPr>
            <w:tcW w:w="943" w:type="pct"/>
            <w:tcBorders>
              <w:top w:val="single" w:sz="4" w:space="0" w:color="000000"/>
              <w:left w:val="single" w:sz="4" w:space="0" w:color="000000"/>
              <w:bottom w:val="single" w:sz="4" w:space="0" w:color="000000"/>
              <w:right w:val="single" w:sz="4" w:space="0" w:color="000000"/>
            </w:tcBorders>
          </w:tcPr>
          <w:p w14:paraId="3ACC9CBE" w14:textId="003D8E00" w:rsidR="00B642A6" w:rsidRPr="009C5E5B" w:rsidRDefault="0048638C" w:rsidP="00B642A6">
            <w:pPr>
              <w:rPr>
                <w:sz w:val="20"/>
                <w:szCs w:val="20"/>
              </w:rPr>
            </w:pPr>
            <w:r>
              <w:rPr>
                <w:sz w:val="20"/>
                <w:szCs w:val="20"/>
              </w:rPr>
              <w:t>3</w:t>
            </w:r>
            <w:r w:rsidR="00B642A6" w:rsidRPr="009C5E5B">
              <w:rPr>
                <w:sz w:val="20"/>
                <w:szCs w:val="20"/>
              </w:rPr>
              <w:t>00,000</w:t>
            </w:r>
          </w:p>
        </w:tc>
      </w:tr>
      <w:tr w:rsidR="00B642A6" w:rsidRPr="00B642A6" w14:paraId="69FD528F" w14:textId="77777777" w:rsidTr="009C5E5B">
        <w:trPr>
          <w:trHeight w:hRule="exact" w:val="366"/>
        </w:trPr>
        <w:tc>
          <w:tcPr>
            <w:tcW w:w="4057" w:type="pct"/>
            <w:gridSpan w:val="2"/>
            <w:tcBorders>
              <w:top w:val="single" w:sz="4" w:space="0" w:color="000000"/>
              <w:left w:val="single" w:sz="4" w:space="0" w:color="000000"/>
              <w:bottom w:val="single" w:sz="4" w:space="0" w:color="000000"/>
              <w:right w:val="single" w:sz="4" w:space="0" w:color="000000"/>
            </w:tcBorders>
          </w:tcPr>
          <w:p w14:paraId="388E3D33" w14:textId="77777777" w:rsidR="00B642A6" w:rsidRPr="009C5E5B" w:rsidRDefault="00B642A6" w:rsidP="00B642A6">
            <w:pPr>
              <w:rPr>
                <w:b/>
                <w:bCs/>
                <w:sz w:val="20"/>
                <w:szCs w:val="20"/>
              </w:rPr>
            </w:pPr>
            <w:r w:rsidRPr="009C5E5B">
              <w:rPr>
                <w:b/>
                <w:bCs/>
                <w:sz w:val="20"/>
                <w:szCs w:val="20"/>
              </w:rPr>
              <w:t>Total</w:t>
            </w:r>
          </w:p>
        </w:tc>
        <w:tc>
          <w:tcPr>
            <w:tcW w:w="943" w:type="pct"/>
            <w:tcBorders>
              <w:top w:val="single" w:sz="4" w:space="0" w:color="000000"/>
              <w:left w:val="single" w:sz="4" w:space="0" w:color="000000"/>
              <w:bottom w:val="single" w:sz="4" w:space="0" w:color="000000"/>
              <w:right w:val="single" w:sz="4" w:space="0" w:color="000000"/>
            </w:tcBorders>
          </w:tcPr>
          <w:p w14:paraId="43CEA784" w14:textId="4F0D24BC" w:rsidR="00B642A6" w:rsidRPr="009C5E5B" w:rsidRDefault="0048638C" w:rsidP="00B642A6">
            <w:pPr>
              <w:rPr>
                <w:b/>
                <w:bCs/>
                <w:sz w:val="20"/>
                <w:szCs w:val="20"/>
              </w:rPr>
            </w:pPr>
            <w:r w:rsidRPr="009C5E5B">
              <w:rPr>
                <w:b/>
                <w:bCs/>
                <w:sz w:val="20"/>
                <w:szCs w:val="20"/>
              </w:rPr>
              <w:t>1,725,000</w:t>
            </w:r>
          </w:p>
        </w:tc>
      </w:tr>
      <w:tr w:rsidR="00B642A6" w:rsidRPr="00B642A6" w14:paraId="174674EB" w14:textId="77777777" w:rsidTr="009C5E5B">
        <w:trPr>
          <w:trHeight w:hRule="exact" w:val="348"/>
        </w:trPr>
        <w:tc>
          <w:tcPr>
            <w:tcW w:w="1906" w:type="pct"/>
            <w:tcBorders>
              <w:top w:val="single" w:sz="4" w:space="0" w:color="000000"/>
              <w:left w:val="single" w:sz="4" w:space="0" w:color="000000"/>
              <w:bottom w:val="single" w:sz="4" w:space="0" w:color="000000"/>
              <w:right w:val="single" w:sz="4" w:space="0" w:color="000000"/>
            </w:tcBorders>
          </w:tcPr>
          <w:p w14:paraId="36552F76" w14:textId="77777777" w:rsidR="00B642A6" w:rsidRPr="009C5E5B" w:rsidRDefault="00B642A6" w:rsidP="00B642A6">
            <w:pPr>
              <w:rPr>
                <w:b/>
                <w:bCs/>
                <w:sz w:val="20"/>
                <w:szCs w:val="20"/>
              </w:rPr>
            </w:pPr>
            <w:r w:rsidRPr="009C5E5B">
              <w:rPr>
                <w:b/>
                <w:bCs/>
                <w:sz w:val="20"/>
                <w:szCs w:val="20"/>
              </w:rPr>
              <w:t>Contingencies</w:t>
            </w:r>
          </w:p>
        </w:tc>
        <w:tc>
          <w:tcPr>
            <w:tcW w:w="2152" w:type="pct"/>
            <w:tcBorders>
              <w:top w:val="single" w:sz="4" w:space="0" w:color="000000"/>
              <w:left w:val="single" w:sz="4" w:space="0" w:color="000000"/>
              <w:bottom w:val="single" w:sz="4" w:space="0" w:color="000000"/>
              <w:right w:val="single" w:sz="4" w:space="0" w:color="000000"/>
            </w:tcBorders>
          </w:tcPr>
          <w:p w14:paraId="7D0A90D7" w14:textId="610E58EB" w:rsidR="00B642A6" w:rsidRPr="009C5E5B" w:rsidRDefault="0048638C" w:rsidP="00B642A6">
            <w:pPr>
              <w:rPr>
                <w:sz w:val="20"/>
                <w:szCs w:val="20"/>
              </w:rPr>
            </w:pPr>
            <w:r>
              <w:rPr>
                <w:sz w:val="20"/>
                <w:szCs w:val="20"/>
              </w:rPr>
              <w:t>10</w:t>
            </w:r>
            <w:r w:rsidR="00B642A6" w:rsidRPr="009C5E5B">
              <w:rPr>
                <w:sz w:val="20"/>
                <w:szCs w:val="20"/>
              </w:rPr>
              <w:t>% of EMP implementation cost.</w:t>
            </w:r>
          </w:p>
        </w:tc>
        <w:tc>
          <w:tcPr>
            <w:tcW w:w="943" w:type="pct"/>
            <w:tcBorders>
              <w:top w:val="single" w:sz="4" w:space="0" w:color="000000"/>
              <w:left w:val="single" w:sz="4" w:space="0" w:color="000000"/>
              <w:bottom w:val="single" w:sz="4" w:space="0" w:color="000000"/>
              <w:right w:val="single" w:sz="4" w:space="0" w:color="000000"/>
            </w:tcBorders>
          </w:tcPr>
          <w:p w14:paraId="1963732E" w14:textId="27C58111" w:rsidR="00B642A6" w:rsidRPr="009C5E5B" w:rsidRDefault="0048638C" w:rsidP="00B642A6">
            <w:pPr>
              <w:rPr>
                <w:sz w:val="20"/>
                <w:szCs w:val="20"/>
              </w:rPr>
            </w:pPr>
            <w:r>
              <w:rPr>
                <w:sz w:val="20"/>
                <w:szCs w:val="20"/>
              </w:rPr>
              <w:t>172,500</w:t>
            </w:r>
          </w:p>
        </w:tc>
      </w:tr>
      <w:tr w:rsidR="00B642A6" w:rsidRPr="00B642A6" w14:paraId="35ED7257" w14:textId="77777777" w:rsidTr="009C5E5B">
        <w:trPr>
          <w:trHeight w:hRule="exact" w:val="627"/>
        </w:trPr>
        <w:tc>
          <w:tcPr>
            <w:tcW w:w="4057" w:type="pct"/>
            <w:gridSpan w:val="2"/>
            <w:tcBorders>
              <w:top w:val="single" w:sz="4" w:space="0" w:color="000000"/>
              <w:left w:val="single" w:sz="4" w:space="0" w:color="000000"/>
              <w:bottom w:val="single" w:sz="4" w:space="0" w:color="000000"/>
              <w:right w:val="single" w:sz="4" w:space="0" w:color="000000"/>
            </w:tcBorders>
          </w:tcPr>
          <w:p w14:paraId="0500209C" w14:textId="77777777" w:rsidR="00B642A6" w:rsidRPr="009C5E5B" w:rsidRDefault="00B642A6" w:rsidP="00B642A6">
            <w:pPr>
              <w:rPr>
                <w:b/>
                <w:bCs/>
                <w:sz w:val="20"/>
                <w:szCs w:val="20"/>
              </w:rPr>
            </w:pPr>
            <w:r w:rsidRPr="009C5E5B">
              <w:rPr>
                <w:b/>
                <w:bCs/>
                <w:sz w:val="20"/>
                <w:szCs w:val="20"/>
              </w:rPr>
              <w:t>Total Estimated Cost (PKR)</w:t>
            </w:r>
          </w:p>
        </w:tc>
        <w:tc>
          <w:tcPr>
            <w:tcW w:w="943" w:type="pct"/>
            <w:tcBorders>
              <w:top w:val="single" w:sz="4" w:space="0" w:color="000000"/>
              <w:left w:val="single" w:sz="4" w:space="0" w:color="000000"/>
              <w:bottom w:val="single" w:sz="4" w:space="0" w:color="000000"/>
              <w:right w:val="single" w:sz="4" w:space="0" w:color="000000"/>
            </w:tcBorders>
          </w:tcPr>
          <w:p w14:paraId="70EFADDA" w14:textId="270A95C0" w:rsidR="00B642A6" w:rsidRPr="009C5E5B" w:rsidRDefault="0048638C" w:rsidP="00B642A6">
            <w:pPr>
              <w:rPr>
                <w:b/>
                <w:bCs/>
                <w:sz w:val="20"/>
                <w:szCs w:val="20"/>
              </w:rPr>
            </w:pPr>
            <w:r>
              <w:rPr>
                <w:b/>
                <w:bCs/>
                <w:sz w:val="20"/>
                <w:szCs w:val="20"/>
              </w:rPr>
              <w:t>1,897,5</w:t>
            </w:r>
            <w:r w:rsidR="00B642A6" w:rsidRPr="009C5E5B">
              <w:rPr>
                <w:b/>
                <w:bCs/>
                <w:sz w:val="20"/>
                <w:szCs w:val="20"/>
              </w:rPr>
              <w:t>00</w:t>
            </w:r>
          </w:p>
        </w:tc>
      </w:tr>
    </w:tbl>
    <w:p w14:paraId="50761044" w14:textId="658B3009" w:rsidR="00B642A6" w:rsidRPr="00D21C7D" w:rsidRDefault="00B642A6" w:rsidP="00B642A6">
      <w:pPr>
        <w:rPr>
          <w:b/>
          <w:bCs/>
        </w:rPr>
      </w:pPr>
      <w:bookmarkStart w:id="1177" w:name="_Toc149823381"/>
      <w:bookmarkStart w:id="1178" w:name="_Toc171815575"/>
      <w:r w:rsidRPr="00D21C7D">
        <w:rPr>
          <w:b/>
          <w:bCs/>
        </w:rPr>
        <w:t xml:space="preserve">Table </w:t>
      </w:r>
      <w:r w:rsidR="004911D4">
        <w:rPr>
          <w:b/>
          <w:bCs/>
        </w:rPr>
        <w:fldChar w:fldCharType="begin"/>
      </w:r>
      <w:r w:rsidR="004911D4">
        <w:rPr>
          <w:b/>
          <w:bCs/>
        </w:rPr>
        <w:instrText xml:space="preserve"> STYLEREF 2 \s </w:instrText>
      </w:r>
      <w:r w:rsidR="004911D4">
        <w:rPr>
          <w:b/>
          <w:bCs/>
        </w:rPr>
        <w:fldChar w:fldCharType="separate"/>
      </w:r>
      <w:r w:rsidR="00D75689">
        <w:rPr>
          <w:b/>
          <w:bCs/>
          <w:noProof/>
        </w:rPr>
        <w:t>7</w:t>
      </w:r>
      <w:r w:rsidR="004911D4">
        <w:rPr>
          <w:b/>
          <w:bCs/>
        </w:rPr>
        <w:fldChar w:fldCharType="end"/>
      </w:r>
      <w:r w:rsidR="004911D4">
        <w:rPr>
          <w:b/>
          <w:bCs/>
        </w:rPr>
        <w:t>.</w:t>
      </w:r>
      <w:r w:rsidR="004911D4">
        <w:rPr>
          <w:b/>
          <w:bCs/>
        </w:rPr>
        <w:fldChar w:fldCharType="begin"/>
      </w:r>
      <w:r w:rsidR="004911D4">
        <w:rPr>
          <w:b/>
          <w:bCs/>
        </w:rPr>
        <w:instrText xml:space="preserve"> SEQ Table \* ARABIC \s 2 </w:instrText>
      </w:r>
      <w:r w:rsidR="004911D4">
        <w:rPr>
          <w:b/>
          <w:bCs/>
        </w:rPr>
        <w:fldChar w:fldCharType="separate"/>
      </w:r>
      <w:r w:rsidR="00D75689">
        <w:rPr>
          <w:b/>
          <w:bCs/>
          <w:noProof/>
        </w:rPr>
        <w:t>15</w:t>
      </w:r>
      <w:r w:rsidR="004911D4">
        <w:rPr>
          <w:b/>
          <w:bCs/>
        </w:rPr>
        <w:fldChar w:fldCharType="end"/>
      </w:r>
      <w:r w:rsidRPr="00D21C7D">
        <w:rPr>
          <w:b/>
          <w:bCs/>
        </w:rPr>
        <w:t>: Cost of Capacity Development and Training Programme for Project Contractor(s) - Solar</w:t>
      </w:r>
      <w:bookmarkEnd w:id="1177"/>
      <w:bookmarkEnd w:id="1178"/>
    </w:p>
    <w:tbl>
      <w:tblPr>
        <w:tblW w:w="4917" w:type="pct"/>
        <w:tblLayout w:type="fixed"/>
        <w:tblCellMar>
          <w:left w:w="0" w:type="dxa"/>
          <w:right w:w="0" w:type="dxa"/>
        </w:tblCellMar>
        <w:tblLook w:val="01E0" w:firstRow="1" w:lastRow="1" w:firstColumn="1" w:lastColumn="1" w:noHBand="0" w:noVBand="0"/>
      </w:tblPr>
      <w:tblGrid>
        <w:gridCol w:w="1838"/>
        <w:gridCol w:w="1370"/>
        <w:gridCol w:w="1422"/>
        <w:gridCol w:w="1703"/>
        <w:gridCol w:w="1192"/>
        <w:gridCol w:w="1670"/>
      </w:tblGrid>
      <w:tr w:rsidR="002E4BDC" w:rsidRPr="00B642A6" w14:paraId="488BA62F" w14:textId="77777777" w:rsidTr="009C5E5B">
        <w:trPr>
          <w:trHeight w:hRule="exact" w:val="755"/>
        </w:trPr>
        <w:tc>
          <w:tcPr>
            <w:tcW w:w="1000" w:type="pct"/>
            <w:tcBorders>
              <w:top w:val="single" w:sz="4" w:space="0" w:color="000000"/>
              <w:left w:val="single" w:sz="4" w:space="0" w:color="000000"/>
              <w:bottom w:val="single" w:sz="4" w:space="0" w:color="000000"/>
              <w:right w:val="single" w:sz="4" w:space="0" w:color="000000"/>
            </w:tcBorders>
            <w:shd w:val="clear" w:color="auto" w:fill="C0C0C0"/>
          </w:tcPr>
          <w:p w14:paraId="23B88118" w14:textId="77777777" w:rsidR="00B642A6" w:rsidRPr="009C5E5B" w:rsidRDefault="00B642A6" w:rsidP="009C5E5B">
            <w:pPr>
              <w:jc w:val="left"/>
              <w:rPr>
                <w:b/>
                <w:bCs/>
                <w:sz w:val="20"/>
                <w:szCs w:val="20"/>
              </w:rPr>
            </w:pPr>
            <w:r w:rsidRPr="009C5E5B">
              <w:rPr>
                <w:b/>
                <w:bCs/>
                <w:sz w:val="20"/>
                <w:szCs w:val="20"/>
              </w:rPr>
              <w:t>Provided by</w:t>
            </w:r>
          </w:p>
        </w:tc>
        <w:tc>
          <w:tcPr>
            <w:tcW w:w="745" w:type="pct"/>
            <w:tcBorders>
              <w:top w:val="single" w:sz="4" w:space="0" w:color="000000"/>
              <w:left w:val="single" w:sz="4" w:space="0" w:color="000000"/>
              <w:bottom w:val="single" w:sz="4" w:space="0" w:color="000000"/>
              <w:right w:val="single" w:sz="4" w:space="0" w:color="000000"/>
            </w:tcBorders>
            <w:shd w:val="clear" w:color="auto" w:fill="C0C0C0"/>
          </w:tcPr>
          <w:p w14:paraId="5FAF7A53" w14:textId="77777777" w:rsidR="00B642A6" w:rsidRPr="009C5E5B" w:rsidRDefault="00B642A6" w:rsidP="009C5E5B">
            <w:pPr>
              <w:jc w:val="left"/>
              <w:rPr>
                <w:b/>
                <w:bCs/>
                <w:sz w:val="20"/>
                <w:szCs w:val="20"/>
              </w:rPr>
            </w:pPr>
            <w:r w:rsidRPr="009C5E5B">
              <w:rPr>
                <w:b/>
                <w:bCs/>
                <w:sz w:val="20"/>
                <w:szCs w:val="20"/>
              </w:rPr>
              <w:t>Organized by</w:t>
            </w:r>
          </w:p>
        </w:tc>
        <w:tc>
          <w:tcPr>
            <w:tcW w:w="772" w:type="pct"/>
            <w:tcBorders>
              <w:top w:val="single" w:sz="4" w:space="0" w:color="000000"/>
              <w:left w:val="single" w:sz="4" w:space="0" w:color="000000"/>
              <w:bottom w:val="single" w:sz="4" w:space="0" w:color="000000"/>
              <w:right w:val="single" w:sz="4" w:space="0" w:color="000000"/>
            </w:tcBorders>
            <w:shd w:val="clear" w:color="auto" w:fill="C0C0C0"/>
          </w:tcPr>
          <w:p w14:paraId="67E33303" w14:textId="77777777" w:rsidR="00B642A6" w:rsidRPr="009C5E5B" w:rsidRDefault="00B642A6" w:rsidP="009C5E5B">
            <w:pPr>
              <w:jc w:val="left"/>
              <w:rPr>
                <w:b/>
                <w:bCs/>
                <w:sz w:val="20"/>
                <w:szCs w:val="20"/>
              </w:rPr>
            </w:pPr>
            <w:r w:rsidRPr="009C5E5B">
              <w:rPr>
                <w:b/>
                <w:bCs/>
                <w:sz w:val="20"/>
                <w:szCs w:val="20"/>
              </w:rPr>
              <w:t>Contents</w:t>
            </w:r>
          </w:p>
        </w:tc>
        <w:tc>
          <w:tcPr>
            <w:tcW w:w="926" w:type="pct"/>
            <w:tcBorders>
              <w:top w:val="single" w:sz="4" w:space="0" w:color="000000"/>
              <w:left w:val="single" w:sz="4" w:space="0" w:color="000000"/>
              <w:bottom w:val="single" w:sz="4" w:space="0" w:color="000000"/>
              <w:right w:val="single" w:sz="4" w:space="0" w:color="000000"/>
            </w:tcBorders>
            <w:shd w:val="clear" w:color="auto" w:fill="C0C0C0"/>
          </w:tcPr>
          <w:p w14:paraId="4767B451" w14:textId="6909A181" w:rsidR="00B642A6" w:rsidRPr="009C5E5B" w:rsidRDefault="00B642A6" w:rsidP="009C5E5B">
            <w:pPr>
              <w:jc w:val="left"/>
              <w:rPr>
                <w:b/>
                <w:bCs/>
                <w:sz w:val="20"/>
                <w:szCs w:val="20"/>
              </w:rPr>
            </w:pPr>
            <w:r w:rsidRPr="009C5E5B">
              <w:rPr>
                <w:b/>
                <w:bCs/>
                <w:sz w:val="20"/>
                <w:szCs w:val="20"/>
              </w:rPr>
              <w:t>No.</w:t>
            </w:r>
            <w:r w:rsidR="004304E5" w:rsidRPr="009C5E5B">
              <w:rPr>
                <w:b/>
                <w:bCs/>
                <w:sz w:val="20"/>
                <w:szCs w:val="20"/>
              </w:rPr>
              <w:t xml:space="preserve"> </w:t>
            </w:r>
            <w:r w:rsidRPr="009C5E5B">
              <w:rPr>
                <w:b/>
                <w:bCs/>
                <w:sz w:val="20"/>
                <w:szCs w:val="20"/>
              </w:rPr>
              <w:t>of</w:t>
            </w:r>
            <w:r w:rsidR="001848C2" w:rsidRPr="009C5E5B">
              <w:rPr>
                <w:b/>
                <w:bCs/>
                <w:sz w:val="20"/>
                <w:szCs w:val="20"/>
              </w:rPr>
              <w:t xml:space="preserve"> </w:t>
            </w:r>
            <w:r w:rsidRPr="009C5E5B">
              <w:rPr>
                <w:b/>
                <w:bCs/>
                <w:sz w:val="20"/>
                <w:szCs w:val="20"/>
              </w:rPr>
              <w:t>training events</w:t>
            </w:r>
          </w:p>
        </w:tc>
        <w:tc>
          <w:tcPr>
            <w:tcW w:w="648" w:type="pct"/>
            <w:tcBorders>
              <w:top w:val="single" w:sz="4" w:space="0" w:color="000000"/>
              <w:left w:val="single" w:sz="4" w:space="0" w:color="000000"/>
              <w:bottom w:val="single" w:sz="4" w:space="0" w:color="000000"/>
              <w:right w:val="single" w:sz="4" w:space="0" w:color="000000"/>
            </w:tcBorders>
            <w:shd w:val="clear" w:color="auto" w:fill="C0C0C0"/>
          </w:tcPr>
          <w:p w14:paraId="159EB8A7" w14:textId="77777777" w:rsidR="00B642A6" w:rsidRPr="009C5E5B" w:rsidRDefault="00B642A6" w:rsidP="009C5E5B">
            <w:pPr>
              <w:jc w:val="left"/>
              <w:rPr>
                <w:b/>
                <w:bCs/>
                <w:sz w:val="20"/>
                <w:szCs w:val="20"/>
              </w:rPr>
            </w:pPr>
            <w:r w:rsidRPr="009C5E5B">
              <w:rPr>
                <w:b/>
                <w:bCs/>
                <w:sz w:val="20"/>
                <w:szCs w:val="20"/>
              </w:rPr>
              <w:t>Duration</w:t>
            </w:r>
          </w:p>
        </w:tc>
        <w:tc>
          <w:tcPr>
            <w:tcW w:w="908" w:type="pct"/>
            <w:tcBorders>
              <w:top w:val="single" w:sz="4" w:space="0" w:color="000000"/>
              <w:left w:val="single" w:sz="4" w:space="0" w:color="000000"/>
              <w:bottom w:val="single" w:sz="4" w:space="0" w:color="000000"/>
              <w:right w:val="single" w:sz="4" w:space="0" w:color="000000"/>
            </w:tcBorders>
            <w:shd w:val="clear" w:color="auto" w:fill="C0C0C0"/>
          </w:tcPr>
          <w:p w14:paraId="032F4C38" w14:textId="77777777" w:rsidR="00B642A6" w:rsidRPr="009C5E5B" w:rsidRDefault="00B642A6" w:rsidP="009C5E5B">
            <w:pPr>
              <w:jc w:val="left"/>
              <w:rPr>
                <w:b/>
                <w:bCs/>
                <w:sz w:val="20"/>
                <w:szCs w:val="20"/>
              </w:rPr>
            </w:pPr>
            <w:r w:rsidRPr="009C5E5B">
              <w:rPr>
                <w:b/>
                <w:bCs/>
                <w:sz w:val="20"/>
                <w:szCs w:val="20"/>
              </w:rPr>
              <w:t>Cost (PKR)</w:t>
            </w:r>
          </w:p>
        </w:tc>
      </w:tr>
      <w:tr w:rsidR="002E4BDC" w:rsidRPr="00B642A6" w14:paraId="45AA09B3" w14:textId="77777777" w:rsidTr="009C5E5B">
        <w:trPr>
          <w:trHeight w:hRule="exact" w:val="3628"/>
        </w:trPr>
        <w:tc>
          <w:tcPr>
            <w:tcW w:w="1000" w:type="pct"/>
            <w:tcBorders>
              <w:top w:val="single" w:sz="4" w:space="0" w:color="000000"/>
              <w:left w:val="single" w:sz="4" w:space="0" w:color="000000"/>
              <w:bottom w:val="single" w:sz="4" w:space="0" w:color="000000"/>
              <w:right w:val="single" w:sz="4" w:space="0" w:color="000000"/>
            </w:tcBorders>
          </w:tcPr>
          <w:p w14:paraId="4CE595A9" w14:textId="77777777" w:rsidR="00B642A6" w:rsidRPr="009C5E5B" w:rsidRDefault="00B642A6" w:rsidP="009C5E5B">
            <w:pPr>
              <w:jc w:val="left"/>
              <w:rPr>
                <w:b/>
                <w:bCs/>
                <w:sz w:val="20"/>
                <w:szCs w:val="20"/>
              </w:rPr>
            </w:pPr>
            <w:r w:rsidRPr="009C5E5B">
              <w:rPr>
                <w:b/>
                <w:bCs/>
                <w:sz w:val="20"/>
                <w:szCs w:val="20"/>
              </w:rPr>
              <w:t>Pre-construction Phase</w:t>
            </w:r>
          </w:p>
          <w:p w14:paraId="1EAB4219" w14:textId="77777777" w:rsidR="00B642A6" w:rsidRPr="009C5E5B" w:rsidRDefault="00B642A6" w:rsidP="009C5E5B">
            <w:pPr>
              <w:jc w:val="left"/>
              <w:rPr>
                <w:sz w:val="20"/>
                <w:szCs w:val="20"/>
              </w:rPr>
            </w:pPr>
          </w:p>
          <w:p w14:paraId="2B137A6C" w14:textId="4A9886A4" w:rsidR="00B642A6" w:rsidRPr="009C5E5B" w:rsidRDefault="00B642A6" w:rsidP="009C5E5B">
            <w:pPr>
              <w:jc w:val="left"/>
              <w:rPr>
                <w:sz w:val="20"/>
                <w:szCs w:val="20"/>
              </w:rPr>
            </w:pPr>
            <w:r w:rsidRPr="009C5E5B">
              <w:rPr>
                <w:sz w:val="20"/>
                <w:szCs w:val="20"/>
              </w:rPr>
              <w:t>Monitoring Consultants/Organizations offering specialized</w:t>
            </w:r>
            <w:r w:rsidR="001848C2" w:rsidRPr="009C5E5B">
              <w:rPr>
                <w:sz w:val="20"/>
                <w:szCs w:val="20"/>
              </w:rPr>
              <w:t xml:space="preserve"> </w:t>
            </w:r>
            <w:r w:rsidRPr="009C5E5B">
              <w:rPr>
                <w:sz w:val="20"/>
                <w:szCs w:val="20"/>
              </w:rPr>
              <w:t>services in environmental management and monitoring.</w:t>
            </w:r>
          </w:p>
        </w:tc>
        <w:tc>
          <w:tcPr>
            <w:tcW w:w="745" w:type="pct"/>
            <w:tcBorders>
              <w:top w:val="single" w:sz="4" w:space="0" w:color="000000"/>
              <w:left w:val="single" w:sz="4" w:space="0" w:color="000000"/>
              <w:bottom w:val="single" w:sz="4" w:space="0" w:color="000000"/>
              <w:right w:val="single" w:sz="4" w:space="0" w:color="000000"/>
            </w:tcBorders>
          </w:tcPr>
          <w:p w14:paraId="254C43B3" w14:textId="77777777" w:rsidR="00B642A6" w:rsidRPr="009C5E5B" w:rsidRDefault="00B642A6" w:rsidP="009C5E5B">
            <w:pPr>
              <w:jc w:val="left"/>
              <w:rPr>
                <w:sz w:val="20"/>
                <w:szCs w:val="20"/>
              </w:rPr>
            </w:pPr>
          </w:p>
          <w:p w14:paraId="79CDE1EC" w14:textId="77777777" w:rsidR="00B642A6" w:rsidRPr="009C5E5B" w:rsidRDefault="00B642A6" w:rsidP="009C5E5B">
            <w:pPr>
              <w:jc w:val="left"/>
              <w:rPr>
                <w:sz w:val="20"/>
                <w:szCs w:val="20"/>
              </w:rPr>
            </w:pPr>
            <w:r w:rsidRPr="009C5E5B">
              <w:rPr>
                <w:sz w:val="20"/>
                <w:szCs w:val="20"/>
              </w:rPr>
              <w:t>CSC &amp; PMU</w:t>
            </w:r>
          </w:p>
        </w:tc>
        <w:tc>
          <w:tcPr>
            <w:tcW w:w="772" w:type="pct"/>
            <w:tcBorders>
              <w:top w:val="single" w:sz="4" w:space="0" w:color="000000"/>
              <w:left w:val="single" w:sz="4" w:space="0" w:color="000000"/>
              <w:bottom w:val="single" w:sz="4" w:space="0" w:color="000000"/>
              <w:right w:val="single" w:sz="4" w:space="0" w:color="000000"/>
            </w:tcBorders>
          </w:tcPr>
          <w:p w14:paraId="6A6107E7" w14:textId="77777777" w:rsidR="00B642A6" w:rsidRPr="009C5E5B" w:rsidRDefault="00B642A6" w:rsidP="009C5E5B">
            <w:pPr>
              <w:jc w:val="left"/>
              <w:rPr>
                <w:sz w:val="20"/>
                <w:szCs w:val="20"/>
              </w:rPr>
            </w:pPr>
            <w:r w:rsidRPr="009C5E5B">
              <w:rPr>
                <w:sz w:val="20"/>
                <w:szCs w:val="20"/>
              </w:rPr>
              <w:t>Short seminars and courses on: Environmental Management Plan</w:t>
            </w:r>
          </w:p>
          <w:p w14:paraId="27791BC9" w14:textId="77777777" w:rsidR="00B642A6" w:rsidRPr="009C5E5B" w:rsidRDefault="00B642A6" w:rsidP="009C5E5B">
            <w:pPr>
              <w:jc w:val="left"/>
              <w:rPr>
                <w:sz w:val="20"/>
                <w:szCs w:val="20"/>
              </w:rPr>
            </w:pPr>
            <w:r w:rsidRPr="009C5E5B">
              <w:rPr>
                <w:sz w:val="20"/>
                <w:szCs w:val="20"/>
              </w:rPr>
              <w:t>and Environmental Monitoring Plan</w:t>
            </w:r>
          </w:p>
        </w:tc>
        <w:tc>
          <w:tcPr>
            <w:tcW w:w="926" w:type="pct"/>
            <w:tcBorders>
              <w:top w:val="single" w:sz="4" w:space="0" w:color="000000"/>
              <w:left w:val="single" w:sz="4" w:space="0" w:color="000000"/>
              <w:bottom w:val="single" w:sz="4" w:space="0" w:color="000000"/>
              <w:right w:val="single" w:sz="4" w:space="0" w:color="000000"/>
            </w:tcBorders>
          </w:tcPr>
          <w:p w14:paraId="6C2BB2F4" w14:textId="77777777" w:rsidR="00B642A6" w:rsidRPr="009C5E5B" w:rsidRDefault="00B642A6" w:rsidP="009C5E5B">
            <w:pPr>
              <w:jc w:val="left"/>
              <w:rPr>
                <w:sz w:val="20"/>
                <w:szCs w:val="20"/>
              </w:rPr>
            </w:pPr>
          </w:p>
          <w:p w14:paraId="637D18AC" w14:textId="77777777" w:rsidR="00B642A6" w:rsidRPr="009C5E5B" w:rsidRDefault="00B642A6" w:rsidP="009C5E5B">
            <w:pPr>
              <w:jc w:val="left"/>
              <w:rPr>
                <w:sz w:val="20"/>
                <w:szCs w:val="20"/>
              </w:rPr>
            </w:pPr>
            <w:r w:rsidRPr="009C5E5B">
              <w:rPr>
                <w:sz w:val="20"/>
                <w:szCs w:val="20"/>
              </w:rPr>
              <w:t>Two seminars for Contractor management staff and project staff</w:t>
            </w:r>
          </w:p>
        </w:tc>
        <w:tc>
          <w:tcPr>
            <w:tcW w:w="648" w:type="pct"/>
            <w:tcBorders>
              <w:top w:val="single" w:sz="4" w:space="0" w:color="000000"/>
              <w:left w:val="single" w:sz="4" w:space="0" w:color="000000"/>
              <w:bottom w:val="single" w:sz="4" w:space="0" w:color="000000"/>
              <w:right w:val="single" w:sz="4" w:space="0" w:color="000000"/>
            </w:tcBorders>
          </w:tcPr>
          <w:p w14:paraId="51287D30" w14:textId="77777777" w:rsidR="00B642A6" w:rsidRPr="009C5E5B" w:rsidRDefault="00B642A6" w:rsidP="009C5E5B">
            <w:pPr>
              <w:jc w:val="left"/>
              <w:rPr>
                <w:sz w:val="20"/>
                <w:szCs w:val="20"/>
              </w:rPr>
            </w:pPr>
          </w:p>
          <w:p w14:paraId="19577A33" w14:textId="77777777" w:rsidR="00B642A6" w:rsidRPr="009C5E5B" w:rsidRDefault="00B642A6" w:rsidP="009C5E5B">
            <w:pPr>
              <w:jc w:val="left"/>
              <w:rPr>
                <w:sz w:val="20"/>
                <w:szCs w:val="20"/>
              </w:rPr>
            </w:pPr>
          </w:p>
          <w:p w14:paraId="4BF7AF3F" w14:textId="77777777" w:rsidR="00B642A6" w:rsidRPr="009C5E5B" w:rsidRDefault="00B642A6" w:rsidP="009C5E5B">
            <w:pPr>
              <w:jc w:val="left"/>
              <w:rPr>
                <w:sz w:val="20"/>
                <w:szCs w:val="20"/>
              </w:rPr>
            </w:pPr>
          </w:p>
          <w:p w14:paraId="780AF0FB" w14:textId="77777777" w:rsidR="00B642A6" w:rsidRPr="009C5E5B" w:rsidRDefault="00B642A6" w:rsidP="009C5E5B">
            <w:pPr>
              <w:jc w:val="left"/>
              <w:rPr>
                <w:sz w:val="20"/>
                <w:szCs w:val="20"/>
              </w:rPr>
            </w:pPr>
          </w:p>
          <w:p w14:paraId="56CBB901" w14:textId="77777777" w:rsidR="00B642A6" w:rsidRPr="009C5E5B" w:rsidRDefault="00B642A6" w:rsidP="009C5E5B">
            <w:pPr>
              <w:jc w:val="left"/>
              <w:rPr>
                <w:sz w:val="20"/>
                <w:szCs w:val="20"/>
              </w:rPr>
            </w:pPr>
            <w:r w:rsidRPr="009C5E5B">
              <w:rPr>
                <w:sz w:val="20"/>
                <w:szCs w:val="20"/>
              </w:rPr>
              <w:t>1 day</w:t>
            </w:r>
          </w:p>
        </w:tc>
        <w:tc>
          <w:tcPr>
            <w:tcW w:w="908" w:type="pct"/>
            <w:tcBorders>
              <w:top w:val="single" w:sz="4" w:space="0" w:color="000000"/>
              <w:left w:val="single" w:sz="4" w:space="0" w:color="000000"/>
              <w:bottom w:val="single" w:sz="4" w:space="0" w:color="000000"/>
              <w:right w:val="single" w:sz="4" w:space="0" w:color="000000"/>
            </w:tcBorders>
          </w:tcPr>
          <w:p w14:paraId="608543E3" w14:textId="77777777" w:rsidR="00B642A6" w:rsidRPr="009C5E5B" w:rsidRDefault="00B642A6" w:rsidP="009C5E5B">
            <w:pPr>
              <w:jc w:val="left"/>
              <w:rPr>
                <w:sz w:val="20"/>
                <w:szCs w:val="20"/>
              </w:rPr>
            </w:pPr>
          </w:p>
          <w:p w14:paraId="39246E58" w14:textId="19B6D94C" w:rsidR="00B642A6" w:rsidRPr="009C5E5B" w:rsidRDefault="0048638C" w:rsidP="009C5E5B">
            <w:pPr>
              <w:jc w:val="left"/>
              <w:rPr>
                <w:sz w:val="20"/>
                <w:szCs w:val="20"/>
              </w:rPr>
            </w:pPr>
            <w:r>
              <w:rPr>
                <w:sz w:val="20"/>
                <w:szCs w:val="20"/>
              </w:rPr>
              <w:t>2</w:t>
            </w:r>
            <w:r w:rsidR="00B642A6" w:rsidRPr="009C5E5B">
              <w:rPr>
                <w:sz w:val="20"/>
                <w:szCs w:val="20"/>
              </w:rPr>
              <w:t>00,000/Training</w:t>
            </w:r>
          </w:p>
        </w:tc>
      </w:tr>
      <w:tr w:rsidR="002E4BDC" w:rsidRPr="00B642A6" w14:paraId="0E438126" w14:textId="77777777" w:rsidTr="009C5E5B">
        <w:trPr>
          <w:trHeight w:hRule="exact" w:val="5337"/>
        </w:trPr>
        <w:tc>
          <w:tcPr>
            <w:tcW w:w="1000" w:type="pct"/>
            <w:tcBorders>
              <w:top w:val="single" w:sz="4" w:space="0" w:color="000000"/>
              <w:left w:val="single" w:sz="4" w:space="0" w:color="000000"/>
              <w:bottom w:val="single" w:sz="4" w:space="0" w:color="000000"/>
              <w:right w:val="single" w:sz="4" w:space="0" w:color="000000"/>
            </w:tcBorders>
          </w:tcPr>
          <w:p w14:paraId="2742E8CD" w14:textId="77777777" w:rsidR="00B642A6" w:rsidRPr="009C5E5B" w:rsidRDefault="00B642A6" w:rsidP="009C5E5B">
            <w:pPr>
              <w:jc w:val="left"/>
              <w:rPr>
                <w:sz w:val="20"/>
                <w:szCs w:val="20"/>
              </w:rPr>
            </w:pPr>
          </w:p>
          <w:p w14:paraId="4CE9D2F8" w14:textId="77777777" w:rsidR="00B642A6" w:rsidRPr="009C5E5B" w:rsidRDefault="00B642A6" w:rsidP="009C5E5B">
            <w:pPr>
              <w:jc w:val="left"/>
              <w:rPr>
                <w:b/>
                <w:bCs/>
                <w:sz w:val="20"/>
                <w:szCs w:val="20"/>
              </w:rPr>
            </w:pPr>
            <w:r w:rsidRPr="009C5E5B">
              <w:rPr>
                <w:b/>
                <w:bCs/>
                <w:sz w:val="20"/>
                <w:szCs w:val="20"/>
              </w:rPr>
              <w:t>Construction Phase</w:t>
            </w:r>
          </w:p>
          <w:p w14:paraId="414F4D69" w14:textId="77777777" w:rsidR="00B642A6" w:rsidRPr="009C5E5B" w:rsidRDefault="00B642A6" w:rsidP="009C5E5B">
            <w:pPr>
              <w:jc w:val="left"/>
              <w:rPr>
                <w:sz w:val="20"/>
                <w:szCs w:val="20"/>
              </w:rPr>
            </w:pPr>
          </w:p>
          <w:p w14:paraId="1A597C67" w14:textId="0489E11E" w:rsidR="00B642A6" w:rsidRPr="009C5E5B" w:rsidRDefault="00B642A6" w:rsidP="009C5E5B">
            <w:pPr>
              <w:jc w:val="left"/>
              <w:rPr>
                <w:sz w:val="20"/>
                <w:szCs w:val="20"/>
              </w:rPr>
            </w:pPr>
            <w:r w:rsidRPr="009C5E5B">
              <w:rPr>
                <w:sz w:val="20"/>
                <w:szCs w:val="20"/>
              </w:rPr>
              <w:t>Monitoring Consultants/Organizations offering specialized</w:t>
            </w:r>
            <w:r w:rsidR="001848C2" w:rsidRPr="009C5E5B">
              <w:rPr>
                <w:sz w:val="20"/>
                <w:szCs w:val="20"/>
              </w:rPr>
              <w:t xml:space="preserve"> </w:t>
            </w:r>
            <w:r w:rsidRPr="009C5E5B">
              <w:rPr>
                <w:sz w:val="20"/>
                <w:szCs w:val="20"/>
              </w:rPr>
              <w:t>services in environmental management and monitoring.</w:t>
            </w:r>
          </w:p>
        </w:tc>
        <w:tc>
          <w:tcPr>
            <w:tcW w:w="745" w:type="pct"/>
            <w:tcBorders>
              <w:top w:val="single" w:sz="4" w:space="0" w:color="000000"/>
              <w:left w:val="single" w:sz="4" w:space="0" w:color="000000"/>
              <w:bottom w:val="single" w:sz="4" w:space="0" w:color="000000"/>
              <w:right w:val="single" w:sz="4" w:space="0" w:color="000000"/>
            </w:tcBorders>
          </w:tcPr>
          <w:p w14:paraId="76064B4A" w14:textId="77777777" w:rsidR="00B642A6" w:rsidRPr="009C5E5B" w:rsidRDefault="00B642A6" w:rsidP="009C5E5B">
            <w:pPr>
              <w:jc w:val="left"/>
              <w:rPr>
                <w:sz w:val="20"/>
                <w:szCs w:val="20"/>
              </w:rPr>
            </w:pPr>
          </w:p>
          <w:p w14:paraId="6A8347D9" w14:textId="77777777" w:rsidR="00B642A6" w:rsidRPr="009C5E5B" w:rsidRDefault="00B642A6" w:rsidP="009C5E5B">
            <w:pPr>
              <w:jc w:val="left"/>
              <w:rPr>
                <w:sz w:val="20"/>
                <w:szCs w:val="20"/>
              </w:rPr>
            </w:pPr>
            <w:r w:rsidRPr="009C5E5B">
              <w:rPr>
                <w:sz w:val="20"/>
                <w:szCs w:val="20"/>
              </w:rPr>
              <w:t>CSC &amp; PMU</w:t>
            </w:r>
          </w:p>
        </w:tc>
        <w:tc>
          <w:tcPr>
            <w:tcW w:w="772" w:type="pct"/>
            <w:tcBorders>
              <w:top w:val="single" w:sz="4" w:space="0" w:color="000000"/>
              <w:left w:val="single" w:sz="4" w:space="0" w:color="000000"/>
              <w:bottom w:val="single" w:sz="4" w:space="0" w:color="000000"/>
              <w:right w:val="single" w:sz="4" w:space="0" w:color="000000"/>
            </w:tcBorders>
          </w:tcPr>
          <w:p w14:paraId="49683450" w14:textId="77777777" w:rsidR="00B642A6" w:rsidRPr="009C5E5B" w:rsidRDefault="00B642A6" w:rsidP="009C5E5B">
            <w:pPr>
              <w:jc w:val="left"/>
              <w:rPr>
                <w:sz w:val="20"/>
                <w:szCs w:val="20"/>
              </w:rPr>
            </w:pPr>
          </w:p>
          <w:p w14:paraId="3DABAACB" w14:textId="77777777" w:rsidR="00B642A6" w:rsidRPr="009C5E5B" w:rsidRDefault="00B642A6" w:rsidP="009C5E5B">
            <w:pPr>
              <w:jc w:val="left"/>
              <w:rPr>
                <w:sz w:val="20"/>
                <w:szCs w:val="20"/>
              </w:rPr>
            </w:pPr>
            <w:r w:rsidRPr="009C5E5B">
              <w:rPr>
                <w:sz w:val="20"/>
                <w:szCs w:val="20"/>
              </w:rPr>
              <w:t>Short seminars on Environmental risks associated with construction phase.</w:t>
            </w:r>
          </w:p>
          <w:p w14:paraId="7DC3FD64" w14:textId="77777777" w:rsidR="00B642A6" w:rsidRPr="009C5E5B" w:rsidRDefault="00B642A6" w:rsidP="009C5E5B">
            <w:pPr>
              <w:jc w:val="left"/>
              <w:rPr>
                <w:sz w:val="20"/>
                <w:szCs w:val="20"/>
              </w:rPr>
            </w:pPr>
          </w:p>
          <w:p w14:paraId="62DCE8C0" w14:textId="77777777" w:rsidR="00B642A6" w:rsidRPr="009C5E5B" w:rsidRDefault="00B642A6" w:rsidP="009C5E5B">
            <w:pPr>
              <w:jc w:val="left"/>
              <w:rPr>
                <w:sz w:val="20"/>
                <w:szCs w:val="20"/>
              </w:rPr>
            </w:pPr>
            <w:r w:rsidRPr="009C5E5B">
              <w:rPr>
                <w:sz w:val="20"/>
                <w:szCs w:val="20"/>
              </w:rPr>
              <w:t>Development of Environmental</w:t>
            </w:r>
          </w:p>
          <w:p w14:paraId="4FD9FEAB" w14:textId="77777777" w:rsidR="00B642A6" w:rsidRPr="009C5E5B" w:rsidRDefault="00B642A6" w:rsidP="009C5E5B">
            <w:pPr>
              <w:jc w:val="left"/>
              <w:rPr>
                <w:sz w:val="20"/>
                <w:szCs w:val="20"/>
              </w:rPr>
            </w:pPr>
            <w:r w:rsidRPr="009C5E5B">
              <w:rPr>
                <w:sz w:val="20"/>
                <w:szCs w:val="20"/>
              </w:rPr>
              <w:t>Performance Indicators</w:t>
            </w:r>
          </w:p>
          <w:p w14:paraId="790BB5B1" w14:textId="77777777" w:rsidR="00B642A6" w:rsidRPr="009C5E5B" w:rsidRDefault="00B642A6" w:rsidP="009C5E5B">
            <w:pPr>
              <w:jc w:val="left"/>
              <w:rPr>
                <w:sz w:val="20"/>
                <w:szCs w:val="20"/>
              </w:rPr>
            </w:pPr>
          </w:p>
          <w:p w14:paraId="514643C2" w14:textId="77777777" w:rsidR="00B642A6" w:rsidRPr="009C5E5B" w:rsidRDefault="00B642A6" w:rsidP="009C5E5B">
            <w:pPr>
              <w:jc w:val="left"/>
              <w:rPr>
                <w:sz w:val="20"/>
                <w:szCs w:val="20"/>
              </w:rPr>
            </w:pPr>
            <w:r w:rsidRPr="009C5E5B">
              <w:rPr>
                <w:sz w:val="20"/>
                <w:szCs w:val="20"/>
              </w:rPr>
              <w:t>Occupational Health and Safety</w:t>
            </w:r>
          </w:p>
          <w:p w14:paraId="0FA23814" w14:textId="77777777" w:rsidR="00B642A6" w:rsidRPr="009C5E5B" w:rsidRDefault="00B642A6" w:rsidP="009C5E5B">
            <w:pPr>
              <w:jc w:val="left"/>
              <w:rPr>
                <w:sz w:val="20"/>
                <w:szCs w:val="20"/>
              </w:rPr>
            </w:pPr>
            <w:r w:rsidRPr="009C5E5B">
              <w:rPr>
                <w:sz w:val="20"/>
                <w:szCs w:val="20"/>
              </w:rPr>
              <w:t>(OHS) issues</w:t>
            </w:r>
          </w:p>
        </w:tc>
        <w:tc>
          <w:tcPr>
            <w:tcW w:w="926" w:type="pct"/>
            <w:tcBorders>
              <w:top w:val="single" w:sz="4" w:space="0" w:color="000000"/>
              <w:left w:val="single" w:sz="4" w:space="0" w:color="000000"/>
              <w:bottom w:val="single" w:sz="4" w:space="0" w:color="000000"/>
              <w:right w:val="single" w:sz="4" w:space="0" w:color="000000"/>
            </w:tcBorders>
          </w:tcPr>
          <w:p w14:paraId="5D4E1F7F" w14:textId="77777777" w:rsidR="00B642A6" w:rsidRPr="009C5E5B" w:rsidRDefault="00B642A6" w:rsidP="009C5E5B">
            <w:pPr>
              <w:jc w:val="left"/>
              <w:rPr>
                <w:sz w:val="20"/>
                <w:szCs w:val="20"/>
              </w:rPr>
            </w:pPr>
          </w:p>
          <w:p w14:paraId="191B28E0" w14:textId="77777777" w:rsidR="00B642A6" w:rsidRPr="009C5E5B" w:rsidRDefault="00B642A6" w:rsidP="009C5E5B">
            <w:pPr>
              <w:jc w:val="left"/>
              <w:rPr>
                <w:sz w:val="20"/>
                <w:szCs w:val="20"/>
              </w:rPr>
            </w:pPr>
            <w:r w:rsidRPr="009C5E5B">
              <w:rPr>
                <w:sz w:val="20"/>
                <w:szCs w:val="20"/>
              </w:rPr>
              <w:t>Two seminars for Contractor management staff and project staff dealing in environment and social issues</w:t>
            </w:r>
          </w:p>
        </w:tc>
        <w:tc>
          <w:tcPr>
            <w:tcW w:w="648" w:type="pct"/>
            <w:tcBorders>
              <w:top w:val="single" w:sz="4" w:space="0" w:color="000000"/>
              <w:left w:val="single" w:sz="4" w:space="0" w:color="000000"/>
              <w:bottom w:val="single" w:sz="4" w:space="0" w:color="000000"/>
              <w:right w:val="single" w:sz="4" w:space="0" w:color="000000"/>
            </w:tcBorders>
          </w:tcPr>
          <w:p w14:paraId="41FBD5C4" w14:textId="77777777" w:rsidR="00B642A6" w:rsidRPr="009C5E5B" w:rsidRDefault="00B642A6" w:rsidP="009C5E5B">
            <w:pPr>
              <w:jc w:val="left"/>
              <w:rPr>
                <w:sz w:val="20"/>
                <w:szCs w:val="20"/>
              </w:rPr>
            </w:pPr>
          </w:p>
          <w:p w14:paraId="7544A979" w14:textId="77777777" w:rsidR="00B642A6" w:rsidRPr="009C5E5B" w:rsidRDefault="00B642A6" w:rsidP="009C5E5B">
            <w:pPr>
              <w:jc w:val="left"/>
              <w:rPr>
                <w:sz w:val="20"/>
                <w:szCs w:val="20"/>
              </w:rPr>
            </w:pPr>
          </w:p>
          <w:p w14:paraId="66268F06" w14:textId="77777777" w:rsidR="00B642A6" w:rsidRPr="009C5E5B" w:rsidRDefault="00B642A6" w:rsidP="009C5E5B">
            <w:pPr>
              <w:jc w:val="left"/>
              <w:rPr>
                <w:sz w:val="20"/>
                <w:szCs w:val="20"/>
              </w:rPr>
            </w:pPr>
          </w:p>
          <w:p w14:paraId="7049D3FC" w14:textId="77777777" w:rsidR="00B642A6" w:rsidRPr="009C5E5B" w:rsidRDefault="00B642A6" w:rsidP="009C5E5B">
            <w:pPr>
              <w:jc w:val="left"/>
              <w:rPr>
                <w:sz w:val="20"/>
                <w:szCs w:val="20"/>
              </w:rPr>
            </w:pPr>
          </w:p>
          <w:p w14:paraId="5B565F95" w14:textId="77777777" w:rsidR="00B642A6" w:rsidRPr="009C5E5B" w:rsidRDefault="00B642A6" w:rsidP="009C5E5B">
            <w:pPr>
              <w:jc w:val="left"/>
              <w:rPr>
                <w:sz w:val="20"/>
                <w:szCs w:val="20"/>
              </w:rPr>
            </w:pPr>
          </w:p>
          <w:p w14:paraId="1B9DCCD8" w14:textId="77777777" w:rsidR="00B642A6" w:rsidRPr="009C5E5B" w:rsidRDefault="00B642A6" w:rsidP="009C5E5B">
            <w:pPr>
              <w:jc w:val="left"/>
              <w:rPr>
                <w:sz w:val="20"/>
                <w:szCs w:val="20"/>
              </w:rPr>
            </w:pPr>
            <w:r w:rsidRPr="009C5E5B">
              <w:rPr>
                <w:sz w:val="20"/>
                <w:szCs w:val="20"/>
              </w:rPr>
              <w:t>1 day</w:t>
            </w:r>
          </w:p>
        </w:tc>
        <w:tc>
          <w:tcPr>
            <w:tcW w:w="908" w:type="pct"/>
            <w:tcBorders>
              <w:top w:val="single" w:sz="4" w:space="0" w:color="000000"/>
              <w:left w:val="single" w:sz="4" w:space="0" w:color="000000"/>
              <w:bottom w:val="single" w:sz="4" w:space="0" w:color="000000"/>
              <w:right w:val="single" w:sz="4" w:space="0" w:color="000000"/>
            </w:tcBorders>
          </w:tcPr>
          <w:p w14:paraId="0FC83BA9" w14:textId="77777777" w:rsidR="00B642A6" w:rsidRPr="009C5E5B" w:rsidRDefault="00B642A6" w:rsidP="009C5E5B">
            <w:pPr>
              <w:jc w:val="left"/>
              <w:rPr>
                <w:sz w:val="20"/>
                <w:szCs w:val="20"/>
              </w:rPr>
            </w:pPr>
          </w:p>
          <w:p w14:paraId="690209EC" w14:textId="14ED6B42" w:rsidR="00B642A6" w:rsidRPr="009C5E5B" w:rsidRDefault="0048638C" w:rsidP="009C5E5B">
            <w:pPr>
              <w:jc w:val="left"/>
              <w:rPr>
                <w:sz w:val="20"/>
                <w:szCs w:val="20"/>
              </w:rPr>
            </w:pPr>
            <w:r>
              <w:rPr>
                <w:sz w:val="20"/>
                <w:szCs w:val="20"/>
              </w:rPr>
              <w:t>2</w:t>
            </w:r>
            <w:r w:rsidR="00B642A6" w:rsidRPr="009C5E5B">
              <w:rPr>
                <w:sz w:val="20"/>
                <w:szCs w:val="20"/>
              </w:rPr>
              <w:t>00,000/Training</w:t>
            </w:r>
          </w:p>
        </w:tc>
      </w:tr>
      <w:tr w:rsidR="00B642A6" w:rsidRPr="00B642A6" w14:paraId="609D0E42" w14:textId="77777777" w:rsidTr="009C5E5B">
        <w:trPr>
          <w:trHeight w:hRule="exact" w:val="876"/>
        </w:trPr>
        <w:tc>
          <w:tcPr>
            <w:tcW w:w="2518" w:type="pct"/>
            <w:gridSpan w:val="3"/>
            <w:tcBorders>
              <w:top w:val="single" w:sz="4" w:space="0" w:color="000000"/>
              <w:left w:val="single" w:sz="4" w:space="0" w:color="000000"/>
              <w:bottom w:val="single" w:sz="4" w:space="0" w:color="000000"/>
              <w:right w:val="single" w:sz="4" w:space="0" w:color="000000"/>
            </w:tcBorders>
            <w:vAlign w:val="center"/>
          </w:tcPr>
          <w:p w14:paraId="733E1E9F" w14:textId="77777777" w:rsidR="00B642A6" w:rsidRPr="009C5E5B" w:rsidRDefault="00B642A6" w:rsidP="009C5E5B">
            <w:pPr>
              <w:jc w:val="left"/>
              <w:rPr>
                <w:b/>
                <w:bCs/>
                <w:sz w:val="20"/>
                <w:szCs w:val="20"/>
              </w:rPr>
            </w:pPr>
            <w:r w:rsidRPr="009C5E5B">
              <w:rPr>
                <w:b/>
                <w:bCs/>
                <w:sz w:val="20"/>
                <w:szCs w:val="20"/>
              </w:rPr>
              <w:t>Total</w:t>
            </w:r>
          </w:p>
        </w:tc>
        <w:tc>
          <w:tcPr>
            <w:tcW w:w="2482" w:type="pct"/>
            <w:gridSpan w:val="3"/>
            <w:tcBorders>
              <w:top w:val="single" w:sz="4" w:space="0" w:color="000000"/>
              <w:left w:val="single" w:sz="4" w:space="0" w:color="000000"/>
              <w:bottom w:val="single" w:sz="4" w:space="0" w:color="000000"/>
              <w:right w:val="single" w:sz="4" w:space="0" w:color="000000"/>
            </w:tcBorders>
            <w:vAlign w:val="center"/>
          </w:tcPr>
          <w:p w14:paraId="24BF794C" w14:textId="73F2A03F" w:rsidR="00B642A6" w:rsidRPr="009C5E5B" w:rsidRDefault="0048638C" w:rsidP="009C5E5B">
            <w:pPr>
              <w:jc w:val="left"/>
              <w:rPr>
                <w:b/>
                <w:bCs/>
                <w:sz w:val="20"/>
                <w:szCs w:val="20"/>
              </w:rPr>
            </w:pPr>
            <w:r>
              <w:rPr>
                <w:b/>
                <w:bCs/>
                <w:sz w:val="20"/>
                <w:szCs w:val="20"/>
              </w:rPr>
              <w:t>4</w:t>
            </w:r>
            <w:r w:rsidR="00B642A6" w:rsidRPr="009C5E5B">
              <w:rPr>
                <w:b/>
                <w:bCs/>
                <w:sz w:val="20"/>
                <w:szCs w:val="20"/>
              </w:rPr>
              <w:t>00,000 (PKR 0.</w:t>
            </w:r>
            <w:r>
              <w:rPr>
                <w:b/>
                <w:bCs/>
                <w:sz w:val="20"/>
                <w:szCs w:val="20"/>
              </w:rPr>
              <w:t>4</w:t>
            </w:r>
            <w:r w:rsidR="00B642A6" w:rsidRPr="009C5E5B">
              <w:rPr>
                <w:b/>
                <w:bCs/>
                <w:sz w:val="20"/>
                <w:szCs w:val="20"/>
              </w:rPr>
              <w:t xml:space="preserve"> million)</w:t>
            </w:r>
          </w:p>
        </w:tc>
      </w:tr>
    </w:tbl>
    <w:p w14:paraId="604D00B5" w14:textId="3F30F5B2" w:rsidR="00C74D3E" w:rsidRPr="00472F32" w:rsidRDefault="00C74D3E" w:rsidP="00F753DE">
      <w:pPr>
        <w:pStyle w:val="Heading3"/>
      </w:pPr>
      <w:bookmarkStart w:id="1179" w:name="_Toc171815424"/>
      <w:r w:rsidRPr="00472F32">
        <w:t>Performance Indicators</w:t>
      </w:r>
      <w:bookmarkEnd w:id="1169"/>
      <w:bookmarkEnd w:id="1179"/>
    </w:p>
    <w:p w14:paraId="0520FED8" w14:textId="1F0ED3DC" w:rsidR="00C74D3E" w:rsidRPr="00472F32" w:rsidRDefault="00C74D3E" w:rsidP="00D21C7D">
      <w:pPr>
        <w:pStyle w:val="BodyTextADB"/>
      </w:pPr>
      <w:r w:rsidRPr="00472F32">
        <w:t>For evaluating the performance of the environmental management and monitoring plan, performance indicators are identified for the efficient and timely implementation of measures/actions proposed in EMP. The indicators are defined both for the implementation phase and for the operation phase. QA/QC Consultant will be responsible for compiling the information on these indicators and report to WASA/PMU.</w:t>
      </w:r>
    </w:p>
    <w:p w14:paraId="5DDD44D6" w14:textId="68FE8E2F" w:rsidR="00C74D3E" w:rsidRDefault="00C74D3E" w:rsidP="00D21C7D">
      <w:pPr>
        <w:pStyle w:val="BodyTextADB"/>
      </w:pPr>
      <w:r w:rsidRPr="00472F32">
        <w:t>To measure the overall environmental performance of the project, a list of performance indicators is given below:</w:t>
      </w:r>
    </w:p>
    <w:p w14:paraId="7C18AC4C" w14:textId="5860E40A" w:rsidR="00545955" w:rsidRPr="00472F32" w:rsidRDefault="00545955" w:rsidP="00D21C7D">
      <w:pPr>
        <w:pStyle w:val="BulitBody"/>
      </w:pPr>
      <w:r w:rsidRPr="00472F32">
        <w:t>The number of inspections carried out by</w:t>
      </w:r>
      <w:r w:rsidR="001755F1">
        <w:t xml:space="preserve"> environmental team of</w:t>
      </w:r>
      <w:r w:rsidRPr="00472F32">
        <w:t xml:space="preserve"> </w:t>
      </w:r>
      <w:r w:rsidR="001755F1">
        <w:t xml:space="preserve">Construction Supervision Consultant (CSC) </w:t>
      </w:r>
      <w:r w:rsidRPr="00472F32">
        <w:t>per month.</w:t>
      </w:r>
    </w:p>
    <w:p w14:paraId="5996CEBA" w14:textId="18194454" w:rsidR="00545955" w:rsidRPr="00472F32" w:rsidRDefault="00545955" w:rsidP="00D21C7D">
      <w:pPr>
        <w:pStyle w:val="BulitBody"/>
      </w:pPr>
      <w:r w:rsidRPr="00472F32">
        <w:t xml:space="preserve">The number of non-compliances observed by </w:t>
      </w:r>
      <w:r w:rsidR="001755F1">
        <w:t>CSC</w:t>
      </w:r>
      <w:r w:rsidRPr="00472F32">
        <w:t>.</w:t>
      </w:r>
    </w:p>
    <w:p w14:paraId="09859DCD" w14:textId="1C5F0530" w:rsidR="00545955" w:rsidRPr="00472F32" w:rsidRDefault="00545955" w:rsidP="00D21C7D">
      <w:pPr>
        <w:pStyle w:val="BulitBody"/>
      </w:pPr>
      <w:r w:rsidRPr="00472F32">
        <w:t xml:space="preserve">Availability of environmental, and OHS specialists in </w:t>
      </w:r>
      <w:r w:rsidR="001755F1">
        <w:t xml:space="preserve">CSC </w:t>
      </w:r>
      <w:r w:rsidRPr="00472F32">
        <w:t>.</w:t>
      </w:r>
    </w:p>
    <w:p w14:paraId="660367FC" w14:textId="45EB86DC" w:rsidR="00545955" w:rsidRPr="00472F32" w:rsidRDefault="00545955" w:rsidP="00D21C7D">
      <w:pPr>
        <w:pStyle w:val="BulitBody"/>
      </w:pPr>
      <w:r w:rsidRPr="00472F32">
        <w:t>Availability of environmental and OHS specialists with Contractors.</w:t>
      </w:r>
    </w:p>
    <w:p w14:paraId="2BB91653" w14:textId="77777777" w:rsidR="00545955" w:rsidRPr="00472F32" w:rsidRDefault="00545955" w:rsidP="00D21C7D">
      <w:pPr>
        <w:pStyle w:val="BulitBody"/>
      </w:pPr>
      <w:r w:rsidRPr="00472F32">
        <w:t>Timely reporting of documents (as defined in EMMP and monitoring plan).</w:t>
      </w:r>
    </w:p>
    <w:p w14:paraId="769A3794" w14:textId="77777777" w:rsidR="00545955" w:rsidRPr="00472F32" w:rsidRDefault="00545955" w:rsidP="00D21C7D">
      <w:pPr>
        <w:pStyle w:val="BulitBody"/>
      </w:pPr>
      <w:r w:rsidRPr="00472F32">
        <w:t>Number of training imparted to stakeholders/other capacity building initiatives.</w:t>
      </w:r>
    </w:p>
    <w:p w14:paraId="15532945" w14:textId="77777777" w:rsidR="00545955" w:rsidRPr="00472F32" w:rsidRDefault="00545955" w:rsidP="00D21C7D">
      <w:pPr>
        <w:pStyle w:val="BulitBody"/>
      </w:pPr>
      <w:r w:rsidRPr="00472F32">
        <w:t>Number of grievances received.</w:t>
      </w:r>
    </w:p>
    <w:p w14:paraId="32630353" w14:textId="77777777" w:rsidR="00545955" w:rsidRPr="00472F32" w:rsidRDefault="00545955" w:rsidP="00D21C7D">
      <w:pPr>
        <w:pStyle w:val="BulitBody"/>
      </w:pPr>
      <w:r w:rsidRPr="00472F32">
        <w:t>Number of grievances resolved.</w:t>
      </w:r>
    </w:p>
    <w:p w14:paraId="1B835707" w14:textId="77777777" w:rsidR="00545955" w:rsidRPr="00472F32" w:rsidRDefault="00545955" w:rsidP="00D21C7D">
      <w:pPr>
        <w:pStyle w:val="BulitBody"/>
      </w:pPr>
      <w:r w:rsidRPr="00472F32">
        <w:t>Number of constructions related accidents.</w:t>
      </w:r>
    </w:p>
    <w:p w14:paraId="6A28B641" w14:textId="22077048" w:rsidR="005214C8" w:rsidRDefault="005214C8" w:rsidP="00C74D3E">
      <w:pPr>
        <w:sectPr w:rsidR="005214C8" w:rsidSect="001F609B">
          <w:headerReference w:type="default" r:id="rId321"/>
          <w:footerReference w:type="even" r:id="rId322"/>
          <w:footerReference w:type="default" r:id="rId323"/>
          <w:footerReference w:type="first" r:id="rId324"/>
          <w:pgSz w:w="12240" w:h="15840"/>
          <w:pgMar w:top="1440" w:right="1440" w:bottom="1440" w:left="1440" w:header="749" w:footer="547" w:gutter="0"/>
          <w:cols w:space="720"/>
          <w:docGrid w:linePitch="360"/>
        </w:sectPr>
      </w:pPr>
    </w:p>
    <w:p w14:paraId="431DC4D4" w14:textId="77777777" w:rsidR="002535DC" w:rsidRPr="009339F0" w:rsidRDefault="002535DC" w:rsidP="00F753DE">
      <w:pPr>
        <w:pStyle w:val="Heading2"/>
      </w:pPr>
      <w:bookmarkStart w:id="1180" w:name="_Toc124744174"/>
      <w:bookmarkStart w:id="1181" w:name="_Toc171815425"/>
      <w:r w:rsidRPr="009339F0">
        <w:t>Public Consultation and Information Disclosure</w:t>
      </w:r>
      <w:bookmarkEnd w:id="1180"/>
      <w:bookmarkEnd w:id="1181"/>
    </w:p>
    <w:p w14:paraId="6814D254" w14:textId="77777777" w:rsidR="002535DC" w:rsidRPr="009339F0" w:rsidRDefault="002535DC" w:rsidP="00F753DE">
      <w:pPr>
        <w:pStyle w:val="BodyTextADB"/>
      </w:pPr>
      <w:r w:rsidRPr="009339F0">
        <w:t>This section describes the process and outcomes of the consultations carried out with various groups of stakeholders as part of the environmental and social assessment. It includes a brief discussion on the concerns expressed by the stakeholders during the consultation meetings and responses provided in order to address the concerns through necessary mitigation measures.</w:t>
      </w:r>
    </w:p>
    <w:p w14:paraId="01D5CE24" w14:textId="77777777" w:rsidR="002535DC" w:rsidRPr="009339F0" w:rsidRDefault="002535DC" w:rsidP="00F753DE">
      <w:pPr>
        <w:pStyle w:val="BodyTextADB"/>
      </w:pPr>
      <w:r w:rsidRPr="009339F0">
        <w:t>The specific objectives of the consultation were: (i) obtaining local and indigenous knowledge about the environment and people living in the project area; (ii) interaction with the project affected population and other stakeholders for the collection of primary and secondary data on environment and people; and (iii) engaging stakeholders for maximization of the project benefits.</w:t>
      </w:r>
    </w:p>
    <w:p w14:paraId="0251E498" w14:textId="77777777" w:rsidR="002535DC" w:rsidRPr="00C6488C" w:rsidRDefault="002535DC" w:rsidP="00F753DE">
      <w:pPr>
        <w:pStyle w:val="BodyTextADB"/>
      </w:pPr>
      <w:r w:rsidRPr="00C6488C">
        <w:t xml:space="preserve">The disclosure of the enhancement project in advance and subsequent consultation with stakeholders has advantages in the environmental assessment and mitigation of impacts. Public consultation can also provide a conduit for the improvement of the project implementation to better serve the stakeholders. </w:t>
      </w:r>
    </w:p>
    <w:p w14:paraId="1ABB4077" w14:textId="77777777" w:rsidR="002535DC" w:rsidRPr="00C6488C" w:rsidRDefault="002535DC" w:rsidP="00F753DE">
      <w:pPr>
        <w:pStyle w:val="BodyTextADB"/>
      </w:pPr>
      <w:r w:rsidRPr="00C6488C">
        <w:t xml:space="preserve">Information disclosure through public consultation was carried out. Short brief of project activities was developed and shared with stakeholders. </w:t>
      </w:r>
    </w:p>
    <w:p w14:paraId="1CA4C3E9" w14:textId="77777777" w:rsidR="002535DC" w:rsidRPr="00C6488C" w:rsidRDefault="002535DC" w:rsidP="00F753DE">
      <w:pPr>
        <w:pStyle w:val="BodyTextADB"/>
      </w:pPr>
      <w:r w:rsidRPr="00C6488C">
        <w:t xml:space="preserve">For disclosure of information, PMU will submit the updated IEE report to ADB for uploading the IEE on its website before final approval from ADB. </w:t>
      </w:r>
    </w:p>
    <w:p w14:paraId="77FC73B2" w14:textId="2426AF26" w:rsidR="002535DC" w:rsidRPr="00C6488C" w:rsidRDefault="002535DC" w:rsidP="00F753DE">
      <w:pPr>
        <w:pStyle w:val="BodyTextADB"/>
      </w:pPr>
      <w:r w:rsidRPr="00C6488C">
        <w:t xml:space="preserve">The implementing agency (RWASA) will prepared brochures related to project containing basic information of the project, construction activities, traffic diversion routes, time of construction etc. for awareness of general public. </w:t>
      </w:r>
      <w:r w:rsidR="005A4A23">
        <w:t xml:space="preserve">The Executive Summary of the IEE report will be translated into Urdu for better understanding of people. The translated ES will be placed at different locations including website of PMU, office of PMU &amp; CIU and RWASA. </w:t>
      </w:r>
    </w:p>
    <w:p w14:paraId="2AEF5A64" w14:textId="58A39F0D" w:rsidR="002535DC" w:rsidRPr="00C6488C" w:rsidRDefault="002535DC" w:rsidP="00F753DE">
      <w:pPr>
        <w:pStyle w:val="BodyTextADB"/>
      </w:pPr>
      <w:r w:rsidRPr="00C6488C">
        <w:t>The PMU / CIU will provide relevant safeguards information in a timely manner, in an accessible place and in a form and language understandable to affected people and other stakeholders. For illiterate people, other suitable communication methods will be used. Disclosure will follow ADB’s Public Communication Policy, 2011</w:t>
      </w:r>
      <w:r w:rsidR="00983C73">
        <w:t>.</w:t>
      </w:r>
    </w:p>
    <w:p w14:paraId="3B6B895E" w14:textId="77777777" w:rsidR="002535DC" w:rsidRPr="00710E74" w:rsidRDefault="002535DC" w:rsidP="00F753DE">
      <w:pPr>
        <w:pStyle w:val="BodyTextADB"/>
      </w:pPr>
      <w:r w:rsidRPr="00C6488C">
        <w:t>The environmental assessment process under the Pakistan Environmental Protection Act only requires the disclosure to the public after the statutory IEE / EIA has been accepted by the relevant EPA (in this case Federal EPA and Punjab EPA) to be in strict adherence to the rules. In this IEE the consultation process was performed to satisfy the ADB requirements.</w:t>
      </w:r>
    </w:p>
    <w:p w14:paraId="2781A93A" w14:textId="77777777" w:rsidR="002535DC" w:rsidRPr="00C6488C" w:rsidRDefault="002535DC" w:rsidP="00F753DE">
      <w:pPr>
        <w:pStyle w:val="BodyTextADB"/>
      </w:pPr>
      <w:r w:rsidRPr="00C6488C">
        <w:t>The public consultation process was carried out by the EDCM's Social and Environment teams in December 2022. Mainly key informants were consulted for these meetings which were carried out in an open and frank atmosphere conducive to appreciation of the basic elements of the project and dissemination of information on beneficial and adverse impacts and mitigation for adverse impacts.</w:t>
      </w:r>
    </w:p>
    <w:p w14:paraId="35527EF0" w14:textId="77777777" w:rsidR="001755F1" w:rsidRDefault="002535DC" w:rsidP="00F753DE">
      <w:pPr>
        <w:pStyle w:val="BodyTextADB"/>
      </w:pPr>
      <w:r w:rsidRPr="00C6488C">
        <w:t xml:space="preserve">The methodology of Focus Group Discussion (FGD) and individual consultation was used </w:t>
      </w:r>
      <w:r w:rsidRPr="0057549B">
        <w:t xml:space="preserve">for public consultation. Total </w:t>
      </w:r>
      <w:r w:rsidR="0057549B" w:rsidRPr="0057549B">
        <w:t>10</w:t>
      </w:r>
      <w:r w:rsidRPr="0057549B">
        <w:t xml:space="preserve"> FGDs </w:t>
      </w:r>
      <w:r w:rsidR="00307568">
        <w:t xml:space="preserve">were </w:t>
      </w:r>
      <w:r w:rsidRPr="0057549B">
        <w:t>conducted</w:t>
      </w:r>
      <w:r w:rsidR="00307568">
        <w:t xml:space="preserve"> with people of project area</w:t>
      </w:r>
      <w:r w:rsidRPr="0057549B">
        <w:t xml:space="preserve">. </w:t>
      </w:r>
      <w:r w:rsidR="001755F1" w:rsidRPr="00D16704">
        <w:t>The consultation was carried out along the route of proposed conductance main and water works of KSS. Project Affected Persons (PAP) were highlighted during preliminary visit of the site. People from UC-10, UC-11 and UC-12 were consulted, especially near the proposed construction sites for underground and overhead water reservoirs where population density is little high and the impact due to construction activity is envisaged. As the project will be executed within existing ROW and the number of APs (in terms of displacement and involuntary resettlement) are negligible, therefore, random consultation was carried out. With reference to the consultation of Government Stakeholders, all the relevant departments were invited for consultation meeting at DC Office</w:t>
      </w:r>
      <w:r w:rsidR="001755F1">
        <w:t>.</w:t>
      </w:r>
    </w:p>
    <w:p w14:paraId="3445D3E3" w14:textId="0ED834CF" w:rsidR="002535DC" w:rsidRPr="00C6488C" w:rsidRDefault="002535DC" w:rsidP="00F753DE">
      <w:pPr>
        <w:pStyle w:val="BodyTextADB"/>
      </w:pPr>
      <w:r w:rsidRPr="0057549B">
        <w:t xml:space="preserve">Total </w:t>
      </w:r>
      <w:r w:rsidR="00903898" w:rsidRPr="0057549B">
        <w:t>109</w:t>
      </w:r>
      <w:r w:rsidRPr="0057549B">
        <w:t xml:space="preserve"> men and women participated in</w:t>
      </w:r>
      <w:r w:rsidRPr="00C6488C">
        <w:t xml:space="preserve"> these 8 FGDs and individual consultation out of </w:t>
      </w:r>
      <w:r w:rsidR="00903898">
        <w:t>109</w:t>
      </w:r>
      <w:r w:rsidRPr="00C6488C">
        <w:t xml:space="preserve"> participants </w:t>
      </w:r>
      <w:r w:rsidR="00903898">
        <w:t>27</w:t>
      </w:r>
      <w:r w:rsidRPr="00C6488C">
        <w:t xml:space="preserve"> (</w:t>
      </w:r>
      <w:r w:rsidR="00903898">
        <w:t>24.8</w:t>
      </w:r>
      <w:r w:rsidRPr="00C6488C">
        <w:t>%) are women</w:t>
      </w:r>
      <w:r w:rsidR="00903898">
        <w:t xml:space="preserve"> and 82 (75.2%) are men</w:t>
      </w:r>
      <w:r w:rsidRPr="00C6488C">
        <w:t xml:space="preserve">. Information on positive and negative </w:t>
      </w:r>
      <w:r w:rsidR="00797EC0">
        <w:t xml:space="preserve">aspects </w:t>
      </w:r>
      <w:r w:rsidRPr="00C6488C">
        <w:t>associated with constructional and operational stage and proper mitigation of adverse impacts wer</w:t>
      </w:r>
      <w:r w:rsidRPr="00BD3C70">
        <w:t>e shared at thes</w:t>
      </w:r>
      <w:r w:rsidR="00797EC0" w:rsidRPr="00BD3C70">
        <w:t xml:space="preserve">e consultations. Questionnaire used for conducting FGDs and Surveys is </w:t>
      </w:r>
      <w:r w:rsidRPr="00BD3C70">
        <w:t xml:space="preserve">attached </w:t>
      </w:r>
      <w:r w:rsidR="00797EC0" w:rsidRPr="00BD3C70">
        <w:t>as</w:t>
      </w:r>
      <w:r w:rsidR="00797EC0" w:rsidRPr="00BD3C70">
        <w:rPr>
          <w:b/>
          <w:bCs/>
        </w:rPr>
        <w:t xml:space="preserve"> Annexure-XII</w:t>
      </w:r>
      <w:r w:rsidR="008E519C">
        <w:rPr>
          <w:b/>
          <w:bCs/>
        </w:rPr>
        <w:t>I</w:t>
      </w:r>
      <w:r w:rsidRPr="00BD3C70">
        <w:t xml:space="preserve">. </w:t>
      </w:r>
      <w:r w:rsidR="00BD3C70" w:rsidRPr="00BD3C70">
        <w:t xml:space="preserve">The attendance sheets of these FGDs are attached as </w:t>
      </w:r>
      <w:r w:rsidR="00BD3C70" w:rsidRPr="00BD3C70">
        <w:rPr>
          <w:b/>
          <w:bCs/>
        </w:rPr>
        <w:t>Annexure-X</w:t>
      </w:r>
      <w:r w:rsidR="00682A20">
        <w:rPr>
          <w:b/>
          <w:bCs/>
        </w:rPr>
        <w:t>I</w:t>
      </w:r>
      <w:r w:rsidR="008E519C">
        <w:rPr>
          <w:b/>
          <w:bCs/>
        </w:rPr>
        <w:t>V</w:t>
      </w:r>
      <w:r w:rsidR="00BD3C70" w:rsidRPr="00BD3C70">
        <w:t xml:space="preserve">. </w:t>
      </w:r>
    </w:p>
    <w:p w14:paraId="75DE7FAE" w14:textId="526D46DB" w:rsidR="002535DC" w:rsidRPr="00C6488C" w:rsidRDefault="002535DC" w:rsidP="00D3699C">
      <w:pPr>
        <w:pStyle w:val="Heading3"/>
      </w:pPr>
      <w:bookmarkStart w:id="1182" w:name="_Toc124744175"/>
      <w:bookmarkStart w:id="1183" w:name="_Toc171815426"/>
      <w:r w:rsidRPr="00C6488C">
        <w:t>Identification of Stakeholders</w:t>
      </w:r>
      <w:bookmarkEnd w:id="1182"/>
      <w:bookmarkEnd w:id="1183"/>
    </w:p>
    <w:p w14:paraId="73D53CB4" w14:textId="77777777" w:rsidR="002535DC" w:rsidRPr="00C6488C" w:rsidRDefault="002535DC" w:rsidP="00F753DE">
      <w:pPr>
        <w:pStyle w:val="BodyTextADB"/>
      </w:pPr>
      <w:r w:rsidRPr="00C6488C">
        <w:t>Stakeholders are considered to be individuals or organizations which have an interest in the proposed project or knowledge that will provide insight into issues or affect decision making related to the proposed project. On the basis of interest and role criteria there are two types of stakeholders for the proposed project as described below.</w:t>
      </w:r>
    </w:p>
    <w:p w14:paraId="5686C764" w14:textId="454932E2" w:rsidR="002535DC" w:rsidRPr="00C6488C" w:rsidRDefault="002535DC" w:rsidP="003F6957">
      <w:pPr>
        <w:pStyle w:val="Heading4"/>
      </w:pPr>
      <w:bookmarkStart w:id="1184" w:name="_Toc124744176"/>
      <w:r w:rsidRPr="00C6488C">
        <w:t>Primary Stakeholders</w:t>
      </w:r>
      <w:bookmarkEnd w:id="1184"/>
    </w:p>
    <w:p w14:paraId="0B9C26DD" w14:textId="77777777" w:rsidR="002535DC" w:rsidRPr="00C6488C" w:rsidRDefault="002535DC" w:rsidP="00F753DE">
      <w:pPr>
        <w:pStyle w:val="BodyTextADB"/>
      </w:pPr>
      <w:r w:rsidRPr="00C6488C">
        <w:t xml:space="preserve">The primary stakeholders are primarily the Project Affected Persons (PAPs) and general public including women residing in the project area - for example, people living in the project area particularly those affected by the footprint of proposed </w:t>
      </w:r>
      <w:r w:rsidR="00CD5AEA">
        <w:t xml:space="preserve">project </w:t>
      </w:r>
      <w:r w:rsidR="00CD5AEA" w:rsidRPr="00547C3F">
        <w:rPr>
          <w:bCs/>
        </w:rPr>
        <w:t>Augmentation of Surface Water Supply for Khayaban-e-Sir Syed from Kh</w:t>
      </w:r>
      <w:r w:rsidR="004B0544">
        <w:rPr>
          <w:bCs/>
        </w:rPr>
        <w:t>anpur Dam and Formation of DMAs</w:t>
      </w:r>
      <w:r w:rsidRPr="00C6488C">
        <w:t xml:space="preserve">. These are the people who are directly exposed to the project’s impacts though in most cases they may not be receiving any direct benefit from the project like people of Sector I-10 because they will not be getting share of water from this project. </w:t>
      </w:r>
    </w:p>
    <w:p w14:paraId="008BB678" w14:textId="56922647" w:rsidR="002535DC" w:rsidRPr="00C6488C" w:rsidRDefault="002535DC" w:rsidP="003F6957">
      <w:pPr>
        <w:pStyle w:val="Heading4"/>
      </w:pPr>
      <w:bookmarkStart w:id="1185" w:name="_Toc124744177"/>
      <w:r w:rsidRPr="00C6488C">
        <w:t>Secondary Stakeholders</w:t>
      </w:r>
      <w:bookmarkEnd w:id="1185"/>
    </w:p>
    <w:p w14:paraId="0AE3C654" w14:textId="77777777" w:rsidR="002535DC" w:rsidRPr="00C6488C" w:rsidRDefault="002535DC" w:rsidP="00F753DE">
      <w:pPr>
        <w:pStyle w:val="BodyTextADB"/>
      </w:pPr>
      <w:r w:rsidRPr="00C6488C">
        <w:t xml:space="preserve">The secondary stakeholders are typically general public including women residing </w:t>
      </w:r>
      <w:r w:rsidR="00B23C5B">
        <w:t xml:space="preserve">around the COI </w:t>
      </w:r>
      <w:r w:rsidRPr="00C6488C">
        <w:t>These also include institutional stakeholders – for instance, related government department/agencies, local government, and organizations that may not be directly affected by the project; however, they may influen</w:t>
      </w:r>
      <w:r w:rsidR="00B23C5B">
        <w:t xml:space="preserve">ce the project and its design. </w:t>
      </w:r>
      <w:r w:rsidRPr="00C6488C">
        <w:t>They include project proponent, execution agency, other concerned departments that may have a role during various phases of the project, regulatory agencies such as EPA, other relevant departments such as Forest and Wildlife, non-governmental organizations (NGOs), the broader interested communities including academia and journalists, and general public.</w:t>
      </w:r>
    </w:p>
    <w:p w14:paraId="5F3C48DA" w14:textId="476E140D" w:rsidR="002535DC" w:rsidRPr="009339F0" w:rsidRDefault="002535DC" w:rsidP="00F753DE">
      <w:pPr>
        <w:pStyle w:val="Heading3"/>
      </w:pPr>
      <w:bookmarkStart w:id="1186" w:name="_Toc124744178"/>
      <w:bookmarkStart w:id="1187" w:name="_Toc171815427"/>
      <w:r w:rsidRPr="009339F0">
        <w:t>Consultation Process</w:t>
      </w:r>
      <w:bookmarkEnd w:id="1186"/>
      <w:bookmarkEnd w:id="1187"/>
    </w:p>
    <w:p w14:paraId="26C3AB5A" w14:textId="77777777" w:rsidR="002535DC" w:rsidRPr="009339F0" w:rsidRDefault="00726240" w:rsidP="00F753DE">
      <w:pPr>
        <w:pStyle w:val="BodyTextADB"/>
      </w:pPr>
      <w:r w:rsidRPr="00540A82">
        <w:t xml:space="preserve">As part of the present environmental and social assessment, detailed consultations were carried out through meetings and focus group discussions (FGDs) with the communities, including women in the </w:t>
      </w:r>
      <w:r w:rsidRPr="00DB3106">
        <w:t>project</w:t>
      </w:r>
      <w:r w:rsidRPr="00540A82">
        <w:t xml:space="preserve"> area.</w:t>
      </w:r>
      <w:r>
        <w:t xml:space="preserve"> </w:t>
      </w:r>
      <w:r w:rsidRPr="00441CE6">
        <w:t>The consultation was carried out along the route of New Conductance Main</w:t>
      </w:r>
      <w:r w:rsidR="00B45189">
        <w:t xml:space="preserve">, replacement of outlived pipelines and existing water works of KSS. </w:t>
      </w:r>
      <w:r w:rsidRPr="00441CE6">
        <w:t xml:space="preserve">Project Affected Persons (PAP) were highlighted during preliminary visit of the site. People from </w:t>
      </w:r>
      <w:r w:rsidR="00B45189">
        <w:t xml:space="preserve">Sector-10, Islamabad, IJP Road, Sector 1, 2 and 3 of KSS were </w:t>
      </w:r>
      <w:r w:rsidR="00E6331E">
        <w:t xml:space="preserve">consulted, where population density is high. </w:t>
      </w:r>
      <w:r w:rsidRPr="00441CE6">
        <w:t xml:space="preserve">As the project will be executed within </w:t>
      </w:r>
      <w:r w:rsidR="00E6331E">
        <w:t xml:space="preserve">the </w:t>
      </w:r>
      <w:r w:rsidRPr="00441CE6">
        <w:t>existing ROW and the</w:t>
      </w:r>
      <w:r w:rsidR="00E6331E">
        <w:t xml:space="preserve">re are no </w:t>
      </w:r>
      <w:r w:rsidRPr="00441CE6">
        <w:t>APs (in terms of displacemen</w:t>
      </w:r>
      <w:r w:rsidR="00E6331E">
        <w:t xml:space="preserve">t and involuntary resettlement), </w:t>
      </w:r>
      <w:r w:rsidRPr="00441CE6">
        <w:t>therefore</w:t>
      </w:r>
      <w:r w:rsidR="00E6331E">
        <w:t>,</w:t>
      </w:r>
      <w:r w:rsidRPr="00441CE6">
        <w:t xml:space="preserve"> random consultation was carried out. With reference to the consultation of Government Stakeholders, all the relevant departments were invited for consultation meeting at DC Office</w:t>
      </w:r>
      <w:r w:rsidR="00E6331E">
        <w:t>, Rawalpindi</w:t>
      </w:r>
      <w:r w:rsidR="00B45189">
        <w:t>.</w:t>
      </w:r>
      <w:r w:rsidR="002535DC" w:rsidRPr="009339F0">
        <w:t xml:space="preserve"> Details of this consultation process are described below;</w:t>
      </w:r>
    </w:p>
    <w:p w14:paraId="3B9156E4" w14:textId="4C3874C1" w:rsidR="002535DC" w:rsidRPr="009339F0" w:rsidRDefault="002535DC" w:rsidP="00F753DE">
      <w:pPr>
        <w:pStyle w:val="Heading3"/>
      </w:pPr>
      <w:bookmarkStart w:id="1188" w:name="_Toc124744179"/>
      <w:bookmarkStart w:id="1189" w:name="_Toc171815428"/>
      <w:r w:rsidRPr="009339F0">
        <w:t>Consultation with Project Affected Peoples</w:t>
      </w:r>
      <w:bookmarkEnd w:id="1188"/>
      <w:bookmarkEnd w:id="1189"/>
    </w:p>
    <w:p w14:paraId="51BF2F56" w14:textId="68CE3C01" w:rsidR="002535DC" w:rsidRPr="00524711" w:rsidRDefault="002535DC" w:rsidP="00F753DE">
      <w:pPr>
        <w:pStyle w:val="BodyTextADB"/>
      </w:pPr>
      <w:r w:rsidRPr="009339F0">
        <w:t xml:space="preserve">The consultation with project affected peoples was carried out during the </w:t>
      </w:r>
      <w:r w:rsidR="0057549B">
        <w:t>site visit</w:t>
      </w:r>
      <w:r w:rsidRPr="009339F0">
        <w:t xml:space="preserve">. All data of group discussion, individual discussion and FGDs was recorded. Total 9 FGDs were conducted for the proposed project of Augmentation of Surface Water Supply at KSS including the consultative session with Government Department. Further, public consultation was carried out with individuals from project area who have direct impacts of the project and falls under project affected people. </w:t>
      </w:r>
      <w:r w:rsidRPr="00A62A35">
        <w:t>Total 109 participants</w:t>
      </w:r>
      <w:r w:rsidRPr="009339F0">
        <w:t xml:space="preserve"> including 82 (75.2%) men and 27 (24.8%) women were consulted in these FGDs and individual consultations. Details of stakeholder consultations are given in </w:t>
      </w:r>
      <w:r w:rsidR="007B0C89">
        <w:rPr>
          <w:b/>
          <w:bCs/>
        </w:rPr>
        <w:t>Table</w:t>
      </w:r>
      <w:r w:rsidR="003F6957">
        <w:rPr>
          <w:b/>
          <w:bCs/>
        </w:rPr>
        <w:t xml:space="preserve"> 8</w:t>
      </w:r>
      <w:r w:rsidR="007B0C89">
        <w:rPr>
          <w:b/>
          <w:bCs/>
        </w:rPr>
        <w:t xml:space="preserve">.1 </w:t>
      </w:r>
      <w:r w:rsidRPr="00524711">
        <w:t xml:space="preserve">and </w:t>
      </w:r>
      <w:r w:rsidR="007B0C89">
        <w:rPr>
          <w:b/>
          <w:bCs/>
        </w:rPr>
        <w:t xml:space="preserve">Table </w:t>
      </w:r>
      <w:r w:rsidR="003F6957">
        <w:rPr>
          <w:b/>
          <w:bCs/>
        </w:rPr>
        <w:t>8</w:t>
      </w:r>
      <w:r w:rsidR="007B0C89">
        <w:rPr>
          <w:b/>
          <w:bCs/>
        </w:rPr>
        <w:t>.2</w:t>
      </w:r>
      <w:r w:rsidR="003F6957">
        <w:rPr>
          <w:b/>
          <w:bCs/>
        </w:rPr>
        <w:t>.</w:t>
      </w:r>
      <w:r w:rsidR="007B0C89">
        <w:rPr>
          <w:b/>
          <w:bCs/>
        </w:rPr>
        <w:t xml:space="preserve"> </w:t>
      </w:r>
      <w:r w:rsidRPr="00524711">
        <w:t xml:space="preserve">Pictorial evidence of the consultation is given as </w:t>
      </w:r>
      <w:r w:rsidR="0019062D" w:rsidRPr="0019062D">
        <w:rPr>
          <w:b/>
          <w:bCs/>
        </w:rPr>
        <w:fldChar w:fldCharType="begin"/>
      </w:r>
      <w:r w:rsidR="0019062D" w:rsidRPr="0019062D">
        <w:rPr>
          <w:b/>
          <w:bCs/>
        </w:rPr>
        <w:instrText xml:space="preserve"> REF _Ref127448698 \h </w:instrText>
      </w:r>
      <w:r w:rsidR="0019062D">
        <w:rPr>
          <w:b/>
          <w:bCs/>
        </w:rPr>
        <w:instrText xml:space="preserve"> \* MERGEFORMAT </w:instrText>
      </w:r>
      <w:r w:rsidR="0019062D" w:rsidRPr="0019062D">
        <w:rPr>
          <w:b/>
          <w:bCs/>
        </w:rPr>
      </w:r>
      <w:r w:rsidR="0019062D" w:rsidRPr="0019062D">
        <w:rPr>
          <w:b/>
          <w:bCs/>
        </w:rPr>
        <w:fldChar w:fldCharType="separate"/>
      </w:r>
      <w:r w:rsidR="003F6957" w:rsidRPr="003F6957">
        <w:rPr>
          <w:b/>
          <w:bCs/>
        </w:rPr>
        <w:t xml:space="preserve">Figure </w:t>
      </w:r>
      <w:r w:rsidR="003F6957" w:rsidRPr="003F6957">
        <w:rPr>
          <w:b/>
          <w:bCs/>
          <w:noProof/>
        </w:rPr>
        <w:t>8.1</w:t>
      </w:r>
      <w:r w:rsidR="0019062D" w:rsidRPr="0019062D">
        <w:rPr>
          <w:b/>
          <w:bCs/>
        </w:rPr>
        <w:fldChar w:fldCharType="end"/>
      </w:r>
      <w:r w:rsidRPr="00524711">
        <w:t>.</w:t>
      </w:r>
    </w:p>
    <w:p w14:paraId="2E87CD29" w14:textId="72EDB8A8" w:rsidR="002535DC" w:rsidRPr="009339F0" w:rsidRDefault="002535DC" w:rsidP="00524711">
      <w:pPr>
        <w:pStyle w:val="Heading3"/>
        <w:rPr>
          <w:rFonts w:eastAsia="Arial"/>
        </w:rPr>
      </w:pPr>
      <w:bookmarkStart w:id="1190" w:name="_Toc124744180"/>
      <w:bookmarkStart w:id="1191" w:name="_Toc171815429"/>
      <w:r w:rsidRPr="009339F0">
        <w:rPr>
          <w:rFonts w:eastAsia="Arial"/>
        </w:rPr>
        <w:t>Issues, Concerns and Findings of the Focal Group Discussion</w:t>
      </w:r>
      <w:bookmarkEnd w:id="1190"/>
      <w:bookmarkEnd w:id="1191"/>
    </w:p>
    <w:p w14:paraId="2AD66C59" w14:textId="77777777" w:rsidR="002535DC" w:rsidRPr="009339F0" w:rsidRDefault="002535DC" w:rsidP="00F753DE">
      <w:pPr>
        <w:pStyle w:val="BodyTextADB"/>
      </w:pPr>
      <w:r w:rsidRPr="009339F0">
        <w:t>The people living in the vicinity of the project area had some concerns related to the water supply system of KSS. The existing water supply is not sufficient to cater the needs of KSS in terms of water demand.</w:t>
      </w:r>
    </w:p>
    <w:p w14:paraId="7F074C9F" w14:textId="77777777" w:rsidR="002535DC" w:rsidRPr="009339F0" w:rsidRDefault="002535DC" w:rsidP="00F753DE">
      <w:pPr>
        <w:pStyle w:val="BulitBody"/>
      </w:pPr>
      <w:r w:rsidRPr="009339F0">
        <w:t>People told that water supply from current water supply system sometimes had foul smell / odor of wastewater and they also have to face stomach problem.</w:t>
      </w:r>
    </w:p>
    <w:p w14:paraId="56137C1A" w14:textId="77777777" w:rsidR="002535DC" w:rsidRPr="009339F0" w:rsidRDefault="002535DC" w:rsidP="00F753DE">
      <w:pPr>
        <w:pStyle w:val="BulitBody"/>
      </w:pPr>
      <w:r w:rsidRPr="009339F0">
        <w:t xml:space="preserve">The internal roads of KSS have low traffic capacity and special care shall be given to traffic management during construction phase of the project. </w:t>
      </w:r>
    </w:p>
    <w:p w14:paraId="448CD387" w14:textId="77777777" w:rsidR="002535DC" w:rsidRPr="009339F0" w:rsidRDefault="002535DC" w:rsidP="00F753DE">
      <w:pPr>
        <w:pStyle w:val="BulitBody"/>
      </w:pPr>
      <w:r w:rsidRPr="009339F0">
        <w:t xml:space="preserve">The handling of construction shall be given due care and no storage of construction material on road shall be allowed. </w:t>
      </w:r>
    </w:p>
    <w:p w14:paraId="699BB2F7" w14:textId="77777777" w:rsidR="002535DC" w:rsidRPr="009339F0" w:rsidRDefault="002535DC" w:rsidP="00F753DE">
      <w:pPr>
        <w:pStyle w:val="BulitBody"/>
      </w:pPr>
      <w:r w:rsidRPr="009339F0">
        <w:t xml:space="preserve">Disposal of solid waste shall be done in scientific manner and no dumping on open spaces and roads shall be allowed </w:t>
      </w:r>
    </w:p>
    <w:p w14:paraId="152D8E2B" w14:textId="77777777" w:rsidR="002535DC" w:rsidRPr="009339F0" w:rsidRDefault="002535DC" w:rsidP="00F753DE">
      <w:pPr>
        <w:pStyle w:val="BulitBody"/>
      </w:pPr>
      <w:r w:rsidRPr="009339F0">
        <w:t xml:space="preserve">Preference regarding provision of jobs shall be given to local community </w:t>
      </w:r>
    </w:p>
    <w:p w14:paraId="0FB3B255" w14:textId="77777777" w:rsidR="002535DC" w:rsidRPr="009339F0" w:rsidRDefault="002535DC" w:rsidP="00F753DE">
      <w:pPr>
        <w:pStyle w:val="BulitBody"/>
      </w:pPr>
      <w:r w:rsidRPr="009339F0">
        <w:t xml:space="preserve">Special care shall be taken at school time and prayer time. </w:t>
      </w:r>
    </w:p>
    <w:p w14:paraId="7BCD2EE2" w14:textId="77777777" w:rsidR="002535DC" w:rsidRPr="009339F0" w:rsidRDefault="002535DC" w:rsidP="00F753DE">
      <w:pPr>
        <w:pStyle w:val="BulitBody"/>
      </w:pPr>
      <w:r w:rsidRPr="009339F0">
        <w:t xml:space="preserve">Use of low noise producing machinery shall be ensured. </w:t>
      </w:r>
    </w:p>
    <w:p w14:paraId="098C834C" w14:textId="77777777" w:rsidR="002535DC" w:rsidRPr="009339F0" w:rsidRDefault="002535DC" w:rsidP="00F753DE">
      <w:pPr>
        <w:pStyle w:val="BulitBody"/>
      </w:pPr>
      <w:r w:rsidRPr="009339F0">
        <w:t>Residents in the site’s vicinity were assured that the Augmentation of water supply in KSS is proposed for the soul purpose to provide enough water supply to the residents of Khyaban-e-Sir Syed so they can fulfil their water needs just enough.</w:t>
      </w:r>
    </w:p>
    <w:p w14:paraId="6E95C35D" w14:textId="5E4217AB" w:rsidR="002535DC" w:rsidRPr="009339F0" w:rsidRDefault="007B0C89" w:rsidP="00F753DE">
      <w:pPr>
        <w:pStyle w:val="BodyTextADB"/>
      </w:pPr>
      <w:r w:rsidRPr="003F6957">
        <w:t xml:space="preserve">Table </w:t>
      </w:r>
      <w:r w:rsidR="003F6957" w:rsidRPr="003F6957">
        <w:t>8</w:t>
      </w:r>
      <w:r w:rsidRPr="003F6957">
        <w:t xml:space="preserve">.1 </w:t>
      </w:r>
      <w:r w:rsidR="002535DC" w:rsidRPr="003F6957">
        <w:t xml:space="preserve">provide the details about observation/response of individual stakeholder. </w:t>
      </w:r>
      <w:r w:rsidRPr="003F6957">
        <w:t xml:space="preserve">Table </w:t>
      </w:r>
      <w:r w:rsidR="003F6957" w:rsidRPr="003F6957">
        <w:t>8</w:t>
      </w:r>
      <w:r w:rsidRPr="003F6957">
        <w:t xml:space="preserve">.2 </w:t>
      </w:r>
      <w:r w:rsidR="002535DC" w:rsidRPr="003F6957">
        <w:t>provide d</w:t>
      </w:r>
      <w:r w:rsidR="002535DC" w:rsidRPr="009339F0">
        <w:t xml:space="preserve">etail about the responses of FGDs. It is important to mention here that comments and reservations of respondents have been duel taken care while designing mitigation measures of the project. </w:t>
      </w:r>
    </w:p>
    <w:p w14:paraId="364E203D" w14:textId="77777777" w:rsidR="002535DC" w:rsidRPr="009339F0" w:rsidRDefault="002535DC" w:rsidP="00983C73">
      <w:pPr>
        <w:ind w:left="360"/>
        <w:sectPr w:rsidR="002535DC" w:rsidRPr="009339F0" w:rsidSect="001F609B">
          <w:headerReference w:type="default" r:id="rId325"/>
          <w:footerReference w:type="even" r:id="rId326"/>
          <w:footerReference w:type="default" r:id="rId327"/>
          <w:footerReference w:type="first" r:id="rId328"/>
          <w:pgSz w:w="12240" w:h="15840"/>
          <w:pgMar w:top="1440" w:right="1440" w:bottom="1440" w:left="1440" w:header="749" w:footer="547" w:gutter="0"/>
          <w:cols w:space="720"/>
          <w:docGrid w:linePitch="299"/>
        </w:sectPr>
      </w:pPr>
    </w:p>
    <w:p w14:paraId="63C5A197" w14:textId="0DFE7861" w:rsidR="00F753DE" w:rsidRDefault="00F753DE" w:rsidP="00F753DE">
      <w:pPr>
        <w:pStyle w:val="Caption"/>
        <w:jc w:val="center"/>
      </w:pPr>
      <w:bookmarkStart w:id="1192" w:name="_Toc171815576"/>
      <w:r>
        <w:t xml:space="preserve">Table </w:t>
      </w:r>
      <w:r w:rsidR="004911D4">
        <w:fldChar w:fldCharType="begin"/>
      </w:r>
      <w:r w:rsidR="004911D4">
        <w:instrText xml:space="preserve"> STYLEREF 2 \s </w:instrText>
      </w:r>
      <w:r w:rsidR="004911D4">
        <w:fldChar w:fldCharType="separate"/>
      </w:r>
      <w:r w:rsidR="003F6957">
        <w:rPr>
          <w:noProof/>
        </w:rPr>
        <w:t>8</w:t>
      </w:r>
      <w:r w:rsidR="004911D4">
        <w:fldChar w:fldCharType="end"/>
      </w:r>
      <w:r w:rsidR="004911D4">
        <w:t>.</w:t>
      </w:r>
      <w:r w:rsidR="004911D4">
        <w:fldChar w:fldCharType="begin"/>
      </w:r>
      <w:r w:rsidR="004911D4">
        <w:instrText xml:space="preserve"> SEQ Table \* ARABIC \s 2 </w:instrText>
      </w:r>
      <w:r w:rsidR="004911D4">
        <w:fldChar w:fldCharType="separate"/>
      </w:r>
      <w:r w:rsidR="003F6957">
        <w:rPr>
          <w:noProof/>
        </w:rPr>
        <w:t>1</w:t>
      </w:r>
      <w:r w:rsidR="004911D4">
        <w:fldChar w:fldCharType="end"/>
      </w:r>
      <w:r>
        <w:t xml:space="preserve">: </w:t>
      </w:r>
      <w:r w:rsidRPr="00BD3082">
        <w:t>Consultation with Project Affected Peoples</w:t>
      </w:r>
      <w:bookmarkEnd w:id="1192"/>
    </w:p>
    <w:tbl>
      <w:tblPr>
        <w:tblStyle w:val="TableGridLight1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2"/>
        <w:gridCol w:w="1370"/>
        <w:gridCol w:w="1678"/>
        <w:gridCol w:w="145"/>
        <w:gridCol w:w="1779"/>
        <w:gridCol w:w="3688"/>
        <w:gridCol w:w="3678"/>
      </w:tblGrid>
      <w:tr w:rsidR="00046FD6" w:rsidRPr="00FC0ECF" w14:paraId="0DFAC23E" w14:textId="77777777" w:rsidTr="00F753DE">
        <w:tc>
          <w:tcPr>
            <w:tcW w:w="236" w:type="pct"/>
            <w:shd w:val="clear" w:color="auto" w:fill="BFBFBF" w:themeFill="background1" w:themeFillShade="BF"/>
          </w:tcPr>
          <w:p w14:paraId="6608BF6E" w14:textId="77777777" w:rsidR="00046FD6" w:rsidRPr="00FC0ECF" w:rsidRDefault="00046FD6" w:rsidP="00046FD6">
            <w:pPr>
              <w:widowControl w:val="0"/>
              <w:ind w:left="0" w:firstLine="0"/>
              <w:rPr>
                <w:rFonts w:ascii="Arial" w:hAnsi="Arial" w:cs="Arial"/>
                <w:bCs/>
              </w:rPr>
            </w:pPr>
            <w:r w:rsidRPr="00FC0ECF">
              <w:rPr>
                <w:rFonts w:ascii="Arial" w:hAnsi="Arial" w:cs="Arial"/>
                <w:bCs/>
              </w:rPr>
              <w:t>Sr.#</w:t>
            </w:r>
          </w:p>
        </w:tc>
        <w:tc>
          <w:tcPr>
            <w:tcW w:w="529" w:type="pct"/>
            <w:shd w:val="clear" w:color="auto" w:fill="BFBFBF" w:themeFill="background1" w:themeFillShade="BF"/>
          </w:tcPr>
          <w:p w14:paraId="78A4C995" w14:textId="77777777" w:rsidR="00046FD6" w:rsidRPr="00FC0ECF" w:rsidRDefault="00046FD6" w:rsidP="00046FD6">
            <w:pPr>
              <w:spacing w:line="276" w:lineRule="auto"/>
              <w:ind w:left="0" w:right="65" w:hanging="3"/>
              <w:rPr>
                <w:rFonts w:ascii="Arial" w:hAnsi="Arial" w:cs="Arial"/>
                <w:bCs/>
              </w:rPr>
            </w:pPr>
            <w:r w:rsidRPr="00FC0ECF">
              <w:rPr>
                <w:rFonts w:ascii="Arial" w:hAnsi="Arial" w:cs="Arial"/>
                <w:bCs/>
              </w:rPr>
              <w:t>Date</w:t>
            </w:r>
          </w:p>
        </w:tc>
        <w:tc>
          <w:tcPr>
            <w:tcW w:w="704" w:type="pct"/>
            <w:gridSpan w:val="2"/>
            <w:shd w:val="clear" w:color="auto" w:fill="BFBFBF" w:themeFill="background1" w:themeFillShade="BF"/>
          </w:tcPr>
          <w:p w14:paraId="64D6452C" w14:textId="77777777" w:rsidR="00046FD6" w:rsidRPr="00FC0ECF" w:rsidRDefault="00046FD6" w:rsidP="00046FD6">
            <w:pPr>
              <w:spacing w:line="276" w:lineRule="auto"/>
              <w:ind w:left="0" w:right="65" w:hanging="3"/>
              <w:rPr>
                <w:rFonts w:ascii="Arial" w:hAnsi="Arial" w:cs="Arial"/>
                <w:bCs/>
              </w:rPr>
            </w:pPr>
            <w:r w:rsidRPr="00FC0ECF">
              <w:rPr>
                <w:rFonts w:ascii="Arial" w:hAnsi="Arial" w:cs="Arial"/>
                <w:bCs/>
              </w:rPr>
              <w:t>Location/ Venue/ Address</w:t>
            </w:r>
          </w:p>
        </w:tc>
        <w:tc>
          <w:tcPr>
            <w:tcW w:w="687" w:type="pct"/>
            <w:shd w:val="clear" w:color="auto" w:fill="BFBFBF" w:themeFill="background1" w:themeFillShade="BF"/>
          </w:tcPr>
          <w:p w14:paraId="0B28A67E" w14:textId="77777777" w:rsidR="00046FD6" w:rsidRPr="00FC0ECF" w:rsidRDefault="00046FD6" w:rsidP="00046FD6">
            <w:pPr>
              <w:spacing w:line="276" w:lineRule="auto"/>
              <w:ind w:left="0" w:right="65" w:hanging="3"/>
              <w:rPr>
                <w:rFonts w:ascii="Arial" w:hAnsi="Arial" w:cs="Arial"/>
                <w:bCs/>
              </w:rPr>
            </w:pPr>
            <w:r w:rsidRPr="00FC0ECF">
              <w:rPr>
                <w:rFonts w:ascii="Arial" w:hAnsi="Arial" w:cs="Arial"/>
                <w:bCs/>
              </w:rPr>
              <w:t>Specifics of Participant</w:t>
            </w:r>
          </w:p>
        </w:tc>
        <w:tc>
          <w:tcPr>
            <w:tcW w:w="1424" w:type="pct"/>
            <w:shd w:val="clear" w:color="auto" w:fill="BFBFBF" w:themeFill="background1" w:themeFillShade="BF"/>
          </w:tcPr>
          <w:p w14:paraId="3187ECC4" w14:textId="77777777" w:rsidR="00046FD6" w:rsidRPr="00FC0ECF" w:rsidRDefault="00046FD6" w:rsidP="00046FD6">
            <w:pPr>
              <w:spacing w:line="276" w:lineRule="auto"/>
              <w:ind w:left="0" w:right="65" w:hanging="3"/>
              <w:rPr>
                <w:rFonts w:ascii="Arial" w:hAnsi="Arial" w:cs="Arial"/>
                <w:bCs/>
              </w:rPr>
            </w:pPr>
            <w:r w:rsidRPr="00FC0ECF">
              <w:rPr>
                <w:rFonts w:ascii="Arial" w:hAnsi="Arial" w:cs="Arial"/>
                <w:bCs/>
              </w:rPr>
              <w:t>Feedback/ Concerns</w:t>
            </w:r>
          </w:p>
        </w:tc>
        <w:tc>
          <w:tcPr>
            <w:tcW w:w="1421" w:type="pct"/>
            <w:shd w:val="clear" w:color="auto" w:fill="BFBFBF" w:themeFill="background1" w:themeFillShade="BF"/>
          </w:tcPr>
          <w:p w14:paraId="4692EF7F" w14:textId="77777777" w:rsidR="00046FD6" w:rsidRPr="00FC0ECF" w:rsidRDefault="00046FD6" w:rsidP="00046FD6">
            <w:pPr>
              <w:spacing w:line="276" w:lineRule="auto"/>
              <w:ind w:left="0" w:right="65" w:hanging="3"/>
              <w:rPr>
                <w:rFonts w:ascii="Arial" w:hAnsi="Arial" w:cs="Arial"/>
                <w:bCs/>
              </w:rPr>
            </w:pPr>
            <w:r w:rsidRPr="00FC0ECF">
              <w:rPr>
                <w:rFonts w:ascii="Arial" w:hAnsi="Arial" w:cs="Arial"/>
                <w:bCs/>
              </w:rPr>
              <w:t>EDCM and Social Environment Advisors Reply</w:t>
            </w:r>
          </w:p>
        </w:tc>
      </w:tr>
      <w:tr w:rsidR="00046FD6" w:rsidRPr="00FC0ECF" w14:paraId="0E7E6DD0" w14:textId="77777777" w:rsidTr="00046FD6">
        <w:trPr>
          <w:trHeight w:val="350"/>
        </w:trPr>
        <w:tc>
          <w:tcPr>
            <w:tcW w:w="5000" w:type="pct"/>
            <w:gridSpan w:val="7"/>
            <w:shd w:val="clear" w:color="auto" w:fill="D0CECE" w:themeFill="background2" w:themeFillShade="E6"/>
          </w:tcPr>
          <w:p w14:paraId="67FA7599" w14:textId="77777777" w:rsidR="00046FD6" w:rsidRPr="00FC0ECF" w:rsidRDefault="00046FD6" w:rsidP="00046FD6">
            <w:pPr>
              <w:spacing w:line="276" w:lineRule="auto"/>
              <w:ind w:left="0" w:right="65" w:hanging="3"/>
              <w:jc w:val="center"/>
              <w:rPr>
                <w:rFonts w:ascii="Arial" w:hAnsi="Arial" w:cs="Arial"/>
                <w:b/>
                <w:bCs/>
              </w:rPr>
            </w:pPr>
            <w:r w:rsidRPr="00FC0ECF">
              <w:rPr>
                <w:rFonts w:ascii="Arial" w:hAnsi="Arial" w:cs="Arial"/>
                <w:b/>
                <w:bCs/>
              </w:rPr>
              <w:t>Public Consultation</w:t>
            </w:r>
          </w:p>
        </w:tc>
      </w:tr>
      <w:tr w:rsidR="00046FD6" w:rsidRPr="00FC0ECF" w14:paraId="5DC9FDDE" w14:textId="77777777" w:rsidTr="00F753DE">
        <w:trPr>
          <w:trHeight w:val="458"/>
        </w:trPr>
        <w:tc>
          <w:tcPr>
            <w:tcW w:w="236" w:type="pct"/>
          </w:tcPr>
          <w:p w14:paraId="23478860"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0A478D1D"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01-12-2022</w:t>
            </w:r>
          </w:p>
        </w:tc>
        <w:tc>
          <w:tcPr>
            <w:tcW w:w="648" w:type="pct"/>
          </w:tcPr>
          <w:p w14:paraId="75FD5AE3" w14:textId="77777777" w:rsidR="00046FD6" w:rsidRPr="00FC0ECF" w:rsidRDefault="00046FD6" w:rsidP="009C5E5B">
            <w:pPr>
              <w:spacing w:line="276" w:lineRule="auto"/>
              <w:ind w:left="0" w:right="65" w:hanging="3"/>
              <w:jc w:val="left"/>
              <w:rPr>
                <w:rFonts w:ascii="Arial" w:hAnsi="Arial" w:cs="Arial"/>
              </w:rPr>
            </w:pPr>
            <w:r w:rsidRPr="00FC0ECF">
              <w:rPr>
                <w:rFonts w:ascii="Arial" w:hAnsi="Arial" w:cs="Arial"/>
              </w:rPr>
              <w:t>Khyaban-e-Sir Sayyad, UC 12, Rawalpindi</w:t>
            </w:r>
          </w:p>
        </w:tc>
        <w:tc>
          <w:tcPr>
            <w:tcW w:w="743" w:type="pct"/>
            <w:gridSpan w:val="2"/>
          </w:tcPr>
          <w:p w14:paraId="1394B000" w14:textId="77777777" w:rsidR="00046FD6" w:rsidRPr="00FC0ECF" w:rsidRDefault="00046FD6" w:rsidP="009C5E5B">
            <w:pPr>
              <w:spacing w:line="276" w:lineRule="auto"/>
              <w:ind w:left="0" w:right="65" w:hanging="3"/>
              <w:jc w:val="left"/>
              <w:rPr>
                <w:rFonts w:ascii="Arial" w:hAnsi="Arial" w:cs="Arial"/>
              </w:rPr>
            </w:pPr>
            <w:r w:rsidRPr="00FC0ECF">
              <w:rPr>
                <w:rFonts w:ascii="Arial" w:hAnsi="Arial" w:cs="Arial"/>
              </w:rPr>
              <w:t>Mr. Naeem ur Rehman</w:t>
            </w:r>
          </w:p>
          <w:p w14:paraId="4A30BB74" w14:textId="77777777" w:rsidR="00046FD6" w:rsidRPr="00FC0ECF" w:rsidRDefault="00046FD6" w:rsidP="009C5E5B">
            <w:pPr>
              <w:spacing w:line="276" w:lineRule="auto"/>
              <w:ind w:left="0" w:right="65" w:hanging="3"/>
              <w:jc w:val="left"/>
              <w:rPr>
                <w:rFonts w:ascii="Arial" w:hAnsi="Arial" w:cs="Arial"/>
              </w:rPr>
            </w:pPr>
            <w:r w:rsidRPr="00FC0ECF">
              <w:rPr>
                <w:rFonts w:ascii="Arial" w:hAnsi="Arial" w:cs="Arial"/>
              </w:rPr>
              <w:t>[Educationist]</w:t>
            </w:r>
          </w:p>
        </w:tc>
        <w:tc>
          <w:tcPr>
            <w:tcW w:w="1424" w:type="pct"/>
          </w:tcPr>
          <w:p w14:paraId="4A94279C"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I hope the technical staff and project management have sufficiently skills to maintain an orderly workplace both during and after construction.</w:t>
            </w:r>
          </w:p>
        </w:tc>
        <w:tc>
          <w:tcPr>
            <w:tcW w:w="1421" w:type="pct"/>
          </w:tcPr>
          <w:p w14:paraId="30C056AD"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EDCM and Social Environment Advisors will ensure that skilled labourers are hired in accordance with the correct protocols.</w:t>
            </w:r>
          </w:p>
        </w:tc>
      </w:tr>
      <w:tr w:rsidR="00046FD6" w:rsidRPr="00FC0ECF" w14:paraId="26368783" w14:textId="77777777" w:rsidTr="00F753DE">
        <w:trPr>
          <w:trHeight w:val="458"/>
        </w:trPr>
        <w:tc>
          <w:tcPr>
            <w:tcW w:w="236" w:type="pct"/>
          </w:tcPr>
          <w:p w14:paraId="291D1161"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5B308702"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01-12-2022</w:t>
            </w:r>
          </w:p>
        </w:tc>
        <w:tc>
          <w:tcPr>
            <w:tcW w:w="648" w:type="pct"/>
          </w:tcPr>
          <w:p w14:paraId="6FB85095" w14:textId="77777777" w:rsidR="00046FD6" w:rsidRPr="00FC0ECF" w:rsidRDefault="00046FD6" w:rsidP="009C5E5B">
            <w:pPr>
              <w:spacing w:line="276" w:lineRule="auto"/>
              <w:ind w:left="0" w:right="65" w:hanging="3"/>
              <w:jc w:val="left"/>
              <w:rPr>
                <w:rFonts w:ascii="Arial" w:hAnsi="Arial" w:cs="Arial"/>
              </w:rPr>
            </w:pPr>
            <w:r w:rsidRPr="00FC0ECF">
              <w:rPr>
                <w:rFonts w:ascii="Arial" w:hAnsi="Arial" w:cs="Arial"/>
              </w:rPr>
              <w:t>Khyaban-e-Sir Sayyad, UC 12, Rawalpindi</w:t>
            </w:r>
          </w:p>
        </w:tc>
        <w:tc>
          <w:tcPr>
            <w:tcW w:w="743" w:type="pct"/>
            <w:gridSpan w:val="2"/>
          </w:tcPr>
          <w:p w14:paraId="0CF863CF" w14:textId="77777777" w:rsidR="00046FD6" w:rsidRPr="00FC0ECF" w:rsidRDefault="00046FD6" w:rsidP="009C5E5B">
            <w:pPr>
              <w:spacing w:line="276" w:lineRule="auto"/>
              <w:ind w:left="0" w:right="65" w:hanging="3"/>
              <w:jc w:val="left"/>
              <w:rPr>
                <w:rFonts w:ascii="Arial" w:hAnsi="Arial" w:cs="Arial"/>
              </w:rPr>
            </w:pPr>
            <w:r w:rsidRPr="00FC0ECF">
              <w:rPr>
                <w:rFonts w:ascii="Arial" w:hAnsi="Arial" w:cs="Arial"/>
              </w:rPr>
              <w:t>Mr. Maqsood Abbasi</w:t>
            </w:r>
          </w:p>
          <w:p w14:paraId="3019C375" w14:textId="77777777" w:rsidR="00046FD6" w:rsidRPr="00FC0ECF" w:rsidRDefault="00046FD6" w:rsidP="009C5E5B">
            <w:pPr>
              <w:spacing w:line="276" w:lineRule="auto"/>
              <w:ind w:left="0" w:right="65" w:hanging="3"/>
              <w:jc w:val="left"/>
              <w:rPr>
                <w:rFonts w:ascii="Arial" w:hAnsi="Arial" w:cs="Arial"/>
              </w:rPr>
            </w:pPr>
            <w:r w:rsidRPr="00FC0ECF">
              <w:rPr>
                <w:rFonts w:ascii="Arial" w:hAnsi="Arial" w:cs="Arial"/>
              </w:rPr>
              <w:t>[Driver]</w:t>
            </w:r>
          </w:p>
        </w:tc>
        <w:tc>
          <w:tcPr>
            <w:tcW w:w="1424" w:type="pct"/>
            <w:vAlign w:val="center"/>
          </w:tcPr>
          <w:p w14:paraId="676C2F60"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The drinking water pipelines and sewerage pipeline lines are intertwined; the following project will be helpful to solve this issue.</w:t>
            </w:r>
          </w:p>
        </w:tc>
        <w:tc>
          <w:tcPr>
            <w:tcW w:w="1421" w:type="pct"/>
          </w:tcPr>
          <w:p w14:paraId="3C6267D7" w14:textId="4E3DDF5A" w:rsidR="00046FD6" w:rsidRPr="00FC0ECF" w:rsidRDefault="00983C73" w:rsidP="00046FD6">
            <w:pPr>
              <w:spacing w:line="276" w:lineRule="auto"/>
              <w:ind w:left="0" w:right="65" w:hanging="3"/>
              <w:rPr>
                <w:rFonts w:ascii="Arial" w:hAnsi="Arial" w:cs="Arial"/>
              </w:rPr>
            </w:pPr>
            <w:r>
              <w:rPr>
                <w:rFonts w:ascii="Arial" w:hAnsi="Arial" w:cs="Arial"/>
              </w:rPr>
              <w:t>-</w:t>
            </w:r>
          </w:p>
        </w:tc>
      </w:tr>
      <w:tr w:rsidR="00046FD6" w:rsidRPr="00FC0ECF" w14:paraId="19082881" w14:textId="77777777" w:rsidTr="00F753DE">
        <w:trPr>
          <w:trHeight w:val="458"/>
        </w:trPr>
        <w:tc>
          <w:tcPr>
            <w:tcW w:w="236" w:type="pct"/>
          </w:tcPr>
          <w:p w14:paraId="14F96F5B"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4031A377"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01-12-2022</w:t>
            </w:r>
          </w:p>
        </w:tc>
        <w:tc>
          <w:tcPr>
            <w:tcW w:w="648" w:type="pct"/>
          </w:tcPr>
          <w:p w14:paraId="4B58E8EB" w14:textId="77777777" w:rsidR="00046FD6" w:rsidRPr="00FC0ECF" w:rsidRDefault="00046FD6" w:rsidP="009C5E5B">
            <w:pPr>
              <w:spacing w:line="276" w:lineRule="auto"/>
              <w:ind w:left="0" w:right="65" w:hanging="3"/>
              <w:jc w:val="left"/>
              <w:rPr>
                <w:rFonts w:ascii="Arial" w:hAnsi="Arial" w:cs="Arial"/>
              </w:rPr>
            </w:pPr>
            <w:r w:rsidRPr="00FC0ECF">
              <w:rPr>
                <w:rFonts w:ascii="Arial" w:hAnsi="Arial" w:cs="Arial"/>
              </w:rPr>
              <w:t>Khyaban-e-Sir Sayyad, UC 12, Rawalpindi</w:t>
            </w:r>
          </w:p>
        </w:tc>
        <w:tc>
          <w:tcPr>
            <w:tcW w:w="743" w:type="pct"/>
            <w:gridSpan w:val="2"/>
          </w:tcPr>
          <w:p w14:paraId="2CEC4D4C" w14:textId="77777777" w:rsidR="00046FD6" w:rsidRPr="00FC0ECF" w:rsidRDefault="00046FD6" w:rsidP="009C5E5B">
            <w:pPr>
              <w:spacing w:line="276" w:lineRule="auto"/>
              <w:ind w:left="0" w:right="65" w:hanging="3"/>
              <w:jc w:val="left"/>
              <w:rPr>
                <w:rFonts w:ascii="Arial" w:hAnsi="Arial" w:cs="Arial"/>
              </w:rPr>
            </w:pPr>
            <w:r w:rsidRPr="00FC0ECF">
              <w:rPr>
                <w:rFonts w:ascii="Arial" w:hAnsi="Arial" w:cs="Arial"/>
              </w:rPr>
              <w:t>Mr. Ibrahim Javed</w:t>
            </w:r>
          </w:p>
          <w:p w14:paraId="005E32DB" w14:textId="77777777" w:rsidR="00046FD6" w:rsidRPr="00FC0ECF" w:rsidRDefault="00046FD6" w:rsidP="009C5E5B">
            <w:pPr>
              <w:spacing w:line="276" w:lineRule="auto"/>
              <w:ind w:left="0" w:right="65" w:hanging="3"/>
              <w:jc w:val="left"/>
              <w:rPr>
                <w:rFonts w:ascii="Arial" w:hAnsi="Arial" w:cs="Arial"/>
              </w:rPr>
            </w:pPr>
            <w:r w:rsidRPr="00FC0ECF">
              <w:rPr>
                <w:rFonts w:ascii="Arial" w:hAnsi="Arial" w:cs="Arial"/>
              </w:rPr>
              <w:t>[Shopkeeper]</w:t>
            </w:r>
          </w:p>
        </w:tc>
        <w:tc>
          <w:tcPr>
            <w:tcW w:w="1424" w:type="pct"/>
          </w:tcPr>
          <w:p w14:paraId="38D1B1A8"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No issue regarding this project. It is requested that the construction be properly monitored to prevent any disruption.</w:t>
            </w:r>
          </w:p>
        </w:tc>
        <w:tc>
          <w:tcPr>
            <w:tcW w:w="1421" w:type="pct"/>
          </w:tcPr>
          <w:p w14:paraId="5F99596A"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EDCM and Social Environment Advisors will ensure to follow all of the construction protocols/PEQs.</w:t>
            </w:r>
          </w:p>
        </w:tc>
      </w:tr>
      <w:tr w:rsidR="00046FD6" w:rsidRPr="00FC0ECF" w14:paraId="20198ED2" w14:textId="77777777" w:rsidTr="00F753DE">
        <w:trPr>
          <w:trHeight w:val="458"/>
        </w:trPr>
        <w:tc>
          <w:tcPr>
            <w:tcW w:w="236" w:type="pct"/>
          </w:tcPr>
          <w:p w14:paraId="69068D0A"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3B5DB0F8"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01-12-2022</w:t>
            </w:r>
          </w:p>
        </w:tc>
        <w:tc>
          <w:tcPr>
            <w:tcW w:w="648" w:type="pct"/>
          </w:tcPr>
          <w:p w14:paraId="145AE8FF" w14:textId="77777777" w:rsidR="00046FD6" w:rsidRPr="00FC0ECF" w:rsidRDefault="00046FD6" w:rsidP="009C5E5B">
            <w:pPr>
              <w:spacing w:line="276" w:lineRule="auto"/>
              <w:ind w:left="0" w:right="65" w:hanging="3"/>
              <w:jc w:val="left"/>
              <w:rPr>
                <w:rFonts w:ascii="Arial" w:hAnsi="Arial" w:cs="Arial"/>
              </w:rPr>
            </w:pPr>
            <w:r w:rsidRPr="00FC0ECF">
              <w:rPr>
                <w:rFonts w:ascii="Arial" w:hAnsi="Arial" w:cs="Arial"/>
              </w:rPr>
              <w:t>Khyaban-e-Sir Sayyad, UC 12, Rawalpindi</w:t>
            </w:r>
          </w:p>
        </w:tc>
        <w:tc>
          <w:tcPr>
            <w:tcW w:w="743" w:type="pct"/>
            <w:gridSpan w:val="2"/>
          </w:tcPr>
          <w:p w14:paraId="7EA93C60" w14:textId="77777777" w:rsidR="00046FD6" w:rsidRPr="00FC0ECF" w:rsidRDefault="00046FD6" w:rsidP="009C5E5B">
            <w:pPr>
              <w:spacing w:line="276" w:lineRule="auto"/>
              <w:ind w:left="0" w:right="65" w:hanging="3"/>
              <w:jc w:val="left"/>
              <w:rPr>
                <w:rFonts w:ascii="Arial" w:hAnsi="Arial" w:cs="Arial"/>
              </w:rPr>
            </w:pPr>
            <w:r w:rsidRPr="00FC0ECF">
              <w:rPr>
                <w:rFonts w:ascii="Arial" w:hAnsi="Arial" w:cs="Arial"/>
              </w:rPr>
              <w:t xml:space="preserve"> Mr. Orangzaib</w:t>
            </w:r>
          </w:p>
          <w:p w14:paraId="3D7E227D" w14:textId="77777777" w:rsidR="00046FD6" w:rsidRPr="00FC0ECF" w:rsidRDefault="00046FD6" w:rsidP="009C5E5B">
            <w:pPr>
              <w:spacing w:line="276" w:lineRule="auto"/>
              <w:ind w:left="0" w:right="65" w:hanging="3"/>
              <w:jc w:val="left"/>
              <w:rPr>
                <w:rFonts w:ascii="Arial" w:hAnsi="Arial" w:cs="Arial"/>
              </w:rPr>
            </w:pPr>
            <w:r w:rsidRPr="00FC0ECF">
              <w:rPr>
                <w:rFonts w:ascii="Arial" w:hAnsi="Arial" w:cs="Arial"/>
              </w:rPr>
              <w:t xml:space="preserve"> [Govt. Employ]</w:t>
            </w:r>
          </w:p>
        </w:tc>
        <w:tc>
          <w:tcPr>
            <w:tcW w:w="1424" w:type="pct"/>
          </w:tcPr>
          <w:p w14:paraId="2AFDF9BE" w14:textId="77777777" w:rsidR="00046FD6" w:rsidRPr="00FC0ECF" w:rsidRDefault="00046FD6" w:rsidP="00046FD6">
            <w:pPr>
              <w:spacing w:line="276" w:lineRule="auto"/>
              <w:ind w:left="0" w:right="65" w:firstLine="0"/>
              <w:rPr>
                <w:rFonts w:ascii="Arial" w:hAnsi="Arial" w:cs="Arial"/>
              </w:rPr>
            </w:pPr>
            <w:r w:rsidRPr="00FC0ECF">
              <w:rPr>
                <w:rFonts w:ascii="Arial" w:hAnsi="Arial" w:cs="Arial"/>
              </w:rPr>
              <w:t>As stated, this project will result in an increase in water capacity. You are urged to maintain the water quality.</w:t>
            </w:r>
          </w:p>
        </w:tc>
        <w:tc>
          <w:tcPr>
            <w:tcW w:w="1421" w:type="pct"/>
          </w:tcPr>
          <w:p w14:paraId="6C62A9D0" w14:textId="77777777" w:rsidR="00046FD6" w:rsidRPr="00FC0ECF" w:rsidRDefault="00046FD6" w:rsidP="00046FD6">
            <w:pPr>
              <w:spacing w:line="276" w:lineRule="auto"/>
              <w:ind w:left="0" w:right="65" w:firstLine="0"/>
              <w:rPr>
                <w:rFonts w:ascii="Arial" w:hAnsi="Arial" w:cs="Arial"/>
              </w:rPr>
            </w:pPr>
            <w:r w:rsidRPr="00FC0ECF">
              <w:rPr>
                <w:rFonts w:ascii="Arial" w:hAnsi="Arial" w:cs="Arial"/>
              </w:rPr>
              <w:t>EDCM and Social Environment Advisors will make sure to maintain the water quality being provided.</w:t>
            </w:r>
          </w:p>
        </w:tc>
      </w:tr>
      <w:tr w:rsidR="00046FD6" w:rsidRPr="00FC0ECF" w14:paraId="120885DF" w14:textId="77777777" w:rsidTr="00F753DE">
        <w:trPr>
          <w:trHeight w:val="458"/>
        </w:trPr>
        <w:tc>
          <w:tcPr>
            <w:tcW w:w="236" w:type="pct"/>
          </w:tcPr>
          <w:p w14:paraId="0F88C451"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0CE0097B"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01-12-2022</w:t>
            </w:r>
          </w:p>
        </w:tc>
        <w:tc>
          <w:tcPr>
            <w:tcW w:w="648" w:type="pct"/>
          </w:tcPr>
          <w:p w14:paraId="09D8740D" w14:textId="77777777" w:rsidR="00046FD6" w:rsidRPr="00FC0ECF" w:rsidRDefault="00046FD6" w:rsidP="009C5E5B">
            <w:pPr>
              <w:spacing w:line="276" w:lineRule="auto"/>
              <w:ind w:left="0" w:right="65" w:hanging="3"/>
              <w:jc w:val="left"/>
              <w:rPr>
                <w:rFonts w:ascii="Arial" w:hAnsi="Arial" w:cs="Arial"/>
              </w:rPr>
            </w:pPr>
            <w:r w:rsidRPr="00FC0ECF">
              <w:rPr>
                <w:rFonts w:ascii="Arial" w:hAnsi="Arial" w:cs="Arial"/>
              </w:rPr>
              <w:t>Khyaban-e-Sir Sayyad, UC 12, Rawalpindi</w:t>
            </w:r>
          </w:p>
        </w:tc>
        <w:tc>
          <w:tcPr>
            <w:tcW w:w="743" w:type="pct"/>
            <w:gridSpan w:val="2"/>
          </w:tcPr>
          <w:p w14:paraId="4FE8CB52" w14:textId="77777777" w:rsidR="00046FD6" w:rsidRPr="00FC0ECF" w:rsidRDefault="00046FD6" w:rsidP="009C5E5B">
            <w:pPr>
              <w:spacing w:line="276" w:lineRule="auto"/>
              <w:ind w:left="0" w:right="65" w:hanging="3"/>
              <w:jc w:val="left"/>
              <w:rPr>
                <w:rFonts w:ascii="Arial" w:hAnsi="Arial" w:cs="Arial"/>
              </w:rPr>
            </w:pPr>
            <w:r w:rsidRPr="00FC0ECF">
              <w:rPr>
                <w:rFonts w:ascii="Arial" w:hAnsi="Arial" w:cs="Arial"/>
              </w:rPr>
              <w:t>Mr. Bilal Muhammad</w:t>
            </w:r>
          </w:p>
          <w:p w14:paraId="30CCF643" w14:textId="77777777" w:rsidR="00046FD6" w:rsidRPr="00FC0ECF" w:rsidRDefault="00046FD6" w:rsidP="009C5E5B">
            <w:pPr>
              <w:spacing w:line="276" w:lineRule="auto"/>
              <w:ind w:left="0" w:right="65" w:hanging="3"/>
              <w:jc w:val="left"/>
              <w:rPr>
                <w:rFonts w:ascii="Arial" w:hAnsi="Arial" w:cs="Arial"/>
              </w:rPr>
            </w:pPr>
            <w:r w:rsidRPr="00FC0ECF">
              <w:rPr>
                <w:rFonts w:ascii="Arial" w:hAnsi="Arial" w:cs="Arial"/>
              </w:rPr>
              <w:t>[Fruit Mundi]</w:t>
            </w:r>
          </w:p>
        </w:tc>
        <w:tc>
          <w:tcPr>
            <w:tcW w:w="1424" w:type="pct"/>
          </w:tcPr>
          <w:p w14:paraId="42102A47"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 xml:space="preserve">I have no issue as it seems to be a useful project. Try to fix the traffic problems while the project is in its construction phase. </w:t>
            </w:r>
          </w:p>
        </w:tc>
        <w:tc>
          <w:tcPr>
            <w:tcW w:w="1421" w:type="pct"/>
          </w:tcPr>
          <w:p w14:paraId="0132B9A4"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EDCM and Social Environment Advisors will make sure to reduce the traffic related concerns of locals.</w:t>
            </w:r>
          </w:p>
        </w:tc>
      </w:tr>
      <w:tr w:rsidR="00046FD6" w:rsidRPr="00FC0ECF" w14:paraId="299889E9" w14:textId="77777777" w:rsidTr="00F753DE">
        <w:trPr>
          <w:trHeight w:val="458"/>
        </w:trPr>
        <w:tc>
          <w:tcPr>
            <w:tcW w:w="236" w:type="pct"/>
          </w:tcPr>
          <w:p w14:paraId="6C0485D1"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048E850C"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01-12-2022</w:t>
            </w:r>
          </w:p>
        </w:tc>
        <w:tc>
          <w:tcPr>
            <w:tcW w:w="648" w:type="pct"/>
          </w:tcPr>
          <w:p w14:paraId="6A92DE9F" w14:textId="77777777" w:rsidR="00046FD6" w:rsidRPr="00FC0ECF" w:rsidRDefault="00046FD6" w:rsidP="009C5E5B">
            <w:pPr>
              <w:spacing w:line="276" w:lineRule="auto"/>
              <w:ind w:left="0" w:right="65" w:hanging="3"/>
              <w:jc w:val="left"/>
              <w:rPr>
                <w:rFonts w:ascii="Arial" w:hAnsi="Arial" w:cs="Arial"/>
              </w:rPr>
            </w:pPr>
            <w:r w:rsidRPr="00FC0ECF">
              <w:rPr>
                <w:rFonts w:ascii="Arial" w:hAnsi="Arial" w:cs="Arial"/>
              </w:rPr>
              <w:t>Khyaban-e-Sir Sayyad, UC 12, Rawalpindi</w:t>
            </w:r>
          </w:p>
        </w:tc>
        <w:tc>
          <w:tcPr>
            <w:tcW w:w="743" w:type="pct"/>
            <w:gridSpan w:val="2"/>
          </w:tcPr>
          <w:p w14:paraId="1F735B9F" w14:textId="77777777" w:rsidR="00046FD6" w:rsidRPr="00FC0ECF" w:rsidRDefault="00046FD6" w:rsidP="009C5E5B">
            <w:pPr>
              <w:spacing w:line="276" w:lineRule="auto"/>
              <w:ind w:left="0" w:right="65" w:hanging="3"/>
              <w:jc w:val="left"/>
              <w:rPr>
                <w:rFonts w:ascii="Arial" w:hAnsi="Arial" w:cs="Arial"/>
              </w:rPr>
            </w:pPr>
            <w:r w:rsidRPr="00FC0ECF">
              <w:rPr>
                <w:rFonts w:ascii="Arial" w:hAnsi="Arial" w:cs="Arial"/>
              </w:rPr>
              <w:t>Mr. Ishfaq Ahmad</w:t>
            </w:r>
          </w:p>
          <w:p w14:paraId="278E9EC8" w14:textId="77777777" w:rsidR="00046FD6" w:rsidRPr="00FC0ECF" w:rsidRDefault="00046FD6" w:rsidP="009C5E5B">
            <w:pPr>
              <w:spacing w:line="276" w:lineRule="auto"/>
              <w:ind w:left="0" w:right="65" w:hanging="3"/>
              <w:jc w:val="left"/>
              <w:rPr>
                <w:rFonts w:ascii="Arial" w:hAnsi="Arial" w:cs="Arial"/>
              </w:rPr>
            </w:pPr>
            <w:r w:rsidRPr="00FC0ECF">
              <w:rPr>
                <w:rFonts w:ascii="Arial" w:hAnsi="Arial" w:cs="Arial"/>
              </w:rPr>
              <w:t>[Shopkeeper]</w:t>
            </w:r>
          </w:p>
        </w:tc>
        <w:tc>
          <w:tcPr>
            <w:tcW w:w="1424" w:type="pct"/>
          </w:tcPr>
          <w:p w14:paraId="256E2517"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 xml:space="preserve">It is requested to handle the construction work properly to avoid any inconvenience in our daily routine. </w:t>
            </w:r>
          </w:p>
        </w:tc>
        <w:tc>
          <w:tcPr>
            <w:tcW w:w="1421" w:type="pct"/>
          </w:tcPr>
          <w:p w14:paraId="0D91B34F"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EDCM and Social Environment Advisors will make sure that the construction work is handled expertly.</w:t>
            </w:r>
          </w:p>
        </w:tc>
      </w:tr>
      <w:tr w:rsidR="00046FD6" w:rsidRPr="00FC0ECF" w14:paraId="01EDF757" w14:textId="77777777" w:rsidTr="00F753DE">
        <w:trPr>
          <w:trHeight w:val="458"/>
        </w:trPr>
        <w:tc>
          <w:tcPr>
            <w:tcW w:w="236" w:type="pct"/>
          </w:tcPr>
          <w:p w14:paraId="5BEF6990"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0AB1A2D1"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01-12-2022</w:t>
            </w:r>
          </w:p>
        </w:tc>
        <w:tc>
          <w:tcPr>
            <w:tcW w:w="648" w:type="pct"/>
          </w:tcPr>
          <w:p w14:paraId="5BBFD5CF"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 xml:space="preserve"> Khyaban-e-Sir Sayyad, UC 12, Rawalpindi </w:t>
            </w:r>
          </w:p>
        </w:tc>
        <w:tc>
          <w:tcPr>
            <w:tcW w:w="743" w:type="pct"/>
            <w:gridSpan w:val="2"/>
          </w:tcPr>
          <w:p w14:paraId="697A54A4"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Tariq Zaman</w:t>
            </w:r>
          </w:p>
          <w:p w14:paraId="150E0DBE"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[Businessman]</w:t>
            </w:r>
          </w:p>
        </w:tc>
        <w:tc>
          <w:tcPr>
            <w:tcW w:w="1424" w:type="pct"/>
          </w:tcPr>
          <w:p w14:paraId="5731F6A8"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Satisfied with the project in provision of water, both in terms of quality and quantity.</w:t>
            </w:r>
          </w:p>
        </w:tc>
        <w:tc>
          <w:tcPr>
            <w:tcW w:w="1421" w:type="pct"/>
          </w:tcPr>
          <w:p w14:paraId="32D0738F" w14:textId="77777777" w:rsidR="00046FD6" w:rsidRPr="00FC0ECF" w:rsidRDefault="00046FD6" w:rsidP="00046FD6">
            <w:pPr>
              <w:spacing w:line="276" w:lineRule="auto"/>
              <w:ind w:left="0" w:right="65" w:hanging="3"/>
              <w:rPr>
                <w:rFonts w:ascii="Arial" w:hAnsi="Arial" w:cs="Arial"/>
              </w:rPr>
            </w:pPr>
          </w:p>
        </w:tc>
      </w:tr>
      <w:tr w:rsidR="00046FD6" w:rsidRPr="00FC0ECF" w14:paraId="27D0173A" w14:textId="77777777" w:rsidTr="00F753DE">
        <w:trPr>
          <w:trHeight w:val="458"/>
        </w:trPr>
        <w:tc>
          <w:tcPr>
            <w:tcW w:w="236" w:type="pct"/>
          </w:tcPr>
          <w:p w14:paraId="21367589"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4147D3B3"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01-12-2022</w:t>
            </w:r>
          </w:p>
        </w:tc>
        <w:tc>
          <w:tcPr>
            <w:tcW w:w="648" w:type="pct"/>
          </w:tcPr>
          <w:p w14:paraId="7B915D14"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12, Rawalpindi</w:t>
            </w:r>
          </w:p>
        </w:tc>
        <w:tc>
          <w:tcPr>
            <w:tcW w:w="743" w:type="pct"/>
            <w:gridSpan w:val="2"/>
          </w:tcPr>
          <w:p w14:paraId="12ACCD6B"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Mam Palwisha</w:t>
            </w:r>
          </w:p>
          <w:p w14:paraId="0A512CCF"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[Housewife]</w:t>
            </w:r>
          </w:p>
        </w:tc>
        <w:tc>
          <w:tcPr>
            <w:tcW w:w="1424" w:type="pct"/>
          </w:tcPr>
          <w:p w14:paraId="6730B7BF"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The project appears to be helpful in resolving the water situation. Problems with the flow of traffic shouldn't arise.</w:t>
            </w:r>
          </w:p>
        </w:tc>
        <w:tc>
          <w:tcPr>
            <w:tcW w:w="1421" w:type="pct"/>
          </w:tcPr>
          <w:p w14:paraId="5305FD37"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EDCM and Social Environment Advisors will make sure to minimize the traffic related concerns of locals.</w:t>
            </w:r>
          </w:p>
        </w:tc>
      </w:tr>
      <w:tr w:rsidR="00046FD6" w:rsidRPr="00FC0ECF" w14:paraId="2AA77E74" w14:textId="77777777" w:rsidTr="00F753DE">
        <w:trPr>
          <w:trHeight w:val="458"/>
        </w:trPr>
        <w:tc>
          <w:tcPr>
            <w:tcW w:w="236" w:type="pct"/>
          </w:tcPr>
          <w:p w14:paraId="7517C34A"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2BABE911"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01-12-2022</w:t>
            </w:r>
          </w:p>
        </w:tc>
        <w:tc>
          <w:tcPr>
            <w:tcW w:w="648" w:type="pct"/>
          </w:tcPr>
          <w:p w14:paraId="7D18FC53"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12, Rawalpindi</w:t>
            </w:r>
          </w:p>
        </w:tc>
        <w:tc>
          <w:tcPr>
            <w:tcW w:w="743" w:type="pct"/>
            <w:gridSpan w:val="2"/>
          </w:tcPr>
          <w:p w14:paraId="42950379"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Syed Riaz Naqvi</w:t>
            </w:r>
          </w:p>
          <w:p w14:paraId="69B31498"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[Shopkeeper]</w:t>
            </w:r>
          </w:p>
        </w:tc>
        <w:tc>
          <w:tcPr>
            <w:tcW w:w="1424" w:type="pct"/>
          </w:tcPr>
          <w:p w14:paraId="1629EAAE"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No issue. Handle the construction work properly so that it doesn't interfere with our work.</w:t>
            </w:r>
          </w:p>
        </w:tc>
        <w:tc>
          <w:tcPr>
            <w:tcW w:w="1421" w:type="pct"/>
          </w:tcPr>
          <w:p w14:paraId="611CD86C"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EDCM and Social Environment Advisors will make sure to handle the construction work properly to avoid disturbing the locals working hours.</w:t>
            </w:r>
          </w:p>
        </w:tc>
      </w:tr>
      <w:tr w:rsidR="00046FD6" w:rsidRPr="00FC0ECF" w14:paraId="7EFF1442" w14:textId="77777777" w:rsidTr="00F753DE">
        <w:trPr>
          <w:trHeight w:val="458"/>
        </w:trPr>
        <w:tc>
          <w:tcPr>
            <w:tcW w:w="236" w:type="pct"/>
          </w:tcPr>
          <w:p w14:paraId="76AAEC19"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1630719F"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01-12-2022</w:t>
            </w:r>
          </w:p>
        </w:tc>
        <w:tc>
          <w:tcPr>
            <w:tcW w:w="648" w:type="pct"/>
          </w:tcPr>
          <w:p w14:paraId="5B83A206"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12, Rawalpindi</w:t>
            </w:r>
          </w:p>
        </w:tc>
        <w:tc>
          <w:tcPr>
            <w:tcW w:w="743" w:type="pct"/>
            <w:gridSpan w:val="2"/>
          </w:tcPr>
          <w:p w14:paraId="63EBA209"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Syed Hamid Ali Shah</w:t>
            </w:r>
          </w:p>
          <w:p w14:paraId="61B415A6"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[Retired Police Officer]</w:t>
            </w:r>
          </w:p>
        </w:tc>
        <w:tc>
          <w:tcPr>
            <w:tcW w:w="1424" w:type="pct"/>
          </w:tcPr>
          <w:p w14:paraId="54AF6E1A"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Please be considerate and control traffic during the construction work. Keep the road clear and finish the construction as soon as you can.</w:t>
            </w:r>
          </w:p>
        </w:tc>
        <w:tc>
          <w:tcPr>
            <w:tcW w:w="1421" w:type="pct"/>
          </w:tcPr>
          <w:p w14:paraId="691FAB64"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EDCM and Social Environment Advisors will make sure to eliminate the traffic related concerns of locals.</w:t>
            </w:r>
          </w:p>
        </w:tc>
      </w:tr>
      <w:tr w:rsidR="00046FD6" w:rsidRPr="00FC0ECF" w14:paraId="592BD2EC" w14:textId="77777777" w:rsidTr="00F753DE">
        <w:trPr>
          <w:trHeight w:val="458"/>
        </w:trPr>
        <w:tc>
          <w:tcPr>
            <w:tcW w:w="236" w:type="pct"/>
          </w:tcPr>
          <w:p w14:paraId="1AB92EA0"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4D3E7356"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6FDB8175"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10, Rawalpindi</w:t>
            </w:r>
          </w:p>
        </w:tc>
        <w:tc>
          <w:tcPr>
            <w:tcW w:w="743" w:type="pct"/>
            <w:gridSpan w:val="2"/>
          </w:tcPr>
          <w:p w14:paraId="53024FD4"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Aslam Munir</w:t>
            </w:r>
          </w:p>
          <w:p w14:paraId="1ABD4844"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[Painter]</w:t>
            </w:r>
          </w:p>
        </w:tc>
        <w:tc>
          <w:tcPr>
            <w:tcW w:w="1424" w:type="pct"/>
          </w:tcPr>
          <w:p w14:paraId="6A8A20C8"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Water depletion is one of the biggest issue, we are facing in our area. It seems that the stated project will be helpful to solve this problem.</w:t>
            </w:r>
          </w:p>
        </w:tc>
        <w:tc>
          <w:tcPr>
            <w:tcW w:w="1421" w:type="pct"/>
          </w:tcPr>
          <w:p w14:paraId="50188ED1" w14:textId="77777777" w:rsidR="00046FD6" w:rsidRPr="00FC0ECF" w:rsidRDefault="00046FD6" w:rsidP="00046FD6">
            <w:pPr>
              <w:spacing w:line="276" w:lineRule="auto"/>
              <w:ind w:left="0" w:right="65" w:hanging="3"/>
              <w:rPr>
                <w:rFonts w:ascii="Arial" w:hAnsi="Arial" w:cs="Arial"/>
              </w:rPr>
            </w:pPr>
          </w:p>
        </w:tc>
      </w:tr>
      <w:tr w:rsidR="00046FD6" w:rsidRPr="00FC0ECF" w14:paraId="7125525F" w14:textId="77777777" w:rsidTr="00F753DE">
        <w:trPr>
          <w:trHeight w:val="458"/>
        </w:trPr>
        <w:tc>
          <w:tcPr>
            <w:tcW w:w="236" w:type="pct"/>
          </w:tcPr>
          <w:p w14:paraId="01479043"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31761CBA"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1B38E2DE"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10, Rawalpindi</w:t>
            </w:r>
          </w:p>
        </w:tc>
        <w:tc>
          <w:tcPr>
            <w:tcW w:w="743" w:type="pct"/>
            <w:gridSpan w:val="2"/>
          </w:tcPr>
          <w:p w14:paraId="70640EB6"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Afzal Munir</w:t>
            </w:r>
          </w:p>
          <w:p w14:paraId="49955D2E"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[Unemployed]</w:t>
            </w:r>
          </w:p>
        </w:tc>
        <w:tc>
          <w:tcPr>
            <w:tcW w:w="1424" w:type="pct"/>
          </w:tcPr>
          <w:p w14:paraId="02249617"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We have to face water shortage in summer in our homes. Hopefully this project will be helpful to solve this issue.</w:t>
            </w:r>
          </w:p>
        </w:tc>
        <w:tc>
          <w:tcPr>
            <w:tcW w:w="1421" w:type="pct"/>
          </w:tcPr>
          <w:p w14:paraId="509EA4CE" w14:textId="77777777" w:rsidR="00046FD6" w:rsidRPr="00FC0ECF" w:rsidRDefault="00046FD6" w:rsidP="00046FD6">
            <w:pPr>
              <w:spacing w:line="276" w:lineRule="auto"/>
              <w:ind w:left="0" w:right="65" w:hanging="3"/>
              <w:rPr>
                <w:rFonts w:ascii="Arial" w:hAnsi="Arial" w:cs="Arial"/>
              </w:rPr>
            </w:pPr>
          </w:p>
        </w:tc>
      </w:tr>
      <w:tr w:rsidR="00046FD6" w:rsidRPr="00FC0ECF" w14:paraId="66F3BBD4" w14:textId="77777777" w:rsidTr="00F753DE">
        <w:trPr>
          <w:trHeight w:val="458"/>
        </w:trPr>
        <w:tc>
          <w:tcPr>
            <w:tcW w:w="236" w:type="pct"/>
          </w:tcPr>
          <w:p w14:paraId="3FD5E7B2"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0C2661C6"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37818EB2"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10, Rawalpindi</w:t>
            </w:r>
          </w:p>
        </w:tc>
        <w:tc>
          <w:tcPr>
            <w:tcW w:w="743" w:type="pct"/>
            <w:gridSpan w:val="2"/>
          </w:tcPr>
          <w:p w14:paraId="004C0B20"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Adnan Mubarak</w:t>
            </w:r>
          </w:p>
          <w:p w14:paraId="0053708B"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[Shopkeeper]</w:t>
            </w:r>
          </w:p>
        </w:tc>
        <w:tc>
          <w:tcPr>
            <w:tcW w:w="1424" w:type="pct"/>
          </w:tcPr>
          <w:p w14:paraId="1C113487"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I have no issue regarding this project. Construction work should not be a hindrance in our daily lives.</w:t>
            </w:r>
          </w:p>
        </w:tc>
        <w:tc>
          <w:tcPr>
            <w:tcW w:w="1421" w:type="pct"/>
          </w:tcPr>
          <w:p w14:paraId="5B18F173"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EDCM and Social Environment Advisors will make sure to manage the construction work effectively to prevent interfering with the locals working hours.</w:t>
            </w:r>
          </w:p>
        </w:tc>
      </w:tr>
      <w:tr w:rsidR="00046FD6" w:rsidRPr="00FC0ECF" w14:paraId="0D47E281" w14:textId="77777777" w:rsidTr="00F753DE">
        <w:trPr>
          <w:trHeight w:val="458"/>
        </w:trPr>
        <w:tc>
          <w:tcPr>
            <w:tcW w:w="236" w:type="pct"/>
          </w:tcPr>
          <w:p w14:paraId="2F799D84"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679CA133"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7EE10FF8"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10, Rawalpindi</w:t>
            </w:r>
          </w:p>
        </w:tc>
        <w:tc>
          <w:tcPr>
            <w:tcW w:w="743" w:type="pct"/>
            <w:gridSpan w:val="2"/>
          </w:tcPr>
          <w:p w14:paraId="1B2E9342"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Naveed Shahzad</w:t>
            </w:r>
          </w:p>
          <w:p w14:paraId="64D40FAF"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[Karyana Store]</w:t>
            </w:r>
          </w:p>
        </w:tc>
        <w:tc>
          <w:tcPr>
            <w:tcW w:w="1424" w:type="pct"/>
          </w:tcPr>
          <w:p w14:paraId="366A9C12"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No objection. It is requested to handle the construction materials properly and work skilfully.</w:t>
            </w:r>
          </w:p>
        </w:tc>
        <w:tc>
          <w:tcPr>
            <w:tcW w:w="1421" w:type="pct"/>
          </w:tcPr>
          <w:p w14:paraId="32F21CCE"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EDCM and Social Environmental Advisor will ensure that all construction regulations are followed.</w:t>
            </w:r>
          </w:p>
        </w:tc>
      </w:tr>
      <w:tr w:rsidR="00046FD6" w:rsidRPr="00FC0ECF" w14:paraId="286B257F" w14:textId="77777777" w:rsidTr="00F753DE">
        <w:trPr>
          <w:trHeight w:val="458"/>
        </w:trPr>
        <w:tc>
          <w:tcPr>
            <w:tcW w:w="236" w:type="pct"/>
          </w:tcPr>
          <w:p w14:paraId="19C93646"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5733D2E0"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7A2DC518"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10, Rawalpindi</w:t>
            </w:r>
          </w:p>
        </w:tc>
        <w:tc>
          <w:tcPr>
            <w:tcW w:w="743" w:type="pct"/>
            <w:gridSpan w:val="2"/>
          </w:tcPr>
          <w:p w14:paraId="48EF353C"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 xml:space="preserve">Mr. Habib Gul  </w:t>
            </w:r>
          </w:p>
          <w:p w14:paraId="1BDA2108"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[Scrap Dealer]</w:t>
            </w:r>
          </w:p>
        </w:tc>
        <w:tc>
          <w:tcPr>
            <w:tcW w:w="1424" w:type="pct"/>
          </w:tcPr>
          <w:p w14:paraId="1A31E868"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No objection, the following project will be helpful to provide clean water.</w:t>
            </w:r>
          </w:p>
        </w:tc>
        <w:tc>
          <w:tcPr>
            <w:tcW w:w="1421" w:type="pct"/>
          </w:tcPr>
          <w:p w14:paraId="07AD8F9D" w14:textId="77777777" w:rsidR="00046FD6" w:rsidRPr="00FC0ECF" w:rsidRDefault="00046FD6" w:rsidP="00046FD6">
            <w:pPr>
              <w:spacing w:line="276" w:lineRule="auto"/>
              <w:ind w:left="0" w:right="65" w:hanging="3"/>
              <w:rPr>
                <w:rFonts w:ascii="Arial" w:hAnsi="Arial" w:cs="Arial"/>
              </w:rPr>
            </w:pPr>
          </w:p>
        </w:tc>
      </w:tr>
      <w:tr w:rsidR="00046FD6" w:rsidRPr="00FC0ECF" w14:paraId="48959F2F" w14:textId="77777777" w:rsidTr="00F753DE">
        <w:trPr>
          <w:trHeight w:val="458"/>
        </w:trPr>
        <w:tc>
          <w:tcPr>
            <w:tcW w:w="236" w:type="pct"/>
          </w:tcPr>
          <w:p w14:paraId="318A3A1A"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1EE3BD6E"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21E6F177"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10, Rawalpindi</w:t>
            </w:r>
          </w:p>
        </w:tc>
        <w:tc>
          <w:tcPr>
            <w:tcW w:w="743" w:type="pct"/>
            <w:gridSpan w:val="2"/>
          </w:tcPr>
          <w:p w14:paraId="33CA272A"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Ahmad Khan</w:t>
            </w:r>
          </w:p>
          <w:p w14:paraId="6D4D544A"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[Clerk]</w:t>
            </w:r>
          </w:p>
        </w:tc>
        <w:tc>
          <w:tcPr>
            <w:tcW w:w="1424" w:type="pct"/>
          </w:tcPr>
          <w:p w14:paraId="4AA79983"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It seems a decent project to improve water quality in the area so I have no issue regarding this project.</w:t>
            </w:r>
          </w:p>
        </w:tc>
        <w:tc>
          <w:tcPr>
            <w:tcW w:w="1421" w:type="pct"/>
          </w:tcPr>
          <w:p w14:paraId="1AB90F88" w14:textId="77777777" w:rsidR="00046FD6" w:rsidRPr="00FC0ECF" w:rsidRDefault="00046FD6" w:rsidP="00046FD6">
            <w:pPr>
              <w:spacing w:line="276" w:lineRule="auto"/>
              <w:ind w:left="0" w:right="65" w:hanging="3"/>
              <w:rPr>
                <w:rFonts w:ascii="Arial" w:hAnsi="Arial" w:cs="Arial"/>
              </w:rPr>
            </w:pPr>
          </w:p>
        </w:tc>
      </w:tr>
      <w:tr w:rsidR="00046FD6" w:rsidRPr="00FC0ECF" w14:paraId="79C9EC0C" w14:textId="77777777" w:rsidTr="00F753DE">
        <w:trPr>
          <w:trHeight w:val="458"/>
        </w:trPr>
        <w:tc>
          <w:tcPr>
            <w:tcW w:w="236" w:type="pct"/>
          </w:tcPr>
          <w:p w14:paraId="2F08B28E"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7BB6BB50"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2C3CE213"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10, Rawalpindi</w:t>
            </w:r>
          </w:p>
        </w:tc>
        <w:tc>
          <w:tcPr>
            <w:tcW w:w="743" w:type="pct"/>
            <w:gridSpan w:val="2"/>
          </w:tcPr>
          <w:p w14:paraId="36B9D00A"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Saad Ghani Shah</w:t>
            </w:r>
          </w:p>
          <w:p w14:paraId="116EE102"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[Shopkeeper]</w:t>
            </w:r>
          </w:p>
        </w:tc>
        <w:tc>
          <w:tcPr>
            <w:tcW w:w="1424" w:type="pct"/>
          </w:tcPr>
          <w:p w14:paraId="65BAC73E"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No issue, it’s a good initiative for local residents by increasing their employment opportunities and improving the quality of water being provided.</w:t>
            </w:r>
          </w:p>
        </w:tc>
        <w:tc>
          <w:tcPr>
            <w:tcW w:w="1421" w:type="pct"/>
          </w:tcPr>
          <w:p w14:paraId="497A743C" w14:textId="77777777" w:rsidR="00046FD6" w:rsidRPr="00FC0ECF" w:rsidRDefault="00046FD6" w:rsidP="00046FD6">
            <w:pPr>
              <w:spacing w:line="276" w:lineRule="auto"/>
              <w:ind w:left="0" w:right="65" w:hanging="3"/>
              <w:rPr>
                <w:rFonts w:ascii="Arial" w:hAnsi="Arial" w:cs="Arial"/>
              </w:rPr>
            </w:pPr>
          </w:p>
        </w:tc>
      </w:tr>
      <w:tr w:rsidR="00046FD6" w:rsidRPr="00FC0ECF" w14:paraId="55BD584C" w14:textId="77777777" w:rsidTr="00F753DE">
        <w:trPr>
          <w:trHeight w:val="458"/>
        </w:trPr>
        <w:tc>
          <w:tcPr>
            <w:tcW w:w="236" w:type="pct"/>
          </w:tcPr>
          <w:p w14:paraId="527188C9"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68996DBE"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61141359"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10, Rawalpindi</w:t>
            </w:r>
          </w:p>
        </w:tc>
        <w:tc>
          <w:tcPr>
            <w:tcW w:w="743" w:type="pct"/>
            <w:gridSpan w:val="2"/>
          </w:tcPr>
          <w:p w14:paraId="5A372ACD"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Dil Roz</w:t>
            </w:r>
          </w:p>
          <w:p w14:paraId="1171E2C7"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[Mechanic]</w:t>
            </w:r>
          </w:p>
        </w:tc>
        <w:tc>
          <w:tcPr>
            <w:tcW w:w="1424" w:type="pct"/>
          </w:tcPr>
          <w:p w14:paraId="591599C6"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No objection and satisfied with this project.</w:t>
            </w:r>
          </w:p>
        </w:tc>
        <w:tc>
          <w:tcPr>
            <w:tcW w:w="1421" w:type="pct"/>
          </w:tcPr>
          <w:p w14:paraId="2CB92496" w14:textId="77777777" w:rsidR="00046FD6" w:rsidRPr="00FC0ECF" w:rsidRDefault="00046FD6" w:rsidP="00046FD6">
            <w:pPr>
              <w:spacing w:line="276" w:lineRule="auto"/>
              <w:ind w:left="0" w:right="65" w:hanging="3"/>
              <w:rPr>
                <w:rFonts w:ascii="Arial" w:hAnsi="Arial" w:cs="Arial"/>
              </w:rPr>
            </w:pPr>
          </w:p>
        </w:tc>
      </w:tr>
      <w:tr w:rsidR="00046FD6" w:rsidRPr="00FC0ECF" w14:paraId="5D16014B" w14:textId="77777777" w:rsidTr="00F753DE">
        <w:trPr>
          <w:trHeight w:val="458"/>
        </w:trPr>
        <w:tc>
          <w:tcPr>
            <w:tcW w:w="236" w:type="pct"/>
          </w:tcPr>
          <w:p w14:paraId="5BF1323A"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4F20B402"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34A6A1DF"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10, Rawalpindi</w:t>
            </w:r>
          </w:p>
        </w:tc>
        <w:tc>
          <w:tcPr>
            <w:tcW w:w="743" w:type="pct"/>
            <w:gridSpan w:val="2"/>
          </w:tcPr>
          <w:p w14:paraId="779CA620"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Taj Pervaiz</w:t>
            </w:r>
          </w:p>
          <w:p w14:paraId="4F9E09B8"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[Mechanic]</w:t>
            </w:r>
          </w:p>
        </w:tc>
        <w:tc>
          <w:tcPr>
            <w:tcW w:w="1424" w:type="pct"/>
          </w:tcPr>
          <w:p w14:paraId="7CE7A77D"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We are experiencing shortage of water in our homes. Hopefully, this initiative will assist in resolving this problem.</w:t>
            </w:r>
          </w:p>
        </w:tc>
        <w:tc>
          <w:tcPr>
            <w:tcW w:w="1421" w:type="pct"/>
          </w:tcPr>
          <w:p w14:paraId="5E1169D5" w14:textId="77777777" w:rsidR="00046FD6" w:rsidRPr="00FC0ECF" w:rsidRDefault="00046FD6" w:rsidP="00046FD6">
            <w:pPr>
              <w:spacing w:line="276" w:lineRule="auto"/>
              <w:ind w:left="0" w:right="65" w:hanging="3"/>
              <w:rPr>
                <w:rFonts w:ascii="Arial" w:hAnsi="Arial" w:cs="Arial"/>
              </w:rPr>
            </w:pPr>
          </w:p>
        </w:tc>
      </w:tr>
      <w:tr w:rsidR="00046FD6" w:rsidRPr="00FC0ECF" w14:paraId="7BAECB5F" w14:textId="77777777" w:rsidTr="00F753DE">
        <w:trPr>
          <w:trHeight w:val="458"/>
        </w:trPr>
        <w:tc>
          <w:tcPr>
            <w:tcW w:w="236" w:type="pct"/>
          </w:tcPr>
          <w:p w14:paraId="303C902F"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1E74312B"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6A8F0D25"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10, Rawalpindi</w:t>
            </w:r>
          </w:p>
        </w:tc>
        <w:tc>
          <w:tcPr>
            <w:tcW w:w="743" w:type="pct"/>
            <w:gridSpan w:val="2"/>
          </w:tcPr>
          <w:p w14:paraId="0CF82C12"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Akbar Ibadat</w:t>
            </w:r>
          </w:p>
          <w:p w14:paraId="27BF6A09"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[Labour]</w:t>
            </w:r>
          </w:p>
        </w:tc>
        <w:tc>
          <w:tcPr>
            <w:tcW w:w="1424" w:type="pct"/>
          </w:tcPr>
          <w:p w14:paraId="75539749"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 xml:space="preserve">I have no objection regard this project. </w:t>
            </w:r>
          </w:p>
        </w:tc>
        <w:tc>
          <w:tcPr>
            <w:tcW w:w="1421" w:type="pct"/>
          </w:tcPr>
          <w:p w14:paraId="22DFB851" w14:textId="77777777" w:rsidR="00046FD6" w:rsidRPr="00FC0ECF" w:rsidRDefault="00046FD6" w:rsidP="00046FD6">
            <w:pPr>
              <w:spacing w:line="276" w:lineRule="auto"/>
              <w:ind w:left="0" w:right="65" w:hanging="3"/>
              <w:rPr>
                <w:rFonts w:ascii="Arial" w:hAnsi="Arial" w:cs="Arial"/>
              </w:rPr>
            </w:pPr>
          </w:p>
        </w:tc>
      </w:tr>
      <w:tr w:rsidR="00046FD6" w:rsidRPr="00FC0ECF" w14:paraId="4A3D8A17" w14:textId="77777777" w:rsidTr="00F753DE">
        <w:trPr>
          <w:trHeight w:val="458"/>
        </w:trPr>
        <w:tc>
          <w:tcPr>
            <w:tcW w:w="236" w:type="pct"/>
          </w:tcPr>
          <w:p w14:paraId="7BBCF471"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1AFA99D9"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1AECEAFB"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10, Rawalpindi</w:t>
            </w:r>
          </w:p>
        </w:tc>
        <w:tc>
          <w:tcPr>
            <w:tcW w:w="743" w:type="pct"/>
            <w:gridSpan w:val="2"/>
          </w:tcPr>
          <w:p w14:paraId="0DFF6E29"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Wajahat Ali</w:t>
            </w:r>
          </w:p>
          <w:p w14:paraId="1B31DF9B"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[Butcher Shop]</w:t>
            </w:r>
          </w:p>
        </w:tc>
        <w:tc>
          <w:tcPr>
            <w:tcW w:w="1424" w:type="pct"/>
          </w:tcPr>
          <w:p w14:paraId="635C0670"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 xml:space="preserve">It seems a good initiative to fulfil the amount of water required in the area. </w:t>
            </w:r>
          </w:p>
        </w:tc>
        <w:tc>
          <w:tcPr>
            <w:tcW w:w="1421" w:type="pct"/>
          </w:tcPr>
          <w:p w14:paraId="5C6FDB51" w14:textId="77777777" w:rsidR="00046FD6" w:rsidRPr="00FC0ECF" w:rsidRDefault="00046FD6" w:rsidP="00046FD6">
            <w:pPr>
              <w:spacing w:line="276" w:lineRule="auto"/>
              <w:ind w:left="0" w:right="65" w:hanging="3"/>
              <w:rPr>
                <w:rFonts w:ascii="Arial" w:hAnsi="Arial" w:cs="Arial"/>
              </w:rPr>
            </w:pPr>
          </w:p>
        </w:tc>
      </w:tr>
      <w:tr w:rsidR="00046FD6" w:rsidRPr="00FC0ECF" w14:paraId="4A37530D" w14:textId="77777777" w:rsidTr="00F753DE">
        <w:trPr>
          <w:trHeight w:val="458"/>
        </w:trPr>
        <w:tc>
          <w:tcPr>
            <w:tcW w:w="236" w:type="pct"/>
          </w:tcPr>
          <w:p w14:paraId="35E78220"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0D77E370"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4B5D030C"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10, Rawalpindi</w:t>
            </w:r>
          </w:p>
        </w:tc>
        <w:tc>
          <w:tcPr>
            <w:tcW w:w="743" w:type="pct"/>
            <w:gridSpan w:val="2"/>
          </w:tcPr>
          <w:p w14:paraId="4A4AC883"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Raza Taj</w:t>
            </w:r>
          </w:p>
          <w:p w14:paraId="31FB2BAC"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[Karyana Store]</w:t>
            </w:r>
          </w:p>
        </w:tc>
        <w:tc>
          <w:tcPr>
            <w:tcW w:w="1424" w:type="pct"/>
          </w:tcPr>
          <w:p w14:paraId="0BC73669"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I have no objections to this initiative as quality of water will increase.</w:t>
            </w:r>
          </w:p>
        </w:tc>
        <w:tc>
          <w:tcPr>
            <w:tcW w:w="1421" w:type="pct"/>
          </w:tcPr>
          <w:p w14:paraId="747F1436" w14:textId="77777777" w:rsidR="00046FD6" w:rsidRPr="00FC0ECF" w:rsidRDefault="00046FD6" w:rsidP="00046FD6">
            <w:pPr>
              <w:spacing w:line="276" w:lineRule="auto"/>
              <w:ind w:left="0" w:right="65" w:hanging="3"/>
              <w:rPr>
                <w:rFonts w:ascii="Arial" w:hAnsi="Arial" w:cs="Arial"/>
              </w:rPr>
            </w:pPr>
          </w:p>
        </w:tc>
      </w:tr>
      <w:tr w:rsidR="00046FD6" w:rsidRPr="00FC0ECF" w14:paraId="1E06C6BD" w14:textId="77777777" w:rsidTr="00F753DE">
        <w:trPr>
          <w:trHeight w:val="458"/>
        </w:trPr>
        <w:tc>
          <w:tcPr>
            <w:tcW w:w="236" w:type="pct"/>
          </w:tcPr>
          <w:p w14:paraId="477A083E"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2F9B094B"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69C042C2"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10, Rawalpindi</w:t>
            </w:r>
          </w:p>
        </w:tc>
        <w:tc>
          <w:tcPr>
            <w:tcW w:w="743" w:type="pct"/>
            <w:gridSpan w:val="2"/>
          </w:tcPr>
          <w:p w14:paraId="0FCDF561"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Zulfiqar Ali</w:t>
            </w:r>
          </w:p>
          <w:p w14:paraId="6B4B491A"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[Teacher]</w:t>
            </w:r>
          </w:p>
        </w:tc>
        <w:tc>
          <w:tcPr>
            <w:tcW w:w="1424" w:type="pct"/>
          </w:tcPr>
          <w:p w14:paraId="4240537F"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No issue regarding the project as we are facing both, water quantity and quality issue in our area that is leading us to various diseases. The stated project will be helpful to provide and managing the life better with provision of clean water.</w:t>
            </w:r>
          </w:p>
        </w:tc>
        <w:tc>
          <w:tcPr>
            <w:tcW w:w="1421" w:type="pct"/>
          </w:tcPr>
          <w:p w14:paraId="38CFFC17" w14:textId="77777777" w:rsidR="00046FD6" w:rsidRPr="00FC0ECF" w:rsidRDefault="00046FD6" w:rsidP="00046FD6">
            <w:pPr>
              <w:spacing w:line="276" w:lineRule="auto"/>
              <w:ind w:left="0" w:right="65" w:hanging="3"/>
              <w:rPr>
                <w:rFonts w:ascii="Arial" w:hAnsi="Arial" w:cs="Arial"/>
              </w:rPr>
            </w:pPr>
          </w:p>
        </w:tc>
      </w:tr>
      <w:tr w:rsidR="00046FD6" w:rsidRPr="00FC0ECF" w14:paraId="2197C4FA" w14:textId="77777777" w:rsidTr="00F753DE">
        <w:trPr>
          <w:trHeight w:val="458"/>
        </w:trPr>
        <w:tc>
          <w:tcPr>
            <w:tcW w:w="236" w:type="pct"/>
          </w:tcPr>
          <w:p w14:paraId="050305F9"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6008D59B"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vAlign w:val="center"/>
          </w:tcPr>
          <w:p w14:paraId="4DF78555"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11, Rawalpindi</w:t>
            </w:r>
          </w:p>
        </w:tc>
        <w:tc>
          <w:tcPr>
            <w:tcW w:w="743" w:type="pct"/>
            <w:gridSpan w:val="2"/>
          </w:tcPr>
          <w:p w14:paraId="2BC2E88B"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Mam. Azra Islam</w:t>
            </w:r>
          </w:p>
          <w:p w14:paraId="6F5FEE17"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[Housewife]</w:t>
            </w:r>
          </w:p>
        </w:tc>
        <w:tc>
          <w:tcPr>
            <w:tcW w:w="1424" w:type="pct"/>
            <w:vAlign w:val="center"/>
          </w:tcPr>
          <w:p w14:paraId="4E3DE124"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 xml:space="preserve">Water amount depleted in summer. Such projects should be implemented, as water is a basic necessity. The project will be helpful to solve water issues in summer. </w:t>
            </w:r>
          </w:p>
        </w:tc>
        <w:tc>
          <w:tcPr>
            <w:tcW w:w="1421" w:type="pct"/>
          </w:tcPr>
          <w:p w14:paraId="36F2F46D" w14:textId="77777777" w:rsidR="00046FD6" w:rsidRPr="00FC0ECF" w:rsidRDefault="00046FD6" w:rsidP="00046FD6">
            <w:pPr>
              <w:spacing w:line="276" w:lineRule="auto"/>
              <w:ind w:left="0" w:right="65" w:hanging="3"/>
              <w:rPr>
                <w:rFonts w:ascii="Arial" w:hAnsi="Arial" w:cs="Arial"/>
              </w:rPr>
            </w:pPr>
          </w:p>
        </w:tc>
      </w:tr>
      <w:tr w:rsidR="00046FD6" w:rsidRPr="00FC0ECF" w14:paraId="5CD3FEE1" w14:textId="77777777" w:rsidTr="00F753DE">
        <w:trPr>
          <w:trHeight w:val="458"/>
        </w:trPr>
        <w:tc>
          <w:tcPr>
            <w:tcW w:w="236" w:type="pct"/>
          </w:tcPr>
          <w:p w14:paraId="566C7A51"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1A9D6AEA"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241B65A8"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11, Rawalpindi</w:t>
            </w:r>
          </w:p>
        </w:tc>
        <w:tc>
          <w:tcPr>
            <w:tcW w:w="743" w:type="pct"/>
            <w:gridSpan w:val="2"/>
          </w:tcPr>
          <w:p w14:paraId="4A179EEB"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Mam. Mehmoona</w:t>
            </w:r>
          </w:p>
          <w:p w14:paraId="073882C1"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[Housewife]</w:t>
            </w:r>
          </w:p>
        </w:tc>
        <w:tc>
          <w:tcPr>
            <w:tcW w:w="1424" w:type="pct"/>
          </w:tcPr>
          <w:p w14:paraId="1DFCD060"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This is a good project to solve water crisis issues. I have no objection.</w:t>
            </w:r>
          </w:p>
        </w:tc>
        <w:tc>
          <w:tcPr>
            <w:tcW w:w="1421" w:type="pct"/>
          </w:tcPr>
          <w:p w14:paraId="06D2B770" w14:textId="77777777" w:rsidR="00046FD6" w:rsidRPr="00FC0ECF" w:rsidRDefault="00046FD6" w:rsidP="00046FD6">
            <w:pPr>
              <w:spacing w:line="276" w:lineRule="auto"/>
              <w:ind w:left="0" w:right="65" w:hanging="3"/>
              <w:rPr>
                <w:rFonts w:ascii="Arial" w:hAnsi="Arial" w:cs="Arial"/>
              </w:rPr>
            </w:pPr>
          </w:p>
        </w:tc>
      </w:tr>
      <w:tr w:rsidR="00046FD6" w:rsidRPr="00FC0ECF" w14:paraId="78DF1B03" w14:textId="77777777" w:rsidTr="00F753DE">
        <w:trPr>
          <w:trHeight w:val="458"/>
        </w:trPr>
        <w:tc>
          <w:tcPr>
            <w:tcW w:w="236" w:type="pct"/>
          </w:tcPr>
          <w:p w14:paraId="4BE5EA9C"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4E663997"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42BC244E"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11, Rawalpindi</w:t>
            </w:r>
          </w:p>
        </w:tc>
        <w:tc>
          <w:tcPr>
            <w:tcW w:w="743" w:type="pct"/>
            <w:gridSpan w:val="2"/>
          </w:tcPr>
          <w:p w14:paraId="46C9A4FE"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Mam Shehnaz</w:t>
            </w:r>
          </w:p>
          <w:p w14:paraId="40CB8A40"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[Housewife]</w:t>
            </w:r>
          </w:p>
        </w:tc>
        <w:tc>
          <w:tcPr>
            <w:tcW w:w="1424" w:type="pct"/>
          </w:tcPr>
          <w:p w14:paraId="5B839B41"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The project will be helpful to conserve water. Water issues in our household will be resolve so I am satisfied.</w:t>
            </w:r>
          </w:p>
        </w:tc>
        <w:tc>
          <w:tcPr>
            <w:tcW w:w="1421" w:type="pct"/>
          </w:tcPr>
          <w:p w14:paraId="62E7FCEE" w14:textId="77777777" w:rsidR="00046FD6" w:rsidRPr="00FC0ECF" w:rsidRDefault="00046FD6" w:rsidP="00046FD6">
            <w:pPr>
              <w:spacing w:line="276" w:lineRule="auto"/>
              <w:ind w:left="0" w:right="65" w:hanging="3"/>
              <w:rPr>
                <w:rFonts w:ascii="Arial" w:hAnsi="Arial" w:cs="Arial"/>
              </w:rPr>
            </w:pPr>
          </w:p>
        </w:tc>
      </w:tr>
      <w:tr w:rsidR="00046FD6" w:rsidRPr="00FC0ECF" w14:paraId="3CD31A18" w14:textId="77777777" w:rsidTr="00F753DE">
        <w:trPr>
          <w:trHeight w:val="458"/>
        </w:trPr>
        <w:tc>
          <w:tcPr>
            <w:tcW w:w="236" w:type="pct"/>
          </w:tcPr>
          <w:p w14:paraId="221C3927"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2FC958C6"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5A5F61F8"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11, Rawalpindi</w:t>
            </w:r>
          </w:p>
        </w:tc>
        <w:tc>
          <w:tcPr>
            <w:tcW w:w="743" w:type="pct"/>
            <w:gridSpan w:val="2"/>
          </w:tcPr>
          <w:p w14:paraId="183E5039"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Saeed Ahmad</w:t>
            </w:r>
          </w:p>
          <w:p w14:paraId="2998481E"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[Shopkeeper]</w:t>
            </w:r>
          </w:p>
        </w:tc>
        <w:tc>
          <w:tcPr>
            <w:tcW w:w="1424" w:type="pct"/>
          </w:tcPr>
          <w:p w14:paraId="52135D38"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The project seems good to save and provide water for coming generation and future so I am satisfied to start this project.</w:t>
            </w:r>
          </w:p>
        </w:tc>
        <w:tc>
          <w:tcPr>
            <w:tcW w:w="1421" w:type="pct"/>
          </w:tcPr>
          <w:p w14:paraId="4BEC21A2" w14:textId="77777777" w:rsidR="00046FD6" w:rsidRPr="00FC0ECF" w:rsidRDefault="00046FD6" w:rsidP="00046FD6">
            <w:pPr>
              <w:spacing w:line="276" w:lineRule="auto"/>
              <w:ind w:left="0" w:right="65" w:hanging="3"/>
              <w:rPr>
                <w:rFonts w:ascii="Arial" w:hAnsi="Arial" w:cs="Arial"/>
              </w:rPr>
            </w:pPr>
          </w:p>
        </w:tc>
      </w:tr>
      <w:tr w:rsidR="00046FD6" w:rsidRPr="00FC0ECF" w14:paraId="7FFBB271" w14:textId="77777777" w:rsidTr="00F753DE">
        <w:trPr>
          <w:trHeight w:val="458"/>
        </w:trPr>
        <w:tc>
          <w:tcPr>
            <w:tcW w:w="236" w:type="pct"/>
          </w:tcPr>
          <w:p w14:paraId="099CE72F"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635DAF18"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1C130E54"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10, Rawalpindi</w:t>
            </w:r>
          </w:p>
        </w:tc>
        <w:tc>
          <w:tcPr>
            <w:tcW w:w="743" w:type="pct"/>
            <w:gridSpan w:val="2"/>
          </w:tcPr>
          <w:p w14:paraId="2219617E"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Sajjad Haider</w:t>
            </w:r>
          </w:p>
          <w:p w14:paraId="42BDE25C"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[Principle]</w:t>
            </w:r>
          </w:p>
        </w:tc>
        <w:tc>
          <w:tcPr>
            <w:tcW w:w="1424" w:type="pct"/>
          </w:tcPr>
          <w:p w14:paraId="09A1B71F"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No issue regarding this project. The project seems beneficial to improve both water quality and quantity.</w:t>
            </w:r>
          </w:p>
        </w:tc>
        <w:tc>
          <w:tcPr>
            <w:tcW w:w="1421" w:type="pct"/>
          </w:tcPr>
          <w:p w14:paraId="1BFACF9E" w14:textId="77777777" w:rsidR="00046FD6" w:rsidRPr="00FC0ECF" w:rsidRDefault="00046FD6" w:rsidP="00046FD6">
            <w:pPr>
              <w:spacing w:line="276" w:lineRule="auto"/>
              <w:ind w:left="0" w:right="65" w:hanging="3"/>
              <w:rPr>
                <w:rFonts w:ascii="Arial" w:hAnsi="Arial" w:cs="Arial"/>
              </w:rPr>
            </w:pPr>
          </w:p>
        </w:tc>
      </w:tr>
      <w:tr w:rsidR="00046FD6" w:rsidRPr="00FC0ECF" w14:paraId="7D67C68D" w14:textId="77777777" w:rsidTr="00F753DE">
        <w:trPr>
          <w:trHeight w:val="458"/>
        </w:trPr>
        <w:tc>
          <w:tcPr>
            <w:tcW w:w="236" w:type="pct"/>
          </w:tcPr>
          <w:p w14:paraId="75F99547"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02E0CB4B"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04E3B186"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Khyaban-e-Sir Sayyad, UC 10, Rawalpindi</w:t>
            </w:r>
          </w:p>
        </w:tc>
        <w:tc>
          <w:tcPr>
            <w:tcW w:w="743" w:type="pct"/>
            <w:gridSpan w:val="2"/>
          </w:tcPr>
          <w:p w14:paraId="2E1E1AC7"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Mugheez Abbasi</w:t>
            </w:r>
          </w:p>
          <w:p w14:paraId="53F61E7F"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[Shopkeeper]</w:t>
            </w:r>
          </w:p>
        </w:tc>
        <w:tc>
          <w:tcPr>
            <w:tcW w:w="1424" w:type="pct"/>
          </w:tcPr>
          <w:p w14:paraId="23FCD368"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I have no issue as stated the said project will be helpful to increase the source of employment.</w:t>
            </w:r>
          </w:p>
        </w:tc>
        <w:tc>
          <w:tcPr>
            <w:tcW w:w="1421" w:type="pct"/>
          </w:tcPr>
          <w:p w14:paraId="3546EFBC" w14:textId="77777777" w:rsidR="00046FD6" w:rsidRPr="00FC0ECF" w:rsidRDefault="00046FD6" w:rsidP="00046FD6">
            <w:pPr>
              <w:spacing w:line="276" w:lineRule="auto"/>
              <w:ind w:left="0" w:right="65" w:hanging="3"/>
              <w:rPr>
                <w:rFonts w:ascii="Arial" w:hAnsi="Arial" w:cs="Arial"/>
              </w:rPr>
            </w:pPr>
          </w:p>
        </w:tc>
      </w:tr>
      <w:tr w:rsidR="00046FD6" w:rsidRPr="00FC0ECF" w14:paraId="3593CB29" w14:textId="77777777" w:rsidTr="00F753DE">
        <w:trPr>
          <w:trHeight w:val="278"/>
        </w:trPr>
        <w:tc>
          <w:tcPr>
            <w:tcW w:w="236" w:type="pct"/>
          </w:tcPr>
          <w:p w14:paraId="11390576"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53934B9E"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54C8DEBD"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PHA Muslim Park, UC 12, Rawalpindi</w:t>
            </w:r>
          </w:p>
        </w:tc>
        <w:tc>
          <w:tcPr>
            <w:tcW w:w="743" w:type="pct"/>
            <w:gridSpan w:val="2"/>
          </w:tcPr>
          <w:p w14:paraId="3915D98B"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M. Afzal Umar [Security guard]</w:t>
            </w:r>
          </w:p>
        </w:tc>
        <w:tc>
          <w:tcPr>
            <w:tcW w:w="1424" w:type="pct"/>
          </w:tcPr>
          <w:p w14:paraId="16477E05"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I have no issue regarding this project. I hope this project may be helpful in providing clean water in our area.</w:t>
            </w:r>
          </w:p>
        </w:tc>
        <w:tc>
          <w:tcPr>
            <w:tcW w:w="1421" w:type="pct"/>
          </w:tcPr>
          <w:p w14:paraId="4FBA3518" w14:textId="77777777" w:rsidR="00046FD6" w:rsidRPr="00FC0ECF" w:rsidRDefault="00046FD6" w:rsidP="00046FD6">
            <w:pPr>
              <w:spacing w:line="276" w:lineRule="auto"/>
              <w:ind w:left="0" w:right="65" w:hanging="3"/>
              <w:rPr>
                <w:rFonts w:ascii="Arial" w:hAnsi="Arial" w:cs="Arial"/>
              </w:rPr>
            </w:pPr>
          </w:p>
        </w:tc>
      </w:tr>
      <w:tr w:rsidR="00046FD6" w:rsidRPr="00FC0ECF" w14:paraId="6A5761F4" w14:textId="77777777" w:rsidTr="00F753DE">
        <w:trPr>
          <w:trHeight w:val="278"/>
        </w:trPr>
        <w:tc>
          <w:tcPr>
            <w:tcW w:w="236" w:type="pct"/>
          </w:tcPr>
          <w:p w14:paraId="01E5BDE3"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65B266B5"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081B2545"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PHA Muslim Park, UC 12, Rawalpindi.</w:t>
            </w:r>
          </w:p>
        </w:tc>
        <w:tc>
          <w:tcPr>
            <w:tcW w:w="743" w:type="pct"/>
            <w:gridSpan w:val="2"/>
          </w:tcPr>
          <w:p w14:paraId="147187AF"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Yasir Khan</w:t>
            </w:r>
          </w:p>
          <w:p w14:paraId="626F0037"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[Dealer]</w:t>
            </w:r>
          </w:p>
        </w:tc>
        <w:tc>
          <w:tcPr>
            <w:tcW w:w="1424" w:type="pct"/>
          </w:tcPr>
          <w:p w14:paraId="57682E4C"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Satisfied with the project. Proper monitoring of pipelines and storage tanks should be carried out on a weekly basis, at least.</w:t>
            </w:r>
          </w:p>
        </w:tc>
        <w:tc>
          <w:tcPr>
            <w:tcW w:w="1421" w:type="pct"/>
          </w:tcPr>
          <w:p w14:paraId="52C4FE2A"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EDCM and Social Environmental Consultant will ensure routine maintenance of the pipelines and storage tanks on a regular basis.</w:t>
            </w:r>
          </w:p>
        </w:tc>
      </w:tr>
      <w:tr w:rsidR="00046FD6" w:rsidRPr="00FC0ECF" w14:paraId="37CDB3F6" w14:textId="77777777" w:rsidTr="00F753DE">
        <w:trPr>
          <w:trHeight w:val="278"/>
        </w:trPr>
        <w:tc>
          <w:tcPr>
            <w:tcW w:w="236" w:type="pct"/>
          </w:tcPr>
          <w:p w14:paraId="3555BF88"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35A1A1D8"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14CAA25B"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PHA Muslim Park, UC 12, Rawalpindi.</w:t>
            </w:r>
          </w:p>
        </w:tc>
        <w:tc>
          <w:tcPr>
            <w:tcW w:w="743" w:type="pct"/>
            <w:gridSpan w:val="2"/>
          </w:tcPr>
          <w:p w14:paraId="3CC32A17"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Naseer Salman</w:t>
            </w:r>
          </w:p>
          <w:p w14:paraId="26329491"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[Businessman]</w:t>
            </w:r>
          </w:p>
        </w:tc>
        <w:tc>
          <w:tcPr>
            <w:tcW w:w="1424" w:type="pct"/>
          </w:tcPr>
          <w:p w14:paraId="7D7A3AD7"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Project delays are almost expected in construction so it is requested to work on schedule.</w:t>
            </w:r>
          </w:p>
        </w:tc>
        <w:tc>
          <w:tcPr>
            <w:tcW w:w="1421" w:type="pct"/>
          </w:tcPr>
          <w:p w14:paraId="553044D6"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EDCM and Social Environmental Consultant will make sure to regulate the construction activities with appropriate procedures.</w:t>
            </w:r>
          </w:p>
        </w:tc>
      </w:tr>
      <w:tr w:rsidR="00046FD6" w:rsidRPr="00FC0ECF" w14:paraId="6D830223" w14:textId="77777777" w:rsidTr="00F753DE">
        <w:trPr>
          <w:trHeight w:val="278"/>
        </w:trPr>
        <w:tc>
          <w:tcPr>
            <w:tcW w:w="236" w:type="pct"/>
          </w:tcPr>
          <w:p w14:paraId="697DC59F"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19135C20"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02-12-2022</w:t>
            </w:r>
          </w:p>
        </w:tc>
        <w:tc>
          <w:tcPr>
            <w:tcW w:w="648" w:type="pct"/>
          </w:tcPr>
          <w:p w14:paraId="16C1F8AA"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PHA Muslim Park, UC 12, Rawalpindi.</w:t>
            </w:r>
          </w:p>
        </w:tc>
        <w:tc>
          <w:tcPr>
            <w:tcW w:w="743" w:type="pct"/>
            <w:gridSpan w:val="2"/>
          </w:tcPr>
          <w:p w14:paraId="2A6D5EB6"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M. Iqbal</w:t>
            </w:r>
          </w:p>
          <w:p w14:paraId="40D73480"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[Retired Army Officer]</w:t>
            </w:r>
          </w:p>
        </w:tc>
        <w:tc>
          <w:tcPr>
            <w:tcW w:w="1424" w:type="pct"/>
          </w:tcPr>
          <w:p w14:paraId="1B05D7D0"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If there are any employment opportunities with the aforementioned project, locals should be prioritized. Every home ought to have access to clean water.</w:t>
            </w:r>
          </w:p>
        </w:tc>
        <w:tc>
          <w:tcPr>
            <w:tcW w:w="1421" w:type="pct"/>
          </w:tcPr>
          <w:p w14:paraId="4A34FAB6"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EDCM and Social Environmental Advisor will make sure to give preference to locals for any employment or job facilities. Access to clean water will be available at an affordable price.</w:t>
            </w:r>
          </w:p>
        </w:tc>
      </w:tr>
      <w:tr w:rsidR="00046FD6" w:rsidRPr="00FC0ECF" w14:paraId="1A905C5A" w14:textId="77777777" w:rsidTr="00F753DE">
        <w:trPr>
          <w:trHeight w:val="278"/>
        </w:trPr>
        <w:tc>
          <w:tcPr>
            <w:tcW w:w="236" w:type="pct"/>
          </w:tcPr>
          <w:p w14:paraId="55F5F9BE"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587ABFC5"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31-12-2022</w:t>
            </w:r>
          </w:p>
        </w:tc>
        <w:tc>
          <w:tcPr>
            <w:tcW w:w="648" w:type="pct"/>
          </w:tcPr>
          <w:p w14:paraId="781BC8EC"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I-10, Mandi morr, Islamabad</w:t>
            </w:r>
          </w:p>
        </w:tc>
        <w:tc>
          <w:tcPr>
            <w:tcW w:w="743" w:type="pct"/>
            <w:gridSpan w:val="2"/>
          </w:tcPr>
          <w:p w14:paraId="5CF7F633"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Maqbool Ahmad</w:t>
            </w:r>
          </w:p>
          <w:p w14:paraId="2FACF518"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[Bykea Service Employe]</w:t>
            </w:r>
          </w:p>
        </w:tc>
        <w:tc>
          <w:tcPr>
            <w:tcW w:w="1424" w:type="pct"/>
          </w:tcPr>
          <w:p w14:paraId="19436925"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 xml:space="preserve">It seems a good project; such projects should be implemented. </w:t>
            </w:r>
          </w:p>
        </w:tc>
        <w:tc>
          <w:tcPr>
            <w:tcW w:w="1421" w:type="pct"/>
          </w:tcPr>
          <w:p w14:paraId="4A257899" w14:textId="77777777" w:rsidR="00046FD6" w:rsidRPr="00FC0ECF" w:rsidRDefault="00046FD6" w:rsidP="00046FD6">
            <w:pPr>
              <w:spacing w:line="276" w:lineRule="auto"/>
              <w:ind w:left="0" w:right="65" w:hanging="3"/>
              <w:rPr>
                <w:rFonts w:ascii="Arial" w:hAnsi="Arial" w:cs="Arial"/>
              </w:rPr>
            </w:pPr>
          </w:p>
        </w:tc>
      </w:tr>
      <w:tr w:rsidR="00046FD6" w:rsidRPr="00FC0ECF" w14:paraId="53A5F101" w14:textId="77777777" w:rsidTr="00F753DE">
        <w:trPr>
          <w:trHeight w:val="278"/>
        </w:trPr>
        <w:tc>
          <w:tcPr>
            <w:tcW w:w="236" w:type="pct"/>
          </w:tcPr>
          <w:p w14:paraId="2F33A936"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6BEF3F27"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31-12-2022</w:t>
            </w:r>
          </w:p>
        </w:tc>
        <w:tc>
          <w:tcPr>
            <w:tcW w:w="648" w:type="pct"/>
          </w:tcPr>
          <w:p w14:paraId="5456A065"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Bangish Colony, Rawalpindi</w:t>
            </w:r>
          </w:p>
        </w:tc>
        <w:tc>
          <w:tcPr>
            <w:tcW w:w="743" w:type="pct"/>
            <w:gridSpan w:val="2"/>
          </w:tcPr>
          <w:p w14:paraId="1A542BD2"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Abdul Rehman</w:t>
            </w:r>
          </w:p>
          <w:p w14:paraId="2A21C4B3"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[Bykea Service Employe]</w:t>
            </w:r>
          </w:p>
        </w:tc>
        <w:tc>
          <w:tcPr>
            <w:tcW w:w="1424" w:type="pct"/>
          </w:tcPr>
          <w:p w14:paraId="6C83BD59"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With the construction of storage tanks and wide pipelines, the stated project appears to be decent. It seems like water issues in the area will be resolved soon.</w:t>
            </w:r>
          </w:p>
        </w:tc>
        <w:tc>
          <w:tcPr>
            <w:tcW w:w="1421" w:type="pct"/>
          </w:tcPr>
          <w:p w14:paraId="1503F3A0" w14:textId="77777777" w:rsidR="00046FD6" w:rsidRPr="00FC0ECF" w:rsidRDefault="00046FD6" w:rsidP="00046FD6">
            <w:pPr>
              <w:spacing w:line="276" w:lineRule="auto"/>
              <w:ind w:left="0" w:right="65" w:hanging="3"/>
              <w:rPr>
                <w:rFonts w:ascii="Arial" w:hAnsi="Arial" w:cs="Arial"/>
              </w:rPr>
            </w:pPr>
          </w:p>
        </w:tc>
      </w:tr>
      <w:tr w:rsidR="00046FD6" w:rsidRPr="00FC0ECF" w14:paraId="2DED52DA" w14:textId="77777777" w:rsidTr="00F753DE">
        <w:trPr>
          <w:trHeight w:val="278"/>
        </w:trPr>
        <w:tc>
          <w:tcPr>
            <w:tcW w:w="236" w:type="pct"/>
          </w:tcPr>
          <w:p w14:paraId="201B8FD4"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5C697109"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31-12-2022</w:t>
            </w:r>
          </w:p>
        </w:tc>
        <w:tc>
          <w:tcPr>
            <w:tcW w:w="648" w:type="pct"/>
          </w:tcPr>
          <w:p w14:paraId="542248E0"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Bangish Colony, Rawalpindi</w:t>
            </w:r>
          </w:p>
        </w:tc>
        <w:tc>
          <w:tcPr>
            <w:tcW w:w="743" w:type="pct"/>
            <w:gridSpan w:val="2"/>
          </w:tcPr>
          <w:p w14:paraId="425294B6"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Ahmad Sarwar</w:t>
            </w:r>
          </w:p>
          <w:p w14:paraId="751FF410"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[Bykea Service Employe]</w:t>
            </w:r>
          </w:p>
        </w:tc>
        <w:tc>
          <w:tcPr>
            <w:tcW w:w="1424" w:type="pct"/>
          </w:tcPr>
          <w:p w14:paraId="65E303DE"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I have no issue regarding this project; just make sure to manage the construction work properly.</w:t>
            </w:r>
          </w:p>
        </w:tc>
        <w:tc>
          <w:tcPr>
            <w:tcW w:w="1421" w:type="pct"/>
          </w:tcPr>
          <w:p w14:paraId="511857CE"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EDCM and Social Environmental Advisor will make sure to skilfully manage the construction activities.</w:t>
            </w:r>
          </w:p>
        </w:tc>
      </w:tr>
      <w:tr w:rsidR="00046FD6" w:rsidRPr="00FC0ECF" w14:paraId="0D0D7C74" w14:textId="77777777" w:rsidTr="00F753DE">
        <w:trPr>
          <w:trHeight w:val="278"/>
        </w:trPr>
        <w:tc>
          <w:tcPr>
            <w:tcW w:w="236" w:type="pct"/>
          </w:tcPr>
          <w:p w14:paraId="049046F2"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2DFE6BE9"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31-12-2022</w:t>
            </w:r>
          </w:p>
        </w:tc>
        <w:tc>
          <w:tcPr>
            <w:tcW w:w="648" w:type="pct"/>
          </w:tcPr>
          <w:p w14:paraId="147E93C0"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Bangish Colony, Rawalpindi</w:t>
            </w:r>
          </w:p>
        </w:tc>
        <w:tc>
          <w:tcPr>
            <w:tcW w:w="743" w:type="pct"/>
            <w:gridSpan w:val="2"/>
          </w:tcPr>
          <w:p w14:paraId="56F6F8E0"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Mam Jaweria</w:t>
            </w:r>
          </w:p>
          <w:p w14:paraId="5BB69831"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[Housewife]</w:t>
            </w:r>
          </w:p>
        </w:tc>
        <w:tc>
          <w:tcPr>
            <w:tcW w:w="1424" w:type="pct"/>
          </w:tcPr>
          <w:p w14:paraId="06F98272"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 xml:space="preserve">Timing of transport should be managed during construction in such a manner that it does not affect our earnings. </w:t>
            </w:r>
          </w:p>
        </w:tc>
        <w:tc>
          <w:tcPr>
            <w:tcW w:w="1421" w:type="pct"/>
          </w:tcPr>
          <w:p w14:paraId="2D0DFF72"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EDCM and Social Environmental consultant will make sure transit schedules be restricted to prevent interfering with the locals normal schedule.</w:t>
            </w:r>
          </w:p>
        </w:tc>
      </w:tr>
      <w:tr w:rsidR="00046FD6" w:rsidRPr="00FC0ECF" w14:paraId="1CFA6023" w14:textId="77777777" w:rsidTr="00F753DE">
        <w:trPr>
          <w:trHeight w:val="278"/>
        </w:trPr>
        <w:tc>
          <w:tcPr>
            <w:tcW w:w="236" w:type="pct"/>
          </w:tcPr>
          <w:p w14:paraId="596C1EEB"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23EB00BA"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31-12-2022</w:t>
            </w:r>
          </w:p>
        </w:tc>
        <w:tc>
          <w:tcPr>
            <w:tcW w:w="648" w:type="pct"/>
          </w:tcPr>
          <w:p w14:paraId="0987B3DE"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Dhok Kasu, Rawalpindi</w:t>
            </w:r>
          </w:p>
        </w:tc>
        <w:tc>
          <w:tcPr>
            <w:tcW w:w="743" w:type="pct"/>
            <w:gridSpan w:val="2"/>
          </w:tcPr>
          <w:p w14:paraId="360C0C63"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Rehan Khan</w:t>
            </w:r>
          </w:p>
          <w:p w14:paraId="07440969"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[Labour]</w:t>
            </w:r>
          </w:p>
        </w:tc>
        <w:tc>
          <w:tcPr>
            <w:tcW w:w="1424" w:type="pct"/>
          </w:tcPr>
          <w:p w14:paraId="5829B3A5"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No objection and satisfied with the implementation of this project. Locals should be preferred in provision of job opportunities.</w:t>
            </w:r>
          </w:p>
        </w:tc>
        <w:tc>
          <w:tcPr>
            <w:tcW w:w="1421" w:type="pct"/>
          </w:tcPr>
          <w:p w14:paraId="52DDAB1D"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EDCM and Social Environmental Advisor will ensure to prefer locals for jobs facilities available, if any.</w:t>
            </w:r>
          </w:p>
        </w:tc>
      </w:tr>
      <w:tr w:rsidR="00046FD6" w:rsidRPr="00FC0ECF" w14:paraId="744711BB" w14:textId="77777777" w:rsidTr="00F753DE">
        <w:trPr>
          <w:trHeight w:val="278"/>
        </w:trPr>
        <w:tc>
          <w:tcPr>
            <w:tcW w:w="236" w:type="pct"/>
          </w:tcPr>
          <w:p w14:paraId="4C46E812"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5741CDB5"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31-12-2022</w:t>
            </w:r>
          </w:p>
        </w:tc>
        <w:tc>
          <w:tcPr>
            <w:tcW w:w="648" w:type="pct"/>
          </w:tcPr>
          <w:p w14:paraId="127D8A6C"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Dhok Kasu, Rawalpindi</w:t>
            </w:r>
          </w:p>
        </w:tc>
        <w:tc>
          <w:tcPr>
            <w:tcW w:w="743" w:type="pct"/>
            <w:gridSpan w:val="2"/>
          </w:tcPr>
          <w:p w14:paraId="753419C3"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Rahat</w:t>
            </w:r>
          </w:p>
          <w:p w14:paraId="6ACD4772"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[Bykea Service Employe]</w:t>
            </w:r>
          </w:p>
        </w:tc>
        <w:tc>
          <w:tcPr>
            <w:tcW w:w="1424" w:type="pct"/>
          </w:tcPr>
          <w:p w14:paraId="603AD91F"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As the storage tank enables fast access to water when we need it, so I am very satisfied with the implementation of this project.</w:t>
            </w:r>
          </w:p>
        </w:tc>
        <w:tc>
          <w:tcPr>
            <w:tcW w:w="1421" w:type="pct"/>
          </w:tcPr>
          <w:p w14:paraId="4CA86C14" w14:textId="77777777" w:rsidR="00046FD6" w:rsidRPr="00FC0ECF" w:rsidRDefault="00046FD6" w:rsidP="00046FD6">
            <w:pPr>
              <w:spacing w:line="276" w:lineRule="auto"/>
              <w:ind w:left="0" w:right="65" w:hanging="3"/>
              <w:rPr>
                <w:rFonts w:ascii="Arial" w:hAnsi="Arial" w:cs="Arial"/>
              </w:rPr>
            </w:pPr>
          </w:p>
        </w:tc>
      </w:tr>
      <w:tr w:rsidR="00046FD6" w:rsidRPr="00FC0ECF" w14:paraId="56B12DA8" w14:textId="77777777" w:rsidTr="00F753DE">
        <w:trPr>
          <w:trHeight w:val="278"/>
        </w:trPr>
        <w:tc>
          <w:tcPr>
            <w:tcW w:w="236" w:type="pct"/>
          </w:tcPr>
          <w:p w14:paraId="6580244C"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7FFD7111"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31-12-2022</w:t>
            </w:r>
          </w:p>
        </w:tc>
        <w:tc>
          <w:tcPr>
            <w:tcW w:w="648" w:type="pct"/>
          </w:tcPr>
          <w:p w14:paraId="38E783E0"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Dhok Kasu, Rawalpindi</w:t>
            </w:r>
          </w:p>
        </w:tc>
        <w:tc>
          <w:tcPr>
            <w:tcW w:w="743" w:type="pct"/>
            <w:gridSpan w:val="2"/>
          </w:tcPr>
          <w:p w14:paraId="24BAF507"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 xml:space="preserve">Mam Dua </w:t>
            </w:r>
          </w:p>
          <w:p w14:paraId="3356E06A"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[Teacher]</w:t>
            </w:r>
          </w:p>
        </w:tc>
        <w:tc>
          <w:tcPr>
            <w:tcW w:w="1424" w:type="pct"/>
          </w:tcPr>
          <w:p w14:paraId="26EC184D"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 xml:space="preserve">I have no issue. More water will be available for green belts, parks and houses. </w:t>
            </w:r>
          </w:p>
        </w:tc>
        <w:tc>
          <w:tcPr>
            <w:tcW w:w="1421" w:type="pct"/>
          </w:tcPr>
          <w:p w14:paraId="4A6D1AFD" w14:textId="77777777" w:rsidR="00046FD6" w:rsidRPr="00FC0ECF" w:rsidRDefault="00046FD6" w:rsidP="00046FD6">
            <w:pPr>
              <w:spacing w:line="276" w:lineRule="auto"/>
              <w:ind w:left="0" w:right="65" w:hanging="3"/>
              <w:rPr>
                <w:rFonts w:ascii="Arial" w:hAnsi="Arial" w:cs="Arial"/>
              </w:rPr>
            </w:pPr>
          </w:p>
        </w:tc>
      </w:tr>
      <w:tr w:rsidR="00046FD6" w:rsidRPr="00FC0ECF" w14:paraId="7DF3822C" w14:textId="77777777" w:rsidTr="00F753DE">
        <w:trPr>
          <w:trHeight w:val="278"/>
        </w:trPr>
        <w:tc>
          <w:tcPr>
            <w:tcW w:w="236" w:type="pct"/>
          </w:tcPr>
          <w:p w14:paraId="66316663"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1031D46F"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31-12-2022</w:t>
            </w:r>
          </w:p>
        </w:tc>
        <w:tc>
          <w:tcPr>
            <w:tcW w:w="648" w:type="pct"/>
          </w:tcPr>
          <w:p w14:paraId="62AF7273"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Sector-3, UC 12, Rawalpindi</w:t>
            </w:r>
          </w:p>
        </w:tc>
        <w:tc>
          <w:tcPr>
            <w:tcW w:w="743" w:type="pct"/>
            <w:gridSpan w:val="2"/>
          </w:tcPr>
          <w:p w14:paraId="7FC69498"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M. Aslam</w:t>
            </w:r>
          </w:p>
          <w:p w14:paraId="003F7DDD"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[Fruit Shop]</w:t>
            </w:r>
          </w:p>
        </w:tc>
        <w:tc>
          <w:tcPr>
            <w:tcW w:w="1424" w:type="pct"/>
          </w:tcPr>
          <w:p w14:paraId="1ECC3777"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Project delays are almost expected in construction so it is requested to work on schedule.</w:t>
            </w:r>
          </w:p>
        </w:tc>
        <w:tc>
          <w:tcPr>
            <w:tcW w:w="1421" w:type="pct"/>
          </w:tcPr>
          <w:p w14:paraId="1B78A235"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EDCM and Social Environmental Advisor will ensure to complete the construction work on schedule.</w:t>
            </w:r>
          </w:p>
        </w:tc>
      </w:tr>
      <w:tr w:rsidR="00046FD6" w:rsidRPr="00FC0ECF" w14:paraId="4CA6D7D5" w14:textId="77777777" w:rsidTr="00F753DE">
        <w:trPr>
          <w:trHeight w:val="278"/>
        </w:trPr>
        <w:tc>
          <w:tcPr>
            <w:tcW w:w="236" w:type="pct"/>
          </w:tcPr>
          <w:p w14:paraId="01D5D7A9"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03BF23AC"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31-12-2022</w:t>
            </w:r>
          </w:p>
        </w:tc>
        <w:tc>
          <w:tcPr>
            <w:tcW w:w="648" w:type="pct"/>
          </w:tcPr>
          <w:p w14:paraId="56C83695"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Sector-3, UC 12, Rawalpindi</w:t>
            </w:r>
          </w:p>
        </w:tc>
        <w:tc>
          <w:tcPr>
            <w:tcW w:w="743" w:type="pct"/>
            <w:gridSpan w:val="2"/>
          </w:tcPr>
          <w:p w14:paraId="59E2CC55"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Rauf Raja</w:t>
            </w:r>
          </w:p>
          <w:p w14:paraId="6CC5BE1B"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[Labour]</w:t>
            </w:r>
          </w:p>
        </w:tc>
        <w:tc>
          <w:tcPr>
            <w:tcW w:w="1424" w:type="pct"/>
          </w:tcPr>
          <w:p w14:paraId="791AFADB"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I have no issue regarding this project. This project will be helpful to solve the drinking water issues in the area.</w:t>
            </w:r>
          </w:p>
        </w:tc>
        <w:tc>
          <w:tcPr>
            <w:tcW w:w="1421" w:type="pct"/>
          </w:tcPr>
          <w:p w14:paraId="1B1696E0" w14:textId="77777777" w:rsidR="00046FD6" w:rsidRPr="00FC0ECF" w:rsidRDefault="00046FD6" w:rsidP="00046FD6">
            <w:pPr>
              <w:spacing w:line="276" w:lineRule="auto"/>
              <w:ind w:left="0" w:right="65" w:hanging="3"/>
              <w:rPr>
                <w:rFonts w:ascii="Arial" w:hAnsi="Arial" w:cs="Arial"/>
              </w:rPr>
            </w:pPr>
          </w:p>
        </w:tc>
      </w:tr>
      <w:tr w:rsidR="00046FD6" w:rsidRPr="00FC0ECF" w14:paraId="20B896EC" w14:textId="77777777" w:rsidTr="00F753DE">
        <w:trPr>
          <w:trHeight w:val="278"/>
        </w:trPr>
        <w:tc>
          <w:tcPr>
            <w:tcW w:w="236" w:type="pct"/>
          </w:tcPr>
          <w:p w14:paraId="37B2D2A8"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62484D6C"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31-12-2022</w:t>
            </w:r>
          </w:p>
        </w:tc>
        <w:tc>
          <w:tcPr>
            <w:tcW w:w="648" w:type="pct"/>
          </w:tcPr>
          <w:p w14:paraId="0ACF12A3"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Sector-3, UC 12, Rawalpindi</w:t>
            </w:r>
          </w:p>
        </w:tc>
        <w:tc>
          <w:tcPr>
            <w:tcW w:w="743" w:type="pct"/>
            <w:gridSpan w:val="2"/>
          </w:tcPr>
          <w:p w14:paraId="450AA7FE"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Mam Hafsa</w:t>
            </w:r>
          </w:p>
          <w:p w14:paraId="44DB9EA1"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[Student]</w:t>
            </w:r>
          </w:p>
        </w:tc>
        <w:tc>
          <w:tcPr>
            <w:tcW w:w="1424" w:type="pct"/>
          </w:tcPr>
          <w:p w14:paraId="38615AC9"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Try to solve construction related issues such as road blockages, dust, and noise of machinery.</w:t>
            </w:r>
          </w:p>
        </w:tc>
        <w:tc>
          <w:tcPr>
            <w:tcW w:w="1421" w:type="pct"/>
          </w:tcPr>
          <w:p w14:paraId="09E491C3"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EDCM and Social Environmental Advisor will ensure to minimize the traffic related concerns of locals.</w:t>
            </w:r>
          </w:p>
        </w:tc>
      </w:tr>
      <w:tr w:rsidR="00046FD6" w:rsidRPr="00FC0ECF" w14:paraId="575DDEC7" w14:textId="77777777" w:rsidTr="00F753DE">
        <w:trPr>
          <w:trHeight w:val="278"/>
        </w:trPr>
        <w:tc>
          <w:tcPr>
            <w:tcW w:w="236" w:type="pct"/>
          </w:tcPr>
          <w:p w14:paraId="64828E3C"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7F977DF7"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31-12-2022</w:t>
            </w:r>
          </w:p>
        </w:tc>
        <w:tc>
          <w:tcPr>
            <w:tcW w:w="648" w:type="pct"/>
          </w:tcPr>
          <w:p w14:paraId="71C87BB1"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I-10, Service road, Islamabad</w:t>
            </w:r>
          </w:p>
        </w:tc>
        <w:tc>
          <w:tcPr>
            <w:tcW w:w="743" w:type="pct"/>
            <w:gridSpan w:val="2"/>
          </w:tcPr>
          <w:p w14:paraId="333E2505"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M Awis</w:t>
            </w:r>
          </w:p>
          <w:p w14:paraId="721F040F"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[Labour]</w:t>
            </w:r>
          </w:p>
        </w:tc>
        <w:tc>
          <w:tcPr>
            <w:tcW w:w="1424" w:type="pct"/>
          </w:tcPr>
          <w:p w14:paraId="2AEBAC16"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No issue regarding this project. It is requested that the construction must be properly monitored to prevent any disruption.</w:t>
            </w:r>
          </w:p>
        </w:tc>
        <w:tc>
          <w:tcPr>
            <w:tcW w:w="1421" w:type="pct"/>
          </w:tcPr>
          <w:p w14:paraId="2E358C8E"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EDCM and Social Environmental Advisor will make sure that construction work is handled skilfully.</w:t>
            </w:r>
          </w:p>
        </w:tc>
      </w:tr>
      <w:tr w:rsidR="00046FD6" w:rsidRPr="00FC0ECF" w14:paraId="0F74FABE" w14:textId="77777777" w:rsidTr="00F753DE">
        <w:trPr>
          <w:trHeight w:val="278"/>
        </w:trPr>
        <w:tc>
          <w:tcPr>
            <w:tcW w:w="236" w:type="pct"/>
          </w:tcPr>
          <w:p w14:paraId="4738652A"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598DD32C"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31-12-2022</w:t>
            </w:r>
          </w:p>
        </w:tc>
        <w:tc>
          <w:tcPr>
            <w:tcW w:w="648" w:type="pct"/>
          </w:tcPr>
          <w:p w14:paraId="30EB33CC"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I-10, Service road, Islamabad</w:t>
            </w:r>
          </w:p>
        </w:tc>
        <w:tc>
          <w:tcPr>
            <w:tcW w:w="743" w:type="pct"/>
            <w:gridSpan w:val="2"/>
          </w:tcPr>
          <w:p w14:paraId="4A2EF9C4"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Mam. Sania</w:t>
            </w:r>
          </w:p>
          <w:p w14:paraId="0730BA2F"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[Housewife]</w:t>
            </w:r>
          </w:p>
        </w:tc>
        <w:tc>
          <w:tcPr>
            <w:tcW w:w="1424" w:type="pct"/>
          </w:tcPr>
          <w:p w14:paraId="736358B7"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Satisfied with the implementation of this project.</w:t>
            </w:r>
          </w:p>
        </w:tc>
        <w:tc>
          <w:tcPr>
            <w:tcW w:w="1421" w:type="pct"/>
          </w:tcPr>
          <w:p w14:paraId="454F54CC" w14:textId="77777777" w:rsidR="00046FD6" w:rsidRPr="00FC0ECF" w:rsidRDefault="00046FD6" w:rsidP="00046FD6">
            <w:pPr>
              <w:spacing w:line="276" w:lineRule="auto"/>
              <w:ind w:left="0" w:right="65" w:hanging="3"/>
              <w:rPr>
                <w:rFonts w:ascii="Arial" w:hAnsi="Arial" w:cs="Arial"/>
              </w:rPr>
            </w:pPr>
          </w:p>
        </w:tc>
      </w:tr>
      <w:tr w:rsidR="00046FD6" w:rsidRPr="00FC0ECF" w14:paraId="1C37F392" w14:textId="77777777" w:rsidTr="00F753DE">
        <w:trPr>
          <w:trHeight w:val="278"/>
        </w:trPr>
        <w:tc>
          <w:tcPr>
            <w:tcW w:w="236" w:type="pct"/>
          </w:tcPr>
          <w:p w14:paraId="15C3FC54"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1AB3E9ED"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31-12-2022</w:t>
            </w:r>
          </w:p>
        </w:tc>
        <w:tc>
          <w:tcPr>
            <w:tcW w:w="648" w:type="pct"/>
          </w:tcPr>
          <w:p w14:paraId="0321E08C"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I-10, Service road, Islamabad</w:t>
            </w:r>
          </w:p>
        </w:tc>
        <w:tc>
          <w:tcPr>
            <w:tcW w:w="743" w:type="pct"/>
            <w:gridSpan w:val="2"/>
          </w:tcPr>
          <w:p w14:paraId="45B01E38"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Mam Tabeer</w:t>
            </w:r>
          </w:p>
          <w:p w14:paraId="10842F81"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[Housewife]</w:t>
            </w:r>
          </w:p>
        </w:tc>
        <w:tc>
          <w:tcPr>
            <w:tcW w:w="1424" w:type="pct"/>
          </w:tcPr>
          <w:p w14:paraId="3A1F1439"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The big problem that we faced during construction are the lack of skilled workers, they do not only delay the work but sometimes also responsible to destroy the work so hire skilful person to complete the work without any obstacle.</w:t>
            </w:r>
          </w:p>
        </w:tc>
        <w:tc>
          <w:tcPr>
            <w:tcW w:w="1421" w:type="pct"/>
          </w:tcPr>
          <w:p w14:paraId="55579690"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EDCM and Social Environmental Advisor will ensure to hire skilful workers.</w:t>
            </w:r>
          </w:p>
        </w:tc>
      </w:tr>
      <w:tr w:rsidR="00046FD6" w:rsidRPr="00FC0ECF" w14:paraId="093C58B4" w14:textId="77777777" w:rsidTr="00F753DE">
        <w:trPr>
          <w:trHeight w:val="278"/>
        </w:trPr>
        <w:tc>
          <w:tcPr>
            <w:tcW w:w="236" w:type="pct"/>
          </w:tcPr>
          <w:p w14:paraId="2987F90A" w14:textId="77777777" w:rsidR="00046FD6" w:rsidRPr="00FC0ECF" w:rsidRDefault="00046FD6">
            <w:pPr>
              <w:widowControl w:val="0"/>
              <w:numPr>
                <w:ilvl w:val="0"/>
                <w:numId w:val="42"/>
              </w:numPr>
              <w:spacing w:line="276" w:lineRule="auto"/>
              <w:ind w:left="157" w:right="64" w:hanging="157"/>
              <w:contextualSpacing/>
              <w:rPr>
                <w:rFonts w:ascii="Arial" w:hAnsi="Arial" w:cs="Arial"/>
              </w:rPr>
            </w:pPr>
          </w:p>
        </w:tc>
        <w:tc>
          <w:tcPr>
            <w:tcW w:w="529" w:type="pct"/>
          </w:tcPr>
          <w:p w14:paraId="6069B5AB"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31-12-2022</w:t>
            </w:r>
          </w:p>
        </w:tc>
        <w:tc>
          <w:tcPr>
            <w:tcW w:w="648" w:type="pct"/>
          </w:tcPr>
          <w:p w14:paraId="526B546F"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I-10, Mandi morr, Islamabad</w:t>
            </w:r>
          </w:p>
        </w:tc>
        <w:tc>
          <w:tcPr>
            <w:tcW w:w="743" w:type="pct"/>
            <w:gridSpan w:val="2"/>
          </w:tcPr>
          <w:p w14:paraId="7A931511"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Mr. Aziz ur Rehman</w:t>
            </w:r>
          </w:p>
          <w:p w14:paraId="779C18D8"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[Labour]</w:t>
            </w:r>
          </w:p>
        </w:tc>
        <w:tc>
          <w:tcPr>
            <w:tcW w:w="1424" w:type="pct"/>
          </w:tcPr>
          <w:p w14:paraId="3A72176C" w14:textId="77777777" w:rsidR="00046FD6" w:rsidRPr="00FC0ECF" w:rsidRDefault="00046FD6" w:rsidP="00046FD6">
            <w:pPr>
              <w:spacing w:line="276" w:lineRule="auto"/>
              <w:ind w:left="0" w:right="65" w:hanging="3"/>
              <w:rPr>
                <w:rFonts w:ascii="Arial" w:hAnsi="Arial" w:cs="Arial"/>
              </w:rPr>
            </w:pPr>
            <w:r w:rsidRPr="00FC0ECF">
              <w:rPr>
                <w:rFonts w:ascii="Arial" w:hAnsi="Arial" w:cs="Arial"/>
              </w:rPr>
              <w:t>It seems a good project; such projects should be implemented.</w:t>
            </w:r>
            <w:r w:rsidR="00F32A32" w:rsidRPr="00FC0ECF">
              <w:rPr>
                <w:rFonts w:ascii="Arial" w:hAnsi="Arial" w:cs="Arial"/>
              </w:rPr>
              <w:t xml:space="preserve"> Preference should be given to local workforce under this project. </w:t>
            </w:r>
            <w:r w:rsidRPr="00FC0ECF">
              <w:rPr>
                <w:rFonts w:ascii="Arial" w:hAnsi="Arial" w:cs="Arial"/>
              </w:rPr>
              <w:t xml:space="preserve"> </w:t>
            </w:r>
          </w:p>
        </w:tc>
        <w:tc>
          <w:tcPr>
            <w:tcW w:w="1421" w:type="pct"/>
          </w:tcPr>
          <w:p w14:paraId="45F954F0" w14:textId="77777777" w:rsidR="00046FD6" w:rsidRPr="00FC0ECF" w:rsidRDefault="00046FD6" w:rsidP="00046FD6">
            <w:pPr>
              <w:spacing w:line="276" w:lineRule="auto"/>
              <w:ind w:left="0" w:right="65" w:firstLine="0"/>
              <w:rPr>
                <w:rFonts w:ascii="Arial" w:hAnsi="Arial" w:cs="Arial"/>
              </w:rPr>
            </w:pPr>
          </w:p>
        </w:tc>
      </w:tr>
    </w:tbl>
    <w:p w14:paraId="40D8E71C" w14:textId="2CBC5F08" w:rsidR="004911D4" w:rsidRDefault="004911D4" w:rsidP="004911D4">
      <w:pPr>
        <w:pStyle w:val="Caption"/>
        <w:jc w:val="center"/>
      </w:pPr>
      <w:bookmarkStart w:id="1193" w:name="_Toc171815577"/>
      <w:r>
        <w:t xml:space="preserve">Table </w:t>
      </w:r>
      <w:r>
        <w:fldChar w:fldCharType="begin"/>
      </w:r>
      <w:r>
        <w:instrText xml:space="preserve"> STYLEREF 2 \s </w:instrText>
      </w:r>
      <w:r>
        <w:fldChar w:fldCharType="separate"/>
      </w:r>
      <w:r w:rsidR="003F6957">
        <w:rPr>
          <w:noProof/>
        </w:rPr>
        <w:t>8</w:t>
      </w:r>
      <w:r>
        <w:fldChar w:fldCharType="end"/>
      </w:r>
      <w:r>
        <w:t>.</w:t>
      </w:r>
      <w:r>
        <w:fldChar w:fldCharType="begin"/>
      </w:r>
      <w:r>
        <w:instrText xml:space="preserve"> SEQ Table \* ARABIC \s 2 </w:instrText>
      </w:r>
      <w:r>
        <w:fldChar w:fldCharType="separate"/>
      </w:r>
      <w:r w:rsidR="003F6957">
        <w:rPr>
          <w:noProof/>
        </w:rPr>
        <w:t>2</w:t>
      </w:r>
      <w:r>
        <w:fldChar w:fldCharType="end"/>
      </w:r>
      <w:r>
        <w:t xml:space="preserve">: </w:t>
      </w:r>
      <w:r w:rsidRPr="006E0FC8">
        <w:t>Response of Stakeholder during FGDs</w:t>
      </w:r>
      <w:bookmarkEnd w:id="1193"/>
    </w:p>
    <w:tbl>
      <w:tblPr>
        <w:tblStyle w:val="TableGrid"/>
        <w:tblW w:w="5000" w:type="pct"/>
        <w:tblLook w:val="04A0" w:firstRow="1" w:lastRow="0" w:firstColumn="1" w:lastColumn="0" w:noHBand="0" w:noVBand="1"/>
      </w:tblPr>
      <w:tblGrid>
        <w:gridCol w:w="649"/>
        <w:gridCol w:w="1888"/>
        <w:gridCol w:w="119"/>
        <w:gridCol w:w="2004"/>
        <w:gridCol w:w="4144"/>
        <w:gridCol w:w="4146"/>
      </w:tblGrid>
      <w:tr w:rsidR="00524711" w:rsidRPr="00524711" w14:paraId="4B2FF22C" w14:textId="77777777" w:rsidTr="004911D4">
        <w:tc>
          <w:tcPr>
            <w:tcW w:w="271" w:type="pct"/>
            <w:tcBorders>
              <w:bottom w:val="single" w:sz="4" w:space="0" w:color="auto"/>
            </w:tcBorders>
            <w:shd w:val="clear" w:color="auto" w:fill="BFBFBF" w:themeFill="background1" w:themeFillShade="BF"/>
            <w:vAlign w:val="center"/>
          </w:tcPr>
          <w:p w14:paraId="3128B6D3" w14:textId="77777777" w:rsidR="00F32A32" w:rsidRPr="00FC0ECF" w:rsidRDefault="00F32A32" w:rsidP="00524711">
            <w:pPr>
              <w:jc w:val="center"/>
              <w:rPr>
                <w:rFonts w:ascii="Arial" w:hAnsi="Arial" w:cs="Arial"/>
                <w:b/>
                <w:bCs/>
                <w:sz w:val="20"/>
                <w:szCs w:val="20"/>
              </w:rPr>
            </w:pPr>
            <w:r w:rsidRPr="00FC0ECF">
              <w:rPr>
                <w:rFonts w:ascii="Arial" w:hAnsi="Arial" w:cs="Arial"/>
                <w:b/>
                <w:bCs/>
                <w:sz w:val="20"/>
                <w:szCs w:val="20"/>
              </w:rPr>
              <w:t>Sr. #</w:t>
            </w:r>
          </w:p>
        </w:tc>
        <w:tc>
          <w:tcPr>
            <w:tcW w:w="628" w:type="pct"/>
            <w:tcBorders>
              <w:bottom w:val="single" w:sz="4" w:space="0" w:color="auto"/>
            </w:tcBorders>
            <w:shd w:val="clear" w:color="auto" w:fill="BFBFBF" w:themeFill="background1" w:themeFillShade="BF"/>
          </w:tcPr>
          <w:p w14:paraId="01FA833D" w14:textId="77777777" w:rsidR="00F32A32" w:rsidRPr="00FC0ECF" w:rsidRDefault="00F32A32" w:rsidP="00524711">
            <w:pPr>
              <w:ind w:left="360"/>
              <w:jc w:val="center"/>
              <w:rPr>
                <w:rFonts w:ascii="Arial" w:hAnsi="Arial" w:cs="Arial"/>
                <w:b/>
                <w:bCs/>
                <w:sz w:val="20"/>
                <w:szCs w:val="20"/>
              </w:rPr>
            </w:pPr>
            <w:r w:rsidRPr="00FC0ECF">
              <w:rPr>
                <w:rFonts w:ascii="Arial" w:hAnsi="Arial" w:cs="Arial"/>
                <w:b/>
                <w:bCs/>
                <w:sz w:val="20"/>
                <w:szCs w:val="20"/>
              </w:rPr>
              <w:t>Name (FGD)</w:t>
            </w:r>
          </w:p>
        </w:tc>
        <w:tc>
          <w:tcPr>
            <w:tcW w:w="860" w:type="pct"/>
            <w:gridSpan w:val="2"/>
            <w:tcBorders>
              <w:bottom w:val="single" w:sz="4" w:space="0" w:color="auto"/>
            </w:tcBorders>
            <w:shd w:val="clear" w:color="auto" w:fill="BFBFBF" w:themeFill="background1" w:themeFillShade="BF"/>
          </w:tcPr>
          <w:p w14:paraId="028972B0" w14:textId="77777777" w:rsidR="00F32A32" w:rsidRPr="00FC0ECF" w:rsidRDefault="00F32A32" w:rsidP="00524711">
            <w:pPr>
              <w:ind w:left="360"/>
              <w:jc w:val="center"/>
              <w:rPr>
                <w:rFonts w:ascii="Arial" w:hAnsi="Arial" w:cs="Arial"/>
                <w:b/>
                <w:bCs/>
                <w:sz w:val="20"/>
                <w:szCs w:val="20"/>
              </w:rPr>
            </w:pPr>
            <w:r w:rsidRPr="00FC0ECF">
              <w:rPr>
                <w:rFonts w:ascii="Arial" w:hAnsi="Arial" w:cs="Arial"/>
                <w:b/>
                <w:bCs/>
                <w:sz w:val="20"/>
                <w:szCs w:val="20"/>
              </w:rPr>
              <w:t>Location</w:t>
            </w:r>
          </w:p>
        </w:tc>
        <w:tc>
          <w:tcPr>
            <w:tcW w:w="1620" w:type="pct"/>
            <w:tcBorders>
              <w:bottom w:val="single" w:sz="4" w:space="0" w:color="auto"/>
            </w:tcBorders>
            <w:shd w:val="clear" w:color="auto" w:fill="BFBFBF" w:themeFill="background1" w:themeFillShade="BF"/>
          </w:tcPr>
          <w:p w14:paraId="6E016DE7" w14:textId="77777777" w:rsidR="00F32A32" w:rsidRPr="00FC0ECF" w:rsidRDefault="00F32A32" w:rsidP="00524711">
            <w:pPr>
              <w:ind w:left="360"/>
              <w:jc w:val="center"/>
              <w:rPr>
                <w:rFonts w:ascii="Arial" w:hAnsi="Arial" w:cs="Arial"/>
                <w:b/>
                <w:bCs/>
                <w:sz w:val="20"/>
                <w:szCs w:val="20"/>
              </w:rPr>
            </w:pPr>
            <w:r w:rsidRPr="00FC0ECF">
              <w:rPr>
                <w:rFonts w:ascii="Arial" w:hAnsi="Arial" w:cs="Arial"/>
                <w:b/>
                <w:bCs/>
                <w:sz w:val="20"/>
                <w:szCs w:val="20"/>
              </w:rPr>
              <w:t>Feedback/Concerns</w:t>
            </w:r>
          </w:p>
        </w:tc>
        <w:tc>
          <w:tcPr>
            <w:tcW w:w="1620" w:type="pct"/>
            <w:tcBorders>
              <w:bottom w:val="single" w:sz="4" w:space="0" w:color="auto"/>
            </w:tcBorders>
            <w:shd w:val="clear" w:color="auto" w:fill="BFBFBF" w:themeFill="background1" w:themeFillShade="BF"/>
          </w:tcPr>
          <w:p w14:paraId="47E22EF3" w14:textId="77777777" w:rsidR="00F32A32" w:rsidRPr="00FC0ECF" w:rsidRDefault="00F32A32" w:rsidP="00524711">
            <w:pPr>
              <w:ind w:left="360"/>
              <w:jc w:val="center"/>
              <w:rPr>
                <w:rFonts w:ascii="Arial" w:hAnsi="Arial" w:cs="Arial"/>
                <w:b/>
                <w:bCs/>
                <w:sz w:val="20"/>
                <w:szCs w:val="20"/>
              </w:rPr>
            </w:pPr>
            <w:r w:rsidRPr="00FC0ECF">
              <w:rPr>
                <w:rFonts w:ascii="Arial" w:hAnsi="Arial" w:cs="Arial"/>
                <w:b/>
                <w:bCs/>
                <w:sz w:val="20"/>
                <w:szCs w:val="20"/>
              </w:rPr>
              <w:t>Reply of EDCM' Environmental and Social Experts</w:t>
            </w:r>
          </w:p>
        </w:tc>
      </w:tr>
      <w:tr w:rsidR="00F32A32" w:rsidRPr="00524711" w14:paraId="53623C04" w14:textId="77777777" w:rsidTr="004911D4">
        <w:tc>
          <w:tcPr>
            <w:tcW w:w="5000" w:type="pct"/>
            <w:gridSpan w:val="6"/>
            <w:shd w:val="clear" w:color="auto" w:fill="BFBFBF" w:themeFill="background1" w:themeFillShade="BF"/>
            <w:vAlign w:val="center"/>
          </w:tcPr>
          <w:p w14:paraId="096A7048" w14:textId="77777777" w:rsidR="00F32A32" w:rsidRPr="00FC0ECF" w:rsidRDefault="00F32A32" w:rsidP="00524711">
            <w:pPr>
              <w:ind w:left="360"/>
              <w:jc w:val="center"/>
              <w:rPr>
                <w:rFonts w:ascii="Arial" w:hAnsi="Arial" w:cs="Arial"/>
                <w:b/>
                <w:bCs/>
                <w:sz w:val="20"/>
                <w:szCs w:val="20"/>
              </w:rPr>
            </w:pPr>
            <w:r w:rsidRPr="00FC0ECF">
              <w:rPr>
                <w:rFonts w:ascii="Arial" w:hAnsi="Arial" w:cs="Arial"/>
                <w:b/>
                <w:bCs/>
                <w:sz w:val="20"/>
                <w:szCs w:val="20"/>
              </w:rPr>
              <w:t>FGD of KSS - UC 12</w:t>
            </w:r>
          </w:p>
        </w:tc>
      </w:tr>
      <w:tr w:rsidR="00F32A32" w:rsidRPr="00524711" w14:paraId="518AE836" w14:textId="77777777" w:rsidTr="004911D4">
        <w:tc>
          <w:tcPr>
            <w:tcW w:w="271" w:type="pct"/>
          </w:tcPr>
          <w:p w14:paraId="7AA558B1" w14:textId="77777777" w:rsidR="00F32A32" w:rsidRPr="00FC0ECF" w:rsidRDefault="00F32A32" w:rsidP="00F32A32">
            <w:pPr>
              <w:rPr>
                <w:rFonts w:ascii="Arial" w:hAnsi="Arial" w:cs="Arial"/>
                <w:sz w:val="20"/>
                <w:szCs w:val="20"/>
              </w:rPr>
            </w:pPr>
            <w:r w:rsidRPr="00FC0ECF">
              <w:rPr>
                <w:rFonts w:ascii="Arial" w:hAnsi="Arial" w:cs="Arial"/>
                <w:sz w:val="20"/>
                <w:szCs w:val="20"/>
              </w:rPr>
              <w:t>1</w:t>
            </w:r>
          </w:p>
        </w:tc>
        <w:tc>
          <w:tcPr>
            <w:tcW w:w="628" w:type="pct"/>
          </w:tcPr>
          <w:p w14:paraId="34486614" w14:textId="77777777" w:rsidR="00F32A32" w:rsidRPr="00FC0ECF" w:rsidRDefault="00F32A32" w:rsidP="00F32A32">
            <w:pPr>
              <w:rPr>
                <w:rFonts w:ascii="Arial" w:hAnsi="Arial" w:cs="Arial"/>
                <w:sz w:val="20"/>
                <w:szCs w:val="20"/>
              </w:rPr>
            </w:pPr>
            <w:r w:rsidRPr="00FC0ECF">
              <w:rPr>
                <w:rFonts w:ascii="Arial" w:hAnsi="Arial" w:cs="Arial"/>
                <w:sz w:val="20"/>
                <w:szCs w:val="20"/>
              </w:rPr>
              <w:t>Miss. Muskan</w:t>
            </w:r>
          </w:p>
          <w:p w14:paraId="5880D6C5" w14:textId="77777777" w:rsidR="00F32A32" w:rsidRPr="00FC0ECF" w:rsidRDefault="00F32A32" w:rsidP="00F32A32">
            <w:pPr>
              <w:rPr>
                <w:rFonts w:ascii="Arial" w:hAnsi="Arial" w:cs="Arial"/>
                <w:sz w:val="20"/>
                <w:szCs w:val="20"/>
              </w:rPr>
            </w:pPr>
            <w:r w:rsidRPr="00FC0ECF">
              <w:rPr>
                <w:rFonts w:ascii="Arial" w:hAnsi="Arial" w:cs="Arial"/>
                <w:sz w:val="20"/>
                <w:szCs w:val="20"/>
              </w:rPr>
              <w:t>[Teacher]</w:t>
            </w:r>
          </w:p>
        </w:tc>
        <w:tc>
          <w:tcPr>
            <w:tcW w:w="860" w:type="pct"/>
            <w:gridSpan w:val="2"/>
            <w:vMerge w:val="restart"/>
          </w:tcPr>
          <w:p w14:paraId="61BC24AC"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Khyaban-e-Sir Sayyad, UC 12, Rawalpindi</w:t>
            </w:r>
          </w:p>
        </w:tc>
        <w:tc>
          <w:tcPr>
            <w:tcW w:w="1620" w:type="pct"/>
            <w:vMerge w:val="restart"/>
          </w:tcPr>
          <w:p w14:paraId="09D7C3EA" w14:textId="77777777" w:rsidR="00F32A32" w:rsidRPr="00FC0ECF" w:rsidRDefault="00F32A32" w:rsidP="00524711">
            <w:pPr>
              <w:ind w:left="46"/>
              <w:rPr>
                <w:rFonts w:ascii="Arial" w:hAnsi="Arial" w:cs="Arial"/>
                <w:sz w:val="20"/>
                <w:szCs w:val="20"/>
              </w:rPr>
            </w:pPr>
            <w:r w:rsidRPr="00FC0ECF">
              <w:rPr>
                <w:rFonts w:ascii="Arial" w:hAnsi="Arial" w:cs="Arial"/>
                <w:sz w:val="20"/>
                <w:szCs w:val="20"/>
              </w:rPr>
              <w:t xml:space="preserve">Everyone individual in the FGD has no objections to this project because it will assist provide clean water. They did make a number of suggestions. </w:t>
            </w:r>
          </w:p>
          <w:p w14:paraId="35838AED" w14:textId="77777777" w:rsidR="00F32A32" w:rsidRPr="00FC0ECF" w:rsidRDefault="00F32A32" w:rsidP="00524711">
            <w:pPr>
              <w:ind w:left="46"/>
              <w:rPr>
                <w:rFonts w:ascii="Arial" w:hAnsi="Arial" w:cs="Arial"/>
                <w:sz w:val="20"/>
                <w:szCs w:val="20"/>
              </w:rPr>
            </w:pPr>
            <w:r w:rsidRPr="00FC0ECF">
              <w:rPr>
                <w:rFonts w:ascii="Arial" w:hAnsi="Arial" w:cs="Arial"/>
                <w:sz w:val="20"/>
                <w:szCs w:val="20"/>
              </w:rPr>
              <w:t>It was asked that the drinking water and sewage pipelines be handled properly. Leakages should be prevented by routine monitoring. Construction work should be conducted carefully to avoid any potentially hazardous scenarios. To avoid any harmful situations, proper material monitoring should be done during the construction process. Construction projects can fail because of a lack of skilled labourers. Hire knowledgeable individuals to address this problem. In order to prevent pollution-related problems, construction activities must be managed appropriately.</w:t>
            </w:r>
          </w:p>
          <w:p w14:paraId="1275724E" w14:textId="77777777" w:rsidR="00F32A32" w:rsidRPr="00FC0ECF" w:rsidRDefault="00F32A32" w:rsidP="00524711">
            <w:pPr>
              <w:ind w:left="46"/>
              <w:rPr>
                <w:rFonts w:ascii="Arial" w:hAnsi="Arial" w:cs="Arial"/>
                <w:sz w:val="20"/>
                <w:szCs w:val="20"/>
              </w:rPr>
            </w:pPr>
            <w:r w:rsidRPr="00FC0ECF">
              <w:rPr>
                <w:rFonts w:ascii="Arial" w:hAnsi="Arial" w:cs="Arial"/>
                <w:sz w:val="20"/>
                <w:szCs w:val="20"/>
              </w:rPr>
              <w:t>Overall, they view the stated project as a decent project for the provision of quality water. They anticipate that the construction work will be handled expertly. They also anticipate that the proposed project will be useful in resolving the problem with the drinking water and sewage pipelines.</w:t>
            </w:r>
          </w:p>
        </w:tc>
        <w:tc>
          <w:tcPr>
            <w:tcW w:w="1620" w:type="pct"/>
            <w:vMerge w:val="restart"/>
          </w:tcPr>
          <w:p w14:paraId="3EAEC366" w14:textId="77777777" w:rsidR="00F32A32" w:rsidRPr="00FC0ECF" w:rsidRDefault="00F32A32" w:rsidP="00524711">
            <w:pPr>
              <w:ind w:left="46"/>
              <w:rPr>
                <w:rFonts w:ascii="Arial" w:hAnsi="Arial" w:cs="Arial"/>
                <w:sz w:val="20"/>
                <w:szCs w:val="20"/>
              </w:rPr>
            </w:pPr>
            <w:r w:rsidRPr="00FC0ECF">
              <w:rPr>
                <w:rFonts w:ascii="Arial" w:hAnsi="Arial" w:cs="Arial"/>
                <w:sz w:val="20"/>
                <w:szCs w:val="20"/>
              </w:rPr>
              <w:t>The Social Environmental Advisor and EDCM will make sure that personnel are employed in accordance with the necessary regulations and legislation. To prevent any accidents, they will make sure to control the construction activities in standard ways. For any employment facilities, EDCM and Social Environmental Advisor will also make sure to give precedence to locals. In order to resolve construction-related issues with dust and noise, EDCM and Social Environmental Advisor will obey the right procedures. They'll also make sure that clean water is provided through the appropriate channels.</w:t>
            </w:r>
          </w:p>
        </w:tc>
      </w:tr>
      <w:tr w:rsidR="00F32A32" w:rsidRPr="00524711" w14:paraId="5A80EE56" w14:textId="77777777" w:rsidTr="004911D4">
        <w:tc>
          <w:tcPr>
            <w:tcW w:w="271" w:type="pct"/>
          </w:tcPr>
          <w:p w14:paraId="58FB3662" w14:textId="77777777" w:rsidR="00F32A32" w:rsidRPr="00FC0ECF" w:rsidRDefault="00F32A32" w:rsidP="00F32A32">
            <w:pPr>
              <w:rPr>
                <w:rFonts w:ascii="Arial" w:hAnsi="Arial" w:cs="Arial"/>
                <w:sz w:val="20"/>
                <w:szCs w:val="20"/>
              </w:rPr>
            </w:pPr>
            <w:r w:rsidRPr="00FC0ECF">
              <w:rPr>
                <w:rFonts w:ascii="Arial" w:hAnsi="Arial" w:cs="Arial"/>
                <w:sz w:val="20"/>
                <w:szCs w:val="20"/>
              </w:rPr>
              <w:t>2</w:t>
            </w:r>
          </w:p>
        </w:tc>
        <w:tc>
          <w:tcPr>
            <w:tcW w:w="628" w:type="pct"/>
          </w:tcPr>
          <w:p w14:paraId="3862347B" w14:textId="77777777" w:rsidR="00F32A32" w:rsidRPr="00FC0ECF" w:rsidRDefault="00F32A32" w:rsidP="00F32A32">
            <w:pPr>
              <w:rPr>
                <w:rFonts w:ascii="Arial" w:hAnsi="Arial" w:cs="Arial"/>
                <w:sz w:val="20"/>
                <w:szCs w:val="20"/>
              </w:rPr>
            </w:pPr>
            <w:r w:rsidRPr="00FC0ECF">
              <w:rPr>
                <w:rFonts w:ascii="Arial" w:hAnsi="Arial" w:cs="Arial"/>
                <w:sz w:val="20"/>
                <w:szCs w:val="20"/>
              </w:rPr>
              <w:t>Miss. Nagina</w:t>
            </w:r>
          </w:p>
          <w:p w14:paraId="2A841539" w14:textId="77777777" w:rsidR="00F32A32" w:rsidRPr="00FC0ECF" w:rsidRDefault="00F32A32" w:rsidP="00F32A32">
            <w:pPr>
              <w:rPr>
                <w:rFonts w:ascii="Arial" w:hAnsi="Arial" w:cs="Arial"/>
                <w:sz w:val="20"/>
                <w:szCs w:val="20"/>
              </w:rPr>
            </w:pPr>
            <w:r w:rsidRPr="00FC0ECF">
              <w:rPr>
                <w:rFonts w:ascii="Arial" w:hAnsi="Arial" w:cs="Arial"/>
                <w:sz w:val="20"/>
                <w:szCs w:val="20"/>
              </w:rPr>
              <w:t>[Teacher]</w:t>
            </w:r>
          </w:p>
        </w:tc>
        <w:tc>
          <w:tcPr>
            <w:tcW w:w="860" w:type="pct"/>
            <w:gridSpan w:val="2"/>
            <w:vMerge/>
          </w:tcPr>
          <w:p w14:paraId="282EEA93" w14:textId="77777777" w:rsidR="00F32A32" w:rsidRPr="00FC0ECF" w:rsidRDefault="00F32A32" w:rsidP="001B66EB">
            <w:pPr>
              <w:ind w:left="360"/>
              <w:rPr>
                <w:rFonts w:ascii="Arial" w:hAnsi="Arial" w:cs="Arial"/>
                <w:sz w:val="20"/>
                <w:szCs w:val="20"/>
              </w:rPr>
            </w:pPr>
          </w:p>
        </w:tc>
        <w:tc>
          <w:tcPr>
            <w:tcW w:w="1620" w:type="pct"/>
            <w:vMerge/>
          </w:tcPr>
          <w:p w14:paraId="2AE9CC17" w14:textId="77777777" w:rsidR="00F32A32" w:rsidRPr="00FC0ECF" w:rsidRDefault="00F32A32" w:rsidP="00524711">
            <w:pPr>
              <w:ind w:left="46"/>
              <w:rPr>
                <w:rFonts w:ascii="Arial" w:hAnsi="Arial" w:cs="Arial"/>
                <w:sz w:val="20"/>
                <w:szCs w:val="20"/>
              </w:rPr>
            </w:pPr>
          </w:p>
        </w:tc>
        <w:tc>
          <w:tcPr>
            <w:tcW w:w="1620" w:type="pct"/>
            <w:vMerge/>
          </w:tcPr>
          <w:p w14:paraId="66475B28" w14:textId="77777777" w:rsidR="00F32A32" w:rsidRPr="00FC0ECF" w:rsidRDefault="00F32A32" w:rsidP="001B66EB">
            <w:pPr>
              <w:ind w:left="360"/>
              <w:rPr>
                <w:rFonts w:ascii="Arial" w:hAnsi="Arial" w:cs="Arial"/>
                <w:sz w:val="20"/>
                <w:szCs w:val="20"/>
              </w:rPr>
            </w:pPr>
          </w:p>
        </w:tc>
      </w:tr>
      <w:tr w:rsidR="00F32A32" w:rsidRPr="00524711" w14:paraId="391B4B33" w14:textId="77777777" w:rsidTr="004911D4">
        <w:tc>
          <w:tcPr>
            <w:tcW w:w="271" w:type="pct"/>
          </w:tcPr>
          <w:p w14:paraId="1F444D29" w14:textId="77777777" w:rsidR="00F32A32" w:rsidRPr="00FC0ECF" w:rsidRDefault="00F32A32" w:rsidP="00F32A32">
            <w:pPr>
              <w:rPr>
                <w:rFonts w:ascii="Arial" w:hAnsi="Arial" w:cs="Arial"/>
                <w:sz w:val="20"/>
                <w:szCs w:val="20"/>
              </w:rPr>
            </w:pPr>
            <w:r w:rsidRPr="00FC0ECF">
              <w:rPr>
                <w:rFonts w:ascii="Arial" w:hAnsi="Arial" w:cs="Arial"/>
                <w:sz w:val="20"/>
                <w:szCs w:val="20"/>
              </w:rPr>
              <w:t>3</w:t>
            </w:r>
          </w:p>
        </w:tc>
        <w:tc>
          <w:tcPr>
            <w:tcW w:w="628" w:type="pct"/>
          </w:tcPr>
          <w:p w14:paraId="1A50D14C" w14:textId="77777777" w:rsidR="00F32A32" w:rsidRPr="00FC0ECF" w:rsidRDefault="00F32A32" w:rsidP="00F32A32">
            <w:pPr>
              <w:rPr>
                <w:rFonts w:ascii="Arial" w:hAnsi="Arial" w:cs="Arial"/>
                <w:sz w:val="20"/>
                <w:szCs w:val="20"/>
              </w:rPr>
            </w:pPr>
            <w:r w:rsidRPr="00FC0ECF">
              <w:rPr>
                <w:rFonts w:ascii="Arial" w:hAnsi="Arial" w:cs="Arial"/>
                <w:sz w:val="20"/>
                <w:szCs w:val="20"/>
              </w:rPr>
              <w:t>Miss. Tahreem</w:t>
            </w:r>
          </w:p>
          <w:p w14:paraId="297A1B51" w14:textId="77777777" w:rsidR="00F32A32" w:rsidRPr="00FC0ECF" w:rsidRDefault="00F32A32" w:rsidP="00F32A32">
            <w:pPr>
              <w:rPr>
                <w:rFonts w:ascii="Arial" w:hAnsi="Arial" w:cs="Arial"/>
                <w:sz w:val="20"/>
                <w:szCs w:val="20"/>
              </w:rPr>
            </w:pPr>
            <w:r w:rsidRPr="00FC0ECF">
              <w:rPr>
                <w:rFonts w:ascii="Arial" w:hAnsi="Arial" w:cs="Arial"/>
                <w:sz w:val="20"/>
                <w:szCs w:val="20"/>
              </w:rPr>
              <w:t>[Teacher]</w:t>
            </w:r>
          </w:p>
        </w:tc>
        <w:tc>
          <w:tcPr>
            <w:tcW w:w="860" w:type="pct"/>
            <w:gridSpan w:val="2"/>
            <w:vMerge/>
          </w:tcPr>
          <w:p w14:paraId="4C76A993" w14:textId="77777777" w:rsidR="00F32A32" w:rsidRPr="00FC0ECF" w:rsidRDefault="00F32A32" w:rsidP="001B66EB">
            <w:pPr>
              <w:ind w:left="360"/>
              <w:rPr>
                <w:rFonts w:ascii="Arial" w:hAnsi="Arial" w:cs="Arial"/>
                <w:sz w:val="20"/>
                <w:szCs w:val="20"/>
              </w:rPr>
            </w:pPr>
          </w:p>
        </w:tc>
        <w:tc>
          <w:tcPr>
            <w:tcW w:w="1620" w:type="pct"/>
            <w:vMerge/>
          </w:tcPr>
          <w:p w14:paraId="7F543A40" w14:textId="77777777" w:rsidR="00F32A32" w:rsidRPr="00FC0ECF" w:rsidRDefault="00F32A32" w:rsidP="00524711">
            <w:pPr>
              <w:ind w:left="46"/>
              <w:rPr>
                <w:rFonts w:ascii="Arial" w:hAnsi="Arial" w:cs="Arial"/>
                <w:sz w:val="20"/>
                <w:szCs w:val="20"/>
              </w:rPr>
            </w:pPr>
          </w:p>
        </w:tc>
        <w:tc>
          <w:tcPr>
            <w:tcW w:w="1620" w:type="pct"/>
            <w:vMerge/>
          </w:tcPr>
          <w:p w14:paraId="5D4B9EE3" w14:textId="77777777" w:rsidR="00F32A32" w:rsidRPr="00FC0ECF" w:rsidRDefault="00F32A32" w:rsidP="001B66EB">
            <w:pPr>
              <w:ind w:left="360"/>
              <w:rPr>
                <w:rFonts w:ascii="Arial" w:hAnsi="Arial" w:cs="Arial"/>
                <w:sz w:val="20"/>
                <w:szCs w:val="20"/>
              </w:rPr>
            </w:pPr>
          </w:p>
        </w:tc>
      </w:tr>
      <w:tr w:rsidR="00F32A32" w:rsidRPr="00524711" w14:paraId="11E2FEBC" w14:textId="77777777" w:rsidTr="004911D4">
        <w:tc>
          <w:tcPr>
            <w:tcW w:w="271" w:type="pct"/>
          </w:tcPr>
          <w:p w14:paraId="6720AA1C" w14:textId="77777777" w:rsidR="00F32A32" w:rsidRPr="00FC0ECF" w:rsidRDefault="00F32A32" w:rsidP="00F32A32">
            <w:pPr>
              <w:rPr>
                <w:rFonts w:ascii="Arial" w:hAnsi="Arial" w:cs="Arial"/>
                <w:sz w:val="20"/>
                <w:szCs w:val="20"/>
              </w:rPr>
            </w:pPr>
            <w:r w:rsidRPr="00FC0ECF">
              <w:rPr>
                <w:rFonts w:ascii="Arial" w:hAnsi="Arial" w:cs="Arial"/>
                <w:sz w:val="20"/>
                <w:szCs w:val="20"/>
              </w:rPr>
              <w:t>4</w:t>
            </w:r>
          </w:p>
        </w:tc>
        <w:tc>
          <w:tcPr>
            <w:tcW w:w="628" w:type="pct"/>
          </w:tcPr>
          <w:p w14:paraId="6B2AD20E" w14:textId="77777777" w:rsidR="00F32A32" w:rsidRPr="00FC0ECF" w:rsidRDefault="00F32A32" w:rsidP="00F32A32">
            <w:pPr>
              <w:rPr>
                <w:rFonts w:ascii="Arial" w:hAnsi="Arial" w:cs="Arial"/>
                <w:sz w:val="20"/>
                <w:szCs w:val="20"/>
              </w:rPr>
            </w:pPr>
            <w:r w:rsidRPr="00FC0ECF">
              <w:rPr>
                <w:rFonts w:ascii="Arial" w:hAnsi="Arial" w:cs="Arial"/>
                <w:sz w:val="20"/>
                <w:szCs w:val="20"/>
              </w:rPr>
              <w:t>Miss. Mahmoona</w:t>
            </w:r>
          </w:p>
          <w:p w14:paraId="64C953C7" w14:textId="77777777" w:rsidR="00F32A32" w:rsidRPr="00FC0ECF" w:rsidRDefault="00F32A32" w:rsidP="00F32A32">
            <w:pPr>
              <w:rPr>
                <w:rFonts w:ascii="Arial" w:hAnsi="Arial" w:cs="Arial"/>
                <w:sz w:val="20"/>
                <w:szCs w:val="20"/>
              </w:rPr>
            </w:pPr>
            <w:r w:rsidRPr="00FC0ECF">
              <w:rPr>
                <w:rFonts w:ascii="Arial" w:hAnsi="Arial" w:cs="Arial"/>
                <w:sz w:val="20"/>
                <w:szCs w:val="20"/>
              </w:rPr>
              <w:t>[Teacher]</w:t>
            </w:r>
          </w:p>
        </w:tc>
        <w:tc>
          <w:tcPr>
            <w:tcW w:w="860" w:type="pct"/>
            <w:gridSpan w:val="2"/>
            <w:vMerge/>
          </w:tcPr>
          <w:p w14:paraId="1A9FDA54" w14:textId="77777777" w:rsidR="00F32A32" w:rsidRPr="00FC0ECF" w:rsidRDefault="00F32A32" w:rsidP="001B66EB">
            <w:pPr>
              <w:ind w:left="360"/>
              <w:rPr>
                <w:rFonts w:ascii="Arial" w:hAnsi="Arial" w:cs="Arial"/>
                <w:sz w:val="20"/>
                <w:szCs w:val="20"/>
              </w:rPr>
            </w:pPr>
          </w:p>
        </w:tc>
        <w:tc>
          <w:tcPr>
            <w:tcW w:w="1620" w:type="pct"/>
            <w:vMerge/>
          </w:tcPr>
          <w:p w14:paraId="0187849D" w14:textId="77777777" w:rsidR="00F32A32" w:rsidRPr="00FC0ECF" w:rsidRDefault="00F32A32" w:rsidP="00524711">
            <w:pPr>
              <w:ind w:left="46"/>
              <w:rPr>
                <w:rFonts w:ascii="Arial" w:hAnsi="Arial" w:cs="Arial"/>
                <w:sz w:val="20"/>
                <w:szCs w:val="20"/>
              </w:rPr>
            </w:pPr>
          </w:p>
        </w:tc>
        <w:tc>
          <w:tcPr>
            <w:tcW w:w="1620" w:type="pct"/>
            <w:vMerge/>
          </w:tcPr>
          <w:p w14:paraId="46F72213" w14:textId="77777777" w:rsidR="00F32A32" w:rsidRPr="00FC0ECF" w:rsidRDefault="00F32A32" w:rsidP="001B66EB">
            <w:pPr>
              <w:ind w:left="360"/>
              <w:rPr>
                <w:rFonts w:ascii="Arial" w:hAnsi="Arial" w:cs="Arial"/>
                <w:sz w:val="20"/>
                <w:szCs w:val="20"/>
              </w:rPr>
            </w:pPr>
          </w:p>
        </w:tc>
      </w:tr>
      <w:tr w:rsidR="00F32A32" w:rsidRPr="00524711" w14:paraId="58BBABC3" w14:textId="77777777" w:rsidTr="004911D4">
        <w:tc>
          <w:tcPr>
            <w:tcW w:w="271" w:type="pct"/>
          </w:tcPr>
          <w:p w14:paraId="4C532A58" w14:textId="77777777" w:rsidR="00F32A32" w:rsidRPr="00FC0ECF" w:rsidRDefault="00F32A32" w:rsidP="00F32A32">
            <w:pPr>
              <w:rPr>
                <w:rFonts w:ascii="Arial" w:hAnsi="Arial" w:cs="Arial"/>
                <w:sz w:val="20"/>
                <w:szCs w:val="20"/>
              </w:rPr>
            </w:pPr>
            <w:r w:rsidRPr="00FC0ECF">
              <w:rPr>
                <w:rFonts w:ascii="Arial" w:hAnsi="Arial" w:cs="Arial"/>
                <w:sz w:val="20"/>
                <w:szCs w:val="20"/>
              </w:rPr>
              <w:t>5</w:t>
            </w:r>
          </w:p>
        </w:tc>
        <w:tc>
          <w:tcPr>
            <w:tcW w:w="628" w:type="pct"/>
          </w:tcPr>
          <w:p w14:paraId="2D8C46B7" w14:textId="77777777" w:rsidR="00F32A32" w:rsidRPr="00FC0ECF" w:rsidRDefault="00F32A32" w:rsidP="00F32A32">
            <w:pPr>
              <w:rPr>
                <w:rFonts w:ascii="Arial" w:hAnsi="Arial" w:cs="Arial"/>
                <w:sz w:val="20"/>
                <w:szCs w:val="20"/>
              </w:rPr>
            </w:pPr>
            <w:r w:rsidRPr="00FC0ECF">
              <w:rPr>
                <w:rFonts w:ascii="Arial" w:hAnsi="Arial" w:cs="Arial"/>
                <w:sz w:val="20"/>
                <w:szCs w:val="20"/>
              </w:rPr>
              <w:t>Miss. Hira Fatima</w:t>
            </w:r>
          </w:p>
          <w:p w14:paraId="79819EA9" w14:textId="77777777" w:rsidR="00F32A32" w:rsidRPr="00FC0ECF" w:rsidRDefault="00F32A32" w:rsidP="00F32A32">
            <w:pPr>
              <w:rPr>
                <w:rFonts w:ascii="Arial" w:hAnsi="Arial" w:cs="Arial"/>
                <w:sz w:val="20"/>
                <w:szCs w:val="20"/>
              </w:rPr>
            </w:pPr>
            <w:r w:rsidRPr="00FC0ECF">
              <w:rPr>
                <w:rFonts w:ascii="Arial" w:hAnsi="Arial" w:cs="Arial"/>
                <w:sz w:val="20"/>
                <w:szCs w:val="20"/>
              </w:rPr>
              <w:t>[Teacher]</w:t>
            </w:r>
          </w:p>
        </w:tc>
        <w:tc>
          <w:tcPr>
            <w:tcW w:w="860" w:type="pct"/>
            <w:gridSpan w:val="2"/>
            <w:vMerge/>
          </w:tcPr>
          <w:p w14:paraId="7CB0C4D5" w14:textId="77777777" w:rsidR="00F32A32" w:rsidRPr="00FC0ECF" w:rsidRDefault="00F32A32" w:rsidP="001B66EB">
            <w:pPr>
              <w:ind w:left="360"/>
              <w:rPr>
                <w:rFonts w:ascii="Arial" w:hAnsi="Arial" w:cs="Arial"/>
                <w:sz w:val="20"/>
                <w:szCs w:val="20"/>
              </w:rPr>
            </w:pPr>
          </w:p>
        </w:tc>
        <w:tc>
          <w:tcPr>
            <w:tcW w:w="1620" w:type="pct"/>
            <w:vMerge/>
          </w:tcPr>
          <w:p w14:paraId="247C20EF" w14:textId="77777777" w:rsidR="00F32A32" w:rsidRPr="00FC0ECF" w:rsidRDefault="00F32A32" w:rsidP="00524711">
            <w:pPr>
              <w:ind w:left="46"/>
              <w:rPr>
                <w:rFonts w:ascii="Arial" w:hAnsi="Arial" w:cs="Arial"/>
                <w:sz w:val="20"/>
                <w:szCs w:val="20"/>
              </w:rPr>
            </w:pPr>
          </w:p>
        </w:tc>
        <w:tc>
          <w:tcPr>
            <w:tcW w:w="1620" w:type="pct"/>
            <w:vMerge/>
          </w:tcPr>
          <w:p w14:paraId="4908268C" w14:textId="77777777" w:rsidR="00F32A32" w:rsidRPr="00FC0ECF" w:rsidRDefault="00F32A32" w:rsidP="001B66EB">
            <w:pPr>
              <w:ind w:left="360"/>
              <w:rPr>
                <w:rFonts w:ascii="Arial" w:hAnsi="Arial" w:cs="Arial"/>
                <w:sz w:val="20"/>
                <w:szCs w:val="20"/>
              </w:rPr>
            </w:pPr>
          </w:p>
        </w:tc>
      </w:tr>
      <w:tr w:rsidR="00F32A32" w:rsidRPr="00524711" w14:paraId="07727ECA" w14:textId="77777777" w:rsidTr="004911D4">
        <w:tc>
          <w:tcPr>
            <w:tcW w:w="271" w:type="pct"/>
          </w:tcPr>
          <w:p w14:paraId="32B94F0D" w14:textId="77777777" w:rsidR="00F32A32" w:rsidRPr="00FC0ECF" w:rsidRDefault="00F32A32" w:rsidP="00F32A32">
            <w:pPr>
              <w:rPr>
                <w:rFonts w:ascii="Arial" w:hAnsi="Arial" w:cs="Arial"/>
                <w:sz w:val="20"/>
                <w:szCs w:val="20"/>
              </w:rPr>
            </w:pPr>
            <w:r w:rsidRPr="00FC0ECF">
              <w:rPr>
                <w:rFonts w:ascii="Arial" w:hAnsi="Arial" w:cs="Arial"/>
                <w:sz w:val="20"/>
                <w:szCs w:val="20"/>
              </w:rPr>
              <w:t>6</w:t>
            </w:r>
          </w:p>
        </w:tc>
        <w:tc>
          <w:tcPr>
            <w:tcW w:w="628" w:type="pct"/>
          </w:tcPr>
          <w:p w14:paraId="0A1A7F31" w14:textId="77777777" w:rsidR="00F32A32" w:rsidRPr="00FC0ECF" w:rsidRDefault="00F32A32" w:rsidP="00F32A32">
            <w:pPr>
              <w:rPr>
                <w:rFonts w:ascii="Arial" w:hAnsi="Arial" w:cs="Arial"/>
                <w:sz w:val="20"/>
                <w:szCs w:val="20"/>
              </w:rPr>
            </w:pPr>
            <w:r w:rsidRPr="00FC0ECF">
              <w:rPr>
                <w:rFonts w:ascii="Arial" w:hAnsi="Arial" w:cs="Arial"/>
                <w:sz w:val="20"/>
                <w:szCs w:val="20"/>
              </w:rPr>
              <w:t>Mam Saima</w:t>
            </w:r>
          </w:p>
          <w:p w14:paraId="358E29A2" w14:textId="77777777" w:rsidR="00F32A32" w:rsidRPr="00FC0ECF" w:rsidRDefault="00F32A32" w:rsidP="00F32A32">
            <w:pPr>
              <w:rPr>
                <w:rFonts w:ascii="Arial" w:hAnsi="Arial" w:cs="Arial"/>
                <w:sz w:val="20"/>
                <w:szCs w:val="20"/>
              </w:rPr>
            </w:pPr>
            <w:r w:rsidRPr="00FC0ECF">
              <w:rPr>
                <w:rFonts w:ascii="Arial" w:hAnsi="Arial" w:cs="Arial"/>
                <w:sz w:val="20"/>
                <w:szCs w:val="20"/>
              </w:rPr>
              <w:t>[Teacher]</w:t>
            </w:r>
          </w:p>
        </w:tc>
        <w:tc>
          <w:tcPr>
            <w:tcW w:w="860" w:type="pct"/>
            <w:gridSpan w:val="2"/>
            <w:vMerge/>
          </w:tcPr>
          <w:p w14:paraId="29DFF37C" w14:textId="77777777" w:rsidR="00F32A32" w:rsidRPr="00FC0ECF" w:rsidRDefault="00F32A32" w:rsidP="001B66EB">
            <w:pPr>
              <w:ind w:left="360"/>
              <w:rPr>
                <w:rFonts w:ascii="Arial" w:hAnsi="Arial" w:cs="Arial"/>
                <w:sz w:val="20"/>
                <w:szCs w:val="20"/>
              </w:rPr>
            </w:pPr>
          </w:p>
        </w:tc>
        <w:tc>
          <w:tcPr>
            <w:tcW w:w="1620" w:type="pct"/>
            <w:vMerge/>
          </w:tcPr>
          <w:p w14:paraId="0F8CA867" w14:textId="77777777" w:rsidR="00F32A32" w:rsidRPr="00FC0ECF" w:rsidRDefault="00F32A32" w:rsidP="00524711">
            <w:pPr>
              <w:ind w:left="46"/>
              <w:rPr>
                <w:rFonts w:ascii="Arial" w:hAnsi="Arial" w:cs="Arial"/>
                <w:sz w:val="20"/>
                <w:szCs w:val="20"/>
              </w:rPr>
            </w:pPr>
          </w:p>
        </w:tc>
        <w:tc>
          <w:tcPr>
            <w:tcW w:w="1620" w:type="pct"/>
            <w:vMerge/>
          </w:tcPr>
          <w:p w14:paraId="22252E6B" w14:textId="77777777" w:rsidR="00F32A32" w:rsidRPr="00FC0ECF" w:rsidRDefault="00F32A32" w:rsidP="001B66EB">
            <w:pPr>
              <w:ind w:left="360"/>
              <w:rPr>
                <w:rFonts w:ascii="Arial" w:hAnsi="Arial" w:cs="Arial"/>
                <w:sz w:val="20"/>
                <w:szCs w:val="20"/>
              </w:rPr>
            </w:pPr>
          </w:p>
        </w:tc>
      </w:tr>
      <w:tr w:rsidR="00F32A32" w:rsidRPr="00524711" w14:paraId="4F8D90D5" w14:textId="77777777" w:rsidTr="004911D4">
        <w:tc>
          <w:tcPr>
            <w:tcW w:w="271" w:type="pct"/>
          </w:tcPr>
          <w:p w14:paraId="4E76BC89" w14:textId="77777777" w:rsidR="00F32A32" w:rsidRPr="00FC0ECF" w:rsidRDefault="00F32A32" w:rsidP="00F32A32">
            <w:pPr>
              <w:rPr>
                <w:rFonts w:ascii="Arial" w:hAnsi="Arial" w:cs="Arial"/>
                <w:sz w:val="20"/>
                <w:szCs w:val="20"/>
              </w:rPr>
            </w:pPr>
            <w:r w:rsidRPr="00FC0ECF">
              <w:rPr>
                <w:rFonts w:ascii="Arial" w:hAnsi="Arial" w:cs="Arial"/>
                <w:sz w:val="20"/>
                <w:szCs w:val="20"/>
              </w:rPr>
              <w:t>7</w:t>
            </w:r>
          </w:p>
        </w:tc>
        <w:tc>
          <w:tcPr>
            <w:tcW w:w="628" w:type="pct"/>
          </w:tcPr>
          <w:p w14:paraId="3C2BB39A" w14:textId="77777777" w:rsidR="00F32A32" w:rsidRPr="00FC0ECF" w:rsidRDefault="00F32A32" w:rsidP="00F32A32">
            <w:pPr>
              <w:rPr>
                <w:rFonts w:ascii="Arial" w:hAnsi="Arial" w:cs="Arial"/>
                <w:sz w:val="20"/>
                <w:szCs w:val="20"/>
              </w:rPr>
            </w:pPr>
            <w:r w:rsidRPr="00FC0ECF">
              <w:rPr>
                <w:rFonts w:ascii="Arial" w:hAnsi="Arial" w:cs="Arial"/>
                <w:sz w:val="20"/>
                <w:szCs w:val="20"/>
              </w:rPr>
              <w:t>Mam Aminah</w:t>
            </w:r>
          </w:p>
          <w:p w14:paraId="739600FF" w14:textId="77777777" w:rsidR="00F32A32" w:rsidRPr="00FC0ECF" w:rsidRDefault="00F32A32" w:rsidP="00F32A32">
            <w:pPr>
              <w:rPr>
                <w:rFonts w:ascii="Arial" w:hAnsi="Arial" w:cs="Arial"/>
                <w:sz w:val="20"/>
                <w:szCs w:val="20"/>
              </w:rPr>
            </w:pPr>
            <w:r w:rsidRPr="00FC0ECF">
              <w:rPr>
                <w:rFonts w:ascii="Arial" w:hAnsi="Arial" w:cs="Arial"/>
                <w:sz w:val="20"/>
                <w:szCs w:val="20"/>
              </w:rPr>
              <w:t>[Teacher]</w:t>
            </w:r>
          </w:p>
        </w:tc>
        <w:tc>
          <w:tcPr>
            <w:tcW w:w="860" w:type="pct"/>
            <w:gridSpan w:val="2"/>
            <w:vMerge/>
          </w:tcPr>
          <w:p w14:paraId="5CB11F9C" w14:textId="77777777" w:rsidR="00F32A32" w:rsidRPr="00FC0ECF" w:rsidRDefault="00F32A32" w:rsidP="001B66EB">
            <w:pPr>
              <w:ind w:left="360"/>
              <w:rPr>
                <w:rFonts w:ascii="Arial" w:hAnsi="Arial" w:cs="Arial"/>
                <w:sz w:val="20"/>
                <w:szCs w:val="20"/>
              </w:rPr>
            </w:pPr>
          </w:p>
        </w:tc>
        <w:tc>
          <w:tcPr>
            <w:tcW w:w="1620" w:type="pct"/>
            <w:vMerge/>
          </w:tcPr>
          <w:p w14:paraId="12168FF2" w14:textId="77777777" w:rsidR="00F32A32" w:rsidRPr="00FC0ECF" w:rsidRDefault="00F32A32" w:rsidP="00524711">
            <w:pPr>
              <w:ind w:left="46"/>
              <w:rPr>
                <w:rFonts w:ascii="Arial" w:hAnsi="Arial" w:cs="Arial"/>
                <w:sz w:val="20"/>
                <w:szCs w:val="20"/>
              </w:rPr>
            </w:pPr>
          </w:p>
        </w:tc>
        <w:tc>
          <w:tcPr>
            <w:tcW w:w="1620" w:type="pct"/>
            <w:vMerge/>
          </w:tcPr>
          <w:p w14:paraId="069CFC74" w14:textId="77777777" w:rsidR="00F32A32" w:rsidRPr="00FC0ECF" w:rsidRDefault="00F32A32" w:rsidP="001B66EB">
            <w:pPr>
              <w:ind w:left="360"/>
              <w:rPr>
                <w:rFonts w:ascii="Arial" w:hAnsi="Arial" w:cs="Arial"/>
                <w:sz w:val="20"/>
                <w:szCs w:val="20"/>
              </w:rPr>
            </w:pPr>
          </w:p>
        </w:tc>
      </w:tr>
      <w:tr w:rsidR="00F32A32" w:rsidRPr="00524711" w14:paraId="04B6E298" w14:textId="77777777" w:rsidTr="004911D4">
        <w:tc>
          <w:tcPr>
            <w:tcW w:w="271" w:type="pct"/>
          </w:tcPr>
          <w:p w14:paraId="04FA190B" w14:textId="77777777" w:rsidR="00F32A32" w:rsidRPr="00FC0ECF" w:rsidRDefault="00F32A32" w:rsidP="00F32A32">
            <w:pPr>
              <w:rPr>
                <w:rFonts w:ascii="Arial" w:hAnsi="Arial" w:cs="Arial"/>
                <w:sz w:val="20"/>
                <w:szCs w:val="20"/>
              </w:rPr>
            </w:pPr>
            <w:r w:rsidRPr="00FC0ECF">
              <w:rPr>
                <w:rFonts w:ascii="Arial" w:hAnsi="Arial" w:cs="Arial"/>
                <w:sz w:val="20"/>
                <w:szCs w:val="20"/>
              </w:rPr>
              <w:t>8</w:t>
            </w:r>
          </w:p>
        </w:tc>
        <w:tc>
          <w:tcPr>
            <w:tcW w:w="628" w:type="pct"/>
          </w:tcPr>
          <w:p w14:paraId="099F706C" w14:textId="77777777" w:rsidR="00F32A32" w:rsidRPr="00FC0ECF" w:rsidRDefault="00F32A32" w:rsidP="00F32A32">
            <w:pPr>
              <w:rPr>
                <w:rFonts w:ascii="Arial" w:hAnsi="Arial" w:cs="Arial"/>
                <w:sz w:val="20"/>
                <w:szCs w:val="20"/>
              </w:rPr>
            </w:pPr>
            <w:r w:rsidRPr="00FC0ECF">
              <w:rPr>
                <w:rFonts w:ascii="Arial" w:hAnsi="Arial" w:cs="Arial"/>
                <w:sz w:val="20"/>
                <w:szCs w:val="20"/>
              </w:rPr>
              <w:t>Miss. Minahil</w:t>
            </w:r>
          </w:p>
          <w:p w14:paraId="44A8A644" w14:textId="77777777" w:rsidR="00F32A32" w:rsidRPr="00FC0ECF" w:rsidRDefault="00F32A32" w:rsidP="00F32A32">
            <w:pPr>
              <w:rPr>
                <w:rFonts w:ascii="Arial" w:hAnsi="Arial" w:cs="Arial"/>
                <w:sz w:val="20"/>
                <w:szCs w:val="20"/>
              </w:rPr>
            </w:pPr>
            <w:r w:rsidRPr="00FC0ECF">
              <w:rPr>
                <w:rFonts w:ascii="Arial" w:hAnsi="Arial" w:cs="Arial"/>
                <w:sz w:val="20"/>
                <w:szCs w:val="20"/>
              </w:rPr>
              <w:t>[Teacher]</w:t>
            </w:r>
          </w:p>
        </w:tc>
        <w:tc>
          <w:tcPr>
            <w:tcW w:w="860" w:type="pct"/>
            <w:gridSpan w:val="2"/>
            <w:vMerge/>
          </w:tcPr>
          <w:p w14:paraId="14FF600A" w14:textId="77777777" w:rsidR="00F32A32" w:rsidRPr="00FC0ECF" w:rsidRDefault="00F32A32" w:rsidP="001B66EB">
            <w:pPr>
              <w:ind w:left="360"/>
              <w:rPr>
                <w:rFonts w:ascii="Arial" w:hAnsi="Arial" w:cs="Arial"/>
                <w:sz w:val="20"/>
                <w:szCs w:val="20"/>
              </w:rPr>
            </w:pPr>
          </w:p>
        </w:tc>
        <w:tc>
          <w:tcPr>
            <w:tcW w:w="1620" w:type="pct"/>
            <w:vMerge/>
          </w:tcPr>
          <w:p w14:paraId="2414113D" w14:textId="77777777" w:rsidR="00F32A32" w:rsidRPr="00FC0ECF" w:rsidRDefault="00F32A32" w:rsidP="00524711">
            <w:pPr>
              <w:ind w:left="46"/>
              <w:rPr>
                <w:rFonts w:ascii="Arial" w:hAnsi="Arial" w:cs="Arial"/>
                <w:sz w:val="20"/>
                <w:szCs w:val="20"/>
              </w:rPr>
            </w:pPr>
          </w:p>
        </w:tc>
        <w:tc>
          <w:tcPr>
            <w:tcW w:w="1620" w:type="pct"/>
            <w:vMerge/>
          </w:tcPr>
          <w:p w14:paraId="30E60E14" w14:textId="77777777" w:rsidR="00F32A32" w:rsidRPr="00FC0ECF" w:rsidRDefault="00F32A32" w:rsidP="001B66EB">
            <w:pPr>
              <w:ind w:left="360"/>
              <w:rPr>
                <w:rFonts w:ascii="Arial" w:hAnsi="Arial" w:cs="Arial"/>
                <w:sz w:val="20"/>
                <w:szCs w:val="20"/>
              </w:rPr>
            </w:pPr>
          </w:p>
        </w:tc>
      </w:tr>
      <w:tr w:rsidR="00F32A32" w:rsidRPr="00524711" w14:paraId="27430034" w14:textId="77777777" w:rsidTr="004911D4">
        <w:tc>
          <w:tcPr>
            <w:tcW w:w="271" w:type="pct"/>
          </w:tcPr>
          <w:p w14:paraId="771FA613" w14:textId="77777777" w:rsidR="00F32A32" w:rsidRPr="00FC0ECF" w:rsidRDefault="00F32A32" w:rsidP="001B66EB">
            <w:pPr>
              <w:ind w:left="360"/>
              <w:rPr>
                <w:rFonts w:ascii="Arial" w:hAnsi="Arial" w:cs="Arial"/>
                <w:sz w:val="20"/>
                <w:szCs w:val="20"/>
              </w:rPr>
            </w:pPr>
          </w:p>
        </w:tc>
        <w:tc>
          <w:tcPr>
            <w:tcW w:w="628" w:type="pct"/>
          </w:tcPr>
          <w:p w14:paraId="14332456" w14:textId="77777777" w:rsidR="00F32A32" w:rsidRPr="00FC0ECF" w:rsidRDefault="00F32A32" w:rsidP="00F32A32">
            <w:pPr>
              <w:rPr>
                <w:rFonts w:ascii="Arial" w:hAnsi="Arial" w:cs="Arial"/>
                <w:sz w:val="20"/>
                <w:szCs w:val="20"/>
              </w:rPr>
            </w:pPr>
            <w:r w:rsidRPr="00FC0ECF">
              <w:rPr>
                <w:rFonts w:ascii="Arial" w:hAnsi="Arial" w:cs="Arial"/>
                <w:sz w:val="20"/>
                <w:szCs w:val="20"/>
              </w:rPr>
              <w:t>Miss. Sidra</w:t>
            </w:r>
          </w:p>
          <w:p w14:paraId="0905AD6B" w14:textId="77777777" w:rsidR="00F32A32" w:rsidRPr="00FC0ECF" w:rsidRDefault="00F32A32" w:rsidP="00F32A32">
            <w:pPr>
              <w:rPr>
                <w:rFonts w:ascii="Arial" w:hAnsi="Arial" w:cs="Arial"/>
                <w:sz w:val="20"/>
                <w:szCs w:val="20"/>
              </w:rPr>
            </w:pPr>
            <w:r w:rsidRPr="00FC0ECF">
              <w:rPr>
                <w:rFonts w:ascii="Arial" w:hAnsi="Arial" w:cs="Arial"/>
                <w:sz w:val="20"/>
                <w:szCs w:val="20"/>
              </w:rPr>
              <w:t>[Teacher]</w:t>
            </w:r>
          </w:p>
        </w:tc>
        <w:tc>
          <w:tcPr>
            <w:tcW w:w="860" w:type="pct"/>
            <w:gridSpan w:val="2"/>
            <w:vMerge/>
          </w:tcPr>
          <w:p w14:paraId="39DAA1DC" w14:textId="77777777" w:rsidR="00F32A32" w:rsidRPr="00FC0ECF" w:rsidRDefault="00F32A32" w:rsidP="001B66EB">
            <w:pPr>
              <w:ind w:left="360"/>
              <w:rPr>
                <w:rFonts w:ascii="Arial" w:hAnsi="Arial" w:cs="Arial"/>
                <w:sz w:val="20"/>
                <w:szCs w:val="20"/>
              </w:rPr>
            </w:pPr>
          </w:p>
        </w:tc>
        <w:tc>
          <w:tcPr>
            <w:tcW w:w="1620" w:type="pct"/>
            <w:vMerge/>
          </w:tcPr>
          <w:p w14:paraId="13805369" w14:textId="77777777" w:rsidR="00F32A32" w:rsidRPr="00FC0ECF" w:rsidRDefault="00F32A32" w:rsidP="00524711">
            <w:pPr>
              <w:ind w:left="46"/>
              <w:rPr>
                <w:rFonts w:ascii="Arial" w:hAnsi="Arial" w:cs="Arial"/>
                <w:sz w:val="20"/>
                <w:szCs w:val="20"/>
              </w:rPr>
            </w:pPr>
          </w:p>
        </w:tc>
        <w:tc>
          <w:tcPr>
            <w:tcW w:w="1620" w:type="pct"/>
            <w:vMerge/>
          </w:tcPr>
          <w:p w14:paraId="3D0C987E" w14:textId="77777777" w:rsidR="00F32A32" w:rsidRPr="00FC0ECF" w:rsidRDefault="00F32A32" w:rsidP="001B66EB">
            <w:pPr>
              <w:ind w:left="360"/>
              <w:rPr>
                <w:rFonts w:ascii="Arial" w:hAnsi="Arial" w:cs="Arial"/>
                <w:sz w:val="20"/>
                <w:szCs w:val="20"/>
              </w:rPr>
            </w:pPr>
          </w:p>
        </w:tc>
      </w:tr>
      <w:tr w:rsidR="00F32A32" w:rsidRPr="00524711" w14:paraId="716AD71B" w14:textId="77777777" w:rsidTr="004911D4">
        <w:tc>
          <w:tcPr>
            <w:tcW w:w="271" w:type="pct"/>
          </w:tcPr>
          <w:p w14:paraId="506B89FB" w14:textId="77777777" w:rsidR="00F32A32" w:rsidRPr="00FC0ECF" w:rsidRDefault="00F32A32" w:rsidP="001B66EB">
            <w:pPr>
              <w:ind w:left="360"/>
              <w:rPr>
                <w:rFonts w:ascii="Arial" w:hAnsi="Arial" w:cs="Arial"/>
                <w:sz w:val="20"/>
                <w:szCs w:val="20"/>
              </w:rPr>
            </w:pPr>
          </w:p>
        </w:tc>
        <w:tc>
          <w:tcPr>
            <w:tcW w:w="628" w:type="pct"/>
          </w:tcPr>
          <w:p w14:paraId="489939C6" w14:textId="77777777" w:rsidR="00F32A32" w:rsidRPr="00FC0ECF" w:rsidRDefault="00F32A32" w:rsidP="00F32A32">
            <w:pPr>
              <w:rPr>
                <w:rFonts w:ascii="Arial" w:hAnsi="Arial" w:cs="Arial"/>
                <w:sz w:val="20"/>
                <w:szCs w:val="20"/>
              </w:rPr>
            </w:pPr>
            <w:r w:rsidRPr="00FC0ECF">
              <w:rPr>
                <w:rFonts w:ascii="Arial" w:hAnsi="Arial" w:cs="Arial"/>
                <w:sz w:val="20"/>
                <w:szCs w:val="20"/>
              </w:rPr>
              <w:t>Miss. Maham</w:t>
            </w:r>
          </w:p>
          <w:p w14:paraId="394A47BB" w14:textId="77777777" w:rsidR="00F32A32" w:rsidRPr="00FC0ECF" w:rsidRDefault="00F32A32" w:rsidP="00F32A32">
            <w:pPr>
              <w:rPr>
                <w:rFonts w:ascii="Arial" w:hAnsi="Arial" w:cs="Arial"/>
                <w:sz w:val="20"/>
                <w:szCs w:val="20"/>
              </w:rPr>
            </w:pPr>
            <w:r w:rsidRPr="00FC0ECF">
              <w:rPr>
                <w:rFonts w:ascii="Arial" w:hAnsi="Arial" w:cs="Arial"/>
                <w:sz w:val="20"/>
                <w:szCs w:val="20"/>
              </w:rPr>
              <w:t>[Teacher]</w:t>
            </w:r>
          </w:p>
        </w:tc>
        <w:tc>
          <w:tcPr>
            <w:tcW w:w="860" w:type="pct"/>
            <w:gridSpan w:val="2"/>
            <w:vMerge/>
          </w:tcPr>
          <w:p w14:paraId="71AEB2DD" w14:textId="77777777" w:rsidR="00F32A32" w:rsidRPr="00FC0ECF" w:rsidRDefault="00F32A32" w:rsidP="001B66EB">
            <w:pPr>
              <w:ind w:left="360"/>
              <w:rPr>
                <w:rFonts w:ascii="Arial" w:hAnsi="Arial" w:cs="Arial"/>
                <w:sz w:val="20"/>
                <w:szCs w:val="20"/>
              </w:rPr>
            </w:pPr>
          </w:p>
        </w:tc>
        <w:tc>
          <w:tcPr>
            <w:tcW w:w="1620" w:type="pct"/>
            <w:vMerge/>
          </w:tcPr>
          <w:p w14:paraId="5610B1A2" w14:textId="77777777" w:rsidR="00F32A32" w:rsidRPr="00FC0ECF" w:rsidRDefault="00F32A32" w:rsidP="00524711">
            <w:pPr>
              <w:ind w:left="46"/>
              <w:rPr>
                <w:rFonts w:ascii="Arial" w:hAnsi="Arial" w:cs="Arial"/>
                <w:sz w:val="20"/>
                <w:szCs w:val="20"/>
              </w:rPr>
            </w:pPr>
          </w:p>
        </w:tc>
        <w:tc>
          <w:tcPr>
            <w:tcW w:w="1620" w:type="pct"/>
            <w:vMerge/>
          </w:tcPr>
          <w:p w14:paraId="597B7CAD" w14:textId="77777777" w:rsidR="00F32A32" w:rsidRPr="00FC0ECF" w:rsidRDefault="00F32A32" w:rsidP="001B66EB">
            <w:pPr>
              <w:ind w:left="360"/>
              <w:rPr>
                <w:rFonts w:ascii="Arial" w:hAnsi="Arial" w:cs="Arial"/>
                <w:sz w:val="20"/>
                <w:szCs w:val="20"/>
              </w:rPr>
            </w:pPr>
          </w:p>
        </w:tc>
      </w:tr>
      <w:tr w:rsidR="00F32A32" w:rsidRPr="00524711" w14:paraId="3BBAE337" w14:textId="77777777" w:rsidTr="004911D4">
        <w:tc>
          <w:tcPr>
            <w:tcW w:w="271" w:type="pct"/>
          </w:tcPr>
          <w:p w14:paraId="2ACB13FB" w14:textId="77777777" w:rsidR="00F32A32" w:rsidRPr="00FC0ECF" w:rsidRDefault="00F32A32" w:rsidP="001B66EB">
            <w:pPr>
              <w:ind w:left="360"/>
              <w:rPr>
                <w:rFonts w:ascii="Arial" w:hAnsi="Arial" w:cs="Arial"/>
                <w:sz w:val="20"/>
                <w:szCs w:val="20"/>
              </w:rPr>
            </w:pPr>
          </w:p>
        </w:tc>
        <w:tc>
          <w:tcPr>
            <w:tcW w:w="628" w:type="pct"/>
          </w:tcPr>
          <w:p w14:paraId="4BCA50AF" w14:textId="77777777" w:rsidR="00F32A32" w:rsidRPr="00FC0ECF" w:rsidRDefault="00F32A32" w:rsidP="00F32A32">
            <w:pPr>
              <w:rPr>
                <w:rFonts w:ascii="Arial" w:hAnsi="Arial" w:cs="Arial"/>
                <w:sz w:val="20"/>
                <w:szCs w:val="20"/>
              </w:rPr>
            </w:pPr>
            <w:r w:rsidRPr="00FC0ECF">
              <w:rPr>
                <w:rFonts w:ascii="Arial" w:hAnsi="Arial" w:cs="Arial"/>
                <w:sz w:val="20"/>
                <w:szCs w:val="20"/>
              </w:rPr>
              <w:t>Miss. Rabia</w:t>
            </w:r>
          </w:p>
          <w:p w14:paraId="2B8634E0" w14:textId="77777777" w:rsidR="00F32A32" w:rsidRPr="00FC0ECF" w:rsidRDefault="00F32A32" w:rsidP="00F32A32">
            <w:pPr>
              <w:rPr>
                <w:rFonts w:ascii="Arial" w:hAnsi="Arial" w:cs="Arial"/>
                <w:sz w:val="20"/>
                <w:szCs w:val="20"/>
              </w:rPr>
            </w:pPr>
            <w:r w:rsidRPr="00FC0ECF">
              <w:rPr>
                <w:rFonts w:ascii="Arial" w:hAnsi="Arial" w:cs="Arial"/>
                <w:sz w:val="20"/>
                <w:szCs w:val="20"/>
              </w:rPr>
              <w:t>[Teacher]</w:t>
            </w:r>
          </w:p>
        </w:tc>
        <w:tc>
          <w:tcPr>
            <w:tcW w:w="860" w:type="pct"/>
            <w:gridSpan w:val="2"/>
            <w:vMerge/>
          </w:tcPr>
          <w:p w14:paraId="56A72D0C" w14:textId="77777777" w:rsidR="00F32A32" w:rsidRPr="00FC0ECF" w:rsidRDefault="00F32A32" w:rsidP="001B66EB">
            <w:pPr>
              <w:ind w:left="360"/>
              <w:rPr>
                <w:rFonts w:ascii="Arial" w:hAnsi="Arial" w:cs="Arial"/>
                <w:sz w:val="20"/>
                <w:szCs w:val="20"/>
              </w:rPr>
            </w:pPr>
          </w:p>
        </w:tc>
        <w:tc>
          <w:tcPr>
            <w:tcW w:w="1620" w:type="pct"/>
            <w:vMerge/>
          </w:tcPr>
          <w:p w14:paraId="6677FD9F" w14:textId="77777777" w:rsidR="00F32A32" w:rsidRPr="00FC0ECF" w:rsidRDefault="00F32A32" w:rsidP="00524711">
            <w:pPr>
              <w:ind w:left="46"/>
              <w:rPr>
                <w:rFonts w:ascii="Arial" w:hAnsi="Arial" w:cs="Arial"/>
                <w:sz w:val="20"/>
                <w:szCs w:val="20"/>
              </w:rPr>
            </w:pPr>
          </w:p>
        </w:tc>
        <w:tc>
          <w:tcPr>
            <w:tcW w:w="1620" w:type="pct"/>
            <w:vMerge/>
          </w:tcPr>
          <w:p w14:paraId="2449BBEB" w14:textId="77777777" w:rsidR="00F32A32" w:rsidRPr="00FC0ECF" w:rsidRDefault="00F32A32" w:rsidP="001B66EB">
            <w:pPr>
              <w:ind w:left="360"/>
              <w:rPr>
                <w:rFonts w:ascii="Arial" w:hAnsi="Arial" w:cs="Arial"/>
                <w:sz w:val="20"/>
                <w:szCs w:val="20"/>
              </w:rPr>
            </w:pPr>
          </w:p>
        </w:tc>
      </w:tr>
      <w:tr w:rsidR="00F32A32" w:rsidRPr="00524711" w14:paraId="4CA78196" w14:textId="77777777" w:rsidTr="004911D4">
        <w:tc>
          <w:tcPr>
            <w:tcW w:w="5000" w:type="pct"/>
            <w:gridSpan w:val="6"/>
            <w:shd w:val="clear" w:color="auto" w:fill="E7E6E6" w:themeFill="background2"/>
          </w:tcPr>
          <w:p w14:paraId="0BAB7B57" w14:textId="77777777" w:rsidR="00F32A32" w:rsidRPr="00FC0ECF" w:rsidRDefault="00F32A32" w:rsidP="00524711">
            <w:pPr>
              <w:ind w:left="46"/>
              <w:rPr>
                <w:rFonts w:ascii="Arial" w:hAnsi="Arial" w:cs="Arial"/>
                <w:sz w:val="20"/>
                <w:szCs w:val="20"/>
              </w:rPr>
            </w:pPr>
            <w:r w:rsidRPr="00FC0ECF">
              <w:rPr>
                <w:rFonts w:ascii="Arial" w:hAnsi="Arial" w:cs="Arial"/>
                <w:sz w:val="20"/>
                <w:szCs w:val="20"/>
              </w:rPr>
              <w:t>FGD OF KSS Govt Girls High School</w:t>
            </w:r>
          </w:p>
        </w:tc>
      </w:tr>
      <w:tr w:rsidR="00F32A32" w:rsidRPr="00524711" w14:paraId="191BCF60" w14:textId="77777777" w:rsidTr="004911D4">
        <w:tc>
          <w:tcPr>
            <w:tcW w:w="271" w:type="pct"/>
          </w:tcPr>
          <w:p w14:paraId="51232E2F" w14:textId="77777777" w:rsidR="00F32A32" w:rsidRPr="00FC0ECF" w:rsidRDefault="00F32A32" w:rsidP="001B66EB">
            <w:pPr>
              <w:ind w:left="360"/>
              <w:rPr>
                <w:rFonts w:ascii="Arial" w:hAnsi="Arial" w:cs="Arial"/>
                <w:sz w:val="20"/>
                <w:szCs w:val="20"/>
              </w:rPr>
            </w:pPr>
          </w:p>
        </w:tc>
        <w:tc>
          <w:tcPr>
            <w:tcW w:w="628" w:type="pct"/>
          </w:tcPr>
          <w:p w14:paraId="4DAFA0FB"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Mam Robia Arif</w:t>
            </w:r>
          </w:p>
          <w:p w14:paraId="65BFAA34"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[Teacher]</w:t>
            </w:r>
          </w:p>
        </w:tc>
        <w:tc>
          <w:tcPr>
            <w:tcW w:w="860" w:type="pct"/>
            <w:gridSpan w:val="2"/>
            <w:vMerge w:val="restart"/>
          </w:tcPr>
          <w:p w14:paraId="04F171BF" w14:textId="77777777" w:rsidR="00F32A32" w:rsidRPr="00FC0ECF" w:rsidRDefault="00F32A32" w:rsidP="001B66EB">
            <w:pPr>
              <w:ind w:left="360"/>
              <w:rPr>
                <w:rFonts w:ascii="Arial" w:hAnsi="Arial" w:cs="Arial"/>
                <w:sz w:val="20"/>
                <w:szCs w:val="20"/>
              </w:rPr>
            </w:pPr>
          </w:p>
          <w:p w14:paraId="3DA57298" w14:textId="77777777" w:rsidR="00F32A32" w:rsidRPr="00FC0ECF" w:rsidRDefault="00F32A32" w:rsidP="001B66EB">
            <w:pPr>
              <w:ind w:left="360"/>
              <w:rPr>
                <w:rFonts w:ascii="Arial" w:hAnsi="Arial" w:cs="Arial"/>
                <w:sz w:val="20"/>
                <w:szCs w:val="20"/>
              </w:rPr>
            </w:pPr>
          </w:p>
          <w:p w14:paraId="0F2A12A1"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Khyaban-e-Sir Sayyad, UC 11, Rawalpindi</w:t>
            </w:r>
          </w:p>
        </w:tc>
        <w:tc>
          <w:tcPr>
            <w:tcW w:w="1620" w:type="pct"/>
            <w:vMerge w:val="restart"/>
          </w:tcPr>
          <w:p w14:paraId="5C19630F" w14:textId="519AB9CC" w:rsidR="00F32A32" w:rsidRPr="00FC0ECF" w:rsidRDefault="00F32A32" w:rsidP="00524711">
            <w:pPr>
              <w:ind w:left="46"/>
              <w:rPr>
                <w:rFonts w:ascii="Arial" w:hAnsi="Arial" w:cs="Arial"/>
                <w:sz w:val="20"/>
                <w:szCs w:val="20"/>
              </w:rPr>
            </w:pPr>
            <w:r w:rsidRPr="00FC0ECF">
              <w:rPr>
                <w:rFonts w:ascii="Arial" w:hAnsi="Arial" w:cs="Arial"/>
                <w:sz w:val="20"/>
                <w:szCs w:val="20"/>
              </w:rPr>
              <w:t>They approved of the project's implementation as long as the correct procedures were followed to avoid pollution while construction was taking place. They view the expansion of the current project favorably because it will help the community and further tackle its water-related problems. It was suggested that the water tanks and pipelines be adequately inspected.</w:t>
            </w:r>
          </w:p>
        </w:tc>
        <w:tc>
          <w:tcPr>
            <w:tcW w:w="1620" w:type="pct"/>
            <w:vMerge w:val="restart"/>
          </w:tcPr>
          <w:p w14:paraId="54FA159B" w14:textId="77777777" w:rsidR="00F32A32" w:rsidRPr="00FC0ECF" w:rsidRDefault="00F32A32" w:rsidP="00524711">
            <w:pPr>
              <w:ind w:left="136"/>
              <w:rPr>
                <w:rFonts w:ascii="Arial" w:hAnsi="Arial" w:cs="Arial"/>
                <w:sz w:val="20"/>
                <w:szCs w:val="20"/>
              </w:rPr>
            </w:pPr>
            <w:r w:rsidRPr="00FC0ECF">
              <w:rPr>
                <w:rFonts w:ascii="Arial" w:hAnsi="Arial" w:cs="Arial"/>
                <w:sz w:val="20"/>
                <w:szCs w:val="20"/>
              </w:rPr>
              <w:t>The EDCM and Social Environmental Assistants will ensure that construction-related difficulties, i.e., dust and noise, are handled. The EDCM and Social Environmental Advisor will ensure that the proper procedures are followed in order to provide clean water.</w:t>
            </w:r>
          </w:p>
        </w:tc>
      </w:tr>
      <w:tr w:rsidR="00F32A32" w:rsidRPr="00524711" w14:paraId="3E8B2E9C" w14:textId="77777777" w:rsidTr="004911D4">
        <w:trPr>
          <w:trHeight w:val="539"/>
        </w:trPr>
        <w:tc>
          <w:tcPr>
            <w:tcW w:w="271" w:type="pct"/>
          </w:tcPr>
          <w:p w14:paraId="5AEF5736" w14:textId="77777777" w:rsidR="00F32A32" w:rsidRPr="00FC0ECF" w:rsidRDefault="00F32A32" w:rsidP="001B66EB">
            <w:pPr>
              <w:ind w:left="360"/>
              <w:rPr>
                <w:rFonts w:ascii="Arial" w:hAnsi="Arial" w:cs="Arial"/>
                <w:sz w:val="20"/>
                <w:szCs w:val="20"/>
              </w:rPr>
            </w:pPr>
          </w:p>
        </w:tc>
        <w:tc>
          <w:tcPr>
            <w:tcW w:w="628" w:type="pct"/>
          </w:tcPr>
          <w:p w14:paraId="2AF19B72"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Mam Jabeen Akhtar</w:t>
            </w:r>
          </w:p>
          <w:p w14:paraId="11E51C50"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[Teacher]</w:t>
            </w:r>
          </w:p>
        </w:tc>
        <w:tc>
          <w:tcPr>
            <w:tcW w:w="860" w:type="pct"/>
            <w:gridSpan w:val="2"/>
            <w:vMerge/>
          </w:tcPr>
          <w:p w14:paraId="1D7BEFDF" w14:textId="77777777" w:rsidR="00F32A32" w:rsidRPr="00FC0ECF" w:rsidRDefault="00F32A32" w:rsidP="001B66EB">
            <w:pPr>
              <w:ind w:left="360"/>
              <w:rPr>
                <w:rFonts w:ascii="Arial" w:hAnsi="Arial" w:cs="Arial"/>
                <w:sz w:val="20"/>
                <w:szCs w:val="20"/>
              </w:rPr>
            </w:pPr>
          </w:p>
        </w:tc>
        <w:tc>
          <w:tcPr>
            <w:tcW w:w="1620" w:type="pct"/>
            <w:vMerge/>
          </w:tcPr>
          <w:p w14:paraId="36AE0A71" w14:textId="77777777" w:rsidR="00F32A32" w:rsidRPr="00FC0ECF" w:rsidRDefault="00F32A32" w:rsidP="00524711">
            <w:pPr>
              <w:ind w:left="46"/>
              <w:rPr>
                <w:rFonts w:ascii="Arial" w:hAnsi="Arial" w:cs="Arial"/>
                <w:sz w:val="20"/>
                <w:szCs w:val="20"/>
              </w:rPr>
            </w:pPr>
          </w:p>
        </w:tc>
        <w:tc>
          <w:tcPr>
            <w:tcW w:w="1620" w:type="pct"/>
            <w:vMerge/>
          </w:tcPr>
          <w:p w14:paraId="4DD34F04" w14:textId="77777777" w:rsidR="00F32A32" w:rsidRPr="00FC0ECF" w:rsidRDefault="00F32A32" w:rsidP="001B66EB">
            <w:pPr>
              <w:ind w:left="360"/>
              <w:rPr>
                <w:rFonts w:ascii="Arial" w:hAnsi="Arial" w:cs="Arial"/>
                <w:sz w:val="20"/>
                <w:szCs w:val="20"/>
              </w:rPr>
            </w:pPr>
          </w:p>
        </w:tc>
      </w:tr>
      <w:tr w:rsidR="00F32A32" w:rsidRPr="00524711" w14:paraId="20778807" w14:textId="77777777" w:rsidTr="004911D4">
        <w:trPr>
          <w:trHeight w:val="494"/>
        </w:trPr>
        <w:tc>
          <w:tcPr>
            <w:tcW w:w="271" w:type="pct"/>
          </w:tcPr>
          <w:p w14:paraId="7C87EE8F" w14:textId="77777777" w:rsidR="00F32A32" w:rsidRPr="00FC0ECF" w:rsidRDefault="00F32A32" w:rsidP="001B66EB">
            <w:pPr>
              <w:ind w:left="360"/>
              <w:rPr>
                <w:rFonts w:ascii="Arial" w:hAnsi="Arial" w:cs="Arial"/>
                <w:sz w:val="20"/>
                <w:szCs w:val="20"/>
              </w:rPr>
            </w:pPr>
          </w:p>
        </w:tc>
        <w:tc>
          <w:tcPr>
            <w:tcW w:w="628" w:type="pct"/>
          </w:tcPr>
          <w:p w14:paraId="05D7E6A1"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Mam Shahida Ameer</w:t>
            </w:r>
          </w:p>
          <w:p w14:paraId="46B75992"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[Teacher]</w:t>
            </w:r>
          </w:p>
        </w:tc>
        <w:tc>
          <w:tcPr>
            <w:tcW w:w="860" w:type="pct"/>
            <w:gridSpan w:val="2"/>
            <w:vMerge/>
          </w:tcPr>
          <w:p w14:paraId="02F420E4" w14:textId="77777777" w:rsidR="00F32A32" w:rsidRPr="00FC0ECF" w:rsidRDefault="00F32A32" w:rsidP="001B66EB">
            <w:pPr>
              <w:ind w:left="360"/>
              <w:rPr>
                <w:rFonts w:ascii="Arial" w:hAnsi="Arial" w:cs="Arial"/>
                <w:sz w:val="20"/>
                <w:szCs w:val="20"/>
              </w:rPr>
            </w:pPr>
          </w:p>
        </w:tc>
        <w:tc>
          <w:tcPr>
            <w:tcW w:w="1620" w:type="pct"/>
            <w:vMerge/>
          </w:tcPr>
          <w:p w14:paraId="6A9E7F0D" w14:textId="77777777" w:rsidR="00F32A32" w:rsidRPr="00FC0ECF" w:rsidRDefault="00F32A32" w:rsidP="00524711">
            <w:pPr>
              <w:ind w:left="46"/>
              <w:rPr>
                <w:rFonts w:ascii="Arial" w:hAnsi="Arial" w:cs="Arial"/>
                <w:sz w:val="20"/>
                <w:szCs w:val="20"/>
              </w:rPr>
            </w:pPr>
          </w:p>
        </w:tc>
        <w:tc>
          <w:tcPr>
            <w:tcW w:w="1620" w:type="pct"/>
            <w:vMerge/>
          </w:tcPr>
          <w:p w14:paraId="5D7D06B7" w14:textId="77777777" w:rsidR="00F32A32" w:rsidRPr="00FC0ECF" w:rsidRDefault="00F32A32" w:rsidP="001B66EB">
            <w:pPr>
              <w:ind w:left="360"/>
              <w:rPr>
                <w:rFonts w:ascii="Arial" w:hAnsi="Arial" w:cs="Arial"/>
                <w:sz w:val="20"/>
                <w:szCs w:val="20"/>
              </w:rPr>
            </w:pPr>
          </w:p>
        </w:tc>
      </w:tr>
      <w:tr w:rsidR="00F32A32" w:rsidRPr="00524711" w14:paraId="32043481" w14:textId="77777777" w:rsidTr="004911D4">
        <w:trPr>
          <w:trHeight w:val="377"/>
        </w:trPr>
        <w:tc>
          <w:tcPr>
            <w:tcW w:w="5000" w:type="pct"/>
            <w:gridSpan w:val="6"/>
            <w:shd w:val="clear" w:color="auto" w:fill="E7E6E6" w:themeFill="background2"/>
          </w:tcPr>
          <w:p w14:paraId="24AA3D73" w14:textId="77777777" w:rsidR="00F32A32" w:rsidRPr="00FC0ECF" w:rsidRDefault="00F32A32" w:rsidP="00524711">
            <w:pPr>
              <w:ind w:left="46"/>
              <w:rPr>
                <w:rFonts w:ascii="Arial" w:hAnsi="Arial" w:cs="Arial"/>
                <w:sz w:val="20"/>
                <w:szCs w:val="20"/>
              </w:rPr>
            </w:pPr>
            <w:r w:rsidRPr="00FC0ECF">
              <w:rPr>
                <w:rFonts w:ascii="Arial" w:hAnsi="Arial" w:cs="Arial"/>
                <w:sz w:val="20"/>
                <w:szCs w:val="20"/>
              </w:rPr>
              <w:t>FGD of KSS 1 (UC 12)</w:t>
            </w:r>
          </w:p>
        </w:tc>
      </w:tr>
      <w:tr w:rsidR="00F32A32" w:rsidRPr="00524711" w14:paraId="209FDCA0" w14:textId="77777777" w:rsidTr="004911D4">
        <w:tc>
          <w:tcPr>
            <w:tcW w:w="271" w:type="pct"/>
          </w:tcPr>
          <w:p w14:paraId="665EF687" w14:textId="77777777" w:rsidR="00F32A32" w:rsidRPr="00FC0ECF" w:rsidRDefault="00F32A32" w:rsidP="001B66EB">
            <w:pPr>
              <w:ind w:left="360"/>
              <w:rPr>
                <w:rFonts w:ascii="Arial" w:hAnsi="Arial" w:cs="Arial"/>
                <w:sz w:val="20"/>
                <w:szCs w:val="20"/>
              </w:rPr>
            </w:pPr>
          </w:p>
        </w:tc>
        <w:tc>
          <w:tcPr>
            <w:tcW w:w="628" w:type="pct"/>
          </w:tcPr>
          <w:p w14:paraId="642485B0"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Syed Khizar Kazmi</w:t>
            </w:r>
          </w:p>
          <w:p w14:paraId="6829994F"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[Student]</w:t>
            </w:r>
          </w:p>
        </w:tc>
        <w:tc>
          <w:tcPr>
            <w:tcW w:w="860" w:type="pct"/>
            <w:gridSpan w:val="2"/>
            <w:vMerge w:val="restart"/>
          </w:tcPr>
          <w:p w14:paraId="1EEB6CE1" w14:textId="77777777" w:rsidR="00F32A32" w:rsidRPr="00FC0ECF" w:rsidRDefault="00F32A32" w:rsidP="001B66EB">
            <w:pPr>
              <w:ind w:left="360"/>
              <w:rPr>
                <w:rFonts w:ascii="Arial" w:hAnsi="Arial" w:cs="Arial"/>
                <w:sz w:val="20"/>
                <w:szCs w:val="20"/>
              </w:rPr>
            </w:pPr>
          </w:p>
          <w:p w14:paraId="48BCACE9" w14:textId="77777777" w:rsidR="00F32A32" w:rsidRPr="00FC0ECF" w:rsidRDefault="00F32A32" w:rsidP="001B66EB">
            <w:pPr>
              <w:ind w:left="360"/>
              <w:rPr>
                <w:rFonts w:ascii="Arial" w:hAnsi="Arial" w:cs="Arial"/>
                <w:sz w:val="20"/>
                <w:szCs w:val="20"/>
              </w:rPr>
            </w:pPr>
          </w:p>
          <w:p w14:paraId="094230D4" w14:textId="77777777" w:rsidR="00F32A32" w:rsidRPr="00FC0ECF" w:rsidRDefault="00F32A32" w:rsidP="001B66EB">
            <w:pPr>
              <w:ind w:left="360"/>
              <w:rPr>
                <w:rFonts w:ascii="Arial" w:hAnsi="Arial" w:cs="Arial"/>
                <w:sz w:val="20"/>
                <w:szCs w:val="20"/>
              </w:rPr>
            </w:pPr>
          </w:p>
          <w:p w14:paraId="4B57E1BF" w14:textId="77777777" w:rsidR="00F32A32" w:rsidRPr="00FC0ECF" w:rsidRDefault="00F32A32" w:rsidP="001B66EB">
            <w:pPr>
              <w:ind w:left="360"/>
              <w:rPr>
                <w:rFonts w:ascii="Arial" w:hAnsi="Arial" w:cs="Arial"/>
                <w:sz w:val="20"/>
                <w:szCs w:val="20"/>
              </w:rPr>
            </w:pPr>
          </w:p>
          <w:p w14:paraId="057C4717" w14:textId="77777777" w:rsidR="00F32A32" w:rsidRPr="00FC0ECF" w:rsidRDefault="00F32A32" w:rsidP="001B66EB">
            <w:pPr>
              <w:ind w:left="360"/>
              <w:rPr>
                <w:rFonts w:ascii="Arial" w:hAnsi="Arial" w:cs="Arial"/>
                <w:sz w:val="20"/>
                <w:szCs w:val="20"/>
              </w:rPr>
            </w:pPr>
          </w:p>
          <w:p w14:paraId="0BBFE3A6" w14:textId="77777777" w:rsidR="00F32A32" w:rsidRPr="00FC0ECF" w:rsidRDefault="00F32A32" w:rsidP="001B66EB">
            <w:pPr>
              <w:ind w:left="360"/>
              <w:rPr>
                <w:rFonts w:ascii="Arial" w:hAnsi="Arial" w:cs="Arial"/>
                <w:sz w:val="20"/>
                <w:szCs w:val="20"/>
              </w:rPr>
            </w:pPr>
          </w:p>
          <w:p w14:paraId="5B8D03D0" w14:textId="77777777" w:rsidR="00F32A32" w:rsidRPr="00FC0ECF" w:rsidRDefault="00F32A32" w:rsidP="001B66EB">
            <w:pPr>
              <w:ind w:left="360"/>
              <w:rPr>
                <w:rFonts w:ascii="Arial" w:hAnsi="Arial" w:cs="Arial"/>
                <w:sz w:val="20"/>
                <w:szCs w:val="20"/>
              </w:rPr>
            </w:pPr>
          </w:p>
          <w:p w14:paraId="4BD8185B" w14:textId="77777777" w:rsidR="00F32A32" w:rsidRPr="00FC0ECF" w:rsidRDefault="00F32A32" w:rsidP="001B66EB">
            <w:pPr>
              <w:ind w:left="360"/>
              <w:rPr>
                <w:rFonts w:ascii="Arial" w:hAnsi="Arial" w:cs="Arial"/>
                <w:sz w:val="20"/>
                <w:szCs w:val="20"/>
              </w:rPr>
            </w:pPr>
          </w:p>
          <w:p w14:paraId="3C2B3413"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Khyaban-e-Sir Sayyad, UC 12, Rawalpindi</w:t>
            </w:r>
          </w:p>
        </w:tc>
        <w:tc>
          <w:tcPr>
            <w:tcW w:w="1620" w:type="pct"/>
            <w:vMerge w:val="restart"/>
          </w:tcPr>
          <w:p w14:paraId="60798EA6" w14:textId="77777777" w:rsidR="00F32A32" w:rsidRPr="00FC0ECF" w:rsidRDefault="00F32A32" w:rsidP="00524711">
            <w:pPr>
              <w:ind w:left="46"/>
              <w:rPr>
                <w:rFonts w:ascii="Arial" w:hAnsi="Arial" w:cs="Arial"/>
                <w:sz w:val="20"/>
                <w:szCs w:val="20"/>
              </w:rPr>
            </w:pPr>
            <w:r w:rsidRPr="00FC0ECF">
              <w:rPr>
                <w:rFonts w:ascii="Arial" w:hAnsi="Arial" w:cs="Arial"/>
                <w:sz w:val="20"/>
                <w:szCs w:val="20"/>
              </w:rPr>
              <w:t>There are no objections from anyone in the FGD to this project because it would help deliver clean water. They did offer a few recommendations.</w:t>
            </w:r>
          </w:p>
          <w:p w14:paraId="326256AA" w14:textId="77777777" w:rsidR="00F32A32" w:rsidRPr="00FC0ECF" w:rsidRDefault="00F32A32" w:rsidP="00524711">
            <w:pPr>
              <w:ind w:left="46"/>
              <w:rPr>
                <w:rFonts w:ascii="Arial" w:hAnsi="Arial" w:cs="Arial"/>
                <w:sz w:val="20"/>
                <w:szCs w:val="20"/>
              </w:rPr>
            </w:pPr>
            <w:r w:rsidRPr="00FC0ECF">
              <w:rPr>
                <w:rFonts w:ascii="Arial" w:hAnsi="Arial" w:cs="Arial"/>
                <w:sz w:val="20"/>
                <w:szCs w:val="20"/>
              </w:rPr>
              <w:t>They advised making sure the construction activity was appropriately managed. They were happy with the way this job was carried out because the storage tank makes it easy to access water quickly when needed. The drinking water problems in the area will be helped by this project. They believe that the project will help to improve the standard of living. It was asked that the timing of transportation during construction be managed so as not to interfere with their earning hours. Try to find solutions for construction-related problems like traffic jams, dust, and machine noise. They were pleased that there will be more water available for homes, parks, and green belts.</w:t>
            </w:r>
          </w:p>
          <w:p w14:paraId="01A381DE" w14:textId="77777777" w:rsidR="00F32A32" w:rsidRPr="00FC0ECF" w:rsidRDefault="00F32A32" w:rsidP="00524711">
            <w:pPr>
              <w:ind w:left="46"/>
              <w:rPr>
                <w:rFonts w:ascii="Arial" w:hAnsi="Arial" w:cs="Arial"/>
                <w:sz w:val="20"/>
                <w:szCs w:val="20"/>
              </w:rPr>
            </w:pPr>
            <w:r w:rsidRPr="00FC0ECF">
              <w:rPr>
                <w:rFonts w:ascii="Arial" w:hAnsi="Arial" w:cs="Arial"/>
                <w:sz w:val="20"/>
                <w:szCs w:val="20"/>
              </w:rPr>
              <w:t>They were in Content with the project's provision of clean water. The main issue we encountered during construction was a lack of skilled workers, who not only caused delays but occasionally even caused damage to the work, therefore they suggested to hire skilled people to get the job done without any problems. They anticipate that the construction work will be handled expertly.</w:t>
            </w:r>
          </w:p>
          <w:p w14:paraId="78B9C769" w14:textId="77777777" w:rsidR="00F32A32" w:rsidRPr="00FC0ECF" w:rsidRDefault="00F32A32" w:rsidP="00524711">
            <w:pPr>
              <w:ind w:left="46"/>
              <w:rPr>
                <w:rFonts w:ascii="Arial" w:hAnsi="Arial" w:cs="Arial"/>
                <w:sz w:val="20"/>
                <w:szCs w:val="20"/>
              </w:rPr>
            </w:pPr>
          </w:p>
        </w:tc>
        <w:tc>
          <w:tcPr>
            <w:tcW w:w="1620" w:type="pct"/>
            <w:vMerge w:val="restart"/>
          </w:tcPr>
          <w:p w14:paraId="0A23F5F8" w14:textId="77777777" w:rsidR="00F32A32" w:rsidRPr="00FC0ECF" w:rsidRDefault="00F32A32" w:rsidP="00524711">
            <w:pPr>
              <w:ind w:left="136"/>
              <w:rPr>
                <w:rFonts w:ascii="Arial" w:hAnsi="Arial" w:cs="Arial"/>
                <w:sz w:val="20"/>
                <w:szCs w:val="20"/>
              </w:rPr>
            </w:pPr>
            <w:r w:rsidRPr="00FC0ECF">
              <w:rPr>
                <w:rFonts w:ascii="Arial" w:hAnsi="Arial" w:cs="Arial"/>
                <w:sz w:val="20"/>
                <w:szCs w:val="20"/>
              </w:rPr>
              <w:t>EDCM and Social Environmental Advisors ensure the provision of clean water to everyone. To manage the traffic problems, a proper schedule will be in place. Additionally, proper construction-related procedures will be followed. In order to maintain workplace organization, the EDCM, and Social Environmental Advisor will ensure that qualified staff is hired.</w:t>
            </w:r>
          </w:p>
        </w:tc>
      </w:tr>
      <w:tr w:rsidR="00F32A32" w:rsidRPr="00524711" w14:paraId="6824ED74" w14:textId="77777777" w:rsidTr="004911D4">
        <w:tc>
          <w:tcPr>
            <w:tcW w:w="271" w:type="pct"/>
          </w:tcPr>
          <w:p w14:paraId="2FDF9C13" w14:textId="77777777" w:rsidR="00F32A32" w:rsidRPr="00FC0ECF" w:rsidRDefault="00F32A32" w:rsidP="001B66EB">
            <w:pPr>
              <w:ind w:left="360"/>
              <w:rPr>
                <w:rFonts w:ascii="Arial" w:hAnsi="Arial" w:cs="Arial"/>
                <w:sz w:val="20"/>
                <w:szCs w:val="20"/>
              </w:rPr>
            </w:pPr>
          </w:p>
        </w:tc>
        <w:tc>
          <w:tcPr>
            <w:tcW w:w="628" w:type="pct"/>
          </w:tcPr>
          <w:p w14:paraId="3073565A"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Raja M. Awais</w:t>
            </w:r>
          </w:p>
          <w:p w14:paraId="53C47F2E"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[Student]</w:t>
            </w:r>
          </w:p>
        </w:tc>
        <w:tc>
          <w:tcPr>
            <w:tcW w:w="860" w:type="pct"/>
            <w:gridSpan w:val="2"/>
            <w:vMerge/>
          </w:tcPr>
          <w:p w14:paraId="344FE24D" w14:textId="77777777" w:rsidR="00F32A32" w:rsidRPr="00FC0ECF" w:rsidRDefault="00F32A32" w:rsidP="001B66EB">
            <w:pPr>
              <w:ind w:left="360"/>
              <w:rPr>
                <w:rFonts w:ascii="Arial" w:hAnsi="Arial" w:cs="Arial"/>
                <w:sz w:val="20"/>
                <w:szCs w:val="20"/>
              </w:rPr>
            </w:pPr>
          </w:p>
        </w:tc>
        <w:tc>
          <w:tcPr>
            <w:tcW w:w="1620" w:type="pct"/>
            <w:vMerge/>
          </w:tcPr>
          <w:p w14:paraId="77A96E99" w14:textId="77777777" w:rsidR="00F32A32" w:rsidRPr="00FC0ECF" w:rsidRDefault="00F32A32" w:rsidP="00524711">
            <w:pPr>
              <w:ind w:left="46"/>
              <w:rPr>
                <w:rFonts w:ascii="Arial" w:hAnsi="Arial" w:cs="Arial"/>
                <w:sz w:val="20"/>
                <w:szCs w:val="20"/>
              </w:rPr>
            </w:pPr>
          </w:p>
        </w:tc>
        <w:tc>
          <w:tcPr>
            <w:tcW w:w="1620" w:type="pct"/>
            <w:vMerge/>
          </w:tcPr>
          <w:p w14:paraId="3A04E07D" w14:textId="77777777" w:rsidR="00F32A32" w:rsidRPr="00FC0ECF" w:rsidRDefault="00F32A32" w:rsidP="001B66EB">
            <w:pPr>
              <w:ind w:left="360"/>
              <w:rPr>
                <w:rFonts w:ascii="Arial" w:hAnsi="Arial" w:cs="Arial"/>
                <w:sz w:val="20"/>
                <w:szCs w:val="20"/>
              </w:rPr>
            </w:pPr>
          </w:p>
        </w:tc>
      </w:tr>
      <w:tr w:rsidR="00F32A32" w:rsidRPr="00524711" w14:paraId="34E9A306" w14:textId="77777777" w:rsidTr="004911D4">
        <w:tc>
          <w:tcPr>
            <w:tcW w:w="271" w:type="pct"/>
          </w:tcPr>
          <w:p w14:paraId="6BB6775F" w14:textId="77777777" w:rsidR="00F32A32" w:rsidRPr="00FC0ECF" w:rsidRDefault="00F32A32" w:rsidP="001B66EB">
            <w:pPr>
              <w:ind w:left="360"/>
              <w:rPr>
                <w:rFonts w:ascii="Arial" w:hAnsi="Arial" w:cs="Arial"/>
                <w:sz w:val="20"/>
                <w:szCs w:val="20"/>
              </w:rPr>
            </w:pPr>
          </w:p>
        </w:tc>
        <w:tc>
          <w:tcPr>
            <w:tcW w:w="628" w:type="pct"/>
          </w:tcPr>
          <w:p w14:paraId="520E577E"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Faheem</w:t>
            </w:r>
          </w:p>
          <w:p w14:paraId="0B3F70D7"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[Student]</w:t>
            </w:r>
          </w:p>
        </w:tc>
        <w:tc>
          <w:tcPr>
            <w:tcW w:w="860" w:type="pct"/>
            <w:gridSpan w:val="2"/>
            <w:vMerge/>
          </w:tcPr>
          <w:p w14:paraId="1BD8A972" w14:textId="77777777" w:rsidR="00F32A32" w:rsidRPr="00FC0ECF" w:rsidRDefault="00F32A32" w:rsidP="001B66EB">
            <w:pPr>
              <w:ind w:left="360"/>
              <w:rPr>
                <w:rFonts w:ascii="Arial" w:hAnsi="Arial" w:cs="Arial"/>
                <w:sz w:val="20"/>
                <w:szCs w:val="20"/>
              </w:rPr>
            </w:pPr>
          </w:p>
        </w:tc>
        <w:tc>
          <w:tcPr>
            <w:tcW w:w="1620" w:type="pct"/>
            <w:vMerge/>
          </w:tcPr>
          <w:p w14:paraId="61E93CE0" w14:textId="77777777" w:rsidR="00F32A32" w:rsidRPr="00FC0ECF" w:rsidRDefault="00F32A32" w:rsidP="00524711">
            <w:pPr>
              <w:ind w:left="46"/>
              <w:rPr>
                <w:rFonts w:ascii="Arial" w:hAnsi="Arial" w:cs="Arial"/>
                <w:sz w:val="20"/>
                <w:szCs w:val="20"/>
              </w:rPr>
            </w:pPr>
          </w:p>
        </w:tc>
        <w:tc>
          <w:tcPr>
            <w:tcW w:w="1620" w:type="pct"/>
            <w:vMerge/>
          </w:tcPr>
          <w:p w14:paraId="4BD13BA2" w14:textId="77777777" w:rsidR="00F32A32" w:rsidRPr="00FC0ECF" w:rsidRDefault="00F32A32" w:rsidP="001B66EB">
            <w:pPr>
              <w:ind w:left="360"/>
              <w:rPr>
                <w:rFonts w:ascii="Arial" w:hAnsi="Arial" w:cs="Arial"/>
                <w:sz w:val="20"/>
                <w:szCs w:val="20"/>
              </w:rPr>
            </w:pPr>
          </w:p>
        </w:tc>
      </w:tr>
      <w:tr w:rsidR="00F32A32" w:rsidRPr="00524711" w14:paraId="10410A7D" w14:textId="77777777" w:rsidTr="004911D4">
        <w:tc>
          <w:tcPr>
            <w:tcW w:w="271" w:type="pct"/>
          </w:tcPr>
          <w:p w14:paraId="021FE99C" w14:textId="77777777" w:rsidR="00F32A32" w:rsidRPr="00FC0ECF" w:rsidRDefault="00F32A32" w:rsidP="001B66EB">
            <w:pPr>
              <w:ind w:left="360"/>
              <w:rPr>
                <w:rFonts w:ascii="Arial" w:hAnsi="Arial" w:cs="Arial"/>
                <w:sz w:val="20"/>
                <w:szCs w:val="20"/>
              </w:rPr>
            </w:pPr>
          </w:p>
        </w:tc>
        <w:tc>
          <w:tcPr>
            <w:tcW w:w="628" w:type="pct"/>
          </w:tcPr>
          <w:p w14:paraId="1D51C3A4"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Abdul Latif</w:t>
            </w:r>
          </w:p>
          <w:p w14:paraId="64CB265F"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[Driver]</w:t>
            </w:r>
          </w:p>
        </w:tc>
        <w:tc>
          <w:tcPr>
            <w:tcW w:w="860" w:type="pct"/>
            <w:gridSpan w:val="2"/>
            <w:vMerge/>
          </w:tcPr>
          <w:p w14:paraId="608BF967" w14:textId="77777777" w:rsidR="00F32A32" w:rsidRPr="00FC0ECF" w:rsidRDefault="00F32A32" w:rsidP="001B66EB">
            <w:pPr>
              <w:ind w:left="360"/>
              <w:rPr>
                <w:rFonts w:ascii="Arial" w:hAnsi="Arial" w:cs="Arial"/>
                <w:sz w:val="20"/>
                <w:szCs w:val="20"/>
              </w:rPr>
            </w:pPr>
          </w:p>
        </w:tc>
        <w:tc>
          <w:tcPr>
            <w:tcW w:w="1620" w:type="pct"/>
            <w:vMerge/>
          </w:tcPr>
          <w:p w14:paraId="74EBDE06" w14:textId="77777777" w:rsidR="00F32A32" w:rsidRPr="00FC0ECF" w:rsidRDefault="00F32A32" w:rsidP="00524711">
            <w:pPr>
              <w:ind w:left="46"/>
              <w:rPr>
                <w:rFonts w:ascii="Arial" w:hAnsi="Arial" w:cs="Arial"/>
                <w:sz w:val="20"/>
                <w:szCs w:val="20"/>
              </w:rPr>
            </w:pPr>
          </w:p>
        </w:tc>
        <w:tc>
          <w:tcPr>
            <w:tcW w:w="1620" w:type="pct"/>
            <w:vMerge/>
          </w:tcPr>
          <w:p w14:paraId="17B184D1" w14:textId="77777777" w:rsidR="00F32A32" w:rsidRPr="00FC0ECF" w:rsidRDefault="00F32A32" w:rsidP="001B66EB">
            <w:pPr>
              <w:ind w:left="360"/>
              <w:rPr>
                <w:rFonts w:ascii="Arial" w:hAnsi="Arial" w:cs="Arial"/>
                <w:sz w:val="20"/>
                <w:szCs w:val="20"/>
              </w:rPr>
            </w:pPr>
          </w:p>
        </w:tc>
      </w:tr>
      <w:tr w:rsidR="00F32A32" w:rsidRPr="00524711" w14:paraId="48B72E10" w14:textId="77777777" w:rsidTr="004911D4">
        <w:tc>
          <w:tcPr>
            <w:tcW w:w="271" w:type="pct"/>
          </w:tcPr>
          <w:p w14:paraId="2A3C189B" w14:textId="77777777" w:rsidR="00F32A32" w:rsidRPr="00FC0ECF" w:rsidRDefault="00F32A32" w:rsidP="001B66EB">
            <w:pPr>
              <w:ind w:left="360"/>
              <w:rPr>
                <w:rFonts w:ascii="Arial" w:hAnsi="Arial" w:cs="Arial"/>
                <w:sz w:val="20"/>
                <w:szCs w:val="20"/>
              </w:rPr>
            </w:pPr>
          </w:p>
        </w:tc>
        <w:tc>
          <w:tcPr>
            <w:tcW w:w="628" w:type="pct"/>
          </w:tcPr>
          <w:p w14:paraId="5E88B8D1"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Asim Shah</w:t>
            </w:r>
          </w:p>
          <w:p w14:paraId="3E2700D8"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[Student]</w:t>
            </w:r>
          </w:p>
        </w:tc>
        <w:tc>
          <w:tcPr>
            <w:tcW w:w="860" w:type="pct"/>
            <w:gridSpan w:val="2"/>
            <w:vMerge/>
          </w:tcPr>
          <w:p w14:paraId="79582CEA" w14:textId="77777777" w:rsidR="00F32A32" w:rsidRPr="00FC0ECF" w:rsidRDefault="00F32A32" w:rsidP="001B66EB">
            <w:pPr>
              <w:ind w:left="360"/>
              <w:rPr>
                <w:rFonts w:ascii="Arial" w:hAnsi="Arial" w:cs="Arial"/>
                <w:sz w:val="20"/>
                <w:szCs w:val="20"/>
              </w:rPr>
            </w:pPr>
          </w:p>
        </w:tc>
        <w:tc>
          <w:tcPr>
            <w:tcW w:w="1620" w:type="pct"/>
            <w:vMerge/>
          </w:tcPr>
          <w:p w14:paraId="46C01407" w14:textId="77777777" w:rsidR="00F32A32" w:rsidRPr="00FC0ECF" w:rsidRDefault="00F32A32" w:rsidP="00524711">
            <w:pPr>
              <w:ind w:left="46"/>
              <w:rPr>
                <w:rFonts w:ascii="Arial" w:hAnsi="Arial" w:cs="Arial"/>
                <w:sz w:val="20"/>
                <w:szCs w:val="20"/>
              </w:rPr>
            </w:pPr>
          </w:p>
        </w:tc>
        <w:tc>
          <w:tcPr>
            <w:tcW w:w="1620" w:type="pct"/>
            <w:vMerge/>
          </w:tcPr>
          <w:p w14:paraId="51CD36AB" w14:textId="77777777" w:rsidR="00F32A32" w:rsidRPr="00FC0ECF" w:rsidRDefault="00F32A32" w:rsidP="001B66EB">
            <w:pPr>
              <w:ind w:left="360"/>
              <w:rPr>
                <w:rFonts w:ascii="Arial" w:hAnsi="Arial" w:cs="Arial"/>
                <w:sz w:val="20"/>
                <w:szCs w:val="20"/>
              </w:rPr>
            </w:pPr>
          </w:p>
        </w:tc>
      </w:tr>
      <w:tr w:rsidR="00F32A32" w:rsidRPr="00524711" w14:paraId="316A52E7" w14:textId="77777777" w:rsidTr="004911D4">
        <w:tc>
          <w:tcPr>
            <w:tcW w:w="271" w:type="pct"/>
          </w:tcPr>
          <w:p w14:paraId="366F03E4" w14:textId="77777777" w:rsidR="00F32A32" w:rsidRPr="00FC0ECF" w:rsidRDefault="00F32A32" w:rsidP="001B66EB">
            <w:pPr>
              <w:ind w:left="360"/>
              <w:rPr>
                <w:rFonts w:ascii="Arial" w:hAnsi="Arial" w:cs="Arial"/>
                <w:sz w:val="20"/>
                <w:szCs w:val="20"/>
              </w:rPr>
            </w:pPr>
          </w:p>
        </w:tc>
        <w:tc>
          <w:tcPr>
            <w:tcW w:w="628" w:type="pct"/>
          </w:tcPr>
          <w:p w14:paraId="5BF500C4"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Adnan Shahid</w:t>
            </w:r>
          </w:p>
          <w:p w14:paraId="612B4F38"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[Stationary Shop]</w:t>
            </w:r>
          </w:p>
        </w:tc>
        <w:tc>
          <w:tcPr>
            <w:tcW w:w="860" w:type="pct"/>
            <w:gridSpan w:val="2"/>
            <w:vMerge/>
          </w:tcPr>
          <w:p w14:paraId="558B0663" w14:textId="77777777" w:rsidR="00F32A32" w:rsidRPr="00FC0ECF" w:rsidRDefault="00F32A32" w:rsidP="001B66EB">
            <w:pPr>
              <w:ind w:left="360"/>
              <w:rPr>
                <w:rFonts w:ascii="Arial" w:hAnsi="Arial" w:cs="Arial"/>
                <w:sz w:val="20"/>
                <w:szCs w:val="20"/>
              </w:rPr>
            </w:pPr>
          </w:p>
        </w:tc>
        <w:tc>
          <w:tcPr>
            <w:tcW w:w="1620" w:type="pct"/>
            <w:vMerge/>
          </w:tcPr>
          <w:p w14:paraId="5180E525" w14:textId="77777777" w:rsidR="00F32A32" w:rsidRPr="00FC0ECF" w:rsidRDefault="00F32A32" w:rsidP="00524711">
            <w:pPr>
              <w:ind w:left="46"/>
              <w:rPr>
                <w:rFonts w:ascii="Arial" w:hAnsi="Arial" w:cs="Arial"/>
                <w:sz w:val="20"/>
                <w:szCs w:val="20"/>
              </w:rPr>
            </w:pPr>
          </w:p>
        </w:tc>
        <w:tc>
          <w:tcPr>
            <w:tcW w:w="1620" w:type="pct"/>
            <w:vMerge/>
          </w:tcPr>
          <w:p w14:paraId="58E3ACD5" w14:textId="77777777" w:rsidR="00F32A32" w:rsidRPr="00FC0ECF" w:rsidRDefault="00F32A32" w:rsidP="001B66EB">
            <w:pPr>
              <w:ind w:left="360"/>
              <w:rPr>
                <w:rFonts w:ascii="Arial" w:hAnsi="Arial" w:cs="Arial"/>
                <w:sz w:val="20"/>
                <w:szCs w:val="20"/>
              </w:rPr>
            </w:pPr>
          </w:p>
        </w:tc>
      </w:tr>
      <w:tr w:rsidR="00F32A32" w:rsidRPr="00524711" w14:paraId="783B38EC" w14:textId="77777777" w:rsidTr="004911D4">
        <w:tc>
          <w:tcPr>
            <w:tcW w:w="271" w:type="pct"/>
          </w:tcPr>
          <w:p w14:paraId="56FB347E" w14:textId="77777777" w:rsidR="00F32A32" w:rsidRPr="00FC0ECF" w:rsidRDefault="00F32A32" w:rsidP="001B66EB">
            <w:pPr>
              <w:ind w:left="360"/>
              <w:rPr>
                <w:rFonts w:ascii="Arial" w:hAnsi="Arial" w:cs="Arial"/>
                <w:sz w:val="20"/>
                <w:szCs w:val="20"/>
              </w:rPr>
            </w:pPr>
          </w:p>
        </w:tc>
        <w:tc>
          <w:tcPr>
            <w:tcW w:w="628" w:type="pct"/>
          </w:tcPr>
          <w:p w14:paraId="7E19B809"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Shoaib Shah</w:t>
            </w:r>
          </w:p>
          <w:p w14:paraId="3BB6318C"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[Businessman]</w:t>
            </w:r>
          </w:p>
        </w:tc>
        <w:tc>
          <w:tcPr>
            <w:tcW w:w="860" w:type="pct"/>
            <w:gridSpan w:val="2"/>
            <w:vMerge/>
          </w:tcPr>
          <w:p w14:paraId="5797A080" w14:textId="77777777" w:rsidR="00F32A32" w:rsidRPr="00FC0ECF" w:rsidRDefault="00F32A32" w:rsidP="001B66EB">
            <w:pPr>
              <w:ind w:left="360"/>
              <w:rPr>
                <w:rFonts w:ascii="Arial" w:hAnsi="Arial" w:cs="Arial"/>
                <w:sz w:val="20"/>
                <w:szCs w:val="20"/>
              </w:rPr>
            </w:pPr>
          </w:p>
        </w:tc>
        <w:tc>
          <w:tcPr>
            <w:tcW w:w="1620" w:type="pct"/>
            <w:vMerge/>
          </w:tcPr>
          <w:p w14:paraId="6EF523C4" w14:textId="77777777" w:rsidR="00F32A32" w:rsidRPr="00FC0ECF" w:rsidRDefault="00F32A32" w:rsidP="00524711">
            <w:pPr>
              <w:ind w:left="46"/>
              <w:rPr>
                <w:rFonts w:ascii="Arial" w:hAnsi="Arial" w:cs="Arial"/>
                <w:sz w:val="20"/>
                <w:szCs w:val="20"/>
              </w:rPr>
            </w:pPr>
          </w:p>
        </w:tc>
        <w:tc>
          <w:tcPr>
            <w:tcW w:w="1620" w:type="pct"/>
            <w:vMerge/>
          </w:tcPr>
          <w:p w14:paraId="4D6A0B2A" w14:textId="77777777" w:rsidR="00F32A32" w:rsidRPr="00FC0ECF" w:rsidRDefault="00F32A32" w:rsidP="001B66EB">
            <w:pPr>
              <w:ind w:left="360"/>
              <w:rPr>
                <w:rFonts w:ascii="Arial" w:hAnsi="Arial" w:cs="Arial"/>
                <w:sz w:val="20"/>
                <w:szCs w:val="20"/>
              </w:rPr>
            </w:pPr>
          </w:p>
        </w:tc>
      </w:tr>
      <w:tr w:rsidR="00F32A32" w:rsidRPr="00524711" w14:paraId="0773A315" w14:textId="77777777" w:rsidTr="004911D4">
        <w:tc>
          <w:tcPr>
            <w:tcW w:w="271" w:type="pct"/>
          </w:tcPr>
          <w:p w14:paraId="1303C0CE" w14:textId="77777777" w:rsidR="00F32A32" w:rsidRPr="00FC0ECF" w:rsidRDefault="00F32A32" w:rsidP="001B66EB">
            <w:pPr>
              <w:ind w:left="360"/>
              <w:rPr>
                <w:rFonts w:ascii="Arial" w:hAnsi="Arial" w:cs="Arial"/>
                <w:sz w:val="20"/>
                <w:szCs w:val="20"/>
              </w:rPr>
            </w:pPr>
          </w:p>
        </w:tc>
        <w:tc>
          <w:tcPr>
            <w:tcW w:w="628" w:type="pct"/>
          </w:tcPr>
          <w:p w14:paraId="1208571C"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Raza Ali</w:t>
            </w:r>
          </w:p>
          <w:p w14:paraId="65029075"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[Student]</w:t>
            </w:r>
          </w:p>
        </w:tc>
        <w:tc>
          <w:tcPr>
            <w:tcW w:w="860" w:type="pct"/>
            <w:gridSpan w:val="2"/>
            <w:vMerge/>
          </w:tcPr>
          <w:p w14:paraId="2E6CB6B1" w14:textId="77777777" w:rsidR="00F32A32" w:rsidRPr="00FC0ECF" w:rsidRDefault="00F32A32" w:rsidP="001B66EB">
            <w:pPr>
              <w:ind w:left="360"/>
              <w:rPr>
                <w:rFonts w:ascii="Arial" w:hAnsi="Arial" w:cs="Arial"/>
                <w:sz w:val="20"/>
                <w:szCs w:val="20"/>
              </w:rPr>
            </w:pPr>
          </w:p>
        </w:tc>
        <w:tc>
          <w:tcPr>
            <w:tcW w:w="1620" w:type="pct"/>
            <w:vMerge/>
          </w:tcPr>
          <w:p w14:paraId="1BA96424" w14:textId="77777777" w:rsidR="00F32A32" w:rsidRPr="00FC0ECF" w:rsidRDefault="00F32A32" w:rsidP="00524711">
            <w:pPr>
              <w:ind w:left="46"/>
              <w:rPr>
                <w:rFonts w:ascii="Arial" w:hAnsi="Arial" w:cs="Arial"/>
                <w:sz w:val="20"/>
                <w:szCs w:val="20"/>
              </w:rPr>
            </w:pPr>
          </w:p>
        </w:tc>
        <w:tc>
          <w:tcPr>
            <w:tcW w:w="1620" w:type="pct"/>
            <w:vMerge/>
          </w:tcPr>
          <w:p w14:paraId="4C7389A0" w14:textId="77777777" w:rsidR="00F32A32" w:rsidRPr="00FC0ECF" w:rsidRDefault="00F32A32" w:rsidP="001B66EB">
            <w:pPr>
              <w:ind w:left="360"/>
              <w:rPr>
                <w:rFonts w:ascii="Arial" w:hAnsi="Arial" w:cs="Arial"/>
                <w:sz w:val="20"/>
                <w:szCs w:val="20"/>
              </w:rPr>
            </w:pPr>
          </w:p>
        </w:tc>
      </w:tr>
      <w:tr w:rsidR="00F32A32" w:rsidRPr="00524711" w14:paraId="42670328" w14:textId="77777777" w:rsidTr="004911D4">
        <w:tc>
          <w:tcPr>
            <w:tcW w:w="271" w:type="pct"/>
          </w:tcPr>
          <w:p w14:paraId="7A441BF1" w14:textId="77777777" w:rsidR="00F32A32" w:rsidRPr="00FC0ECF" w:rsidRDefault="00F32A32" w:rsidP="001B66EB">
            <w:pPr>
              <w:ind w:left="360"/>
              <w:rPr>
                <w:rFonts w:ascii="Arial" w:hAnsi="Arial" w:cs="Arial"/>
                <w:sz w:val="20"/>
                <w:szCs w:val="20"/>
              </w:rPr>
            </w:pPr>
          </w:p>
        </w:tc>
        <w:tc>
          <w:tcPr>
            <w:tcW w:w="628" w:type="pct"/>
          </w:tcPr>
          <w:p w14:paraId="21F0D90D"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M. Zia</w:t>
            </w:r>
          </w:p>
          <w:p w14:paraId="2FC37BCD"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[Student]</w:t>
            </w:r>
          </w:p>
        </w:tc>
        <w:tc>
          <w:tcPr>
            <w:tcW w:w="860" w:type="pct"/>
            <w:gridSpan w:val="2"/>
            <w:vMerge/>
          </w:tcPr>
          <w:p w14:paraId="79712429" w14:textId="77777777" w:rsidR="00F32A32" w:rsidRPr="00FC0ECF" w:rsidRDefault="00F32A32" w:rsidP="001B66EB">
            <w:pPr>
              <w:ind w:left="360"/>
              <w:rPr>
                <w:rFonts w:ascii="Arial" w:hAnsi="Arial" w:cs="Arial"/>
                <w:sz w:val="20"/>
                <w:szCs w:val="20"/>
              </w:rPr>
            </w:pPr>
          </w:p>
        </w:tc>
        <w:tc>
          <w:tcPr>
            <w:tcW w:w="1620" w:type="pct"/>
            <w:vMerge/>
          </w:tcPr>
          <w:p w14:paraId="04853E0C" w14:textId="77777777" w:rsidR="00F32A32" w:rsidRPr="00FC0ECF" w:rsidRDefault="00F32A32" w:rsidP="00524711">
            <w:pPr>
              <w:ind w:left="46"/>
              <w:rPr>
                <w:rFonts w:ascii="Arial" w:hAnsi="Arial" w:cs="Arial"/>
                <w:sz w:val="20"/>
                <w:szCs w:val="20"/>
              </w:rPr>
            </w:pPr>
          </w:p>
        </w:tc>
        <w:tc>
          <w:tcPr>
            <w:tcW w:w="1620" w:type="pct"/>
            <w:vMerge/>
          </w:tcPr>
          <w:p w14:paraId="06A9FD4C" w14:textId="77777777" w:rsidR="00F32A32" w:rsidRPr="00FC0ECF" w:rsidRDefault="00F32A32" w:rsidP="001B66EB">
            <w:pPr>
              <w:ind w:left="360"/>
              <w:rPr>
                <w:rFonts w:ascii="Arial" w:hAnsi="Arial" w:cs="Arial"/>
                <w:sz w:val="20"/>
                <w:szCs w:val="20"/>
              </w:rPr>
            </w:pPr>
          </w:p>
        </w:tc>
      </w:tr>
      <w:tr w:rsidR="00F32A32" w:rsidRPr="00524711" w14:paraId="2BEF8AEE" w14:textId="77777777" w:rsidTr="004911D4">
        <w:tc>
          <w:tcPr>
            <w:tcW w:w="271" w:type="pct"/>
          </w:tcPr>
          <w:p w14:paraId="04F0F85E" w14:textId="77777777" w:rsidR="00F32A32" w:rsidRPr="00FC0ECF" w:rsidRDefault="00F32A32" w:rsidP="001B66EB">
            <w:pPr>
              <w:ind w:left="360"/>
              <w:rPr>
                <w:rFonts w:ascii="Arial" w:hAnsi="Arial" w:cs="Arial"/>
                <w:sz w:val="20"/>
                <w:szCs w:val="20"/>
              </w:rPr>
            </w:pPr>
          </w:p>
        </w:tc>
        <w:tc>
          <w:tcPr>
            <w:tcW w:w="628" w:type="pct"/>
          </w:tcPr>
          <w:p w14:paraId="2B74D1AB"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Chaudhary Amar</w:t>
            </w:r>
          </w:p>
          <w:p w14:paraId="3B9C4458"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[Student]</w:t>
            </w:r>
          </w:p>
        </w:tc>
        <w:tc>
          <w:tcPr>
            <w:tcW w:w="860" w:type="pct"/>
            <w:gridSpan w:val="2"/>
            <w:vMerge/>
          </w:tcPr>
          <w:p w14:paraId="74F6B8C9" w14:textId="77777777" w:rsidR="00F32A32" w:rsidRPr="00FC0ECF" w:rsidRDefault="00F32A32" w:rsidP="001B66EB">
            <w:pPr>
              <w:ind w:left="360"/>
              <w:rPr>
                <w:rFonts w:ascii="Arial" w:hAnsi="Arial" w:cs="Arial"/>
                <w:sz w:val="20"/>
                <w:szCs w:val="20"/>
              </w:rPr>
            </w:pPr>
          </w:p>
        </w:tc>
        <w:tc>
          <w:tcPr>
            <w:tcW w:w="1620" w:type="pct"/>
            <w:vMerge/>
          </w:tcPr>
          <w:p w14:paraId="381BE889" w14:textId="77777777" w:rsidR="00F32A32" w:rsidRPr="00FC0ECF" w:rsidRDefault="00F32A32" w:rsidP="00524711">
            <w:pPr>
              <w:ind w:left="46"/>
              <w:rPr>
                <w:rFonts w:ascii="Arial" w:hAnsi="Arial" w:cs="Arial"/>
                <w:sz w:val="20"/>
                <w:szCs w:val="20"/>
              </w:rPr>
            </w:pPr>
          </w:p>
        </w:tc>
        <w:tc>
          <w:tcPr>
            <w:tcW w:w="1620" w:type="pct"/>
            <w:vMerge/>
          </w:tcPr>
          <w:p w14:paraId="21B4B0CE" w14:textId="77777777" w:rsidR="00F32A32" w:rsidRPr="00FC0ECF" w:rsidRDefault="00F32A32" w:rsidP="001B66EB">
            <w:pPr>
              <w:ind w:left="360"/>
              <w:rPr>
                <w:rFonts w:ascii="Arial" w:hAnsi="Arial" w:cs="Arial"/>
                <w:sz w:val="20"/>
                <w:szCs w:val="20"/>
              </w:rPr>
            </w:pPr>
          </w:p>
        </w:tc>
      </w:tr>
      <w:tr w:rsidR="00F32A32" w:rsidRPr="00524711" w14:paraId="7B687F1C" w14:textId="77777777" w:rsidTr="004911D4">
        <w:tc>
          <w:tcPr>
            <w:tcW w:w="5000" w:type="pct"/>
            <w:gridSpan w:val="6"/>
            <w:shd w:val="clear" w:color="auto" w:fill="E7E6E6" w:themeFill="background2"/>
          </w:tcPr>
          <w:p w14:paraId="1FB199DD" w14:textId="77777777" w:rsidR="00F32A32" w:rsidRPr="00FC0ECF" w:rsidRDefault="00F32A32" w:rsidP="00524711">
            <w:pPr>
              <w:ind w:left="46"/>
              <w:rPr>
                <w:rFonts w:ascii="Arial" w:hAnsi="Arial" w:cs="Arial"/>
                <w:sz w:val="20"/>
                <w:szCs w:val="20"/>
              </w:rPr>
            </w:pPr>
            <w:r w:rsidRPr="00FC0ECF">
              <w:rPr>
                <w:rFonts w:ascii="Arial" w:hAnsi="Arial" w:cs="Arial"/>
                <w:sz w:val="20"/>
                <w:szCs w:val="20"/>
              </w:rPr>
              <w:t>FGD of CDA Stop</w:t>
            </w:r>
          </w:p>
        </w:tc>
      </w:tr>
      <w:tr w:rsidR="00F32A32" w:rsidRPr="00524711" w14:paraId="1F179B10" w14:textId="77777777" w:rsidTr="004911D4">
        <w:tc>
          <w:tcPr>
            <w:tcW w:w="271" w:type="pct"/>
          </w:tcPr>
          <w:p w14:paraId="72E14E7A" w14:textId="77777777" w:rsidR="00F32A32" w:rsidRPr="00FC0ECF" w:rsidRDefault="00F32A32" w:rsidP="001B66EB">
            <w:pPr>
              <w:ind w:left="360"/>
              <w:rPr>
                <w:rFonts w:ascii="Arial" w:hAnsi="Arial" w:cs="Arial"/>
                <w:sz w:val="20"/>
                <w:szCs w:val="20"/>
              </w:rPr>
            </w:pPr>
          </w:p>
        </w:tc>
        <w:tc>
          <w:tcPr>
            <w:tcW w:w="628" w:type="pct"/>
          </w:tcPr>
          <w:p w14:paraId="488CA185"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Syed Nazim Hussain [Taxi Driver]</w:t>
            </w:r>
          </w:p>
        </w:tc>
        <w:tc>
          <w:tcPr>
            <w:tcW w:w="860" w:type="pct"/>
            <w:gridSpan w:val="2"/>
          </w:tcPr>
          <w:p w14:paraId="561D4741"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Eid Gah, UC 10, Rawalpindi</w:t>
            </w:r>
          </w:p>
        </w:tc>
        <w:tc>
          <w:tcPr>
            <w:tcW w:w="1620" w:type="pct"/>
            <w:vMerge w:val="restart"/>
          </w:tcPr>
          <w:p w14:paraId="3C435D95" w14:textId="77777777" w:rsidR="00F32A32" w:rsidRPr="00FC0ECF" w:rsidRDefault="00F32A32" w:rsidP="00524711">
            <w:pPr>
              <w:ind w:left="46"/>
              <w:rPr>
                <w:rFonts w:ascii="Arial" w:hAnsi="Arial" w:cs="Arial"/>
                <w:sz w:val="20"/>
                <w:szCs w:val="20"/>
              </w:rPr>
            </w:pPr>
            <w:r w:rsidRPr="00FC0ECF">
              <w:rPr>
                <w:rFonts w:ascii="Arial" w:hAnsi="Arial" w:cs="Arial"/>
                <w:sz w:val="20"/>
                <w:szCs w:val="20"/>
              </w:rPr>
              <w:t>They seem to be in content with the project as such projects are the need of time. It was advised that the construction activities be properly watched to prevent disturbance, especially during their working hours. They also anticipate that the storage tanks being built, will be useful during the months of drought. During construction, it was advised to handle the materials properly. Follow compliance guidelines to finish the construction on schedule. It was also requested to provide job opportunities to locals. It was also being suggested to keep a close check on the tools being used; if they begin to malfunction suddenly, replace them immediately to stop further damage after construction.</w:t>
            </w:r>
          </w:p>
        </w:tc>
        <w:tc>
          <w:tcPr>
            <w:tcW w:w="1620" w:type="pct"/>
            <w:vMerge w:val="restart"/>
          </w:tcPr>
          <w:p w14:paraId="7F69F637" w14:textId="77777777" w:rsidR="00F32A32" w:rsidRPr="00FC0ECF" w:rsidRDefault="00F32A32" w:rsidP="00524711">
            <w:pPr>
              <w:ind w:left="136"/>
              <w:rPr>
                <w:rFonts w:ascii="Arial" w:hAnsi="Arial" w:cs="Arial"/>
                <w:sz w:val="20"/>
                <w:szCs w:val="20"/>
              </w:rPr>
            </w:pPr>
            <w:r w:rsidRPr="00FC0ECF">
              <w:rPr>
                <w:rFonts w:ascii="Arial" w:hAnsi="Arial" w:cs="Arial"/>
                <w:sz w:val="20"/>
                <w:szCs w:val="20"/>
              </w:rPr>
              <w:t>The Social Environmental Advisor and EDCM will make sure to regulate construction operations using the appropriate procedures in order to prevent any mishaps. EDCM and Social Environmental Advisor will make sure to give locals preference whenever an employment opportunity arises. The Social Environmental Advisor and EDCM will ensure that proper protocols are followed during construction activities.</w:t>
            </w:r>
          </w:p>
        </w:tc>
      </w:tr>
      <w:tr w:rsidR="00F32A32" w:rsidRPr="00524711" w14:paraId="5CB73E46" w14:textId="77777777" w:rsidTr="004911D4">
        <w:tc>
          <w:tcPr>
            <w:tcW w:w="271" w:type="pct"/>
          </w:tcPr>
          <w:p w14:paraId="67A46AAF" w14:textId="77777777" w:rsidR="00F32A32" w:rsidRPr="00FC0ECF" w:rsidRDefault="00F32A32" w:rsidP="001B66EB">
            <w:pPr>
              <w:ind w:left="360"/>
              <w:rPr>
                <w:rFonts w:ascii="Arial" w:hAnsi="Arial" w:cs="Arial"/>
                <w:sz w:val="20"/>
                <w:szCs w:val="20"/>
              </w:rPr>
            </w:pPr>
          </w:p>
        </w:tc>
        <w:tc>
          <w:tcPr>
            <w:tcW w:w="628" w:type="pct"/>
          </w:tcPr>
          <w:p w14:paraId="299DAC6B"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M. Shakeel</w:t>
            </w:r>
          </w:p>
          <w:p w14:paraId="20EC4D7B"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[Tea Stall]</w:t>
            </w:r>
          </w:p>
        </w:tc>
        <w:tc>
          <w:tcPr>
            <w:tcW w:w="860" w:type="pct"/>
            <w:gridSpan w:val="2"/>
            <w:vMerge w:val="restart"/>
          </w:tcPr>
          <w:p w14:paraId="24651B89" w14:textId="77777777" w:rsidR="00F32A32" w:rsidRPr="00FC0ECF" w:rsidRDefault="00F32A32" w:rsidP="001B66EB">
            <w:pPr>
              <w:ind w:left="360"/>
              <w:rPr>
                <w:rFonts w:ascii="Arial" w:hAnsi="Arial" w:cs="Arial"/>
                <w:sz w:val="20"/>
                <w:szCs w:val="20"/>
              </w:rPr>
            </w:pPr>
          </w:p>
          <w:p w14:paraId="55DE24EB" w14:textId="77777777" w:rsidR="00F32A32" w:rsidRPr="00FC0ECF" w:rsidRDefault="00F32A32" w:rsidP="001B66EB">
            <w:pPr>
              <w:ind w:left="360"/>
              <w:rPr>
                <w:rFonts w:ascii="Arial" w:hAnsi="Arial" w:cs="Arial"/>
                <w:sz w:val="20"/>
                <w:szCs w:val="20"/>
              </w:rPr>
            </w:pPr>
          </w:p>
          <w:p w14:paraId="463B3685" w14:textId="77777777" w:rsidR="00F32A32" w:rsidRPr="00FC0ECF" w:rsidRDefault="00F32A32" w:rsidP="001B66EB">
            <w:pPr>
              <w:ind w:left="360"/>
              <w:rPr>
                <w:rFonts w:ascii="Arial" w:hAnsi="Arial" w:cs="Arial"/>
                <w:sz w:val="20"/>
                <w:szCs w:val="20"/>
              </w:rPr>
            </w:pPr>
          </w:p>
          <w:p w14:paraId="68A75C6A" w14:textId="77777777" w:rsidR="00F32A32" w:rsidRPr="00FC0ECF" w:rsidRDefault="00F32A32" w:rsidP="001B66EB">
            <w:pPr>
              <w:ind w:left="360"/>
              <w:rPr>
                <w:rFonts w:ascii="Arial" w:hAnsi="Arial" w:cs="Arial"/>
                <w:sz w:val="20"/>
                <w:szCs w:val="20"/>
              </w:rPr>
            </w:pPr>
          </w:p>
          <w:p w14:paraId="77912F03" w14:textId="77777777" w:rsidR="00F32A32" w:rsidRPr="00FC0ECF" w:rsidRDefault="00F32A32" w:rsidP="001B66EB">
            <w:pPr>
              <w:ind w:left="360"/>
              <w:rPr>
                <w:rFonts w:ascii="Arial" w:hAnsi="Arial" w:cs="Arial"/>
                <w:sz w:val="20"/>
                <w:szCs w:val="20"/>
              </w:rPr>
            </w:pPr>
          </w:p>
          <w:p w14:paraId="17C5847F" w14:textId="77777777" w:rsidR="00F32A32" w:rsidRPr="00FC0ECF" w:rsidRDefault="00F32A32" w:rsidP="001B66EB">
            <w:pPr>
              <w:ind w:left="360"/>
              <w:rPr>
                <w:rFonts w:ascii="Arial" w:hAnsi="Arial" w:cs="Arial"/>
                <w:sz w:val="20"/>
                <w:szCs w:val="20"/>
              </w:rPr>
            </w:pPr>
          </w:p>
          <w:p w14:paraId="0F78C01A"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CDA Stop, Rawalpindi</w:t>
            </w:r>
          </w:p>
        </w:tc>
        <w:tc>
          <w:tcPr>
            <w:tcW w:w="1620" w:type="pct"/>
            <w:vMerge/>
          </w:tcPr>
          <w:p w14:paraId="266E4F42" w14:textId="77777777" w:rsidR="00F32A32" w:rsidRPr="00FC0ECF" w:rsidRDefault="00F32A32" w:rsidP="001B66EB">
            <w:pPr>
              <w:ind w:left="360"/>
              <w:rPr>
                <w:rFonts w:ascii="Arial" w:hAnsi="Arial" w:cs="Arial"/>
                <w:sz w:val="20"/>
                <w:szCs w:val="20"/>
              </w:rPr>
            </w:pPr>
          </w:p>
        </w:tc>
        <w:tc>
          <w:tcPr>
            <w:tcW w:w="1620" w:type="pct"/>
            <w:vMerge/>
          </w:tcPr>
          <w:p w14:paraId="70E35816" w14:textId="77777777" w:rsidR="00F32A32" w:rsidRPr="00FC0ECF" w:rsidRDefault="00F32A32" w:rsidP="001B66EB">
            <w:pPr>
              <w:ind w:left="360"/>
              <w:rPr>
                <w:rFonts w:ascii="Arial" w:hAnsi="Arial" w:cs="Arial"/>
                <w:sz w:val="20"/>
                <w:szCs w:val="20"/>
              </w:rPr>
            </w:pPr>
          </w:p>
        </w:tc>
      </w:tr>
      <w:tr w:rsidR="00F32A32" w:rsidRPr="00524711" w14:paraId="016F8553" w14:textId="77777777" w:rsidTr="004911D4">
        <w:tc>
          <w:tcPr>
            <w:tcW w:w="271" w:type="pct"/>
          </w:tcPr>
          <w:p w14:paraId="7CDCEE0D" w14:textId="77777777" w:rsidR="00F32A32" w:rsidRPr="00FC0ECF" w:rsidRDefault="00F32A32" w:rsidP="001B66EB">
            <w:pPr>
              <w:ind w:left="360"/>
              <w:rPr>
                <w:rFonts w:ascii="Arial" w:hAnsi="Arial" w:cs="Arial"/>
                <w:sz w:val="20"/>
                <w:szCs w:val="20"/>
              </w:rPr>
            </w:pPr>
          </w:p>
        </w:tc>
        <w:tc>
          <w:tcPr>
            <w:tcW w:w="628" w:type="pct"/>
          </w:tcPr>
          <w:p w14:paraId="42A554C5"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Izhan Ullah</w:t>
            </w:r>
          </w:p>
          <w:p w14:paraId="5BB1E0B5"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[Masoon]</w:t>
            </w:r>
          </w:p>
        </w:tc>
        <w:tc>
          <w:tcPr>
            <w:tcW w:w="860" w:type="pct"/>
            <w:gridSpan w:val="2"/>
            <w:vMerge/>
          </w:tcPr>
          <w:p w14:paraId="5206631C" w14:textId="77777777" w:rsidR="00F32A32" w:rsidRPr="00FC0ECF" w:rsidRDefault="00F32A32" w:rsidP="001B66EB">
            <w:pPr>
              <w:ind w:left="360"/>
              <w:rPr>
                <w:rFonts w:ascii="Arial" w:hAnsi="Arial" w:cs="Arial"/>
                <w:sz w:val="20"/>
                <w:szCs w:val="20"/>
              </w:rPr>
            </w:pPr>
          </w:p>
        </w:tc>
        <w:tc>
          <w:tcPr>
            <w:tcW w:w="1620" w:type="pct"/>
            <w:vMerge/>
          </w:tcPr>
          <w:p w14:paraId="5A14FD77" w14:textId="77777777" w:rsidR="00F32A32" w:rsidRPr="00FC0ECF" w:rsidRDefault="00F32A32" w:rsidP="001B66EB">
            <w:pPr>
              <w:ind w:left="360"/>
              <w:rPr>
                <w:rFonts w:ascii="Arial" w:hAnsi="Arial" w:cs="Arial"/>
                <w:sz w:val="20"/>
                <w:szCs w:val="20"/>
              </w:rPr>
            </w:pPr>
          </w:p>
        </w:tc>
        <w:tc>
          <w:tcPr>
            <w:tcW w:w="1620" w:type="pct"/>
            <w:vMerge/>
          </w:tcPr>
          <w:p w14:paraId="724CA554" w14:textId="77777777" w:rsidR="00F32A32" w:rsidRPr="00FC0ECF" w:rsidRDefault="00F32A32" w:rsidP="001B66EB">
            <w:pPr>
              <w:ind w:left="360"/>
              <w:rPr>
                <w:rFonts w:ascii="Arial" w:hAnsi="Arial" w:cs="Arial"/>
                <w:sz w:val="20"/>
                <w:szCs w:val="20"/>
              </w:rPr>
            </w:pPr>
          </w:p>
        </w:tc>
      </w:tr>
      <w:tr w:rsidR="00F32A32" w:rsidRPr="00524711" w14:paraId="0CEC1151" w14:textId="77777777" w:rsidTr="004911D4">
        <w:tc>
          <w:tcPr>
            <w:tcW w:w="271" w:type="pct"/>
          </w:tcPr>
          <w:p w14:paraId="2E5A73BB" w14:textId="77777777" w:rsidR="00F32A32" w:rsidRPr="00FC0ECF" w:rsidRDefault="00F32A32" w:rsidP="001B66EB">
            <w:pPr>
              <w:ind w:left="360"/>
              <w:rPr>
                <w:rFonts w:ascii="Arial" w:hAnsi="Arial" w:cs="Arial"/>
                <w:sz w:val="20"/>
                <w:szCs w:val="20"/>
              </w:rPr>
            </w:pPr>
          </w:p>
        </w:tc>
        <w:tc>
          <w:tcPr>
            <w:tcW w:w="628" w:type="pct"/>
          </w:tcPr>
          <w:p w14:paraId="5F1697B6"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 xml:space="preserve">Mr. Kalam </w:t>
            </w:r>
          </w:p>
          <w:p w14:paraId="00C7111A"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[Masoon]</w:t>
            </w:r>
          </w:p>
        </w:tc>
        <w:tc>
          <w:tcPr>
            <w:tcW w:w="860" w:type="pct"/>
            <w:gridSpan w:val="2"/>
            <w:vMerge/>
          </w:tcPr>
          <w:p w14:paraId="6FE7C47F" w14:textId="77777777" w:rsidR="00F32A32" w:rsidRPr="00FC0ECF" w:rsidRDefault="00F32A32" w:rsidP="001B66EB">
            <w:pPr>
              <w:ind w:left="360"/>
              <w:rPr>
                <w:rFonts w:ascii="Arial" w:hAnsi="Arial" w:cs="Arial"/>
                <w:sz w:val="20"/>
                <w:szCs w:val="20"/>
              </w:rPr>
            </w:pPr>
          </w:p>
        </w:tc>
        <w:tc>
          <w:tcPr>
            <w:tcW w:w="1620" w:type="pct"/>
            <w:vMerge/>
          </w:tcPr>
          <w:p w14:paraId="296A22DE" w14:textId="77777777" w:rsidR="00F32A32" w:rsidRPr="00FC0ECF" w:rsidRDefault="00F32A32" w:rsidP="001B66EB">
            <w:pPr>
              <w:ind w:left="360"/>
              <w:rPr>
                <w:rFonts w:ascii="Arial" w:hAnsi="Arial" w:cs="Arial"/>
                <w:sz w:val="20"/>
                <w:szCs w:val="20"/>
              </w:rPr>
            </w:pPr>
          </w:p>
        </w:tc>
        <w:tc>
          <w:tcPr>
            <w:tcW w:w="1620" w:type="pct"/>
            <w:vMerge/>
          </w:tcPr>
          <w:p w14:paraId="67C85EDC" w14:textId="77777777" w:rsidR="00F32A32" w:rsidRPr="00FC0ECF" w:rsidRDefault="00F32A32" w:rsidP="001B66EB">
            <w:pPr>
              <w:ind w:left="360"/>
              <w:rPr>
                <w:rFonts w:ascii="Arial" w:hAnsi="Arial" w:cs="Arial"/>
                <w:sz w:val="20"/>
                <w:szCs w:val="20"/>
              </w:rPr>
            </w:pPr>
          </w:p>
        </w:tc>
      </w:tr>
      <w:tr w:rsidR="00F32A32" w:rsidRPr="00524711" w14:paraId="53220454" w14:textId="77777777" w:rsidTr="004911D4">
        <w:tc>
          <w:tcPr>
            <w:tcW w:w="271" w:type="pct"/>
          </w:tcPr>
          <w:p w14:paraId="5760F969" w14:textId="77777777" w:rsidR="00F32A32" w:rsidRPr="00FC0ECF" w:rsidRDefault="00F32A32" w:rsidP="001B66EB">
            <w:pPr>
              <w:ind w:left="360"/>
              <w:rPr>
                <w:rFonts w:ascii="Arial" w:hAnsi="Arial" w:cs="Arial"/>
                <w:sz w:val="20"/>
                <w:szCs w:val="20"/>
              </w:rPr>
            </w:pPr>
          </w:p>
        </w:tc>
        <w:tc>
          <w:tcPr>
            <w:tcW w:w="628" w:type="pct"/>
          </w:tcPr>
          <w:p w14:paraId="3E4D18B2"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Swab</w:t>
            </w:r>
          </w:p>
          <w:p w14:paraId="2EB93F8E"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[Masoon]</w:t>
            </w:r>
          </w:p>
        </w:tc>
        <w:tc>
          <w:tcPr>
            <w:tcW w:w="860" w:type="pct"/>
            <w:gridSpan w:val="2"/>
            <w:vMerge/>
          </w:tcPr>
          <w:p w14:paraId="13C7EABA" w14:textId="77777777" w:rsidR="00F32A32" w:rsidRPr="00FC0ECF" w:rsidRDefault="00F32A32" w:rsidP="001B66EB">
            <w:pPr>
              <w:ind w:left="360"/>
              <w:rPr>
                <w:rFonts w:ascii="Arial" w:hAnsi="Arial" w:cs="Arial"/>
                <w:sz w:val="20"/>
                <w:szCs w:val="20"/>
              </w:rPr>
            </w:pPr>
          </w:p>
        </w:tc>
        <w:tc>
          <w:tcPr>
            <w:tcW w:w="1620" w:type="pct"/>
            <w:vMerge/>
          </w:tcPr>
          <w:p w14:paraId="7784A7A0" w14:textId="77777777" w:rsidR="00F32A32" w:rsidRPr="00FC0ECF" w:rsidRDefault="00F32A32" w:rsidP="001B66EB">
            <w:pPr>
              <w:ind w:left="360"/>
              <w:rPr>
                <w:rFonts w:ascii="Arial" w:hAnsi="Arial" w:cs="Arial"/>
                <w:sz w:val="20"/>
                <w:szCs w:val="20"/>
              </w:rPr>
            </w:pPr>
          </w:p>
        </w:tc>
        <w:tc>
          <w:tcPr>
            <w:tcW w:w="1620" w:type="pct"/>
            <w:vMerge/>
          </w:tcPr>
          <w:p w14:paraId="371F9EF6" w14:textId="77777777" w:rsidR="00F32A32" w:rsidRPr="00FC0ECF" w:rsidRDefault="00F32A32" w:rsidP="001B66EB">
            <w:pPr>
              <w:ind w:left="360"/>
              <w:rPr>
                <w:rFonts w:ascii="Arial" w:hAnsi="Arial" w:cs="Arial"/>
                <w:sz w:val="20"/>
                <w:szCs w:val="20"/>
              </w:rPr>
            </w:pPr>
          </w:p>
        </w:tc>
      </w:tr>
      <w:tr w:rsidR="00F32A32" w:rsidRPr="00524711" w14:paraId="71EBAB48" w14:textId="77777777" w:rsidTr="004911D4">
        <w:tc>
          <w:tcPr>
            <w:tcW w:w="271" w:type="pct"/>
          </w:tcPr>
          <w:p w14:paraId="5B0CF6DC" w14:textId="77777777" w:rsidR="00F32A32" w:rsidRPr="00FC0ECF" w:rsidRDefault="00F32A32" w:rsidP="001B66EB">
            <w:pPr>
              <w:ind w:left="360"/>
              <w:rPr>
                <w:rFonts w:ascii="Arial" w:hAnsi="Arial" w:cs="Arial"/>
                <w:sz w:val="20"/>
                <w:szCs w:val="20"/>
              </w:rPr>
            </w:pPr>
          </w:p>
        </w:tc>
        <w:tc>
          <w:tcPr>
            <w:tcW w:w="628" w:type="pct"/>
          </w:tcPr>
          <w:p w14:paraId="1B6748CA"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 xml:space="preserve">Mr. Rahab </w:t>
            </w:r>
          </w:p>
          <w:p w14:paraId="64603251"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[Masoon]</w:t>
            </w:r>
          </w:p>
        </w:tc>
        <w:tc>
          <w:tcPr>
            <w:tcW w:w="860" w:type="pct"/>
            <w:gridSpan w:val="2"/>
            <w:vMerge/>
          </w:tcPr>
          <w:p w14:paraId="59772B76" w14:textId="77777777" w:rsidR="00F32A32" w:rsidRPr="00FC0ECF" w:rsidRDefault="00F32A32" w:rsidP="001B66EB">
            <w:pPr>
              <w:ind w:left="360"/>
              <w:rPr>
                <w:rFonts w:ascii="Arial" w:hAnsi="Arial" w:cs="Arial"/>
                <w:sz w:val="20"/>
                <w:szCs w:val="20"/>
              </w:rPr>
            </w:pPr>
          </w:p>
        </w:tc>
        <w:tc>
          <w:tcPr>
            <w:tcW w:w="1620" w:type="pct"/>
            <w:vMerge/>
          </w:tcPr>
          <w:p w14:paraId="4BCB2622" w14:textId="77777777" w:rsidR="00F32A32" w:rsidRPr="00FC0ECF" w:rsidRDefault="00F32A32" w:rsidP="001B66EB">
            <w:pPr>
              <w:ind w:left="360"/>
              <w:rPr>
                <w:rFonts w:ascii="Arial" w:hAnsi="Arial" w:cs="Arial"/>
                <w:sz w:val="20"/>
                <w:szCs w:val="20"/>
              </w:rPr>
            </w:pPr>
          </w:p>
        </w:tc>
        <w:tc>
          <w:tcPr>
            <w:tcW w:w="1620" w:type="pct"/>
            <w:vMerge/>
          </w:tcPr>
          <w:p w14:paraId="4B82BF24" w14:textId="77777777" w:rsidR="00F32A32" w:rsidRPr="00FC0ECF" w:rsidRDefault="00F32A32" w:rsidP="001B66EB">
            <w:pPr>
              <w:ind w:left="360"/>
              <w:rPr>
                <w:rFonts w:ascii="Arial" w:hAnsi="Arial" w:cs="Arial"/>
                <w:sz w:val="20"/>
                <w:szCs w:val="20"/>
              </w:rPr>
            </w:pPr>
          </w:p>
        </w:tc>
      </w:tr>
      <w:tr w:rsidR="00F32A32" w:rsidRPr="00524711" w14:paraId="7AB6D48C" w14:textId="77777777" w:rsidTr="004911D4">
        <w:tc>
          <w:tcPr>
            <w:tcW w:w="271" w:type="pct"/>
          </w:tcPr>
          <w:p w14:paraId="7916D5E0" w14:textId="77777777" w:rsidR="00F32A32" w:rsidRPr="00FC0ECF" w:rsidRDefault="00F32A32" w:rsidP="001B66EB">
            <w:pPr>
              <w:ind w:left="360"/>
              <w:rPr>
                <w:rFonts w:ascii="Arial" w:hAnsi="Arial" w:cs="Arial"/>
                <w:sz w:val="20"/>
                <w:szCs w:val="20"/>
              </w:rPr>
            </w:pPr>
          </w:p>
        </w:tc>
        <w:tc>
          <w:tcPr>
            <w:tcW w:w="628" w:type="pct"/>
          </w:tcPr>
          <w:p w14:paraId="7C17E1CA"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 xml:space="preserve">Mr. Amir </w:t>
            </w:r>
          </w:p>
          <w:p w14:paraId="3B3E067B"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[Masoon]</w:t>
            </w:r>
          </w:p>
        </w:tc>
        <w:tc>
          <w:tcPr>
            <w:tcW w:w="860" w:type="pct"/>
            <w:gridSpan w:val="2"/>
            <w:vMerge/>
          </w:tcPr>
          <w:p w14:paraId="558B7F83" w14:textId="77777777" w:rsidR="00F32A32" w:rsidRPr="00FC0ECF" w:rsidRDefault="00F32A32" w:rsidP="001B66EB">
            <w:pPr>
              <w:ind w:left="360"/>
              <w:rPr>
                <w:rFonts w:ascii="Arial" w:hAnsi="Arial" w:cs="Arial"/>
                <w:sz w:val="20"/>
                <w:szCs w:val="20"/>
              </w:rPr>
            </w:pPr>
          </w:p>
        </w:tc>
        <w:tc>
          <w:tcPr>
            <w:tcW w:w="1620" w:type="pct"/>
            <w:vMerge/>
          </w:tcPr>
          <w:p w14:paraId="63A7B4D5" w14:textId="77777777" w:rsidR="00F32A32" w:rsidRPr="00FC0ECF" w:rsidRDefault="00F32A32" w:rsidP="001B66EB">
            <w:pPr>
              <w:ind w:left="360"/>
              <w:rPr>
                <w:rFonts w:ascii="Arial" w:hAnsi="Arial" w:cs="Arial"/>
                <w:sz w:val="20"/>
                <w:szCs w:val="20"/>
              </w:rPr>
            </w:pPr>
          </w:p>
        </w:tc>
        <w:tc>
          <w:tcPr>
            <w:tcW w:w="1620" w:type="pct"/>
            <w:vMerge/>
          </w:tcPr>
          <w:p w14:paraId="33D12CF7" w14:textId="77777777" w:rsidR="00F32A32" w:rsidRPr="00FC0ECF" w:rsidRDefault="00F32A32" w:rsidP="001B66EB">
            <w:pPr>
              <w:ind w:left="360"/>
              <w:rPr>
                <w:rFonts w:ascii="Arial" w:hAnsi="Arial" w:cs="Arial"/>
                <w:sz w:val="20"/>
                <w:szCs w:val="20"/>
              </w:rPr>
            </w:pPr>
          </w:p>
        </w:tc>
      </w:tr>
      <w:tr w:rsidR="00F32A32" w:rsidRPr="00524711" w14:paraId="2CF8B5D9" w14:textId="77777777" w:rsidTr="004911D4">
        <w:trPr>
          <w:trHeight w:val="449"/>
        </w:trPr>
        <w:tc>
          <w:tcPr>
            <w:tcW w:w="271" w:type="pct"/>
          </w:tcPr>
          <w:p w14:paraId="5304F060" w14:textId="77777777" w:rsidR="00F32A32" w:rsidRPr="00FC0ECF" w:rsidRDefault="00F32A32" w:rsidP="001B66EB">
            <w:pPr>
              <w:ind w:left="360"/>
              <w:rPr>
                <w:rFonts w:ascii="Arial" w:hAnsi="Arial" w:cs="Arial"/>
                <w:sz w:val="20"/>
                <w:szCs w:val="20"/>
              </w:rPr>
            </w:pPr>
          </w:p>
        </w:tc>
        <w:tc>
          <w:tcPr>
            <w:tcW w:w="628" w:type="pct"/>
          </w:tcPr>
          <w:p w14:paraId="7F8673E7"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Imran Khan</w:t>
            </w:r>
          </w:p>
          <w:p w14:paraId="64196DBC"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[Masoon]</w:t>
            </w:r>
          </w:p>
        </w:tc>
        <w:tc>
          <w:tcPr>
            <w:tcW w:w="860" w:type="pct"/>
            <w:gridSpan w:val="2"/>
            <w:vMerge/>
          </w:tcPr>
          <w:p w14:paraId="3E93B936" w14:textId="77777777" w:rsidR="00F32A32" w:rsidRPr="00FC0ECF" w:rsidRDefault="00F32A32" w:rsidP="001B66EB">
            <w:pPr>
              <w:ind w:left="360"/>
              <w:rPr>
                <w:rFonts w:ascii="Arial" w:hAnsi="Arial" w:cs="Arial"/>
                <w:sz w:val="20"/>
                <w:szCs w:val="20"/>
              </w:rPr>
            </w:pPr>
          </w:p>
        </w:tc>
        <w:tc>
          <w:tcPr>
            <w:tcW w:w="1620" w:type="pct"/>
            <w:vMerge/>
          </w:tcPr>
          <w:p w14:paraId="44352662" w14:textId="77777777" w:rsidR="00F32A32" w:rsidRPr="00FC0ECF" w:rsidRDefault="00F32A32" w:rsidP="001B66EB">
            <w:pPr>
              <w:ind w:left="360"/>
              <w:rPr>
                <w:rFonts w:ascii="Arial" w:hAnsi="Arial" w:cs="Arial"/>
                <w:sz w:val="20"/>
                <w:szCs w:val="20"/>
              </w:rPr>
            </w:pPr>
          </w:p>
        </w:tc>
        <w:tc>
          <w:tcPr>
            <w:tcW w:w="1620" w:type="pct"/>
            <w:vMerge/>
          </w:tcPr>
          <w:p w14:paraId="460E484E" w14:textId="77777777" w:rsidR="00F32A32" w:rsidRPr="00FC0ECF" w:rsidRDefault="00F32A32" w:rsidP="001B66EB">
            <w:pPr>
              <w:ind w:left="360"/>
              <w:rPr>
                <w:rFonts w:ascii="Arial" w:hAnsi="Arial" w:cs="Arial"/>
                <w:sz w:val="20"/>
                <w:szCs w:val="20"/>
              </w:rPr>
            </w:pPr>
          </w:p>
        </w:tc>
      </w:tr>
      <w:tr w:rsidR="00F32A32" w:rsidRPr="00524711" w14:paraId="2CB0EFDA" w14:textId="77777777" w:rsidTr="004911D4">
        <w:tc>
          <w:tcPr>
            <w:tcW w:w="5000" w:type="pct"/>
            <w:gridSpan w:val="6"/>
            <w:shd w:val="clear" w:color="auto" w:fill="E7E6E6" w:themeFill="background2"/>
          </w:tcPr>
          <w:p w14:paraId="5C6513AE"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FGD of I-10</w:t>
            </w:r>
          </w:p>
        </w:tc>
      </w:tr>
      <w:tr w:rsidR="00F32A32" w:rsidRPr="00524711" w14:paraId="18360CB9" w14:textId="77777777" w:rsidTr="004911D4">
        <w:tc>
          <w:tcPr>
            <w:tcW w:w="271" w:type="pct"/>
          </w:tcPr>
          <w:p w14:paraId="1AEE386B" w14:textId="77777777" w:rsidR="00F32A32" w:rsidRPr="00FC0ECF" w:rsidRDefault="00F32A32" w:rsidP="001B66EB">
            <w:pPr>
              <w:ind w:left="360"/>
              <w:rPr>
                <w:rFonts w:ascii="Arial" w:hAnsi="Arial" w:cs="Arial"/>
                <w:sz w:val="20"/>
                <w:szCs w:val="20"/>
              </w:rPr>
            </w:pPr>
          </w:p>
        </w:tc>
        <w:tc>
          <w:tcPr>
            <w:tcW w:w="628" w:type="pct"/>
          </w:tcPr>
          <w:p w14:paraId="3FF71984"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Junaid Ahmed</w:t>
            </w:r>
          </w:p>
          <w:p w14:paraId="059AC316"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[Student]</w:t>
            </w:r>
          </w:p>
        </w:tc>
        <w:tc>
          <w:tcPr>
            <w:tcW w:w="860" w:type="pct"/>
            <w:gridSpan w:val="2"/>
            <w:vMerge w:val="restart"/>
          </w:tcPr>
          <w:p w14:paraId="1D3AC636" w14:textId="77777777" w:rsidR="00F32A32" w:rsidRPr="00FC0ECF" w:rsidRDefault="00F32A32" w:rsidP="001B66EB">
            <w:pPr>
              <w:ind w:left="360"/>
              <w:rPr>
                <w:rFonts w:ascii="Arial" w:hAnsi="Arial" w:cs="Arial"/>
                <w:sz w:val="20"/>
                <w:szCs w:val="20"/>
              </w:rPr>
            </w:pPr>
          </w:p>
          <w:p w14:paraId="72D2C754" w14:textId="77777777" w:rsidR="00F32A32" w:rsidRPr="00FC0ECF" w:rsidRDefault="00F32A32" w:rsidP="001B66EB">
            <w:pPr>
              <w:ind w:left="360"/>
              <w:rPr>
                <w:rFonts w:ascii="Arial" w:hAnsi="Arial" w:cs="Arial"/>
                <w:sz w:val="20"/>
                <w:szCs w:val="20"/>
              </w:rPr>
            </w:pPr>
          </w:p>
          <w:p w14:paraId="1B35C6D2" w14:textId="77777777" w:rsidR="00F32A32" w:rsidRPr="00FC0ECF" w:rsidRDefault="00F32A32" w:rsidP="001B66EB">
            <w:pPr>
              <w:ind w:left="360"/>
              <w:rPr>
                <w:rFonts w:ascii="Arial" w:hAnsi="Arial" w:cs="Arial"/>
                <w:sz w:val="20"/>
                <w:szCs w:val="20"/>
              </w:rPr>
            </w:pPr>
          </w:p>
          <w:p w14:paraId="79192FF1" w14:textId="77777777" w:rsidR="00F32A32" w:rsidRPr="00FC0ECF" w:rsidRDefault="00F32A32" w:rsidP="001B66EB">
            <w:pPr>
              <w:ind w:left="360"/>
              <w:rPr>
                <w:rFonts w:ascii="Arial" w:hAnsi="Arial" w:cs="Arial"/>
                <w:sz w:val="20"/>
                <w:szCs w:val="20"/>
              </w:rPr>
            </w:pPr>
          </w:p>
          <w:p w14:paraId="56511F98"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I-10 Street Point, Islamabad</w:t>
            </w:r>
          </w:p>
        </w:tc>
        <w:tc>
          <w:tcPr>
            <w:tcW w:w="1620" w:type="pct"/>
            <w:vMerge w:val="restart"/>
          </w:tcPr>
          <w:p w14:paraId="0135EB8E" w14:textId="77777777" w:rsidR="00F32A32" w:rsidRPr="00FC0ECF" w:rsidRDefault="00F32A32" w:rsidP="00524711">
            <w:pPr>
              <w:ind w:left="46" w:right="90"/>
              <w:rPr>
                <w:rFonts w:ascii="Arial" w:hAnsi="Arial" w:cs="Arial"/>
                <w:sz w:val="20"/>
                <w:szCs w:val="20"/>
              </w:rPr>
            </w:pPr>
            <w:r w:rsidRPr="00FC0ECF">
              <w:rPr>
                <w:rFonts w:ascii="Arial" w:hAnsi="Arial" w:cs="Arial"/>
                <w:sz w:val="20"/>
                <w:szCs w:val="20"/>
              </w:rPr>
              <w:t>They were happy with this idea since it will help increase the standard of living. The main issue they encountered during construction was a lack of skilled workers, who not only caused delays but occasionally even caused damage to the work, therefore they suggested to hire skilled people to get the job done without any problems. They don't object because the project seems to be worthwhile. They also suggested to resolve the traffic issues.</w:t>
            </w:r>
          </w:p>
        </w:tc>
        <w:tc>
          <w:tcPr>
            <w:tcW w:w="1620" w:type="pct"/>
            <w:vMerge w:val="restart"/>
          </w:tcPr>
          <w:p w14:paraId="0C9A5831" w14:textId="77777777" w:rsidR="00F32A32" w:rsidRPr="00FC0ECF" w:rsidRDefault="00F32A32" w:rsidP="00524711">
            <w:pPr>
              <w:ind w:left="46" w:right="90"/>
              <w:rPr>
                <w:rFonts w:ascii="Arial" w:hAnsi="Arial" w:cs="Arial"/>
                <w:sz w:val="20"/>
                <w:szCs w:val="20"/>
              </w:rPr>
            </w:pPr>
            <w:r w:rsidRPr="00FC0ECF">
              <w:rPr>
                <w:rFonts w:ascii="Arial" w:hAnsi="Arial" w:cs="Arial"/>
                <w:sz w:val="20"/>
                <w:szCs w:val="20"/>
              </w:rPr>
              <w:t>EDCM and Social Environmental Advisor will make sure that qualified staff is hired in order to preserve workplace organization. There will be an appropriate schedule in place to handle traffic issues.</w:t>
            </w:r>
          </w:p>
        </w:tc>
      </w:tr>
      <w:tr w:rsidR="00F32A32" w:rsidRPr="00524711" w14:paraId="4C7AF274" w14:textId="77777777" w:rsidTr="004911D4">
        <w:tc>
          <w:tcPr>
            <w:tcW w:w="271" w:type="pct"/>
          </w:tcPr>
          <w:p w14:paraId="6C92C7AB" w14:textId="77777777" w:rsidR="00F32A32" w:rsidRPr="00FC0ECF" w:rsidRDefault="00F32A32" w:rsidP="001B66EB">
            <w:pPr>
              <w:ind w:left="360"/>
              <w:rPr>
                <w:rFonts w:ascii="Arial" w:hAnsi="Arial" w:cs="Arial"/>
                <w:sz w:val="20"/>
                <w:szCs w:val="20"/>
              </w:rPr>
            </w:pPr>
          </w:p>
        </w:tc>
        <w:tc>
          <w:tcPr>
            <w:tcW w:w="628" w:type="pct"/>
          </w:tcPr>
          <w:p w14:paraId="5602E4FE"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Abdul Wahid</w:t>
            </w:r>
          </w:p>
          <w:p w14:paraId="4817BBDD"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[Masoon]</w:t>
            </w:r>
          </w:p>
        </w:tc>
        <w:tc>
          <w:tcPr>
            <w:tcW w:w="860" w:type="pct"/>
            <w:gridSpan w:val="2"/>
            <w:vMerge/>
          </w:tcPr>
          <w:p w14:paraId="518EF416" w14:textId="77777777" w:rsidR="00F32A32" w:rsidRPr="00FC0ECF" w:rsidRDefault="00F32A32" w:rsidP="001B66EB">
            <w:pPr>
              <w:ind w:left="360"/>
              <w:rPr>
                <w:rFonts w:ascii="Arial" w:hAnsi="Arial" w:cs="Arial"/>
                <w:sz w:val="20"/>
                <w:szCs w:val="20"/>
              </w:rPr>
            </w:pPr>
          </w:p>
        </w:tc>
        <w:tc>
          <w:tcPr>
            <w:tcW w:w="1620" w:type="pct"/>
            <w:vMerge/>
          </w:tcPr>
          <w:p w14:paraId="7436D1EC" w14:textId="77777777" w:rsidR="00F32A32" w:rsidRPr="00FC0ECF" w:rsidRDefault="00F32A32" w:rsidP="00524711">
            <w:pPr>
              <w:ind w:left="46" w:right="90"/>
              <w:rPr>
                <w:rFonts w:ascii="Arial" w:hAnsi="Arial" w:cs="Arial"/>
                <w:sz w:val="20"/>
                <w:szCs w:val="20"/>
              </w:rPr>
            </w:pPr>
          </w:p>
        </w:tc>
        <w:tc>
          <w:tcPr>
            <w:tcW w:w="1620" w:type="pct"/>
            <w:vMerge/>
          </w:tcPr>
          <w:p w14:paraId="76203415" w14:textId="77777777" w:rsidR="00F32A32" w:rsidRPr="00FC0ECF" w:rsidRDefault="00F32A32" w:rsidP="00524711">
            <w:pPr>
              <w:ind w:left="46" w:right="90"/>
              <w:rPr>
                <w:rFonts w:ascii="Arial" w:hAnsi="Arial" w:cs="Arial"/>
                <w:sz w:val="20"/>
                <w:szCs w:val="20"/>
              </w:rPr>
            </w:pPr>
          </w:p>
        </w:tc>
      </w:tr>
      <w:tr w:rsidR="00F32A32" w:rsidRPr="00524711" w14:paraId="1F8AB707" w14:textId="77777777" w:rsidTr="004911D4">
        <w:tc>
          <w:tcPr>
            <w:tcW w:w="271" w:type="pct"/>
          </w:tcPr>
          <w:p w14:paraId="23B42A7A" w14:textId="77777777" w:rsidR="00F32A32" w:rsidRPr="00FC0ECF" w:rsidRDefault="00F32A32" w:rsidP="001B66EB">
            <w:pPr>
              <w:ind w:left="360"/>
              <w:rPr>
                <w:rFonts w:ascii="Arial" w:hAnsi="Arial" w:cs="Arial"/>
                <w:sz w:val="20"/>
                <w:szCs w:val="20"/>
              </w:rPr>
            </w:pPr>
          </w:p>
        </w:tc>
        <w:tc>
          <w:tcPr>
            <w:tcW w:w="628" w:type="pct"/>
          </w:tcPr>
          <w:p w14:paraId="51CE5818"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Waheed Ullah</w:t>
            </w:r>
          </w:p>
          <w:p w14:paraId="74167F63"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[Labour]</w:t>
            </w:r>
          </w:p>
        </w:tc>
        <w:tc>
          <w:tcPr>
            <w:tcW w:w="860" w:type="pct"/>
            <w:gridSpan w:val="2"/>
            <w:vMerge/>
          </w:tcPr>
          <w:p w14:paraId="1E21DDAC" w14:textId="77777777" w:rsidR="00F32A32" w:rsidRPr="00FC0ECF" w:rsidRDefault="00F32A32" w:rsidP="001B66EB">
            <w:pPr>
              <w:ind w:left="360"/>
              <w:rPr>
                <w:rFonts w:ascii="Arial" w:hAnsi="Arial" w:cs="Arial"/>
                <w:sz w:val="20"/>
                <w:szCs w:val="20"/>
              </w:rPr>
            </w:pPr>
          </w:p>
        </w:tc>
        <w:tc>
          <w:tcPr>
            <w:tcW w:w="1620" w:type="pct"/>
            <w:vMerge/>
          </w:tcPr>
          <w:p w14:paraId="1441C7C2" w14:textId="77777777" w:rsidR="00F32A32" w:rsidRPr="00FC0ECF" w:rsidRDefault="00F32A32" w:rsidP="00524711">
            <w:pPr>
              <w:ind w:left="46" w:right="90"/>
              <w:rPr>
                <w:rFonts w:ascii="Arial" w:hAnsi="Arial" w:cs="Arial"/>
                <w:sz w:val="20"/>
                <w:szCs w:val="20"/>
              </w:rPr>
            </w:pPr>
          </w:p>
        </w:tc>
        <w:tc>
          <w:tcPr>
            <w:tcW w:w="1620" w:type="pct"/>
            <w:vMerge/>
          </w:tcPr>
          <w:p w14:paraId="3A9920C3" w14:textId="77777777" w:rsidR="00F32A32" w:rsidRPr="00FC0ECF" w:rsidRDefault="00F32A32" w:rsidP="00524711">
            <w:pPr>
              <w:ind w:left="46" w:right="90"/>
              <w:rPr>
                <w:rFonts w:ascii="Arial" w:hAnsi="Arial" w:cs="Arial"/>
                <w:sz w:val="20"/>
                <w:szCs w:val="20"/>
              </w:rPr>
            </w:pPr>
          </w:p>
        </w:tc>
      </w:tr>
      <w:tr w:rsidR="00F32A32" w:rsidRPr="00524711" w14:paraId="316B4B27" w14:textId="77777777" w:rsidTr="004911D4">
        <w:tc>
          <w:tcPr>
            <w:tcW w:w="5000" w:type="pct"/>
            <w:gridSpan w:val="6"/>
            <w:shd w:val="clear" w:color="auto" w:fill="E7E6E6" w:themeFill="background2"/>
          </w:tcPr>
          <w:p w14:paraId="279C4762" w14:textId="77777777" w:rsidR="00F32A32" w:rsidRPr="009C5E5B" w:rsidRDefault="00F32A32" w:rsidP="00524711">
            <w:pPr>
              <w:ind w:left="46" w:right="90"/>
              <w:rPr>
                <w:rFonts w:ascii="Arial" w:hAnsi="Arial" w:cs="Arial"/>
                <w:b/>
                <w:bCs/>
                <w:sz w:val="20"/>
                <w:szCs w:val="20"/>
              </w:rPr>
            </w:pPr>
            <w:r w:rsidRPr="009C5E5B">
              <w:rPr>
                <w:rFonts w:ascii="Arial" w:hAnsi="Arial" w:cs="Arial"/>
                <w:b/>
                <w:bCs/>
                <w:sz w:val="20"/>
                <w:szCs w:val="20"/>
              </w:rPr>
              <w:t>FGD of Sabzi Mandi I-10</w:t>
            </w:r>
          </w:p>
        </w:tc>
      </w:tr>
      <w:tr w:rsidR="00F32A32" w:rsidRPr="00524711" w14:paraId="400B7A81" w14:textId="77777777" w:rsidTr="004911D4">
        <w:tc>
          <w:tcPr>
            <w:tcW w:w="271" w:type="pct"/>
          </w:tcPr>
          <w:p w14:paraId="7C2ED4C1" w14:textId="77777777" w:rsidR="00F32A32" w:rsidRPr="00FC0ECF" w:rsidRDefault="00F32A32" w:rsidP="001B66EB">
            <w:pPr>
              <w:ind w:left="360"/>
              <w:rPr>
                <w:rFonts w:ascii="Arial" w:hAnsi="Arial" w:cs="Arial"/>
                <w:sz w:val="20"/>
                <w:szCs w:val="20"/>
              </w:rPr>
            </w:pPr>
          </w:p>
        </w:tc>
        <w:tc>
          <w:tcPr>
            <w:tcW w:w="694" w:type="pct"/>
            <w:gridSpan w:val="2"/>
          </w:tcPr>
          <w:p w14:paraId="2BA4FC28" w14:textId="77777777" w:rsidR="00F32A32" w:rsidRPr="00936DF5" w:rsidRDefault="00F32A32" w:rsidP="001B66EB">
            <w:pPr>
              <w:ind w:left="360"/>
              <w:rPr>
                <w:rFonts w:ascii="Arial" w:hAnsi="Arial" w:cs="Arial"/>
                <w:sz w:val="20"/>
                <w:szCs w:val="20"/>
                <w:lang w:val="de-DE"/>
              </w:rPr>
            </w:pPr>
            <w:r w:rsidRPr="00936DF5">
              <w:rPr>
                <w:rFonts w:ascii="Arial" w:hAnsi="Arial" w:cs="Arial"/>
                <w:sz w:val="20"/>
                <w:szCs w:val="20"/>
                <w:lang w:val="de-DE"/>
              </w:rPr>
              <w:t>Mr. M. Anwar</w:t>
            </w:r>
          </w:p>
          <w:p w14:paraId="736A50BC" w14:textId="77777777" w:rsidR="00F32A32" w:rsidRPr="00936DF5" w:rsidRDefault="00F32A32" w:rsidP="001B66EB">
            <w:pPr>
              <w:ind w:left="360"/>
              <w:rPr>
                <w:rFonts w:ascii="Arial" w:hAnsi="Arial" w:cs="Arial"/>
                <w:sz w:val="20"/>
                <w:szCs w:val="20"/>
                <w:lang w:val="de-DE"/>
              </w:rPr>
            </w:pPr>
            <w:r w:rsidRPr="00936DF5">
              <w:rPr>
                <w:rFonts w:ascii="Arial" w:hAnsi="Arial" w:cs="Arial"/>
                <w:sz w:val="20"/>
                <w:szCs w:val="20"/>
                <w:lang w:val="de-DE"/>
              </w:rPr>
              <w:t>[Vegetable Seller]</w:t>
            </w:r>
          </w:p>
        </w:tc>
        <w:tc>
          <w:tcPr>
            <w:tcW w:w="794" w:type="pct"/>
            <w:vMerge w:val="restart"/>
          </w:tcPr>
          <w:p w14:paraId="50A84411" w14:textId="77777777" w:rsidR="00F32A32" w:rsidRPr="00936DF5" w:rsidRDefault="00F32A32" w:rsidP="001B66EB">
            <w:pPr>
              <w:ind w:left="360"/>
              <w:rPr>
                <w:rFonts w:ascii="Arial" w:hAnsi="Arial" w:cs="Arial"/>
                <w:sz w:val="20"/>
                <w:szCs w:val="20"/>
                <w:lang w:val="de-DE"/>
              </w:rPr>
            </w:pPr>
          </w:p>
          <w:p w14:paraId="62481F1C" w14:textId="77777777" w:rsidR="00F32A32" w:rsidRPr="00936DF5" w:rsidRDefault="00F32A32" w:rsidP="001B66EB">
            <w:pPr>
              <w:ind w:left="360"/>
              <w:rPr>
                <w:rFonts w:ascii="Arial" w:hAnsi="Arial" w:cs="Arial"/>
                <w:sz w:val="20"/>
                <w:szCs w:val="20"/>
                <w:lang w:val="de-DE"/>
              </w:rPr>
            </w:pPr>
          </w:p>
          <w:p w14:paraId="03DE5456" w14:textId="77777777" w:rsidR="00F32A32" w:rsidRPr="00936DF5" w:rsidRDefault="00F32A32" w:rsidP="001B66EB">
            <w:pPr>
              <w:ind w:left="360"/>
              <w:rPr>
                <w:rFonts w:ascii="Arial" w:hAnsi="Arial" w:cs="Arial"/>
                <w:sz w:val="20"/>
                <w:szCs w:val="20"/>
                <w:lang w:val="de-DE"/>
              </w:rPr>
            </w:pPr>
          </w:p>
          <w:p w14:paraId="03560E95" w14:textId="77777777" w:rsidR="00F32A32" w:rsidRPr="00936DF5" w:rsidRDefault="00F32A32" w:rsidP="001B66EB">
            <w:pPr>
              <w:ind w:left="360"/>
              <w:rPr>
                <w:rFonts w:ascii="Arial" w:hAnsi="Arial" w:cs="Arial"/>
                <w:sz w:val="20"/>
                <w:szCs w:val="20"/>
                <w:lang w:val="de-DE"/>
              </w:rPr>
            </w:pPr>
          </w:p>
          <w:p w14:paraId="177A2B78" w14:textId="77777777" w:rsidR="00F32A32" w:rsidRPr="00936DF5" w:rsidRDefault="00F32A32" w:rsidP="001B66EB">
            <w:pPr>
              <w:ind w:left="360"/>
              <w:rPr>
                <w:rFonts w:ascii="Arial" w:hAnsi="Arial" w:cs="Arial"/>
                <w:sz w:val="20"/>
                <w:szCs w:val="20"/>
                <w:lang w:val="de-DE"/>
              </w:rPr>
            </w:pPr>
          </w:p>
          <w:p w14:paraId="44E25D0E"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I-10 Sabzi Mandi, Islamabad</w:t>
            </w:r>
          </w:p>
        </w:tc>
        <w:tc>
          <w:tcPr>
            <w:tcW w:w="1620" w:type="pct"/>
            <w:vMerge w:val="restart"/>
          </w:tcPr>
          <w:p w14:paraId="3B18C059" w14:textId="77777777" w:rsidR="00F32A32" w:rsidRPr="00FC0ECF" w:rsidRDefault="00F32A32" w:rsidP="00524711">
            <w:pPr>
              <w:ind w:left="46" w:right="90"/>
              <w:rPr>
                <w:rFonts w:ascii="Arial" w:hAnsi="Arial" w:cs="Arial"/>
                <w:sz w:val="20"/>
                <w:szCs w:val="20"/>
              </w:rPr>
            </w:pPr>
            <w:r w:rsidRPr="00FC0ECF">
              <w:rPr>
                <w:rFonts w:ascii="Arial" w:hAnsi="Arial" w:cs="Arial"/>
                <w:sz w:val="20"/>
                <w:szCs w:val="20"/>
              </w:rPr>
              <w:t>For cleaning and bathing, they are using bore water. They must contend with a water shortage in the summer. They have no objections to the project's development and construction because it will help to tackle this problem. As previously said, this project will improve the amount of water available. It was suggested to preserve the water's quality. It was requested to efficiently oversee construction work. Project mentioned shouldn’t have an impact on our daily lives.</w:t>
            </w:r>
          </w:p>
        </w:tc>
        <w:tc>
          <w:tcPr>
            <w:tcW w:w="1620" w:type="pct"/>
            <w:vMerge w:val="restart"/>
          </w:tcPr>
          <w:p w14:paraId="3F97DD24" w14:textId="77777777" w:rsidR="00F32A32" w:rsidRPr="00FC0ECF" w:rsidRDefault="00F32A32" w:rsidP="00524711">
            <w:pPr>
              <w:ind w:left="46" w:right="90"/>
              <w:rPr>
                <w:rFonts w:ascii="Arial" w:hAnsi="Arial" w:cs="Arial"/>
                <w:sz w:val="20"/>
                <w:szCs w:val="20"/>
              </w:rPr>
            </w:pPr>
            <w:r w:rsidRPr="00FC0ECF">
              <w:rPr>
                <w:rFonts w:ascii="Arial" w:hAnsi="Arial" w:cs="Arial"/>
                <w:sz w:val="20"/>
                <w:szCs w:val="20"/>
              </w:rPr>
              <w:t>EDCM and Social Environmental Advisor will make sure to adhere to the correct processes for resolving construction-related problems and also ensure the provision of high-quality water.</w:t>
            </w:r>
          </w:p>
        </w:tc>
      </w:tr>
      <w:tr w:rsidR="00F32A32" w:rsidRPr="00524711" w14:paraId="465DEF73" w14:textId="77777777" w:rsidTr="004911D4">
        <w:tc>
          <w:tcPr>
            <w:tcW w:w="271" w:type="pct"/>
          </w:tcPr>
          <w:p w14:paraId="13678B32" w14:textId="77777777" w:rsidR="00F32A32" w:rsidRPr="00FC0ECF" w:rsidRDefault="00F32A32" w:rsidP="001B66EB">
            <w:pPr>
              <w:ind w:left="360"/>
              <w:rPr>
                <w:rFonts w:ascii="Arial" w:hAnsi="Arial" w:cs="Arial"/>
                <w:sz w:val="20"/>
                <w:szCs w:val="20"/>
              </w:rPr>
            </w:pPr>
          </w:p>
        </w:tc>
        <w:tc>
          <w:tcPr>
            <w:tcW w:w="694" w:type="pct"/>
            <w:gridSpan w:val="2"/>
          </w:tcPr>
          <w:p w14:paraId="0653B8F6"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Muqallam Shah</w:t>
            </w:r>
          </w:p>
          <w:p w14:paraId="54EB66E5"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[Vegetable Seller]</w:t>
            </w:r>
          </w:p>
        </w:tc>
        <w:tc>
          <w:tcPr>
            <w:tcW w:w="794" w:type="pct"/>
            <w:vMerge/>
          </w:tcPr>
          <w:p w14:paraId="65D73B80" w14:textId="77777777" w:rsidR="00F32A32" w:rsidRPr="00FC0ECF" w:rsidRDefault="00F32A32" w:rsidP="001B66EB">
            <w:pPr>
              <w:ind w:left="360"/>
              <w:rPr>
                <w:rFonts w:ascii="Arial" w:hAnsi="Arial" w:cs="Arial"/>
                <w:sz w:val="20"/>
                <w:szCs w:val="20"/>
              </w:rPr>
            </w:pPr>
          </w:p>
        </w:tc>
        <w:tc>
          <w:tcPr>
            <w:tcW w:w="1620" w:type="pct"/>
            <w:vMerge/>
          </w:tcPr>
          <w:p w14:paraId="0D129550" w14:textId="77777777" w:rsidR="00F32A32" w:rsidRPr="00FC0ECF" w:rsidRDefault="00F32A32" w:rsidP="00524711">
            <w:pPr>
              <w:ind w:left="46" w:right="90"/>
              <w:rPr>
                <w:rFonts w:ascii="Arial" w:hAnsi="Arial" w:cs="Arial"/>
                <w:sz w:val="20"/>
                <w:szCs w:val="20"/>
              </w:rPr>
            </w:pPr>
          </w:p>
        </w:tc>
        <w:tc>
          <w:tcPr>
            <w:tcW w:w="1620" w:type="pct"/>
            <w:vMerge/>
          </w:tcPr>
          <w:p w14:paraId="1CF6E28D" w14:textId="77777777" w:rsidR="00F32A32" w:rsidRPr="00FC0ECF" w:rsidRDefault="00F32A32" w:rsidP="00524711">
            <w:pPr>
              <w:ind w:left="46" w:right="90"/>
              <w:rPr>
                <w:rFonts w:ascii="Arial" w:hAnsi="Arial" w:cs="Arial"/>
                <w:sz w:val="20"/>
                <w:szCs w:val="20"/>
              </w:rPr>
            </w:pPr>
          </w:p>
        </w:tc>
      </w:tr>
      <w:tr w:rsidR="00F32A32" w:rsidRPr="00524711" w14:paraId="0F6AC053" w14:textId="77777777" w:rsidTr="004911D4">
        <w:tc>
          <w:tcPr>
            <w:tcW w:w="271" w:type="pct"/>
          </w:tcPr>
          <w:p w14:paraId="1CB7D969" w14:textId="77777777" w:rsidR="00F32A32" w:rsidRPr="00FC0ECF" w:rsidRDefault="00F32A32" w:rsidP="001B66EB">
            <w:pPr>
              <w:ind w:left="360"/>
              <w:rPr>
                <w:rFonts w:ascii="Arial" w:hAnsi="Arial" w:cs="Arial"/>
                <w:sz w:val="20"/>
                <w:szCs w:val="20"/>
              </w:rPr>
            </w:pPr>
          </w:p>
        </w:tc>
        <w:tc>
          <w:tcPr>
            <w:tcW w:w="694" w:type="pct"/>
            <w:gridSpan w:val="2"/>
          </w:tcPr>
          <w:p w14:paraId="541C4153"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Sher Muhammad</w:t>
            </w:r>
          </w:p>
          <w:p w14:paraId="5B02DF1F"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[Vegetable Seller]</w:t>
            </w:r>
          </w:p>
        </w:tc>
        <w:tc>
          <w:tcPr>
            <w:tcW w:w="794" w:type="pct"/>
            <w:vMerge/>
          </w:tcPr>
          <w:p w14:paraId="18369D87" w14:textId="77777777" w:rsidR="00F32A32" w:rsidRPr="00FC0ECF" w:rsidRDefault="00F32A32" w:rsidP="001B66EB">
            <w:pPr>
              <w:ind w:left="360"/>
              <w:rPr>
                <w:rFonts w:ascii="Arial" w:hAnsi="Arial" w:cs="Arial"/>
                <w:sz w:val="20"/>
                <w:szCs w:val="20"/>
              </w:rPr>
            </w:pPr>
          </w:p>
        </w:tc>
        <w:tc>
          <w:tcPr>
            <w:tcW w:w="1620" w:type="pct"/>
            <w:vMerge/>
          </w:tcPr>
          <w:p w14:paraId="024601CA" w14:textId="77777777" w:rsidR="00F32A32" w:rsidRPr="00FC0ECF" w:rsidRDefault="00F32A32" w:rsidP="00524711">
            <w:pPr>
              <w:ind w:left="46" w:right="90"/>
              <w:rPr>
                <w:rFonts w:ascii="Arial" w:hAnsi="Arial" w:cs="Arial"/>
                <w:sz w:val="20"/>
                <w:szCs w:val="20"/>
              </w:rPr>
            </w:pPr>
          </w:p>
        </w:tc>
        <w:tc>
          <w:tcPr>
            <w:tcW w:w="1620" w:type="pct"/>
            <w:vMerge/>
          </w:tcPr>
          <w:p w14:paraId="52BF4945" w14:textId="77777777" w:rsidR="00F32A32" w:rsidRPr="00FC0ECF" w:rsidRDefault="00F32A32" w:rsidP="00524711">
            <w:pPr>
              <w:ind w:left="46" w:right="90"/>
              <w:rPr>
                <w:rFonts w:ascii="Arial" w:hAnsi="Arial" w:cs="Arial"/>
                <w:sz w:val="20"/>
                <w:szCs w:val="20"/>
              </w:rPr>
            </w:pPr>
          </w:p>
        </w:tc>
      </w:tr>
      <w:tr w:rsidR="00F32A32" w:rsidRPr="00524711" w14:paraId="6979DDA5" w14:textId="77777777" w:rsidTr="004911D4">
        <w:tc>
          <w:tcPr>
            <w:tcW w:w="271" w:type="pct"/>
          </w:tcPr>
          <w:p w14:paraId="0D60FBFC" w14:textId="77777777" w:rsidR="00F32A32" w:rsidRPr="00FC0ECF" w:rsidRDefault="00F32A32" w:rsidP="001B66EB">
            <w:pPr>
              <w:ind w:left="360"/>
              <w:rPr>
                <w:rFonts w:ascii="Arial" w:hAnsi="Arial" w:cs="Arial"/>
                <w:sz w:val="20"/>
                <w:szCs w:val="20"/>
              </w:rPr>
            </w:pPr>
          </w:p>
        </w:tc>
        <w:tc>
          <w:tcPr>
            <w:tcW w:w="694" w:type="pct"/>
            <w:gridSpan w:val="2"/>
          </w:tcPr>
          <w:p w14:paraId="5CAF9F21"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Jamshaid [Vegetable Seller]</w:t>
            </w:r>
          </w:p>
        </w:tc>
        <w:tc>
          <w:tcPr>
            <w:tcW w:w="794" w:type="pct"/>
            <w:vMerge/>
          </w:tcPr>
          <w:p w14:paraId="587891C0" w14:textId="77777777" w:rsidR="00F32A32" w:rsidRPr="00FC0ECF" w:rsidRDefault="00F32A32" w:rsidP="001B66EB">
            <w:pPr>
              <w:ind w:left="360"/>
              <w:rPr>
                <w:rFonts w:ascii="Arial" w:hAnsi="Arial" w:cs="Arial"/>
                <w:sz w:val="20"/>
                <w:szCs w:val="20"/>
              </w:rPr>
            </w:pPr>
          </w:p>
        </w:tc>
        <w:tc>
          <w:tcPr>
            <w:tcW w:w="1620" w:type="pct"/>
            <w:vMerge/>
          </w:tcPr>
          <w:p w14:paraId="247C47A5" w14:textId="77777777" w:rsidR="00F32A32" w:rsidRPr="00FC0ECF" w:rsidRDefault="00F32A32" w:rsidP="00524711">
            <w:pPr>
              <w:ind w:left="46" w:right="90"/>
              <w:rPr>
                <w:rFonts w:ascii="Arial" w:hAnsi="Arial" w:cs="Arial"/>
                <w:sz w:val="20"/>
                <w:szCs w:val="20"/>
              </w:rPr>
            </w:pPr>
          </w:p>
        </w:tc>
        <w:tc>
          <w:tcPr>
            <w:tcW w:w="1620" w:type="pct"/>
            <w:vMerge/>
          </w:tcPr>
          <w:p w14:paraId="4ED55710" w14:textId="77777777" w:rsidR="00F32A32" w:rsidRPr="00FC0ECF" w:rsidRDefault="00F32A32" w:rsidP="00524711">
            <w:pPr>
              <w:ind w:left="46" w:right="90"/>
              <w:rPr>
                <w:rFonts w:ascii="Arial" w:hAnsi="Arial" w:cs="Arial"/>
                <w:sz w:val="20"/>
                <w:szCs w:val="20"/>
              </w:rPr>
            </w:pPr>
          </w:p>
        </w:tc>
      </w:tr>
      <w:tr w:rsidR="00F32A32" w:rsidRPr="00524711" w14:paraId="5CDFD947" w14:textId="77777777" w:rsidTr="004911D4">
        <w:tc>
          <w:tcPr>
            <w:tcW w:w="271" w:type="pct"/>
          </w:tcPr>
          <w:p w14:paraId="0339052C" w14:textId="77777777" w:rsidR="00F32A32" w:rsidRPr="00FC0ECF" w:rsidRDefault="00F32A32" w:rsidP="001B66EB">
            <w:pPr>
              <w:ind w:left="360"/>
              <w:rPr>
                <w:rFonts w:ascii="Arial" w:hAnsi="Arial" w:cs="Arial"/>
                <w:sz w:val="20"/>
                <w:szCs w:val="20"/>
              </w:rPr>
            </w:pPr>
          </w:p>
        </w:tc>
        <w:tc>
          <w:tcPr>
            <w:tcW w:w="694" w:type="pct"/>
            <w:gridSpan w:val="2"/>
          </w:tcPr>
          <w:p w14:paraId="3D88109F"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Noor Agha</w:t>
            </w:r>
          </w:p>
          <w:p w14:paraId="27F280FA"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[Vegetable Seller]</w:t>
            </w:r>
          </w:p>
        </w:tc>
        <w:tc>
          <w:tcPr>
            <w:tcW w:w="794" w:type="pct"/>
            <w:vMerge/>
          </w:tcPr>
          <w:p w14:paraId="1D4ABFCE" w14:textId="77777777" w:rsidR="00F32A32" w:rsidRPr="00FC0ECF" w:rsidRDefault="00F32A32" w:rsidP="001B66EB">
            <w:pPr>
              <w:ind w:left="360"/>
              <w:rPr>
                <w:rFonts w:ascii="Arial" w:hAnsi="Arial" w:cs="Arial"/>
                <w:sz w:val="20"/>
                <w:szCs w:val="20"/>
              </w:rPr>
            </w:pPr>
          </w:p>
        </w:tc>
        <w:tc>
          <w:tcPr>
            <w:tcW w:w="1620" w:type="pct"/>
            <w:vMerge/>
          </w:tcPr>
          <w:p w14:paraId="57ACF22A" w14:textId="77777777" w:rsidR="00F32A32" w:rsidRPr="00FC0ECF" w:rsidRDefault="00F32A32" w:rsidP="00524711">
            <w:pPr>
              <w:ind w:left="46" w:right="90"/>
              <w:rPr>
                <w:rFonts w:ascii="Arial" w:hAnsi="Arial" w:cs="Arial"/>
                <w:sz w:val="20"/>
                <w:szCs w:val="20"/>
              </w:rPr>
            </w:pPr>
          </w:p>
        </w:tc>
        <w:tc>
          <w:tcPr>
            <w:tcW w:w="1620" w:type="pct"/>
            <w:vMerge/>
          </w:tcPr>
          <w:p w14:paraId="20D3152B" w14:textId="77777777" w:rsidR="00F32A32" w:rsidRPr="00FC0ECF" w:rsidRDefault="00F32A32" w:rsidP="00524711">
            <w:pPr>
              <w:ind w:left="46" w:right="90"/>
              <w:rPr>
                <w:rFonts w:ascii="Arial" w:hAnsi="Arial" w:cs="Arial"/>
                <w:sz w:val="20"/>
                <w:szCs w:val="20"/>
              </w:rPr>
            </w:pPr>
          </w:p>
        </w:tc>
      </w:tr>
      <w:tr w:rsidR="00F32A32" w:rsidRPr="00524711" w14:paraId="06D86F84" w14:textId="77777777" w:rsidTr="004911D4">
        <w:trPr>
          <w:trHeight w:val="197"/>
        </w:trPr>
        <w:tc>
          <w:tcPr>
            <w:tcW w:w="5000" w:type="pct"/>
            <w:gridSpan w:val="6"/>
            <w:shd w:val="clear" w:color="auto" w:fill="E7E6E6" w:themeFill="background2"/>
          </w:tcPr>
          <w:p w14:paraId="129F5DA6" w14:textId="77777777" w:rsidR="00F32A32" w:rsidRPr="00FC0ECF" w:rsidRDefault="00F32A32" w:rsidP="00524711">
            <w:pPr>
              <w:ind w:left="46" w:right="90"/>
              <w:rPr>
                <w:rFonts w:ascii="Arial" w:hAnsi="Arial" w:cs="Arial"/>
                <w:sz w:val="20"/>
                <w:szCs w:val="20"/>
              </w:rPr>
            </w:pPr>
            <w:r w:rsidRPr="00FC0ECF">
              <w:rPr>
                <w:rFonts w:ascii="Arial" w:hAnsi="Arial" w:cs="Arial"/>
                <w:sz w:val="20"/>
                <w:szCs w:val="20"/>
              </w:rPr>
              <w:t>FGD UC-12</w:t>
            </w:r>
          </w:p>
        </w:tc>
      </w:tr>
      <w:tr w:rsidR="00F32A32" w:rsidRPr="00524711" w14:paraId="1C181130" w14:textId="77777777" w:rsidTr="004911D4">
        <w:tc>
          <w:tcPr>
            <w:tcW w:w="271" w:type="pct"/>
          </w:tcPr>
          <w:p w14:paraId="383AD5FF" w14:textId="77777777" w:rsidR="00F32A32" w:rsidRPr="00FC0ECF" w:rsidRDefault="00F32A32" w:rsidP="001B66EB">
            <w:pPr>
              <w:ind w:left="360"/>
              <w:rPr>
                <w:rFonts w:ascii="Arial" w:hAnsi="Arial" w:cs="Arial"/>
                <w:sz w:val="20"/>
                <w:szCs w:val="20"/>
              </w:rPr>
            </w:pPr>
          </w:p>
        </w:tc>
        <w:tc>
          <w:tcPr>
            <w:tcW w:w="694" w:type="pct"/>
            <w:gridSpan w:val="2"/>
          </w:tcPr>
          <w:p w14:paraId="44307692"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Orangzaib</w:t>
            </w:r>
          </w:p>
          <w:p w14:paraId="12419E33"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[Govt. Employ]</w:t>
            </w:r>
          </w:p>
        </w:tc>
        <w:tc>
          <w:tcPr>
            <w:tcW w:w="794" w:type="pct"/>
            <w:vMerge w:val="restart"/>
          </w:tcPr>
          <w:p w14:paraId="7A5ED83A" w14:textId="77777777" w:rsidR="00F32A32" w:rsidRPr="00FC0ECF" w:rsidRDefault="00F32A32" w:rsidP="001B66EB">
            <w:pPr>
              <w:ind w:left="360"/>
              <w:rPr>
                <w:rFonts w:ascii="Arial" w:hAnsi="Arial" w:cs="Arial"/>
                <w:sz w:val="20"/>
                <w:szCs w:val="20"/>
              </w:rPr>
            </w:pPr>
          </w:p>
          <w:p w14:paraId="239A10C6" w14:textId="77777777" w:rsidR="00F32A32" w:rsidRPr="00FC0ECF" w:rsidRDefault="00F32A32" w:rsidP="001B66EB">
            <w:pPr>
              <w:ind w:left="360"/>
              <w:rPr>
                <w:rFonts w:ascii="Arial" w:hAnsi="Arial" w:cs="Arial"/>
                <w:sz w:val="20"/>
                <w:szCs w:val="20"/>
              </w:rPr>
            </w:pPr>
          </w:p>
          <w:p w14:paraId="68823E64"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Khyaban-e-Sir Sayyad, UC 12, Rawalpindi</w:t>
            </w:r>
          </w:p>
        </w:tc>
        <w:tc>
          <w:tcPr>
            <w:tcW w:w="1620" w:type="pct"/>
            <w:vMerge w:val="restart"/>
          </w:tcPr>
          <w:p w14:paraId="67A06096" w14:textId="77777777" w:rsidR="00F32A32" w:rsidRPr="00FC0ECF" w:rsidRDefault="00F32A32" w:rsidP="00524711">
            <w:pPr>
              <w:ind w:left="46" w:right="90"/>
              <w:rPr>
                <w:rFonts w:ascii="Arial" w:hAnsi="Arial" w:cs="Arial"/>
                <w:sz w:val="20"/>
                <w:szCs w:val="20"/>
              </w:rPr>
            </w:pPr>
            <w:r w:rsidRPr="00FC0ECF">
              <w:rPr>
                <w:rFonts w:ascii="Arial" w:hAnsi="Arial" w:cs="Arial"/>
                <w:sz w:val="20"/>
                <w:szCs w:val="20"/>
              </w:rPr>
              <w:t>They are satisfied with the project in provision of water, both in terms of quality and quantity. As stated, this project will result to increase in water capacity. They use bore water for bathing and washing. They suffer a water shortage with in summertime. They were happy with the project's development and construction as it will help to fix this problem. It was requested to complete the construction work on schedule.</w:t>
            </w:r>
          </w:p>
        </w:tc>
        <w:tc>
          <w:tcPr>
            <w:tcW w:w="1620" w:type="pct"/>
            <w:vMerge w:val="restart"/>
          </w:tcPr>
          <w:p w14:paraId="0EA647AB" w14:textId="77777777" w:rsidR="00F32A32" w:rsidRPr="00FC0ECF" w:rsidRDefault="00F32A32" w:rsidP="00524711">
            <w:pPr>
              <w:ind w:left="46" w:right="90"/>
              <w:rPr>
                <w:rFonts w:ascii="Arial" w:hAnsi="Arial" w:cs="Arial"/>
                <w:sz w:val="20"/>
                <w:szCs w:val="20"/>
              </w:rPr>
            </w:pPr>
            <w:r w:rsidRPr="00FC0ECF">
              <w:rPr>
                <w:rFonts w:ascii="Arial" w:hAnsi="Arial" w:cs="Arial"/>
                <w:sz w:val="20"/>
                <w:szCs w:val="20"/>
              </w:rPr>
              <w:t>EDCM and Social Environmental advisors will make sure to complete the construction work on schedule to avoid disturbing the locals.</w:t>
            </w:r>
          </w:p>
        </w:tc>
      </w:tr>
      <w:tr w:rsidR="00F32A32" w:rsidRPr="00524711" w14:paraId="6AE5FDB8" w14:textId="77777777" w:rsidTr="004911D4">
        <w:tc>
          <w:tcPr>
            <w:tcW w:w="271" w:type="pct"/>
          </w:tcPr>
          <w:p w14:paraId="62581C67" w14:textId="77777777" w:rsidR="00F32A32" w:rsidRPr="00FC0ECF" w:rsidRDefault="00F32A32" w:rsidP="001B66EB">
            <w:pPr>
              <w:ind w:left="360"/>
              <w:rPr>
                <w:rFonts w:ascii="Arial" w:hAnsi="Arial" w:cs="Arial"/>
                <w:sz w:val="20"/>
                <w:szCs w:val="20"/>
              </w:rPr>
            </w:pPr>
          </w:p>
        </w:tc>
        <w:tc>
          <w:tcPr>
            <w:tcW w:w="694" w:type="pct"/>
            <w:gridSpan w:val="2"/>
          </w:tcPr>
          <w:p w14:paraId="69467D92"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Tariq Zaman</w:t>
            </w:r>
          </w:p>
          <w:p w14:paraId="504C484B"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[Businessman]</w:t>
            </w:r>
          </w:p>
        </w:tc>
        <w:tc>
          <w:tcPr>
            <w:tcW w:w="794" w:type="pct"/>
            <w:vMerge/>
          </w:tcPr>
          <w:p w14:paraId="197E418F" w14:textId="77777777" w:rsidR="00F32A32" w:rsidRPr="00FC0ECF" w:rsidRDefault="00F32A32" w:rsidP="001B66EB">
            <w:pPr>
              <w:ind w:left="360"/>
              <w:rPr>
                <w:rFonts w:ascii="Arial" w:hAnsi="Arial" w:cs="Arial"/>
                <w:sz w:val="20"/>
                <w:szCs w:val="20"/>
              </w:rPr>
            </w:pPr>
          </w:p>
        </w:tc>
        <w:tc>
          <w:tcPr>
            <w:tcW w:w="1620" w:type="pct"/>
            <w:vMerge/>
          </w:tcPr>
          <w:p w14:paraId="1BA5DC66" w14:textId="77777777" w:rsidR="00F32A32" w:rsidRPr="00FC0ECF" w:rsidRDefault="00F32A32" w:rsidP="001B66EB">
            <w:pPr>
              <w:ind w:left="360"/>
              <w:rPr>
                <w:rFonts w:ascii="Arial" w:hAnsi="Arial" w:cs="Arial"/>
                <w:sz w:val="20"/>
                <w:szCs w:val="20"/>
              </w:rPr>
            </w:pPr>
          </w:p>
        </w:tc>
        <w:tc>
          <w:tcPr>
            <w:tcW w:w="1620" w:type="pct"/>
            <w:vMerge/>
          </w:tcPr>
          <w:p w14:paraId="4504F98A" w14:textId="77777777" w:rsidR="00F32A32" w:rsidRPr="00FC0ECF" w:rsidRDefault="00F32A32" w:rsidP="001B66EB">
            <w:pPr>
              <w:ind w:left="360"/>
              <w:rPr>
                <w:rFonts w:ascii="Arial" w:hAnsi="Arial" w:cs="Arial"/>
                <w:sz w:val="20"/>
                <w:szCs w:val="20"/>
              </w:rPr>
            </w:pPr>
          </w:p>
        </w:tc>
      </w:tr>
      <w:tr w:rsidR="00F32A32" w:rsidRPr="00524711" w14:paraId="6A942677" w14:textId="77777777" w:rsidTr="004911D4">
        <w:tc>
          <w:tcPr>
            <w:tcW w:w="271" w:type="pct"/>
          </w:tcPr>
          <w:p w14:paraId="14436CD7" w14:textId="77777777" w:rsidR="00F32A32" w:rsidRPr="00FC0ECF" w:rsidRDefault="00F32A32" w:rsidP="001B66EB">
            <w:pPr>
              <w:ind w:left="360"/>
              <w:rPr>
                <w:rFonts w:ascii="Arial" w:hAnsi="Arial" w:cs="Arial"/>
                <w:sz w:val="20"/>
                <w:szCs w:val="20"/>
              </w:rPr>
            </w:pPr>
          </w:p>
        </w:tc>
        <w:tc>
          <w:tcPr>
            <w:tcW w:w="694" w:type="pct"/>
            <w:gridSpan w:val="2"/>
          </w:tcPr>
          <w:p w14:paraId="79B32448"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Mr. Raza Zahoor</w:t>
            </w:r>
          </w:p>
          <w:p w14:paraId="6883D67D"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[Property Dealer]</w:t>
            </w:r>
          </w:p>
        </w:tc>
        <w:tc>
          <w:tcPr>
            <w:tcW w:w="794" w:type="pct"/>
            <w:vMerge/>
          </w:tcPr>
          <w:p w14:paraId="24C86ED3" w14:textId="77777777" w:rsidR="00F32A32" w:rsidRPr="00FC0ECF" w:rsidRDefault="00F32A32" w:rsidP="001B66EB">
            <w:pPr>
              <w:ind w:left="360"/>
              <w:rPr>
                <w:rFonts w:ascii="Arial" w:hAnsi="Arial" w:cs="Arial"/>
                <w:sz w:val="20"/>
                <w:szCs w:val="20"/>
              </w:rPr>
            </w:pPr>
          </w:p>
        </w:tc>
        <w:tc>
          <w:tcPr>
            <w:tcW w:w="1620" w:type="pct"/>
            <w:vMerge/>
          </w:tcPr>
          <w:p w14:paraId="38506055" w14:textId="77777777" w:rsidR="00F32A32" w:rsidRPr="00FC0ECF" w:rsidRDefault="00F32A32" w:rsidP="001B66EB">
            <w:pPr>
              <w:ind w:left="360"/>
              <w:rPr>
                <w:rFonts w:ascii="Arial" w:hAnsi="Arial" w:cs="Arial"/>
                <w:sz w:val="20"/>
                <w:szCs w:val="20"/>
              </w:rPr>
            </w:pPr>
          </w:p>
        </w:tc>
        <w:tc>
          <w:tcPr>
            <w:tcW w:w="1620" w:type="pct"/>
            <w:vMerge/>
          </w:tcPr>
          <w:p w14:paraId="7E8C61E2" w14:textId="77777777" w:rsidR="00F32A32" w:rsidRPr="00FC0ECF" w:rsidRDefault="00F32A32" w:rsidP="001B66EB">
            <w:pPr>
              <w:ind w:left="360"/>
              <w:rPr>
                <w:rFonts w:ascii="Arial" w:hAnsi="Arial" w:cs="Arial"/>
                <w:sz w:val="20"/>
                <w:szCs w:val="20"/>
              </w:rPr>
            </w:pPr>
          </w:p>
        </w:tc>
      </w:tr>
      <w:tr w:rsidR="00F32A32" w:rsidRPr="00524711" w14:paraId="24EF728D" w14:textId="77777777" w:rsidTr="004911D4">
        <w:tc>
          <w:tcPr>
            <w:tcW w:w="271" w:type="pct"/>
          </w:tcPr>
          <w:p w14:paraId="50949DBD" w14:textId="77777777" w:rsidR="00F32A32" w:rsidRPr="00FC0ECF" w:rsidRDefault="00F32A32" w:rsidP="001B66EB">
            <w:pPr>
              <w:ind w:left="360"/>
              <w:rPr>
                <w:rFonts w:ascii="Arial" w:hAnsi="Arial" w:cs="Arial"/>
                <w:sz w:val="20"/>
                <w:szCs w:val="20"/>
              </w:rPr>
            </w:pPr>
          </w:p>
        </w:tc>
        <w:tc>
          <w:tcPr>
            <w:tcW w:w="694" w:type="pct"/>
            <w:gridSpan w:val="2"/>
          </w:tcPr>
          <w:p w14:paraId="707434D2"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 xml:space="preserve">Mr. Seraj </w:t>
            </w:r>
          </w:p>
          <w:p w14:paraId="351B6256" w14:textId="77777777" w:rsidR="00F32A32" w:rsidRPr="00FC0ECF" w:rsidRDefault="00F32A32" w:rsidP="001B66EB">
            <w:pPr>
              <w:ind w:left="360"/>
              <w:rPr>
                <w:rFonts w:ascii="Arial" w:hAnsi="Arial" w:cs="Arial"/>
                <w:sz w:val="20"/>
                <w:szCs w:val="20"/>
              </w:rPr>
            </w:pPr>
            <w:r w:rsidRPr="00FC0ECF">
              <w:rPr>
                <w:rFonts w:ascii="Arial" w:hAnsi="Arial" w:cs="Arial"/>
                <w:sz w:val="20"/>
                <w:szCs w:val="20"/>
              </w:rPr>
              <w:t>[Driver]</w:t>
            </w:r>
          </w:p>
        </w:tc>
        <w:tc>
          <w:tcPr>
            <w:tcW w:w="794" w:type="pct"/>
            <w:vMerge/>
          </w:tcPr>
          <w:p w14:paraId="7698556E" w14:textId="77777777" w:rsidR="00F32A32" w:rsidRPr="00FC0ECF" w:rsidRDefault="00F32A32" w:rsidP="001B66EB">
            <w:pPr>
              <w:ind w:left="360"/>
              <w:rPr>
                <w:rFonts w:ascii="Arial" w:hAnsi="Arial" w:cs="Arial"/>
                <w:sz w:val="20"/>
                <w:szCs w:val="20"/>
              </w:rPr>
            </w:pPr>
          </w:p>
        </w:tc>
        <w:tc>
          <w:tcPr>
            <w:tcW w:w="1620" w:type="pct"/>
            <w:vMerge/>
          </w:tcPr>
          <w:p w14:paraId="4D125525" w14:textId="77777777" w:rsidR="00F32A32" w:rsidRPr="00FC0ECF" w:rsidRDefault="00F32A32" w:rsidP="001B66EB">
            <w:pPr>
              <w:ind w:left="360"/>
              <w:rPr>
                <w:rFonts w:ascii="Arial" w:hAnsi="Arial" w:cs="Arial"/>
                <w:sz w:val="20"/>
                <w:szCs w:val="20"/>
              </w:rPr>
            </w:pPr>
          </w:p>
        </w:tc>
        <w:tc>
          <w:tcPr>
            <w:tcW w:w="1620" w:type="pct"/>
            <w:vMerge/>
          </w:tcPr>
          <w:p w14:paraId="535953C4" w14:textId="77777777" w:rsidR="00F32A32" w:rsidRPr="00FC0ECF" w:rsidRDefault="00F32A32" w:rsidP="001B66EB">
            <w:pPr>
              <w:ind w:left="360"/>
              <w:rPr>
                <w:rFonts w:ascii="Arial" w:hAnsi="Arial" w:cs="Arial"/>
                <w:sz w:val="20"/>
                <w:szCs w:val="20"/>
              </w:rPr>
            </w:pPr>
          </w:p>
        </w:tc>
      </w:tr>
    </w:tbl>
    <w:p w14:paraId="110A57BA" w14:textId="77777777" w:rsidR="002535DC" w:rsidRPr="009339F0" w:rsidRDefault="002535DC" w:rsidP="00F32A32"/>
    <w:p w14:paraId="46A4813B" w14:textId="77777777" w:rsidR="002535DC" w:rsidRPr="009339F0" w:rsidRDefault="002535DC" w:rsidP="002535DC">
      <w:pPr>
        <w:ind w:left="360"/>
        <w:sectPr w:rsidR="002535DC" w:rsidRPr="009339F0" w:rsidSect="001F609B">
          <w:headerReference w:type="default" r:id="rId329"/>
          <w:footerReference w:type="even" r:id="rId330"/>
          <w:footerReference w:type="default" r:id="rId331"/>
          <w:footerReference w:type="first" r:id="rId332"/>
          <w:pgSz w:w="15840" w:h="12240" w:orient="landscape"/>
          <w:pgMar w:top="1440" w:right="1440" w:bottom="1440" w:left="1440" w:header="745" w:footer="547" w:gutter="0"/>
          <w:cols w:space="720"/>
          <w:docGrid w:linePitch="299"/>
        </w:sectPr>
      </w:pPr>
      <w:r w:rsidRPr="009339F0">
        <w:tab/>
      </w:r>
    </w:p>
    <w:p w14:paraId="2FFE7F37" w14:textId="07E99CF3" w:rsidR="00524711" w:rsidRDefault="00524711" w:rsidP="009C5E5B">
      <w:pPr>
        <w:pStyle w:val="Caption"/>
        <w:jc w:val="center"/>
      </w:pPr>
      <w:bookmarkStart w:id="1194" w:name="_Ref127448698"/>
      <w:bookmarkStart w:id="1195" w:name="_Toc171815497"/>
      <w:r>
        <w:t xml:space="preserve">Figure </w:t>
      </w:r>
      <w:r w:rsidR="00BD423D">
        <w:fldChar w:fldCharType="begin"/>
      </w:r>
      <w:r w:rsidR="00BD423D">
        <w:instrText xml:space="preserve"> STYLEREF 2 \s </w:instrText>
      </w:r>
      <w:r w:rsidR="00BD423D">
        <w:fldChar w:fldCharType="separate"/>
      </w:r>
      <w:r w:rsidR="003F6957">
        <w:rPr>
          <w:noProof/>
        </w:rPr>
        <w:t>8</w:t>
      </w:r>
      <w:r w:rsidR="00BD423D">
        <w:fldChar w:fldCharType="end"/>
      </w:r>
      <w:r w:rsidR="00BD423D">
        <w:t>.</w:t>
      </w:r>
      <w:r w:rsidR="00BD423D">
        <w:fldChar w:fldCharType="begin"/>
      </w:r>
      <w:r w:rsidR="00BD423D">
        <w:instrText xml:space="preserve"> SEQ Figure \* ARABIC \s 2 </w:instrText>
      </w:r>
      <w:r w:rsidR="00BD423D">
        <w:fldChar w:fldCharType="separate"/>
      </w:r>
      <w:r w:rsidR="003F6957">
        <w:rPr>
          <w:noProof/>
        </w:rPr>
        <w:t>1</w:t>
      </w:r>
      <w:r w:rsidR="00BD423D">
        <w:fldChar w:fldCharType="end"/>
      </w:r>
      <w:bookmarkEnd w:id="1194"/>
      <w:r>
        <w:t xml:space="preserve"> </w:t>
      </w:r>
      <w:r w:rsidRPr="00FB0E97">
        <w:t>Photographs of Stakeholder Consultation</w:t>
      </w:r>
      <w:bookmarkEnd w:id="1195"/>
    </w:p>
    <w:tbl>
      <w:tblPr>
        <w:tblW w:w="0" w:type="auto"/>
        <w:tblInd w:w="134" w:type="dxa"/>
        <w:tblLayout w:type="fixed"/>
        <w:tblCellMar>
          <w:left w:w="0" w:type="dxa"/>
          <w:right w:w="0" w:type="dxa"/>
        </w:tblCellMar>
        <w:tblLook w:val="01E0" w:firstRow="1" w:lastRow="1" w:firstColumn="1" w:lastColumn="1" w:noHBand="0" w:noVBand="0"/>
      </w:tblPr>
      <w:tblGrid>
        <w:gridCol w:w="4508"/>
        <w:gridCol w:w="4511"/>
      </w:tblGrid>
      <w:tr w:rsidR="002535DC" w:rsidRPr="009339F0" w14:paraId="1A13BA37" w14:textId="77777777" w:rsidTr="00046FD6">
        <w:trPr>
          <w:trHeight w:hRule="exact" w:val="3066"/>
        </w:trPr>
        <w:tc>
          <w:tcPr>
            <w:tcW w:w="4508" w:type="dxa"/>
            <w:tcBorders>
              <w:top w:val="single" w:sz="4" w:space="0" w:color="000000"/>
              <w:left w:val="single" w:sz="4" w:space="0" w:color="000000"/>
              <w:bottom w:val="single" w:sz="4" w:space="0" w:color="000000"/>
              <w:right w:val="single" w:sz="4" w:space="0" w:color="000000"/>
            </w:tcBorders>
          </w:tcPr>
          <w:p w14:paraId="51631F18" w14:textId="77777777" w:rsidR="002535DC" w:rsidRPr="009339F0" w:rsidRDefault="002535DC" w:rsidP="004911D4">
            <w:pPr>
              <w:spacing w:before="0" w:after="0"/>
              <w:ind w:left="360"/>
            </w:pPr>
            <w:r w:rsidRPr="009339F0">
              <w:rPr>
                <w:noProof/>
                <w:lang w:bidi="ur-PK"/>
              </w:rPr>
              <w:drawing>
                <wp:inline distT="0" distB="0" distL="0" distR="0" wp14:anchorId="7B0F5EC9" wp14:editId="17B433FE">
                  <wp:extent cx="2238375" cy="1828800"/>
                  <wp:effectExtent l="0" t="0" r="9525" b="0"/>
                  <wp:docPr id="4544" name="Picture 4544" descr="E:\D Drive Data\GSCON\Reports\IEE\ADB Rawalpindi\Osmani Consultants\KSS\Site Pics\WhatsApp Image 2022-12-02 at 1.54.2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 Drive Data\GSCON\Reports\IEE\ADB Rawalpindi\Osmani Consultants\KSS\Site Pics\WhatsApp Image 2022-12-02 at 1.54.21 PM (1).jpe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238375" cy="1828800"/>
                          </a:xfrm>
                          <a:prstGeom prst="rect">
                            <a:avLst/>
                          </a:prstGeom>
                          <a:noFill/>
                          <a:ln>
                            <a:noFill/>
                          </a:ln>
                        </pic:spPr>
                      </pic:pic>
                    </a:graphicData>
                  </a:graphic>
                </wp:inline>
              </w:drawing>
            </w:r>
          </w:p>
        </w:tc>
        <w:tc>
          <w:tcPr>
            <w:tcW w:w="4511" w:type="dxa"/>
            <w:tcBorders>
              <w:top w:val="single" w:sz="4" w:space="0" w:color="000000"/>
              <w:left w:val="single" w:sz="4" w:space="0" w:color="000000"/>
              <w:bottom w:val="single" w:sz="4" w:space="0" w:color="000000"/>
              <w:right w:val="single" w:sz="4" w:space="0" w:color="000000"/>
            </w:tcBorders>
          </w:tcPr>
          <w:p w14:paraId="62ACCBCF" w14:textId="77777777" w:rsidR="002535DC" w:rsidRPr="009339F0" w:rsidRDefault="002535DC" w:rsidP="004911D4">
            <w:pPr>
              <w:spacing w:before="0" w:after="0"/>
              <w:ind w:left="360"/>
            </w:pPr>
            <w:r w:rsidRPr="009339F0">
              <w:rPr>
                <w:noProof/>
                <w:lang w:bidi="ur-PK"/>
              </w:rPr>
              <w:drawing>
                <wp:anchor distT="0" distB="0" distL="114300" distR="114300" simplePos="0" relativeHeight="251743232" behindDoc="0" locked="0" layoutInCell="1" allowOverlap="1" wp14:anchorId="773B4B32" wp14:editId="38C0B8A6">
                  <wp:simplePos x="0" y="0"/>
                  <wp:positionH relativeFrom="column">
                    <wp:posOffset>59055</wp:posOffset>
                  </wp:positionH>
                  <wp:positionV relativeFrom="paragraph">
                    <wp:posOffset>0</wp:posOffset>
                  </wp:positionV>
                  <wp:extent cx="2440940" cy="1914525"/>
                  <wp:effectExtent l="0" t="0" r="0" b="9525"/>
                  <wp:wrapSquare wrapText="bothSides"/>
                  <wp:docPr id="4545" name="Picture 4545" descr="E:\D Drive Data\GSCON\Reports\IEE\ADB Rawalpindi\Osmani Consultants\KSS\Site Pics\WhatsApp Image 2022-12-02 at 9.04.34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 Drive Data\GSCON\Reports\IEE\ADB Rawalpindi\Osmani Consultants\KSS\Site Pics\WhatsApp Image 2022-12-02 at 9.04.34 AM (1).jpe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440940" cy="19145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535DC" w:rsidRPr="009339F0" w14:paraId="3E5AEE0A" w14:textId="77777777" w:rsidTr="00046FD6">
        <w:trPr>
          <w:trHeight w:hRule="exact" w:val="933"/>
        </w:trPr>
        <w:tc>
          <w:tcPr>
            <w:tcW w:w="4508" w:type="dxa"/>
            <w:tcBorders>
              <w:top w:val="single" w:sz="4" w:space="0" w:color="000000"/>
              <w:left w:val="single" w:sz="4" w:space="0" w:color="000000"/>
              <w:bottom w:val="single" w:sz="4" w:space="0" w:color="000000"/>
              <w:right w:val="single" w:sz="4" w:space="0" w:color="000000"/>
            </w:tcBorders>
          </w:tcPr>
          <w:p w14:paraId="01DB86AF" w14:textId="7487251D" w:rsidR="002535DC" w:rsidRPr="009C5E5B" w:rsidRDefault="002535DC" w:rsidP="004911D4">
            <w:pPr>
              <w:spacing w:before="0" w:after="0"/>
              <w:ind w:left="135"/>
              <w:rPr>
                <w:sz w:val="20"/>
                <w:szCs w:val="20"/>
              </w:rPr>
            </w:pPr>
            <w:r w:rsidRPr="009C5E5B">
              <w:rPr>
                <w:sz w:val="20"/>
                <w:szCs w:val="20"/>
              </w:rPr>
              <w:t xml:space="preserve">EDCM E&amp;S Safeguard team in consultation with stakeholders at Government Model School, KSS </w:t>
            </w:r>
          </w:p>
        </w:tc>
        <w:tc>
          <w:tcPr>
            <w:tcW w:w="4511" w:type="dxa"/>
            <w:tcBorders>
              <w:top w:val="single" w:sz="4" w:space="0" w:color="000000"/>
              <w:left w:val="single" w:sz="4" w:space="0" w:color="000000"/>
              <w:bottom w:val="single" w:sz="4" w:space="0" w:color="000000"/>
              <w:right w:val="single" w:sz="4" w:space="0" w:color="000000"/>
            </w:tcBorders>
          </w:tcPr>
          <w:p w14:paraId="5DCA8B9D" w14:textId="62EC3F55" w:rsidR="002535DC" w:rsidRPr="009C5E5B" w:rsidRDefault="002535DC" w:rsidP="004911D4">
            <w:pPr>
              <w:spacing w:before="0" w:after="0"/>
              <w:ind w:left="135"/>
              <w:rPr>
                <w:sz w:val="20"/>
                <w:szCs w:val="20"/>
              </w:rPr>
            </w:pPr>
            <w:r w:rsidRPr="009C5E5B">
              <w:rPr>
                <w:sz w:val="20"/>
                <w:szCs w:val="20"/>
              </w:rPr>
              <w:t xml:space="preserve">EDCM E&amp;S Safeguard team in consultation with stakeholders at Private School, KSS </w:t>
            </w:r>
          </w:p>
        </w:tc>
      </w:tr>
      <w:tr w:rsidR="002535DC" w:rsidRPr="009339F0" w14:paraId="5DDB6390" w14:textId="77777777" w:rsidTr="00046FD6">
        <w:trPr>
          <w:trHeight w:hRule="exact" w:val="3318"/>
        </w:trPr>
        <w:tc>
          <w:tcPr>
            <w:tcW w:w="4508" w:type="dxa"/>
            <w:tcBorders>
              <w:top w:val="single" w:sz="4" w:space="0" w:color="000000"/>
              <w:left w:val="single" w:sz="4" w:space="0" w:color="000000"/>
              <w:bottom w:val="single" w:sz="4" w:space="0" w:color="000000"/>
              <w:right w:val="single" w:sz="4" w:space="0" w:color="000000"/>
            </w:tcBorders>
          </w:tcPr>
          <w:p w14:paraId="416AC49C" w14:textId="77777777" w:rsidR="002535DC" w:rsidRPr="009C5E5B" w:rsidRDefault="002535DC" w:rsidP="004911D4">
            <w:pPr>
              <w:spacing w:before="0" w:after="0"/>
              <w:ind w:left="360"/>
              <w:rPr>
                <w:sz w:val="20"/>
                <w:szCs w:val="20"/>
              </w:rPr>
            </w:pPr>
            <w:r w:rsidRPr="009C5E5B">
              <w:rPr>
                <w:noProof/>
                <w:sz w:val="20"/>
                <w:szCs w:val="20"/>
                <w:lang w:bidi="ur-PK"/>
              </w:rPr>
              <w:drawing>
                <wp:anchor distT="0" distB="0" distL="114300" distR="114300" simplePos="0" relativeHeight="251747328" behindDoc="0" locked="0" layoutInCell="1" allowOverlap="1" wp14:anchorId="547878F8" wp14:editId="2CC59291">
                  <wp:simplePos x="0" y="0"/>
                  <wp:positionH relativeFrom="column">
                    <wp:posOffset>0</wp:posOffset>
                  </wp:positionH>
                  <wp:positionV relativeFrom="paragraph">
                    <wp:posOffset>0</wp:posOffset>
                  </wp:positionV>
                  <wp:extent cx="2447925" cy="2047875"/>
                  <wp:effectExtent l="0" t="0" r="9525" b="9525"/>
                  <wp:wrapSquare wrapText="bothSides"/>
                  <wp:docPr id="4561" name="Picture 4561" descr="E:\D Drive Data\GSCON\Reports\IEE\ADB Rawalpindi\Osmani Consultants\KSS\Site Pics\WhatsApp Image 2022-12-02 at 1.52.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 Drive Data\GSCON\Reports\IEE\ADB Rawalpindi\Osmani Consultants\KSS\Site Pics\WhatsApp Image 2022-12-02 at 1.52.32 PM.jpe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447925" cy="20478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11" w:type="dxa"/>
            <w:tcBorders>
              <w:top w:val="single" w:sz="4" w:space="0" w:color="000000"/>
              <w:left w:val="single" w:sz="4" w:space="0" w:color="000000"/>
              <w:bottom w:val="single" w:sz="4" w:space="0" w:color="000000"/>
              <w:right w:val="single" w:sz="4" w:space="0" w:color="000000"/>
            </w:tcBorders>
          </w:tcPr>
          <w:p w14:paraId="38055962" w14:textId="77777777" w:rsidR="002535DC" w:rsidRPr="009C5E5B" w:rsidRDefault="002535DC" w:rsidP="004911D4">
            <w:pPr>
              <w:spacing w:before="0" w:after="0"/>
              <w:ind w:left="360"/>
              <w:rPr>
                <w:sz w:val="20"/>
                <w:szCs w:val="20"/>
              </w:rPr>
            </w:pPr>
            <w:r w:rsidRPr="009C5E5B">
              <w:rPr>
                <w:noProof/>
                <w:sz w:val="20"/>
                <w:szCs w:val="20"/>
                <w:lang w:bidi="ur-PK"/>
              </w:rPr>
              <w:drawing>
                <wp:inline distT="0" distB="0" distL="0" distR="0" wp14:anchorId="3294A1AA" wp14:editId="0B0ABA32">
                  <wp:extent cx="2600325" cy="2067472"/>
                  <wp:effectExtent l="0" t="0" r="0" b="9525"/>
                  <wp:docPr id="4562" name="Picture 4562" descr="E:\D Drive Data\GSCON\Reports\IEE\ADB Rawalpindi\Osmani Consultants\KSS\Site Pics\WhatsApp Image 2022-12-02 at 1.52.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 Drive Data\GSCON\Reports\IEE\ADB Rawalpindi\Osmani Consultants\KSS\Site Pics\WhatsApp Image 2022-12-02 at 1.52.31 PM.jpe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604234" cy="2070580"/>
                          </a:xfrm>
                          <a:prstGeom prst="rect">
                            <a:avLst/>
                          </a:prstGeom>
                          <a:noFill/>
                          <a:ln>
                            <a:noFill/>
                          </a:ln>
                        </pic:spPr>
                      </pic:pic>
                    </a:graphicData>
                  </a:graphic>
                </wp:inline>
              </w:drawing>
            </w:r>
          </w:p>
          <w:p w14:paraId="4042CDBB" w14:textId="77777777" w:rsidR="002535DC" w:rsidRPr="009C5E5B" w:rsidRDefault="002535DC" w:rsidP="004911D4">
            <w:pPr>
              <w:spacing w:before="0" w:after="0"/>
              <w:ind w:left="360"/>
              <w:rPr>
                <w:sz w:val="20"/>
                <w:szCs w:val="20"/>
              </w:rPr>
            </w:pPr>
            <w:r w:rsidRPr="009C5E5B">
              <w:rPr>
                <w:sz w:val="20"/>
                <w:szCs w:val="20"/>
              </w:rPr>
              <w:tab/>
            </w:r>
          </w:p>
        </w:tc>
      </w:tr>
      <w:tr w:rsidR="002535DC" w:rsidRPr="009339F0" w14:paraId="56EFC4AA" w14:textId="77777777" w:rsidTr="00046FD6">
        <w:trPr>
          <w:trHeight w:hRule="exact" w:val="906"/>
        </w:trPr>
        <w:tc>
          <w:tcPr>
            <w:tcW w:w="4508" w:type="dxa"/>
            <w:tcBorders>
              <w:top w:val="single" w:sz="4" w:space="0" w:color="000000"/>
              <w:left w:val="single" w:sz="4" w:space="0" w:color="000000"/>
              <w:bottom w:val="single" w:sz="4" w:space="0" w:color="000000"/>
              <w:right w:val="single" w:sz="4" w:space="0" w:color="000000"/>
            </w:tcBorders>
          </w:tcPr>
          <w:p w14:paraId="448762FB" w14:textId="77777777" w:rsidR="002535DC" w:rsidRPr="009C5E5B" w:rsidRDefault="002535DC" w:rsidP="004911D4">
            <w:pPr>
              <w:spacing w:before="0" w:after="0"/>
              <w:ind w:left="135"/>
              <w:rPr>
                <w:sz w:val="20"/>
                <w:szCs w:val="20"/>
              </w:rPr>
            </w:pPr>
            <w:r w:rsidRPr="009C5E5B">
              <w:rPr>
                <w:sz w:val="20"/>
                <w:szCs w:val="20"/>
              </w:rPr>
              <w:t>EDCM  E&amp;S Safeguard  team  in consultation with stakeholders at Government Girls High School, KSS</w:t>
            </w:r>
          </w:p>
        </w:tc>
        <w:tc>
          <w:tcPr>
            <w:tcW w:w="4511" w:type="dxa"/>
            <w:tcBorders>
              <w:top w:val="single" w:sz="4" w:space="0" w:color="000000"/>
              <w:left w:val="single" w:sz="4" w:space="0" w:color="000000"/>
              <w:bottom w:val="single" w:sz="4" w:space="0" w:color="000000"/>
              <w:right w:val="single" w:sz="4" w:space="0" w:color="000000"/>
            </w:tcBorders>
          </w:tcPr>
          <w:p w14:paraId="18ECFE98" w14:textId="77777777" w:rsidR="002535DC" w:rsidRPr="009C5E5B" w:rsidRDefault="002535DC" w:rsidP="004911D4">
            <w:pPr>
              <w:spacing w:before="0" w:after="0"/>
              <w:ind w:left="135"/>
              <w:rPr>
                <w:sz w:val="20"/>
                <w:szCs w:val="20"/>
              </w:rPr>
            </w:pPr>
            <w:r w:rsidRPr="009C5E5B">
              <w:rPr>
                <w:sz w:val="20"/>
                <w:szCs w:val="20"/>
              </w:rPr>
              <w:t>EDCM  E&amp;S Safeguard  team  in consultation with PEP, KSS</w:t>
            </w:r>
          </w:p>
        </w:tc>
      </w:tr>
      <w:tr w:rsidR="002535DC" w:rsidRPr="009339F0" w14:paraId="30E9A9D3" w14:textId="77777777" w:rsidTr="00046FD6">
        <w:trPr>
          <w:trHeight w:hRule="exact" w:val="3408"/>
        </w:trPr>
        <w:tc>
          <w:tcPr>
            <w:tcW w:w="4508" w:type="dxa"/>
            <w:tcBorders>
              <w:top w:val="single" w:sz="4" w:space="0" w:color="000000"/>
              <w:left w:val="single" w:sz="4" w:space="0" w:color="000000"/>
              <w:bottom w:val="single" w:sz="4" w:space="0" w:color="000000"/>
              <w:right w:val="single" w:sz="4" w:space="0" w:color="000000"/>
            </w:tcBorders>
          </w:tcPr>
          <w:p w14:paraId="4758977B" w14:textId="77777777" w:rsidR="002535DC" w:rsidRPr="009C5E5B" w:rsidRDefault="002535DC" w:rsidP="004911D4">
            <w:pPr>
              <w:spacing w:before="0" w:after="0"/>
              <w:ind w:left="360"/>
              <w:rPr>
                <w:sz w:val="20"/>
                <w:szCs w:val="20"/>
              </w:rPr>
            </w:pPr>
            <w:r w:rsidRPr="009C5E5B">
              <w:rPr>
                <w:noProof/>
                <w:sz w:val="20"/>
                <w:szCs w:val="20"/>
                <w:lang w:bidi="ur-PK"/>
              </w:rPr>
              <w:drawing>
                <wp:anchor distT="0" distB="0" distL="114300" distR="114300" simplePos="0" relativeHeight="251744256" behindDoc="0" locked="0" layoutInCell="1" allowOverlap="1" wp14:anchorId="3595D5EC" wp14:editId="503C9CB2">
                  <wp:simplePos x="0" y="0"/>
                  <wp:positionH relativeFrom="column">
                    <wp:posOffset>0</wp:posOffset>
                  </wp:positionH>
                  <wp:positionV relativeFrom="paragraph">
                    <wp:posOffset>0</wp:posOffset>
                  </wp:positionV>
                  <wp:extent cx="2419350" cy="2014855"/>
                  <wp:effectExtent l="0" t="0" r="0" b="4445"/>
                  <wp:wrapSquare wrapText="bothSides"/>
                  <wp:docPr id="4546" name="Picture 4546" descr="E:\D Drive Data\GSCON\Reports\IEE\ADB Rawalpindi\Osmani Consultants\KSS\Site Pics\WhatsApp Image 2022-12-02 at 9.05.01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 Drive Data\GSCON\Reports\IEE\ADB Rawalpindi\Osmani Consultants\KSS\Site Pics\WhatsApp Image 2022-12-02 at 9.05.01 AM (1).jpe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419350" cy="20148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11" w:type="dxa"/>
            <w:tcBorders>
              <w:top w:val="single" w:sz="4" w:space="0" w:color="000000"/>
              <w:left w:val="single" w:sz="4" w:space="0" w:color="000000"/>
              <w:bottom w:val="single" w:sz="4" w:space="0" w:color="000000"/>
              <w:right w:val="single" w:sz="4" w:space="0" w:color="000000"/>
            </w:tcBorders>
          </w:tcPr>
          <w:p w14:paraId="2CB82ED7" w14:textId="77777777" w:rsidR="002535DC" w:rsidRPr="009C5E5B" w:rsidRDefault="002535DC" w:rsidP="004911D4">
            <w:pPr>
              <w:spacing w:before="0" w:after="0"/>
              <w:ind w:left="360"/>
              <w:rPr>
                <w:sz w:val="20"/>
                <w:szCs w:val="20"/>
              </w:rPr>
            </w:pPr>
            <w:r w:rsidRPr="009C5E5B">
              <w:rPr>
                <w:noProof/>
                <w:sz w:val="20"/>
                <w:szCs w:val="20"/>
                <w:lang w:bidi="ur-PK"/>
              </w:rPr>
              <w:drawing>
                <wp:inline distT="0" distB="0" distL="0" distR="0" wp14:anchorId="405429F6" wp14:editId="77DA9F46">
                  <wp:extent cx="2571750" cy="2057400"/>
                  <wp:effectExtent l="0" t="0" r="0" b="0"/>
                  <wp:docPr id="4548" name="Picture 4548" descr="E:\D Drive Data\GSCON\Reports\IEE\ADB Rawalpindi\Osmani Consultants\KSS\Site Pics\WhatsApp Image 2022-12-02 at 9.05.30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 Drive Data\GSCON\Reports\IEE\ADB Rawalpindi\Osmani Consultants\KSS\Site Pics\WhatsApp Image 2022-12-02 at 9.05.30 AM (1).jpe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572078" cy="2057662"/>
                          </a:xfrm>
                          <a:prstGeom prst="rect">
                            <a:avLst/>
                          </a:prstGeom>
                          <a:noFill/>
                          <a:ln>
                            <a:noFill/>
                          </a:ln>
                        </pic:spPr>
                      </pic:pic>
                    </a:graphicData>
                  </a:graphic>
                </wp:inline>
              </w:drawing>
            </w:r>
          </w:p>
        </w:tc>
      </w:tr>
      <w:tr w:rsidR="002535DC" w:rsidRPr="009339F0" w14:paraId="0109B8C4" w14:textId="77777777" w:rsidTr="00046FD6">
        <w:trPr>
          <w:trHeight w:hRule="exact" w:val="1128"/>
        </w:trPr>
        <w:tc>
          <w:tcPr>
            <w:tcW w:w="4508" w:type="dxa"/>
            <w:tcBorders>
              <w:top w:val="single" w:sz="4" w:space="0" w:color="000000"/>
              <w:left w:val="single" w:sz="4" w:space="0" w:color="000000"/>
              <w:bottom w:val="single" w:sz="4" w:space="0" w:color="000000"/>
              <w:right w:val="single" w:sz="4" w:space="0" w:color="000000"/>
            </w:tcBorders>
          </w:tcPr>
          <w:p w14:paraId="574070C9" w14:textId="6B062B37" w:rsidR="002535DC" w:rsidRPr="009C5E5B" w:rsidRDefault="002535DC" w:rsidP="004911D4">
            <w:pPr>
              <w:tabs>
                <w:tab w:val="left" w:pos="3075"/>
              </w:tabs>
              <w:spacing w:before="0" w:after="0"/>
              <w:rPr>
                <w:sz w:val="20"/>
                <w:szCs w:val="20"/>
              </w:rPr>
            </w:pPr>
            <w:r w:rsidRPr="009C5E5B">
              <w:rPr>
                <w:sz w:val="20"/>
                <w:szCs w:val="20"/>
              </w:rPr>
              <w:t>EDCM E&amp;S Safeguard team in consultation with stakeholders at KSS</w:t>
            </w:r>
          </w:p>
        </w:tc>
        <w:tc>
          <w:tcPr>
            <w:tcW w:w="4511" w:type="dxa"/>
            <w:tcBorders>
              <w:top w:val="single" w:sz="4" w:space="0" w:color="000000"/>
              <w:left w:val="single" w:sz="4" w:space="0" w:color="000000"/>
              <w:bottom w:val="single" w:sz="4" w:space="0" w:color="000000"/>
              <w:right w:val="single" w:sz="4" w:space="0" w:color="000000"/>
            </w:tcBorders>
          </w:tcPr>
          <w:p w14:paraId="5E33B73E" w14:textId="3773783C" w:rsidR="002535DC" w:rsidRPr="009C5E5B" w:rsidRDefault="002535DC" w:rsidP="004911D4">
            <w:pPr>
              <w:spacing w:before="0" w:after="0"/>
              <w:ind w:left="135"/>
              <w:rPr>
                <w:sz w:val="20"/>
                <w:szCs w:val="20"/>
              </w:rPr>
            </w:pPr>
            <w:r w:rsidRPr="009C5E5B">
              <w:rPr>
                <w:sz w:val="20"/>
                <w:szCs w:val="20"/>
              </w:rPr>
              <w:t xml:space="preserve">EDCM E&amp;S Safeguard team in consultation with stakeholders at KSS </w:t>
            </w:r>
          </w:p>
        </w:tc>
      </w:tr>
      <w:tr w:rsidR="002535DC" w:rsidRPr="009339F0" w14:paraId="084BF67F" w14:textId="77777777" w:rsidTr="00046FD6">
        <w:trPr>
          <w:trHeight w:hRule="exact" w:val="3786"/>
        </w:trPr>
        <w:tc>
          <w:tcPr>
            <w:tcW w:w="4508" w:type="dxa"/>
            <w:tcBorders>
              <w:top w:val="single" w:sz="4" w:space="0" w:color="000000"/>
              <w:left w:val="single" w:sz="4" w:space="0" w:color="000000"/>
              <w:bottom w:val="single" w:sz="4" w:space="0" w:color="000000"/>
              <w:right w:val="single" w:sz="4" w:space="0" w:color="000000"/>
            </w:tcBorders>
          </w:tcPr>
          <w:p w14:paraId="6D01F89D" w14:textId="77777777" w:rsidR="002535DC" w:rsidRPr="009339F0" w:rsidRDefault="002535DC" w:rsidP="004911D4">
            <w:pPr>
              <w:spacing w:before="0" w:after="0"/>
              <w:ind w:left="360"/>
            </w:pPr>
            <w:r w:rsidRPr="009339F0">
              <w:rPr>
                <w:noProof/>
                <w:lang w:bidi="ur-PK"/>
              </w:rPr>
              <w:drawing>
                <wp:anchor distT="0" distB="0" distL="114300" distR="114300" simplePos="0" relativeHeight="251750400" behindDoc="0" locked="0" layoutInCell="1" allowOverlap="1" wp14:anchorId="191D49A0" wp14:editId="139E4915">
                  <wp:simplePos x="0" y="0"/>
                  <wp:positionH relativeFrom="column">
                    <wp:posOffset>0</wp:posOffset>
                  </wp:positionH>
                  <wp:positionV relativeFrom="paragraph">
                    <wp:posOffset>3175</wp:posOffset>
                  </wp:positionV>
                  <wp:extent cx="2533650" cy="2334260"/>
                  <wp:effectExtent l="0" t="0" r="0" b="8890"/>
                  <wp:wrapSquare wrapText="bothSides"/>
                  <wp:docPr id="4576" name="Picture 4576" descr="E:\D Drive Data\GSCON\Reports\IEE\ADB Rawalpindi\JERS\SIte Pics\Pics\WhatsApp Image 2022-11-30 at 7.12.38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D Drive Data\GSCON\Reports\IEE\ADB Rawalpindi\JERS\SIte Pics\Pics\WhatsApp Image 2022-11-30 at 7.12.38 PM (2).jpeg"/>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533650" cy="23342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11" w:type="dxa"/>
            <w:tcBorders>
              <w:top w:val="single" w:sz="4" w:space="0" w:color="000000"/>
              <w:left w:val="single" w:sz="4" w:space="0" w:color="000000"/>
              <w:bottom w:val="single" w:sz="4" w:space="0" w:color="000000"/>
              <w:right w:val="single" w:sz="4" w:space="0" w:color="000000"/>
            </w:tcBorders>
          </w:tcPr>
          <w:p w14:paraId="7FAB8ED3" w14:textId="77777777" w:rsidR="002535DC" w:rsidRPr="009339F0" w:rsidRDefault="002535DC" w:rsidP="004911D4">
            <w:pPr>
              <w:spacing w:before="0" w:after="0"/>
              <w:ind w:left="360"/>
            </w:pPr>
            <w:r w:rsidRPr="009339F0">
              <w:rPr>
                <w:noProof/>
                <w:lang w:bidi="ur-PK"/>
              </w:rPr>
              <w:drawing>
                <wp:anchor distT="0" distB="0" distL="114300" distR="114300" simplePos="0" relativeHeight="251745280" behindDoc="0" locked="0" layoutInCell="1" allowOverlap="1" wp14:anchorId="3A6668D2" wp14:editId="05D010FE">
                  <wp:simplePos x="0" y="0"/>
                  <wp:positionH relativeFrom="column">
                    <wp:posOffset>1905</wp:posOffset>
                  </wp:positionH>
                  <wp:positionV relativeFrom="paragraph">
                    <wp:posOffset>3175</wp:posOffset>
                  </wp:positionV>
                  <wp:extent cx="2533650" cy="2331720"/>
                  <wp:effectExtent l="0" t="0" r="0" b="0"/>
                  <wp:wrapSquare wrapText="bothSides"/>
                  <wp:docPr id="4550" name="Picture 4550" descr="E:\D Drive Data\GSCON\Reports\IEE\ADB Rawalpindi\Osmani Consultants\KSS\Site Pics\2nd visit 31-12-2022\WhatsApp Image 2022-12-31 at 3.04.2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 Drive Data\GSCON\Reports\IEE\ADB Rawalpindi\Osmani Consultants\KSS\Site Pics\2nd visit 31-12-2022\WhatsApp Image 2022-12-31 at 3.04.25 PM (1).jpeg"/>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533650" cy="2331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9340B1" w14:textId="77777777" w:rsidR="002535DC" w:rsidRPr="009339F0" w:rsidRDefault="002535DC" w:rsidP="004911D4">
            <w:pPr>
              <w:spacing w:before="0" w:after="0"/>
              <w:ind w:left="360"/>
            </w:pPr>
          </w:p>
          <w:p w14:paraId="7325B2DE" w14:textId="77777777" w:rsidR="002535DC" w:rsidRPr="009339F0" w:rsidRDefault="002535DC" w:rsidP="004911D4">
            <w:pPr>
              <w:spacing w:before="0" w:after="0"/>
              <w:ind w:left="360"/>
            </w:pPr>
          </w:p>
        </w:tc>
      </w:tr>
      <w:tr w:rsidR="002535DC" w:rsidRPr="009339F0" w14:paraId="269F946F" w14:textId="77777777" w:rsidTr="00046FD6">
        <w:trPr>
          <w:trHeight w:hRule="exact" w:val="798"/>
        </w:trPr>
        <w:tc>
          <w:tcPr>
            <w:tcW w:w="4508" w:type="dxa"/>
            <w:tcBorders>
              <w:top w:val="single" w:sz="4" w:space="0" w:color="000000"/>
              <w:left w:val="single" w:sz="4" w:space="0" w:color="000000"/>
              <w:bottom w:val="single" w:sz="4" w:space="0" w:color="000000"/>
              <w:right w:val="single" w:sz="4" w:space="0" w:color="000000"/>
            </w:tcBorders>
          </w:tcPr>
          <w:p w14:paraId="653C25C0" w14:textId="7CE5A6C9" w:rsidR="002535DC" w:rsidRPr="009C5E5B" w:rsidRDefault="002535DC" w:rsidP="004911D4">
            <w:pPr>
              <w:spacing w:before="0" w:after="0"/>
              <w:ind w:left="135"/>
              <w:rPr>
                <w:sz w:val="20"/>
                <w:szCs w:val="20"/>
              </w:rPr>
            </w:pPr>
            <w:r w:rsidRPr="009C5E5B">
              <w:rPr>
                <w:sz w:val="20"/>
                <w:szCs w:val="20"/>
              </w:rPr>
              <w:t>EDCM Social Safeguard team in consultation with stakeholders</w:t>
            </w:r>
          </w:p>
        </w:tc>
        <w:tc>
          <w:tcPr>
            <w:tcW w:w="4511" w:type="dxa"/>
            <w:tcBorders>
              <w:top w:val="single" w:sz="4" w:space="0" w:color="000000"/>
              <w:left w:val="single" w:sz="4" w:space="0" w:color="000000"/>
              <w:bottom w:val="single" w:sz="4" w:space="0" w:color="000000"/>
              <w:right w:val="single" w:sz="4" w:space="0" w:color="000000"/>
            </w:tcBorders>
          </w:tcPr>
          <w:p w14:paraId="4F8118C1" w14:textId="55DA465C" w:rsidR="002535DC" w:rsidRPr="009C5E5B" w:rsidRDefault="002535DC" w:rsidP="004911D4">
            <w:pPr>
              <w:spacing w:before="0" w:after="0"/>
              <w:ind w:left="135"/>
              <w:rPr>
                <w:sz w:val="20"/>
                <w:szCs w:val="20"/>
              </w:rPr>
            </w:pPr>
            <w:r w:rsidRPr="009C5E5B">
              <w:rPr>
                <w:sz w:val="20"/>
                <w:szCs w:val="20"/>
              </w:rPr>
              <w:t xml:space="preserve">EDCM Social Safeguard team in consultation with stakeholders </w:t>
            </w:r>
          </w:p>
        </w:tc>
      </w:tr>
      <w:tr w:rsidR="002535DC" w:rsidRPr="009339F0" w14:paraId="4F3B4E32" w14:textId="77777777" w:rsidTr="00046FD6">
        <w:trPr>
          <w:trHeight w:hRule="exact" w:val="3336"/>
        </w:trPr>
        <w:tc>
          <w:tcPr>
            <w:tcW w:w="4508" w:type="dxa"/>
            <w:tcBorders>
              <w:top w:val="single" w:sz="4" w:space="0" w:color="000000"/>
              <w:left w:val="single" w:sz="4" w:space="0" w:color="000000"/>
              <w:bottom w:val="single" w:sz="4" w:space="0" w:color="000000"/>
              <w:right w:val="single" w:sz="4" w:space="0" w:color="000000"/>
            </w:tcBorders>
          </w:tcPr>
          <w:p w14:paraId="530E2484" w14:textId="77777777" w:rsidR="002535DC" w:rsidRPr="009C5E5B" w:rsidRDefault="002535DC" w:rsidP="004911D4">
            <w:pPr>
              <w:spacing w:before="0" w:after="0"/>
              <w:ind w:left="360"/>
              <w:rPr>
                <w:sz w:val="20"/>
                <w:szCs w:val="20"/>
              </w:rPr>
            </w:pPr>
            <w:r w:rsidRPr="009C5E5B">
              <w:rPr>
                <w:noProof/>
                <w:sz w:val="20"/>
                <w:szCs w:val="20"/>
                <w:lang w:bidi="ur-PK"/>
              </w:rPr>
              <w:drawing>
                <wp:anchor distT="0" distB="0" distL="114300" distR="114300" simplePos="0" relativeHeight="251748352" behindDoc="0" locked="0" layoutInCell="1" allowOverlap="1" wp14:anchorId="1A288571" wp14:editId="1F93F720">
                  <wp:simplePos x="0" y="0"/>
                  <wp:positionH relativeFrom="column">
                    <wp:posOffset>0</wp:posOffset>
                  </wp:positionH>
                  <wp:positionV relativeFrom="paragraph">
                    <wp:posOffset>0</wp:posOffset>
                  </wp:positionV>
                  <wp:extent cx="2600325" cy="1927225"/>
                  <wp:effectExtent l="0" t="0" r="9525" b="0"/>
                  <wp:wrapSquare wrapText="bothSides"/>
                  <wp:docPr id="4570" name="Picture 4570" descr="E:\D Drive Data\GSCON\Reports\IEE\ADB Rawalpindi\Osmani Consultants\KSS\Site Pics\WhatsApp Image 2022-12-02 at 1.54.2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 Drive Data\GSCON\Reports\IEE\ADB Rawalpindi\Osmani Consultants\KSS\Site Pics\WhatsApp Image 2022-12-02 at 1.54.23 PM.jpe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600325" cy="19272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11" w:type="dxa"/>
            <w:tcBorders>
              <w:top w:val="single" w:sz="4" w:space="0" w:color="000000"/>
              <w:left w:val="single" w:sz="4" w:space="0" w:color="000000"/>
              <w:bottom w:val="single" w:sz="4" w:space="0" w:color="000000"/>
              <w:right w:val="single" w:sz="4" w:space="0" w:color="000000"/>
            </w:tcBorders>
          </w:tcPr>
          <w:p w14:paraId="609BACA6" w14:textId="77777777" w:rsidR="002535DC" w:rsidRPr="009C5E5B" w:rsidRDefault="002535DC" w:rsidP="004911D4">
            <w:pPr>
              <w:spacing w:before="0" w:after="0"/>
              <w:ind w:left="360"/>
              <w:rPr>
                <w:sz w:val="20"/>
                <w:szCs w:val="20"/>
              </w:rPr>
            </w:pPr>
            <w:r w:rsidRPr="009C5E5B">
              <w:rPr>
                <w:noProof/>
                <w:sz w:val="20"/>
                <w:szCs w:val="20"/>
                <w:lang w:bidi="ur-PK"/>
              </w:rPr>
              <w:drawing>
                <wp:anchor distT="0" distB="0" distL="114300" distR="114300" simplePos="0" relativeHeight="251749376" behindDoc="0" locked="0" layoutInCell="1" allowOverlap="1" wp14:anchorId="0A7C4D83" wp14:editId="5DB6479F">
                  <wp:simplePos x="0" y="0"/>
                  <wp:positionH relativeFrom="column">
                    <wp:posOffset>1905</wp:posOffset>
                  </wp:positionH>
                  <wp:positionV relativeFrom="paragraph">
                    <wp:posOffset>0</wp:posOffset>
                  </wp:positionV>
                  <wp:extent cx="2609850" cy="1954530"/>
                  <wp:effectExtent l="0" t="0" r="0" b="7620"/>
                  <wp:wrapSquare wrapText="bothSides"/>
                  <wp:docPr id="4572" name="Picture 4572" descr="E:\D Drive Data\GSCON\Reports\IEE\ADB Rawalpindi\Osmani Consultants\KSS\Site Pics\WhatsApp Image 2022-12-02 at 9.04.2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 Drive Data\GSCON\Reports\IEE\ADB Rawalpindi\Osmani Consultants\KSS\Site Pics\WhatsApp Image 2022-12-02 at 9.04.29 AM.jpeg"/>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609850" cy="19545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535DC" w:rsidRPr="009339F0" w14:paraId="23D1C36A" w14:textId="77777777" w:rsidTr="00046FD6">
        <w:trPr>
          <w:trHeight w:hRule="exact" w:val="816"/>
        </w:trPr>
        <w:tc>
          <w:tcPr>
            <w:tcW w:w="4508" w:type="dxa"/>
            <w:tcBorders>
              <w:top w:val="single" w:sz="4" w:space="0" w:color="000000"/>
              <w:left w:val="single" w:sz="4" w:space="0" w:color="000000"/>
              <w:bottom w:val="single" w:sz="4" w:space="0" w:color="000000"/>
              <w:right w:val="single" w:sz="4" w:space="0" w:color="000000"/>
            </w:tcBorders>
          </w:tcPr>
          <w:p w14:paraId="3133B19A" w14:textId="6B6796F7" w:rsidR="002535DC" w:rsidRPr="009C5E5B" w:rsidRDefault="002535DC" w:rsidP="004911D4">
            <w:pPr>
              <w:spacing w:before="0" w:after="0"/>
              <w:ind w:left="135"/>
              <w:rPr>
                <w:sz w:val="20"/>
                <w:szCs w:val="20"/>
              </w:rPr>
            </w:pPr>
            <w:r w:rsidRPr="009C5E5B">
              <w:rPr>
                <w:sz w:val="20"/>
                <w:szCs w:val="20"/>
              </w:rPr>
              <w:t xml:space="preserve">EDCM Social Safeguard team in consultation with stakeholders at Government School in KSS </w:t>
            </w:r>
          </w:p>
        </w:tc>
        <w:tc>
          <w:tcPr>
            <w:tcW w:w="4511" w:type="dxa"/>
            <w:tcBorders>
              <w:top w:val="single" w:sz="4" w:space="0" w:color="000000"/>
              <w:left w:val="single" w:sz="4" w:space="0" w:color="000000"/>
              <w:bottom w:val="single" w:sz="4" w:space="0" w:color="000000"/>
              <w:right w:val="single" w:sz="4" w:space="0" w:color="000000"/>
            </w:tcBorders>
          </w:tcPr>
          <w:p w14:paraId="273127D4" w14:textId="7B244625" w:rsidR="002535DC" w:rsidRPr="009C5E5B" w:rsidRDefault="002535DC" w:rsidP="004911D4">
            <w:pPr>
              <w:spacing w:before="0" w:after="0"/>
              <w:ind w:left="135"/>
              <w:rPr>
                <w:sz w:val="20"/>
                <w:szCs w:val="20"/>
              </w:rPr>
            </w:pPr>
            <w:r w:rsidRPr="009C5E5B">
              <w:rPr>
                <w:sz w:val="20"/>
                <w:szCs w:val="20"/>
              </w:rPr>
              <w:t xml:space="preserve">EDCM Social Safeguard team in consultation with stakeholders at private school in KSS </w:t>
            </w:r>
          </w:p>
        </w:tc>
      </w:tr>
      <w:tr w:rsidR="002535DC" w:rsidRPr="009339F0" w14:paraId="76D75370" w14:textId="77777777" w:rsidTr="00046FD6">
        <w:trPr>
          <w:trHeight w:hRule="exact" w:val="3147"/>
        </w:trPr>
        <w:tc>
          <w:tcPr>
            <w:tcW w:w="4508" w:type="dxa"/>
            <w:tcBorders>
              <w:top w:val="single" w:sz="4" w:space="0" w:color="000000"/>
              <w:left w:val="single" w:sz="4" w:space="0" w:color="000000"/>
              <w:bottom w:val="single" w:sz="4" w:space="0" w:color="000000"/>
              <w:right w:val="single" w:sz="4" w:space="0" w:color="000000"/>
            </w:tcBorders>
          </w:tcPr>
          <w:p w14:paraId="4142735A" w14:textId="77777777" w:rsidR="002535DC" w:rsidRPr="009C5E5B" w:rsidRDefault="002535DC" w:rsidP="004911D4">
            <w:pPr>
              <w:spacing w:before="0" w:after="0"/>
              <w:ind w:left="360"/>
              <w:rPr>
                <w:sz w:val="20"/>
                <w:szCs w:val="20"/>
              </w:rPr>
            </w:pPr>
            <w:r w:rsidRPr="009C5E5B">
              <w:rPr>
                <w:noProof/>
                <w:sz w:val="20"/>
                <w:szCs w:val="20"/>
                <w:lang w:bidi="ur-PK"/>
              </w:rPr>
              <w:drawing>
                <wp:anchor distT="0" distB="0" distL="114300" distR="114300" simplePos="0" relativeHeight="251746304" behindDoc="0" locked="0" layoutInCell="1" allowOverlap="1" wp14:anchorId="34E67EF8" wp14:editId="09A1D2A1">
                  <wp:simplePos x="0" y="0"/>
                  <wp:positionH relativeFrom="column">
                    <wp:posOffset>0</wp:posOffset>
                  </wp:positionH>
                  <wp:positionV relativeFrom="paragraph">
                    <wp:posOffset>3810</wp:posOffset>
                  </wp:positionV>
                  <wp:extent cx="2790825" cy="1828165"/>
                  <wp:effectExtent l="0" t="0" r="9525" b="635"/>
                  <wp:wrapSquare wrapText="bothSides"/>
                  <wp:docPr id="4551" name="Picture 4551" descr="E:\D Drive Data\GSCON\Reports\IEE\ADB Rawalpindi\Osmani Consultants\KSS\Site Pics\2nd visit 31-12-2022\WhatsApp Image 2022-12-31 at 3.02.4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 Drive Data\GSCON\Reports\IEE\ADB Rawalpindi\Osmani Consultants\KSS\Site Pics\2nd visit 31-12-2022\WhatsApp Image 2022-12-31 at 3.02.49 PM (1).jpeg"/>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2790825" cy="18281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11" w:type="dxa"/>
            <w:tcBorders>
              <w:top w:val="single" w:sz="4" w:space="0" w:color="000000"/>
              <w:left w:val="single" w:sz="4" w:space="0" w:color="000000"/>
              <w:bottom w:val="single" w:sz="4" w:space="0" w:color="000000"/>
              <w:right w:val="single" w:sz="4" w:space="0" w:color="000000"/>
            </w:tcBorders>
          </w:tcPr>
          <w:p w14:paraId="2D50263A" w14:textId="77777777" w:rsidR="002535DC" w:rsidRPr="009C5E5B" w:rsidRDefault="002535DC" w:rsidP="004911D4">
            <w:pPr>
              <w:spacing w:before="0" w:after="0"/>
              <w:ind w:left="360"/>
              <w:rPr>
                <w:sz w:val="20"/>
                <w:szCs w:val="20"/>
              </w:rPr>
            </w:pPr>
            <w:r w:rsidRPr="009C5E5B">
              <w:rPr>
                <w:noProof/>
                <w:sz w:val="20"/>
                <w:szCs w:val="20"/>
                <w:lang w:bidi="ur-PK"/>
              </w:rPr>
              <w:drawing>
                <wp:inline distT="0" distB="0" distL="0" distR="0" wp14:anchorId="201A187F" wp14:editId="242A87D8">
                  <wp:extent cx="2705100" cy="1828657"/>
                  <wp:effectExtent l="0" t="0" r="0" b="635"/>
                  <wp:docPr id="4554" name="Picture 4554" descr="E:\D Drive Data\GSCON\Reports\IEE\ADB Rawalpindi\Osmani Consultants\KSS\Site Pics\2nd visit 31-12-2022\WhatsApp Image 2022-12-31 at 3.03.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 Drive Data\GSCON\Reports\IEE\ADB Rawalpindi\Osmani Consultants\KSS\Site Pics\2nd visit 31-12-2022\WhatsApp Image 2022-12-31 at 3.03.21 PM.jpe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711871" cy="1833234"/>
                          </a:xfrm>
                          <a:prstGeom prst="rect">
                            <a:avLst/>
                          </a:prstGeom>
                          <a:noFill/>
                          <a:ln>
                            <a:noFill/>
                          </a:ln>
                        </pic:spPr>
                      </pic:pic>
                    </a:graphicData>
                  </a:graphic>
                </wp:inline>
              </w:drawing>
            </w:r>
          </w:p>
        </w:tc>
      </w:tr>
      <w:tr w:rsidR="002535DC" w:rsidRPr="009339F0" w14:paraId="29230139" w14:textId="77777777" w:rsidTr="00046FD6">
        <w:trPr>
          <w:trHeight w:hRule="exact" w:val="906"/>
        </w:trPr>
        <w:tc>
          <w:tcPr>
            <w:tcW w:w="4508" w:type="dxa"/>
            <w:tcBorders>
              <w:top w:val="single" w:sz="4" w:space="0" w:color="000000"/>
              <w:left w:val="single" w:sz="4" w:space="0" w:color="000000"/>
              <w:bottom w:val="single" w:sz="4" w:space="0" w:color="000000"/>
              <w:right w:val="single" w:sz="4" w:space="0" w:color="000000"/>
            </w:tcBorders>
          </w:tcPr>
          <w:p w14:paraId="3DA8DDC2" w14:textId="7476BFD7" w:rsidR="002535DC" w:rsidRPr="009C5E5B" w:rsidRDefault="002535DC" w:rsidP="004911D4">
            <w:pPr>
              <w:spacing w:before="0" w:after="0"/>
              <w:ind w:left="135"/>
              <w:rPr>
                <w:sz w:val="20"/>
                <w:szCs w:val="20"/>
              </w:rPr>
            </w:pPr>
            <w:r w:rsidRPr="009C5E5B">
              <w:rPr>
                <w:sz w:val="20"/>
                <w:szCs w:val="20"/>
              </w:rPr>
              <w:t xml:space="preserve">EDCM Social Safeguard team in consultation with at I-10 Islamabad </w:t>
            </w:r>
          </w:p>
        </w:tc>
        <w:tc>
          <w:tcPr>
            <w:tcW w:w="4511" w:type="dxa"/>
            <w:tcBorders>
              <w:top w:val="single" w:sz="4" w:space="0" w:color="000000"/>
              <w:left w:val="single" w:sz="4" w:space="0" w:color="000000"/>
              <w:bottom w:val="single" w:sz="4" w:space="0" w:color="000000"/>
              <w:right w:val="single" w:sz="4" w:space="0" w:color="000000"/>
            </w:tcBorders>
          </w:tcPr>
          <w:p w14:paraId="12502EE0" w14:textId="664AF1F4" w:rsidR="002535DC" w:rsidRPr="009C5E5B" w:rsidRDefault="002535DC" w:rsidP="004911D4">
            <w:pPr>
              <w:spacing w:before="0" w:after="0"/>
              <w:ind w:left="135"/>
              <w:rPr>
                <w:sz w:val="20"/>
                <w:szCs w:val="20"/>
              </w:rPr>
            </w:pPr>
            <w:r w:rsidRPr="009C5E5B">
              <w:rPr>
                <w:sz w:val="20"/>
                <w:szCs w:val="20"/>
              </w:rPr>
              <w:t xml:space="preserve">EDCM Social Safeguard team in consultation with PEP at I-10 Islamabad </w:t>
            </w:r>
          </w:p>
        </w:tc>
      </w:tr>
    </w:tbl>
    <w:p w14:paraId="3EF2A3E0" w14:textId="77777777" w:rsidR="002535DC" w:rsidRPr="009339F0" w:rsidRDefault="002535DC" w:rsidP="002535DC">
      <w:pPr>
        <w:ind w:left="360"/>
      </w:pPr>
    </w:p>
    <w:p w14:paraId="7D859CBE" w14:textId="77777777" w:rsidR="002535DC" w:rsidRPr="009339F0" w:rsidRDefault="002535DC" w:rsidP="002535DC">
      <w:pPr>
        <w:ind w:left="360"/>
      </w:pPr>
    </w:p>
    <w:p w14:paraId="09DB1319" w14:textId="77777777" w:rsidR="002535DC" w:rsidRPr="009339F0" w:rsidRDefault="002535DC" w:rsidP="004911D4">
      <w:pPr>
        <w:pStyle w:val="Heading3"/>
      </w:pPr>
      <w:bookmarkStart w:id="1196" w:name="_Toc124744181"/>
      <w:bookmarkStart w:id="1197" w:name="_Toc171815430"/>
      <w:r w:rsidRPr="004911D4">
        <w:t>Consultation</w:t>
      </w:r>
      <w:r w:rsidRPr="009339F0">
        <w:t xml:space="preserve"> with Official Stakeholders</w:t>
      </w:r>
      <w:bookmarkEnd w:id="1196"/>
      <w:bookmarkEnd w:id="1197"/>
    </w:p>
    <w:p w14:paraId="3478531D" w14:textId="49FF8867" w:rsidR="002535DC" w:rsidRPr="009339F0" w:rsidRDefault="002535DC" w:rsidP="004911D4">
      <w:pPr>
        <w:pStyle w:val="BodyTextADB"/>
      </w:pPr>
      <w:r w:rsidRPr="009339F0">
        <w:t xml:space="preserve">As part of environmental assessment, detailed meetings were held with the institutional stakeholders in the form of one-to-one meetings i.e. Rawalpindi WASA and CIU Rawalpindi and collective consultative session under the chairmanship of Additional Deputy Commissioner (Finance &amp; Planning) Rawalpindi </w:t>
      </w:r>
      <w:r w:rsidR="00B80F6A">
        <w:t>d</w:t>
      </w:r>
      <w:r w:rsidRPr="009339F0">
        <w:t>istrict. Details of this consultation process are described below</w:t>
      </w:r>
      <w:r w:rsidR="00B80F6A">
        <w:t>.</w:t>
      </w:r>
    </w:p>
    <w:p w14:paraId="07195FBF" w14:textId="6B20A45E" w:rsidR="002535DC" w:rsidRPr="009339F0" w:rsidRDefault="002535DC" w:rsidP="004911D4">
      <w:pPr>
        <w:pStyle w:val="BodyTextADB"/>
      </w:pPr>
      <w:r w:rsidRPr="009339F0">
        <w:t xml:space="preserve">Officials from office of RDA Rawalpindi, RWASA, Irrigation Department, District officer Rawalpindi, Small Dam project Rawalpindi, MC Rawalpindi, Forest Department, Fisheries Department, Program Director PMU, Deputy Program Director PMU and Team Lead of EDCM participated in this meeting held on 3rd December, 2022 at DC </w:t>
      </w:r>
      <w:r w:rsidR="00B80F6A">
        <w:t>o</w:t>
      </w:r>
      <w:r w:rsidR="00B80F6A" w:rsidRPr="009339F0">
        <w:t xml:space="preserve">ffice </w:t>
      </w:r>
      <w:r w:rsidRPr="009339F0">
        <w:t xml:space="preserve">Rawalpindi. Details of consultation meetings with official stake holders are mentioned in </w:t>
      </w:r>
      <w:r w:rsidR="001B66EB">
        <w:rPr>
          <w:b/>
          <w:bCs/>
        </w:rPr>
        <w:t xml:space="preserve">Table </w:t>
      </w:r>
      <w:r w:rsidR="003F6957">
        <w:rPr>
          <w:b/>
          <w:bCs/>
        </w:rPr>
        <w:t>8</w:t>
      </w:r>
      <w:r w:rsidR="000867CF">
        <w:rPr>
          <w:b/>
          <w:bCs/>
        </w:rPr>
        <w:t>.3</w:t>
      </w:r>
      <w:r w:rsidRPr="009339F0">
        <w:t xml:space="preserve"> and photographs are attached as </w:t>
      </w:r>
      <w:r w:rsidRPr="001B66EB">
        <w:rPr>
          <w:b/>
          <w:bCs/>
        </w:rPr>
        <w:t xml:space="preserve">Figure </w:t>
      </w:r>
      <w:r w:rsidR="003F6957">
        <w:rPr>
          <w:b/>
          <w:bCs/>
        </w:rPr>
        <w:t>8</w:t>
      </w:r>
      <w:r w:rsidR="000867CF">
        <w:rPr>
          <w:b/>
          <w:bCs/>
        </w:rPr>
        <w:t>.2</w:t>
      </w:r>
      <w:r w:rsidRPr="009339F0">
        <w:t>.</w:t>
      </w:r>
    </w:p>
    <w:p w14:paraId="737ADE8D" w14:textId="77777777" w:rsidR="002535DC" w:rsidRPr="009339F0" w:rsidRDefault="002535DC" w:rsidP="004911D4">
      <w:pPr>
        <w:pStyle w:val="BodyTextADB"/>
      </w:pPr>
      <w:r w:rsidRPr="009339F0">
        <w:t>Although the project is at its feasibility stage, at some point before or during the construction phase EPA (Federal and Punjab), as well as other government departments will be deeply involved regarding their suggestions, requirements of NOCs from their respective departments and any other specific requirement related to proposed project.</w:t>
      </w:r>
    </w:p>
    <w:p w14:paraId="4BB8C1F4" w14:textId="77777777" w:rsidR="002535DC" w:rsidRPr="009339F0" w:rsidRDefault="002535DC" w:rsidP="002535DC">
      <w:pPr>
        <w:ind w:left="360"/>
        <w:sectPr w:rsidR="002535DC" w:rsidRPr="009339F0" w:rsidSect="001F609B">
          <w:headerReference w:type="default" r:id="rId345"/>
          <w:footerReference w:type="even" r:id="rId346"/>
          <w:footerReference w:type="default" r:id="rId347"/>
          <w:footerReference w:type="first" r:id="rId348"/>
          <w:pgSz w:w="11920" w:h="16840"/>
          <w:pgMar w:top="1440" w:right="1440" w:bottom="1440" w:left="1440" w:header="745" w:footer="542" w:gutter="0"/>
          <w:cols w:space="720"/>
        </w:sectPr>
      </w:pPr>
    </w:p>
    <w:p w14:paraId="49D41F3A" w14:textId="5696D007" w:rsidR="004911D4" w:rsidRDefault="004911D4" w:rsidP="004911D4">
      <w:pPr>
        <w:pStyle w:val="Caption"/>
        <w:jc w:val="center"/>
      </w:pPr>
      <w:bookmarkStart w:id="1198" w:name="_Toc171815578"/>
      <w:r>
        <w:t xml:space="preserve">Table </w:t>
      </w:r>
      <w:r>
        <w:fldChar w:fldCharType="begin"/>
      </w:r>
      <w:r>
        <w:instrText xml:space="preserve"> STYLEREF 2 \s </w:instrText>
      </w:r>
      <w:r>
        <w:fldChar w:fldCharType="separate"/>
      </w:r>
      <w:r w:rsidR="003F6957">
        <w:rPr>
          <w:noProof/>
        </w:rPr>
        <w:t>8</w:t>
      </w:r>
      <w:r>
        <w:fldChar w:fldCharType="end"/>
      </w:r>
      <w:r>
        <w:t>.</w:t>
      </w:r>
      <w:r>
        <w:fldChar w:fldCharType="begin"/>
      </w:r>
      <w:r>
        <w:instrText xml:space="preserve"> SEQ Table \* ARABIC \s 2 </w:instrText>
      </w:r>
      <w:r>
        <w:fldChar w:fldCharType="separate"/>
      </w:r>
      <w:r w:rsidR="003F6957">
        <w:rPr>
          <w:noProof/>
        </w:rPr>
        <w:t>3</w:t>
      </w:r>
      <w:r>
        <w:fldChar w:fldCharType="end"/>
      </w:r>
      <w:r>
        <w:t xml:space="preserve">: </w:t>
      </w:r>
      <w:r w:rsidRPr="0059677F">
        <w:t>Finding of Consultation with Government Stakeholders</w:t>
      </w:r>
      <w:bookmarkEnd w:id="1198"/>
    </w:p>
    <w:tbl>
      <w:tblPr>
        <w:tblStyle w:val="TableGrid"/>
        <w:tblW w:w="5000" w:type="pct"/>
        <w:jc w:val="center"/>
        <w:tblLook w:val="04A0" w:firstRow="1" w:lastRow="0" w:firstColumn="1" w:lastColumn="0" w:noHBand="0" w:noVBand="1"/>
      </w:tblPr>
      <w:tblGrid>
        <w:gridCol w:w="840"/>
        <w:gridCol w:w="1560"/>
        <w:gridCol w:w="3331"/>
        <w:gridCol w:w="4199"/>
        <w:gridCol w:w="4020"/>
      </w:tblGrid>
      <w:tr w:rsidR="001B66EB" w:rsidRPr="00685C50" w14:paraId="4FD45D45" w14:textId="77777777" w:rsidTr="004911D4">
        <w:trPr>
          <w:jc w:val="center"/>
        </w:trPr>
        <w:tc>
          <w:tcPr>
            <w:tcW w:w="301" w:type="pct"/>
            <w:shd w:val="clear" w:color="auto" w:fill="BFBFBF" w:themeFill="background1" w:themeFillShade="BF"/>
            <w:vAlign w:val="center"/>
          </w:tcPr>
          <w:p w14:paraId="2E69282E" w14:textId="77777777" w:rsidR="001B66EB" w:rsidRPr="00FC0ECF" w:rsidRDefault="001B66EB" w:rsidP="00B40AAA">
            <w:pPr>
              <w:ind w:left="67"/>
              <w:rPr>
                <w:rFonts w:ascii="Arial" w:hAnsi="Arial" w:cs="Arial"/>
                <w:b/>
                <w:bCs/>
                <w:sz w:val="20"/>
                <w:szCs w:val="20"/>
              </w:rPr>
            </w:pPr>
            <w:r w:rsidRPr="00FC0ECF">
              <w:rPr>
                <w:rFonts w:ascii="Arial" w:hAnsi="Arial" w:cs="Arial"/>
                <w:b/>
                <w:bCs/>
                <w:sz w:val="20"/>
                <w:szCs w:val="20"/>
              </w:rPr>
              <w:t>Sr. No.</w:t>
            </w:r>
          </w:p>
        </w:tc>
        <w:tc>
          <w:tcPr>
            <w:tcW w:w="559" w:type="pct"/>
            <w:shd w:val="clear" w:color="auto" w:fill="BFBFBF" w:themeFill="background1" w:themeFillShade="BF"/>
            <w:vAlign w:val="center"/>
          </w:tcPr>
          <w:p w14:paraId="13373DB6" w14:textId="77777777" w:rsidR="001B66EB" w:rsidRPr="00FC0ECF" w:rsidRDefault="001B66EB" w:rsidP="00B40AAA">
            <w:pPr>
              <w:ind w:left="67"/>
              <w:rPr>
                <w:rFonts w:ascii="Arial" w:hAnsi="Arial" w:cs="Arial"/>
                <w:b/>
                <w:bCs/>
                <w:sz w:val="20"/>
                <w:szCs w:val="20"/>
              </w:rPr>
            </w:pPr>
            <w:r w:rsidRPr="00FC0ECF">
              <w:rPr>
                <w:rFonts w:ascii="Arial" w:hAnsi="Arial" w:cs="Arial"/>
                <w:b/>
                <w:bCs/>
                <w:sz w:val="20"/>
                <w:szCs w:val="20"/>
              </w:rPr>
              <w:t>Department</w:t>
            </w:r>
          </w:p>
        </w:tc>
        <w:tc>
          <w:tcPr>
            <w:tcW w:w="1194" w:type="pct"/>
            <w:shd w:val="clear" w:color="auto" w:fill="BFBFBF" w:themeFill="background1" w:themeFillShade="BF"/>
            <w:vAlign w:val="center"/>
          </w:tcPr>
          <w:p w14:paraId="49473028" w14:textId="77777777" w:rsidR="001B66EB" w:rsidRPr="00FC0ECF" w:rsidRDefault="001B66EB" w:rsidP="00B40AAA">
            <w:pPr>
              <w:ind w:left="67"/>
              <w:rPr>
                <w:rFonts w:ascii="Arial" w:hAnsi="Arial" w:cs="Arial"/>
                <w:b/>
                <w:bCs/>
                <w:sz w:val="20"/>
                <w:szCs w:val="20"/>
              </w:rPr>
            </w:pPr>
            <w:r w:rsidRPr="00FC0ECF">
              <w:rPr>
                <w:rFonts w:ascii="Arial" w:hAnsi="Arial" w:cs="Arial"/>
                <w:b/>
                <w:bCs/>
                <w:sz w:val="20"/>
                <w:szCs w:val="20"/>
              </w:rPr>
              <w:t>Name (FGD)</w:t>
            </w:r>
          </w:p>
        </w:tc>
        <w:tc>
          <w:tcPr>
            <w:tcW w:w="1505" w:type="pct"/>
            <w:shd w:val="clear" w:color="auto" w:fill="BFBFBF" w:themeFill="background1" w:themeFillShade="BF"/>
            <w:vAlign w:val="center"/>
          </w:tcPr>
          <w:p w14:paraId="4B0F3B7B" w14:textId="77777777" w:rsidR="001B66EB" w:rsidRPr="00FC0ECF" w:rsidRDefault="001B66EB" w:rsidP="00B40AAA">
            <w:pPr>
              <w:ind w:left="67"/>
              <w:rPr>
                <w:rFonts w:ascii="Arial" w:hAnsi="Arial" w:cs="Arial"/>
                <w:b/>
                <w:bCs/>
                <w:sz w:val="20"/>
                <w:szCs w:val="20"/>
              </w:rPr>
            </w:pPr>
            <w:r w:rsidRPr="00FC0ECF">
              <w:rPr>
                <w:rFonts w:ascii="Arial" w:hAnsi="Arial" w:cs="Arial"/>
                <w:b/>
                <w:bCs/>
                <w:sz w:val="20"/>
                <w:szCs w:val="20"/>
              </w:rPr>
              <w:t>Comments</w:t>
            </w:r>
          </w:p>
        </w:tc>
        <w:tc>
          <w:tcPr>
            <w:tcW w:w="1441" w:type="pct"/>
            <w:shd w:val="clear" w:color="auto" w:fill="BFBFBF" w:themeFill="background1" w:themeFillShade="BF"/>
            <w:vAlign w:val="center"/>
          </w:tcPr>
          <w:p w14:paraId="2269CC6E" w14:textId="77777777" w:rsidR="001B66EB" w:rsidRPr="00FC0ECF" w:rsidRDefault="001B66EB" w:rsidP="00B40AAA">
            <w:pPr>
              <w:ind w:left="67"/>
              <w:rPr>
                <w:rFonts w:ascii="Arial" w:hAnsi="Arial" w:cs="Arial"/>
                <w:b/>
                <w:bCs/>
                <w:sz w:val="20"/>
                <w:szCs w:val="20"/>
              </w:rPr>
            </w:pPr>
            <w:r w:rsidRPr="00FC0ECF">
              <w:rPr>
                <w:rFonts w:ascii="Arial" w:hAnsi="Arial" w:cs="Arial"/>
                <w:b/>
                <w:bCs/>
                <w:sz w:val="20"/>
                <w:szCs w:val="20"/>
              </w:rPr>
              <w:t>EDCM and Social Environment Advisors Reply</w:t>
            </w:r>
          </w:p>
        </w:tc>
      </w:tr>
      <w:tr w:rsidR="001B66EB" w:rsidRPr="00685C50" w14:paraId="3E84C50C" w14:textId="77777777" w:rsidTr="004911D4">
        <w:trPr>
          <w:jc w:val="center"/>
        </w:trPr>
        <w:tc>
          <w:tcPr>
            <w:tcW w:w="5000" w:type="pct"/>
            <w:gridSpan w:val="5"/>
            <w:shd w:val="clear" w:color="auto" w:fill="D9D9D9" w:themeFill="background1" w:themeFillShade="D9"/>
            <w:vAlign w:val="center"/>
          </w:tcPr>
          <w:p w14:paraId="210AFA95" w14:textId="77777777" w:rsidR="001B66EB" w:rsidRPr="00FC0ECF" w:rsidRDefault="001B66EB" w:rsidP="00B40AAA">
            <w:pPr>
              <w:ind w:left="67"/>
              <w:rPr>
                <w:rFonts w:ascii="Arial" w:hAnsi="Arial" w:cs="Arial"/>
                <w:b/>
                <w:bCs/>
                <w:sz w:val="20"/>
                <w:szCs w:val="20"/>
              </w:rPr>
            </w:pPr>
            <w:r w:rsidRPr="00FC0ECF">
              <w:rPr>
                <w:rFonts w:ascii="Arial" w:hAnsi="Arial" w:cs="Arial"/>
                <w:b/>
                <w:bCs/>
                <w:sz w:val="20"/>
                <w:szCs w:val="20"/>
              </w:rPr>
              <w:t>Venue: PMU Office</w:t>
            </w:r>
          </w:p>
          <w:p w14:paraId="3D3BE9CA" w14:textId="77777777" w:rsidR="001B66EB" w:rsidRPr="00FC0ECF" w:rsidRDefault="001B66EB" w:rsidP="00B40AAA">
            <w:pPr>
              <w:ind w:left="67"/>
              <w:rPr>
                <w:rFonts w:ascii="Arial" w:hAnsi="Arial" w:cs="Arial"/>
                <w:sz w:val="20"/>
                <w:szCs w:val="20"/>
              </w:rPr>
            </w:pPr>
            <w:r w:rsidRPr="00FC0ECF">
              <w:rPr>
                <w:rFonts w:ascii="Arial" w:hAnsi="Arial" w:cs="Arial"/>
                <w:b/>
                <w:bCs/>
                <w:sz w:val="20"/>
                <w:szCs w:val="20"/>
              </w:rPr>
              <w:t>Date : 30-11-2022</w:t>
            </w:r>
          </w:p>
        </w:tc>
      </w:tr>
      <w:tr w:rsidR="001B66EB" w:rsidRPr="00685C50" w14:paraId="6A8E4B3C" w14:textId="77777777" w:rsidTr="004911D4">
        <w:trPr>
          <w:jc w:val="center"/>
        </w:trPr>
        <w:tc>
          <w:tcPr>
            <w:tcW w:w="301" w:type="pct"/>
            <w:vAlign w:val="center"/>
          </w:tcPr>
          <w:p w14:paraId="06882EF6" w14:textId="77777777" w:rsidR="001B66EB" w:rsidRPr="00FC0ECF" w:rsidRDefault="00B40AAA" w:rsidP="00B40AAA">
            <w:pPr>
              <w:rPr>
                <w:rFonts w:ascii="Arial" w:hAnsi="Arial" w:cs="Arial"/>
                <w:sz w:val="20"/>
                <w:szCs w:val="20"/>
              </w:rPr>
            </w:pPr>
            <w:r w:rsidRPr="00FC0ECF">
              <w:rPr>
                <w:rFonts w:ascii="Arial" w:hAnsi="Arial" w:cs="Arial"/>
                <w:sz w:val="20"/>
                <w:szCs w:val="20"/>
              </w:rPr>
              <w:t>1</w:t>
            </w:r>
          </w:p>
        </w:tc>
        <w:tc>
          <w:tcPr>
            <w:tcW w:w="559" w:type="pct"/>
            <w:vMerge w:val="restart"/>
            <w:vAlign w:val="center"/>
          </w:tcPr>
          <w:p w14:paraId="317E3F6D"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PMU/CIU</w:t>
            </w:r>
          </w:p>
        </w:tc>
        <w:tc>
          <w:tcPr>
            <w:tcW w:w="1194" w:type="pct"/>
            <w:vAlign w:val="center"/>
          </w:tcPr>
          <w:p w14:paraId="53540AF1"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Mr. Ali Qunanin</w:t>
            </w:r>
          </w:p>
          <w:p w14:paraId="5A34B14A"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[Infrastructure Engineer]</w:t>
            </w:r>
          </w:p>
        </w:tc>
        <w:tc>
          <w:tcPr>
            <w:tcW w:w="1505" w:type="pct"/>
            <w:vMerge w:val="restart"/>
            <w:vAlign w:val="center"/>
          </w:tcPr>
          <w:p w14:paraId="328259BF"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An infrastructure engineer CIU, Rawalpindi gave a description of the project’s objectives. The deputy director development, Rawalpindi also inquired about the project's scope and whether it will have an impact on the supply chains and distribution networking.</w:t>
            </w:r>
          </w:p>
        </w:tc>
        <w:tc>
          <w:tcPr>
            <w:tcW w:w="1441" w:type="pct"/>
            <w:vMerge w:val="restart"/>
            <w:vAlign w:val="center"/>
          </w:tcPr>
          <w:p w14:paraId="4DB9C383" w14:textId="28E4EC73" w:rsidR="001B66EB" w:rsidRPr="00FC0ECF" w:rsidRDefault="001755F1" w:rsidP="00481B32">
            <w:pPr>
              <w:rPr>
                <w:rFonts w:ascii="Arial" w:hAnsi="Arial" w:cs="Arial"/>
                <w:sz w:val="20"/>
                <w:szCs w:val="20"/>
              </w:rPr>
            </w:pPr>
            <w:r w:rsidRPr="00481B32">
              <w:rPr>
                <w:rFonts w:ascii="Arial" w:hAnsi="Arial" w:cs="Arial"/>
                <w:sz w:val="20"/>
                <w:szCs w:val="20"/>
              </w:rPr>
              <w:t>The consultant replied that the project will have positive impact on the supply chain and it will have positive impact on the people of Rawalpindi as they will get more water supply.</w:t>
            </w:r>
          </w:p>
        </w:tc>
      </w:tr>
      <w:tr w:rsidR="001B66EB" w:rsidRPr="00685C50" w14:paraId="0D5CB65E" w14:textId="77777777" w:rsidTr="004911D4">
        <w:trPr>
          <w:jc w:val="center"/>
        </w:trPr>
        <w:tc>
          <w:tcPr>
            <w:tcW w:w="301" w:type="pct"/>
            <w:vAlign w:val="center"/>
          </w:tcPr>
          <w:p w14:paraId="6FE9240C"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2</w:t>
            </w:r>
          </w:p>
        </w:tc>
        <w:tc>
          <w:tcPr>
            <w:tcW w:w="559" w:type="pct"/>
            <w:vMerge/>
            <w:vAlign w:val="center"/>
          </w:tcPr>
          <w:p w14:paraId="5E18C5BC" w14:textId="77777777" w:rsidR="001B66EB" w:rsidRPr="00FC0ECF" w:rsidRDefault="001B66EB" w:rsidP="00B40AAA">
            <w:pPr>
              <w:ind w:left="67"/>
              <w:rPr>
                <w:rFonts w:ascii="Arial" w:hAnsi="Arial" w:cs="Arial"/>
                <w:sz w:val="20"/>
                <w:szCs w:val="20"/>
              </w:rPr>
            </w:pPr>
          </w:p>
        </w:tc>
        <w:tc>
          <w:tcPr>
            <w:tcW w:w="1194" w:type="pct"/>
            <w:vAlign w:val="center"/>
          </w:tcPr>
          <w:p w14:paraId="7766B45B"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Mam Sehrish Khurshid [Project Officer]</w:t>
            </w:r>
          </w:p>
        </w:tc>
        <w:tc>
          <w:tcPr>
            <w:tcW w:w="1505" w:type="pct"/>
            <w:vMerge/>
            <w:vAlign w:val="center"/>
          </w:tcPr>
          <w:p w14:paraId="3A21F8F3" w14:textId="77777777" w:rsidR="001B66EB" w:rsidRPr="00FC0ECF" w:rsidRDefault="001B66EB" w:rsidP="00B40AAA">
            <w:pPr>
              <w:ind w:left="67"/>
              <w:rPr>
                <w:rFonts w:ascii="Arial" w:hAnsi="Arial" w:cs="Arial"/>
                <w:sz w:val="20"/>
                <w:szCs w:val="20"/>
              </w:rPr>
            </w:pPr>
          </w:p>
        </w:tc>
        <w:tc>
          <w:tcPr>
            <w:tcW w:w="1441" w:type="pct"/>
            <w:vMerge/>
            <w:vAlign w:val="center"/>
          </w:tcPr>
          <w:p w14:paraId="44585FB7" w14:textId="77777777" w:rsidR="001B66EB" w:rsidRPr="00FC0ECF" w:rsidRDefault="001B66EB" w:rsidP="00B40AAA">
            <w:pPr>
              <w:ind w:left="67"/>
              <w:rPr>
                <w:rFonts w:ascii="Arial" w:hAnsi="Arial" w:cs="Arial"/>
                <w:sz w:val="20"/>
                <w:szCs w:val="20"/>
              </w:rPr>
            </w:pPr>
          </w:p>
        </w:tc>
      </w:tr>
      <w:tr w:rsidR="001B66EB" w:rsidRPr="00685C50" w14:paraId="1A6FF6E8" w14:textId="77777777" w:rsidTr="004911D4">
        <w:trPr>
          <w:jc w:val="center"/>
        </w:trPr>
        <w:tc>
          <w:tcPr>
            <w:tcW w:w="5000" w:type="pct"/>
            <w:gridSpan w:val="5"/>
            <w:shd w:val="clear" w:color="auto" w:fill="D9D9D9" w:themeFill="background1" w:themeFillShade="D9"/>
            <w:vAlign w:val="center"/>
          </w:tcPr>
          <w:p w14:paraId="38CCE12E" w14:textId="77777777" w:rsidR="001B66EB" w:rsidRPr="00FC0ECF" w:rsidRDefault="001B66EB" w:rsidP="00B40AAA">
            <w:pPr>
              <w:ind w:left="67"/>
              <w:rPr>
                <w:rFonts w:ascii="Arial" w:hAnsi="Arial" w:cs="Arial"/>
                <w:b/>
                <w:bCs/>
                <w:sz w:val="20"/>
                <w:szCs w:val="20"/>
              </w:rPr>
            </w:pPr>
            <w:r w:rsidRPr="00FC0ECF">
              <w:rPr>
                <w:rFonts w:ascii="Arial" w:hAnsi="Arial" w:cs="Arial"/>
                <w:b/>
                <w:bCs/>
                <w:sz w:val="20"/>
                <w:szCs w:val="20"/>
              </w:rPr>
              <w:t>Venue: WASA Office</w:t>
            </w:r>
          </w:p>
          <w:p w14:paraId="26E781EC" w14:textId="77777777" w:rsidR="001B66EB" w:rsidRPr="00FC0ECF" w:rsidRDefault="001B66EB" w:rsidP="00B40AAA">
            <w:pPr>
              <w:ind w:left="67"/>
              <w:rPr>
                <w:rFonts w:ascii="Arial" w:hAnsi="Arial" w:cs="Arial"/>
                <w:sz w:val="20"/>
                <w:szCs w:val="20"/>
              </w:rPr>
            </w:pPr>
            <w:r w:rsidRPr="00FC0ECF">
              <w:rPr>
                <w:rFonts w:ascii="Arial" w:hAnsi="Arial" w:cs="Arial"/>
                <w:b/>
                <w:bCs/>
                <w:sz w:val="20"/>
                <w:szCs w:val="20"/>
              </w:rPr>
              <w:t>Date : 30-11-2022</w:t>
            </w:r>
          </w:p>
        </w:tc>
      </w:tr>
      <w:tr w:rsidR="001B66EB" w:rsidRPr="00685C50" w14:paraId="53BBBCFD" w14:textId="77777777" w:rsidTr="004911D4">
        <w:trPr>
          <w:jc w:val="center"/>
        </w:trPr>
        <w:tc>
          <w:tcPr>
            <w:tcW w:w="301" w:type="pct"/>
            <w:vAlign w:val="center"/>
          </w:tcPr>
          <w:p w14:paraId="545FD049"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1</w:t>
            </w:r>
          </w:p>
        </w:tc>
        <w:tc>
          <w:tcPr>
            <w:tcW w:w="559" w:type="pct"/>
            <w:vMerge w:val="restart"/>
            <w:vAlign w:val="center"/>
          </w:tcPr>
          <w:p w14:paraId="7AC66E96"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WASA</w:t>
            </w:r>
          </w:p>
        </w:tc>
        <w:tc>
          <w:tcPr>
            <w:tcW w:w="1194" w:type="pct"/>
            <w:vAlign w:val="center"/>
          </w:tcPr>
          <w:p w14:paraId="298D6A2D"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Mr. Azizullah Khan</w:t>
            </w:r>
          </w:p>
          <w:p w14:paraId="312F1997"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[Deputy Director]</w:t>
            </w:r>
          </w:p>
        </w:tc>
        <w:tc>
          <w:tcPr>
            <w:tcW w:w="1505" w:type="pct"/>
            <w:vMerge w:val="restart"/>
            <w:vAlign w:val="center"/>
          </w:tcPr>
          <w:p w14:paraId="76F57624"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According to the WASA deputy director, "A water distribution network already exists; the project will increase the water's storage capacity, allowing for a continuous supply of water."</w:t>
            </w:r>
          </w:p>
        </w:tc>
        <w:tc>
          <w:tcPr>
            <w:tcW w:w="1441" w:type="pct"/>
            <w:vMerge w:val="restart"/>
            <w:vAlign w:val="center"/>
          </w:tcPr>
          <w:p w14:paraId="41C23D70" w14:textId="77777777" w:rsidR="001B66EB" w:rsidRPr="00FC0ECF" w:rsidRDefault="001B66EB" w:rsidP="00B40AAA">
            <w:pPr>
              <w:ind w:left="67"/>
              <w:rPr>
                <w:rFonts w:ascii="Arial" w:hAnsi="Arial" w:cs="Arial"/>
                <w:sz w:val="20"/>
                <w:szCs w:val="20"/>
              </w:rPr>
            </w:pPr>
          </w:p>
        </w:tc>
      </w:tr>
      <w:tr w:rsidR="001B66EB" w:rsidRPr="00685C50" w14:paraId="2CC57D66" w14:textId="77777777" w:rsidTr="004911D4">
        <w:trPr>
          <w:jc w:val="center"/>
        </w:trPr>
        <w:tc>
          <w:tcPr>
            <w:tcW w:w="301" w:type="pct"/>
            <w:vAlign w:val="center"/>
          </w:tcPr>
          <w:p w14:paraId="644E24CD"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2</w:t>
            </w:r>
          </w:p>
        </w:tc>
        <w:tc>
          <w:tcPr>
            <w:tcW w:w="559" w:type="pct"/>
            <w:vMerge/>
            <w:vAlign w:val="center"/>
          </w:tcPr>
          <w:p w14:paraId="24E6C615" w14:textId="77777777" w:rsidR="001B66EB" w:rsidRPr="00FC0ECF" w:rsidRDefault="001B66EB" w:rsidP="00B40AAA">
            <w:pPr>
              <w:ind w:left="67"/>
              <w:rPr>
                <w:rFonts w:ascii="Arial" w:hAnsi="Arial" w:cs="Arial"/>
                <w:sz w:val="20"/>
                <w:szCs w:val="20"/>
              </w:rPr>
            </w:pPr>
          </w:p>
        </w:tc>
        <w:tc>
          <w:tcPr>
            <w:tcW w:w="1194" w:type="pct"/>
            <w:vAlign w:val="center"/>
          </w:tcPr>
          <w:p w14:paraId="4449E5E6"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Mr. M.Imran Haider</w:t>
            </w:r>
          </w:p>
          <w:p w14:paraId="62059353"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[GM OCL]</w:t>
            </w:r>
          </w:p>
        </w:tc>
        <w:tc>
          <w:tcPr>
            <w:tcW w:w="1505" w:type="pct"/>
            <w:vMerge/>
            <w:vAlign w:val="center"/>
          </w:tcPr>
          <w:p w14:paraId="0AF1D124" w14:textId="77777777" w:rsidR="001B66EB" w:rsidRPr="00FC0ECF" w:rsidRDefault="001B66EB" w:rsidP="00B40AAA">
            <w:pPr>
              <w:ind w:left="67"/>
              <w:rPr>
                <w:rFonts w:ascii="Arial" w:hAnsi="Arial" w:cs="Arial"/>
                <w:sz w:val="20"/>
                <w:szCs w:val="20"/>
              </w:rPr>
            </w:pPr>
          </w:p>
        </w:tc>
        <w:tc>
          <w:tcPr>
            <w:tcW w:w="1441" w:type="pct"/>
            <w:vMerge/>
            <w:vAlign w:val="center"/>
          </w:tcPr>
          <w:p w14:paraId="79F0FA76" w14:textId="77777777" w:rsidR="001B66EB" w:rsidRPr="00FC0ECF" w:rsidRDefault="001B66EB" w:rsidP="00B40AAA">
            <w:pPr>
              <w:ind w:left="67"/>
              <w:rPr>
                <w:rFonts w:ascii="Arial" w:hAnsi="Arial" w:cs="Arial"/>
                <w:sz w:val="20"/>
                <w:szCs w:val="20"/>
              </w:rPr>
            </w:pPr>
          </w:p>
        </w:tc>
      </w:tr>
      <w:tr w:rsidR="001B66EB" w:rsidRPr="00685C50" w14:paraId="7C21B8F5" w14:textId="77777777" w:rsidTr="004911D4">
        <w:trPr>
          <w:jc w:val="center"/>
        </w:trPr>
        <w:tc>
          <w:tcPr>
            <w:tcW w:w="301" w:type="pct"/>
            <w:vAlign w:val="center"/>
          </w:tcPr>
          <w:p w14:paraId="2F6887B3"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3</w:t>
            </w:r>
          </w:p>
        </w:tc>
        <w:tc>
          <w:tcPr>
            <w:tcW w:w="559" w:type="pct"/>
            <w:vMerge/>
            <w:vAlign w:val="center"/>
          </w:tcPr>
          <w:p w14:paraId="582AA91B" w14:textId="77777777" w:rsidR="001B66EB" w:rsidRPr="00FC0ECF" w:rsidRDefault="001B66EB" w:rsidP="00B40AAA">
            <w:pPr>
              <w:ind w:left="67"/>
              <w:rPr>
                <w:rFonts w:ascii="Arial" w:hAnsi="Arial" w:cs="Arial"/>
                <w:sz w:val="20"/>
                <w:szCs w:val="20"/>
              </w:rPr>
            </w:pPr>
          </w:p>
        </w:tc>
        <w:tc>
          <w:tcPr>
            <w:tcW w:w="1194" w:type="pct"/>
            <w:vAlign w:val="center"/>
          </w:tcPr>
          <w:p w14:paraId="77A64ACB"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Mr. Mujahid</w:t>
            </w:r>
          </w:p>
          <w:p w14:paraId="419053B8"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[Environmental Consultant]</w:t>
            </w:r>
          </w:p>
        </w:tc>
        <w:tc>
          <w:tcPr>
            <w:tcW w:w="1505" w:type="pct"/>
            <w:vMerge/>
            <w:vAlign w:val="center"/>
          </w:tcPr>
          <w:p w14:paraId="58E88AFD" w14:textId="77777777" w:rsidR="001B66EB" w:rsidRPr="00FC0ECF" w:rsidRDefault="001B66EB" w:rsidP="00B40AAA">
            <w:pPr>
              <w:ind w:left="67"/>
              <w:rPr>
                <w:rFonts w:ascii="Arial" w:hAnsi="Arial" w:cs="Arial"/>
                <w:sz w:val="20"/>
                <w:szCs w:val="20"/>
              </w:rPr>
            </w:pPr>
          </w:p>
        </w:tc>
        <w:tc>
          <w:tcPr>
            <w:tcW w:w="1441" w:type="pct"/>
            <w:vMerge/>
            <w:vAlign w:val="center"/>
          </w:tcPr>
          <w:p w14:paraId="6C29013F" w14:textId="77777777" w:rsidR="001B66EB" w:rsidRPr="00FC0ECF" w:rsidRDefault="001B66EB" w:rsidP="00B40AAA">
            <w:pPr>
              <w:ind w:left="67"/>
              <w:rPr>
                <w:rFonts w:ascii="Arial" w:hAnsi="Arial" w:cs="Arial"/>
                <w:sz w:val="20"/>
                <w:szCs w:val="20"/>
              </w:rPr>
            </w:pPr>
          </w:p>
        </w:tc>
      </w:tr>
      <w:tr w:rsidR="001B66EB" w:rsidRPr="00685C50" w14:paraId="69062AA1" w14:textId="77777777" w:rsidTr="004911D4">
        <w:trPr>
          <w:jc w:val="center"/>
        </w:trPr>
        <w:tc>
          <w:tcPr>
            <w:tcW w:w="5000" w:type="pct"/>
            <w:gridSpan w:val="5"/>
            <w:shd w:val="clear" w:color="auto" w:fill="D9D9D9" w:themeFill="background1" w:themeFillShade="D9"/>
            <w:vAlign w:val="center"/>
          </w:tcPr>
          <w:p w14:paraId="34C17E93"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Venue</w:t>
            </w:r>
            <w:r w:rsidR="001B66EB" w:rsidRPr="00FC0ECF">
              <w:rPr>
                <w:rFonts w:ascii="Arial" w:hAnsi="Arial" w:cs="Arial"/>
                <w:sz w:val="20"/>
                <w:szCs w:val="20"/>
              </w:rPr>
              <w:t>: Committee Room of Deputy Commissioner (DC), Rawalpindi</w:t>
            </w:r>
          </w:p>
          <w:p w14:paraId="7E2192B5"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Date : 03-12-2022</w:t>
            </w:r>
          </w:p>
        </w:tc>
      </w:tr>
      <w:tr w:rsidR="001B66EB" w:rsidRPr="00685C50" w14:paraId="39714DD0" w14:textId="77777777" w:rsidTr="004911D4">
        <w:trPr>
          <w:jc w:val="center"/>
        </w:trPr>
        <w:tc>
          <w:tcPr>
            <w:tcW w:w="301" w:type="pct"/>
            <w:vAlign w:val="center"/>
          </w:tcPr>
          <w:p w14:paraId="2C9E4C83"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1</w:t>
            </w:r>
          </w:p>
        </w:tc>
        <w:tc>
          <w:tcPr>
            <w:tcW w:w="559" w:type="pct"/>
            <w:vMerge w:val="restart"/>
            <w:vAlign w:val="center"/>
          </w:tcPr>
          <w:p w14:paraId="4FEA1841"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DC Office</w:t>
            </w:r>
          </w:p>
        </w:tc>
        <w:tc>
          <w:tcPr>
            <w:tcW w:w="1194" w:type="pct"/>
            <w:vAlign w:val="center"/>
          </w:tcPr>
          <w:p w14:paraId="62B14735"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Mr. Umer Razzaq</w:t>
            </w:r>
          </w:p>
          <w:p w14:paraId="4605B50A"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[P &amp; D]</w:t>
            </w:r>
          </w:p>
        </w:tc>
        <w:tc>
          <w:tcPr>
            <w:tcW w:w="1505" w:type="pct"/>
            <w:vMerge w:val="restart"/>
            <w:vAlign w:val="center"/>
          </w:tcPr>
          <w:p w14:paraId="63FF12FA"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 xml:space="preserve">People from different departments suggested that plan for this project should be shared with their stakeholders so that they can provide effective input. Also asked that this project is doable for the government and for local residents. </w:t>
            </w:r>
            <w:r w:rsidR="00B40AAA" w:rsidRPr="00FC0ECF">
              <w:rPr>
                <w:rFonts w:ascii="Arial" w:hAnsi="Arial" w:cs="Arial"/>
                <w:sz w:val="20"/>
                <w:szCs w:val="20"/>
              </w:rPr>
              <w:t>infect</w:t>
            </w:r>
            <w:r w:rsidRPr="00FC0ECF">
              <w:rPr>
                <w:rFonts w:ascii="Arial" w:hAnsi="Arial" w:cs="Arial"/>
                <w:sz w:val="20"/>
                <w:szCs w:val="20"/>
              </w:rPr>
              <w:t xml:space="preserve"> recommended that new societies  are emerging that future population along with this project should also be served with the clean water supply.</w:t>
            </w:r>
          </w:p>
        </w:tc>
        <w:tc>
          <w:tcPr>
            <w:tcW w:w="1441" w:type="pct"/>
            <w:vMerge w:val="restart"/>
            <w:vAlign w:val="center"/>
          </w:tcPr>
          <w:p w14:paraId="4B87F290" w14:textId="5DC524E4" w:rsidR="001B66EB" w:rsidRPr="00FC0ECF" w:rsidRDefault="001755F1" w:rsidP="00B40AAA">
            <w:pPr>
              <w:ind w:left="67"/>
              <w:rPr>
                <w:rFonts w:ascii="Arial" w:hAnsi="Arial" w:cs="Arial"/>
                <w:sz w:val="20"/>
                <w:szCs w:val="20"/>
              </w:rPr>
            </w:pPr>
            <w:r w:rsidRPr="001755F1">
              <w:rPr>
                <w:rFonts w:ascii="Arial" w:hAnsi="Arial" w:cs="Arial"/>
                <w:sz w:val="20"/>
                <w:szCs w:val="20"/>
              </w:rPr>
              <w:t xml:space="preserve">The consultant replied that written </w:t>
            </w:r>
            <w:r w:rsidRPr="00481B32">
              <w:rPr>
                <w:rFonts w:ascii="Arial" w:hAnsi="Arial" w:cs="Arial"/>
                <w:sz w:val="20"/>
                <w:szCs w:val="20"/>
              </w:rPr>
              <w:t xml:space="preserve">description of the project along with layouts of project will be shared with all relevant department for their written feedback and inputs. The same was </w:t>
            </w:r>
            <w:r w:rsidRPr="001755F1">
              <w:rPr>
                <w:rFonts w:ascii="Arial" w:hAnsi="Arial" w:cs="Arial"/>
                <w:sz w:val="20"/>
                <w:szCs w:val="20"/>
              </w:rPr>
              <w:t>done though CIU Rawalpindi.</w:t>
            </w:r>
          </w:p>
        </w:tc>
      </w:tr>
      <w:tr w:rsidR="001B66EB" w:rsidRPr="00685C50" w14:paraId="667D3A37" w14:textId="77777777" w:rsidTr="004911D4">
        <w:trPr>
          <w:jc w:val="center"/>
        </w:trPr>
        <w:tc>
          <w:tcPr>
            <w:tcW w:w="301" w:type="pct"/>
            <w:vAlign w:val="center"/>
          </w:tcPr>
          <w:p w14:paraId="4AC2F3B0"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2</w:t>
            </w:r>
          </w:p>
        </w:tc>
        <w:tc>
          <w:tcPr>
            <w:tcW w:w="559" w:type="pct"/>
            <w:vMerge/>
            <w:vAlign w:val="center"/>
          </w:tcPr>
          <w:p w14:paraId="340B7996" w14:textId="77777777" w:rsidR="001B66EB" w:rsidRPr="00FC0ECF" w:rsidRDefault="001B66EB" w:rsidP="00B40AAA">
            <w:pPr>
              <w:ind w:left="67"/>
              <w:rPr>
                <w:rFonts w:ascii="Arial" w:hAnsi="Arial" w:cs="Arial"/>
                <w:sz w:val="20"/>
                <w:szCs w:val="20"/>
              </w:rPr>
            </w:pPr>
          </w:p>
        </w:tc>
        <w:tc>
          <w:tcPr>
            <w:tcW w:w="1194" w:type="pct"/>
            <w:vAlign w:val="center"/>
          </w:tcPr>
          <w:p w14:paraId="37443062"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Mr. Azizullah Khan</w:t>
            </w:r>
          </w:p>
          <w:p w14:paraId="4E00DE9E"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[Ex. Deputy Director]</w:t>
            </w:r>
          </w:p>
        </w:tc>
        <w:tc>
          <w:tcPr>
            <w:tcW w:w="1505" w:type="pct"/>
            <w:vMerge/>
            <w:vAlign w:val="center"/>
          </w:tcPr>
          <w:p w14:paraId="12692406" w14:textId="77777777" w:rsidR="001B66EB" w:rsidRPr="00FC0ECF" w:rsidRDefault="001B66EB" w:rsidP="00B40AAA">
            <w:pPr>
              <w:ind w:left="67"/>
              <w:rPr>
                <w:rFonts w:ascii="Arial" w:hAnsi="Arial" w:cs="Arial"/>
                <w:sz w:val="20"/>
                <w:szCs w:val="20"/>
              </w:rPr>
            </w:pPr>
          </w:p>
        </w:tc>
        <w:tc>
          <w:tcPr>
            <w:tcW w:w="1441" w:type="pct"/>
            <w:vMerge/>
            <w:vAlign w:val="center"/>
          </w:tcPr>
          <w:p w14:paraId="6697BEBD" w14:textId="77777777" w:rsidR="001B66EB" w:rsidRPr="00FC0ECF" w:rsidRDefault="001B66EB" w:rsidP="00B40AAA">
            <w:pPr>
              <w:ind w:left="67"/>
              <w:rPr>
                <w:rFonts w:ascii="Arial" w:hAnsi="Arial" w:cs="Arial"/>
                <w:sz w:val="20"/>
                <w:szCs w:val="20"/>
              </w:rPr>
            </w:pPr>
          </w:p>
        </w:tc>
      </w:tr>
      <w:tr w:rsidR="001B66EB" w:rsidRPr="00685C50" w14:paraId="581964FC" w14:textId="77777777" w:rsidTr="004911D4">
        <w:trPr>
          <w:jc w:val="center"/>
        </w:trPr>
        <w:tc>
          <w:tcPr>
            <w:tcW w:w="301" w:type="pct"/>
            <w:vAlign w:val="center"/>
          </w:tcPr>
          <w:p w14:paraId="6D2F3CD9"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3</w:t>
            </w:r>
          </w:p>
        </w:tc>
        <w:tc>
          <w:tcPr>
            <w:tcW w:w="559" w:type="pct"/>
            <w:vMerge/>
            <w:vAlign w:val="center"/>
          </w:tcPr>
          <w:p w14:paraId="483E4E1D" w14:textId="77777777" w:rsidR="001B66EB" w:rsidRPr="00FC0ECF" w:rsidRDefault="001B66EB" w:rsidP="00B40AAA">
            <w:pPr>
              <w:ind w:left="67"/>
              <w:rPr>
                <w:rFonts w:ascii="Arial" w:hAnsi="Arial" w:cs="Arial"/>
                <w:sz w:val="20"/>
                <w:szCs w:val="20"/>
              </w:rPr>
            </w:pPr>
          </w:p>
        </w:tc>
        <w:tc>
          <w:tcPr>
            <w:tcW w:w="1194" w:type="pct"/>
            <w:vAlign w:val="center"/>
          </w:tcPr>
          <w:p w14:paraId="19477CFD"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Mr. Amir Mumtaz</w:t>
            </w:r>
          </w:p>
          <w:p w14:paraId="6692B034"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[XEN Small Dam Islamabad]</w:t>
            </w:r>
          </w:p>
        </w:tc>
        <w:tc>
          <w:tcPr>
            <w:tcW w:w="1505" w:type="pct"/>
            <w:vMerge/>
            <w:vAlign w:val="center"/>
          </w:tcPr>
          <w:p w14:paraId="247EA0DF" w14:textId="77777777" w:rsidR="001B66EB" w:rsidRPr="00FC0ECF" w:rsidRDefault="001B66EB" w:rsidP="00B40AAA">
            <w:pPr>
              <w:ind w:left="67"/>
              <w:rPr>
                <w:rFonts w:ascii="Arial" w:hAnsi="Arial" w:cs="Arial"/>
                <w:sz w:val="20"/>
                <w:szCs w:val="20"/>
              </w:rPr>
            </w:pPr>
          </w:p>
        </w:tc>
        <w:tc>
          <w:tcPr>
            <w:tcW w:w="1441" w:type="pct"/>
            <w:vMerge/>
            <w:vAlign w:val="center"/>
          </w:tcPr>
          <w:p w14:paraId="28EE46A8" w14:textId="77777777" w:rsidR="001B66EB" w:rsidRPr="00FC0ECF" w:rsidRDefault="001B66EB" w:rsidP="00B40AAA">
            <w:pPr>
              <w:ind w:left="67"/>
              <w:rPr>
                <w:rFonts w:ascii="Arial" w:hAnsi="Arial" w:cs="Arial"/>
                <w:sz w:val="20"/>
                <w:szCs w:val="20"/>
              </w:rPr>
            </w:pPr>
          </w:p>
        </w:tc>
      </w:tr>
      <w:tr w:rsidR="001B66EB" w:rsidRPr="00685C50" w14:paraId="5AE2CAE4" w14:textId="77777777" w:rsidTr="004911D4">
        <w:trPr>
          <w:jc w:val="center"/>
        </w:trPr>
        <w:tc>
          <w:tcPr>
            <w:tcW w:w="301" w:type="pct"/>
            <w:vAlign w:val="center"/>
          </w:tcPr>
          <w:p w14:paraId="6143FC19"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4</w:t>
            </w:r>
          </w:p>
        </w:tc>
        <w:tc>
          <w:tcPr>
            <w:tcW w:w="559" w:type="pct"/>
            <w:vMerge/>
            <w:vAlign w:val="center"/>
          </w:tcPr>
          <w:p w14:paraId="082B4226" w14:textId="77777777" w:rsidR="001B66EB" w:rsidRPr="00FC0ECF" w:rsidRDefault="001B66EB" w:rsidP="00B40AAA">
            <w:pPr>
              <w:ind w:left="67"/>
              <w:rPr>
                <w:rFonts w:ascii="Arial" w:hAnsi="Arial" w:cs="Arial"/>
                <w:sz w:val="20"/>
                <w:szCs w:val="20"/>
              </w:rPr>
            </w:pPr>
          </w:p>
        </w:tc>
        <w:tc>
          <w:tcPr>
            <w:tcW w:w="1194" w:type="pct"/>
            <w:vAlign w:val="center"/>
          </w:tcPr>
          <w:p w14:paraId="7E9550F7"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Mr. Abid Hussain Abid</w:t>
            </w:r>
          </w:p>
          <w:p w14:paraId="41501788"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[Forest Conservator Rawalpindi]</w:t>
            </w:r>
          </w:p>
        </w:tc>
        <w:tc>
          <w:tcPr>
            <w:tcW w:w="1505" w:type="pct"/>
            <w:vMerge/>
            <w:vAlign w:val="center"/>
          </w:tcPr>
          <w:p w14:paraId="38A3835D" w14:textId="77777777" w:rsidR="001B66EB" w:rsidRPr="00FC0ECF" w:rsidRDefault="001B66EB" w:rsidP="00B40AAA">
            <w:pPr>
              <w:ind w:left="67"/>
              <w:rPr>
                <w:rFonts w:ascii="Arial" w:hAnsi="Arial" w:cs="Arial"/>
                <w:sz w:val="20"/>
                <w:szCs w:val="20"/>
              </w:rPr>
            </w:pPr>
          </w:p>
        </w:tc>
        <w:tc>
          <w:tcPr>
            <w:tcW w:w="1441" w:type="pct"/>
            <w:vMerge/>
            <w:vAlign w:val="center"/>
          </w:tcPr>
          <w:p w14:paraId="73F36125" w14:textId="77777777" w:rsidR="001B66EB" w:rsidRPr="00FC0ECF" w:rsidRDefault="001B66EB" w:rsidP="00B40AAA">
            <w:pPr>
              <w:ind w:left="67"/>
              <w:rPr>
                <w:rFonts w:ascii="Arial" w:hAnsi="Arial" w:cs="Arial"/>
                <w:sz w:val="20"/>
                <w:szCs w:val="20"/>
              </w:rPr>
            </w:pPr>
          </w:p>
        </w:tc>
      </w:tr>
      <w:tr w:rsidR="001B66EB" w:rsidRPr="00685C50" w14:paraId="542CE1FE" w14:textId="77777777" w:rsidTr="004911D4">
        <w:trPr>
          <w:jc w:val="center"/>
        </w:trPr>
        <w:tc>
          <w:tcPr>
            <w:tcW w:w="301" w:type="pct"/>
            <w:vAlign w:val="center"/>
          </w:tcPr>
          <w:p w14:paraId="498E6FCF"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5</w:t>
            </w:r>
          </w:p>
        </w:tc>
        <w:tc>
          <w:tcPr>
            <w:tcW w:w="559" w:type="pct"/>
            <w:vMerge/>
            <w:vAlign w:val="center"/>
          </w:tcPr>
          <w:p w14:paraId="78643003" w14:textId="77777777" w:rsidR="001B66EB" w:rsidRPr="00FC0ECF" w:rsidRDefault="001B66EB" w:rsidP="00B40AAA">
            <w:pPr>
              <w:ind w:left="67"/>
              <w:rPr>
                <w:rFonts w:ascii="Arial" w:hAnsi="Arial" w:cs="Arial"/>
                <w:sz w:val="20"/>
                <w:szCs w:val="20"/>
              </w:rPr>
            </w:pPr>
          </w:p>
        </w:tc>
        <w:tc>
          <w:tcPr>
            <w:tcW w:w="1194" w:type="pct"/>
            <w:vAlign w:val="center"/>
          </w:tcPr>
          <w:p w14:paraId="3692DECC"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Mr. Jawad Arshad</w:t>
            </w:r>
          </w:p>
          <w:p w14:paraId="3B7A0DC1"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[AD (Engineer)]</w:t>
            </w:r>
          </w:p>
        </w:tc>
        <w:tc>
          <w:tcPr>
            <w:tcW w:w="1505" w:type="pct"/>
            <w:vMerge/>
            <w:vAlign w:val="center"/>
          </w:tcPr>
          <w:p w14:paraId="546E7031" w14:textId="77777777" w:rsidR="001B66EB" w:rsidRPr="00FC0ECF" w:rsidRDefault="001B66EB" w:rsidP="00B40AAA">
            <w:pPr>
              <w:ind w:left="67"/>
              <w:rPr>
                <w:rFonts w:ascii="Arial" w:hAnsi="Arial" w:cs="Arial"/>
                <w:sz w:val="20"/>
                <w:szCs w:val="20"/>
              </w:rPr>
            </w:pPr>
          </w:p>
        </w:tc>
        <w:tc>
          <w:tcPr>
            <w:tcW w:w="1441" w:type="pct"/>
            <w:vMerge/>
            <w:vAlign w:val="center"/>
          </w:tcPr>
          <w:p w14:paraId="2BD2E1CB" w14:textId="77777777" w:rsidR="001B66EB" w:rsidRPr="00FC0ECF" w:rsidRDefault="001B66EB" w:rsidP="00B40AAA">
            <w:pPr>
              <w:ind w:left="67"/>
              <w:rPr>
                <w:rFonts w:ascii="Arial" w:hAnsi="Arial" w:cs="Arial"/>
                <w:sz w:val="20"/>
                <w:szCs w:val="20"/>
              </w:rPr>
            </w:pPr>
          </w:p>
        </w:tc>
      </w:tr>
      <w:tr w:rsidR="001B66EB" w:rsidRPr="00685C50" w14:paraId="6ACAD829" w14:textId="77777777" w:rsidTr="004911D4">
        <w:trPr>
          <w:jc w:val="center"/>
        </w:trPr>
        <w:tc>
          <w:tcPr>
            <w:tcW w:w="301" w:type="pct"/>
            <w:vAlign w:val="center"/>
          </w:tcPr>
          <w:p w14:paraId="58E69E6B"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6</w:t>
            </w:r>
          </w:p>
        </w:tc>
        <w:tc>
          <w:tcPr>
            <w:tcW w:w="559" w:type="pct"/>
            <w:vMerge/>
            <w:vAlign w:val="center"/>
          </w:tcPr>
          <w:p w14:paraId="22586436" w14:textId="77777777" w:rsidR="001B66EB" w:rsidRPr="00FC0ECF" w:rsidRDefault="001B66EB" w:rsidP="00B40AAA">
            <w:pPr>
              <w:ind w:left="67"/>
              <w:rPr>
                <w:rFonts w:ascii="Arial" w:hAnsi="Arial" w:cs="Arial"/>
                <w:sz w:val="20"/>
                <w:szCs w:val="20"/>
              </w:rPr>
            </w:pPr>
          </w:p>
        </w:tc>
        <w:tc>
          <w:tcPr>
            <w:tcW w:w="1194" w:type="pct"/>
            <w:vAlign w:val="center"/>
          </w:tcPr>
          <w:p w14:paraId="34093054"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Mr. M. Haseeb</w:t>
            </w:r>
          </w:p>
          <w:p w14:paraId="5F8FCFA5"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[AD(M &amp; E)]</w:t>
            </w:r>
          </w:p>
        </w:tc>
        <w:tc>
          <w:tcPr>
            <w:tcW w:w="1505" w:type="pct"/>
            <w:vMerge/>
            <w:vAlign w:val="center"/>
          </w:tcPr>
          <w:p w14:paraId="2B1DD192" w14:textId="77777777" w:rsidR="001B66EB" w:rsidRPr="00FC0ECF" w:rsidRDefault="001B66EB" w:rsidP="00B40AAA">
            <w:pPr>
              <w:ind w:left="67"/>
              <w:rPr>
                <w:rFonts w:ascii="Arial" w:hAnsi="Arial" w:cs="Arial"/>
                <w:sz w:val="20"/>
                <w:szCs w:val="20"/>
              </w:rPr>
            </w:pPr>
          </w:p>
        </w:tc>
        <w:tc>
          <w:tcPr>
            <w:tcW w:w="1441" w:type="pct"/>
            <w:vMerge/>
            <w:vAlign w:val="center"/>
          </w:tcPr>
          <w:p w14:paraId="31FDA5B5" w14:textId="77777777" w:rsidR="001B66EB" w:rsidRPr="00FC0ECF" w:rsidRDefault="001B66EB" w:rsidP="00B40AAA">
            <w:pPr>
              <w:ind w:left="67"/>
              <w:rPr>
                <w:rFonts w:ascii="Arial" w:hAnsi="Arial" w:cs="Arial"/>
                <w:sz w:val="20"/>
                <w:szCs w:val="20"/>
              </w:rPr>
            </w:pPr>
          </w:p>
        </w:tc>
      </w:tr>
      <w:tr w:rsidR="001B66EB" w:rsidRPr="00685C50" w14:paraId="38AD452D" w14:textId="77777777" w:rsidTr="004911D4">
        <w:trPr>
          <w:jc w:val="center"/>
        </w:trPr>
        <w:tc>
          <w:tcPr>
            <w:tcW w:w="301" w:type="pct"/>
            <w:vAlign w:val="center"/>
          </w:tcPr>
          <w:p w14:paraId="02D37AB5"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7</w:t>
            </w:r>
          </w:p>
        </w:tc>
        <w:tc>
          <w:tcPr>
            <w:tcW w:w="559" w:type="pct"/>
            <w:vMerge/>
            <w:vAlign w:val="center"/>
          </w:tcPr>
          <w:p w14:paraId="0617351E" w14:textId="77777777" w:rsidR="001B66EB" w:rsidRPr="00FC0ECF" w:rsidRDefault="001B66EB" w:rsidP="00B40AAA">
            <w:pPr>
              <w:ind w:left="67"/>
              <w:rPr>
                <w:rFonts w:ascii="Arial" w:hAnsi="Arial" w:cs="Arial"/>
                <w:sz w:val="20"/>
                <w:szCs w:val="20"/>
              </w:rPr>
            </w:pPr>
          </w:p>
        </w:tc>
        <w:tc>
          <w:tcPr>
            <w:tcW w:w="1194" w:type="pct"/>
            <w:vAlign w:val="center"/>
          </w:tcPr>
          <w:p w14:paraId="435D7EB1"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Mr. Muazzam Mukhatar</w:t>
            </w:r>
          </w:p>
          <w:p w14:paraId="74D21F02"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[Social Safeguard]</w:t>
            </w:r>
          </w:p>
        </w:tc>
        <w:tc>
          <w:tcPr>
            <w:tcW w:w="1505" w:type="pct"/>
            <w:vMerge/>
            <w:vAlign w:val="center"/>
          </w:tcPr>
          <w:p w14:paraId="3BFC9506" w14:textId="77777777" w:rsidR="001B66EB" w:rsidRPr="00FC0ECF" w:rsidRDefault="001B66EB" w:rsidP="00B40AAA">
            <w:pPr>
              <w:ind w:left="67"/>
              <w:rPr>
                <w:rFonts w:ascii="Arial" w:hAnsi="Arial" w:cs="Arial"/>
                <w:sz w:val="20"/>
                <w:szCs w:val="20"/>
              </w:rPr>
            </w:pPr>
          </w:p>
        </w:tc>
        <w:tc>
          <w:tcPr>
            <w:tcW w:w="1441" w:type="pct"/>
            <w:vMerge/>
            <w:vAlign w:val="center"/>
          </w:tcPr>
          <w:p w14:paraId="63EDE669" w14:textId="77777777" w:rsidR="001B66EB" w:rsidRPr="00FC0ECF" w:rsidRDefault="001B66EB" w:rsidP="00B40AAA">
            <w:pPr>
              <w:ind w:left="67"/>
              <w:rPr>
                <w:rFonts w:ascii="Arial" w:hAnsi="Arial" w:cs="Arial"/>
                <w:sz w:val="20"/>
                <w:szCs w:val="20"/>
              </w:rPr>
            </w:pPr>
          </w:p>
        </w:tc>
      </w:tr>
      <w:tr w:rsidR="001B66EB" w:rsidRPr="00685C50" w14:paraId="2C5F2204" w14:textId="77777777" w:rsidTr="004911D4">
        <w:trPr>
          <w:jc w:val="center"/>
        </w:trPr>
        <w:tc>
          <w:tcPr>
            <w:tcW w:w="301" w:type="pct"/>
            <w:vAlign w:val="center"/>
          </w:tcPr>
          <w:p w14:paraId="6A43B2ED"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8</w:t>
            </w:r>
          </w:p>
        </w:tc>
        <w:tc>
          <w:tcPr>
            <w:tcW w:w="559" w:type="pct"/>
            <w:vMerge/>
            <w:vAlign w:val="center"/>
          </w:tcPr>
          <w:p w14:paraId="4234174C" w14:textId="77777777" w:rsidR="001B66EB" w:rsidRPr="00FC0ECF" w:rsidRDefault="001B66EB" w:rsidP="00B40AAA">
            <w:pPr>
              <w:ind w:left="67"/>
              <w:rPr>
                <w:rFonts w:ascii="Arial" w:hAnsi="Arial" w:cs="Arial"/>
                <w:sz w:val="20"/>
                <w:szCs w:val="20"/>
              </w:rPr>
            </w:pPr>
          </w:p>
        </w:tc>
        <w:tc>
          <w:tcPr>
            <w:tcW w:w="1194" w:type="pct"/>
            <w:vAlign w:val="center"/>
          </w:tcPr>
          <w:p w14:paraId="636E9958"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Mam Sehrish Khursheed</w:t>
            </w:r>
          </w:p>
          <w:p w14:paraId="24FDC3E6"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[Project Officer]</w:t>
            </w:r>
          </w:p>
        </w:tc>
        <w:tc>
          <w:tcPr>
            <w:tcW w:w="1505" w:type="pct"/>
            <w:vMerge/>
            <w:vAlign w:val="center"/>
          </w:tcPr>
          <w:p w14:paraId="36511CDB" w14:textId="77777777" w:rsidR="001B66EB" w:rsidRPr="00FC0ECF" w:rsidRDefault="001B66EB" w:rsidP="00B40AAA">
            <w:pPr>
              <w:ind w:left="67"/>
              <w:rPr>
                <w:rFonts w:ascii="Arial" w:hAnsi="Arial" w:cs="Arial"/>
                <w:sz w:val="20"/>
                <w:szCs w:val="20"/>
              </w:rPr>
            </w:pPr>
          </w:p>
        </w:tc>
        <w:tc>
          <w:tcPr>
            <w:tcW w:w="1441" w:type="pct"/>
            <w:vMerge/>
            <w:vAlign w:val="center"/>
          </w:tcPr>
          <w:p w14:paraId="60CCD047" w14:textId="77777777" w:rsidR="001B66EB" w:rsidRPr="00FC0ECF" w:rsidRDefault="001B66EB" w:rsidP="00B40AAA">
            <w:pPr>
              <w:ind w:left="67"/>
              <w:rPr>
                <w:rFonts w:ascii="Arial" w:hAnsi="Arial" w:cs="Arial"/>
                <w:sz w:val="20"/>
                <w:szCs w:val="20"/>
              </w:rPr>
            </w:pPr>
          </w:p>
        </w:tc>
      </w:tr>
      <w:tr w:rsidR="001B66EB" w:rsidRPr="00685C50" w14:paraId="569904C7" w14:textId="77777777" w:rsidTr="004911D4">
        <w:trPr>
          <w:jc w:val="center"/>
        </w:trPr>
        <w:tc>
          <w:tcPr>
            <w:tcW w:w="301" w:type="pct"/>
            <w:vAlign w:val="center"/>
          </w:tcPr>
          <w:p w14:paraId="58A8AE58"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9</w:t>
            </w:r>
          </w:p>
        </w:tc>
        <w:tc>
          <w:tcPr>
            <w:tcW w:w="559" w:type="pct"/>
            <w:vMerge/>
            <w:vAlign w:val="center"/>
          </w:tcPr>
          <w:p w14:paraId="5A355D54" w14:textId="77777777" w:rsidR="001B66EB" w:rsidRPr="00FC0ECF" w:rsidRDefault="001B66EB" w:rsidP="00B40AAA">
            <w:pPr>
              <w:ind w:left="67"/>
              <w:rPr>
                <w:rFonts w:ascii="Arial" w:hAnsi="Arial" w:cs="Arial"/>
                <w:sz w:val="20"/>
                <w:szCs w:val="20"/>
              </w:rPr>
            </w:pPr>
          </w:p>
        </w:tc>
        <w:tc>
          <w:tcPr>
            <w:tcW w:w="1194" w:type="pct"/>
            <w:vAlign w:val="center"/>
          </w:tcPr>
          <w:p w14:paraId="4C4A46EB"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Mam Sana Urooj</w:t>
            </w:r>
          </w:p>
          <w:p w14:paraId="588F7252"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[DDF Rawalpindi]</w:t>
            </w:r>
          </w:p>
        </w:tc>
        <w:tc>
          <w:tcPr>
            <w:tcW w:w="1505" w:type="pct"/>
            <w:vMerge/>
            <w:vAlign w:val="center"/>
          </w:tcPr>
          <w:p w14:paraId="1221A289" w14:textId="77777777" w:rsidR="001B66EB" w:rsidRPr="00FC0ECF" w:rsidRDefault="001B66EB" w:rsidP="00B40AAA">
            <w:pPr>
              <w:ind w:left="67"/>
              <w:rPr>
                <w:rFonts w:ascii="Arial" w:hAnsi="Arial" w:cs="Arial"/>
                <w:sz w:val="20"/>
                <w:szCs w:val="20"/>
              </w:rPr>
            </w:pPr>
          </w:p>
        </w:tc>
        <w:tc>
          <w:tcPr>
            <w:tcW w:w="1441" w:type="pct"/>
            <w:vMerge/>
            <w:vAlign w:val="center"/>
          </w:tcPr>
          <w:p w14:paraId="2F652714" w14:textId="77777777" w:rsidR="001B66EB" w:rsidRPr="00FC0ECF" w:rsidRDefault="001B66EB" w:rsidP="00B40AAA">
            <w:pPr>
              <w:ind w:left="67"/>
              <w:rPr>
                <w:rFonts w:ascii="Arial" w:hAnsi="Arial" w:cs="Arial"/>
                <w:sz w:val="20"/>
                <w:szCs w:val="20"/>
              </w:rPr>
            </w:pPr>
          </w:p>
        </w:tc>
      </w:tr>
      <w:tr w:rsidR="001B66EB" w:rsidRPr="00685C50" w14:paraId="30CEECEE" w14:textId="77777777" w:rsidTr="004911D4">
        <w:trPr>
          <w:jc w:val="center"/>
        </w:trPr>
        <w:tc>
          <w:tcPr>
            <w:tcW w:w="301" w:type="pct"/>
            <w:vAlign w:val="center"/>
          </w:tcPr>
          <w:p w14:paraId="47593051"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10</w:t>
            </w:r>
          </w:p>
        </w:tc>
        <w:tc>
          <w:tcPr>
            <w:tcW w:w="559" w:type="pct"/>
            <w:vMerge/>
            <w:vAlign w:val="center"/>
          </w:tcPr>
          <w:p w14:paraId="439F6E17" w14:textId="77777777" w:rsidR="001B66EB" w:rsidRPr="00FC0ECF" w:rsidRDefault="001B66EB" w:rsidP="00B40AAA">
            <w:pPr>
              <w:ind w:left="67"/>
              <w:rPr>
                <w:rFonts w:ascii="Arial" w:hAnsi="Arial" w:cs="Arial"/>
                <w:sz w:val="20"/>
                <w:szCs w:val="20"/>
              </w:rPr>
            </w:pPr>
          </w:p>
        </w:tc>
        <w:tc>
          <w:tcPr>
            <w:tcW w:w="1194" w:type="pct"/>
            <w:vAlign w:val="center"/>
          </w:tcPr>
          <w:p w14:paraId="564F39F4"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Mam Rizwana Aziz</w:t>
            </w:r>
          </w:p>
          <w:p w14:paraId="386F1810"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[ADW Rawalpindi]</w:t>
            </w:r>
          </w:p>
        </w:tc>
        <w:tc>
          <w:tcPr>
            <w:tcW w:w="1505" w:type="pct"/>
            <w:vMerge/>
            <w:vAlign w:val="center"/>
          </w:tcPr>
          <w:p w14:paraId="18FAF029" w14:textId="77777777" w:rsidR="001B66EB" w:rsidRPr="00FC0ECF" w:rsidRDefault="001B66EB" w:rsidP="00B40AAA">
            <w:pPr>
              <w:ind w:left="67"/>
              <w:rPr>
                <w:rFonts w:ascii="Arial" w:hAnsi="Arial" w:cs="Arial"/>
                <w:sz w:val="20"/>
                <w:szCs w:val="20"/>
              </w:rPr>
            </w:pPr>
          </w:p>
        </w:tc>
        <w:tc>
          <w:tcPr>
            <w:tcW w:w="1441" w:type="pct"/>
            <w:vMerge/>
            <w:vAlign w:val="center"/>
          </w:tcPr>
          <w:p w14:paraId="6DDC2045" w14:textId="77777777" w:rsidR="001B66EB" w:rsidRPr="00FC0ECF" w:rsidRDefault="001B66EB" w:rsidP="00B40AAA">
            <w:pPr>
              <w:ind w:left="67"/>
              <w:rPr>
                <w:rFonts w:ascii="Arial" w:hAnsi="Arial" w:cs="Arial"/>
                <w:sz w:val="20"/>
                <w:szCs w:val="20"/>
              </w:rPr>
            </w:pPr>
          </w:p>
        </w:tc>
      </w:tr>
      <w:tr w:rsidR="001B66EB" w:rsidRPr="00685C50" w14:paraId="6D5A49D4" w14:textId="77777777" w:rsidTr="004911D4">
        <w:trPr>
          <w:jc w:val="center"/>
        </w:trPr>
        <w:tc>
          <w:tcPr>
            <w:tcW w:w="301" w:type="pct"/>
            <w:vAlign w:val="center"/>
          </w:tcPr>
          <w:p w14:paraId="0D6435AA"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11</w:t>
            </w:r>
          </w:p>
        </w:tc>
        <w:tc>
          <w:tcPr>
            <w:tcW w:w="559" w:type="pct"/>
            <w:vMerge/>
            <w:vAlign w:val="center"/>
          </w:tcPr>
          <w:p w14:paraId="586B6E02" w14:textId="77777777" w:rsidR="001B66EB" w:rsidRPr="00FC0ECF" w:rsidRDefault="001B66EB" w:rsidP="00B40AAA">
            <w:pPr>
              <w:ind w:left="67"/>
              <w:rPr>
                <w:rFonts w:ascii="Arial" w:hAnsi="Arial" w:cs="Arial"/>
                <w:sz w:val="20"/>
                <w:szCs w:val="20"/>
              </w:rPr>
            </w:pPr>
          </w:p>
        </w:tc>
        <w:tc>
          <w:tcPr>
            <w:tcW w:w="1194" w:type="pct"/>
            <w:vAlign w:val="center"/>
          </w:tcPr>
          <w:p w14:paraId="2C6825DC"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Mam Arifa Batool</w:t>
            </w:r>
          </w:p>
          <w:p w14:paraId="32812850"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[DDW Rawalpindi]</w:t>
            </w:r>
          </w:p>
        </w:tc>
        <w:tc>
          <w:tcPr>
            <w:tcW w:w="1505" w:type="pct"/>
            <w:vMerge/>
            <w:vAlign w:val="center"/>
          </w:tcPr>
          <w:p w14:paraId="1FF4522A" w14:textId="77777777" w:rsidR="001B66EB" w:rsidRPr="00FC0ECF" w:rsidRDefault="001B66EB" w:rsidP="00B40AAA">
            <w:pPr>
              <w:ind w:left="67"/>
              <w:rPr>
                <w:rFonts w:ascii="Arial" w:hAnsi="Arial" w:cs="Arial"/>
                <w:sz w:val="20"/>
                <w:szCs w:val="20"/>
              </w:rPr>
            </w:pPr>
          </w:p>
        </w:tc>
        <w:tc>
          <w:tcPr>
            <w:tcW w:w="1441" w:type="pct"/>
            <w:vMerge/>
            <w:vAlign w:val="center"/>
          </w:tcPr>
          <w:p w14:paraId="7B00EB92" w14:textId="77777777" w:rsidR="001B66EB" w:rsidRPr="00FC0ECF" w:rsidRDefault="001B66EB" w:rsidP="00B40AAA">
            <w:pPr>
              <w:ind w:left="67"/>
              <w:rPr>
                <w:rFonts w:ascii="Arial" w:hAnsi="Arial" w:cs="Arial"/>
                <w:sz w:val="20"/>
                <w:szCs w:val="20"/>
              </w:rPr>
            </w:pPr>
          </w:p>
        </w:tc>
      </w:tr>
      <w:tr w:rsidR="001B66EB" w:rsidRPr="00685C50" w14:paraId="047C0DB7" w14:textId="77777777" w:rsidTr="004911D4">
        <w:trPr>
          <w:jc w:val="center"/>
        </w:trPr>
        <w:tc>
          <w:tcPr>
            <w:tcW w:w="301" w:type="pct"/>
            <w:vAlign w:val="center"/>
          </w:tcPr>
          <w:p w14:paraId="3BCF4BB8"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12</w:t>
            </w:r>
          </w:p>
        </w:tc>
        <w:tc>
          <w:tcPr>
            <w:tcW w:w="559" w:type="pct"/>
            <w:vMerge/>
            <w:vAlign w:val="center"/>
          </w:tcPr>
          <w:p w14:paraId="1A989582" w14:textId="77777777" w:rsidR="001B66EB" w:rsidRPr="00FC0ECF" w:rsidRDefault="001B66EB" w:rsidP="00B40AAA">
            <w:pPr>
              <w:ind w:left="67"/>
              <w:rPr>
                <w:rFonts w:ascii="Arial" w:hAnsi="Arial" w:cs="Arial"/>
                <w:sz w:val="20"/>
                <w:szCs w:val="20"/>
              </w:rPr>
            </w:pPr>
          </w:p>
        </w:tc>
        <w:tc>
          <w:tcPr>
            <w:tcW w:w="1194" w:type="pct"/>
            <w:vAlign w:val="center"/>
          </w:tcPr>
          <w:p w14:paraId="6AAC5086"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Mr. M. Farooq</w:t>
            </w:r>
          </w:p>
          <w:p w14:paraId="6F9A1CA3"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[DTL EDCM]</w:t>
            </w:r>
          </w:p>
        </w:tc>
        <w:tc>
          <w:tcPr>
            <w:tcW w:w="1505" w:type="pct"/>
            <w:vMerge/>
            <w:vAlign w:val="center"/>
          </w:tcPr>
          <w:p w14:paraId="06499201" w14:textId="77777777" w:rsidR="001B66EB" w:rsidRPr="00FC0ECF" w:rsidRDefault="001B66EB" w:rsidP="00B40AAA">
            <w:pPr>
              <w:ind w:left="67"/>
              <w:rPr>
                <w:rFonts w:ascii="Arial" w:hAnsi="Arial" w:cs="Arial"/>
                <w:sz w:val="20"/>
                <w:szCs w:val="20"/>
              </w:rPr>
            </w:pPr>
          </w:p>
        </w:tc>
        <w:tc>
          <w:tcPr>
            <w:tcW w:w="1441" w:type="pct"/>
            <w:vMerge/>
            <w:vAlign w:val="center"/>
          </w:tcPr>
          <w:p w14:paraId="4F72DC58" w14:textId="77777777" w:rsidR="001B66EB" w:rsidRPr="00FC0ECF" w:rsidRDefault="001B66EB" w:rsidP="00B40AAA">
            <w:pPr>
              <w:ind w:left="67"/>
              <w:rPr>
                <w:rFonts w:ascii="Arial" w:hAnsi="Arial" w:cs="Arial"/>
                <w:sz w:val="20"/>
                <w:szCs w:val="20"/>
              </w:rPr>
            </w:pPr>
          </w:p>
        </w:tc>
      </w:tr>
      <w:tr w:rsidR="001B66EB" w:rsidRPr="00685C50" w14:paraId="100192BB" w14:textId="77777777" w:rsidTr="004911D4">
        <w:trPr>
          <w:jc w:val="center"/>
        </w:trPr>
        <w:tc>
          <w:tcPr>
            <w:tcW w:w="301" w:type="pct"/>
            <w:vAlign w:val="center"/>
          </w:tcPr>
          <w:p w14:paraId="2626CE9E"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13</w:t>
            </w:r>
          </w:p>
        </w:tc>
        <w:tc>
          <w:tcPr>
            <w:tcW w:w="559" w:type="pct"/>
            <w:vMerge/>
            <w:vAlign w:val="center"/>
          </w:tcPr>
          <w:p w14:paraId="39D15286" w14:textId="77777777" w:rsidR="001B66EB" w:rsidRPr="00FC0ECF" w:rsidRDefault="001B66EB" w:rsidP="00B40AAA">
            <w:pPr>
              <w:ind w:left="67"/>
              <w:rPr>
                <w:rFonts w:ascii="Arial" w:hAnsi="Arial" w:cs="Arial"/>
                <w:sz w:val="20"/>
                <w:szCs w:val="20"/>
              </w:rPr>
            </w:pPr>
          </w:p>
        </w:tc>
        <w:tc>
          <w:tcPr>
            <w:tcW w:w="1194" w:type="pct"/>
            <w:vAlign w:val="center"/>
          </w:tcPr>
          <w:p w14:paraId="2E57B154"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Mr. Aziz Karim</w:t>
            </w:r>
          </w:p>
          <w:p w14:paraId="753AA467"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[Environmental Specialist]</w:t>
            </w:r>
          </w:p>
        </w:tc>
        <w:tc>
          <w:tcPr>
            <w:tcW w:w="1505" w:type="pct"/>
            <w:vMerge/>
            <w:vAlign w:val="center"/>
          </w:tcPr>
          <w:p w14:paraId="65C1E8CB" w14:textId="77777777" w:rsidR="001B66EB" w:rsidRPr="00FC0ECF" w:rsidRDefault="001B66EB" w:rsidP="00B40AAA">
            <w:pPr>
              <w:ind w:left="67"/>
              <w:rPr>
                <w:rFonts w:ascii="Arial" w:hAnsi="Arial" w:cs="Arial"/>
                <w:sz w:val="20"/>
                <w:szCs w:val="20"/>
              </w:rPr>
            </w:pPr>
          </w:p>
        </w:tc>
        <w:tc>
          <w:tcPr>
            <w:tcW w:w="1441" w:type="pct"/>
            <w:vMerge/>
            <w:vAlign w:val="center"/>
          </w:tcPr>
          <w:p w14:paraId="5B0CAACE" w14:textId="77777777" w:rsidR="001B66EB" w:rsidRPr="00FC0ECF" w:rsidRDefault="001B66EB" w:rsidP="00B40AAA">
            <w:pPr>
              <w:ind w:left="67"/>
              <w:rPr>
                <w:rFonts w:ascii="Arial" w:hAnsi="Arial" w:cs="Arial"/>
                <w:sz w:val="20"/>
                <w:szCs w:val="20"/>
              </w:rPr>
            </w:pPr>
          </w:p>
        </w:tc>
      </w:tr>
      <w:tr w:rsidR="001B66EB" w:rsidRPr="007659E5" w14:paraId="491554C9" w14:textId="77777777" w:rsidTr="004911D4">
        <w:trPr>
          <w:jc w:val="center"/>
        </w:trPr>
        <w:tc>
          <w:tcPr>
            <w:tcW w:w="301" w:type="pct"/>
            <w:vAlign w:val="center"/>
          </w:tcPr>
          <w:p w14:paraId="2766C702"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14</w:t>
            </w:r>
          </w:p>
        </w:tc>
        <w:tc>
          <w:tcPr>
            <w:tcW w:w="559" w:type="pct"/>
            <w:vMerge/>
            <w:vAlign w:val="center"/>
          </w:tcPr>
          <w:p w14:paraId="2CED5E9C" w14:textId="77777777" w:rsidR="001B66EB" w:rsidRPr="00FC0ECF" w:rsidRDefault="001B66EB" w:rsidP="00B40AAA">
            <w:pPr>
              <w:ind w:left="67"/>
              <w:rPr>
                <w:rFonts w:ascii="Arial" w:hAnsi="Arial" w:cs="Arial"/>
                <w:sz w:val="20"/>
                <w:szCs w:val="20"/>
              </w:rPr>
            </w:pPr>
          </w:p>
        </w:tc>
        <w:tc>
          <w:tcPr>
            <w:tcW w:w="1194" w:type="pct"/>
            <w:vAlign w:val="center"/>
          </w:tcPr>
          <w:p w14:paraId="29535A12" w14:textId="77777777" w:rsidR="001B66EB" w:rsidRPr="00D73B3C" w:rsidRDefault="001B66EB" w:rsidP="00B40AAA">
            <w:pPr>
              <w:ind w:left="67"/>
              <w:rPr>
                <w:rFonts w:ascii="Arial" w:hAnsi="Arial" w:cs="Arial"/>
                <w:sz w:val="20"/>
                <w:szCs w:val="20"/>
                <w:lang w:val="it-IT"/>
              </w:rPr>
            </w:pPr>
            <w:r w:rsidRPr="00D73B3C">
              <w:rPr>
                <w:rFonts w:ascii="Arial" w:hAnsi="Arial" w:cs="Arial"/>
                <w:sz w:val="20"/>
                <w:szCs w:val="20"/>
                <w:lang w:val="it-IT"/>
              </w:rPr>
              <w:t>Mr. Ali Qunain</w:t>
            </w:r>
          </w:p>
          <w:p w14:paraId="7DB31E61" w14:textId="77777777" w:rsidR="001B66EB" w:rsidRPr="00D73B3C" w:rsidRDefault="001B66EB" w:rsidP="00B40AAA">
            <w:pPr>
              <w:ind w:left="67"/>
              <w:rPr>
                <w:rFonts w:ascii="Arial" w:hAnsi="Arial" w:cs="Arial"/>
                <w:sz w:val="20"/>
                <w:szCs w:val="20"/>
                <w:lang w:val="it-IT"/>
              </w:rPr>
            </w:pPr>
            <w:r w:rsidRPr="00D73B3C">
              <w:rPr>
                <w:rFonts w:ascii="Arial" w:hAnsi="Arial" w:cs="Arial"/>
                <w:sz w:val="20"/>
                <w:szCs w:val="20"/>
                <w:lang w:val="it-IT"/>
              </w:rPr>
              <w:t>[IE, CIU Rawalpindi]</w:t>
            </w:r>
          </w:p>
        </w:tc>
        <w:tc>
          <w:tcPr>
            <w:tcW w:w="1505" w:type="pct"/>
            <w:vMerge/>
            <w:vAlign w:val="center"/>
          </w:tcPr>
          <w:p w14:paraId="5BA17822" w14:textId="77777777" w:rsidR="001B66EB" w:rsidRPr="00D73B3C" w:rsidRDefault="001B66EB" w:rsidP="00B40AAA">
            <w:pPr>
              <w:ind w:left="67"/>
              <w:rPr>
                <w:rFonts w:ascii="Arial" w:hAnsi="Arial" w:cs="Arial"/>
                <w:sz w:val="20"/>
                <w:szCs w:val="20"/>
                <w:lang w:val="it-IT"/>
              </w:rPr>
            </w:pPr>
          </w:p>
        </w:tc>
        <w:tc>
          <w:tcPr>
            <w:tcW w:w="1441" w:type="pct"/>
            <w:vMerge/>
            <w:vAlign w:val="center"/>
          </w:tcPr>
          <w:p w14:paraId="5C8A84CB" w14:textId="77777777" w:rsidR="001B66EB" w:rsidRPr="00D73B3C" w:rsidRDefault="001B66EB" w:rsidP="00B40AAA">
            <w:pPr>
              <w:ind w:left="67"/>
              <w:rPr>
                <w:rFonts w:ascii="Arial" w:hAnsi="Arial" w:cs="Arial"/>
                <w:sz w:val="20"/>
                <w:szCs w:val="20"/>
                <w:lang w:val="it-IT"/>
              </w:rPr>
            </w:pPr>
          </w:p>
        </w:tc>
      </w:tr>
      <w:tr w:rsidR="001B66EB" w:rsidRPr="00685C50" w14:paraId="25AD63CD" w14:textId="77777777" w:rsidTr="004911D4">
        <w:trPr>
          <w:jc w:val="center"/>
        </w:trPr>
        <w:tc>
          <w:tcPr>
            <w:tcW w:w="301" w:type="pct"/>
            <w:vAlign w:val="center"/>
          </w:tcPr>
          <w:p w14:paraId="52627238"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15</w:t>
            </w:r>
          </w:p>
        </w:tc>
        <w:tc>
          <w:tcPr>
            <w:tcW w:w="559" w:type="pct"/>
            <w:vMerge/>
            <w:vAlign w:val="center"/>
          </w:tcPr>
          <w:p w14:paraId="25C4A7F6" w14:textId="77777777" w:rsidR="001B66EB" w:rsidRPr="00FC0ECF" w:rsidRDefault="001B66EB" w:rsidP="00B40AAA">
            <w:pPr>
              <w:ind w:left="67"/>
              <w:rPr>
                <w:rFonts w:ascii="Arial" w:hAnsi="Arial" w:cs="Arial"/>
                <w:sz w:val="20"/>
                <w:szCs w:val="20"/>
              </w:rPr>
            </w:pPr>
          </w:p>
        </w:tc>
        <w:tc>
          <w:tcPr>
            <w:tcW w:w="1194" w:type="pct"/>
            <w:vAlign w:val="center"/>
          </w:tcPr>
          <w:p w14:paraId="046C4523"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Mr. Ahmad Afzal</w:t>
            </w:r>
          </w:p>
          <w:p w14:paraId="48A50F1B"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[AD (Eng) PRF]</w:t>
            </w:r>
          </w:p>
        </w:tc>
        <w:tc>
          <w:tcPr>
            <w:tcW w:w="1505" w:type="pct"/>
            <w:vMerge/>
            <w:vAlign w:val="center"/>
          </w:tcPr>
          <w:p w14:paraId="7F414BE8" w14:textId="77777777" w:rsidR="001B66EB" w:rsidRPr="00FC0ECF" w:rsidRDefault="001B66EB" w:rsidP="00B40AAA">
            <w:pPr>
              <w:ind w:left="67"/>
              <w:rPr>
                <w:rFonts w:ascii="Arial" w:hAnsi="Arial" w:cs="Arial"/>
                <w:sz w:val="20"/>
                <w:szCs w:val="20"/>
              </w:rPr>
            </w:pPr>
          </w:p>
        </w:tc>
        <w:tc>
          <w:tcPr>
            <w:tcW w:w="1441" w:type="pct"/>
            <w:vMerge/>
            <w:vAlign w:val="center"/>
          </w:tcPr>
          <w:p w14:paraId="0709FFF7" w14:textId="77777777" w:rsidR="001B66EB" w:rsidRPr="00FC0ECF" w:rsidRDefault="001B66EB" w:rsidP="00B40AAA">
            <w:pPr>
              <w:ind w:left="67"/>
              <w:rPr>
                <w:rFonts w:ascii="Arial" w:hAnsi="Arial" w:cs="Arial"/>
                <w:sz w:val="20"/>
                <w:szCs w:val="20"/>
              </w:rPr>
            </w:pPr>
          </w:p>
        </w:tc>
      </w:tr>
      <w:tr w:rsidR="001B66EB" w:rsidRPr="00685C50" w14:paraId="7D9BCECC" w14:textId="77777777" w:rsidTr="004911D4">
        <w:trPr>
          <w:jc w:val="center"/>
        </w:trPr>
        <w:tc>
          <w:tcPr>
            <w:tcW w:w="301" w:type="pct"/>
            <w:vAlign w:val="center"/>
          </w:tcPr>
          <w:p w14:paraId="07DA6460"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16</w:t>
            </w:r>
          </w:p>
        </w:tc>
        <w:tc>
          <w:tcPr>
            <w:tcW w:w="559" w:type="pct"/>
            <w:vMerge/>
            <w:vAlign w:val="center"/>
          </w:tcPr>
          <w:p w14:paraId="6049737E" w14:textId="77777777" w:rsidR="001B66EB" w:rsidRPr="00FC0ECF" w:rsidRDefault="001B66EB" w:rsidP="00B40AAA">
            <w:pPr>
              <w:ind w:left="67"/>
              <w:rPr>
                <w:rFonts w:ascii="Arial" w:hAnsi="Arial" w:cs="Arial"/>
                <w:sz w:val="20"/>
                <w:szCs w:val="20"/>
              </w:rPr>
            </w:pPr>
          </w:p>
        </w:tc>
        <w:tc>
          <w:tcPr>
            <w:tcW w:w="1194" w:type="pct"/>
            <w:vAlign w:val="center"/>
          </w:tcPr>
          <w:p w14:paraId="7CE08096"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Mr. M. Shahzad</w:t>
            </w:r>
          </w:p>
          <w:p w14:paraId="4BB1F633"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[MD reservoir MCR]</w:t>
            </w:r>
          </w:p>
        </w:tc>
        <w:tc>
          <w:tcPr>
            <w:tcW w:w="1505" w:type="pct"/>
            <w:vMerge/>
            <w:vAlign w:val="center"/>
          </w:tcPr>
          <w:p w14:paraId="053ED82D" w14:textId="77777777" w:rsidR="001B66EB" w:rsidRPr="00FC0ECF" w:rsidRDefault="001B66EB" w:rsidP="00B40AAA">
            <w:pPr>
              <w:ind w:left="67"/>
              <w:rPr>
                <w:rFonts w:ascii="Arial" w:hAnsi="Arial" w:cs="Arial"/>
                <w:sz w:val="20"/>
                <w:szCs w:val="20"/>
              </w:rPr>
            </w:pPr>
          </w:p>
        </w:tc>
        <w:tc>
          <w:tcPr>
            <w:tcW w:w="1441" w:type="pct"/>
            <w:vMerge/>
            <w:vAlign w:val="center"/>
          </w:tcPr>
          <w:p w14:paraId="56F7DB10" w14:textId="77777777" w:rsidR="001B66EB" w:rsidRPr="00FC0ECF" w:rsidRDefault="001B66EB" w:rsidP="00B40AAA">
            <w:pPr>
              <w:ind w:left="67"/>
              <w:rPr>
                <w:rFonts w:ascii="Arial" w:hAnsi="Arial" w:cs="Arial"/>
                <w:sz w:val="20"/>
                <w:szCs w:val="20"/>
              </w:rPr>
            </w:pPr>
          </w:p>
        </w:tc>
      </w:tr>
      <w:tr w:rsidR="001B66EB" w:rsidRPr="00685C50" w14:paraId="651D0406" w14:textId="77777777" w:rsidTr="004911D4">
        <w:trPr>
          <w:jc w:val="center"/>
        </w:trPr>
        <w:tc>
          <w:tcPr>
            <w:tcW w:w="301" w:type="pct"/>
            <w:vAlign w:val="center"/>
          </w:tcPr>
          <w:p w14:paraId="5D596E14" w14:textId="77777777" w:rsidR="001B66EB" w:rsidRPr="00FC0ECF" w:rsidRDefault="00B40AAA" w:rsidP="00B40AAA">
            <w:pPr>
              <w:ind w:left="67"/>
              <w:rPr>
                <w:rFonts w:ascii="Arial" w:hAnsi="Arial" w:cs="Arial"/>
                <w:sz w:val="20"/>
                <w:szCs w:val="20"/>
              </w:rPr>
            </w:pPr>
            <w:r w:rsidRPr="00FC0ECF">
              <w:rPr>
                <w:rFonts w:ascii="Arial" w:hAnsi="Arial" w:cs="Arial"/>
                <w:sz w:val="20"/>
                <w:szCs w:val="20"/>
              </w:rPr>
              <w:t>17</w:t>
            </w:r>
          </w:p>
        </w:tc>
        <w:tc>
          <w:tcPr>
            <w:tcW w:w="559" w:type="pct"/>
            <w:vMerge/>
            <w:vAlign w:val="center"/>
          </w:tcPr>
          <w:p w14:paraId="4AE0ECC7" w14:textId="77777777" w:rsidR="001B66EB" w:rsidRPr="00FC0ECF" w:rsidRDefault="001B66EB" w:rsidP="00B40AAA">
            <w:pPr>
              <w:ind w:left="67"/>
              <w:rPr>
                <w:rFonts w:ascii="Arial" w:hAnsi="Arial" w:cs="Arial"/>
                <w:sz w:val="20"/>
                <w:szCs w:val="20"/>
              </w:rPr>
            </w:pPr>
          </w:p>
        </w:tc>
        <w:tc>
          <w:tcPr>
            <w:tcW w:w="1194" w:type="pct"/>
            <w:vAlign w:val="center"/>
          </w:tcPr>
          <w:p w14:paraId="31E85D45"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Mr. Mujahid</w:t>
            </w:r>
          </w:p>
          <w:p w14:paraId="3A4EE4C7" w14:textId="77777777" w:rsidR="001B66EB" w:rsidRPr="00FC0ECF" w:rsidRDefault="001B66EB" w:rsidP="00B40AAA">
            <w:pPr>
              <w:ind w:left="67"/>
              <w:rPr>
                <w:rFonts w:ascii="Arial" w:hAnsi="Arial" w:cs="Arial"/>
                <w:sz w:val="20"/>
                <w:szCs w:val="20"/>
              </w:rPr>
            </w:pPr>
            <w:r w:rsidRPr="00FC0ECF">
              <w:rPr>
                <w:rFonts w:ascii="Arial" w:hAnsi="Arial" w:cs="Arial"/>
                <w:sz w:val="20"/>
                <w:szCs w:val="20"/>
              </w:rPr>
              <w:t>[Environmental Consultant]</w:t>
            </w:r>
          </w:p>
        </w:tc>
        <w:tc>
          <w:tcPr>
            <w:tcW w:w="1505" w:type="pct"/>
            <w:vMerge/>
            <w:vAlign w:val="center"/>
          </w:tcPr>
          <w:p w14:paraId="7FAB6F6B" w14:textId="77777777" w:rsidR="001B66EB" w:rsidRPr="00FC0ECF" w:rsidRDefault="001B66EB" w:rsidP="00B40AAA">
            <w:pPr>
              <w:ind w:left="67"/>
              <w:rPr>
                <w:rFonts w:ascii="Arial" w:hAnsi="Arial" w:cs="Arial"/>
                <w:sz w:val="20"/>
                <w:szCs w:val="20"/>
              </w:rPr>
            </w:pPr>
          </w:p>
        </w:tc>
        <w:tc>
          <w:tcPr>
            <w:tcW w:w="1441" w:type="pct"/>
            <w:vMerge/>
            <w:vAlign w:val="center"/>
          </w:tcPr>
          <w:p w14:paraId="6EDE66DC" w14:textId="77777777" w:rsidR="001B66EB" w:rsidRPr="00FC0ECF" w:rsidRDefault="001B66EB" w:rsidP="00B40AAA">
            <w:pPr>
              <w:ind w:left="67"/>
              <w:rPr>
                <w:rFonts w:ascii="Arial" w:hAnsi="Arial" w:cs="Arial"/>
                <w:sz w:val="20"/>
                <w:szCs w:val="20"/>
              </w:rPr>
            </w:pPr>
          </w:p>
        </w:tc>
      </w:tr>
      <w:tr w:rsidR="001755F1" w:rsidRPr="00685C50" w14:paraId="5DACE603" w14:textId="77777777" w:rsidTr="004911D4">
        <w:trPr>
          <w:jc w:val="center"/>
        </w:trPr>
        <w:tc>
          <w:tcPr>
            <w:tcW w:w="301" w:type="pct"/>
            <w:vAlign w:val="center"/>
          </w:tcPr>
          <w:p w14:paraId="097532D8" w14:textId="77777777" w:rsidR="001755F1" w:rsidRPr="00FC0ECF" w:rsidRDefault="001755F1" w:rsidP="001755F1">
            <w:pPr>
              <w:ind w:left="67"/>
              <w:rPr>
                <w:rFonts w:ascii="Arial" w:hAnsi="Arial" w:cs="Arial"/>
                <w:sz w:val="20"/>
                <w:szCs w:val="20"/>
              </w:rPr>
            </w:pPr>
          </w:p>
        </w:tc>
        <w:tc>
          <w:tcPr>
            <w:tcW w:w="559" w:type="pct"/>
            <w:vAlign w:val="center"/>
          </w:tcPr>
          <w:p w14:paraId="702C2FBB" w14:textId="2ED112DB" w:rsidR="001755F1" w:rsidRPr="00FC0ECF" w:rsidRDefault="001755F1" w:rsidP="001755F1">
            <w:pPr>
              <w:ind w:left="67" w:hanging="36"/>
              <w:rPr>
                <w:rFonts w:ascii="Arial" w:hAnsi="Arial" w:cs="Arial"/>
                <w:sz w:val="20"/>
                <w:szCs w:val="20"/>
              </w:rPr>
            </w:pPr>
            <w:r>
              <w:rPr>
                <w:rFonts w:ascii="Arial" w:hAnsi="Arial" w:cs="Arial"/>
                <w:sz w:val="20"/>
                <w:szCs w:val="20"/>
              </w:rPr>
              <w:t xml:space="preserve">Comments of EPA Rawalpindi Office </w:t>
            </w:r>
          </w:p>
        </w:tc>
        <w:tc>
          <w:tcPr>
            <w:tcW w:w="1194" w:type="pct"/>
            <w:vAlign w:val="center"/>
          </w:tcPr>
          <w:p w14:paraId="6A2FF9AA" w14:textId="25CD36F9" w:rsidR="001755F1" w:rsidRPr="00FC0ECF" w:rsidRDefault="001755F1" w:rsidP="001755F1">
            <w:pPr>
              <w:ind w:left="67" w:firstLine="9"/>
              <w:rPr>
                <w:rFonts w:ascii="Arial" w:hAnsi="Arial" w:cs="Arial"/>
                <w:sz w:val="20"/>
                <w:szCs w:val="20"/>
              </w:rPr>
            </w:pPr>
            <w:r>
              <w:rPr>
                <w:rFonts w:ascii="Arial" w:hAnsi="Arial" w:cs="Arial"/>
                <w:sz w:val="20"/>
                <w:szCs w:val="20"/>
              </w:rPr>
              <w:t>Mr. Muhammad Rafiq, Assistant Director, EPA, Rawalpindi</w:t>
            </w:r>
          </w:p>
        </w:tc>
        <w:tc>
          <w:tcPr>
            <w:tcW w:w="1505" w:type="pct"/>
            <w:vAlign w:val="center"/>
          </w:tcPr>
          <w:p w14:paraId="4D89DBC7" w14:textId="4CC2B903" w:rsidR="001755F1" w:rsidRPr="00FC0ECF" w:rsidRDefault="001755F1" w:rsidP="00481B32">
            <w:pPr>
              <w:ind w:left="67" w:firstLine="9"/>
              <w:rPr>
                <w:rFonts w:ascii="Arial" w:hAnsi="Arial" w:cs="Arial"/>
                <w:sz w:val="20"/>
                <w:szCs w:val="20"/>
              </w:rPr>
            </w:pPr>
            <w:r>
              <w:rPr>
                <w:rFonts w:ascii="Arial" w:hAnsi="Arial" w:cs="Arial"/>
                <w:sz w:val="20"/>
                <w:szCs w:val="20"/>
              </w:rPr>
              <w:t xml:space="preserve">In the written reply, the Assistant Director has mentioned that the project is not located in Sensitive Area. The only sensitive areas, declared by EPA are Murree, Kotli Sattian and Kahuta under Rawalpindi District. The proposed project need Environmental Approval from EPA Punjab  </w:t>
            </w:r>
          </w:p>
        </w:tc>
        <w:tc>
          <w:tcPr>
            <w:tcW w:w="1441" w:type="pct"/>
            <w:vAlign w:val="center"/>
          </w:tcPr>
          <w:p w14:paraId="3CC14626" w14:textId="72721EC1" w:rsidR="001755F1" w:rsidRPr="00FC0ECF" w:rsidRDefault="001755F1" w:rsidP="001755F1">
            <w:pPr>
              <w:ind w:left="67" w:hanging="51"/>
              <w:rPr>
                <w:rFonts w:ascii="Arial" w:hAnsi="Arial" w:cs="Arial"/>
                <w:sz w:val="20"/>
                <w:szCs w:val="20"/>
              </w:rPr>
            </w:pPr>
            <w:r w:rsidRPr="00481B32">
              <w:rPr>
                <w:rFonts w:ascii="Arial" w:hAnsi="Arial" w:cs="Arial"/>
                <w:sz w:val="20"/>
                <w:szCs w:val="20"/>
              </w:rPr>
              <w:t xml:space="preserve">EIA on local format is ready for submission in </w:t>
            </w:r>
            <w:r w:rsidR="00D41D8E" w:rsidRPr="00481B32">
              <w:rPr>
                <w:rFonts w:ascii="Arial" w:hAnsi="Arial" w:cs="Arial"/>
                <w:sz w:val="20"/>
                <w:szCs w:val="20"/>
              </w:rPr>
              <w:t xml:space="preserve">Punjab </w:t>
            </w:r>
            <w:r w:rsidRPr="00481B32">
              <w:rPr>
                <w:rFonts w:ascii="Arial" w:hAnsi="Arial" w:cs="Arial"/>
                <w:sz w:val="20"/>
                <w:szCs w:val="20"/>
              </w:rPr>
              <w:t xml:space="preserve">EPA to get </w:t>
            </w:r>
            <w:r w:rsidR="00D41D8E">
              <w:rPr>
                <w:rFonts w:ascii="Arial" w:hAnsi="Arial" w:cs="Arial"/>
                <w:sz w:val="20"/>
                <w:szCs w:val="20"/>
              </w:rPr>
              <w:t>the e</w:t>
            </w:r>
            <w:r w:rsidRPr="00481B32">
              <w:rPr>
                <w:rFonts w:ascii="Arial" w:hAnsi="Arial" w:cs="Arial"/>
                <w:sz w:val="20"/>
                <w:szCs w:val="20"/>
              </w:rPr>
              <w:t xml:space="preserve">nvironmental </w:t>
            </w:r>
            <w:r w:rsidR="00D41D8E">
              <w:rPr>
                <w:rFonts w:ascii="Arial" w:hAnsi="Arial" w:cs="Arial"/>
                <w:sz w:val="20"/>
                <w:szCs w:val="20"/>
              </w:rPr>
              <w:t>a</w:t>
            </w:r>
            <w:r w:rsidRPr="00481B32">
              <w:rPr>
                <w:rFonts w:ascii="Arial" w:hAnsi="Arial" w:cs="Arial"/>
                <w:sz w:val="20"/>
                <w:szCs w:val="20"/>
              </w:rPr>
              <w:t xml:space="preserve">pproval. </w:t>
            </w:r>
          </w:p>
        </w:tc>
      </w:tr>
    </w:tbl>
    <w:p w14:paraId="25304EFF" w14:textId="77777777" w:rsidR="002535DC" w:rsidRPr="009339F0" w:rsidRDefault="002535DC" w:rsidP="002535DC">
      <w:pPr>
        <w:ind w:left="360"/>
        <w:sectPr w:rsidR="002535DC" w:rsidRPr="009339F0" w:rsidSect="001F609B">
          <w:headerReference w:type="default" r:id="rId349"/>
          <w:footerReference w:type="even" r:id="rId350"/>
          <w:footerReference w:type="default" r:id="rId351"/>
          <w:footerReference w:type="first" r:id="rId352"/>
          <w:pgSz w:w="16840" w:h="11920" w:orient="landscape"/>
          <w:pgMar w:top="1440" w:right="1440" w:bottom="1440" w:left="1440" w:header="749" w:footer="547" w:gutter="0"/>
          <w:cols w:space="720"/>
          <w:docGrid w:linePitch="299"/>
        </w:sectPr>
      </w:pPr>
    </w:p>
    <w:p w14:paraId="495346EE" w14:textId="172291DF" w:rsidR="00B40AAA" w:rsidRDefault="00B40AAA" w:rsidP="004911D4">
      <w:pPr>
        <w:pStyle w:val="Caption"/>
        <w:jc w:val="center"/>
      </w:pPr>
      <w:bookmarkStart w:id="1199" w:name="_Toc171815498"/>
      <w:r>
        <w:t xml:space="preserve">Figure </w:t>
      </w:r>
      <w:r w:rsidR="00BD423D">
        <w:fldChar w:fldCharType="begin"/>
      </w:r>
      <w:r w:rsidR="00BD423D">
        <w:instrText xml:space="preserve"> STYLEREF 2 \s </w:instrText>
      </w:r>
      <w:r w:rsidR="00BD423D">
        <w:fldChar w:fldCharType="separate"/>
      </w:r>
      <w:r w:rsidR="003F6957">
        <w:rPr>
          <w:noProof/>
        </w:rPr>
        <w:t>8</w:t>
      </w:r>
      <w:r w:rsidR="00BD423D">
        <w:fldChar w:fldCharType="end"/>
      </w:r>
      <w:r w:rsidR="00BD423D">
        <w:t>.</w:t>
      </w:r>
      <w:r w:rsidR="00BD423D">
        <w:fldChar w:fldCharType="begin"/>
      </w:r>
      <w:r w:rsidR="00BD423D">
        <w:instrText xml:space="preserve"> SEQ Figure \* ARABIC \s 2 </w:instrText>
      </w:r>
      <w:r w:rsidR="00BD423D">
        <w:fldChar w:fldCharType="separate"/>
      </w:r>
      <w:r w:rsidR="003F6957">
        <w:rPr>
          <w:noProof/>
        </w:rPr>
        <w:t>2</w:t>
      </w:r>
      <w:r w:rsidR="00BD423D">
        <w:fldChar w:fldCharType="end"/>
      </w:r>
      <w:r>
        <w:t xml:space="preserve"> </w:t>
      </w:r>
      <w:r w:rsidRPr="009B1CE5">
        <w:t>Photographs of Consultations with Institutional Stakeholders</w:t>
      </w:r>
      <w:bookmarkEnd w:id="1199"/>
    </w:p>
    <w:tbl>
      <w:tblPr>
        <w:tblW w:w="0" w:type="auto"/>
        <w:tblInd w:w="134" w:type="dxa"/>
        <w:tblLayout w:type="fixed"/>
        <w:tblCellMar>
          <w:left w:w="0" w:type="dxa"/>
          <w:right w:w="0" w:type="dxa"/>
        </w:tblCellMar>
        <w:tblLook w:val="01E0" w:firstRow="1" w:lastRow="1" w:firstColumn="1" w:lastColumn="1" w:noHBand="0" w:noVBand="0"/>
      </w:tblPr>
      <w:tblGrid>
        <w:gridCol w:w="4357"/>
        <w:gridCol w:w="4393"/>
      </w:tblGrid>
      <w:tr w:rsidR="002535DC" w:rsidRPr="00B40AAA" w14:paraId="2EEBA69F" w14:textId="77777777" w:rsidTr="00046FD6">
        <w:trPr>
          <w:trHeight w:hRule="exact" w:val="3421"/>
        </w:trPr>
        <w:tc>
          <w:tcPr>
            <w:tcW w:w="4357" w:type="dxa"/>
            <w:tcBorders>
              <w:top w:val="single" w:sz="4" w:space="0" w:color="000000"/>
              <w:left w:val="single" w:sz="4" w:space="0" w:color="000000"/>
              <w:bottom w:val="single" w:sz="4" w:space="0" w:color="000000"/>
              <w:right w:val="single" w:sz="4" w:space="0" w:color="000000"/>
            </w:tcBorders>
          </w:tcPr>
          <w:p w14:paraId="1AD4FE71" w14:textId="77777777" w:rsidR="002535DC" w:rsidRPr="00B40AAA" w:rsidRDefault="002535DC" w:rsidP="004911D4">
            <w:pPr>
              <w:spacing w:before="0" w:after="0"/>
              <w:ind w:left="360"/>
              <w:rPr>
                <w:rFonts w:ascii="Arial" w:hAnsi="Arial" w:cs="Arial"/>
              </w:rPr>
            </w:pPr>
            <w:r w:rsidRPr="00B40AAA">
              <w:rPr>
                <w:rFonts w:ascii="Arial" w:hAnsi="Arial" w:cs="Arial"/>
                <w:noProof/>
                <w:lang w:bidi="ur-PK"/>
              </w:rPr>
              <w:drawing>
                <wp:anchor distT="0" distB="0" distL="114300" distR="114300" simplePos="0" relativeHeight="251751424" behindDoc="0" locked="0" layoutInCell="1" allowOverlap="1" wp14:anchorId="0EAA3CCB" wp14:editId="33EAEAA0">
                  <wp:simplePos x="0" y="0"/>
                  <wp:positionH relativeFrom="column">
                    <wp:posOffset>3175</wp:posOffset>
                  </wp:positionH>
                  <wp:positionV relativeFrom="paragraph">
                    <wp:posOffset>0</wp:posOffset>
                  </wp:positionV>
                  <wp:extent cx="2657475" cy="1990725"/>
                  <wp:effectExtent l="0" t="0" r="9525" b="9525"/>
                  <wp:wrapSquare wrapText="bothSides"/>
                  <wp:docPr id="4571" name="Picture 4571" descr="E:\D Drive Data\GSCON\Reports\IEE\ADB Rawalpindi\Osmani Consultants\KSS\Site Pics\WhatsApp Image 2022-12-02 at 9.03.5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 Drive Data\GSCON\Reports\IEE\ADB Rawalpindi\Osmani Consultants\KSS\Site Pics\WhatsApp Image 2022-12-02 at 9.03.58 AM.jpe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657475" cy="1990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93" w:type="dxa"/>
            <w:tcBorders>
              <w:top w:val="single" w:sz="4" w:space="0" w:color="000000"/>
              <w:left w:val="single" w:sz="4" w:space="0" w:color="000000"/>
              <w:bottom w:val="single" w:sz="4" w:space="0" w:color="000000"/>
              <w:right w:val="single" w:sz="4" w:space="0" w:color="000000"/>
            </w:tcBorders>
          </w:tcPr>
          <w:p w14:paraId="7831F0B1" w14:textId="77777777" w:rsidR="002535DC" w:rsidRPr="00B40AAA" w:rsidRDefault="002535DC" w:rsidP="004911D4">
            <w:pPr>
              <w:spacing w:before="0" w:after="0"/>
              <w:ind w:left="360"/>
              <w:rPr>
                <w:rFonts w:ascii="Arial" w:hAnsi="Arial" w:cs="Arial"/>
              </w:rPr>
            </w:pPr>
            <w:r w:rsidRPr="00B40AAA">
              <w:rPr>
                <w:rFonts w:ascii="Arial" w:hAnsi="Arial" w:cs="Arial"/>
                <w:noProof/>
                <w:lang w:bidi="ur-PK"/>
              </w:rPr>
              <w:drawing>
                <wp:anchor distT="0" distB="0" distL="114300" distR="114300" simplePos="0" relativeHeight="251752448" behindDoc="0" locked="0" layoutInCell="1" allowOverlap="1" wp14:anchorId="5637BC6A" wp14:editId="33440281">
                  <wp:simplePos x="0" y="0"/>
                  <wp:positionH relativeFrom="column">
                    <wp:posOffset>0</wp:posOffset>
                  </wp:positionH>
                  <wp:positionV relativeFrom="paragraph">
                    <wp:posOffset>6350</wp:posOffset>
                  </wp:positionV>
                  <wp:extent cx="2724150" cy="2000250"/>
                  <wp:effectExtent l="0" t="0" r="0" b="0"/>
                  <wp:wrapSquare wrapText="bothSides"/>
                  <wp:docPr id="4575" name="Picture 4575" descr="E:\D Drive Data\GSCON\Reports\IEE\ADB Rawalpindi\JERS\SIte Pics\Pics\WhatsApp Image 2022-11-30 at 10.07.4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D Drive Data\GSCON\Reports\IEE\ADB Rawalpindi\JERS\SIte Pics\Pics\WhatsApp Image 2022-11-30 at 10.07.45 AM (1).jpe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2724150" cy="20002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535DC" w:rsidRPr="00B40AAA" w14:paraId="12C39307" w14:textId="77777777" w:rsidTr="00046FD6">
        <w:trPr>
          <w:trHeight w:hRule="exact" w:val="681"/>
        </w:trPr>
        <w:tc>
          <w:tcPr>
            <w:tcW w:w="4357" w:type="dxa"/>
            <w:tcBorders>
              <w:top w:val="single" w:sz="4" w:space="0" w:color="000000"/>
              <w:left w:val="single" w:sz="4" w:space="0" w:color="000000"/>
              <w:bottom w:val="single" w:sz="4" w:space="0" w:color="000000"/>
              <w:right w:val="single" w:sz="4" w:space="0" w:color="000000"/>
            </w:tcBorders>
          </w:tcPr>
          <w:p w14:paraId="2163E008" w14:textId="77777777" w:rsidR="002535DC" w:rsidRPr="009C5E5B" w:rsidRDefault="002535DC" w:rsidP="004911D4">
            <w:pPr>
              <w:spacing w:before="0" w:after="0"/>
              <w:ind w:left="135"/>
              <w:rPr>
                <w:rFonts w:ascii="Arial" w:hAnsi="Arial" w:cs="Arial"/>
                <w:sz w:val="20"/>
                <w:szCs w:val="20"/>
              </w:rPr>
            </w:pPr>
            <w:r w:rsidRPr="009C5E5B">
              <w:rPr>
                <w:rFonts w:ascii="Arial" w:hAnsi="Arial" w:cs="Arial"/>
                <w:sz w:val="20"/>
                <w:szCs w:val="20"/>
              </w:rPr>
              <w:t>Consultation Meeting with Deputy Director, Rawalpindi WASA</w:t>
            </w:r>
          </w:p>
        </w:tc>
        <w:tc>
          <w:tcPr>
            <w:tcW w:w="4393" w:type="dxa"/>
            <w:tcBorders>
              <w:top w:val="single" w:sz="4" w:space="0" w:color="000000"/>
              <w:left w:val="single" w:sz="4" w:space="0" w:color="000000"/>
              <w:bottom w:val="single" w:sz="4" w:space="0" w:color="000000"/>
              <w:right w:val="single" w:sz="4" w:space="0" w:color="000000"/>
            </w:tcBorders>
          </w:tcPr>
          <w:p w14:paraId="0F964436" w14:textId="77777777" w:rsidR="002535DC" w:rsidRPr="009C5E5B" w:rsidRDefault="002535DC" w:rsidP="004911D4">
            <w:pPr>
              <w:spacing w:before="0" w:after="0"/>
              <w:ind w:left="135"/>
              <w:rPr>
                <w:rFonts w:ascii="Arial" w:hAnsi="Arial" w:cs="Arial"/>
                <w:sz w:val="20"/>
                <w:szCs w:val="20"/>
              </w:rPr>
            </w:pPr>
            <w:r w:rsidRPr="009C5E5B">
              <w:rPr>
                <w:rFonts w:ascii="Arial" w:hAnsi="Arial" w:cs="Arial"/>
                <w:sz w:val="20"/>
                <w:szCs w:val="20"/>
              </w:rPr>
              <w:t>Consultation Meeting with CIU – Rawalpindi</w:t>
            </w:r>
          </w:p>
        </w:tc>
      </w:tr>
      <w:tr w:rsidR="002535DC" w:rsidRPr="00B40AAA" w14:paraId="3D5CCD15" w14:textId="77777777" w:rsidTr="00046FD6">
        <w:trPr>
          <w:trHeight w:hRule="exact" w:val="3421"/>
        </w:trPr>
        <w:tc>
          <w:tcPr>
            <w:tcW w:w="4357" w:type="dxa"/>
            <w:tcBorders>
              <w:top w:val="single" w:sz="4" w:space="0" w:color="000000"/>
              <w:left w:val="single" w:sz="4" w:space="0" w:color="000000"/>
              <w:bottom w:val="single" w:sz="4" w:space="0" w:color="000000"/>
              <w:right w:val="single" w:sz="4" w:space="0" w:color="000000"/>
            </w:tcBorders>
          </w:tcPr>
          <w:p w14:paraId="73EC2AFD" w14:textId="77777777" w:rsidR="002535DC" w:rsidRPr="009C5E5B" w:rsidRDefault="002535DC" w:rsidP="004911D4">
            <w:pPr>
              <w:spacing w:before="0" w:after="0"/>
              <w:ind w:left="360"/>
              <w:rPr>
                <w:rFonts w:ascii="Arial" w:hAnsi="Arial" w:cs="Arial"/>
                <w:sz w:val="20"/>
                <w:szCs w:val="20"/>
              </w:rPr>
            </w:pPr>
            <w:r w:rsidRPr="009C5E5B">
              <w:rPr>
                <w:rFonts w:ascii="Arial" w:hAnsi="Arial" w:cs="Arial"/>
                <w:noProof/>
                <w:sz w:val="20"/>
                <w:szCs w:val="20"/>
                <w:lang w:bidi="ur-PK"/>
              </w:rPr>
              <w:drawing>
                <wp:anchor distT="0" distB="0" distL="114300" distR="114300" simplePos="0" relativeHeight="251753472" behindDoc="0" locked="0" layoutInCell="1" allowOverlap="1" wp14:anchorId="5320DA17" wp14:editId="2E5B8C48">
                  <wp:simplePos x="0" y="0"/>
                  <wp:positionH relativeFrom="column">
                    <wp:posOffset>47625</wp:posOffset>
                  </wp:positionH>
                  <wp:positionV relativeFrom="paragraph">
                    <wp:posOffset>95885</wp:posOffset>
                  </wp:positionV>
                  <wp:extent cx="2676525" cy="1828165"/>
                  <wp:effectExtent l="0" t="0" r="9525" b="635"/>
                  <wp:wrapSquare wrapText="bothSides"/>
                  <wp:docPr id="4573" name="Picture 4573" descr="E:\D Drive Data\GSCON\Reports\IEE\ADB Rawalpindi\Common Data\Consultation meeting Government Rwl\WhatsApp Image 2022-12-03 at 1.57.2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D Drive Data\GSCON\Reports\IEE\ADB Rawalpindi\Common Data\Consultation meeting Government Rwl\WhatsApp Image 2022-12-03 at 1.57.21 PM (1).jpe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676525" cy="18281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93" w:type="dxa"/>
            <w:tcBorders>
              <w:top w:val="single" w:sz="4" w:space="0" w:color="000000"/>
              <w:left w:val="single" w:sz="4" w:space="0" w:color="000000"/>
              <w:bottom w:val="single" w:sz="4" w:space="0" w:color="000000"/>
              <w:right w:val="single" w:sz="4" w:space="0" w:color="000000"/>
            </w:tcBorders>
          </w:tcPr>
          <w:p w14:paraId="463A15A2" w14:textId="77777777" w:rsidR="002535DC" w:rsidRPr="009C5E5B" w:rsidRDefault="002535DC" w:rsidP="004911D4">
            <w:pPr>
              <w:spacing w:before="0" w:after="0"/>
              <w:ind w:left="360"/>
              <w:rPr>
                <w:rFonts w:ascii="Arial" w:hAnsi="Arial" w:cs="Arial"/>
                <w:sz w:val="20"/>
                <w:szCs w:val="20"/>
              </w:rPr>
            </w:pPr>
            <w:r w:rsidRPr="009C5E5B">
              <w:rPr>
                <w:rFonts w:ascii="Arial" w:hAnsi="Arial" w:cs="Arial"/>
                <w:noProof/>
                <w:sz w:val="20"/>
                <w:szCs w:val="20"/>
                <w:lang w:bidi="ur-PK"/>
              </w:rPr>
              <w:drawing>
                <wp:anchor distT="0" distB="0" distL="114300" distR="114300" simplePos="0" relativeHeight="251754496" behindDoc="0" locked="0" layoutInCell="1" allowOverlap="1" wp14:anchorId="09217D87" wp14:editId="64D94F93">
                  <wp:simplePos x="0" y="0"/>
                  <wp:positionH relativeFrom="column">
                    <wp:posOffset>68580</wp:posOffset>
                  </wp:positionH>
                  <wp:positionV relativeFrom="paragraph">
                    <wp:posOffset>114300</wp:posOffset>
                  </wp:positionV>
                  <wp:extent cx="2724150" cy="1885950"/>
                  <wp:effectExtent l="0" t="0" r="0" b="0"/>
                  <wp:wrapSquare wrapText="bothSides"/>
                  <wp:docPr id="4574" name="Picture 4574" descr="E:\D Drive Data\GSCON\Reports\IEE\ADB Rawalpindi\Common Data\Consultation meeting Government Rwl\WhatsApp Image 2022-12-03 at 1.58.4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 Drive Data\GSCON\Reports\IEE\ADB Rawalpindi\Common Data\Consultation meeting Government Rwl\WhatsApp Image 2022-12-03 at 1.58.46 PM (1).jpe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2724150" cy="18859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535DC" w:rsidRPr="00B40AAA" w14:paraId="70862D3A" w14:textId="77777777" w:rsidTr="00B40AAA">
        <w:trPr>
          <w:trHeight w:hRule="exact" w:val="595"/>
        </w:trPr>
        <w:tc>
          <w:tcPr>
            <w:tcW w:w="8750" w:type="dxa"/>
            <w:gridSpan w:val="2"/>
            <w:tcBorders>
              <w:top w:val="single" w:sz="4" w:space="0" w:color="000000"/>
              <w:left w:val="single" w:sz="4" w:space="0" w:color="000000"/>
              <w:bottom w:val="single" w:sz="4" w:space="0" w:color="000000"/>
              <w:right w:val="single" w:sz="4" w:space="0" w:color="000000"/>
            </w:tcBorders>
          </w:tcPr>
          <w:p w14:paraId="2C346151" w14:textId="77777777" w:rsidR="002535DC" w:rsidRPr="009C5E5B" w:rsidRDefault="002535DC" w:rsidP="004911D4">
            <w:pPr>
              <w:spacing w:before="0" w:after="0"/>
              <w:ind w:left="135"/>
              <w:jc w:val="center"/>
              <w:rPr>
                <w:rFonts w:ascii="Arial" w:hAnsi="Arial" w:cs="Arial"/>
                <w:sz w:val="20"/>
                <w:szCs w:val="20"/>
              </w:rPr>
            </w:pPr>
            <w:r w:rsidRPr="009C5E5B">
              <w:rPr>
                <w:rFonts w:ascii="Arial" w:hAnsi="Arial" w:cs="Arial"/>
                <w:sz w:val="20"/>
                <w:szCs w:val="20"/>
              </w:rPr>
              <w:t>Consultative Meeting with Government Departments at DC Office Rawalpindi</w:t>
            </w:r>
          </w:p>
        </w:tc>
      </w:tr>
    </w:tbl>
    <w:p w14:paraId="6681EAE0" w14:textId="22E4CBB7" w:rsidR="002535DC" w:rsidRPr="009339F0" w:rsidRDefault="002535DC" w:rsidP="004911D4">
      <w:pPr>
        <w:pStyle w:val="Heading3"/>
      </w:pPr>
      <w:bookmarkStart w:id="1200" w:name="_Toc124744182"/>
      <w:bookmarkStart w:id="1201" w:name="_Toc171815431"/>
      <w:r w:rsidRPr="009339F0">
        <w:t>Consultation Plan for Construction and Operation Phase</w:t>
      </w:r>
      <w:bookmarkEnd w:id="1200"/>
      <w:bookmarkEnd w:id="1201"/>
      <w:r w:rsidR="006B73C3">
        <w:t xml:space="preserve"> </w:t>
      </w:r>
    </w:p>
    <w:p w14:paraId="211C874B" w14:textId="7726C0AE" w:rsidR="00440257" w:rsidRDefault="002535DC" w:rsidP="004911D4">
      <w:pPr>
        <w:pStyle w:val="BodyTextADB"/>
      </w:pPr>
      <w:r w:rsidRPr="009339F0">
        <w:t xml:space="preserve">Consultation plan for construction and operation phase for proposed project will be prepared in order to involve all relevant </w:t>
      </w:r>
      <w:r w:rsidR="008A1631">
        <w:t>g</w:t>
      </w:r>
      <w:r w:rsidR="008A1631" w:rsidRPr="009339F0">
        <w:t xml:space="preserve">overnment </w:t>
      </w:r>
      <w:r w:rsidR="008A1631">
        <w:t>d</w:t>
      </w:r>
      <w:r w:rsidR="008A1631" w:rsidRPr="009339F0">
        <w:t>epartments</w:t>
      </w:r>
      <w:r w:rsidRPr="009339F0">
        <w:t>. Similarly, Social Safeguard teams will be developed to take response of project stakeholders and general public about the project. Periodic consultations and community feedback surveys will be carried out to develop positive perception about the project. Intended stakeholders for such consultations will be all stakeholders that are consulted at the time of IEE preparation and PICIIP-CIU. Record of such consultations will be maintained at PMU/RWASA offices and necessary changes in operational modalities will be introduced in the system in light of the response provided by the consultants.</w:t>
      </w:r>
    </w:p>
    <w:p w14:paraId="2CFBCB1D" w14:textId="2217EA5B" w:rsidR="006B73C3" w:rsidRDefault="006B73C3" w:rsidP="004911D4">
      <w:pPr>
        <w:pStyle w:val="Heading3"/>
      </w:pPr>
      <w:bookmarkStart w:id="1202" w:name="_Toc171815432"/>
      <w:r>
        <w:t>Information Disclosure</w:t>
      </w:r>
      <w:bookmarkEnd w:id="1202"/>
    </w:p>
    <w:p w14:paraId="6171ABFA" w14:textId="550EE9CD" w:rsidR="00FA131D" w:rsidRPr="00B058FE" w:rsidRDefault="00FA131D" w:rsidP="004911D4">
      <w:pPr>
        <w:pStyle w:val="BodyTextADB"/>
      </w:pPr>
      <w:r w:rsidRPr="00B058FE">
        <w:t xml:space="preserve">Consultation is ongoing process that will be carried out with the </w:t>
      </w:r>
      <w:r>
        <w:t xml:space="preserve">relevant department and other stakeholders along the alignment of proposed project </w:t>
      </w:r>
      <w:r w:rsidRPr="00B058FE">
        <w:t>throughout project implementation period.</w:t>
      </w:r>
      <w:r w:rsidR="00EF451F">
        <w:t xml:space="preserve"> A</w:t>
      </w:r>
      <w:r w:rsidRPr="00B058FE">
        <w:t xml:space="preserve">ll future consultations will be documented and record will be maintained properly. </w:t>
      </w:r>
    </w:p>
    <w:p w14:paraId="4C4D2CB9" w14:textId="6A096B29" w:rsidR="006B73C3" w:rsidRDefault="00FA131D" w:rsidP="004911D4">
      <w:pPr>
        <w:pStyle w:val="BodyTextADB"/>
      </w:pPr>
      <w:r w:rsidRPr="00B058FE">
        <w:t>Efforts will be made to maximize the consultations during the project implementation. The consultations will be carried out with the objectives to develop and maintain communication linkages between the project promoters and stakeholders, provide key project information to the stakeholders, and to solicit their views on the project and its potential or perceived impacts, and ensure that views and concerns of the stakeholders are incorporated during the implementation with the objectives of reducing or offsetting negative impacts and enhancing benefits of the proposed project.</w:t>
      </w:r>
      <w:r w:rsidR="006B73C3">
        <w:t xml:space="preserve">  </w:t>
      </w:r>
    </w:p>
    <w:p w14:paraId="12B52F31" w14:textId="77777777" w:rsidR="00FA131D" w:rsidRDefault="00FA131D" w:rsidP="004911D4">
      <w:pPr>
        <w:pStyle w:val="BodyTextADB"/>
      </w:pPr>
      <w:r w:rsidRPr="00B058FE">
        <w:t>After suggesting the possible solutions of the stakeholders’ concerns, the solutions (final IEE report) will be disclo</w:t>
      </w:r>
      <w:r w:rsidR="00EF451F">
        <w:t>sed once again before the stake</w:t>
      </w:r>
      <w:r w:rsidRPr="00B058FE">
        <w:t xml:space="preserve">holders and general public. IEE report will be accessible to interested parties on request and the version of final report will be available in the </w:t>
      </w:r>
      <w:r w:rsidR="00EF451F">
        <w:t xml:space="preserve">office of PMU, CIU and RWASA </w:t>
      </w:r>
      <w:r w:rsidRPr="00B058FE">
        <w:t>and its summary will be available in national language</w:t>
      </w:r>
      <w:r w:rsidR="00CA2BC8">
        <w:t xml:space="preserve"> (Urdu)</w:t>
      </w:r>
      <w:r w:rsidRPr="00B058FE">
        <w:t>.</w:t>
      </w:r>
    </w:p>
    <w:p w14:paraId="4616A451" w14:textId="77777777" w:rsidR="00AE4CFF" w:rsidRDefault="00AE4CFF" w:rsidP="009C5E5B">
      <w:pPr>
        <w:pStyle w:val="Heading3"/>
      </w:pPr>
      <w:bookmarkStart w:id="1203" w:name="_Toc149823076"/>
      <w:bookmarkStart w:id="1204" w:name="_Toc171815433"/>
      <w:r>
        <w:t>Consultations for Solar Installations</w:t>
      </w:r>
      <w:bookmarkEnd w:id="1203"/>
      <w:bookmarkEnd w:id="1204"/>
    </w:p>
    <w:p w14:paraId="6DAA9828" w14:textId="0E8BC211" w:rsidR="00AE4CFF" w:rsidRDefault="00AE4CFF" w:rsidP="009C5E5B">
      <w:pPr>
        <w:pStyle w:val="BodyTextADB"/>
      </w:pPr>
      <w:bookmarkStart w:id="1205" w:name="_Hlk165314767"/>
      <w:r w:rsidRPr="009C5E5B">
        <w:t xml:space="preserve">A consultation session was conducted with city stakeholders on Environmental Assessment, under the chairmanship of Deputy Director (Development) Rawalpindi, dated 5th August 2023 at 2:00 pm in the Committee Room of Deputy Commissioner, Rawalpindi, for the project “Solarization for Sustainable &amp; Resilient Water Supply System in RAWALPINDI “in which </w:t>
      </w:r>
      <w:r>
        <w:t>the</w:t>
      </w:r>
      <w:r w:rsidRPr="009C5E5B">
        <w:t xml:space="preserve"> consultant presented their observation </w:t>
      </w:r>
      <w:r>
        <w:t xml:space="preserve">as part of preparing the </w:t>
      </w:r>
      <w:r w:rsidR="008A1631">
        <w:t>e</w:t>
      </w:r>
      <w:r w:rsidRPr="009C5E5B">
        <w:t xml:space="preserve">nvironmental </w:t>
      </w:r>
      <w:r w:rsidR="008A1631">
        <w:t>a</w:t>
      </w:r>
      <w:r w:rsidRPr="009C5E5B">
        <w:t>ssessment report.</w:t>
      </w:r>
    </w:p>
    <w:p w14:paraId="449C237A" w14:textId="1672A5F9" w:rsidR="00AE4CFF" w:rsidRDefault="00AE4CFF">
      <w:pPr>
        <w:pStyle w:val="BodyTextADB"/>
      </w:pPr>
      <w:r w:rsidRPr="009C5E5B">
        <w:t>Project</w:t>
      </w:r>
      <w:r>
        <w:t xml:space="preserve"> Support Officer, </w:t>
      </w:r>
      <w:r w:rsidRPr="004F5487">
        <w:t xml:space="preserve">City Implementation Unit (CIU) Rawalpindi gave a brief introduction </w:t>
      </w:r>
      <w:r>
        <w:t>of</w:t>
      </w:r>
      <w:r w:rsidRPr="004F5487">
        <w:t xml:space="preserve"> the Project and priority projects </w:t>
      </w:r>
      <w:r>
        <w:t xml:space="preserve">of </w:t>
      </w:r>
      <w:r w:rsidRPr="004F5487">
        <w:t xml:space="preserve">Rawalpindi for </w:t>
      </w:r>
      <w:r>
        <w:t>the water</w:t>
      </w:r>
      <w:r w:rsidRPr="004F5487">
        <w:t xml:space="preserve"> sector</w:t>
      </w:r>
      <w:r>
        <w:t xml:space="preserve"> under </w:t>
      </w:r>
      <w:r w:rsidRPr="009C5E5B">
        <w:t>DREAMS – I</w:t>
      </w:r>
      <w:r>
        <w:rPr>
          <w:b/>
          <w:bCs/>
        </w:rPr>
        <w:t xml:space="preserve"> </w:t>
      </w:r>
      <w:r>
        <w:t>t</w:t>
      </w:r>
      <w:r w:rsidRPr="004F5487">
        <w:t>hen Engineering Design and Construction Management (EDCM) Consultant</w:t>
      </w:r>
      <w:r>
        <w:t>’s</w:t>
      </w:r>
      <w:r w:rsidRPr="004F5487">
        <w:t xml:space="preserve"> </w:t>
      </w:r>
      <w:r>
        <w:t xml:space="preserve">Environment </w:t>
      </w:r>
      <w:r w:rsidRPr="004F5487">
        <w:t>expert</w:t>
      </w:r>
      <w:r>
        <w:t xml:space="preserve"> </w:t>
      </w:r>
      <w:r w:rsidRPr="004F5487">
        <w:t xml:space="preserve">presented </w:t>
      </w:r>
      <w:r>
        <w:t>the Environmental Assessment on the project</w:t>
      </w:r>
      <w:r w:rsidRPr="004F5487">
        <w:t xml:space="preserve">. The discussion and decisions </w:t>
      </w:r>
      <w:r>
        <w:t>are</w:t>
      </w:r>
      <w:r w:rsidRPr="004F5487">
        <w:t xml:space="preserve"> </w:t>
      </w:r>
      <w:r>
        <w:t xml:space="preserve">provided in the </w:t>
      </w:r>
      <w:r w:rsidRPr="000867CF">
        <w:rPr>
          <w:b/>
          <w:bCs/>
        </w:rPr>
        <w:t xml:space="preserve">Table </w:t>
      </w:r>
      <w:r w:rsidR="003F6957">
        <w:rPr>
          <w:b/>
          <w:bCs/>
        </w:rPr>
        <w:t>8</w:t>
      </w:r>
      <w:r w:rsidR="000867CF" w:rsidRPr="000867CF">
        <w:rPr>
          <w:b/>
          <w:bCs/>
        </w:rPr>
        <w:t>.4</w:t>
      </w:r>
      <w:r>
        <w:t xml:space="preserve"> below.</w:t>
      </w:r>
    </w:p>
    <w:p w14:paraId="7F09A32F" w14:textId="04A5680D" w:rsidR="00035EDA" w:rsidRDefault="00035EDA" w:rsidP="00035EDA">
      <w:pPr>
        <w:pStyle w:val="BodyTextADB"/>
      </w:pPr>
      <w:r>
        <w:t>Additional consultations were conducted during the public hearing, conducted for this sub-project on 13</w:t>
      </w:r>
      <w:r w:rsidRPr="00714D54">
        <w:rPr>
          <w:vertAlign w:val="superscript"/>
        </w:rPr>
        <w:t>th</w:t>
      </w:r>
      <w:r>
        <w:t xml:space="preserve"> of June’24 in Rawalpindi and attended by sixty-eight (68) individuals from both the public and private sectors, consisting of local community members, students, academic faculty, owners of local businesses as well as other stakeholders from the project area. They expressed queries and concerns related to the source of the water supply and its geographical coverage of supply as well as other issues such as expected vibration levels during construction works and potential impacts from high dust and noise levels during the works. Responses were provided to all their comments and queries and these are provided</w:t>
      </w:r>
      <w:r w:rsidR="003E750F">
        <w:t xml:space="preserve"> in Table 8.5 below</w:t>
      </w:r>
      <w:r>
        <w:t xml:space="preserve"> </w:t>
      </w:r>
      <w:r w:rsidR="003E750F">
        <w:t>while</w:t>
      </w:r>
      <w:r>
        <w:t xml:space="preserve"> </w:t>
      </w:r>
      <w:r w:rsidR="003E750F">
        <w:t>the</w:t>
      </w:r>
      <w:r>
        <w:t xml:space="preserve"> photographic evidence </w:t>
      </w:r>
      <w:r w:rsidR="003E750F">
        <w:t>is provided as</w:t>
      </w:r>
      <w:r>
        <w:t xml:space="preserve"> </w:t>
      </w:r>
      <w:r w:rsidRPr="00714D54">
        <w:rPr>
          <w:b/>
          <w:bCs/>
        </w:rPr>
        <w:t>Annexure XV</w:t>
      </w:r>
      <w:r>
        <w:t xml:space="preserve"> of this IEE study. </w:t>
      </w:r>
    </w:p>
    <w:p w14:paraId="4FB6E719" w14:textId="77777777" w:rsidR="001809C3" w:rsidRPr="004F5487" w:rsidRDefault="001809C3" w:rsidP="009C5E5B">
      <w:pPr>
        <w:pStyle w:val="BodyTextADB"/>
        <w:numPr>
          <w:ilvl w:val="0"/>
          <w:numId w:val="0"/>
        </w:numPr>
      </w:pPr>
    </w:p>
    <w:bookmarkEnd w:id="1205"/>
    <w:p w14:paraId="0E65BC1F" w14:textId="77777777" w:rsidR="001809C3" w:rsidRDefault="001809C3" w:rsidP="00F901E5">
      <w:pPr>
        <w:pStyle w:val="Paragraphnumbers"/>
        <w:framePr w:wrap="around"/>
        <w:sectPr w:rsidR="001809C3" w:rsidSect="001F609B">
          <w:headerReference w:type="default" r:id="rId357"/>
          <w:footerReference w:type="even" r:id="rId358"/>
          <w:footerReference w:type="default" r:id="rId359"/>
          <w:footerReference w:type="first" r:id="rId360"/>
          <w:pgSz w:w="12240" w:h="15840"/>
          <w:pgMar w:top="1440" w:right="1440" w:bottom="1440" w:left="1440" w:header="749" w:footer="547" w:gutter="0"/>
          <w:cols w:space="720"/>
          <w:docGrid w:linePitch="360"/>
        </w:sectPr>
      </w:pPr>
    </w:p>
    <w:p w14:paraId="12DC4C3C" w14:textId="48F61505" w:rsidR="00AE4CFF" w:rsidRDefault="00AE4CFF" w:rsidP="004911D4">
      <w:pPr>
        <w:pStyle w:val="Caption"/>
        <w:jc w:val="center"/>
      </w:pPr>
      <w:bookmarkStart w:id="1206" w:name="_Toc149823385"/>
      <w:bookmarkStart w:id="1207" w:name="_Toc171815579"/>
      <w:r>
        <w:t xml:space="preserve">Table </w:t>
      </w:r>
      <w:r w:rsidR="004911D4">
        <w:fldChar w:fldCharType="begin"/>
      </w:r>
      <w:r w:rsidR="004911D4">
        <w:instrText xml:space="preserve"> STYLEREF 2 \s </w:instrText>
      </w:r>
      <w:r w:rsidR="004911D4">
        <w:fldChar w:fldCharType="separate"/>
      </w:r>
      <w:r w:rsidR="003F6957">
        <w:rPr>
          <w:noProof/>
        </w:rPr>
        <w:t>8</w:t>
      </w:r>
      <w:r w:rsidR="004911D4">
        <w:fldChar w:fldCharType="end"/>
      </w:r>
      <w:r w:rsidR="004911D4">
        <w:t>.</w:t>
      </w:r>
      <w:r w:rsidR="004911D4">
        <w:fldChar w:fldCharType="begin"/>
      </w:r>
      <w:r w:rsidR="004911D4">
        <w:instrText xml:space="preserve"> SEQ Table \* ARABIC \s 2 </w:instrText>
      </w:r>
      <w:r w:rsidR="004911D4">
        <w:fldChar w:fldCharType="separate"/>
      </w:r>
      <w:r w:rsidR="003F6957">
        <w:rPr>
          <w:noProof/>
        </w:rPr>
        <w:t>4</w:t>
      </w:r>
      <w:r w:rsidR="004911D4">
        <w:fldChar w:fldCharType="end"/>
      </w:r>
      <w:r>
        <w:t xml:space="preserve">: </w:t>
      </w:r>
      <w:r w:rsidRPr="006816EF">
        <w:t>Details of consultations conducted for solar installations</w:t>
      </w:r>
      <w:bookmarkEnd w:id="1206"/>
      <w:bookmarkEnd w:id="120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32"/>
        <w:gridCol w:w="2103"/>
        <w:gridCol w:w="8099"/>
        <w:gridCol w:w="2116"/>
      </w:tblGrid>
      <w:tr w:rsidR="00AE4CFF" w14:paraId="14C9BF5D" w14:textId="77777777" w:rsidTr="00672A52">
        <w:trPr>
          <w:trHeight w:val="332"/>
        </w:trPr>
        <w:tc>
          <w:tcPr>
            <w:tcW w:w="244" w:type="pct"/>
          </w:tcPr>
          <w:p w14:paraId="286545A2" w14:textId="77777777" w:rsidR="00AE4CFF" w:rsidRDefault="00AE4CFF" w:rsidP="00672A52">
            <w:pPr>
              <w:spacing w:after="0"/>
              <w:jc w:val="center"/>
              <w:rPr>
                <w:rFonts w:ascii="Arial" w:eastAsia="Arial" w:hAnsi="Arial" w:cs="Arial"/>
              </w:rPr>
            </w:pPr>
            <w:r>
              <w:rPr>
                <w:rFonts w:ascii="Arial" w:eastAsia="Arial" w:hAnsi="Arial" w:cs="Arial"/>
                <w:b/>
              </w:rPr>
              <w:t>Sr. No.</w:t>
            </w:r>
          </w:p>
        </w:tc>
        <w:tc>
          <w:tcPr>
            <w:tcW w:w="812" w:type="pct"/>
          </w:tcPr>
          <w:p w14:paraId="502D154B" w14:textId="77777777" w:rsidR="00AE4CFF" w:rsidRDefault="00AE4CFF" w:rsidP="00672A52">
            <w:pPr>
              <w:spacing w:after="0"/>
              <w:rPr>
                <w:rFonts w:ascii="Arial" w:eastAsia="Arial" w:hAnsi="Arial" w:cs="Arial"/>
              </w:rPr>
            </w:pPr>
            <w:r>
              <w:rPr>
                <w:rFonts w:ascii="Arial" w:eastAsia="Arial" w:hAnsi="Arial" w:cs="Arial"/>
                <w:b/>
              </w:rPr>
              <w:t>Agenda item</w:t>
            </w:r>
          </w:p>
        </w:tc>
        <w:tc>
          <w:tcPr>
            <w:tcW w:w="3127" w:type="pct"/>
          </w:tcPr>
          <w:p w14:paraId="6C96B5FC" w14:textId="77777777" w:rsidR="00AE4CFF" w:rsidRDefault="00AE4CFF" w:rsidP="00672A52">
            <w:pPr>
              <w:spacing w:after="0"/>
              <w:jc w:val="center"/>
              <w:rPr>
                <w:rFonts w:ascii="Arial" w:eastAsia="Arial" w:hAnsi="Arial" w:cs="Arial"/>
              </w:rPr>
            </w:pPr>
            <w:r>
              <w:rPr>
                <w:rFonts w:ascii="Arial" w:eastAsia="Arial" w:hAnsi="Arial" w:cs="Arial"/>
                <w:b/>
              </w:rPr>
              <w:t>Discussion/ Direction</w:t>
            </w:r>
          </w:p>
        </w:tc>
        <w:tc>
          <w:tcPr>
            <w:tcW w:w="817" w:type="pct"/>
          </w:tcPr>
          <w:p w14:paraId="6CD07948" w14:textId="77777777" w:rsidR="00AE4CFF" w:rsidRDefault="00AE4CFF" w:rsidP="00672A52">
            <w:pPr>
              <w:spacing w:after="0"/>
              <w:jc w:val="center"/>
              <w:rPr>
                <w:rFonts w:ascii="Arial" w:eastAsia="Arial" w:hAnsi="Arial" w:cs="Arial"/>
              </w:rPr>
            </w:pPr>
            <w:r>
              <w:rPr>
                <w:rFonts w:ascii="Arial" w:eastAsia="Arial" w:hAnsi="Arial" w:cs="Arial"/>
                <w:b/>
              </w:rPr>
              <w:t>Action By</w:t>
            </w:r>
          </w:p>
        </w:tc>
      </w:tr>
      <w:tr w:rsidR="00AE4CFF" w14:paraId="0C1CC6AB" w14:textId="77777777" w:rsidTr="009C5E5B">
        <w:trPr>
          <w:trHeight w:val="304"/>
        </w:trPr>
        <w:tc>
          <w:tcPr>
            <w:tcW w:w="244" w:type="pct"/>
          </w:tcPr>
          <w:p w14:paraId="1ABEFE2C" w14:textId="77777777" w:rsidR="00AE4CFF" w:rsidRDefault="00AE4CFF" w:rsidP="00672A52">
            <w:pPr>
              <w:spacing w:after="0"/>
              <w:jc w:val="center"/>
              <w:rPr>
                <w:rFonts w:ascii="Arial" w:eastAsia="Arial" w:hAnsi="Arial" w:cs="Arial"/>
                <w:b/>
              </w:rPr>
            </w:pPr>
            <w:r>
              <w:rPr>
                <w:rFonts w:ascii="Arial" w:eastAsia="Arial" w:hAnsi="Arial" w:cs="Arial"/>
                <w:b/>
              </w:rPr>
              <w:t>1.</w:t>
            </w:r>
          </w:p>
        </w:tc>
        <w:tc>
          <w:tcPr>
            <w:tcW w:w="812" w:type="pct"/>
          </w:tcPr>
          <w:p w14:paraId="2C2997FB" w14:textId="77777777" w:rsidR="00AE4CFF" w:rsidRPr="004F5676" w:rsidRDefault="00AE4CFF" w:rsidP="009C5E5B">
            <w:pPr>
              <w:spacing w:after="0"/>
              <w:jc w:val="left"/>
              <w:rPr>
                <w:rFonts w:ascii="Arial" w:eastAsia="Arial" w:hAnsi="Arial" w:cs="Arial"/>
                <w:b/>
                <w:szCs w:val="20"/>
              </w:rPr>
            </w:pPr>
            <w:r w:rsidRPr="009C5E5B">
              <w:rPr>
                <w:rFonts w:ascii="Arial" w:eastAsia="Arial" w:hAnsi="Arial" w:cs="Arial"/>
                <w:b/>
                <w:sz w:val="20"/>
                <w:szCs w:val="20"/>
              </w:rPr>
              <w:t xml:space="preserve">Solarization for sustainable &amp; resilient water supply system in Rawalpindi. </w:t>
            </w:r>
          </w:p>
        </w:tc>
        <w:tc>
          <w:tcPr>
            <w:tcW w:w="3127" w:type="pct"/>
          </w:tcPr>
          <w:p w14:paraId="01D3DD04" w14:textId="77777777" w:rsidR="00AE4CFF" w:rsidRPr="00AC6336" w:rsidRDefault="00AE4CFF" w:rsidP="009C5E5B">
            <w:pPr>
              <w:pStyle w:val="ListParagraph"/>
              <w:widowControl w:val="0"/>
              <w:numPr>
                <w:ilvl w:val="0"/>
                <w:numId w:val="133"/>
              </w:numPr>
            </w:pPr>
            <w:r>
              <w:t xml:space="preserve">Mr. Shiekh Mujahid, Environment Expert EDCM enlighten the anticipated positive impacts, and installation/construction environmental impacts of this project. Also, suggested the mitigation measures according to the IEE report, mentioned below: </w:t>
            </w:r>
          </w:p>
          <w:p w14:paraId="37D2848C" w14:textId="77777777" w:rsidR="00AE4CFF" w:rsidRPr="00011311" w:rsidRDefault="00AE4CFF" w:rsidP="00EE0471">
            <w:pPr>
              <w:pStyle w:val="ListParagraph"/>
            </w:pPr>
            <w:r w:rsidRPr="00011311">
              <w:t>Following are the anticipated POSITIVE impacts from the Projects:</w:t>
            </w:r>
          </w:p>
          <w:p w14:paraId="2233BB24" w14:textId="77777777" w:rsidR="00AE4CFF" w:rsidRPr="00011311" w:rsidRDefault="00AE4CFF" w:rsidP="009C5E5B">
            <w:pPr>
              <w:pStyle w:val="ListParagraph"/>
              <w:widowControl w:val="0"/>
              <w:numPr>
                <w:ilvl w:val="0"/>
                <w:numId w:val="129"/>
              </w:numPr>
            </w:pPr>
            <w:r w:rsidRPr="00011311">
              <w:t xml:space="preserve">Provision of clean and renewable </w:t>
            </w:r>
            <w:r>
              <w:t>sources</w:t>
            </w:r>
            <w:r w:rsidRPr="00011311">
              <w:t xml:space="preserve"> of Energy to make the project </w:t>
            </w:r>
            <w:r>
              <w:t>energy</w:t>
            </w:r>
            <w:r w:rsidRPr="00011311">
              <w:t xml:space="preserve"> efficient and sustainable.</w:t>
            </w:r>
          </w:p>
          <w:p w14:paraId="359F1B1C" w14:textId="77777777" w:rsidR="00AE4CFF" w:rsidRPr="00011311" w:rsidRDefault="00AE4CFF" w:rsidP="009C5E5B">
            <w:pPr>
              <w:pStyle w:val="ListParagraph"/>
              <w:widowControl w:val="0"/>
              <w:numPr>
                <w:ilvl w:val="0"/>
                <w:numId w:val="129"/>
              </w:numPr>
            </w:pPr>
            <w:r w:rsidRPr="00011311">
              <w:t xml:space="preserve">Cost Saving </w:t>
            </w:r>
            <w:r>
              <w:t>in</w:t>
            </w:r>
            <w:r w:rsidRPr="00011311">
              <w:t xml:space="preserve"> </w:t>
            </w:r>
            <w:r>
              <w:t xml:space="preserve">the </w:t>
            </w:r>
            <w:r w:rsidRPr="00011311">
              <w:t xml:space="preserve">longer run. </w:t>
            </w:r>
          </w:p>
          <w:p w14:paraId="33DFE281" w14:textId="77777777" w:rsidR="00AE4CFF" w:rsidRPr="00011311" w:rsidRDefault="00AE4CFF" w:rsidP="009C5E5B">
            <w:pPr>
              <w:pStyle w:val="ListParagraph"/>
              <w:widowControl w:val="0"/>
              <w:numPr>
                <w:ilvl w:val="0"/>
                <w:numId w:val="129"/>
              </w:numPr>
            </w:pPr>
            <w:r w:rsidRPr="00011311">
              <w:t>Reduction in Green House Gases</w:t>
            </w:r>
          </w:p>
          <w:p w14:paraId="2F0146D5" w14:textId="77777777" w:rsidR="00AE4CFF" w:rsidRPr="00011311" w:rsidRDefault="00AE4CFF" w:rsidP="009C5E5B">
            <w:pPr>
              <w:pStyle w:val="ListParagraph"/>
              <w:widowControl w:val="0"/>
              <w:numPr>
                <w:ilvl w:val="0"/>
                <w:numId w:val="129"/>
              </w:numPr>
            </w:pPr>
            <w:r w:rsidRPr="00011311">
              <w:t xml:space="preserve">Positive impact on Climate which is very critical to </w:t>
            </w:r>
            <w:r>
              <w:t>humans</w:t>
            </w:r>
            <w:r w:rsidRPr="00011311">
              <w:t xml:space="preserve"> and other forms of life. </w:t>
            </w:r>
          </w:p>
          <w:p w14:paraId="5F07164B" w14:textId="77777777" w:rsidR="00AE4CFF" w:rsidRPr="00011311" w:rsidRDefault="00AE4CFF" w:rsidP="009C5E5B">
            <w:pPr>
              <w:pStyle w:val="ListParagraph"/>
              <w:widowControl w:val="0"/>
              <w:numPr>
                <w:ilvl w:val="0"/>
                <w:numId w:val="129"/>
              </w:numPr>
            </w:pPr>
            <w:r w:rsidRPr="00011311">
              <w:t>Reduce water usage (used in energy production)</w:t>
            </w:r>
          </w:p>
          <w:p w14:paraId="2DEF2EF0" w14:textId="77777777" w:rsidR="00AE4CFF" w:rsidRPr="00011311" w:rsidRDefault="00AE4CFF" w:rsidP="009C5E5B">
            <w:pPr>
              <w:pStyle w:val="ListParagraph"/>
              <w:widowControl w:val="0"/>
              <w:numPr>
                <w:ilvl w:val="0"/>
                <w:numId w:val="129"/>
              </w:numPr>
            </w:pPr>
            <w:r w:rsidRPr="00011311">
              <w:t xml:space="preserve">Help to improve Air Quality Index by reduction in pollutants. </w:t>
            </w:r>
          </w:p>
          <w:p w14:paraId="4BE8720C" w14:textId="77777777" w:rsidR="00AE4CFF" w:rsidRDefault="00AE4CFF" w:rsidP="009C5E5B">
            <w:pPr>
              <w:pStyle w:val="ListParagraph"/>
              <w:widowControl w:val="0"/>
              <w:numPr>
                <w:ilvl w:val="0"/>
                <w:numId w:val="129"/>
              </w:numPr>
            </w:pPr>
            <w:r w:rsidRPr="00011311">
              <w:t xml:space="preserve">Economic uplift and creation of job opportunities </w:t>
            </w:r>
          </w:p>
          <w:p w14:paraId="5F4BEAFC" w14:textId="77777777" w:rsidR="00AE4CFF" w:rsidRDefault="00AE4CFF" w:rsidP="004911D4">
            <w:r w:rsidRPr="00011311">
              <w:t>Following are the Installation/Construction Specific Environmental impacts:</w:t>
            </w:r>
          </w:p>
          <w:p w14:paraId="73F2CD17" w14:textId="77777777" w:rsidR="00AE4CFF" w:rsidRPr="00011311" w:rsidRDefault="00AE4CFF" w:rsidP="009C5E5B">
            <w:pPr>
              <w:pStyle w:val="ListParagraph"/>
              <w:widowControl w:val="0"/>
              <w:numPr>
                <w:ilvl w:val="0"/>
                <w:numId w:val="130"/>
              </w:numPr>
            </w:pPr>
            <w:r w:rsidRPr="00011311">
              <w:t>Excavation/ digging of soil for base</w:t>
            </w:r>
          </w:p>
          <w:p w14:paraId="44B2ECC2" w14:textId="77777777" w:rsidR="00AE4CFF" w:rsidRPr="00011311" w:rsidRDefault="00AE4CFF" w:rsidP="009C5E5B">
            <w:pPr>
              <w:pStyle w:val="ListParagraph"/>
              <w:widowControl w:val="0"/>
              <w:numPr>
                <w:ilvl w:val="0"/>
                <w:numId w:val="130"/>
              </w:numPr>
            </w:pPr>
            <w:r w:rsidRPr="00011311">
              <w:t xml:space="preserve">Cutting of trees/bushes falling within </w:t>
            </w:r>
            <w:r>
              <w:t xml:space="preserve">the </w:t>
            </w:r>
            <w:r w:rsidRPr="00011311">
              <w:t>placement area of Solar PV Panels (Minimum).</w:t>
            </w:r>
          </w:p>
          <w:p w14:paraId="1F319CA1" w14:textId="77777777" w:rsidR="00AE4CFF" w:rsidRPr="00011311" w:rsidRDefault="00AE4CFF" w:rsidP="009C5E5B">
            <w:pPr>
              <w:pStyle w:val="ListParagraph"/>
              <w:widowControl w:val="0"/>
              <w:numPr>
                <w:ilvl w:val="0"/>
                <w:numId w:val="130"/>
              </w:numPr>
            </w:pPr>
            <w:r w:rsidRPr="00011311">
              <w:t>Land acquisition</w:t>
            </w:r>
          </w:p>
          <w:p w14:paraId="4D529146" w14:textId="77777777" w:rsidR="00AE4CFF" w:rsidRPr="00011311" w:rsidRDefault="00AE4CFF" w:rsidP="009C5E5B">
            <w:pPr>
              <w:pStyle w:val="ListParagraph"/>
              <w:widowControl w:val="0"/>
              <w:numPr>
                <w:ilvl w:val="0"/>
                <w:numId w:val="130"/>
              </w:numPr>
            </w:pPr>
            <w:r w:rsidRPr="00011311">
              <w:t xml:space="preserve">Disturbance created to </w:t>
            </w:r>
            <w:r>
              <w:t xml:space="preserve">the </w:t>
            </w:r>
            <w:r w:rsidRPr="00011311">
              <w:t xml:space="preserve">public during transportation of solar panels and </w:t>
            </w:r>
            <w:r>
              <w:t>frames</w:t>
            </w:r>
            <w:r w:rsidRPr="00011311">
              <w:t>.</w:t>
            </w:r>
          </w:p>
          <w:p w14:paraId="739BFA86" w14:textId="77777777" w:rsidR="00AE4CFF" w:rsidRPr="00011311" w:rsidRDefault="00AE4CFF" w:rsidP="009C5E5B">
            <w:pPr>
              <w:pStyle w:val="ListParagraph"/>
              <w:widowControl w:val="0"/>
              <w:numPr>
                <w:ilvl w:val="0"/>
                <w:numId w:val="130"/>
              </w:numPr>
            </w:pPr>
            <w:r w:rsidRPr="00011311">
              <w:t xml:space="preserve">Noise during </w:t>
            </w:r>
            <w:r>
              <w:t xml:space="preserve">the </w:t>
            </w:r>
            <w:r w:rsidRPr="00011311">
              <w:t>installation phase.</w:t>
            </w:r>
          </w:p>
          <w:p w14:paraId="41E6ED8D" w14:textId="77777777" w:rsidR="00AE4CFF" w:rsidRPr="00011311" w:rsidRDefault="00AE4CFF" w:rsidP="009C5E5B">
            <w:pPr>
              <w:pStyle w:val="ListParagraph"/>
              <w:widowControl w:val="0"/>
              <w:numPr>
                <w:ilvl w:val="0"/>
                <w:numId w:val="130"/>
              </w:numPr>
            </w:pPr>
            <w:r w:rsidRPr="00011311">
              <w:t>Solid waste generation during construction.</w:t>
            </w:r>
          </w:p>
          <w:p w14:paraId="53341243" w14:textId="77777777" w:rsidR="00AE4CFF" w:rsidRDefault="00AE4CFF" w:rsidP="009C5E5B">
            <w:pPr>
              <w:pStyle w:val="ListParagraph"/>
              <w:widowControl w:val="0"/>
              <w:numPr>
                <w:ilvl w:val="0"/>
                <w:numId w:val="130"/>
              </w:numPr>
            </w:pPr>
            <w:r w:rsidRPr="00011311">
              <w:t>Surface water body contamination by soil erosion and sediments.</w:t>
            </w:r>
          </w:p>
          <w:p w14:paraId="0DDE3010" w14:textId="77777777" w:rsidR="00AE4CFF" w:rsidRDefault="00AE4CFF" w:rsidP="004911D4">
            <w:r w:rsidRPr="00352086">
              <w:t>Following are the mitigation measures suggested in the IEE report:</w:t>
            </w:r>
          </w:p>
          <w:p w14:paraId="6CD6EEE7" w14:textId="77777777" w:rsidR="00AE4CFF" w:rsidRPr="00352086" w:rsidRDefault="00AE4CFF" w:rsidP="009C5E5B">
            <w:pPr>
              <w:pStyle w:val="ListParagraph"/>
              <w:widowControl w:val="0"/>
              <w:numPr>
                <w:ilvl w:val="0"/>
                <w:numId w:val="131"/>
              </w:numPr>
            </w:pPr>
            <w:r w:rsidRPr="00352086">
              <w:t xml:space="preserve">Land is already available for the said project (even in already operational buildings the plant can be installed at </w:t>
            </w:r>
            <w:r>
              <w:t>rooftops</w:t>
            </w:r>
            <w:r w:rsidRPr="00352086">
              <w:t xml:space="preserve"> which will further reduce </w:t>
            </w:r>
            <w:r>
              <w:t xml:space="preserve">the </w:t>
            </w:r>
            <w:r w:rsidRPr="00352086">
              <w:t>energy cost of cooling)</w:t>
            </w:r>
          </w:p>
          <w:p w14:paraId="0C980211" w14:textId="77777777" w:rsidR="00AE4CFF" w:rsidRPr="00352086" w:rsidRDefault="00AE4CFF" w:rsidP="009C5E5B">
            <w:pPr>
              <w:pStyle w:val="ListParagraph"/>
              <w:widowControl w:val="0"/>
              <w:numPr>
                <w:ilvl w:val="0"/>
                <w:numId w:val="131"/>
              </w:numPr>
            </w:pPr>
            <w:r w:rsidRPr="00352086">
              <w:t>Negligible civil work, hence negligible fugitive emissions, noise</w:t>
            </w:r>
            <w:r>
              <w:t>,</w:t>
            </w:r>
            <w:r w:rsidRPr="00352086">
              <w:t xml:space="preserve"> and vibration. </w:t>
            </w:r>
          </w:p>
          <w:p w14:paraId="3E93FA40" w14:textId="77777777" w:rsidR="00AE4CFF" w:rsidRPr="00352086" w:rsidRDefault="00AE4CFF" w:rsidP="009C5E5B">
            <w:pPr>
              <w:pStyle w:val="ListParagraph"/>
              <w:widowControl w:val="0"/>
              <w:numPr>
                <w:ilvl w:val="0"/>
                <w:numId w:val="131"/>
              </w:numPr>
            </w:pPr>
            <w:r w:rsidRPr="00352086">
              <w:t xml:space="preserve">A </w:t>
            </w:r>
            <w:r>
              <w:t>tree-cutting</w:t>
            </w:r>
            <w:r w:rsidRPr="00352086">
              <w:t xml:space="preserve"> plan will be devised and 1:10 will be adopted for tree plantation</w:t>
            </w:r>
          </w:p>
          <w:p w14:paraId="4DF44C4E" w14:textId="77777777" w:rsidR="00AE4CFF" w:rsidRPr="00352086" w:rsidRDefault="00AE4CFF" w:rsidP="009C5E5B">
            <w:pPr>
              <w:pStyle w:val="ListParagraph"/>
              <w:widowControl w:val="0"/>
              <w:numPr>
                <w:ilvl w:val="0"/>
                <w:numId w:val="131"/>
              </w:numPr>
            </w:pPr>
            <w:r w:rsidRPr="00352086">
              <w:t xml:space="preserve">Implementation of </w:t>
            </w:r>
            <w:r>
              <w:t xml:space="preserve">the </w:t>
            </w:r>
            <w:r w:rsidRPr="00352086">
              <w:t>Traffic diversion plan</w:t>
            </w:r>
          </w:p>
          <w:p w14:paraId="30202B1F" w14:textId="77777777" w:rsidR="00AE4CFF" w:rsidRPr="00352086" w:rsidRDefault="00AE4CFF" w:rsidP="009C5E5B">
            <w:pPr>
              <w:pStyle w:val="ListParagraph"/>
              <w:widowControl w:val="0"/>
              <w:numPr>
                <w:ilvl w:val="0"/>
                <w:numId w:val="131"/>
              </w:numPr>
            </w:pPr>
            <w:r w:rsidRPr="00352086">
              <w:t>Proper maintenance of vehicle and construction machinery</w:t>
            </w:r>
          </w:p>
          <w:p w14:paraId="5D23157C" w14:textId="77777777" w:rsidR="00AE4CFF" w:rsidRPr="00352086" w:rsidRDefault="00AE4CFF" w:rsidP="009C5E5B">
            <w:pPr>
              <w:pStyle w:val="ListParagraph"/>
              <w:widowControl w:val="0"/>
              <w:numPr>
                <w:ilvl w:val="0"/>
                <w:numId w:val="131"/>
              </w:numPr>
            </w:pPr>
            <w:r w:rsidRPr="00352086">
              <w:t>Development and implementation of Solid Waste Management Plan (SWMP)</w:t>
            </w:r>
          </w:p>
          <w:p w14:paraId="25FC0BFE" w14:textId="77777777" w:rsidR="00AE4CFF" w:rsidRPr="00352086" w:rsidRDefault="00AE4CFF" w:rsidP="009C5E5B">
            <w:pPr>
              <w:pStyle w:val="ListParagraph"/>
              <w:widowControl w:val="0"/>
              <w:numPr>
                <w:ilvl w:val="0"/>
                <w:numId w:val="131"/>
              </w:numPr>
            </w:pPr>
            <w:r w:rsidRPr="00352086">
              <w:t xml:space="preserve">Secondary containment for oil and other chemical storage </w:t>
            </w:r>
          </w:p>
          <w:p w14:paraId="5164CFDC" w14:textId="77777777" w:rsidR="00AE4CFF" w:rsidRPr="00352086" w:rsidRDefault="00AE4CFF" w:rsidP="009C5E5B">
            <w:pPr>
              <w:pStyle w:val="ListParagraph"/>
              <w:widowControl w:val="0"/>
              <w:numPr>
                <w:ilvl w:val="0"/>
                <w:numId w:val="131"/>
              </w:numPr>
            </w:pPr>
            <w:r w:rsidRPr="00352086">
              <w:t>Provision of septic tanks for construction camps</w:t>
            </w:r>
          </w:p>
          <w:p w14:paraId="23871ACB" w14:textId="77777777" w:rsidR="00AE4CFF" w:rsidRPr="00352086" w:rsidRDefault="00AE4CFF" w:rsidP="009C5E5B">
            <w:pPr>
              <w:pStyle w:val="ListParagraph"/>
              <w:widowControl w:val="0"/>
              <w:numPr>
                <w:ilvl w:val="0"/>
                <w:numId w:val="131"/>
              </w:numPr>
            </w:pPr>
            <w:r w:rsidRPr="00352086">
              <w:t>Development and Implementation of Health and Safety Plans</w:t>
            </w:r>
          </w:p>
          <w:p w14:paraId="6AB5DCD5" w14:textId="77777777" w:rsidR="00AE4CFF" w:rsidRPr="0070091B" w:rsidRDefault="00AE4CFF" w:rsidP="009C5E5B">
            <w:pPr>
              <w:pStyle w:val="ListParagraph"/>
              <w:widowControl w:val="0"/>
              <w:numPr>
                <w:ilvl w:val="0"/>
                <w:numId w:val="133"/>
              </w:numPr>
            </w:pPr>
            <w:r w:rsidRPr="0070091B">
              <w:t>Environmental consultants of EDCM, further explained the field survey experience and observations for the collection of initial data to forecast a few points regarding the environment and social.</w:t>
            </w:r>
          </w:p>
          <w:p w14:paraId="5310FD62" w14:textId="77777777" w:rsidR="00AE4CFF" w:rsidRDefault="00AE4CFF" w:rsidP="009C5E5B">
            <w:pPr>
              <w:pStyle w:val="ListParagraph"/>
              <w:widowControl w:val="0"/>
              <w:numPr>
                <w:ilvl w:val="0"/>
                <w:numId w:val="133"/>
              </w:numPr>
            </w:pPr>
            <w:r w:rsidRPr="00F125B2">
              <w:t xml:space="preserve">He added that according to the </w:t>
            </w:r>
            <w:r w:rsidRPr="00F125B2">
              <w:rPr>
                <w:b/>
                <w:bCs/>
              </w:rPr>
              <w:t>Punjab Environmental Protection (Amendment) Act 2012: Section 12 (1)</w:t>
            </w:r>
            <w:r>
              <w:rPr>
                <w:b/>
                <w:bCs/>
              </w:rPr>
              <w:t xml:space="preserve"> </w:t>
            </w:r>
            <w:r w:rsidRPr="00F125B2">
              <w:t>“No proponent of a project shall commence construction or operation unless he has filed with the Provincial Agency an initial environmental examination or where the project is likely to cause adverse environmental effects an environmental impact assessment and has obtained from the Provincial Agency approval in respect there off”</w:t>
            </w:r>
            <w:r>
              <w:t xml:space="preserve">. </w:t>
            </w:r>
          </w:p>
          <w:p w14:paraId="0F049CB4" w14:textId="77777777" w:rsidR="00AE4CFF" w:rsidRPr="00F125B2" w:rsidRDefault="00AE4CFF" w:rsidP="009C5E5B">
            <w:pPr>
              <w:pStyle w:val="ListParagraph"/>
              <w:widowControl w:val="0"/>
              <w:numPr>
                <w:ilvl w:val="0"/>
                <w:numId w:val="133"/>
              </w:numPr>
            </w:pPr>
            <w:r w:rsidRPr="00F125B2">
              <w:t>Punjab Environmental Protection Agency (Review of IEE and EIA) Regulations 2022:</w:t>
            </w:r>
          </w:p>
          <w:p w14:paraId="3EFC55CB" w14:textId="77777777" w:rsidR="00AE4CFF" w:rsidRPr="00F125B2" w:rsidRDefault="00AE4CFF" w:rsidP="009C5E5B">
            <w:pPr>
              <w:pStyle w:val="ListParagraph"/>
              <w:widowControl w:val="0"/>
              <w:numPr>
                <w:ilvl w:val="0"/>
                <w:numId w:val="132"/>
              </w:numPr>
            </w:pPr>
            <w:r w:rsidRPr="00F125B2">
              <w:t xml:space="preserve">The proposed project falls under </w:t>
            </w:r>
            <w:r w:rsidRPr="00F125B2">
              <w:rPr>
                <w:b/>
                <w:bCs/>
              </w:rPr>
              <w:t>Clause B</w:t>
            </w:r>
            <w:r>
              <w:rPr>
                <w:b/>
                <w:bCs/>
              </w:rPr>
              <w:t xml:space="preserve"> </w:t>
            </w:r>
            <w:r w:rsidRPr="00F125B2">
              <w:rPr>
                <w:b/>
                <w:bCs/>
              </w:rPr>
              <w:t>(4) (Energy)</w:t>
            </w:r>
            <w:r w:rsidRPr="00F125B2">
              <w:t xml:space="preserve"> of Schedule I, which requires</w:t>
            </w:r>
            <w:r w:rsidRPr="00F125B2">
              <w:rPr>
                <w:b/>
                <w:bCs/>
                <w:i/>
                <w:iCs/>
                <w:u w:val="single"/>
              </w:rPr>
              <w:t xml:space="preserve"> IEE </w:t>
            </w:r>
            <w:r w:rsidRPr="00F125B2">
              <w:t xml:space="preserve">before </w:t>
            </w:r>
            <w:r>
              <w:t xml:space="preserve">the </w:t>
            </w:r>
            <w:r w:rsidRPr="00F125B2">
              <w:t xml:space="preserve">commencement of construction. </w:t>
            </w:r>
          </w:p>
          <w:p w14:paraId="7174339F" w14:textId="77777777" w:rsidR="00AE4CFF" w:rsidRPr="00F125B2" w:rsidRDefault="00AE4CFF" w:rsidP="009C5E5B">
            <w:pPr>
              <w:pStyle w:val="ListParagraph"/>
              <w:widowControl w:val="0"/>
              <w:numPr>
                <w:ilvl w:val="0"/>
                <w:numId w:val="132"/>
              </w:numPr>
            </w:pPr>
            <w:r w:rsidRPr="00F125B2">
              <w:t xml:space="preserve">Clause B applies </w:t>
            </w:r>
            <w:r>
              <w:t>to</w:t>
            </w:r>
            <w:r w:rsidRPr="00F125B2">
              <w:t xml:space="preserve"> </w:t>
            </w:r>
            <w:r>
              <w:t>projects</w:t>
            </w:r>
            <w:r w:rsidRPr="00F125B2">
              <w:t xml:space="preserve"> related to Energy.</w:t>
            </w:r>
          </w:p>
          <w:p w14:paraId="56498F9F" w14:textId="77777777" w:rsidR="00AE4CFF" w:rsidRPr="0070091B" w:rsidRDefault="00AE4CFF" w:rsidP="009C5E5B">
            <w:pPr>
              <w:pStyle w:val="ListParagraph"/>
              <w:widowControl w:val="0"/>
              <w:numPr>
                <w:ilvl w:val="0"/>
                <w:numId w:val="133"/>
              </w:numPr>
            </w:pPr>
            <w:r w:rsidRPr="005B79C2">
              <w:t>ADB’s Safeguard Policy Statement (SPS), 2009</w:t>
            </w:r>
            <w:r>
              <w:t xml:space="preserve">: </w:t>
            </w:r>
            <w:r w:rsidRPr="005B79C2">
              <w:t xml:space="preserve">“All loans and investments are subject to categorization to determine environmental assessment requirements. Categorization is to be undertaken using Rapid Environmental Assessment (REA) checklists, consisting of questions relating to (i) the sensitivity and vulnerability of environmental resources in </w:t>
            </w:r>
            <w:r>
              <w:t xml:space="preserve">the </w:t>
            </w:r>
            <w:r w:rsidRPr="005B79C2">
              <w:t>project area, and (ii) the potential for the project to cause significant adverse environmental impacts. Projects are classified into one of the following environmental categories:”</w:t>
            </w:r>
            <w:r>
              <w:t xml:space="preserve"> </w:t>
            </w:r>
            <w:r w:rsidRPr="006A2FD1">
              <w:rPr>
                <w:b/>
                <w:bCs/>
              </w:rPr>
              <w:t xml:space="preserve">Category A, </w:t>
            </w:r>
            <w:r w:rsidRPr="006A2FD1">
              <w:rPr>
                <w:b/>
                <w:bCs/>
                <w:u w:val="single"/>
              </w:rPr>
              <w:t>B</w:t>
            </w:r>
            <w:r w:rsidRPr="006A2FD1">
              <w:rPr>
                <w:b/>
                <w:bCs/>
              </w:rPr>
              <w:t>, C &amp; F1</w:t>
            </w:r>
            <w:r>
              <w:rPr>
                <w:b/>
                <w:bCs/>
              </w:rPr>
              <w:t xml:space="preserve">, and this project falls in category B. </w:t>
            </w:r>
          </w:p>
          <w:p w14:paraId="2AC08B5E" w14:textId="77777777" w:rsidR="00AE4CFF" w:rsidRPr="00F674D0" w:rsidRDefault="00AE4CFF" w:rsidP="009C5E5B">
            <w:pPr>
              <w:pStyle w:val="ListParagraph"/>
              <w:widowControl w:val="0"/>
              <w:numPr>
                <w:ilvl w:val="0"/>
                <w:numId w:val="133"/>
              </w:numPr>
            </w:pPr>
            <w:r w:rsidRPr="00F674D0">
              <w:t xml:space="preserve">Mr. Zulqarnain Shah, District Officer (I/S), the District Office, Rawalpindi, highlighted that this project has a life of 30 years therefore what technology/procedure/technique is to recycle/dispose of the waste after 30 years. He suggested that the product-generated waste should be sent back to the supplier country for recycling because in Pakistan currently there is no technology available for it. He also asked about the maintenance measures after installation. </w:t>
            </w:r>
          </w:p>
          <w:p w14:paraId="37AF4F98" w14:textId="77777777" w:rsidR="00AE4CFF" w:rsidRPr="00F674D0" w:rsidRDefault="00AE4CFF" w:rsidP="009C5E5B">
            <w:pPr>
              <w:pStyle w:val="ListParagraph"/>
              <w:widowControl w:val="0"/>
              <w:numPr>
                <w:ilvl w:val="0"/>
                <w:numId w:val="133"/>
              </w:numPr>
            </w:pPr>
            <w:r w:rsidRPr="00F674D0">
              <w:t xml:space="preserve">Mrs. Sehrish Khurshid, Project Support Officer, City Implementation Unit, Rawalpindi, said in response that the guidelines for the maintenance services and disposal will be addressed during the feasibility study and detailed engineering design. Mr. Aziz Ullah Khan, DD (PnD), WASA, Rawalpindi added that at this time, it will be difficult to address this point because scientific advancement with the passage of time and technology will be changed after 30 years. </w:t>
            </w:r>
          </w:p>
          <w:p w14:paraId="5B8D47C5" w14:textId="77777777" w:rsidR="00AE4CFF" w:rsidRPr="00F674D0" w:rsidRDefault="00AE4CFF" w:rsidP="009C5E5B">
            <w:pPr>
              <w:pStyle w:val="ListParagraph"/>
              <w:widowControl w:val="0"/>
              <w:numPr>
                <w:ilvl w:val="0"/>
                <w:numId w:val="133"/>
              </w:numPr>
            </w:pPr>
            <w:r w:rsidRPr="00F674D0">
              <w:t xml:space="preserve">Mr. Maqbool Qureshi, Inspector of Environment Protection Agency, Rawalpindi, highlighted the requirement of </w:t>
            </w:r>
            <w:r>
              <w:t xml:space="preserve">the Punjab Environmental Protection Act 1997 (amendment 2012) and the Power of Delegation Rules made under the act. He asked that is this case will be submitted at the Divisional Level or the Head Office of EPA Punjab. The EDCM Environmental Consultant replied that the Delegation of Power Rules were framed almost three years back while the Guidelines has been revised in 2022. Therefore, the report will be submitted to the Head Office of EPA Punjab for environmental approval. Further, Mr. Maqbool Qureshi, Inspector EPA Punjab asked about the requirements of </w:t>
            </w:r>
            <w:r w:rsidRPr="00F674D0">
              <w:t>Pak EPA regarding the installation of a Solar Plant</w:t>
            </w:r>
            <w:r>
              <w:t>.</w:t>
            </w:r>
            <w:r w:rsidRPr="00F674D0">
              <w:t xml:space="preserve">Mr. Sheikh Mujahid Environment Expert EDCM Consultant briefed that IEE/EIA Regulations 2000 </w:t>
            </w:r>
            <w:r>
              <w:t xml:space="preserve">of Pak EPA </w:t>
            </w:r>
            <w:r w:rsidRPr="00F674D0">
              <w:t>do not give any requirement to obtain Environmental Approval from Pak EPA under Section 12 of Pakistan Environmental Protection Act, 1997.</w:t>
            </w:r>
          </w:p>
          <w:p w14:paraId="56072A54" w14:textId="77777777" w:rsidR="00AE4CFF" w:rsidRPr="00F674D0" w:rsidRDefault="00AE4CFF" w:rsidP="009C5E5B">
            <w:pPr>
              <w:pStyle w:val="ListParagraph"/>
              <w:widowControl w:val="0"/>
              <w:numPr>
                <w:ilvl w:val="0"/>
                <w:numId w:val="133"/>
              </w:numPr>
            </w:pPr>
            <w:r w:rsidRPr="00F674D0">
              <w:t>Mr. Mazhar Nadeem Deputy Director (Development), Rawalpindi asked for the Costing and use</w:t>
            </w:r>
            <w:r>
              <w:t xml:space="preserve"> of</w:t>
            </w:r>
            <w:r w:rsidRPr="00F674D0">
              <w:t xml:space="preserve"> technology for this project. Mr. Sheikh Mujahid Environment Expert EDCM Consultant acknowledged that the feasibility study and detailed engineering design are in progress, as we have the report, it will be shared. </w:t>
            </w:r>
          </w:p>
          <w:p w14:paraId="6BEFC994" w14:textId="77777777" w:rsidR="00AE4CFF" w:rsidRPr="00F674D0" w:rsidRDefault="00AE4CFF" w:rsidP="009C5E5B">
            <w:pPr>
              <w:pStyle w:val="ListParagraph"/>
              <w:widowControl w:val="0"/>
              <w:numPr>
                <w:ilvl w:val="0"/>
                <w:numId w:val="133"/>
              </w:numPr>
            </w:pPr>
            <w:r w:rsidRPr="00F674D0">
              <w:t>Mr. Muhmmad Sajid Hanif, XEN, IESCO, Rawalpindi inquire about the brands and capacities of batteries, inverters, plates, etc. Mr. Aziz Ullah Khan Dy. Director (PnD) WASA responds that it’s a direct supply of a total of 14.3 MW on 4 sites and we are not using the hybrid technology.</w:t>
            </w:r>
          </w:p>
          <w:p w14:paraId="691536A3" w14:textId="77777777" w:rsidR="00AE4CFF" w:rsidRPr="00F674D0" w:rsidRDefault="00AE4CFF" w:rsidP="009C5E5B">
            <w:pPr>
              <w:pStyle w:val="ListParagraph"/>
              <w:widowControl w:val="0"/>
              <w:numPr>
                <w:ilvl w:val="0"/>
                <w:numId w:val="133"/>
              </w:numPr>
            </w:pPr>
            <w:r w:rsidRPr="00F674D0">
              <w:t xml:space="preserve">Mr. Muhmmad Sajid Hanif, XEN, IESCO, Rawalpindi asked about the calculation method of the figures mentioned in the table of “Electrical Load &amp; Generation Details”. Mr. Sheikh Mujahid Environment Expert EDCM Consultant acknowledged that in this meeting these factors cannot be defined because the feasibility study and detailed engineering design are in progress, and as we have the report, it will be shared. </w:t>
            </w:r>
          </w:p>
          <w:p w14:paraId="6DDDFF6D" w14:textId="77777777" w:rsidR="00AE4CFF" w:rsidRPr="00F674D0" w:rsidRDefault="00AE4CFF" w:rsidP="009C5E5B">
            <w:pPr>
              <w:pStyle w:val="ListParagraph"/>
              <w:widowControl w:val="0"/>
              <w:numPr>
                <w:ilvl w:val="0"/>
                <w:numId w:val="133"/>
              </w:numPr>
            </w:pPr>
            <w:r w:rsidRPr="00F674D0">
              <w:t xml:space="preserve">Mr. Mazhar Nadeem Deputy Director (Development), Rawalpindi, and Director (Water Supply), WASA, Rawalpindi asked for the cost difference and revenue generation calculations. </w:t>
            </w:r>
          </w:p>
          <w:p w14:paraId="789CEE3B" w14:textId="77777777" w:rsidR="00AE4CFF" w:rsidRPr="00F674D0" w:rsidRDefault="00AE4CFF" w:rsidP="009C5E5B">
            <w:pPr>
              <w:pStyle w:val="ListParagraph"/>
              <w:widowControl w:val="0"/>
              <w:numPr>
                <w:ilvl w:val="0"/>
                <w:numId w:val="133"/>
              </w:numPr>
            </w:pPr>
            <w:r w:rsidRPr="00F674D0">
              <w:t xml:space="preserve">Mr. Abid Aleem SDO (E), C/line Cantt, WAPDA added that a new solar system product is introduced by China which consumes low space with maximum output capacity. Mrs. Sehrish Khurshid, Project Support Officer, City Implementation Unit, Rawalpindi requested the Brand name and product specification for a feasibility study. </w:t>
            </w:r>
          </w:p>
          <w:p w14:paraId="376C5488" w14:textId="77777777" w:rsidR="00AE4CFF" w:rsidRPr="006E4962" w:rsidRDefault="00AE4CFF" w:rsidP="009C5E5B">
            <w:pPr>
              <w:pStyle w:val="ListParagraph"/>
              <w:widowControl w:val="0"/>
              <w:numPr>
                <w:ilvl w:val="0"/>
                <w:numId w:val="133"/>
              </w:numPr>
              <w:rPr>
                <w:rFonts w:eastAsia="Arial"/>
              </w:rPr>
            </w:pPr>
            <w:r w:rsidRPr="00F674D0">
              <w:t>Mr. Maqbool Qureshi, Inspector Environment Protection Agency, highlighted that 2 project sites are within Rawalpindi and 2 are in Islamabad, so what are the EIA/IEE approval criteria?</w:t>
            </w:r>
            <w:r>
              <w:rPr>
                <w:rFonts w:eastAsia="Arial"/>
              </w:rPr>
              <w:t xml:space="preserve"> The Environmental Consultant of EDCM replied that separate reports will be submitted to EPA Punjab and Pak EPA if a requirement arises from Pak EPA. </w:t>
            </w:r>
          </w:p>
        </w:tc>
        <w:tc>
          <w:tcPr>
            <w:tcW w:w="817" w:type="pct"/>
          </w:tcPr>
          <w:p w14:paraId="51F3AC10" w14:textId="77777777" w:rsidR="00AE4CFF" w:rsidRDefault="00AE4CFF" w:rsidP="00672A52">
            <w:pPr>
              <w:spacing w:after="0"/>
              <w:jc w:val="center"/>
              <w:rPr>
                <w:rFonts w:ascii="Arial" w:eastAsia="Arial" w:hAnsi="Arial" w:cs="Arial"/>
                <w:b/>
              </w:rPr>
            </w:pPr>
          </w:p>
        </w:tc>
      </w:tr>
    </w:tbl>
    <w:p w14:paraId="093FFD17" w14:textId="2B2081A0" w:rsidR="00AE4CFF" w:rsidRDefault="00AE4CFF"/>
    <w:p w14:paraId="02178210" w14:textId="413C4F1C" w:rsidR="001B2FEE" w:rsidRDefault="001B2FEE" w:rsidP="009C5E5B">
      <w:pPr>
        <w:jc w:val="center"/>
      </w:pPr>
      <w:bookmarkStart w:id="1208" w:name="_Toc171815580"/>
      <w:r w:rsidRPr="009C5E5B">
        <w:rPr>
          <w:b/>
          <w:bCs/>
        </w:rPr>
        <w:t>Ta</w:t>
      </w:r>
      <w:r w:rsidRPr="009C5E5B">
        <w:rPr>
          <w:rFonts w:ascii="Arial" w:hAnsi="Arial"/>
          <w:b/>
          <w:bCs/>
          <w:sz w:val="20"/>
          <w:szCs w:val="18"/>
        </w:rPr>
        <w:t xml:space="preserve">ble </w:t>
      </w:r>
      <w:r w:rsidRPr="009C5E5B">
        <w:rPr>
          <w:rFonts w:ascii="Arial" w:hAnsi="Arial"/>
          <w:b/>
          <w:bCs/>
          <w:sz w:val="20"/>
          <w:szCs w:val="18"/>
        </w:rPr>
        <w:fldChar w:fldCharType="begin"/>
      </w:r>
      <w:r w:rsidRPr="009C5E5B">
        <w:rPr>
          <w:rFonts w:ascii="Arial" w:hAnsi="Arial"/>
          <w:b/>
          <w:bCs/>
          <w:sz w:val="20"/>
          <w:szCs w:val="18"/>
        </w:rPr>
        <w:instrText xml:space="preserve"> STYLEREF 2 \s </w:instrText>
      </w:r>
      <w:r w:rsidRPr="009C5E5B">
        <w:rPr>
          <w:rFonts w:ascii="Arial" w:hAnsi="Arial"/>
          <w:b/>
          <w:bCs/>
          <w:sz w:val="20"/>
          <w:szCs w:val="18"/>
        </w:rPr>
        <w:fldChar w:fldCharType="separate"/>
      </w:r>
      <w:r w:rsidR="008F0F6A">
        <w:rPr>
          <w:rFonts w:ascii="Arial" w:hAnsi="Arial"/>
          <w:b/>
          <w:bCs/>
          <w:noProof/>
          <w:sz w:val="20"/>
          <w:szCs w:val="18"/>
        </w:rPr>
        <w:t>8</w:t>
      </w:r>
      <w:r w:rsidRPr="009C5E5B">
        <w:rPr>
          <w:rFonts w:ascii="Arial" w:hAnsi="Arial"/>
          <w:b/>
          <w:bCs/>
          <w:sz w:val="20"/>
          <w:szCs w:val="18"/>
        </w:rPr>
        <w:fldChar w:fldCharType="end"/>
      </w:r>
      <w:r w:rsidRPr="009C5E5B">
        <w:rPr>
          <w:rFonts w:ascii="Arial" w:hAnsi="Arial"/>
          <w:b/>
          <w:bCs/>
          <w:sz w:val="20"/>
          <w:szCs w:val="18"/>
        </w:rPr>
        <w:t>.</w:t>
      </w:r>
      <w:r w:rsidRPr="009C5E5B">
        <w:rPr>
          <w:rFonts w:ascii="Arial" w:hAnsi="Arial"/>
          <w:b/>
          <w:bCs/>
          <w:sz w:val="20"/>
          <w:szCs w:val="18"/>
        </w:rPr>
        <w:fldChar w:fldCharType="begin"/>
      </w:r>
      <w:r w:rsidRPr="009C5E5B">
        <w:rPr>
          <w:rFonts w:ascii="Arial" w:hAnsi="Arial"/>
          <w:b/>
          <w:bCs/>
          <w:sz w:val="20"/>
          <w:szCs w:val="18"/>
        </w:rPr>
        <w:instrText xml:space="preserve"> SEQ Table \* ARABIC \s 2 </w:instrText>
      </w:r>
      <w:r w:rsidRPr="009C5E5B">
        <w:rPr>
          <w:rFonts w:ascii="Arial" w:hAnsi="Arial"/>
          <w:b/>
          <w:bCs/>
          <w:sz w:val="20"/>
          <w:szCs w:val="18"/>
        </w:rPr>
        <w:fldChar w:fldCharType="separate"/>
      </w:r>
      <w:r w:rsidR="008F0F6A">
        <w:rPr>
          <w:rFonts w:ascii="Arial" w:hAnsi="Arial"/>
          <w:b/>
          <w:bCs/>
          <w:noProof/>
          <w:sz w:val="20"/>
          <w:szCs w:val="18"/>
        </w:rPr>
        <w:t>5</w:t>
      </w:r>
      <w:r w:rsidRPr="009C5E5B">
        <w:rPr>
          <w:rFonts w:ascii="Arial" w:hAnsi="Arial"/>
          <w:b/>
          <w:bCs/>
          <w:sz w:val="20"/>
          <w:szCs w:val="18"/>
        </w:rPr>
        <w:fldChar w:fldCharType="end"/>
      </w:r>
      <w:r w:rsidRPr="009C5E5B">
        <w:rPr>
          <w:rFonts w:ascii="Arial" w:hAnsi="Arial"/>
          <w:b/>
          <w:bCs/>
          <w:sz w:val="20"/>
          <w:szCs w:val="18"/>
        </w:rPr>
        <w:t xml:space="preserve">: Details of </w:t>
      </w:r>
      <w:r w:rsidR="00717D94">
        <w:rPr>
          <w:rFonts w:ascii="Arial" w:hAnsi="Arial"/>
          <w:b/>
          <w:bCs/>
          <w:sz w:val="20"/>
          <w:szCs w:val="18"/>
        </w:rPr>
        <w:t xml:space="preserve">public hearing conducted by </w:t>
      </w:r>
      <w:r w:rsidR="00AD049D">
        <w:rPr>
          <w:rFonts w:ascii="Arial" w:hAnsi="Arial"/>
          <w:b/>
          <w:bCs/>
          <w:sz w:val="20"/>
          <w:szCs w:val="18"/>
        </w:rPr>
        <w:t>Pak</w:t>
      </w:r>
      <w:r w:rsidR="00FB35D5">
        <w:rPr>
          <w:rFonts w:ascii="Arial" w:hAnsi="Arial"/>
          <w:b/>
          <w:bCs/>
          <w:sz w:val="20"/>
          <w:szCs w:val="18"/>
        </w:rPr>
        <w:t xml:space="preserve"> </w:t>
      </w:r>
      <w:r w:rsidR="00717D94">
        <w:rPr>
          <w:rFonts w:ascii="Arial" w:hAnsi="Arial"/>
          <w:b/>
          <w:bCs/>
          <w:sz w:val="20"/>
          <w:szCs w:val="18"/>
        </w:rPr>
        <w:t>EPA</w:t>
      </w:r>
      <w:bookmarkEnd w:id="1208"/>
    </w:p>
    <w:tbl>
      <w:tblPr>
        <w:tblpPr w:leftFromText="180" w:rightFromText="180" w:vertAnchor="text" w:tblpXSpec="center"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158"/>
        <w:gridCol w:w="5490"/>
      </w:tblGrid>
      <w:tr w:rsidR="000357BA" w:rsidRPr="004D11F7" w14:paraId="1FB20CA9" w14:textId="77777777" w:rsidTr="00714D54">
        <w:tc>
          <w:tcPr>
            <w:tcW w:w="9648" w:type="dxa"/>
            <w:gridSpan w:val="2"/>
          </w:tcPr>
          <w:p w14:paraId="0DBCD131" w14:textId="77777777" w:rsidR="000357BA" w:rsidRPr="009C5E5B" w:rsidRDefault="000357BA" w:rsidP="00714D54">
            <w:pPr>
              <w:spacing w:line="276" w:lineRule="auto"/>
              <w:rPr>
                <w:rFonts w:ascii="Arial" w:hAnsi="Arial" w:cs="Arial"/>
                <w:b/>
                <w:bCs/>
                <w:sz w:val="20"/>
                <w:szCs w:val="20"/>
              </w:rPr>
            </w:pPr>
            <w:r w:rsidRPr="009C5E5B">
              <w:rPr>
                <w:rFonts w:ascii="Arial" w:hAnsi="Arial" w:cs="Arial"/>
                <w:b/>
                <w:bCs/>
                <w:sz w:val="20"/>
                <w:szCs w:val="20"/>
              </w:rPr>
              <w:t>Question / Answer session</w:t>
            </w:r>
          </w:p>
        </w:tc>
      </w:tr>
      <w:tr w:rsidR="000357BA" w:rsidRPr="004D11F7" w14:paraId="7638C423" w14:textId="77777777" w:rsidTr="00714D54">
        <w:tc>
          <w:tcPr>
            <w:tcW w:w="4158" w:type="dxa"/>
          </w:tcPr>
          <w:p w14:paraId="0C9C6A4B" w14:textId="77777777" w:rsidR="000357BA" w:rsidRPr="009C5E5B" w:rsidRDefault="000357BA" w:rsidP="00714D54">
            <w:pPr>
              <w:rPr>
                <w:rFonts w:ascii="Arial" w:hAnsi="Arial" w:cs="Arial"/>
                <w:b/>
                <w:sz w:val="20"/>
                <w:szCs w:val="20"/>
              </w:rPr>
            </w:pPr>
            <w:r w:rsidRPr="009C5E5B">
              <w:rPr>
                <w:rFonts w:ascii="Arial" w:hAnsi="Arial" w:cs="Arial"/>
                <w:b/>
                <w:sz w:val="20"/>
                <w:szCs w:val="20"/>
              </w:rPr>
              <w:t>Question from Participants</w:t>
            </w:r>
          </w:p>
        </w:tc>
        <w:tc>
          <w:tcPr>
            <w:tcW w:w="5490" w:type="dxa"/>
          </w:tcPr>
          <w:p w14:paraId="67A669E1" w14:textId="47075289" w:rsidR="000357BA" w:rsidRPr="009C5E5B" w:rsidRDefault="000357BA" w:rsidP="00714D54">
            <w:pPr>
              <w:rPr>
                <w:rFonts w:ascii="Arial" w:hAnsi="Arial" w:cs="Arial"/>
                <w:b/>
                <w:sz w:val="20"/>
                <w:szCs w:val="20"/>
              </w:rPr>
            </w:pPr>
            <w:r w:rsidRPr="009C5E5B">
              <w:rPr>
                <w:rFonts w:ascii="Arial" w:hAnsi="Arial" w:cs="Arial"/>
                <w:b/>
                <w:sz w:val="20"/>
                <w:szCs w:val="20"/>
              </w:rPr>
              <w:t xml:space="preserve">                 </w:t>
            </w:r>
            <w:r w:rsidR="009B3F75">
              <w:rPr>
                <w:rFonts w:ascii="Arial" w:hAnsi="Arial" w:cs="Arial"/>
                <w:b/>
                <w:sz w:val="20"/>
                <w:szCs w:val="20"/>
              </w:rPr>
              <w:t>Responses</w:t>
            </w:r>
          </w:p>
        </w:tc>
      </w:tr>
      <w:tr w:rsidR="000357BA" w:rsidRPr="004D11F7" w14:paraId="10987914" w14:textId="77777777" w:rsidTr="00714D54">
        <w:tc>
          <w:tcPr>
            <w:tcW w:w="4158" w:type="dxa"/>
          </w:tcPr>
          <w:p w14:paraId="7AC96607" w14:textId="77777777" w:rsidR="000357BA" w:rsidRPr="009C5E5B" w:rsidRDefault="000357BA" w:rsidP="00714D54">
            <w:pPr>
              <w:rPr>
                <w:rFonts w:ascii="Arial" w:hAnsi="Arial" w:cs="Arial"/>
                <w:sz w:val="20"/>
                <w:szCs w:val="20"/>
              </w:rPr>
            </w:pPr>
            <w:r w:rsidRPr="009C5E5B">
              <w:rPr>
                <w:rFonts w:ascii="Arial" w:hAnsi="Arial" w:cs="Arial"/>
                <w:sz w:val="20"/>
                <w:szCs w:val="20"/>
              </w:rPr>
              <w:t>Dr. Saeedullah Khan Advocate, Chairman UC-90 (Sector 1-10) expressed apprehension that the proposed project would damage infrastructure of the area and operation of equipment would disseminate vibrations to the houses of sector 1-10. He inquired about route of the proposed project and source of water.</w:t>
            </w:r>
          </w:p>
        </w:tc>
        <w:tc>
          <w:tcPr>
            <w:tcW w:w="5490" w:type="dxa"/>
          </w:tcPr>
          <w:p w14:paraId="34E00123" w14:textId="008B72D3" w:rsidR="000357BA" w:rsidRPr="009C5E5B" w:rsidRDefault="000357BA" w:rsidP="00025B29">
            <w:pPr>
              <w:rPr>
                <w:rFonts w:ascii="Arial" w:hAnsi="Arial" w:cs="Arial"/>
                <w:sz w:val="20"/>
                <w:szCs w:val="20"/>
              </w:rPr>
            </w:pPr>
            <w:r w:rsidRPr="009C5E5B">
              <w:rPr>
                <w:rFonts w:ascii="Arial" w:hAnsi="Arial" w:cs="Arial"/>
                <w:sz w:val="20"/>
                <w:szCs w:val="20"/>
              </w:rPr>
              <w:t>Mr. M. Mujahid, Environment Consultant (EDCM) responded that the proposed project would not involve road breaking and hence there would not be any vibrations going to sector 1-10 houses. He responded that the proposed project would pass through greenbelt land adjacent to IJP road and service road of sector 1-10. He apprised that source of water would be Khanpur lake/dam.</w:t>
            </w:r>
          </w:p>
        </w:tc>
      </w:tr>
      <w:tr w:rsidR="000357BA" w:rsidRPr="004D11F7" w14:paraId="045FF3F9" w14:textId="77777777" w:rsidTr="00714D54">
        <w:tc>
          <w:tcPr>
            <w:tcW w:w="4158" w:type="dxa"/>
          </w:tcPr>
          <w:p w14:paraId="4469B42E" w14:textId="77777777" w:rsidR="000357BA" w:rsidRPr="009C5E5B" w:rsidRDefault="000357BA" w:rsidP="00714D54">
            <w:pPr>
              <w:rPr>
                <w:rFonts w:ascii="Arial" w:hAnsi="Arial" w:cs="Arial"/>
                <w:sz w:val="20"/>
                <w:szCs w:val="20"/>
              </w:rPr>
            </w:pPr>
            <w:r w:rsidRPr="009C5E5B">
              <w:rPr>
                <w:rFonts w:ascii="Arial" w:hAnsi="Arial" w:cs="Arial"/>
                <w:sz w:val="20"/>
                <w:szCs w:val="20"/>
              </w:rPr>
              <w:t>Dr. Ilmas, Assistant Professor AIOU Islamabad, inquired about responsibility of implementing mitigation measures proposed in EMP for the proposed project. She also queried about rehabilitation plan for proposed greenbelt responsible for implementing mitigation measures proposed in EMP for the destruction.</w:t>
            </w:r>
          </w:p>
        </w:tc>
        <w:tc>
          <w:tcPr>
            <w:tcW w:w="5490" w:type="dxa"/>
          </w:tcPr>
          <w:p w14:paraId="6C0B30E7" w14:textId="2417EA52" w:rsidR="000357BA" w:rsidRPr="009C5E5B" w:rsidRDefault="000357BA" w:rsidP="00025B29">
            <w:pPr>
              <w:rPr>
                <w:rFonts w:ascii="Arial" w:hAnsi="Arial" w:cs="Arial"/>
                <w:sz w:val="20"/>
                <w:szCs w:val="20"/>
              </w:rPr>
            </w:pPr>
            <w:r w:rsidRPr="009C5E5B">
              <w:rPr>
                <w:rFonts w:ascii="Arial" w:hAnsi="Arial" w:cs="Arial"/>
                <w:sz w:val="20"/>
                <w:szCs w:val="20"/>
              </w:rPr>
              <w:t>Mr. M. Mujahid, Environment Consultant (EDCM) responded construction contractor would be proposed project and PMU&amp;ADB would supervise it. He informed that excavated material would be used for refilling dugout after laying water supply line.</w:t>
            </w:r>
          </w:p>
        </w:tc>
      </w:tr>
      <w:tr w:rsidR="000357BA" w:rsidRPr="004D11F7" w14:paraId="6C26375E" w14:textId="77777777" w:rsidTr="00714D54">
        <w:tc>
          <w:tcPr>
            <w:tcW w:w="4158" w:type="dxa"/>
          </w:tcPr>
          <w:p w14:paraId="701F5A37" w14:textId="77777777" w:rsidR="000357BA" w:rsidRPr="009C5E5B" w:rsidRDefault="000357BA" w:rsidP="00714D54">
            <w:pPr>
              <w:rPr>
                <w:rFonts w:ascii="Arial" w:hAnsi="Arial" w:cs="Arial"/>
                <w:sz w:val="20"/>
                <w:szCs w:val="20"/>
              </w:rPr>
            </w:pPr>
            <w:r w:rsidRPr="009C5E5B">
              <w:rPr>
                <w:rFonts w:ascii="Arial" w:hAnsi="Arial" w:cs="Arial"/>
                <w:sz w:val="20"/>
                <w:szCs w:val="20"/>
              </w:rPr>
              <w:t>Ms. Saima Zulqarnain, Student AIOU Islamabad, asked about area of Khyaban-e-Sir Syed to be covered in terms of water supply and its futuristic expansion.</w:t>
            </w:r>
          </w:p>
        </w:tc>
        <w:tc>
          <w:tcPr>
            <w:tcW w:w="5490" w:type="dxa"/>
          </w:tcPr>
          <w:p w14:paraId="7DD4EA1C" w14:textId="77777777" w:rsidR="000357BA" w:rsidRPr="009C5E5B" w:rsidRDefault="000357BA" w:rsidP="009C5E5B">
            <w:pPr>
              <w:rPr>
                <w:rFonts w:ascii="Arial" w:hAnsi="Arial" w:cs="Arial"/>
                <w:sz w:val="20"/>
                <w:szCs w:val="20"/>
              </w:rPr>
            </w:pPr>
            <w:r w:rsidRPr="009C5E5B">
              <w:rPr>
                <w:rFonts w:ascii="Arial" w:hAnsi="Arial" w:cs="Arial"/>
                <w:sz w:val="20"/>
                <w:szCs w:val="20"/>
              </w:rPr>
              <w:t>Mr. M. Mujahid, Environment Consultant (EDCM) responded that three union councils viz. UC-10, UC- 11 and UC-12 of Khyaban-e-Sir Syed would be covered; it's a pilot project and it would be expanded to other areas depending on its success. He added that there would be 100% water metering and flow meters would be installed on all lines to gauge supply, consumption and loss etc.</w:t>
            </w:r>
          </w:p>
        </w:tc>
      </w:tr>
      <w:tr w:rsidR="000357BA" w:rsidRPr="004D11F7" w14:paraId="014C11EE" w14:textId="77777777" w:rsidTr="00714D54">
        <w:tc>
          <w:tcPr>
            <w:tcW w:w="4158" w:type="dxa"/>
          </w:tcPr>
          <w:p w14:paraId="11271374" w14:textId="77777777" w:rsidR="000357BA" w:rsidRPr="009C5E5B" w:rsidRDefault="000357BA" w:rsidP="00714D54">
            <w:pPr>
              <w:rPr>
                <w:rFonts w:ascii="Arial" w:hAnsi="Arial" w:cs="Arial"/>
                <w:sz w:val="20"/>
                <w:szCs w:val="20"/>
              </w:rPr>
            </w:pPr>
            <w:r w:rsidRPr="009C5E5B">
              <w:rPr>
                <w:rFonts w:ascii="Arial" w:hAnsi="Arial" w:cs="Arial"/>
                <w:sz w:val="20"/>
                <w:szCs w:val="20"/>
              </w:rPr>
              <w:t>Mr. M. Asif, resident of 1-10, inquired whether residents of 1-10 might water from this project.</w:t>
            </w:r>
          </w:p>
        </w:tc>
        <w:tc>
          <w:tcPr>
            <w:tcW w:w="5490" w:type="dxa"/>
          </w:tcPr>
          <w:p w14:paraId="2321F7D3" w14:textId="77777777" w:rsidR="000357BA" w:rsidRPr="009C5E5B" w:rsidRDefault="000357BA" w:rsidP="009C5E5B">
            <w:pPr>
              <w:rPr>
                <w:rFonts w:ascii="Arial" w:hAnsi="Arial" w:cs="Arial"/>
                <w:sz w:val="20"/>
                <w:szCs w:val="20"/>
              </w:rPr>
            </w:pPr>
            <w:r w:rsidRPr="009C5E5B">
              <w:rPr>
                <w:rFonts w:ascii="Arial" w:hAnsi="Arial" w:cs="Arial"/>
                <w:sz w:val="20"/>
                <w:szCs w:val="20"/>
              </w:rPr>
              <w:t>Mr. M. Mujahid, Environment Consultant (EDCM) responded in the negative.</w:t>
            </w:r>
          </w:p>
          <w:p w14:paraId="692D1358" w14:textId="77777777" w:rsidR="000357BA" w:rsidRPr="009C5E5B" w:rsidRDefault="000357BA" w:rsidP="005A7557">
            <w:pPr>
              <w:rPr>
                <w:rFonts w:ascii="Arial" w:hAnsi="Arial" w:cs="Arial"/>
                <w:sz w:val="20"/>
                <w:szCs w:val="20"/>
              </w:rPr>
            </w:pPr>
          </w:p>
        </w:tc>
      </w:tr>
      <w:tr w:rsidR="000357BA" w:rsidRPr="004D11F7" w14:paraId="1A02D601" w14:textId="77777777" w:rsidTr="00714D54">
        <w:tc>
          <w:tcPr>
            <w:tcW w:w="4158" w:type="dxa"/>
          </w:tcPr>
          <w:p w14:paraId="5E588DB5" w14:textId="77777777" w:rsidR="000357BA" w:rsidRPr="009C5E5B" w:rsidRDefault="000357BA" w:rsidP="00714D54">
            <w:pPr>
              <w:rPr>
                <w:rFonts w:ascii="Arial" w:hAnsi="Arial" w:cs="Arial"/>
                <w:sz w:val="20"/>
                <w:szCs w:val="20"/>
              </w:rPr>
            </w:pPr>
            <w:r w:rsidRPr="009C5E5B">
              <w:rPr>
                <w:rFonts w:ascii="Arial" w:hAnsi="Arial" w:cs="Arial"/>
                <w:sz w:val="20"/>
                <w:szCs w:val="20"/>
              </w:rPr>
              <w:t>.Ms. Ayesha Zakir, Student IIU Islamabad, informed that local community in particular on both sides of IJP road had to face many hardships (traffic congestion, dust, vehicular emissions etc.) during execution of IJP road remodeling project. She inquired about measures that would be taken to address the highlighted issues during execution of the proposed project. She also asked about working hours of the project execution. She also inquired about possibility of mixing of sewage from sewerage line into water supply line.</w:t>
            </w:r>
          </w:p>
        </w:tc>
        <w:tc>
          <w:tcPr>
            <w:tcW w:w="5490" w:type="dxa"/>
          </w:tcPr>
          <w:p w14:paraId="112A2CBC" w14:textId="69DCA535" w:rsidR="000357BA" w:rsidRPr="009C5E5B" w:rsidRDefault="000357BA" w:rsidP="00025B29">
            <w:pPr>
              <w:rPr>
                <w:rFonts w:ascii="Arial" w:hAnsi="Arial" w:cs="Arial"/>
                <w:sz w:val="20"/>
                <w:szCs w:val="20"/>
              </w:rPr>
            </w:pPr>
            <w:r w:rsidRPr="009C5E5B">
              <w:rPr>
                <w:rFonts w:ascii="Arial" w:hAnsi="Arial" w:cs="Arial"/>
                <w:sz w:val="20"/>
                <w:szCs w:val="20"/>
              </w:rPr>
              <w:t>Mr. M. Mujahid, Environment Consultant (EDCM) responded that mitigation measures suggested in EMP would be implemented to minimize/eliminate adverse impacts. He added that construction work would be undertaken generally from 8am to 5pm. He answered that protection cover would be used to secure water supply line wherever it would be required.</w:t>
            </w:r>
          </w:p>
        </w:tc>
      </w:tr>
      <w:tr w:rsidR="000357BA" w:rsidRPr="004D11F7" w14:paraId="022C16DC" w14:textId="77777777" w:rsidTr="00714D54">
        <w:tc>
          <w:tcPr>
            <w:tcW w:w="4158" w:type="dxa"/>
          </w:tcPr>
          <w:p w14:paraId="79D8B68E" w14:textId="77777777" w:rsidR="000357BA" w:rsidRPr="009C5E5B" w:rsidRDefault="000357BA" w:rsidP="00714D54">
            <w:pPr>
              <w:rPr>
                <w:rFonts w:ascii="Arial" w:hAnsi="Arial" w:cs="Arial"/>
                <w:sz w:val="20"/>
                <w:szCs w:val="20"/>
              </w:rPr>
            </w:pPr>
            <w:r w:rsidRPr="009C5E5B">
              <w:rPr>
                <w:rFonts w:ascii="Arial" w:hAnsi="Arial" w:cs="Arial"/>
                <w:sz w:val="20"/>
                <w:szCs w:val="20"/>
              </w:rPr>
              <w:t>Ms. Mehreen Fatima, Student IIU Islamabad, asked about measures to address monsoon flooding during project execution.</w:t>
            </w:r>
          </w:p>
        </w:tc>
        <w:tc>
          <w:tcPr>
            <w:tcW w:w="5490" w:type="dxa"/>
          </w:tcPr>
          <w:p w14:paraId="09E06FC2" w14:textId="77777777" w:rsidR="000357BA" w:rsidRPr="009C5E5B" w:rsidRDefault="000357BA" w:rsidP="00714D54">
            <w:pPr>
              <w:rPr>
                <w:rFonts w:ascii="Arial" w:hAnsi="Arial" w:cs="Arial"/>
                <w:sz w:val="20"/>
                <w:szCs w:val="20"/>
              </w:rPr>
            </w:pPr>
            <w:r w:rsidRPr="009C5E5B">
              <w:rPr>
                <w:rFonts w:ascii="Arial" w:hAnsi="Arial" w:cs="Arial"/>
                <w:sz w:val="20"/>
                <w:szCs w:val="20"/>
              </w:rPr>
              <w:t>Mr. M. Mujahid, Environment Consultant (EDCM) answered that less construction activity and dewatering would be employed to tackle likely monsoon flooding during project execution.</w:t>
            </w:r>
          </w:p>
        </w:tc>
      </w:tr>
      <w:tr w:rsidR="000357BA" w:rsidRPr="004D11F7" w14:paraId="66B9C3F0" w14:textId="77777777" w:rsidTr="00714D54">
        <w:tc>
          <w:tcPr>
            <w:tcW w:w="4158" w:type="dxa"/>
          </w:tcPr>
          <w:p w14:paraId="70759DEE" w14:textId="77777777" w:rsidR="000357BA" w:rsidRPr="009C5E5B" w:rsidRDefault="000357BA" w:rsidP="00714D54">
            <w:pPr>
              <w:rPr>
                <w:rFonts w:ascii="Arial" w:hAnsi="Arial" w:cs="Arial"/>
                <w:sz w:val="20"/>
                <w:szCs w:val="20"/>
              </w:rPr>
            </w:pPr>
            <w:r w:rsidRPr="009C5E5B">
              <w:rPr>
                <w:rFonts w:ascii="Arial" w:hAnsi="Arial" w:cs="Arial"/>
                <w:sz w:val="20"/>
                <w:szCs w:val="20"/>
              </w:rPr>
              <w:t>Mr. Yaqub Ali Khan, DIG Forests, MOCC&amp;EC, raised the question about the operational life of the project. He also queried about tree plantation plan. He hoped that water wastage would reduce given water metering in the project. He anticipated judicious utilization of ADB loan money for the project.</w:t>
            </w:r>
          </w:p>
        </w:tc>
        <w:tc>
          <w:tcPr>
            <w:tcW w:w="5490" w:type="dxa"/>
          </w:tcPr>
          <w:p w14:paraId="6B38B383" w14:textId="77777777" w:rsidR="000357BA" w:rsidRPr="009C5E5B" w:rsidRDefault="000357BA" w:rsidP="009C5E5B">
            <w:pPr>
              <w:rPr>
                <w:rFonts w:ascii="Arial" w:hAnsi="Arial" w:cs="Arial"/>
                <w:sz w:val="20"/>
                <w:szCs w:val="20"/>
              </w:rPr>
            </w:pPr>
            <w:r w:rsidRPr="009C5E5B">
              <w:rPr>
                <w:rFonts w:ascii="Arial" w:hAnsi="Arial" w:cs="Arial"/>
                <w:sz w:val="20"/>
                <w:szCs w:val="20"/>
              </w:rPr>
              <w:t>Mr. M. Mujahid, Environment Consultant (EDCM) responded that as regards HDPE pipe, its life is 50 years and other components 30 years. He apprised that tree plantation plan has been given in the EIA report and would be implemented.</w:t>
            </w:r>
          </w:p>
          <w:p w14:paraId="794BA9B0" w14:textId="77777777" w:rsidR="000357BA" w:rsidRPr="009C5E5B" w:rsidRDefault="000357BA" w:rsidP="00714D54">
            <w:pPr>
              <w:rPr>
                <w:rFonts w:ascii="Arial" w:hAnsi="Arial" w:cs="Arial"/>
                <w:sz w:val="20"/>
                <w:szCs w:val="20"/>
              </w:rPr>
            </w:pPr>
          </w:p>
        </w:tc>
      </w:tr>
      <w:tr w:rsidR="000357BA" w:rsidRPr="004D11F7" w14:paraId="5FFF9C19" w14:textId="77777777" w:rsidTr="00714D54">
        <w:tc>
          <w:tcPr>
            <w:tcW w:w="4158" w:type="dxa"/>
          </w:tcPr>
          <w:p w14:paraId="7F9EC9E4" w14:textId="77777777" w:rsidR="000357BA" w:rsidRPr="009C5E5B" w:rsidRDefault="000357BA" w:rsidP="00714D54">
            <w:pPr>
              <w:rPr>
                <w:rFonts w:ascii="Arial" w:hAnsi="Arial" w:cs="Arial"/>
                <w:sz w:val="20"/>
                <w:szCs w:val="20"/>
              </w:rPr>
            </w:pPr>
            <w:r w:rsidRPr="009C5E5B">
              <w:rPr>
                <w:rFonts w:ascii="Arial" w:hAnsi="Arial" w:cs="Arial"/>
                <w:sz w:val="20"/>
                <w:szCs w:val="20"/>
              </w:rPr>
              <w:t>Mr. Khurram Shazad, from Cyber Security, raised the question that is What will be the cost for EMP implementation and Bifurcation?</w:t>
            </w:r>
          </w:p>
        </w:tc>
        <w:tc>
          <w:tcPr>
            <w:tcW w:w="5490" w:type="dxa"/>
          </w:tcPr>
          <w:p w14:paraId="09B42BC3" w14:textId="77777777" w:rsidR="000357BA" w:rsidRPr="009C5E5B" w:rsidRDefault="000357BA" w:rsidP="00714D54">
            <w:pPr>
              <w:rPr>
                <w:rFonts w:ascii="Arial" w:hAnsi="Arial" w:cs="Arial"/>
                <w:sz w:val="20"/>
                <w:szCs w:val="20"/>
              </w:rPr>
            </w:pPr>
            <w:r w:rsidRPr="009C5E5B">
              <w:rPr>
                <w:rFonts w:ascii="Arial" w:hAnsi="Arial" w:cs="Arial"/>
                <w:sz w:val="20"/>
                <w:szCs w:val="20"/>
              </w:rPr>
              <w:t>Mr. M. Mujahid, Environment Consultant (EDCM) replied that 1.89 million is the annual cost for the EMP implementation and bifurcation. It includes costs of environmental monitoring of groundwater, air quality, noise levels and wastewater analysis. On the other hand, 1% of total project cost is allocated for trees plantation.</w:t>
            </w:r>
          </w:p>
        </w:tc>
      </w:tr>
      <w:tr w:rsidR="000357BA" w:rsidRPr="004D11F7" w14:paraId="5D8B69AD" w14:textId="77777777" w:rsidTr="00714D54">
        <w:tc>
          <w:tcPr>
            <w:tcW w:w="4158" w:type="dxa"/>
          </w:tcPr>
          <w:p w14:paraId="6C145720" w14:textId="77777777" w:rsidR="000357BA" w:rsidRPr="009C5E5B" w:rsidRDefault="000357BA" w:rsidP="00714D54">
            <w:pPr>
              <w:rPr>
                <w:rFonts w:ascii="Arial" w:hAnsi="Arial" w:cs="Arial"/>
                <w:sz w:val="20"/>
                <w:szCs w:val="20"/>
              </w:rPr>
            </w:pPr>
            <w:r w:rsidRPr="009C5E5B">
              <w:rPr>
                <w:rFonts w:ascii="Arial" w:hAnsi="Arial" w:cs="Arial"/>
                <w:sz w:val="20"/>
                <w:szCs w:val="20"/>
              </w:rPr>
              <w:t>Mr. Abdullah Ahmad Awan, from PMD department, raised the question that is How much amount Is allocated for tree plantation and how this plantation will be carried out.</w:t>
            </w:r>
          </w:p>
        </w:tc>
        <w:tc>
          <w:tcPr>
            <w:tcW w:w="5490" w:type="dxa"/>
          </w:tcPr>
          <w:p w14:paraId="635F63FA" w14:textId="77777777" w:rsidR="000357BA" w:rsidRPr="009C5E5B" w:rsidRDefault="000357BA" w:rsidP="00714D54">
            <w:pPr>
              <w:rPr>
                <w:rFonts w:ascii="Arial" w:hAnsi="Arial" w:cs="Arial"/>
                <w:sz w:val="20"/>
                <w:szCs w:val="20"/>
              </w:rPr>
            </w:pPr>
            <w:r w:rsidRPr="009C5E5B">
              <w:rPr>
                <w:rFonts w:ascii="Arial" w:hAnsi="Arial" w:cs="Arial"/>
                <w:sz w:val="20"/>
                <w:szCs w:val="20"/>
              </w:rPr>
              <w:t xml:space="preserve">Mr. M. Mujahid, Environment Consultant (EDCM) replied 1% of total project cost is allocated for trees plantation. It will be carried out in collaboration with PMU and CDA. Local species and plantation sites will be identified. </w:t>
            </w:r>
          </w:p>
        </w:tc>
      </w:tr>
      <w:tr w:rsidR="000357BA" w:rsidRPr="004D11F7" w14:paraId="4F82E5F5" w14:textId="77777777" w:rsidTr="00714D54">
        <w:tc>
          <w:tcPr>
            <w:tcW w:w="4158" w:type="dxa"/>
          </w:tcPr>
          <w:p w14:paraId="4861F55A" w14:textId="77777777" w:rsidR="000357BA" w:rsidRPr="009C5E5B" w:rsidRDefault="000357BA" w:rsidP="00714D54">
            <w:pPr>
              <w:rPr>
                <w:rFonts w:ascii="Arial" w:hAnsi="Arial" w:cs="Arial"/>
                <w:sz w:val="20"/>
                <w:szCs w:val="20"/>
              </w:rPr>
            </w:pPr>
            <w:r w:rsidRPr="009C5E5B">
              <w:rPr>
                <w:rFonts w:ascii="Arial" w:hAnsi="Arial" w:cs="Arial"/>
                <w:sz w:val="20"/>
                <w:szCs w:val="20"/>
              </w:rPr>
              <w:t>Ms. Horiya khan, Director of Student, queried about How will you recover the cost of water if people install their own water pumps?</w:t>
            </w:r>
          </w:p>
        </w:tc>
        <w:tc>
          <w:tcPr>
            <w:tcW w:w="5490" w:type="dxa"/>
          </w:tcPr>
          <w:p w14:paraId="710E5FEC" w14:textId="77777777" w:rsidR="000357BA" w:rsidRPr="009C5E5B" w:rsidRDefault="000357BA" w:rsidP="00714D54">
            <w:pPr>
              <w:rPr>
                <w:rFonts w:ascii="Arial" w:hAnsi="Arial" w:cs="Arial"/>
                <w:sz w:val="20"/>
                <w:szCs w:val="20"/>
              </w:rPr>
            </w:pPr>
            <w:r w:rsidRPr="009C5E5B">
              <w:rPr>
                <w:rFonts w:ascii="Arial" w:hAnsi="Arial" w:cs="Arial"/>
                <w:sz w:val="20"/>
                <w:szCs w:val="20"/>
              </w:rPr>
              <w:t xml:space="preserve">Mr. M. Mujahid, Environment Consultant (EDCM) replied that it is very costly for people to install private pumps as water table is very deep. On the other hand, it is not permissible for residents to install private pumps. </w:t>
            </w:r>
          </w:p>
        </w:tc>
      </w:tr>
      <w:tr w:rsidR="000357BA" w:rsidRPr="004D11F7" w14:paraId="02CCF1CF" w14:textId="77777777" w:rsidTr="00714D54">
        <w:tc>
          <w:tcPr>
            <w:tcW w:w="4158" w:type="dxa"/>
          </w:tcPr>
          <w:p w14:paraId="6BBCC058" w14:textId="77777777" w:rsidR="000357BA" w:rsidRPr="009C5E5B" w:rsidRDefault="000357BA" w:rsidP="00714D54">
            <w:pPr>
              <w:rPr>
                <w:rFonts w:ascii="Arial" w:hAnsi="Arial" w:cs="Arial"/>
                <w:sz w:val="20"/>
                <w:szCs w:val="20"/>
              </w:rPr>
            </w:pPr>
            <w:r w:rsidRPr="009C5E5B">
              <w:rPr>
                <w:rFonts w:ascii="Arial" w:hAnsi="Arial" w:cs="Arial"/>
                <w:sz w:val="20"/>
                <w:szCs w:val="20"/>
              </w:rPr>
              <w:t>Mr. Farman Ullah Khan, from IMARAT Group of Companies asked about Who will regulate the net metering system?</w:t>
            </w:r>
          </w:p>
        </w:tc>
        <w:tc>
          <w:tcPr>
            <w:tcW w:w="5490" w:type="dxa"/>
          </w:tcPr>
          <w:p w14:paraId="432BCFBA" w14:textId="77777777" w:rsidR="000357BA" w:rsidRPr="009C5E5B" w:rsidRDefault="000357BA" w:rsidP="00714D54">
            <w:pPr>
              <w:rPr>
                <w:rFonts w:ascii="Arial" w:hAnsi="Arial" w:cs="Arial"/>
                <w:sz w:val="20"/>
                <w:szCs w:val="20"/>
              </w:rPr>
            </w:pPr>
            <w:r w:rsidRPr="009C5E5B">
              <w:rPr>
                <w:rFonts w:ascii="Arial" w:hAnsi="Arial" w:cs="Arial"/>
                <w:sz w:val="20"/>
                <w:szCs w:val="20"/>
              </w:rPr>
              <w:t xml:space="preserve">Mr. M. Mujahid, Environment Consultant (EDCM) replied that WASA will regulate the net metering system. </w:t>
            </w:r>
          </w:p>
        </w:tc>
      </w:tr>
      <w:tr w:rsidR="000357BA" w:rsidRPr="004D11F7" w14:paraId="30E1873F" w14:textId="77777777" w:rsidTr="00714D54">
        <w:tc>
          <w:tcPr>
            <w:tcW w:w="4158" w:type="dxa"/>
          </w:tcPr>
          <w:p w14:paraId="0B654082" w14:textId="77777777" w:rsidR="000357BA" w:rsidRPr="009C5E5B" w:rsidRDefault="000357BA" w:rsidP="00714D54">
            <w:pPr>
              <w:rPr>
                <w:rFonts w:ascii="Arial" w:hAnsi="Arial" w:cs="Arial"/>
                <w:sz w:val="20"/>
                <w:szCs w:val="20"/>
              </w:rPr>
            </w:pPr>
            <w:r w:rsidRPr="009C5E5B">
              <w:rPr>
                <w:rFonts w:ascii="Arial" w:hAnsi="Arial" w:cs="Arial"/>
                <w:sz w:val="20"/>
                <w:szCs w:val="20"/>
              </w:rPr>
              <w:t>Mr. Muhammad Uman from EPA, asked about How will you control the water leakage and contamination from sewerage pipes?</w:t>
            </w:r>
          </w:p>
        </w:tc>
        <w:tc>
          <w:tcPr>
            <w:tcW w:w="5490" w:type="dxa"/>
          </w:tcPr>
          <w:p w14:paraId="46687872" w14:textId="77777777" w:rsidR="000357BA" w:rsidRPr="009C5E5B" w:rsidRDefault="000357BA" w:rsidP="00714D54">
            <w:pPr>
              <w:rPr>
                <w:rFonts w:ascii="Arial" w:hAnsi="Arial" w:cs="Arial"/>
                <w:sz w:val="20"/>
                <w:szCs w:val="20"/>
              </w:rPr>
            </w:pPr>
            <w:r w:rsidRPr="009C5E5B">
              <w:rPr>
                <w:rFonts w:ascii="Arial" w:hAnsi="Arial" w:cs="Arial"/>
                <w:sz w:val="20"/>
                <w:szCs w:val="20"/>
              </w:rPr>
              <w:t>Mr. M. Mujahid, Environment Consultant (EDCM) replied that testing pit will be dug out to differentiate and identify existing pipelines of gas, sewerage etc. New pipeline will be installed at significant distance from them to avoid water contamination. High quality material and engineering techniques will be utilized to avoid leakage.</w:t>
            </w:r>
          </w:p>
        </w:tc>
      </w:tr>
      <w:tr w:rsidR="000357BA" w:rsidRPr="004D11F7" w14:paraId="090EB624" w14:textId="77777777" w:rsidTr="00714D54">
        <w:tc>
          <w:tcPr>
            <w:tcW w:w="4158" w:type="dxa"/>
          </w:tcPr>
          <w:p w14:paraId="570E3E46" w14:textId="77777777" w:rsidR="000357BA" w:rsidRPr="009C5E5B" w:rsidRDefault="000357BA" w:rsidP="00714D54">
            <w:pPr>
              <w:rPr>
                <w:rFonts w:ascii="Arial" w:hAnsi="Arial" w:cs="Arial"/>
                <w:sz w:val="20"/>
                <w:szCs w:val="20"/>
              </w:rPr>
            </w:pPr>
            <w:r w:rsidRPr="009C5E5B">
              <w:rPr>
                <w:rFonts w:ascii="Arial" w:hAnsi="Arial" w:cs="Arial"/>
                <w:sz w:val="20"/>
                <w:szCs w:val="20"/>
              </w:rPr>
              <w:t>Mr. Muhammad Zaid ul Hassan from EPA, raised a query i.e. How will you manage traffic during construction?</w:t>
            </w:r>
          </w:p>
        </w:tc>
        <w:tc>
          <w:tcPr>
            <w:tcW w:w="5490" w:type="dxa"/>
          </w:tcPr>
          <w:p w14:paraId="5877DAB8" w14:textId="77777777" w:rsidR="000357BA" w:rsidRPr="009C5E5B" w:rsidRDefault="000357BA" w:rsidP="00714D54">
            <w:pPr>
              <w:rPr>
                <w:rFonts w:ascii="Arial" w:hAnsi="Arial" w:cs="Arial"/>
                <w:sz w:val="20"/>
                <w:szCs w:val="20"/>
              </w:rPr>
            </w:pPr>
            <w:r w:rsidRPr="009C5E5B">
              <w:rPr>
                <w:rFonts w:ascii="Arial" w:hAnsi="Arial" w:cs="Arial"/>
                <w:sz w:val="20"/>
                <w:szCs w:val="20"/>
              </w:rPr>
              <w:t>Mr. M. Mujahid, Environment Consultant (EDCM) replied that project does not involve massive construction activity or use of any heavy machinery. Therefore, traffic will not be disturbed by this project.</w:t>
            </w:r>
          </w:p>
        </w:tc>
      </w:tr>
      <w:tr w:rsidR="000357BA" w:rsidRPr="004D11F7" w14:paraId="75FA1C7B" w14:textId="77777777" w:rsidTr="00714D54">
        <w:tc>
          <w:tcPr>
            <w:tcW w:w="4158" w:type="dxa"/>
          </w:tcPr>
          <w:p w14:paraId="146E28C5" w14:textId="77777777" w:rsidR="000357BA" w:rsidRPr="009C5E5B" w:rsidRDefault="000357BA" w:rsidP="00714D54">
            <w:pPr>
              <w:rPr>
                <w:rFonts w:ascii="Arial" w:hAnsi="Arial" w:cs="Arial"/>
                <w:sz w:val="20"/>
                <w:szCs w:val="20"/>
              </w:rPr>
            </w:pPr>
            <w:r w:rsidRPr="009C5E5B">
              <w:rPr>
                <w:rFonts w:ascii="Arial" w:hAnsi="Arial" w:cs="Arial"/>
                <w:sz w:val="20"/>
                <w:szCs w:val="20"/>
              </w:rPr>
              <w:t>Mr. Waqas Afzal, Deputy Director Safeguards will asked i.e. How will you manage construction related solid waste?</w:t>
            </w:r>
          </w:p>
        </w:tc>
        <w:tc>
          <w:tcPr>
            <w:tcW w:w="5490" w:type="dxa"/>
          </w:tcPr>
          <w:p w14:paraId="611ECF0D" w14:textId="73A84F94" w:rsidR="000357BA" w:rsidRPr="009C5E5B" w:rsidRDefault="000357BA" w:rsidP="00714D54">
            <w:pPr>
              <w:rPr>
                <w:rFonts w:ascii="Arial" w:hAnsi="Arial" w:cs="Arial"/>
                <w:sz w:val="20"/>
                <w:szCs w:val="20"/>
              </w:rPr>
            </w:pPr>
            <w:r w:rsidRPr="009C5E5B">
              <w:rPr>
                <w:rFonts w:ascii="Arial" w:hAnsi="Arial" w:cs="Arial"/>
                <w:sz w:val="20"/>
                <w:szCs w:val="20"/>
              </w:rPr>
              <w:t>Mr. M. Mujahid, Environment Consultant (EDCM) replied that Environment Consultant (EDCM) replied that construction related solid waste will be used for filling. There will not be very deep excavations. If any solid waste material is not managed in filling, it will be thrown far away at designated solid waste site by contractor.</w:t>
            </w:r>
          </w:p>
        </w:tc>
      </w:tr>
      <w:tr w:rsidR="000357BA" w:rsidRPr="004D11F7" w14:paraId="5078A7AE" w14:textId="77777777" w:rsidTr="00714D54">
        <w:tc>
          <w:tcPr>
            <w:tcW w:w="4158" w:type="dxa"/>
          </w:tcPr>
          <w:p w14:paraId="17239711" w14:textId="77777777" w:rsidR="000357BA" w:rsidRPr="009C5E5B" w:rsidRDefault="000357BA" w:rsidP="00714D54">
            <w:pPr>
              <w:rPr>
                <w:rFonts w:ascii="Arial" w:hAnsi="Arial" w:cs="Arial"/>
                <w:sz w:val="20"/>
                <w:szCs w:val="20"/>
                <w:highlight w:val="yellow"/>
              </w:rPr>
            </w:pPr>
            <w:r w:rsidRPr="009C5E5B">
              <w:rPr>
                <w:rFonts w:ascii="Arial" w:hAnsi="Arial" w:cs="Arial"/>
                <w:sz w:val="20"/>
                <w:szCs w:val="20"/>
              </w:rPr>
              <w:t>Ms. Sehrish Kurshaid from PMU- DREAMS-Lahore raised a query i.e. Are there any of tree cuttings involved in this project?</w:t>
            </w:r>
          </w:p>
        </w:tc>
        <w:tc>
          <w:tcPr>
            <w:tcW w:w="5490" w:type="dxa"/>
          </w:tcPr>
          <w:p w14:paraId="4B672EBB" w14:textId="77777777" w:rsidR="000357BA" w:rsidRPr="009C5E5B" w:rsidRDefault="000357BA" w:rsidP="00714D54">
            <w:pPr>
              <w:rPr>
                <w:rFonts w:ascii="Arial" w:hAnsi="Arial" w:cs="Arial"/>
                <w:sz w:val="20"/>
                <w:szCs w:val="20"/>
              </w:rPr>
            </w:pPr>
            <w:r w:rsidRPr="009C5E5B">
              <w:rPr>
                <w:rFonts w:ascii="Arial" w:hAnsi="Arial" w:cs="Arial"/>
                <w:sz w:val="20"/>
                <w:szCs w:val="20"/>
              </w:rPr>
              <w:t xml:space="preserve">Mr. M. Mujahid, Environment Consultant (EDCM) replied that no trees will be cut in this project as the project is based on very small digging line across the roadside. </w:t>
            </w:r>
          </w:p>
        </w:tc>
      </w:tr>
      <w:tr w:rsidR="000357BA" w:rsidRPr="004D11F7" w14:paraId="6BFBB8ED" w14:textId="77777777" w:rsidTr="00714D54">
        <w:tc>
          <w:tcPr>
            <w:tcW w:w="4158" w:type="dxa"/>
          </w:tcPr>
          <w:p w14:paraId="3FC59FB1" w14:textId="77777777" w:rsidR="000357BA" w:rsidRPr="009C5E5B" w:rsidRDefault="000357BA" w:rsidP="00714D54">
            <w:pPr>
              <w:rPr>
                <w:rFonts w:ascii="Arial" w:hAnsi="Arial" w:cs="Arial"/>
                <w:sz w:val="20"/>
                <w:szCs w:val="20"/>
              </w:rPr>
            </w:pPr>
            <w:r w:rsidRPr="009C5E5B">
              <w:rPr>
                <w:rFonts w:ascii="Arial" w:hAnsi="Arial" w:cs="Arial"/>
                <w:sz w:val="20"/>
                <w:szCs w:val="20"/>
              </w:rPr>
              <w:t>Mr. Muhammad Umar from PICIP, LG&amp;CDD Punjab asked about is there any road cuttings involved in the project?</w:t>
            </w:r>
          </w:p>
        </w:tc>
        <w:tc>
          <w:tcPr>
            <w:tcW w:w="5490" w:type="dxa"/>
          </w:tcPr>
          <w:p w14:paraId="1B8C2F35" w14:textId="77777777" w:rsidR="000357BA" w:rsidRPr="009C5E5B" w:rsidRDefault="000357BA" w:rsidP="00714D54">
            <w:pPr>
              <w:rPr>
                <w:rFonts w:ascii="Arial" w:hAnsi="Arial" w:cs="Arial"/>
                <w:sz w:val="20"/>
                <w:szCs w:val="20"/>
              </w:rPr>
            </w:pPr>
            <w:r w:rsidRPr="009C5E5B">
              <w:rPr>
                <w:rFonts w:ascii="Arial" w:hAnsi="Arial" w:cs="Arial"/>
                <w:sz w:val="20"/>
                <w:szCs w:val="20"/>
              </w:rPr>
              <w:t>Mr. M. Mujahid, Environment Consultant (EDCM) replied that road cuttings are not part of project. Pipeline will be passed by digging tunnel if any road crossings are involved.</w:t>
            </w:r>
          </w:p>
        </w:tc>
      </w:tr>
      <w:tr w:rsidR="000357BA" w:rsidRPr="004D11F7" w14:paraId="15087C1A" w14:textId="77777777" w:rsidTr="00714D54">
        <w:tc>
          <w:tcPr>
            <w:tcW w:w="9648" w:type="dxa"/>
            <w:gridSpan w:val="2"/>
          </w:tcPr>
          <w:p w14:paraId="32F2508A" w14:textId="77777777" w:rsidR="000357BA" w:rsidRPr="009C5E5B" w:rsidRDefault="000357BA" w:rsidP="009C5E5B">
            <w:pPr>
              <w:rPr>
                <w:rFonts w:ascii="Arial" w:hAnsi="Arial" w:cs="Arial"/>
                <w:sz w:val="20"/>
                <w:szCs w:val="20"/>
              </w:rPr>
            </w:pPr>
            <w:r w:rsidRPr="009C5E5B">
              <w:rPr>
                <w:rFonts w:ascii="Arial" w:hAnsi="Arial" w:cs="Arial"/>
                <w:sz w:val="20"/>
                <w:szCs w:val="20"/>
              </w:rPr>
              <w:t>While concluding the session, the chair appreciated the proponent of the proposed project on their presentation and urged the proponent to take into consideration the suggestions and recommendations that came up during public hearing. It was also stated that the participant/stakeholders could also forward their / observations in writing to PAK-EPA so that the same could be duly while processing the case of environmental approval of the project.</w:t>
            </w:r>
          </w:p>
        </w:tc>
      </w:tr>
      <w:tr w:rsidR="000357BA" w:rsidRPr="004D11F7" w14:paraId="333BD50D" w14:textId="77777777" w:rsidTr="00714D54">
        <w:trPr>
          <w:trHeight w:val="394"/>
        </w:trPr>
        <w:tc>
          <w:tcPr>
            <w:tcW w:w="9648" w:type="dxa"/>
            <w:gridSpan w:val="2"/>
          </w:tcPr>
          <w:p w14:paraId="018DAD3E" w14:textId="53356528" w:rsidR="000357BA" w:rsidRPr="009C5E5B" w:rsidRDefault="000357BA" w:rsidP="00714D54">
            <w:pPr>
              <w:rPr>
                <w:rFonts w:ascii="Arial" w:hAnsi="Arial" w:cs="Arial"/>
                <w:sz w:val="20"/>
                <w:szCs w:val="20"/>
              </w:rPr>
            </w:pPr>
            <w:r w:rsidRPr="009C5E5B">
              <w:rPr>
                <w:rFonts w:ascii="Arial" w:hAnsi="Arial" w:cs="Arial"/>
                <w:sz w:val="20"/>
                <w:szCs w:val="20"/>
              </w:rPr>
              <w:t>The meeting ended with a vote of thanks to and from the chair</w:t>
            </w:r>
            <w:r w:rsidR="005A7557">
              <w:rPr>
                <w:rFonts w:ascii="Arial" w:hAnsi="Arial" w:cs="Arial"/>
                <w:sz w:val="20"/>
                <w:szCs w:val="20"/>
              </w:rPr>
              <w:t>.</w:t>
            </w:r>
          </w:p>
        </w:tc>
      </w:tr>
    </w:tbl>
    <w:p w14:paraId="136423E6" w14:textId="77777777" w:rsidR="001B2FEE" w:rsidRDefault="001B2FEE"/>
    <w:p w14:paraId="79F0456C" w14:textId="77777777" w:rsidR="001B2FEE" w:rsidRDefault="001B2FEE"/>
    <w:p w14:paraId="70E492D8" w14:textId="77777777" w:rsidR="001B2FEE" w:rsidRDefault="001B2FEE"/>
    <w:p w14:paraId="53C16239" w14:textId="77777777" w:rsidR="001B2FEE" w:rsidRDefault="001B2FEE"/>
    <w:p w14:paraId="16616C84" w14:textId="77777777" w:rsidR="001B2FEE" w:rsidRPr="00AE4CFF" w:rsidRDefault="001B2FEE" w:rsidP="009C5E5B"/>
    <w:p w14:paraId="552DEFEF" w14:textId="77777777" w:rsidR="00AE4CFF" w:rsidRDefault="00AE4CFF" w:rsidP="00F901E5">
      <w:pPr>
        <w:pStyle w:val="Paragraphnumbers"/>
        <w:framePr w:wrap="around"/>
      </w:pPr>
    </w:p>
    <w:p w14:paraId="2D89BCE3" w14:textId="77777777" w:rsidR="001B2FEE" w:rsidRDefault="001B2FEE" w:rsidP="00F901E5">
      <w:pPr>
        <w:pStyle w:val="Paragraphnumbers"/>
        <w:framePr w:wrap="around"/>
      </w:pPr>
    </w:p>
    <w:p w14:paraId="53E25273" w14:textId="77777777" w:rsidR="001B2FEE" w:rsidRDefault="001B2FEE" w:rsidP="00F901E5">
      <w:pPr>
        <w:pStyle w:val="Paragraphnumbers"/>
        <w:framePr w:wrap="around"/>
      </w:pPr>
    </w:p>
    <w:p w14:paraId="4B2E64A5" w14:textId="77777777" w:rsidR="001B2FEE" w:rsidRDefault="001B2FEE" w:rsidP="00F901E5">
      <w:pPr>
        <w:pStyle w:val="Paragraphnumbers"/>
        <w:framePr w:wrap="around"/>
      </w:pPr>
    </w:p>
    <w:p w14:paraId="20A621BC" w14:textId="05334B56" w:rsidR="001B2FEE" w:rsidRDefault="001B2FEE" w:rsidP="00F901E5">
      <w:pPr>
        <w:pStyle w:val="Paragraphnumbers"/>
        <w:framePr w:wrap="around"/>
        <w:sectPr w:rsidR="001B2FEE" w:rsidSect="001F609B">
          <w:headerReference w:type="default" r:id="rId361"/>
          <w:pgSz w:w="15840" w:h="12240" w:orient="landscape"/>
          <w:pgMar w:top="1440" w:right="1440" w:bottom="1440" w:left="1440" w:header="749" w:footer="547" w:gutter="0"/>
          <w:cols w:space="720"/>
          <w:docGrid w:linePitch="360"/>
        </w:sectPr>
      </w:pPr>
    </w:p>
    <w:p w14:paraId="5E7EFBA5" w14:textId="1E612C38" w:rsidR="00440257" w:rsidRPr="00500F7D" w:rsidRDefault="00440257" w:rsidP="009377B4">
      <w:pPr>
        <w:pStyle w:val="Heading2"/>
      </w:pPr>
      <w:bookmarkStart w:id="1209" w:name="_Toc124744183"/>
      <w:bookmarkStart w:id="1210" w:name="_Toc171815434"/>
      <w:r w:rsidRPr="00500F7D">
        <w:t>GRIEVANCE REDRESSAL MECHANISM</w:t>
      </w:r>
      <w:bookmarkEnd w:id="1209"/>
      <w:bookmarkEnd w:id="1210"/>
    </w:p>
    <w:p w14:paraId="4888DA02" w14:textId="77777777" w:rsidR="00440257" w:rsidRPr="00500F7D" w:rsidRDefault="00440257" w:rsidP="009377B4">
      <w:pPr>
        <w:pStyle w:val="Heading3"/>
      </w:pPr>
      <w:bookmarkStart w:id="1211" w:name="_Toc67217202"/>
      <w:bookmarkStart w:id="1212" w:name="_Toc124744184"/>
      <w:bookmarkStart w:id="1213" w:name="_Toc171815435"/>
      <w:r w:rsidRPr="00500F7D">
        <w:t>General</w:t>
      </w:r>
      <w:bookmarkEnd w:id="1211"/>
      <w:bookmarkEnd w:id="1212"/>
      <w:bookmarkEnd w:id="1213"/>
    </w:p>
    <w:p w14:paraId="45205C3D" w14:textId="77777777" w:rsidR="00440257" w:rsidRPr="00500F7D" w:rsidRDefault="00440257" w:rsidP="009377B4">
      <w:pPr>
        <w:pStyle w:val="BodyTextADB"/>
      </w:pPr>
      <w:r w:rsidRPr="00500F7D">
        <w:t>This section deals with the Grievance Redressal Mechanism</w:t>
      </w:r>
      <w:r>
        <w:t xml:space="preserve"> (GRM)</w:t>
      </w:r>
      <w:r w:rsidRPr="00500F7D">
        <w:t xml:space="preserve"> to be developed for proposed project of </w:t>
      </w:r>
      <w:r w:rsidRPr="00547C3F">
        <w:rPr>
          <w:bCs/>
        </w:rPr>
        <w:t>Augmentation of Surface Water Supply for Khayaban-e-Sir Syed from Khanpur Dam and Formation of DMAs.</w:t>
      </w:r>
      <w:r w:rsidRPr="00500F7D">
        <w:t xml:space="preserve"> The proposed pro</w:t>
      </w:r>
      <w:r>
        <w:t>ject, at stage of construction and</w:t>
      </w:r>
      <w:r w:rsidRPr="00500F7D">
        <w:t xml:space="preserve"> operation may involve disturbance to local community. Therefore, the GRM is necessity for the successful resolution of potential disputes.  </w:t>
      </w:r>
    </w:p>
    <w:p w14:paraId="057F5E04" w14:textId="77777777" w:rsidR="00440257" w:rsidRPr="00500F7D" w:rsidRDefault="00440257" w:rsidP="009377B4">
      <w:pPr>
        <w:pStyle w:val="BodyTextADB"/>
      </w:pPr>
      <w:r w:rsidRPr="00500F7D">
        <w:t xml:space="preserve">The ADB Policy (SPS 2009) requires establishment of a local grievance redress mechanism to receive and facilitate resolution of the Displaced/Affected Persons concerns and grievances regarding the project’s social and environment performance. The measures have been identified to mitigate any potential environmental and social impacts to be caused due to implementation of the project works. </w:t>
      </w:r>
    </w:p>
    <w:p w14:paraId="0246685E" w14:textId="77777777" w:rsidR="00440257" w:rsidRPr="00500F7D" w:rsidRDefault="00440257" w:rsidP="009377B4">
      <w:pPr>
        <w:pStyle w:val="BodyTextADB"/>
      </w:pPr>
      <w:r w:rsidRPr="00500F7D">
        <w:t>However, despite of best efforts, there is chance that the individuals / households affected by the project or other stakeholders are dissatisfied with measures adopted to address adverse social impacts of the project. To address, such situation an effective Grievance Redress</w:t>
      </w:r>
      <w:r>
        <w:t>al</w:t>
      </w:r>
      <w:r w:rsidRPr="00500F7D">
        <w:t xml:space="preserve"> Mechanism (GRM) will be established at the time of award of contracts to ensure timely and successful implementation of the project. It will also provide a public forum to the aggrieved to raise their objections and the GRM would address such issues adequately. It will receive, evaluate and facilitate the resolution of displaced persons’ concerns, complaints and grievances about the social and environmental performance at the level of the project. </w:t>
      </w:r>
    </w:p>
    <w:p w14:paraId="621E985E" w14:textId="77777777" w:rsidR="00440257" w:rsidRPr="00500F7D" w:rsidRDefault="00440257" w:rsidP="009377B4">
      <w:pPr>
        <w:pStyle w:val="BodyTextADB"/>
      </w:pPr>
      <w:r w:rsidRPr="00500F7D">
        <w:t>The GRM will aim to investigate charges of irregularities and complaints received from any displaced persons and provide a time-bound early, transparent and fair resolution to voice and resolve social and environmental concerns link to the project.</w:t>
      </w:r>
    </w:p>
    <w:p w14:paraId="4AC82D29" w14:textId="77777777" w:rsidR="00440257" w:rsidRPr="00500F7D" w:rsidRDefault="00440257" w:rsidP="009377B4">
      <w:pPr>
        <w:pStyle w:val="BodyTextADB"/>
      </w:pPr>
      <w:r w:rsidRPr="00500F7D">
        <w:t>The PMU shall make the public aware of the GRM through public awareness campaigns. The name of contact person(s) and his/her phone number, PMU contact numbers will serve as a hotline for complaints and shall be publicized through the media and placed on notice boards outside their offices, construction camps of contractors, and at accessible and visible locations in the project area. The project information brochure will include information on the GRM and shall be widely disseminated throughout the project area. Grievances can be filed in writing, via web-based provision or by phone with any member of the PMU.</w:t>
      </w:r>
    </w:p>
    <w:p w14:paraId="7C7954A8" w14:textId="77777777" w:rsidR="00440257" w:rsidRPr="00500F7D" w:rsidRDefault="00440257" w:rsidP="009377B4">
      <w:pPr>
        <w:pStyle w:val="BodyTextADB"/>
      </w:pPr>
      <w:r w:rsidRPr="00440257">
        <w:rPr>
          <w:b/>
          <w:bCs/>
        </w:rPr>
        <w:t>First tier of GRM</w:t>
      </w:r>
      <w:r>
        <w:t xml:space="preserve">: </w:t>
      </w:r>
      <w:r w:rsidRPr="00500F7D">
        <w:t>The PMU is the first tier of GRM which offers the fastest and most accessible mechanism for resolution of grievances. The PMU staff for environment and social safeguards will be designated as the key officers for grievance Redressal. Resolution of complaints will be completed within seven (7) working days. Investigation of grievances will involve site visits and consultations with relevant parties (e.g., affected persons, contractors, traffic police, etc.). Grievances will be documented and personal details (name, address, date of complaint, etc.) will be included, unless anonymity is requested. A tracking number will be assigned for each grievance, including the following elements:</w:t>
      </w:r>
    </w:p>
    <w:p w14:paraId="55B1BE45" w14:textId="77777777" w:rsidR="00440257" w:rsidRPr="00500F7D" w:rsidRDefault="00440257" w:rsidP="009377B4">
      <w:pPr>
        <w:pStyle w:val="BodyTextADB"/>
      </w:pPr>
      <w:r w:rsidRPr="00500F7D">
        <w:t>Initial grievance sheet (including the description of the grievance), with an acknowledgement of receipt handed back to the complainant when the complaint is registered;</w:t>
      </w:r>
    </w:p>
    <w:p w14:paraId="1EDD460B" w14:textId="77777777" w:rsidR="00440257" w:rsidRPr="00500F7D" w:rsidRDefault="00440257" w:rsidP="009377B4">
      <w:pPr>
        <w:pStyle w:val="BodyTextADB"/>
      </w:pPr>
      <w:r w:rsidRPr="00500F7D">
        <w:t>Grievance monitoring sheet, mentioning actions taken (investigation, corrective measures);</w:t>
      </w:r>
    </w:p>
    <w:p w14:paraId="29D4D9D5" w14:textId="77777777" w:rsidR="00440257" w:rsidRPr="00500F7D" w:rsidRDefault="00440257" w:rsidP="009377B4">
      <w:pPr>
        <w:pStyle w:val="BodyTextADB"/>
      </w:pPr>
      <w:r w:rsidRPr="00500F7D">
        <w:t>Closure sheet, one copy of which will be handed to the complainant after he/she has agreed to the resolution and signed-off.</w:t>
      </w:r>
    </w:p>
    <w:p w14:paraId="65B57EF1" w14:textId="77777777" w:rsidR="00440257" w:rsidRPr="00500F7D" w:rsidRDefault="00440257" w:rsidP="009377B4">
      <w:pPr>
        <w:pStyle w:val="BodyTextADB"/>
      </w:pPr>
      <w:r w:rsidRPr="00500F7D">
        <w:t>The updated register of grievances and complaints will be available to the public at the PMU office, construction sites and other key public offices (RWASA) in the project area. Should the grievance remain unresolved, it will be escalated to the second tier.</w:t>
      </w:r>
    </w:p>
    <w:p w14:paraId="7ED3D716" w14:textId="77777777" w:rsidR="00440257" w:rsidRPr="00500F7D" w:rsidRDefault="00440257" w:rsidP="009377B4">
      <w:pPr>
        <w:pStyle w:val="BodyTextADB"/>
      </w:pPr>
      <w:r w:rsidRPr="00440257">
        <w:rPr>
          <w:b/>
          <w:bCs/>
        </w:rPr>
        <w:t>Second Tier of GRM</w:t>
      </w:r>
      <w:r>
        <w:t>:</w:t>
      </w:r>
      <w:r w:rsidRPr="00500F7D">
        <w:t xml:space="preserve"> The PMU will activate the second tier of GRM by referring the unresolved issue (with written documentation) to the PMU, Rawalpindi who will pass unresolved complaints upward to the Grievance Redress Committee (GRC). The GRC will be established by PMU before start of site works. The GRC will consist of the following persons: (i) Project Director; (ii) representative of District government; (iii) representative of the affected person(s); (iv) representative of the local Deputy Commissioners office (land); and (v) representative of the Punjab EPA and Federal EPA (for environmental-related grievances). A hearing will be called with the GRC, if necessary, where the affected person can present his/her concerns/issues. The process will facilitate resolution through mediation. The local GRC will meet as necessary when there are grievances to be addressed. The local GRC will suggest corrective measures at the field level and assign clear responsibilities for implementing its decision within fifteen (15) working days. The contractor will have observer status on the committee. If unsatisfied with the decision, the existence of the GRC will not impede the complainant’s access to the Government’s judicial or administrative remedies.</w:t>
      </w:r>
    </w:p>
    <w:p w14:paraId="1FEF6AA5" w14:textId="77777777" w:rsidR="00440257" w:rsidRPr="00500F7D" w:rsidRDefault="00440257" w:rsidP="009377B4">
      <w:pPr>
        <w:pStyle w:val="BodyTextADB"/>
      </w:pPr>
      <w:r w:rsidRPr="00500F7D">
        <w:t>The functions of the local GRC are as follows: (i) resolve problems and provide support to affected persons arising from various environmental issues and including dust, noise, utilities, power and water supply, waste disposal, traffic interference and public safety as well as social issues and land acquisition (temporary or permanent if any); asset acquisition; and eligibility for entitlements, compensation and assistance; (ii) reconfirm grievances of displaced persons (if any at any stage of project), categorize and prioritize them and aim to provide solutions within a month; and (iii) report to the aggrieved parties about developments regarding their grievances and decisions of the GRC.</w:t>
      </w:r>
    </w:p>
    <w:p w14:paraId="3EDAF4F6" w14:textId="77777777" w:rsidR="00440257" w:rsidRPr="00500F7D" w:rsidRDefault="00440257" w:rsidP="009377B4">
      <w:pPr>
        <w:pStyle w:val="BodyTextADB"/>
      </w:pPr>
      <w:r w:rsidRPr="00500F7D">
        <w:t>The PMU officers will be responsible for processing and placing all papers before the GRC, maintaining a database of complaints, recording decisions, issuing minutes of the meetings and monitoring to see that formal orders are issued and the decisions carried out.</w:t>
      </w:r>
    </w:p>
    <w:p w14:paraId="70F463F8" w14:textId="39A95B85" w:rsidR="00440257" w:rsidRPr="00500F7D" w:rsidRDefault="00440257" w:rsidP="009377B4">
      <w:pPr>
        <w:pStyle w:val="BodyTextADB"/>
      </w:pPr>
      <w:r w:rsidRPr="00440257">
        <w:rPr>
          <w:b/>
          <w:bCs/>
        </w:rPr>
        <w:t>Third tier of GRM</w:t>
      </w:r>
      <w:r>
        <w:t>:</w:t>
      </w:r>
      <w:r w:rsidRPr="00500F7D">
        <w:t xml:space="preserve"> In the event that a grievance cannot be resolved directly by the PMU (first tier) or GRC (second tier), the affected person can seek alternative Redressal through the district or sub-district committees as appropriate. The PMU or GRC will be kept informed by the district, municipal or national authority. The grievance redress mechanism </w:t>
      </w:r>
      <w:r w:rsidR="000B5F3A">
        <w:t>Process Flow Diagream (PFD) is provided</w:t>
      </w:r>
      <w:r>
        <w:t xml:space="preserve"> in </w:t>
      </w:r>
      <w:r w:rsidRPr="00437B76">
        <w:t>the Figure below</w:t>
      </w:r>
      <w:r w:rsidRPr="00500F7D">
        <w:t xml:space="preserve">. The monitoring reports of the EMP and RP implementation will include the following aspects pertaining to progress on grievances: (i) Number of cases registered with the GRC, level of jurisdiction (first, second and third tiers), number of hearings held, decisions made, and the status of pending cases; and (ii) lists of cases in process and already decided upon may be prepared with details such as Name, ID with unique serial number, date of notice, date of application, date of hearing, decisions, remarks, actions taken to resolve issues, and status of grievance (i.e. open, closed, pending). In order to provide greater clarity, the pectoral description of the GRM is provided in </w:t>
      </w:r>
      <w:r w:rsidR="00FC0ECF" w:rsidRPr="00FC0ECF">
        <w:rPr>
          <w:b/>
          <w:bCs/>
        </w:rPr>
        <w:fldChar w:fldCharType="begin"/>
      </w:r>
      <w:r w:rsidR="00FC0ECF" w:rsidRPr="00FC0ECF">
        <w:rPr>
          <w:b/>
          <w:bCs/>
        </w:rPr>
        <w:instrText xml:space="preserve"> REF _Ref129328818 \h  \* MERGEFORMAT </w:instrText>
      </w:r>
      <w:r w:rsidR="00FC0ECF" w:rsidRPr="00FC0ECF">
        <w:rPr>
          <w:b/>
          <w:bCs/>
        </w:rPr>
      </w:r>
      <w:r w:rsidR="00FC0ECF" w:rsidRPr="00FC0ECF">
        <w:rPr>
          <w:b/>
          <w:bCs/>
        </w:rPr>
        <w:fldChar w:fldCharType="separate"/>
      </w:r>
      <w:r w:rsidR="00C136D1" w:rsidRPr="00C136D1">
        <w:rPr>
          <w:b/>
          <w:bCs/>
        </w:rPr>
        <w:t xml:space="preserve">Figure </w:t>
      </w:r>
      <w:r w:rsidR="00C136D1" w:rsidRPr="00C136D1">
        <w:rPr>
          <w:b/>
          <w:bCs/>
          <w:noProof/>
        </w:rPr>
        <w:t>9.1</w:t>
      </w:r>
      <w:r w:rsidR="00FC0ECF" w:rsidRPr="00FC0ECF">
        <w:rPr>
          <w:b/>
          <w:bCs/>
        </w:rPr>
        <w:fldChar w:fldCharType="end"/>
      </w:r>
      <w:r w:rsidR="00FC0ECF">
        <w:t xml:space="preserve"> </w:t>
      </w:r>
      <w:r w:rsidRPr="00500F7D">
        <w:t>below.</w:t>
      </w:r>
    </w:p>
    <w:p w14:paraId="6AAC22CB" w14:textId="77777777" w:rsidR="00440257" w:rsidRPr="00500F7D" w:rsidRDefault="00440257" w:rsidP="00F901E5">
      <w:pPr>
        <w:pStyle w:val="Paragraphnumbers"/>
        <w:framePr w:wrap="around"/>
      </w:pPr>
      <w:bookmarkStart w:id="1214" w:name="_Toc67217242"/>
      <w:bookmarkStart w:id="1215" w:name="_Toc123719097"/>
      <w:r w:rsidRPr="00500F7D">
        <w:br w:type="page"/>
      </w:r>
    </w:p>
    <w:p w14:paraId="5FE742EB" w14:textId="4F4229FF" w:rsidR="003D294B" w:rsidRDefault="003D294B" w:rsidP="003D294B">
      <w:pPr>
        <w:pStyle w:val="Caption"/>
        <w:jc w:val="center"/>
      </w:pPr>
      <w:bookmarkStart w:id="1216" w:name="_Ref129328818"/>
      <w:bookmarkStart w:id="1217" w:name="_Toc171815499"/>
      <w:bookmarkEnd w:id="1214"/>
      <w:bookmarkEnd w:id="1215"/>
      <w:r>
        <w:t xml:space="preserve">Figure </w:t>
      </w:r>
      <w:r w:rsidR="00BD423D">
        <w:fldChar w:fldCharType="begin"/>
      </w:r>
      <w:r w:rsidR="00BD423D">
        <w:instrText xml:space="preserve"> STYLEREF 2 \s </w:instrText>
      </w:r>
      <w:r w:rsidR="00BD423D">
        <w:fldChar w:fldCharType="separate"/>
      </w:r>
      <w:r w:rsidR="00C136D1">
        <w:rPr>
          <w:noProof/>
        </w:rPr>
        <w:t>9</w:t>
      </w:r>
      <w:r w:rsidR="00BD423D">
        <w:fldChar w:fldCharType="end"/>
      </w:r>
      <w:r w:rsidR="00BD423D">
        <w:t>.</w:t>
      </w:r>
      <w:r w:rsidR="00BD423D">
        <w:fldChar w:fldCharType="begin"/>
      </w:r>
      <w:r w:rsidR="00BD423D">
        <w:instrText xml:space="preserve"> SEQ Figure \* ARABIC \s 2 </w:instrText>
      </w:r>
      <w:r w:rsidR="00BD423D">
        <w:fldChar w:fldCharType="separate"/>
      </w:r>
      <w:r w:rsidR="00C136D1">
        <w:rPr>
          <w:noProof/>
        </w:rPr>
        <w:t>1</w:t>
      </w:r>
      <w:r w:rsidR="00BD423D">
        <w:fldChar w:fldCharType="end"/>
      </w:r>
      <w:bookmarkEnd w:id="1216"/>
      <w:r>
        <w:t xml:space="preserve"> Process Flow Diagram of </w:t>
      </w:r>
      <w:r w:rsidRPr="00B15594">
        <w:t>Grievance Redressal Mechanism</w:t>
      </w:r>
      <w:bookmarkEnd w:id="1217"/>
    </w:p>
    <w:p w14:paraId="715ABFE6" w14:textId="7DF2CF6C" w:rsidR="00FC0ECF" w:rsidRDefault="00440257" w:rsidP="009C5E5B">
      <w:pPr>
        <w:pStyle w:val="Paragraphnumbers"/>
        <w:framePr w:wrap="around"/>
      </w:pPr>
      <w:r w:rsidRPr="00500F7D">
        <w:rPr>
          <w:noProof/>
        </w:rPr>
        <w:drawing>
          <wp:inline distT="0" distB="0" distL="0" distR="0" wp14:anchorId="7FCEA8B1" wp14:editId="30EBFF1D">
            <wp:extent cx="5554100" cy="8124136"/>
            <wp:effectExtent l="0" t="0" r="8890" b="0"/>
            <wp:docPr id="716418" name="Picture 32" descr="Screen Shot 2016-11-30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reen Shot 2016-11-30 at 10"/>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573769" cy="8152907"/>
                    </a:xfrm>
                    <a:prstGeom prst="rect">
                      <a:avLst/>
                    </a:prstGeom>
                    <a:noFill/>
                    <a:ln>
                      <a:noFill/>
                    </a:ln>
                  </pic:spPr>
                </pic:pic>
              </a:graphicData>
            </a:graphic>
          </wp:inline>
        </w:drawing>
      </w:r>
    </w:p>
    <w:p w14:paraId="1CC6F33B" w14:textId="29B68605" w:rsidR="00440257" w:rsidRPr="00500F7D" w:rsidRDefault="00440257" w:rsidP="007126F2">
      <w:pPr>
        <w:pStyle w:val="Caption"/>
        <w:sectPr w:rsidR="00440257" w:rsidRPr="00500F7D" w:rsidSect="001F609B">
          <w:headerReference w:type="default" r:id="rId363"/>
          <w:footerReference w:type="even" r:id="rId364"/>
          <w:footerReference w:type="default" r:id="rId365"/>
          <w:footerReference w:type="first" r:id="rId366"/>
          <w:pgSz w:w="11920" w:h="16840"/>
          <w:pgMar w:top="940" w:right="1300" w:bottom="740" w:left="1300" w:header="745" w:footer="542" w:gutter="0"/>
          <w:cols w:space="720"/>
        </w:sectPr>
      </w:pPr>
    </w:p>
    <w:p w14:paraId="176DF009" w14:textId="77777777" w:rsidR="00440257" w:rsidRPr="00500F7D" w:rsidRDefault="00440257" w:rsidP="00D44113">
      <w:pPr>
        <w:pStyle w:val="Heading2"/>
      </w:pPr>
      <w:bookmarkStart w:id="1218" w:name="_Toc124744185"/>
      <w:bookmarkStart w:id="1219" w:name="_Toc171815436"/>
      <w:r w:rsidRPr="00500F7D">
        <w:t>Conclusion and Recommendations</w:t>
      </w:r>
      <w:bookmarkEnd w:id="1218"/>
      <w:bookmarkEnd w:id="1219"/>
    </w:p>
    <w:p w14:paraId="6F9E3553" w14:textId="77777777" w:rsidR="00440257" w:rsidRDefault="00440257" w:rsidP="00D44113">
      <w:pPr>
        <w:pStyle w:val="Heading3"/>
      </w:pPr>
      <w:bookmarkStart w:id="1220" w:name="_Toc171815437"/>
      <w:bookmarkStart w:id="1221" w:name="_Hlk151337554"/>
      <w:r>
        <w:t>Conclusion</w:t>
      </w:r>
      <w:bookmarkEnd w:id="1220"/>
      <w:r>
        <w:t xml:space="preserve"> </w:t>
      </w:r>
    </w:p>
    <w:p w14:paraId="2370A9DD" w14:textId="6B4E7340" w:rsidR="00440257" w:rsidRPr="00500F7D" w:rsidRDefault="00440257" w:rsidP="00D44113">
      <w:pPr>
        <w:pStyle w:val="BodyTextADB"/>
      </w:pPr>
      <w:r>
        <w:rPr>
          <w:bCs/>
        </w:rPr>
        <w:t xml:space="preserve">The proposed project </w:t>
      </w:r>
      <w:r w:rsidRPr="00500F7D">
        <w:t xml:space="preserve">is of high significance considering the urgent need for improving sustainable water supply system of </w:t>
      </w:r>
      <w:r w:rsidR="00FA2427">
        <w:t>KSS</w:t>
      </w:r>
      <w:r w:rsidRPr="00500F7D">
        <w:t xml:space="preserve"> </w:t>
      </w:r>
      <w:r w:rsidR="00FA2427">
        <w:t>c</w:t>
      </w:r>
      <w:r w:rsidRPr="00500F7D">
        <w:t>olony of Rawalpindi</w:t>
      </w:r>
      <w:r w:rsidR="00746BC1">
        <w:t xml:space="preserve"> while the solar PV component will ensure provision of clean and reliable energy throughout the year.</w:t>
      </w:r>
    </w:p>
    <w:p w14:paraId="34314EBD" w14:textId="147983AA" w:rsidR="00440257" w:rsidRPr="00500F7D" w:rsidRDefault="00440257" w:rsidP="00D44113">
      <w:pPr>
        <w:pStyle w:val="BodyTextADB"/>
      </w:pPr>
      <w:r w:rsidRPr="00500F7D">
        <w:t>Primary and secondary data has been collected and used to assess th</w:t>
      </w:r>
      <w:r>
        <w:t>e environmental impacts of the p</w:t>
      </w:r>
      <w:r w:rsidRPr="00500F7D">
        <w:t xml:space="preserve">roject. This IEE report highlights the potential environmental impacts associated with the </w:t>
      </w:r>
      <w:r w:rsidR="003C0A05">
        <w:t>p</w:t>
      </w:r>
      <w:r w:rsidRPr="00500F7D">
        <w:t>roject and recommends mitigation measures accordingly. Any environmental impacts associated with the project need to be properly mitigated, through the existing institutional arrangements described in this report.</w:t>
      </w:r>
    </w:p>
    <w:p w14:paraId="62A67F20" w14:textId="6B10ACA4" w:rsidR="00440257" w:rsidRPr="00500F7D" w:rsidRDefault="00440257" w:rsidP="00D44113">
      <w:pPr>
        <w:pStyle w:val="BodyTextADB"/>
      </w:pPr>
      <w:r w:rsidRPr="00500F7D">
        <w:t>The majority of the environmental i</w:t>
      </w:r>
      <w:r>
        <w:t xml:space="preserve">mpacts are associated with the </w:t>
      </w:r>
      <w:r w:rsidR="00FA2427">
        <w:t>d</w:t>
      </w:r>
      <w:r w:rsidR="00FA2427" w:rsidRPr="00500F7D">
        <w:t xml:space="preserve">esign </w:t>
      </w:r>
      <w:r w:rsidRPr="00500F7D">
        <w:t xml:space="preserve">and </w:t>
      </w:r>
      <w:r w:rsidR="00FA2427">
        <w:t>c</w:t>
      </w:r>
      <w:r w:rsidR="00FA2427" w:rsidRPr="00500F7D">
        <w:t xml:space="preserve">onstruction </w:t>
      </w:r>
      <w:r w:rsidRPr="00500F7D">
        <w:t>phase of the proposed project and majority of these impacts are short term and reversible.</w:t>
      </w:r>
      <w:r w:rsidR="00186DE9">
        <w:t xml:space="preserve"> </w:t>
      </w:r>
    </w:p>
    <w:p w14:paraId="2867DFFE" w14:textId="3D6E8C26" w:rsidR="00440257" w:rsidRPr="00500F7D" w:rsidRDefault="00440257" w:rsidP="00D44113">
      <w:pPr>
        <w:pStyle w:val="BodyTextADB"/>
      </w:pPr>
      <w:r w:rsidRPr="00500F7D">
        <w:t>Major impacts during construction phase will be related to d</w:t>
      </w:r>
      <w:r>
        <w:t>e</w:t>
      </w:r>
      <w:r w:rsidRPr="00500F7D">
        <w:t xml:space="preserve">ep excavations, traffic congestion and community health and safety issues during laying of Conductance Main and replacement of </w:t>
      </w:r>
      <w:r w:rsidR="00FA2427">
        <w:t>d</w:t>
      </w:r>
      <w:r w:rsidR="00FA2427" w:rsidRPr="00500F7D">
        <w:t xml:space="preserve">istribution </w:t>
      </w:r>
      <w:r w:rsidR="00FA2427">
        <w:t>p</w:t>
      </w:r>
      <w:r w:rsidR="00FA2427" w:rsidRPr="00500F7D">
        <w:t xml:space="preserve">ipelines </w:t>
      </w:r>
      <w:r w:rsidRPr="00500F7D">
        <w:t>in populated areas of Islamabad and KSS, Rawalpindi.</w:t>
      </w:r>
    </w:p>
    <w:p w14:paraId="06A5E3C4" w14:textId="60D34A7A" w:rsidR="00186DE9" w:rsidRDefault="00186DE9" w:rsidP="00D44113">
      <w:pPr>
        <w:pStyle w:val="BodyTextADB"/>
      </w:pPr>
      <w:r>
        <w:t>Also, for the solar PV component, it is an environmentally friendly technology which is benign during its operation phase with only water required in limited quantities for cleaning of panels. Any potential impacts are expected only during the project construction phase, which too will be site specific and limited in nature, consisting of impacts such as land clearing and levelling and any temporary impacts due to dust and noise emissions.</w:t>
      </w:r>
    </w:p>
    <w:p w14:paraId="3408E64C" w14:textId="117668F9" w:rsidR="00440257" w:rsidRPr="00500F7D" w:rsidRDefault="00440257" w:rsidP="00D44113">
      <w:pPr>
        <w:pStyle w:val="BodyTextADB"/>
      </w:pPr>
      <w:r w:rsidRPr="00500F7D">
        <w:t xml:space="preserve">The implementation of mitigation measures during construction period will be the responsibility of the Contractor. Therefore, the required environmental mitigation measures will have to be clearly defined in the bidding and contract documents, and appropriately qualified environmental staff retained by the </w:t>
      </w:r>
      <w:r w:rsidR="00930A03">
        <w:t xml:space="preserve">Construction Supervision </w:t>
      </w:r>
      <w:r w:rsidRPr="00500F7D">
        <w:t>Consultant</w:t>
      </w:r>
      <w:r w:rsidR="00930A03">
        <w:t xml:space="preserve"> (CSC)</w:t>
      </w:r>
      <w:r w:rsidRPr="00500F7D">
        <w:t xml:space="preserve"> to supervise the implementation process. The EMP includes measures to minimize project impacts due to traffic, noise, air pollution, waste generation etc.</w:t>
      </w:r>
    </w:p>
    <w:p w14:paraId="5477AEFA" w14:textId="27B94A3B" w:rsidR="00440257" w:rsidRDefault="00440257" w:rsidP="00D44113">
      <w:pPr>
        <w:pStyle w:val="BodyTextADB"/>
      </w:pPr>
      <w:r w:rsidRPr="00500F7D">
        <w:t xml:space="preserve">The EMP prepared for the proposed project under this IEE document is considered sufficient for issuance as part of the </w:t>
      </w:r>
      <w:r w:rsidR="00930A03">
        <w:t>c</w:t>
      </w:r>
      <w:r w:rsidRPr="00500F7D">
        <w:t xml:space="preserve">ontracts to the successful bidder(s) and for subsequent use during the project works. </w:t>
      </w:r>
    </w:p>
    <w:p w14:paraId="0E807D99" w14:textId="77777777" w:rsidR="00440257" w:rsidRPr="00500F7D" w:rsidRDefault="00440257" w:rsidP="00D44113">
      <w:pPr>
        <w:pStyle w:val="BodyTextADB"/>
      </w:pPr>
      <w:r w:rsidRPr="00500F7D">
        <w:t>It should be mentioned that prior to the commencement of works, this EMP must be further updated by the Contractor into site specific EMPs (SSEMPs) for review and approval of ADB. In these SSEMPs, aspects such as a detailed traffic management plan, identification of locations for disposal of debris and spoil and any other details which shall become available later must be included for efficient implementation of all proposed mitigation measures and the subsequen</w:t>
      </w:r>
      <w:r w:rsidR="00522D30">
        <w:t>t monitoring of these measures.</w:t>
      </w:r>
      <w:r w:rsidR="002053E6">
        <w:t xml:space="preserve"> </w:t>
      </w:r>
    </w:p>
    <w:p w14:paraId="725F02B6" w14:textId="7B535D26" w:rsidR="00440257" w:rsidRPr="00500F7D" w:rsidRDefault="00440257" w:rsidP="00D44113">
      <w:pPr>
        <w:pStyle w:val="BodyTextADB"/>
      </w:pPr>
      <w:r w:rsidRPr="00500F7D">
        <w:t>NOC from concerned department for disposal of mucking material, spoil and municipal solid waste from worker camps will be taken</w:t>
      </w:r>
      <w:r w:rsidR="00303EAF">
        <w:t xml:space="preserve"> and i</w:t>
      </w:r>
      <w:r w:rsidRPr="00500F7D">
        <w:t xml:space="preserve">t will be responsibility of </w:t>
      </w:r>
      <w:r w:rsidR="00303EAF">
        <w:t>the C</w:t>
      </w:r>
      <w:r w:rsidRPr="00500F7D">
        <w:t>ontractor.</w:t>
      </w:r>
    </w:p>
    <w:p w14:paraId="4777380E" w14:textId="4F419959" w:rsidR="000A4C5A" w:rsidRDefault="00440257" w:rsidP="00D44113">
      <w:pPr>
        <w:pStyle w:val="BodyTextADB"/>
      </w:pPr>
      <w:r w:rsidRPr="00500F7D">
        <w:t xml:space="preserve">Based on the above, this report concludes that there are no potential adverse environmental impacts from </w:t>
      </w:r>
      <w:r w:rsidR="00303EAF">
        <w:t xml:space="preserve">the </w:t>
      </w:r>
      <w:r w:rsidRPr="00500F7D">
        <w:t>proposed project. Impacts of less significance can be mitigated to an acceptable level by adequate implementation of the mitigation measures identified and suggested in EMP, hence, no significant or unacceptable change in the baseline environmental conditions will occur. Similarly, the project will have a visible positive impact on the socio-economic conditions of the local residents in terms of 24/7 uninterrupted water supply, enhancement of water quantity for KSS and provision of clean water</w:t>
      </w:r>
      <w:r w:rsidR="00303EAF">
        <w:t xml:space="preserve"> along with generation of clean and renewable energy </w:t>
      </w:r>
      <w:r w:rsidR="00F84046">
        <w:t xml:space="preserve">from the solar PV installation </w:t>
      </w:r>
      <w:r w:rsidR="00303EAF">
        <w:t>on a sustainable basis</w:t>
      </w:r>
      <w:r w:rsidR="00DC6BC7">
        <w:t>.</w:t>
      </w:r>
      <w:r w:rsidRPr="00500F7D">
        <w:t xml:space="preserve"> </w:t>
      </w:r>
    </w:p>
    <w:p w14:paraId="41F7FFCC" w14:textId="22A4D8E1" w:rsidR="00440257" w:rsidRPr="00500F7D" w:rsidRDefault="00440257" w:rsidP="00D44113">
      <w:pPr>
        <w:pStyle w:val="BodyTextADB"/>
      </w:pPr>
      <w:r w:rsidRPr="00500F7D">
        <w:t>Further</w:t>
      </w:r>
      <w:r w:rsidR="00F84046">
        <w:t>more, the</w:t>
      </w:r>
      <w:r w:rsidRPr="00500F7D">
        <w:t xml:space="preserve"> PMU will ensure that selected construction contractor has contractual obligation with respect to EMP implementation. </w:t>
      </w:r>
      <w:r w:rsidR="00322F04" w:rsidRPr="00500F7D">
        <w:t>Also,</w:t>
      </w:r>
      <w:r w:rsidRPr="00500F7D">
        <w:t xml:space="preserve"> </w:t>
      </w:r>
      <w:r w:rsidR="000F63C2">
        <w:t>R</w:t>
      </w:r>
      <w:r w:rsidRPr="00500F7D">
        <w:t>WASA will ensure appropriate staffing and budgeting for effective implementation and monitoring of project EMP.</w:t>
      </w:r>
    </w:p>
    <w:p w14:paraId="621CFC5D" w14:textId="2920F8A5" w:rsidR="00440257" w:rsidRPr="00500F7D" w:rsidRDefault="00440257" w:rsidP="00D44113">
      <w:pPr>
        <w:pStyle w:val="BodyTextADB"/>
      </w:pPr>
      <w:r w:rsidRPr="00500F7D">
        <w:t xml:space="preserve">Based on the findings of the IEE, the </w:t>
      </w:r>
      <w:r w:rsidR="00DC6BC7">
        <w:t xml:space="preserve">project </w:t>
      </w:r>
      <w:r w:rsidRPr="00500F7D">
        <w:t xml:space="preserve">is unlikely to cause any significant, irreversible or unprecedented environmental impacts. The potential impacts are localized, temporary in nature and can be addressed through proven mitigation measures. Hence, the classification of the </w:t>
      </w:r>
      <w:r w:rsidR="00DC6BC7">
        <w:t xml:space="preserve">project </w:t>
      </w:r>
      <w:r w:rsidRPr="00500F7D">
        <w:t>as "Category B" as</w:t>
      </w:r>
      <w:r w:rsidR="00DC6BC7">
        <w:t xml:space="preserve"> per ADB SPS, 2009 is confirmed and </w:t>
      </w:r>
      <w:r w:rsidR="000F63C2">
        <w:t xml:space="preserve">the IEE study </w:t>
      </w:r>
      <w:r w:rsidR="00DC6BC7">
        <w:t>has been conducted.</w:t>
      </w:r>
      <w:r w:rsidRPr="00500F7D">
        <w:t xml:space="preserve"> No further study or assess</w:t>
      </w:r>
      <w:r w:rsidR="00DC6BC7">
        <w:t>ment is required at this stage.</w:t>
      </w:r>
    </w:p>
    <w:p w14:paraId="0D0A7207" w14:textId="1099AC80" w:rsidR="00440257" w:rsidRPr="00500F7D" w:rsidRDefault="00440257" w:rsidP="00C136D1">
      <w:pPr>
        <w:pStyle w:val="Heading3"/>
      </w:pPr>
      <w:bookmarkStart w:id="1222" w:name="_Toc124744186"/>
      <w:bookmarkStart w:id="1223" w:name="_Toc171815438"/>
      <w:r w:rsidRPr="00500F7D">
        <w:t>Recommendations</w:t>
      </w:r>
      <w:bookmarkEnd w:id="1222"/>
      <w:bookmarkEnd w:id="1223"/>
    </w:p>
    <w:p w14:paraId="64C51BC8" w14:textId="70EFA1AA" w:rsidR="00440257" w:rsidRPr="00500F7D" w:rsidRDefault="00440257" w:rsidP="00322F04">
      <w:pPr>
        <w:pStyle w:val="BodyTextADB"/>
      </w:pPr>
      <w:r w:rsidRPr="00500F7D">
        <w:t>Based on the findings of this IEE report, following recommendations have been formalized for smooth functioning of proposed project</w:t>
      </w:r>
      <w:r w:rsidR="000F63C2">
        <w:t>:</w:t>
      </w:r>
    </w:p>
    <w:p w14:paraId="78C7AC0F" w14:textId="77777777" w:rsidR="00440257" w:rsidRPr="00500F7D" w:rsidRDefault="00440257" w:rsidP="00322F04">
      <w:pPr>
        <w:pStyle w:val="BulitBody"/>
      </w:pPr>
      <w:r w:rsidRPr="00500F7D">
        <w:t xml:space="preserve">As the project is in feasibility stage, </w:t>
      </w:r>
      <w:r w:rsidR="00DC6BC7">
        <w:t xml:space="preserve">the proponent shall </w:t>
      </w:r>
      <w:r w:rsidRPr="00500F7D">
        <w:t xml:space="preserve">obtain statutory clearances prior to award of contract and ensure conditions/requirements are incorporated in the </w:t>
      </w:r>
      <w:r w:rsidR="00DC6BC7">
        <w:t xml:space="preserve">project </w:t>
      </w:r>
      <w:r w:rsidRPr="00500F7D">
        <w:t>design and documents;</w:t>
      </w:r>
    </w:p>
    <w:p w14:paraId="1F20A493" w14:textId="77777777" w:rsidR="00440257" w:rsidRPr="00500F7D" w:rsidRDefault="00440257" w:rsidP="00322F04">
      <w:pPr>
        <w:pStyle w:val="BulitBody"/>
      </w:pPr>
      <w:r w:rsidRPr="00500F7D">
        <w:t>Upon mobilization of the contractors, PMU to provide a safeguards orientation as per IEE and project administration manual;</w:t>
      </w:r>
    </w:p>
    <w:p w14:paraId="42566F3F" w14:textId="3419DACA" w:rsidR="00440257" w:rsidRPr="00500F7D" w:rsidRDefault="00440257" w:rsidP="00322F04">
      <w:pPr>
        <w:pStyle w:val="BulitBody"/>
      </w:pPr>
      <w:r w:rsidRPr="00500F7D">
        <w:t>Contractor to a</w:t>
      </w:r>
      <w:r w:rsidR="00DC6BC7">
        <w:t xml:space="preserve">ppoint environmental and social safeguards, </w:t>
      </w:r>
      <w:r w:rsidRPr="00500F7D">
        <w:t xml:space="preserve">responsible for environmental compliance, occupational health and safety and core </w:t>
      </w:r>
      <w:r w:rsidR="00262B05">
        <w:t>l</w:t>
      </w:r>
      <w:r w:rsidRPr="00500F7D">
        <w:t>abour standards.</w:t>
      </w:r>
    </w:p>
    <w:p w14:paraId="7B54CE76" w14:textId="01AC6B02" w:rsidR="000A4C5A" w:rsidRDefault="000A4C5A" w:rsidP="00322F04">
      <w:pPr>
        <w:pStyle w:val="BulitBody"/>
      </w:pPr>
      <w:r>
        <w:t xml:space="preserve">The templates for different management plans are attached as </w:t>
      </w:r>
      <w:r w:rsidR="00262B05">
        <w:t>Annexures</w:t>
      </w:r>
      <w:r>
        <w:t xml:space="preserve">. However, detailed plans shall be developed by the </w:t>
      </w:r>
      <w:r w:rsidR="00262B05">
        <w:t xml:space="preserve">Contractor </w:t>
      </w:r>
      <w:r>
        <w:t>before mobilization of construction teams.</w:t>
      </w:r>
    </w:p>
    <w:p w14:paraId="5A347E75" w14:textId="2C64E84C" w:rsidR="000A4C5A" w:rsidRDefault="00C52349" w:rsidP="00322F04">
      <w:pPr>
        <w:pStyle w:val="BulitBody"/>
      </w:pPr>
      <w:r>
        <w:t>SSEMP</w:t>
      </w:r>
      <w:r w:rsidR="000A4C5A">
        <w:t xml:space="preserve"> shall be developed and implemented by the </w:t>
      </w:r>
      <w:r w:rsidR="00262B05">
        <w:t xml:space="preserve">Contractor </w:t>
      </w:r>
      <w:r w:rsidR="000A4C5A">
        <w:t xml:space="preserve">during the construction phase. PMU will supervise the implementation status through </w:t>
      </w:r>
      <w:r w:rsidR="00262B05">
        <w:t>the CSC</w:t>
      </w:r>
      <w:r w:rsidR="000A4C5A">
        <w:t>.</w:t>
      </w:r>
    </w:p>
    <w:p w14:paraId="3DE1BC1F" w14:textId="009759B7" w:rsidR="001A2DD9" w:rsidRDefault="001A2DD9" w:rsidP="00322F04">
      <w:pPr>
        <w:pStyle w:val="BulitBody"/>
      </w:pPr>
      <w:r>
        <w:t>Prior approval for setting up of construction cam</w:t>
      </w:r>
      <w:r w:rsidR="00132EAD">
        <w:t>ps shall be obtained by the con</w:t>
      </w:r>
      <w:r>
        <w:t>tractor from PMU.</w:t>
      </w:r>
    </w:p>
    <w:p w14:paraId="08F6A78C" w14:textId="4E34FCC2" w:rsidR="00440257" w:rsidRPr="00500F7D" w:rsidRDefault="00440257" w:rsidP="00322F04">
      <w:pPr>
        <w:pStyle w:val="BulitBody"/>
      </w:pPr>
      <w:r w:rsidRPr="00500F7D">
        <w:t>Regular monitoring for leakage shall be carried out to avoid contamination of water supply</w:t>
      </w:r>
      <w:r w:rsidR="00262B05">
        <w:t>.</w:t>
      </w:r>
      <w:r w:rsidRPr="00500F7D">
        <w:t xml:space="preserve"> </w:t>
      </w:r>
    </w:p>
    <w:p w14:paraId="368DE0BE" w14:textId="77777777" w:rsidR="00FC7593" w:rsidRDefault="00DC6BC7" w:rsidP="00322F04">
      <w:pPr>
        <w:pStyle w:val="BulitBody"/>
      </w:pPr>
      <w:r>
        <w:t>Employment opportunities shall be given to local community as per plans discussed in the IEE report.</w:t>
      </w:r>
    </w:p>
    <w:bookmarkEnd w:id="1221"/>
    <w:p w14:paraId="7986494C" w14:textId="75326859" w:rsidR="00DC6BC7" w:rsidRDefault="00DC6BC7" w:rsidP="009C5E5B">
      <w:pPr>
        <w:pStyle w:val="BulitBody"/>
        <w:numPr>
          <w:ilvl w:val="0"/>
          <w:numId w:val="0"/>
        </w:numPr>
        <w:ind w:left="1329"/>
        <w:sectPr w:rsidR="00DC6BC7" w:rsidSect="001F609B">
          <w:headerReference w:type="default" r:id="rId367"/>
          <w:footerReference w:type="even" r:id="rId368"/>
          <w:footerReference w:type="default" r:id="rId369"/>
          <w:footerReference w:type="first" r:id="rId370"/>
          <w:pgSz w:w="11920" w:h="16840"/>
          <w:pgMar w:top="1170" w:right="1300" w:bottom="990" w:left="1300" w:header="745" w:footer="542" w:gutter="0"/>
          <w:cols w:space="720"/>
        </w:sectPr>
      </w:pPr>
      <w:r>
        <w:t xml:space="preserve"> </w:t>
      </w:r>
    </w:p>
    <w:p w14:paraId="051EBA3F" w14:textId="77777777" w:rsidR="00AA7DC1" w:rsidRDefault="00AA7DC1" w:rsidP="004C652A">
      <w:pPr>
        <w:widowControl w:val="0"/>
        <w:spacing w:after="0"/>
        <w:jc w:val="center"/>
        <w:outlineLvl w:val="0"/>
      </w:pPr>
    </w:p>
    <w:p w14:paraId="3717F223" w14:textId="77777777" w:rsidR="00AA7DC1" w:rsidRDefault="00AA7DC1" w:rsidP="004C652A">
      <w:pPr>
        <w:widowControl w:val="0"/>
        <w:spacing w:after="0"/>
        <w:jc w:val="center"/>
        <w:outlineLvl w:val="0"/>
      </w:pPr>
    </w:p>
    <w:p w14:paraId="1D4BB84E" w14:textId="77777777" w:rsidR="00AA7DC1" w:rsidRDefault="00AA7DC1" w:rsidP="004C652A">
      <w:pPr>
        <w:widowControl w:val="0"/>
        <w:spacing w:after="0"/>
        <w:jc w:val="center"/>
        <w:outlineLvl w:val="0"/>
      </w:pPr>
    </w:p>
    <w:p w14:paraId="420B0077" w14:textId="77777777" w:rsidR="00AA7DC1" w:rsidRDefault="00AA7DC1" w:rsidP="004C652A">
      <w:pPr>
        <w:widowControl w:val="0"/>
        <w:spacing w:after="0"/>
        <w:jc w:val="center"/>
        <w:outlineLvl w:val="0"/>
      </w:pPr>
    </w:p>
    <w:p w14:paraId="6EA277C7" w14:textId="77777777" w:rsidR="002515E3" w:rsidRDefault="002515E3" w:rsidP="004C652A">
      <w:pPr>
        <w:widowControl w:val="0"/>
        <w:spacing w:after="0"/>
        <w:jc w:val="center"/>
        <w:outlineLvl w:val="0"/>
      </w:pPr>
    </w:p>
    <w:p w14:paraId="6A451556" w14:textId="77777777" w:rsidR="002515E3" w:rsidRDefault="002515E3" w:rsidP="004C652A">
      <w:pPr>
        <w:widowControl w:val="0"/>
        <w:spacing w:after="0"/>
        <w:jc w:val="center"/>
        <w:outlineLvl w:val="0"/>
      </w:pPr>
    </w:p>
    <w:p w14:paraId="66D0CF6E" w14:textId="77777777" w:rsidR="002515E3" w:rsidRDefault="002515E3" w:rsidP="004C652A">
      <w:pPr>
        <w:widowControl w:val="0"/>
        <w:spacing w:after="0"/>
        <w:jc w:val="center"/>
        <w:outlineLvl w:val="0"/>
      </w:pPr>
    </w:p>
    <w:p w14:paraId="327D1367" w14:textId="77777777" w:rsidR="002515E3" w:rsidRDefault="002515E3" w:rsidP="004C652A">
      <w:pPr>
        <w:widowControl w:val="0"/>
        <w:spacing w:after="0"/>
        <w:jc w:val="center"/>
        <w:outlineLvl w:val="0"/>
      </w:pPr>
    </w:p>
    <w:p w14:paraId="1952B180" w14:textId="77777777" w:rsidR="002515E3" w:rsidRDefault="002515E3" w:rsidP="004C652A">
      <w:pPr>
        <w:widowControl w:val="0"/>
        <w:spacing w:after="0"/>
        <w:jc w:val="center"/>
        <w:outlineLvl w:val="0"/>
      </w:pPr>
    </w:p>
    <w:p w14:paraId="2573F347" w14:textId="77777777" w:rsidR="002515E3" w:rsidRDefault="002515E3" w:rsidP="004C652A">
      <w:pPr>
        <w:widowControl w:val="0"/>
        <w:spacing w:after="0"/>
        <w:jc w:val="center"/>
        <w:outlineLvl w:val="0"/>
      </w:pPr>
    </w:p>
    <w:p w14:paraId="4F5518FE" w14:textId="77777777" w:rsidR="002515E3" w:rsidRDefault="002515E3" w:rsidP="004C652A">
      <w:pPr>
        <w:widowControl w:val="0"/>
        <w:spacing w:after="0"/>
        <w:jc w:val="center"/>
        <w:outlineLvl w:val="0"/>
      </w:pPr>
    </w:p>
    <w:p w14:paraId="32392471" w14:textId="7CEA42A0" w:rsidR="00F574D0" w:rsidRPr="00AA7DC1" w:rsidRDefault="00B84D8E" w:rsidP="004C652A">
      <w:pPr>
        <w:widowControl w:val="0"/>
        <w:spacing w:after="0"/>
        <w:jc w:val="center"/>
        <w:outlineLvl w:val="0"/>
        <w:rPr>
          <w:rFonts w:ascii="Arial" w:hAnsi="Arial" w:cs="Arial"/>
          <w:b/>
          <w:sz w:val="52"/>
          <w:szCs w:val="52"/>
        </w:rPr>
        <w:sectPr w:rsidR="00F574D0" w:rsidRPr="00AA7DC1" w:rsidSect="001F609B">
          <w:footerReference w:type="even" r:id="rId371"/>
          <w:footerReference w:type="default" r:id="rId372"/>
          <w:footerReference w:type="first" r:id="rId373"/>
          <w:pgSz w:w="11906" w:h="16838"/>
          <w:pgMar w:top="1440" w:right="1440" w:bottom="1440" w:left="1440" w:header="708" w:footer="708" w:gutter="0"/>
          <w:cols w:space="708"/>
          <w:bidi/>
          <w:rtlGutter/>
          <w:docGrid w:linePitch="360"/>
        </w:sectPr>
      </w:pPr>
      <w:bookmarkStart w:id="1224" w:name="_Toc171815439"/>
      <w:r w:rsidRPr="00AA7DC1">
        <w:rPr>
          <w:rFonts w:ascii="Arial" w:hAnsi="Arial" w:cs="Arial"/>
          <w:b/>
          <w:sz w:val="52"/>
          <w:szCs w:val="52"/>
        </w:rPr>
        <w:t>Annexures</w:t>
      </w:r>
      <w:bookmarkEnd w:id="1224"/>
    </w:p>
    <w:p w14:paraId="5537C0B7" w14:textId="77777777" w:rsidR="00B84D8E" w:rsidRDefault="00B84D8E" w:rsidP="00B84D8E">
      <w:pPr>
        <w:spacing w:line="360" w:lineRule="auto"/>
        <w:jc w:val="center"/>
        <w:rPr>
          <w:rFonts w:ascii="Arial" w:hAnsi="Arial" w:cs="Arial"/>
          <w:b/>
          <w:bCs/>
          <w:sz w:val="28"/>
          <w:szCs w:val="28"/>
        </w:rPr>
      </w:pPr>
    </w:p>
    <w:p w14:paraId="56E91920" w14:textId="77777777" w:rsidR="00F574D0" w:rsidRDefault="00F574D0" w:rsidP="00B84D8E">
      <w:pPr>
        <w:spacing w:line="360" w:lineRule="auto"/>
        <w:jc w:val="center"/>
        <w:rPr>
          <w:rFonts w:ascii="Arial" w:hAnsi="Arial" w:cs="Arial"/>
          <w:b/>
          <w:bCs/>
          <w:sz w:val="28"/>
          <w:szCs w:val="28"/>
        </w:rPr>
      </w:pPr>
    </w:p>
    <w:p w14:paraId="4775C900" w14:textId="77777777" w:rsidR="00F574D0" w:rsidRDefault="00F574D0" w:rsidP="00B84D8E">
      <w:pPr>
        <w:spacing w:line="360" w:lineRule="auto"/>
        <w:jc w:val="center"/>
        <w:rPr>
          <w:rFonts w:ascii="Arial" w:hAnsi="Arial" w:cs="Arial"/>
          <w:b/>
          <w:bCs/>
          <w:sz w:val="28"/>
          <w:szCs w:val="28"/>
        </w:rPr>
      </w:pPr>
    </w:p>
    <w:p w14:paraId="0CACDFD1" w14:textId="77777777" w:rsidR="00F574D0" w:rsidRDefault="00F574D0" w:rsidP="00B84D8E">
      <w:pPr>
        <w:spacing w:line="360" w:lineRule="auto"/>
        <w:jc w:val="center"/>
        <w:rPr>
          <w:rFonts w:ascii="Arial" w:hAnsi="Arial" w:cs="Arial"/>
          <w:b/>
          <w:bCs/>
          <w:sz w:val="28"/>
          <w:szCs w:val="28"/>
        </w:rPr>
      </w:pPr>
    </w:p>
    <w:p w14:paraId="5F130E18" w14:textId="77777777" w:rsidR="00F574D0" w:rsidRDefault="00F574D0" w:rsidP="00B84D8E">
      <w:pPr>
        <w:spacing w:line="360" w:lineRule="auto"/>
        <w:jc w:val="center"/>
        <w:rPr>
          <w:rFonts w:ascii="Arial" w:hAnsi="Arial" w:cs="Arial"/>
          <w:b/>
          <w:bCs/>
          <w:sz w:val="28"/>
          <w:szCs w:val="28"/>
        </w:rPr>
      </w:pPr>
    </w:p>
    <w:p w14:paraId="79109F42" w14:textId="77777777" w:rsidR="00F574D0" w:rsidRDefault="00F574D0" w:rsidP="00B84D8E">
      <w:pPr>
        <w:spacing w:line="360" w:lineRule="auto"/>
        <w:jc w:val="center"/>
        <w:rPr>
          <w:rFonts w:ascii="Arial" w:hAnsi="Arial" w:cs="Arial"/>
          <w:b/>
          <w:bCs/>
          <w:sz w:val="28"/>
          <w:szCs w:val="28"/>
        </w:rPr>
      </w:pPr>
    </w:p>
    <w:p w14:paraId="0DBAA070" w14:textId="77777777" w:rsidR="00F574D0" w:rsidRDefault="00F574D0" w:rsidP="00B84D8E">
      <w:pPr>
        <w:spacing w:line="360" w:lineRule="auto"/>
        <w:jc w:val="center"/>
        <w:rPr>
          <w:rFonts w:ascii="Arial" w:hAnsi="Arial" w:cs="Arial"/>
          <w:b/>
          <w:bCs/>
          <w:sz w:val="28"/>
          <w:szCs w:val="28"/>
        </w:rPr>
      </w:pPr>
    </w:p>
    <w:p w14:paraId="4BA9AD19" w14:textId="77777777" w:rsidR="00F574D0" w:rsidRDefault="00F574D0" w:rsidP="00B84D8E">
      <w:pPr>
        <w:spacing w:line="360" w:lineRule="auto"/>
        <w:jc w:val="center"/>
        <w:rPr>
          <w:rFonts w:ascii="Arial" w:hAnsi="Arial" w:cs="Arial"/>
          <w:b/>
          <w:bCs/>
          <w:sz w:val="28"/>
          <w:szCs w:val="28"/>
        </w:rPr>
      </w:pPr>
    </w:p>
    <w:p w14:paraId="47626BB4" w14:textId="77777777" w:rsidR="00F574D0" w:rsidRDefault="00F574D0" w:rsidP="00B84D8E">
      <w:pPr>
        <w:spacing w:line="360" w:lineRule="auto"/>
        <w:jc w:val="center"/>
        <w:rPr>
          <w:rFonts w:ascii="Arial" w:hAnsi="Arial" w:cs="Arial"/>
          <w:b/>
          <w:bCs/>
          <w:sz w:val="28"/>
          <w:szCs w:val="28"/>
        </w:rPr>
      </w:pPr>
    </w:p>
    <w:p w14:paraId="25CAA724" w14:textId="77777777" w:rsidR="00F574D0" w:rsidRDefault="00F574D0" w:rsidP="00B84D8E">
      <w:pPr>
        <w:spacing w:line="360" w:lineRule="auto"/>
        <w:jc w:val="center"/>
        <w:rPr>
          <w:rFonts w:ascii="Arial" w:hAnsi="Arial" w:cs="Arial"/>
          <w:b/>
          <w:bCs/>
          <w:sz w:val="28"/>
          <w:szCs w:val="28"/>
        </w:rPr>
      </w:pPr>
    </w:p>
    <w:p w14:paraId="6A7AE63E" w14:textId="77777777" w:rsidR="009E3F7A" w:rsidRPr="004C652A" w:rsidRDefault="00F574D0" w:rsidP="004C652A">
      <w:pPr>
        <w:widowControl w:val="0"/>
        <w:spacing w:after="0"/>
        <w:jc w:val="center"/>
        <w:outlineLvl w:val="0"/>
        <w:rPr>
          <w:rFonts w:ascii="Arial" w:hAnsi="Arial" w:cs="Arial"/>
          <w:b/>
          <w:sz w:val="28"/>
          <w:szCs w:val="28"/>
        </w:rPr>
      </w:pPr>
      <w:bookmarkStart w:id="1225" w:name="_Toc171815440"/>
      <w:r w:rsidRPr="004C652A">
        <w:rPr>
          <w:rFonts w:ascii="Arial" w:hAnsi="Arial" w:cs="Arial"/>
          <w:b/>
          <w:sz w:val="28"/>
          <w:szCs w:val="28"/>
        </w:rPr>
        <w:t>Annexure-I Filled Checklist of REA</w:t>
      </w:r>
      <w:bookmarkEnd w:id="1225"/>
      <w:r w:rsidRPr="004C652A">
        <w:rPr>
          <w:rFonts w:ascii="Arial" w:hAnsi="Arial" w:cs="Arial"/>
          <w:b/>
          <w:sz w:val="28"/>
          <w:szCs w:val="28"/>
        </w:rPr>
        <w:t xml:space="preserve"> </w:t>
      </w:r>
    </w:p>
    <w:p w14:paraId="07DFD462" w14:textId="77777777" w:rsidR="009E3F7A" w:rsidRDefault="009E3F7A" w:rsidP="009E3F7A">
      <w:r>
        <w:br w:type="page"/>
      </w:r>
    </w:p>
    <w:p w14:paraId="30E370BF" w14:textId="5C391E12" w:rsidR="009E3F7A" w:rsidRPr="004C652A" w:rsidRDefault="009E3F7A" w:rsidP="004C652A">
      <w:pPr>
        <w:rPr>
          <w:b/>
          <w:bCs/>
        </w:rPr>
      </w:pPr>
      <w:bookmarkStart w:id="1226" w:name="_Toc124850446"/>
      <w:r w:rsidRPr="004C652A">
        <w:rPr>
          <w:b/>
          <w:bCs/>
        </w:rPr>
        <w:t>Rapid Environmental Assessment (REA) Checklist</w:t>
      </w:r>
      <w:bookmarkEnd w:id="1226"/>
      <w:r w:rsidRPr="004C652A">
        <w:rPr>
          <w:b/>
          <w:bCs/>
        </w:rPr>
        <w:tab/>
      </w:r>
    </w:p>
    <w:p w14:paraId="20690B42" w14:textId="77777777" w:rsidR="009E3F7A" w:rsidRPr="00B85D8E" w:rsidRDefault="009E3F7A" w:rsidP="009E3F7A">
      <w:pPr>
        <w:spacing w:after="0"/>
        <w:rPr>
          <w:rFonts w:ascii="Arial" w:hAnsi="Arial"/>
          <w:szCs w:val="20"/>
        </w:rPr>
      </w:pPr>
    </w:p>
    <w:tbl>
      <w:tblPr>
        <w:tblW w:w="96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Look w:val="0000" w:firstRow="0" w:lastRow="0" w:firstColumn="0" w:lastColumn="0" w:noHBand="0" w:noVBand="0"/>
      </w:tblPr>
      <w:tblGrid>
        <w:gridCol w:w="9607"/>
      </w:tblGrid>
      <w:tr w:rsidR="009E3F7A" w:rsidRPr="00B85D8E" w14:paraId="73776E44" w14:textId="77777777" w:rsidTr="009E3F7A">
        <w:tc>
          <w:tcPr>
            <w:tcW w:w="9607" w:type="dxa"/>
            <w:shd w:val="clear" w:color="auto" w:fill="E6E6E6"/>
          </w:tcPr>
          <w:p w14:paraId="02164927" w14:textId="6C858DC8" w:rsidR="009E3F7A" w:rsidRPr="00B85D8E" w:rsidRDefault="009E3F7A" w:rsidP="009E3F7A">
            <w:pPr>
              <w:spacing w:after="0"/>
              <w:rPr>
                <w:rFonts w:ascii="Arial" w:hAnsi="Arial" w:cs="Arial"/>
                <w:b/>
                <w:bCs/>
                <w:sz w:val="20"/>
              </w:rPr>
            </w:pPr>
            <w:r w:rsidRPr="00B85D8E">
              <w:rPr>
                <w:rFonts w:ascii="Arial" w:hAnsi="Arial" w:cs="Arial"/>
                <w:b/>
                <w:bCs/>
                <w:sz w:val="20"/>
              </w:rPr>
              <w:t>Instructions:</w:t>
            </w:r>
          </w:p>
          <w:p w14:paraId="3EB7A953" w14:textId="5A9D1EE7" w:rsidR="009E3F7A" w:rsidRPr="00713902" w:rsidRDefault="009E3F7A" w:rsidP="00A67AF4">
            <w:pPr>
              <w:spacing w:after="0"/>
              <w:ind w:left="330" w:right="180" w:hanging="330"/>
              <w:rPr>
                <w:rFonts w:ascii="Arial" w:hAnsi="Arial" w:cs="Arial"/>
                <w:sz w:val="20"/>
                <w:szCs w:val="20"/>
              </w:rPr>
            </w:pPr>
            <w:r w:rsidRPr="00713902">
              <w:rPr>
                <w:rFonts w:ascii="Arial" w:hAnsi="Arial" w:cs="Arial"/>
                <w:sz w:val="20"/>
                <w:szCs w:val="20"/>
              </w:rPr>
              <w:t xml:space="preserve">(i)  The project team completes this checklist to support the environmental classification of a project. It is to be attached to the environmental categorization form and submitted to the Environment and Safeguards Division (RSES) for endorsement by the Director, RSES and for approval by the Chief Compliance Officer. </w:t>
            </w:r>
          </w:p>
          <w:p w14:paraId="210BB9A1" w14:textId="58B76E64" w:rsidR="009E3F7A" w:rsidRPr="00713902" w:rsidRDefault="009E3F7A" w:rsidP="00A67AF4">
            <w:pPr>
              <w:spacing w:after="0"/>
              <w:ind w:left="330" w:right="180" w:hanging="330"/>
              <w:rPr>
                <w:rFonts w:ascii="Arial" w:hAnsi="Arial" w:cs="Arial"/>
                <w:sz w:val="20"/>
                <w:szCs w:val="20"/>
              </w:rPr>
            </w:pPr>
            <w:r w:rsidRPr="00713902">
              <w:rPr>
                <w:rFonts w:ascii="Arial" w:hAnsi="Arial" w:cs="Arial"/>
                <w:sz w:val="20"/>
                <w:szCs w:val="20"/>
              </w:rPr>
              <w:t xml:space="preserve">(ii) </w:t>
            </w:r>
            <w:r w:rsidRPr="00B85D8E">
              <w:rPr>
                <w:rFonts w:ascii="Arial" w:hAnsi="Arial" w:cs="Arial"/>
                <w:sz w:val="20"/>
                <w:szCs w:val="20"/>
              </w:rPr>
              <w:t>This checklist focuses on environmental issues and concerns. To ensure that social dimensions are adequately considered, refer also to ADB's (a) checklists on involuntary resettlement and Indigenous Peoples; (b) poverty reduction handbook; (c) staff guide to consultation and participation; and (d) gender checklists</w:t>
            </w:r>
            <w:r w:rsidRPr="00713902">
              <w:rPr>
                <w:rFonts w:ascii="Arial" w:hAnsi="Arial" w:cs="Arial"/>
                <w:sz w:val="20"/>
                <w:szCs w:val="20"/>
              </w:rPr>
              <w:t>.</w:t>
            </w:r>
          </w:p>
          <w:p w14:paraId="11E403EE" w14:textId="1012D071" w:rsidR="009E3F7A" w:rsidRPr="00B85D8E" w:rsidRDefault="009E3F7A" w:rsidP="009C5E5B">
            <w:pPr>
              <w:spacing w:after="0"/>
              <w:ind w:left="330" w:right="180" w:hanging="330"/>
              <w:rPr>
                <w:rFonts w:ascii="Arial" w:hAnsi="Arial"/>
                <w:b/>
                <w:bCs/>
                <w:sz w:val="20"/>
              </w:rPr>
            </w:pPr>
            <w:r w:rsidRPr="00713902">
              <w:rPr>
                <w:rFonts w:ascii="Arial" w:hAnsi="Arial" w:cs="Arial"/>
                <w:sz w:val="20"/>
                <w:szCs w:val="20"/>
              </w:rPr>
              <w:t>(iii) Answer the questions assuming the “without mitigation” case. The purpose is to identify potential impacts. Use the “remarks” section to discuss any anticipated mitigation measures.</w:t>
            </w:r>
          </w:p>
        </w:tc>
      </w:tr>
    </w:tbl>
    <w:p w14:paraId="47CE185F" w14:textId="77777777" w:rsidR="009E3F7A" w:rsidRPr="00B85D8E" w:rsidRDefault="009E3F7A" w:rsidP="009E3F7A">
      <w:pPr>
        <w:spacing w:after="0"/>
        <w:rPr>
          <w:rFonts w:ascii="Arial" w:hAnsi="Arial"/>
          <w:noProof/>
          <w:sz w:val="20"/>
        </w:rPr>
      </w:pPr>
    </w:p>
    <w:p w14:paraId="4889BD1E" w14:textId="3A44C25D" w:rsidR="009E3F7A" w:rsidRPr="00B85D8E" w:rsidRDefault="0021025A" w:rsidP="009E3F7A">
      <w:pPr>
        <w:spacing w:after="0"/>
        <w:rPr>
          <w:rFonts w:ascii="Arial" w:hAnsi="Arial" w:cs="Arial"/>
          <w:b/>
          <w:bCs/>
          <w:sz w:val="20"/>
        </w:rPr>
      </w:pPr>
      <w:r>
        <w:rPr>
          <w:noProof/>
        </w:rPr>
        <mc:AlternateContent>
          <mc:Choice Requires="wps">
            <w:drawing>
              <wp:anchor distT="0" distB="0" distL="114300" distR="114300" simplePos="0" relativeHeight="251757568" behindDoc="0" locked="0" layoutInCell="1" allowOverlap="1" wp14:anchorId="2AD667AF" wp14:editId="10377308">
                <wp:simplePos x="0" y="0"/>
                <wp:positionH relativeFrom="margin">
                  <wp:posOffset>1330960</wp:posOffset>
                </wp:positionH>
                <wp:positionV relativeFrom="paragraph">
                  <wp:posOffset>5715</wp:posOffset>
                </wp:positionV>
                <wp:extent cx="4791075" cy="523875"/>
                <wp:effectExtent l="0" t="0" r="9525" b="9525"/>
                <wp:wrapNone/>
                <wp:docPr id="9946583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1075" cy="523875"/>
                        </a:xfrm>
                        <a:prstGeom prst="rect">
                          <a:avLst/>
                        </a:prstGeom>
                        <a:noFill/>
                        <a:ln w="12700" cap="flat" cmpd="sng" algn="ctr">
                          <a:solidFill>
                            <a:sysClr val="windowText" lastClr="000000"/>
                          </a:solidFill>
                          <a:prstDash val="solid"/>
                          <a:miter lim="800000"/>
                        </a:ln>
                        <a:effectLst/>
                      </wps:spPr>
                      <wps:txbx>
                        <w:txbxContent>
                          <w:p w14:paraId="1F41C5E7" w14:textId="77777777" w:rsidR="00630401" w:rsidRPr="00B85D8E" w:rsidRDefault="00630401" w:rsidP="009E3F7A">
                            <w:pPr>
                              <w:rPr>
                                <w:b/>
                                <w:color w:val="000000"/>
                              </w:rPr>
                            </w:pPr>
                            <w:r w:rsidRPr="00B85D8E">
                              <w:rPr>
                                <w:rFonts w:cs="Arial"/>
                                <w:b/>
                                <w:color w:val="000000"/>
                              </w:rPr>
                              <w:t xml:space="preserve">Augmentation of Surface Water Supply for Khayaban-e-Sirsyed from Khanpur Dam and </w:t>
                            </w:r>
                            <w:r>
                              <w:rPr>
                                <w:rFonts w:cs="Arial"/>
                                <w:b/>
                                <w:color w:val="000000"/>
                              </w:rPr>
                              <w:t xml:space="preserve">Formation </w:t>
                            </w:r>
                            <w:r w:rsidRPr="00B85D8E">
                              <w:rPr>
                                <w:rFonts w:cs="Arial"/>
                                <w:b/>
                                <w:color w:val="000000"/>
                              </w:rPr>
                              <w:t>of DMAs</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D667AF" id="Rectangle 3" o:spid="_x0000_s1028" style="position:absolute;left:0;text-align:left;margin-left:104.8pt;margin-top:.45pt;width:377.25pt;height:41.2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" filled="f" strokecolor="windowText" strokeweight="1pt">
                <v:path arrowok="t"/>
                <v:textbox>
                  <w:txbxContent>
                    <w:p w14:paraId="1F41C5E7" w14:textId="77777777" w:rsidR="00630401" w:rsidRPr="00B85D8E" w:rsidRDefault="00630401" w:rsidP="009E3F7A">
                      <w:pPr>
                        <w:rPr>
                          <w:b/>
                          <w:color w:val="000000"/>
                        </w:rPr>
                      </w:pPr>
                      <w:r w:rsidRPr="00B85D8E">
                        <w:rPr>
                          <w:rFonts w:cs="Arial"/>
                          <w:b/>
                          <w:color w:val="000000"/>
                        </w:rPr>
                        <w:t xml:space="preserve">Augmentation of Surface Water Supply for Khayaban-e-Sirsyed from Khanpur Dam and </w:t>
                      </w:r>
                      <w:r>
                        <w:rPr>
                          <w:rFonts w:cs="Arial"/>
                          <w:b/>
                          <w:color w:val="000000"/>
                        </w:rPr>
                        <w:t xml:space="preserve">Formation </w:t>
                      </w:r>
                      <w:r w:rsidRPr="00B85D8E">
                        <w:rPr>
                          <w:rFonts w:cs="Arial"/>
                          <w:b/>
                          <w:color w:val="000000"/>
                        </w:rPr>
                        <w:t>of DMAs</w:t>
                      </w:r>
                    </w:p>
                  </w:txbxContent>
                </v:textbox>
                <w10:wrap anchorx="margin"/>
              </v:rect>
            </w:pict>
          </mc:Fallback>
        </mc:AlternateContent>
      </w:r>
    </w:p>
    <w:p w14:paraId="6729021C" w14:textId="77777777" w:rsidR="009E3F7A" w:rsidRPr="00B85D8E" w:rsidRDefault="009E3F7A" w:rsidP="009E3F7A">
      <w:pPr>
        <w:spacing w:after="0"/>
        <w:rPr>
          <w:rFonts w:ascii="Arial" w:hAnsi="Arial" w:cs="Arial"/>
          <w:b/>
          <w:bCs/>
          <w:sz w:val="20"/>
        </w:rPr>
      </w:pPr>
      <w:r w:rsidRPr="00B85D8E">
        <w:rPr>
          <w:rFonts w:ascii="Arial" w:hAnsi="Arial" w:cs="Arial"/>
          <w:b/>
          <w:bCs/>
          <w:sz w:val="20"/>
        </w:rPr>
        <w:t xml:space="preserve">Country/Project Title: </w:t>
      </w:r>
      <w:r w:rsidRPr="00B85D8E">
        <w:rPr>
          <w:rFonts w:ascii="Arial" w:hAnsi="Arial" w:cs="Arial"/>
          <w:b/>
          <w:bCs/>
          <w:sz w:val="20"/>
        </w:rPr>
        <w:tab/>
      </w:r>
    </w:p>
    <w:p w14:paraId="2B42E0B0" w14:textId="77777777" w:rsidR="009E3F7A" w:rsidRPr="00B85D8E" w:rsidRDefault="009E3F7A" w:rsidP="009E3F7A">
      <w:pPr>
        <w:spacing w:after="0"/>
        <w:rPr>
          <w:rFonts w:ascii="Arial" w:hAnsi="Arial" w:cs="Arial"/>
          <w:sz w:val="20"/>
        </w:rPr>
      </w:pPr>
    </w:p>
    <w:p w14:paraId="3E9A7D4E" w14:textId="1F600B51" w:rsidR="009E3F7A" w:rsidRPr="00B85D8E" w:rsidRDefault="0021025A" w:rsidP="009E3F7A">
      <w:pPr>
        <w:spacing w:after="0"/>
        <w:rPr>
          <w:rFonts w:ascii="Arial" w:hAnsi="Arial" w:cs="Arial"/>
          <w:b/>
          <w:bCs/>
          <w:sz w:val="20"/>
        </w:rPr>
      </w:pPr>
      <w:r>
        <w:rPr>
          <w:noProof/>
        </w:rPr>
        <mc:AlternateContent>
          <mc:Choice Requires="wps">
            <w:drawing>
              <wp:anchor distT="0" distB="0" distL="114300" distR="114300" simplePos="0" relativeHeight="251756544" behindDoc="0" locked="0" layoutInCell="1" allowOverlap="1" wp14:anchorId="1407C814" wp14:editId="7F8EABC1">
                <wp:simplePos x="0" y="0"/>
                <wp:positionH relativeFrom="margin">
                  <wp:posOffset>1362075</wp:posOffset>
                </wp:positionH>
                <wp:positionV relativeFrom="paragraph">
                  <wp:posOffset>12065</wp:posOffset>
                </wp:positionV>
                <wp:extent cx="4800600" cy="752475"/>
                <wp:effectExtent l="0" t="0" r="0" b="9525"/>
                <wp:wrapNone/>
                <wp:docPr id="6936599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00600" cy="752475"/>
                        </a:xfrm>
                        <a:prstGeom prst="rect">
                          <a:avLst/>
                        </a:prstGeom>
                        <a:solidFill>
                          <a:srgbClr val="FFFFFF"/>
                        </a:solidFill>
                        <a:ln w="9525">
                          <a:solidFill>
                            <a:srgbClr val="000000"/>
                          </a:solidFill>
                          <a:miter lim="800000"/>
                          <a:headEnd/>
                          <a:tailEnd/>
                        </a:ln>
                      </wps:spPr>
                      <wps:txbx>
                        <w:txbxContent>
                          <w:p w14:paraId="1A5215B9" w14:textId="77777777" w:rsidR="00630401" w:rsidRPr="002E70EF" w:rsidRDefault="00630401">
                            <w:pPr>
                              <w:numPr>
                                <w:ilvl w:val="0"/>
                                <w:numId w:val="46"/>
                              </w:numPr>
                              <w:spacing w:after="0"/>
                              <w:rPr>
                                <w:rtl/>
                                <w:lang w:bidi="ur-PK"/>
                              </w:rPr>
                            </w:pPr>
                            <w:r>
                              <w:t xml:space="preserve">Laying of New Conductance Main (bulk Water Supply Line) </w:t>
                            </w:r>
                            <w:r>
                              <w:rPr>
                                <w:lang w:bidi="ur-PK"/>
                              </w:rPr>
                              <w:t>from Sector I-10 Islamabad to Khyaban-e-Sir Syed. Rawalpindi</w:t>
                            </w:r>
                          </w:p>
                          <w:p w14:paraId="5A180B49" w14:textId="77777777" w:rsidR="00630401" w:rsidRPr="002E70EF" w:rsidRDefault="00630401">
                            <w:pPr>
                              <w:numPr>
                                <w:ilvl w:val="0"/>
                                <w:numId w:val="46"/>
                              </w:numPr>
                              <w:spacing w:after="0"/>
                              <w:rPr>
                                <w:rtl/>
                                <w:lang w:bidi="ur-PK"/>
                              </w:rPr>
                            </w:pPr>
                            <w:r w:rsidRPr="002E70EF">
                              <w:t>Replacement of Water Supply Distribution Pipelines</w:t>
                            </w:r>
                          </w:p>
                          <w:p w14:paraId="6775C862" w14:textId="77777777" w:rsidR="00630401" w:rsidRPr="002E70EF" w:rsidRDefault="00630401">
                            <w:pPr>
                              <w:numPr>
                                <w:ilvl w:val="0"/>
                                <w:numId w:val="46"/>
                              </w:numPr>
                              <w:spacing w:after="0"/>
                              <w:rPr>
                                <w:rtl/>
                                <w:lang w:bidi="ur-PK"/>
                              </w:rPr>
                            </w:pPr>
                            <w:r>
                              <w:t>Formation of DMA</w:t>
                            </w:r>
                          </w:p>
                          <w:p w14:paraId="2C9541C7" w14:textId="77777777" w:rsidR="00630401" w:rsidRPr="006A146F" w:rsidRDefault="00630401" w:rsidP="009E3F7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07C814" id="Text Box 2" o:spid="_x0000_s1029" type="#_x0000_t202" style="position:absolute;left:0;text-align:left;margin-left:107.25pt;margin-top:.95pt;width:378pt;height:59.2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">
                <v:path arrowok="t"/>
                <v:textbox>
                  <w:txbxContent>
                    <w:p w14:paraId="1A5215B9" w14:textId="77777777" w:rsidR="00630401" w:rsidRPr="002E70EF" w:rsidRDefault="00630401">
                      <w:pPr>
                        <w:numPr>
                          <w:ilvl w:val="0"/>
                          <w:numId w:val="46"/>
                        </w:numPr>
                        <w:spacing w:after="0"/>
                        <w:rPr>
                          <w:rtl/>
                          <w:lang w:bidi="ur-PK"/>
                        </w:rPr>
                      </w:pPr>
                      <w:r>
                        <w:t xml:space="preserve">Laying of New Conductance Main (bulk Water Supply Line) </w:t>
                      </w:r>
                      <w:r>
                        <w:rPr>
                          <w:lang w:bidi="ur-PK"/>
                        </w:rPr>
                        <w:t>from Sector I-10 Islamabad to Khyaban-e-Sir Syed. Rawalpindi</w:t>
                      </w:r>
                    </w:p>
                    <w:p w14:paraId="5A180B49" w14:textId="77777777" w:rsidR="00630401" w:rsidRPr="002E70EF" w:rsidRDefault="00630401">
                      <w:pPr>
                        <w:numPr>
                          <w:ilvl w:val="0"/>
                          <w:numId w:val="46"/>
                        </w:numPr>
                        <w:spacing w:after="0"/>
                        <w:rPr>
                          <w:rtl/>
                          <w:lang w:bidi="ur-PK"/>
                        </w:rPr>
                      </w:pPr>
                      <w:r w:rsidRPr="002E70EF">
                        <w:t>Replacement of Water Supply Distribution Pipelines</w:t>
                      </w:r>
                    </w:p>
                    <w:p w14:paraId="6775C862" w14:textId="77777777" w:rsidR="00630401" w:rsidRPr="002E70EF" w:rsidRDefault="00630401">
                      <w:pPr>
                        <w:numPr>
                          <w:ilvl w:val="0"/>
                          <w:numId w:val="46"/>
                        </w:numPr>
                        <w:spacing w:after="0"/>
                        <w:rPr>
                          <w:rtl/>
                          <w:lang w:bidi="ur-PK"/>
                        </w:rPr>
                      </w:pPr>
                      <w:r>
                        <w:t>Formation of DMA</w:t>
                      </w:r>
                    </w:p>
                    <w:p w14:paraId="2C9541C7" w14:textId="77777777" w:rsidR="00630401" w:rsidRPr="006A146F" w:rsidRDefault="00630401" w:rsidP="009E3F7A"/>
                  </w:txbxContent>
                </v:textbox>
                <w10:wrap anchorx="margin"/>
              </v:shape>
            </w:pict>
          </mc:Fallback>
        </mc:AlternateContent>
      </w:r>
    </w:p>
    <w:p w14:paraId="47C5F9D8" w14:textId="77777777" w:rsidR="009E3F7A" w:rsidRPr="00B85D8E" w:rsidRDefault="009E3F7A" w:rsidP="009E3F7A">
      <w:pPr>
        <w:spacing w:after="0"/>
        <w:rPr>
          <w:rFonts w:ascii="Arial" w:hAnsi="Arial" w:cs="Arial"/>
          <w:b/>
          <w:bCs/>
          <w:sz w:val="20"/>
        </w:rPr>
      </w:pPr>
      <w:r w:rsidRPr="00B85D8E">
        <w:rPr>
          <w:rFonts w:ascii="Arial" w:hAnsi="Arial" w:cs="Arial"/>
          <w:b/>
          <w:bCs/>
          <w:sz w:val="20"/>
        </w:rPr>
        <w:t xml:space="preserve">Sector Division: </w:t>
      </w:r>
      <w:r w:rsidRPr="00B85D8E">
        <w:rPr>
          <w:rFonts w:ascii="Arial" w:hAnsi="Arial" w:cs="Arial"/>
          <w:b/>
          <w:bCs/>
          <w:sz w:val="20"/>
        </w:rPr>
        <w:tab/>
      </w:r>
      <w:r w:rsidRPr="00B85D8E">
        <w:rPr>
          <w:rFonts w:ascii="Arial" w:hAnsi="Arial" w:cs="Arial"/>
          <w:b/>
          <w:bCs/>
          <w:sz w:val="20"/>
        </w:rPr>
        <w:tab/>
        <w:t xml:space="preserve"> </w:t>
      </w:r>
    </w:p>
    <w:p w14:paraId="110EAB83" w14:textId="77777777" w:rsidR="009E3F7A" w:rsidRPr="00B85D8E" w:rsidRDefault="009E3F7A" w:rsidP="009E3F7A">
      <w:pPr>
        <w:spacing w:after="0"/>
        <w:rPr>
          <w:rFonts w:ascii="Arial" w:hAnsi="Arial"/>
        </w:rPr>
      </w:pPr>
    </w:p>
    <w:p w14:paraId="12A50587" w14:textId="77777777" w:rsidR="009E3F7A" w:rsidRPr="00B85D8E" w:rsidRDefault="009E3F7A" w:rsidP="009E3F7A">
      <w:pPr>
        <w:spacing w:after="0"/>
        <w:rPr>
          <w:rFonts w:ascii="Arial" w:hAnsi="Arial"/>
        </w:rPr>
      </w:pPr>
    </w:p>
    <w:tbl>
      <w:tblPr>
        <w:tblW w:w="9791" w:type="dxa"/>
        <w:tblInd w:w="108" w:type="dxa"/>
        <w:tblBorders>
          <w:top w:val="single" w:sz="12" w:space="0" w:color="000000"/>
          <w:left w:val="single" w:sz="12" w:space="0" w:color="000000"/>
          <w:bottom w:val="single" w:sz="6" w:space="0" w:color="000000"/>
          <w:right w:val="single" w:sz="12" w:space="0" w:color="000000"/>
          <w:insideH w:val="single" w:sz="8" w:space="0" w:color="000000"/>
          <w:insideV w:val="single" w:sz="8" w:space="0" w:color="000000"/>
        </w:tblBorders>
        <w:tblLayout w:type="fixed"/>
        <w:tblLook w:val="00A0" w:firstRow="1" w:lastRow="0" w:firstColumn="1" w:lastColumn="0" w:noHBand="0" w:noVBand="0"/>
      </w:tblPr>
      <w:tblGrid>
        <w:gridCol w:w="4288"/>
        <w:gridCol w:w="592"/>
        <w:gridCol w:w="592"/>
        <w:gridCol w:w="4319"/>
      </w:tblGrid>
      <w:tr w:rsidR="009E3F7A" w:rsidRPr="00B85D8E" w14:paraId="38DB44C7" w14:textId="77777777" w:rsidTr="009E3F7A">
        <w:trPr>
          <w:trHeight w:val="210"/>
          <w:tblHeader/>
        </w:trPr>
        <w:tc>
          <w:tcPr>
            <w:tcW w:w="4288" w:type="dxa"/>
            <w:tcBorders>
              <w:top w:val="single" w:sz="12" w:space="0" w:color="000000"/>
              <w:bottom w:val="single" w:sz="8" w:space="0" w:color="000000"/>
            </w:tcBorders>
            <w:shd w:val="clear" w:color="800080" w:fill="CCFFFF"/>
          </w:tcPr>
          <w:p w14:paraId="6E9A8F46" w14:textId="77777777" w:rsidR="009E3F7A" w:rsidRPr="00B85D8E" w:rsidRDefault="009E3F7A" w:rsidP="009E3F7A">
            <w:pPr>
              <w:spacing w:after="0"/>
              <w:jc w:val="center"/>
              <w:rPr>
                <w:rFonts w:ascii="Arial" w:hAnsi="Arial" w:cs="Arial"/>
                <w:b/>
                <w:sz w:val="18"/>
                <w:szCs w:val="18"/>
              </w:rPr>
            </w:pPr>
            <w:r w:rsidRPr="00B85D8E">
              <w:rPr>
                <w:rFonts w:ascii="Arial" w:hAnsi="Arial" w:cs="Arial"/>
                <w:b/>
                <w:sz w:val="18"/>
                <w:szCs w:val="18"/>
              </w:rPr>
              <w:t>Screening Questions</w:t>
            </w:r>
          </w:p>
        </w:tc>
        <w:tc>
          <w:tcPr>
            <w:tcW w:w="592" w:type="dxa"/>
            <w:tcBorders>
              <w:top w:val="single" w:sz="12" w:space="0" w:color="000000"/>
              <w:bottom w:val="single" w:sz="8" w:space="0" w:color="000000"/>
            </w:tcBorders>
            <w:shd w:val="clear" w:color="800080" w:fill="CCFFFF"/>
          </w:tcPr>
          <w:p w14:paraId="3A777175" w14:textId="77777777" w:rsidR="009E3F7A" w:rsidRPr="00B85D8E" w:rsidRDefault="009E3F7A" w:rsidP="009E3F7A">
            <w:pPr>
              <w:spacing w:after="0"/>
              <w:jc w:val="center"/>
              <w:rPr>
                <w:rFonts w:ascii="Arial" w:hAnsi="Arial" w:cs="Arial"/>
                <w:b/>
                <w:sz w:val="18"/>
              </w:rPr>
            </w:pPr>
            <w:r w:rsidRPr="00B85D8E">
              <w:rPr>
                <w:rFonts w:ascii="Arial" w:hAnsi="Arial" w:cs="Arial"/>
                <w:b/>
                <w:sz w:val="18"/>
              </w:rPr>
              <w:t>Yes</w:t>
            </w:r>
          </w:p>
        </w:tc>
        <w:tc>
          <w:tcPr>
            <w:tcW w:w="592" w:type="dxa"/>
            <w:tcBorders>
              <w:top w:val="single" w:sz="12" w:space="0" w:color="000000"/>
              <w:bottom w:val="single" w:sz="8" w:space="0" w:color="000000"/>
            </w:tcBorders>
            <w:shd w:val="clear" w:color="800080" w:fill="CCFFFF"/>
          </w:tcPr>
          <w:p w14:paraId="13486741" w14:textId="77777777" w:rsidR="009E3F7A" w:rsidRPr="00B85D8E" w:rsidRDefault="009E3F7A" w:rsidP="009E3F7A">
            <w:pPr>
              <w:spacing w:after="0"/>
              <w:jc w:val="center"/>
              <w:rPr>
                <w:rFonts w:ascii="Arial" w:hAnsi="Arial" w:cs="Arial"/>
                <w:b/>
                <w:sz w:val="18"/>
              </w:rPr>
            </w:pPr>
            <w:r w:rsidRPr="00B85D8E">
              <w:rPr>
                <w:rFonts w:ascii="Arial" w:hAnsi="Arial" w:cs="Arial"/>
                <w:b/>
                <w:sz w:val="18"/>
              </w:rPr>
              <w:t>No</w:t>
            </w:r>
          </w:p>
        </w:tc>
        <w:tc>
          <w:tcPr>
            <w:tcW w:w="4319" w:type="dxa"/>
            <w:tcBorders>
              <w:top w:val="single" w:sz="12" w:space="0" w:color="000000"/>
              <w:bottom w:val="single" w:sz="8" w:space="0" w:color="000000"/>
            </w:tcBorders>
            <w:shd w:val="clear" w:color="800080" w:fill="CCFFFF"/>
          </w:tcPr>
          <w:p w14:paraId="5BADE29B" w14:textId="77777777" w:rsidR="009E3F7A" w:rsidRPr="00B85D8E" w:rsidRDefault="009E3F7A" w:rsidP="009E3F7A">
            <w:pPr>
              <w:spacing w:after="0"/>
              <w:jc w:val="center"/>
              <w:rPr>
                <w:rFonts w:ascii="Arial" w:hAnsi="Arial" w:cs="Arial"/>
                <w:b/>
                <w:sz w:val="18"/>
              </w:rPr>
            </w:pPr>
            <w:r w:rsidRPr="00B85D8E">
              <w:rPr>
                <w:rFonts w:ascii="Arial" w:hAnsi="Arial" w:cs="Arial"/>
                <w:b/>
                <w:sz w:val="18"/>
              </w:rPr>
              <w:t>Remarks</w:t>
            </w:r>
          </w:p>
        </w:tc>
      </w:tr>
      <w:tr w:rsidR="009E3F7A" w:rsidRPr="00B85D8E" w14:paraId="0A7A4A48" w14:textId="77777777" w:rsidTr="009E3F7A">
        <w:trPr>
          <w:cantSplit/>
          <w:trHeight w:val="673"/>
        </w:trPr>
        <w:tc>
          <w:tcPr>
            <w:tcW w:w="4288" w:type="dxa"/>
            <w:tcBorders>
              <w:top w:val="single" w:sz="8" w:space="0" w:color="000000"/>
            </w:tcBorders>
            <w:shd w:val="clear" w:color="C0C0C0" w:fill="FFFFFF"/>
          </w:tcPr>
          <w:p w14:paraId="4EEA526B" w14:textId="77777777" w:rsidR="009E3F7A" w:rsidRPr="00B85D8E" w:rsidRDefault="009E3F7A" w:rsidP="009E3F7A">
            <w:pPr>
              <w:tabs>
                <w:tab w:val="left" w:pos="360"/>
              </w:tabs>
              <w:spacing w:after="0"/>
              <w:rPr>
                <w:rFonts w:ascii="Arial" w:hAnsi="Arial" w:cs="Arial"/>
                <w:b/>
                <w:sz w:val="18"/>
                <w:szCs w:val="18"/>
              </w:rPr>
            </w:pPr>
            <w:r w:rsidRPr="00B85D8E">
              <w:rPr>
                <w:rFonts w:ascii="Arial" w:hAnsi="Arial" w:cs="Arial"/>
                <w:b/>
                <w:sz w:val="18"/>
                <w:szCs w:val="18"/>
              </w:rPr>
              <w:t>A.</w:t>
            </w:r>
            <w:r w:rsidRPr="00B85D8E">
              <w:rPr>
                <w:rFonts w:ascii="Arial" w:hAnsi="Arial" w:cs="Arial"/>
                <w:b/>
                <w:sz w:val="18"/>
                <w:szCs w:val="18"/>
              </w:rPr>
              <w:tab/>
              <w:t>Project Siting</w:t>
            </w:r>
          </w:p>
          <w:p w14:paraId="0E68C1B2" w14:textId="77777777" w:rsidR="009E3F7A" w:rsidRPr="00B85D8E" w:rsidRDefault="009E3F7A" w:rsidP="009E3F7A">
            <w:pPr>
              <w:spacing w:after="0"/>
              <w:rPr>
                <w:rFonts w:ascii="Arial" w:hAnsi="Arial" w:cs="Arial"/>
                <w:bCs/>
                <w:sz w:val="18"/>
                <w:szCs w:val="18"/>
              </w:rPr>
            </w:pPr>
            <w:r w:rsidRPr="00B85D8E">
              <w:rPr>
                <w:rFonts w:ascii="Arial" w:hAnsi="Arial" w:cs="Arial"/>
                <w:bCs/>
                <w:sz w:val="18"/>
                <w:szCs w:val="18"/>
              </w:rPr>
              <w:t>Is the project area…</w:t>
            </w:r>
          </w:p>
        </w:tc>
        <w:tc>
          <w:tcPr>
            <w:tcW w:w="592" w:type="dxa"/>
            <w:tcBorders>
              <w:top w:val="single" w:sz="8" w:space="0" w:color="000000"/>
            </w:tcBorders>
            <w:shd w:val="clear" w:color="C0C0C0" w:fill="FFFFFF"/>
          </w:tcPr>
          <w:p w14:paraId="63DB6F93" w14:textId="77777777" w:rsidR="009E3F7A" w:rsidRPr="00B85D8E" w:rsidRDefault="009E3F7A" w:rsidP="009E3F7A">
            <w:pPr>
              <w:spacing w:after="0"/>
              <w:rPr>
                <w:rFonts w:ascii="Arial" w:hAnsi="Arial" w:cs="Arial"/>
                <w:b/>
                <w:bCs/>
                <w:sz w:val="18"/>
              </w:rPr>
            </w:pPr>
          </w:p>
          <w:p w14:paraId="74545728" w14:textId="77777777" w:rsidR="009E3F7A" w:rsidRPr="00B85D8E" w:rsidRDefault="009E3F7A" w:rsidP="009E3F7A">
            <w:pPr>
              <w:spacing w:after="0"/>
              <w:rPr>
                <w:rFonts w:ascii="Arial" w:hAnsi="Arial" w:cs="Arial"/>
                <w:b/>
                <w:bCs/>
                <w:sz w:val="18"/>
              </w:rPr>
            </w:pPr>
          </w:p>
          <w:p w14:paraId="62A083ED" w14:textId="77777777" w:rsidR="009E3F7A" w:rsidRPr="00B85D8E" w:rsidRDefault="009E3F7A" w:rsidP="009E3F7A">
            <w:pPr>
              <w:spacing w:after="0"/>
              <w:rPr>
                <w:rFonts w:ascii="Arial" w:hAnsi="Arial" w:cs="Arial"/>
                <w:b/>
                <w:bCs/>
                <w:sz w:val="18"/>
              </w:rPr>
            </w:pPr>
          </w:p>
        </w:tc>
        <w:tc>
          <w:tcPr>
            <w:tcW w:w="592" w:type="dxa"/>
            <w:tcBorders>
              <w:top w:val="single" w:sz="8" w:space="0" w:color="000000"/>
            </w:tcBorders>
            <w:shd w:val="clear" w:color="C0C0C0" w:fill="FFFFFF"/>
          </w:tcPr>
          <w:p w14:paraId="42F2189A" w14:textId="77777777" w:rsidR="009E3F7A" w:rsidRPr="00B85D8E" w:rsidRDefault="009E3F7A" w:rsidP="009E3F7A">
            <w:pPr>
              <w:spacing w:after="0"/>
              <w:jc w:val="center"/>
              <w:rPr>
                <w:rFonts w:ascii="Arial" w:hAnsi="Arial" w:cs="Arial"/>
                <w:sz w:val="18"/>
              </w:rPr>
            </w:pPr>
          </w:p>
          <w:p w14:paraId="5CA6AF4C" w14:textId="77777777" w:rsidR="009E3F7A" w:rsidRPr="00B85D8E" w:rsidRDefault="009E3F7A" w:rsidP="009E3F7A">
            <w:pPr>
              <w:spacing w:after="0"/>
              <w:jc w:val="center"/>
              <w:rPr>
                <w:rFonts w:ascii="Arial" w:hAnsi="Arial" w:cs="Arial"/>
                <w:sz w:val="18"/>
              </w:rPr>
            </w:pPr>
          </w:p>
          <w:p w14:paraId="019FF145" w14:textId="77777777" w:rsidR="009E3F7A" w:rsidRPr="00B85D8E" w:rsidRDefault="009E3F7A" w:rsidP="009E3F7A">
            <w:pPr>
              <w:spacing w:after="0"/>
              <w:rPr>
                <w:rFonts w:ascii="Arial" w:hAnsi="Arial" w:cs="Arial"/>
                <w:sz w:val="18"/>
              </w:rPr>
            </w:pPr>
          </w:p>
        </w:tc>
        <w:tc>
          <w:tcPr>
            <w:tcW w:w="4319" w:type="dxa"/>
            <w:tcBorders>
              <w:top w:val="single" w:sz="8" w:space="0" w:color="000000"/>
            </w:tcBorders>
            <w:shd w:val="clear" w:color="C0C0C0" w:fill="FFFFFF"/>
          </w:tcPr>
          <w:p w14:paraId="6FF7A4CD" w14:textId="77777777" w:rsidR="009E3F7A" w:rsidRPr="00B85D8E" w:rsidRDefault="009E3F7A" w:rsidP="009E3F7A">
            <w:pPr>
              <w:spacing w:after="0"/>
              <w:rPr>
                <w:rFonts w:ascii="Arial" w:hAnsi="Arial" w:cs="Arial"/>
                <w:sz w:val="18"/>
              </w:rPr>
            </w:pPr>
          </w:p>
        </w:tc>
      </w:tr>
      <w:tr w:rsidR="009E3F7A" w:rsidRPr="00B85D8E" w14:paraId="6214065A" w14:textId="77777777" w:rsidTr="009E3F7A">
        <w:trPr>
          <w:cantSplit/>
          <w:trHeight w:val="340"/>
        </w:trPr>
        <w:tc>
          <w:tcPr>
            <w:tcW w:w="4288" w:type="dxa"/>
            <w:shd w:val="clear" w:color="C0C0C0" w:fill="FFFFFF"/>
          </w:tcPr>
          <w:p w14:paraId="10806A46" w14:textId="77777777" w:rsidR="009E3F7A" w:rsidRPr="00B85D8E" w:rsidRDefault="009E3F7A">
            <w:pPr>
              <w:numPr>
                <w:ilvl w:val="0"/>
                <w:numId w:val="44"/>
              </w:numPr>
              <w:tabs>
                <w:tab w:val="num" w:pos="180"/>
                <w:tab w:val="left" w:pos="360"/>
              </w:tabs>
              <w:spacing w:after="0"/>
              <w:ind w:left="180" w:hanging="180"/>
              <w:rPr>
                <w:rFonts w:ascii="Arial" w:hAnsi="Arial" w:cs="Arial"/>
                <w:b/>
                <w:sz w:val="18"/>
                <w:szCs w:val="18"/>
              </w:rPr>
            </w:pPr>
            <w:r w:rsidRPr="00B85D8E">
              <w:rPr>
                <w:rFonts w:ascii="Arial" w:hAnsi="Arial" w:cs="Arial"/>
                <w:bCs/>
                <w:sz w:val="18"/>
                <w:szCs w:val="18"/>
              </w:rPr>
              <w:t>Densely populated?</w:t>
            </w:r>
          </w:p>
        </w:tc>
        <w:tc>
          <w:tcPr>
            <w:tcW w:w="592" w:type="dxa"/>
            <w:shd w:val="clear" w:color="C0C0C0" w:fill="FFFFFF"/>
          </w:tcPr>
          <w:p w14:paraId="2979C929" w14:textId="58DD4B01" w:rsidR="009E3F7A" w:rsidRPr="00B85D8E" w:rsidRDefault="007232D0" w:rsidP="009E3F7A">
            <w:pPr>
              <w:spacing w:after="0"/>
              <w:rPr>
                <w:rFonts w:ascii="Arial" w:hAnsi="Arial" w:cs="Arial"/>
                <w:b/>
                <w:bCs/>
                <w:noProof/>
                <w:sz w:val="18"/>
              </w:rPr>
            </w:pPr>
            <w:r w:rsidRPr="00B85D8E">
              <w:rPr>
                <w:rFonts w:ascii="Calibri" w:hAnsi="Calibri" w:cs="Calibri"/>
                <w:noProof/>
              </w:rPr>
              <w:object w:dxaOrig="480" w:dyaOrig="450" w14:anchorId="70D123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pt;height:16pt" o:ole="">
                  <v:imagedata r:id="rId374" o:title=""/>
                </v:shape>
                <o:OLEObject Type="Embed" ProgID="PBrush" ShapeID="_x0000_i1025" DrawAspect="Content" ObjectID="_1786955674" r:id="rId375"/>
              </w:object>
            </w:r>
          </w:p>
        </w:tc>
        <w:tc>
          <w:tcPr>
            <w:tcW w:w="592" w:type="dxa"/>
            <w:shd w:val="clear" w:color="C0C0C0" w:fill="FFFFFF"/>
          </w:tcPr>
          <w:p w14:paraId="4026F98B" w14:textId="77777777" w:rsidR="009E3F7A" w:rsidRPr="00B85D8E" w:rsidRDefault="009E3F7A" w:rsidP="009E3F7A">
            <w:pPr>
              <w:spacing w:after="0"/>
              <w:jc w:val="center"/>
              <w:rPr>
                <w:rFonts w:ascii="Arial" w:hAnsi="Arial" w:cs="Arial"/>
                <w:sz w:val="18"/>
              </w:rPr>
            </w:pPr>
          </w:p>
        </w:tc>
        <w:tc>
          <w:tcPr>
            <w:tcW w:w="4319" w:type="dxa"/>
            <w:shd w:val="clear" w:color="C0C0C0" w:fill="FFFFFF"/>
          </w:tcPr>
          <w:p w14:paraId="3240268F" w14:textId="3CD337EC" w:rsidR="009E3F7A" w:rsidRPr="00B85D8E" w:rsidRDefault="009E3F7A" w:rsidP="009E3F7A">
            <w:pPr>
              <w:autoSpaceDE w:val="0"/>
              <w:autoSpaceDN w:val="0"/>
              <w:adjustRightInd w:val="0"/>
              <w:spacing w:after="0"/>
              <w:rPr>
                <w:rFonts w:ascii="Arial" w:hAnsi="Arial" w:cs="Arial"/>
                <w:sz w:val="18"/>
              </w:rPr>
            </w:pPr>
            <w:r w:rsidRPr="00B85D8E">
              <w:rPr>
                <w:rFonts w:ascii="Arial" w:hAnsi="Arial" w:cs="Arial"/>
                <w:sz w:val="18"/>
              </w:rPr>
              <w:t xml:space="preserve">Khyaban-e-Sir Syed (KSS) is densely populated area located in the </w:t>
            </w:r>
            <w:r>
              <w:rPr>
                <w:rFonts w:ascii="Arial" w:hAnsi="Arial" w:cs="Arial"/>
                <w:sz w:val="18"/>
              </w:rPr>
              <w:t xml:space="preserve">WEST-I Zone of Rawalpindi with </w:t>
            </w:r>
            <w:r w:rsidRPr="00B85D8E">
              <w:rPr>
                <w:rFonts w:ascii="Arial" w:hAnsi="Arial" w:cs="Arial"/>
                <w:sz w:val="18"/>
              </w:rPr>
              <w:t xml:space="preserve">1.48 sq. km area. Estimated population of KSS is 70000. KSS consist of 3 Union </w:t>
            </w:r>
            <w:r w:rsidR="007232D0" w:rsidRPr="00B85D8E">
              <w:rPr>
                <w:rFonts w:ascii="Arial" w:hAnsi="Arial" w:cs="Arial"/>
                <w:sz w:val="18"/>
              </w:rPr>
              <w:t>Councils</w:t>
            </w:r>
            <w:r w:rsidRPr="00B85D8E">
              <w:rPr>
                <w:rFonts w:ascii="Arial" w:hAnsi="Arial" w:cs="Arial"/>
                <w:sz w:val="18"/>
              </w:rPr>
              <w:t>, UC-10 (Khyaban-e-Sir Syed (N)), UC-11 (Khayaban-e-Sir Syed (N)) and UC-12 (Dhok Najjo). The project area is bounded by three sides, from the North, the IJP road is passing, while on the East and West side, Nallah Lai and Nikki Nullah split the project boundary from the rest of the area.</w:t>
            </w:r>
            <w:r>
              <w:rPr>
                <w:rFonts w:ascii="Arial" w:hAnsi="Arial" w:cs="Arial"/>
                <w:sz w:val="18"/>
              </w:rPr>
              <w:t xml:space="preserve"> The area of proposed Conductance Main consist</w:t>
            </w:r>
            <w:r w:rsidR="007232D0">
              <w:rPr>
                <w:rFonts w:ascii="Arial" w:hAnsi="Arial" w:cs="Arial"/>
                <w:sz w:val="18"/>
              </w:rPr>
              <w:t>s</w:t>
            </w:r>
            <w:r>
              <w:rPr>
                <w:rFonts w:ascii="Arial" w:hAnsi="Arial" w:cs="Arial"/>
                <w:sz w:val="18"/>
              </w:rPr>
              <w:t xml:space="preserve"> of populated area of I-10 of Islamabad and IJP road. I-10 area is densely populated on one side of Service Road West I-10 and on the other side has sparce population for almost 1.5km. At the end of I-10 sector, there is main market for fruites and Vegetables. </w:t>
            </w:r>
          </w:p>
        </w:tc>
      </w:tr>
      <w:tr w:rsidR="009E3F7A" w:rsidRPr="00B85D8E" w14:paraId="40F6A249" w14:textId="77777777" w:rsidTr="009E3F7A">
        <w:trPr>
          <w:cantSplit/>
          <w:trHeight w:val="615"/>
        </w:trPr>
        <w:tc>
          <w:tcPr>
            <w:tcW w:w="4288" w:type="dxa"/>
            <w:shd w:val="clear" w:color="C0C0C0" w:fill="FFFFFF"/>
          </w:tcPr>
          <w:p w14:paraId="354492B2" w14:textId="77777777" w:rsidR="009E3F7A" w:rsidRPr="00B85D8E" w:rsidRDefault="009E3F7A">
            <w:pPr>
              <w:numPr>
                <w:ilvl w:val="0"/>
                <w:numId w:val="44"/>
              </w:numPr>
              <w:tabs>
                <w:tab w:val="num" w:pos="180"/>
                <w:tab w:val="left" w:pos="360"/>
              </w:tabs>
              <w:spacing w:after="0"/>
              <w:ind w:left="180" w:hanging="180"/>
              <w:rPr>
                <w:rFonts w:ascii="Arial" w:hAnsi="Arial" w:cs="Arial"/>
                <w:b/>
                <w:sz w:val="18"/>
                <w:szCs w:val="18"/>
              </w:rPr>
            </w:pPr>
            <w:r w:rsidRPr="00B85D8E">
              <w:rPr>
                <w:rFonts w:ascii="Arial" w:hAnsi="Arial" w:cs="Arial"/>
                <w:bCs/>
                <w:sz w:val="18"/>
                <w:szCs w:val="18"/>
              </w:rPr>
              <w:t>Heavy with development activities?</w:t>
            </w:r>
          </w:p>
        </w:tc>
        <w:tc>
          <w:tcPr>
            <w:tcW w:w="592" w:type="dxa"/>
            <w:shd w:val="clear" w:color="C0C0C0" w:fill="FFFFFF"/>
          </w:tcPr>
          <w:p w14:paraId="22BC9500" w14:textId="77777777" w:rsidR="009E3F7A" w:rsidRPr="00B85D8E" w:rsidRDefault="00F4774F" w:rsidP="009E3F7A">
            <w:pPr>
              <w:spacing w:after="0"/>
              <w:rPr>
                <w:rFonts w:ascii="Arial" w:hAnsi="Arial" w:cs="Arial"/>
                <w:b/>
                <w:bCs/>
                <w:noProof/>
                <w:sz w:val="18"/>
              </w:rPr>
            </w:pPr>
            <w:r w:rsidRPr="00B85D8E">
              <w:rPr>
                <w:rFonts w:ascii="Calibri" w:hAnsi="Calibri" w:cs="Calibri"/>
                <w:noProof/>
              </w:rPr>
              <w:object w:dxaOrig="480" w:dyaOrig="450" w14:anchorId="223E7D51">
                <v:shape id="_x0000_i1026" type="#_x0000_t75" style="width:20.5pt;height:20.5pt" o:ole="">
                  <v:imagedata r:id="rId374" o:title=""/>
                </v:shape>
                <o:OLEObject Type="Embed" ProgID="PBrush" ShapeID="_x0000_i1026" DrawAspect="Content" ObjectID="_1786955675" r:id="rId376"/>
              </w:object>
            </w:r>
          </w:p>
        </w:tc>
        <w:tc>
          <w:tcPr>
            <w:tcW w:w="592" w:type="dxa"/>
            <w:shd w:val="clear" w:color="C0C0C0" w:fill="FFFFFF"/>
          </w:tcPr>
          <w:p w14:paraId="37ACEEC7" w14:textId="77777777" w:rsidR="009E3F7A" w:rsidRPr="00B85D8E" w:rsidRDefault="009E3F7A" w:rsidP="009E3F7A">
            <w:pPr>
              <w:spacing w:after="0"/>
              <w:jc w:val="center"/>
              <w:rPr>
                <w:rFonts w:ascii="Arial" w:hAnsi="Arial" w:cs="Arial"/>
                <w:b/>
                <w:bCs/>
                <w:noProof/>
                <w:sz w:val="18"/>
              </w:rPr>
            </w:pPr>
          </w:p>
        </w:tc>
        <w:tc>
          <w:tcPr>
            <w:tcW w:w="4319" w:type="dxa"/>
            <w:shd w:val="clear" w:color="C0C0C0" w:fill="FFFFFF"/>
          </w:tcPr>
          <w:p w14:paraId="0051109A" w14:textId="77777777" w:rsidR="009E3F7A" w:rsidRPr="00B85D8E" w:rsidRDefault="009E3F7A" w:rsidP="009E3F7A">
            <w:pPr>
              <w:spacing w:after="0"/>
              <w:rPr>
                <w:rFonts w:ascii="Arial" w:hAnsi="Arial" w:cs="Arial"/>
                <w:sz w:val="18"/>
              </w:rPr>
            </w:pPr>
            <w:r w:rsidRPr="00B85D8E">
              <w:rPr>
                <w:rFonts w:ascii="Arial" w:hAnsi="Arial" w:cs="Arial"/>
                <w:sz w:val="18"/>
              </w:rPr>
              <w:t xml:space="preserve">The area is heavy with development activities and demand of water from PHA is also increasing to maintain greenery of the area. Other than this no heavy development activity has been observed and involved in the proposed project area in conflict with natural resource allocation.  </w:t>
            </w:r>
          </w:p>
        </w:tc>
      </w:tr>
      <w:tr w:rsidR="009E3F7A" w:rsidRPr="00B85D8E" w14:paraId="6B6C604C" w14:textId="77777777" w:rsidTr="009E3F7A">
        <w:trPr>
          <w:cantSplit/>
          <w:trHeight w:val="655"/>
        </w:trPr>
        <w:tc>
          <w:tcPr>
            <w:tcW w:w="4288" w:type="dxa"/>
            <w:shd w:val="clear" w:color="C0C0C0" w:fill="FFFFFF"/>
            <w:vAlign w:val="center"/>
          </w:tcPr>
          <w:p w14:paraId="50BCA928" w14:textId="77777777" w:rsidR="009E3F7A" w:rsidRPr="00A56105" w:rsidRDefault="009E3F7A">
            <w:pPr>
              <w:numPr>
                <w:ilvl w:val="0"/>
                <w:numId w:val="44"/>
              </w:numPr>
              <w:tabs>
                <w:tab w:val="num" w:pos="180"/>
                <w:tab w:val="left" w:pos="360"/>
              </w:tabs>
              <w:spacing w:after="0"/>
              <w:ind w:left="180" w:hanging="180"/>
              <w:rPr>
                <w:rFonts w:ascii="Arial" w:hAnsi="Arial" w:cs="Arial"/>
                <w:bCs/>
                <w:sz w:val="18"/>
                <w:szCs w:val="18"/>
              </w:rPr>
            </w:pPr>
            <w:r w:rsidRPr="00B85D8E">
              <w:rPr>
                <w:rFonts w:ascii="Arial" w:hAnsi="Arial" w:cs="Arial"/>
                <w:bCs/>
                <w:sz w:val="18"/>
                <w:szCs w:val="18"/>
              </w:rPr>
              <w:t>Adjacent to or within any environmentally sensitive areas?</w:t>
            </w:r>
          </w:p>
        </w:tc>
        <w:tc>
          <w:tcPr>
            <w:tcW w:w="592" w:type="dxa"/>
            <w:shd w:val="clear" w:color="C0C0C0" w:fill="FFFFFF"/>
          </w:tcPr>
          <w:p w14:paraId="70B23533" w14:textId="77777777" w:rsidR="009E3F7A" w:rsidRPr="00B85D8E" w:rsidRDefault="009E3F7A" w:rsidP="009E3F7A">
            <w:pPr>
              <w:spacing w:after="0"/>
              <w:rPr>
                <w:rFonts w:ascii="Arial" w:hAnsi="Arial" w:cs="Arial"/>
                <w:b/>
                <w:bCs/>
                <w:noProof/>
                <w:sz w:val="18"/>
              </w:rPr>
            </w:pPr>
          </w:p>
        </w:tc>
        <w:tc>
          <w:tcPr>
            <w:tcW w:w="592" w:type="dxa"/>
            <w:shd w:val="clear" w:color="C0C0C0" w:fill="FFFFFF"/>
          </w:tcPr>
          <w:p w14:paraId="7FAFE547" w14:textId="77777777" w:rsidR="009E3F7A" w:rsidRPr="00B85D8E" w:rsidRDefault="00F4774F" w:rsidP="009E3F7A">
            <w:pPr>
              <w:spacing w:after="0"/>
              <w:jc w:val="center"/>
              <w:rPr>
                <w:rFonts w:ascii="Arial" w:hAnsi="Arial" w:cs="Arial"/>
                <w:b/>
                <w:bCs/>
                <w:noProof/>
                <w:sz w:val="18"/>
              </w:rPr>
            </w:pPr>
            <w:r w:rsidRPr="00B85D8E">
              <w:rPr>
                <w:rFonts w:ascii="Calibri" w:hAnsi="Calibri" w:cs="Calibri"/>
                <w:noProof/>
              </w:rPr>
              <w:object w:dxaOrig="480" w:dyaOrig="450" w14:anchorId="525A4080">
                <v:shape id="_x0000_i1027" type="#_x0000_t75" style="width:20.5pt;height:20.5pt" o:ole="">
                  <v:imagedata r:id="rId374" o:title=""/>
                </v:shape>
                <o:OLEObject Type="Embed" ProgID="PBrush" ShapeID="_x0000_i1027" DrawAspect="Content" ObjectID="_1786955676" r:id="rId377"/>
              </w:object>
            </w:r>
          </w:p>
        </w:tc>
        <w:tc>
          <w:tcPr>
            <w:tcW w:w="4319" w:type="dxa"/>
            <w:shd w:val="clear" w:color="C0C0C0" w:fill="FFFFFF"/>
          </w:tcPr>
          <w:p w14:paraId="19FBC975" w14:textId="77777777" w:rsidR="009E3F7A" w:rsidRPr="00B85D8E" w:rsidRDefault="009E3F7A" w:rsidP="009E3F7A">
            <w:pPr>
              <w:spacing w:after="0"/>
              <w:rPr>
                <w:rFonts w:ascii="Arial" w:hAnsi="Arial" w:cs="Arial"/>
                <w:sz w:val="18"/>
              </w:rPr>
            </w:pPr>
            <w:r w:rsidRPr="00B85D8E">
              <w:rPr>
                <w:rFonts w:ascii="Arial" w:hAnsi="Arial" w:cs="Arial"/>
                <w:sz w:val="18"/>
              </w:rPr>
              <w:t>The proposed project does not fall in any environmentally sensitive area or adjacent to any such area.</w:t>
            </w:r>
          </w:p>
        </w:tc>
      </w:tr>
      <w:tr w:rsidR="009E3F7A" w:rsidRPr="00B85D8E" w14:paraId="5C7A1152" w14:textId="77777777" w:rsidTr="009E3F7A">
        <w:trPr>
          <w:cantSplit/>
          <w:trHeight w:val="295"/>
        </w:trPr>
        <w:tc>
          <w:tcPr>
            <w:tcW w:w="4288" w:type="dxa"/>
            <w:shd w:val="clear" w:color="C0C0C0" w:fill="FFFFFF"/>
            <w:vAlign w:val="center"/>
          </w:tcPr>
          <w:p w14:paraId="37B738CC" w14:textId="77777777" w:rsidR="009E3F7A" w:rsidRPr="00B85D8E" w:rsidRDefault="009E3F7A">
            <w:pPr>
              <w:numPr>
                <w:ilvl w:val="0"/>
                <w:numId w:val="45"/>
              </w:numPr>
              <w:tabs>
                <w:tab w:val="left" w:pos="0"/>
              </w:tabs>
              <w:spacing w:after="0"/>
              <w:rPr>
                <w:rFonts w:ascii="Arial" w:hAnsi="Arial" w:cs="Arial"/>
                <w:bCs/>
                <w:sz w:val="18"/>
                <w:szCs w:val="18"/>
              </w:rPr>
            </w:pPr>
            <w:r w:rsidRPr="00B85D8E">
              <w:rPr>
                <w:rFonts w:ascii="Arial" w:hAnsi="Arial" w:cs="Arial"/>
                <w:bCs/>
                <w:sz w:val="18"/>
                <w:szCs w:val="18"/>
              </w:rPr>
              <w:t xml:space="preserve">Cultural heritage site </w:t>
            </w:r>
          </w:p>
          <w:p w14:paraId="0B0AC740" w14:textId="77777777" w:rsidR="009E3F7A" w:rsidRPr="00B85D8E" w:rsidRDefault="009E3F7A" w:rsidP="009E3F7A">
            <w:pPr>
              <w:tabs>
                <w:tab w:val="left" w:pos="0"/>
              </w:tabs>
              <w:spacing w:after="0"/>
              <w:rPr>
                <w:rFonts w:ascii="Arial" w:hAnsi="Arial" w:cs="Arial"/>
                <w:bCs/>
                <w:sz w:val="18"/>
                <w:szCs w:val="18"/>
              </w:rPr>
            </w:pPr>
          </w:p>
        </w:tc>
        <w:tc>
          <w:tcPr>
            <w:tcW w:w="592" w:type="dxa"/>
            <w:shd w:val="clear" w:color="C0C0C0" w:fill="FFFFFF"/>
          </w:tcPr>
          <w:p w14:paraId="378A8D42" w14:textId="77777777" w:rsidR="009E3F7A" w:rsidRPr="00B85D8E" w:rsidRDefault="009E3F7A" w:rsidP="009E3F7A">
            <w:pPr>
              <w:spacing w:after="0"/>
              <w:rPr>
                <w:rFonts w:ascii="Arial" w:hAnsi="Arial" w:cs="Arial"/>
                <w:b/>
                <w:bCs/>
                <w:noProof/>
                <w:sz w:val="18"/>
              </w:rPr>
            </w:pPr>
          </w:p>
        </w:tc>
        <w:tc>
          <w:tcPr>
            <w:tcW w:w="592" w:type="dxa"/>
            <w:shd w:val="clear" w:color="C0C0C0" w:fill="FFFFFF"/>
          </w:tcPr>
          <w:p w14:paraId="595A00DB" w14:textId="77777777" w:rsidR="009E3F7A" w:rsidRPr="00B85D8E" w:rsidRDefault="00F4774F" w:rsidP="009E3F7A">
            <w:pPr>
              <w:spacing w:after="0"/>
              <w:jc w:val="center"/>
              <w:rPr>
                <w:rFonts w:ascii="Arial" w:hAnsi="Arial" w:cs="Arial"/>
                <w:b/>
                <w:bCs/>
                <w:noProof/>
                <w:sz w:val="18"/>
              </w:rPr>
            </w:pPr>
            <w:r w:rsidRPr="00B85D8E">
              <w:rPr>
                <w:rFonts w:ascii="Calibri" w:hAnsi="Calibri" w:cs="Calibri"/>
                <w:noProof/>
              </w:rPr>
              <w:object w:dxaOrig="480" w:dyaOrig="450" w14:anchorId="6B69518E">
                <v:shape id="_x0000_i1028" type="#_x0000_t75" style="width:20.5pt;height:20.5pt" o:ole="">
                  <v:imagedata r:id="rId374" o:title=""/>
                </v:shape>
                <o:OLEObject Type="Embed" ProgID="PBrush" ShapeID="_x0000_i1028" DrawAspect="Content" ObjectID="_1786955677" r:id="rId378"/>
              </w:object>
            </w:r>
          </w:p>
        </w:tc>
        <w:tc>
          <w:tcPr>
            <w:tcW w:w="4319" w:type="dxa"/>
            <w:shd w:val="clear" w:color="C0C0C0" w:fill="FFFFFF"/>
          </w:tcPr>
          <w:p w14:paraId="6CDFB044" w14:textId="77777777" w:rsidR="009E3F7A" w:rsidRPr="00B85D8E" w:rsidRDefault="009E3F7A" w:rsidP="009E3F7A">
            <w:pPr>
              <w:spacing w:after="0"/>
              <w:rPr>
                <w:rFonts w:ascii="Arial" w:hAnsi="Arial" w:cs="Arial"/>
                <w:sz w:val="18"/>
              </w:rPr>
            </w:pPr>
            <w:r w:rsidRPr="00B85D8E">
              <w:rPr>
                <w:rFonts w:ascii="Arial" w:hAnsi="Arial" w:cs="Arial"/>
                <w:sz w:val="18"/>
              </w:rPr>
              <w:t xml:space="preserve">No specific site of cultural value present around the project site </w:t>
            </w:r>
          </w:p>
        </w:tc>
      </w:tr>
      <w:tr w:rsidR="009E3F7A" w:rsidRPr="00B85D8E" w14:paraId="2E8EE1AF" w14:textId="77777777" w:rsidTr="009E3F7A">
        <w:trPr>
          <w:cantSplit/>
          <w:trHeight w:val="615"/>
        </w:trPr>
        <w:tc>
          <w:tcPr>
            <w:tcW w:w="4288" w:type="dxa"/>
            <w:shd w:val="clear" w:color="C0C0C0" w:fill="FFFFFF"/>
            <w:vAlign w:val="center"/>
          </w:tcPr>
          <w:p w14:paraId="51F750ED" w14:textId="77777777" w:rsidR="009E3F7A" w:rsidRPr="00B85D8E" w:rsidRDefault="009E3F7A">
            <w:pPr>
              <w:numPr>
                <w:ilvl w:val="0"/>
                <w:numId w:val="45"/>
              </w:numPr>
              <w:tabs>
                <w:tab w:val="left" w:pos="0"/>
              </w:tabs>
              <w:spacing w:after="0"/>
              <w:rPr>
                <w:rFonts w:ascii="Arial" w:hAnsi="Arial" w:cs="Arial"/>
                <w:bCs/>
                <w:sz w:val="18"/>
                <w:szCs w:val="18"/>
              </w:rPr>
            </w:pPr>
            <w:r w:rsidRPr="00B85D8E">
              <w:rPr>
                <w:rFonts w:ascii="Arial" w:hAnsi="Arial" w:cs="Arial"/>
                <w:bCs/>
                <w:sz w:val="18"/>
                <w:szCs w:val="18"/>
              </w:rPr>
              <w:t>Protected Area</w:t>
            </w:r>
          </w:p>
          <w:p w14:paraId="17E881A5" w14:textId="77777777" w:rsidR="009E3F7A" w:rsidRPr="00B85D8E" w:rsidRDefault="009E3F7A" w:rsidP="009E3F7A">
            <w:pPr>
              <w:tabs>
                <w:tab w:val="left" w:pos="0"/>
              </w:tabs>
              <w:spacing w:after="0"/>
              <w:ind w:left="360"/>
              <w:rPr>
                <w:rFonts w:ascii="Arial" w:hAnsi="Arial" w:cs="Arial"/>
                <w:bCs/>
                <w:sz w:val="18"/>
                <w:szCs w:val="18"/>
              </w:rPr>
            </w:pPr>
          </w:p>
        </w:tc>
        <w:tc>
          <w:tcPr>
            <w:tcW w:w="592" w:type="dxa"/>
            <w:shd w:val="clear" w:color="C0C0C0" w:fill="FFFFFF"/>
          </w:tcPr>
          <w:p w14:paraId="4DC25FD9" w14:textId="77777777" w:rsidR="009E3F7A" w:rsidRPr="00B85D8E" w:rsidRDefault="009E3F7A" w:rsidP="009E3F7A">
            <w:pPr>
              <w:spacing w:after="0"/>
              <w:rPr>
                <w:rFonts w:ascii="Arial" w:hAnsi="Arial" w:cs="Arial"/>
                <w:b/>
                <w:bCs/>
                <w:noProof/>
                <w:sz w:val="18"/>
              </w:rPr>
            </w:pPr>
          </w:p>
        </w:tc>
        <w:tc>
          <w:tcPr>
            <w:tcW w:w="592" w:type="dxa"/>
            <w:shd w:val="clear" w:color="C0C0C0" w:fill="FFFFFF"/>
          </w:tcPr>
          <w:p w14:paraId="34E3D78F" w14:textId="77777777" w:rsidR="009E3F7A" w:rsidRPr="00B85D8E" w:rsidRDefault="00F4774F" w:rsidP="009E3F7A">
            <w:pPr>
              <w:spacing w:after="0"/>
              <w:jc w:val="center"/>
              <w:rPr>
                <w:rFonts w:ascii="Arial" w:hAnsi="Arial" w:cs="Arial"/>
                <w:sz w:val="18"/>
                <w:highlight w:val="yellow"/>
              </w:rPr>
            </w:pPr>
            <w:r w:rsidRPr="00B85D8E">
              <w:rPr>
                <w:rFonts w:ascii="Calibri" w:hAnsi="Calibri" w:cs="Calibri"/>
                <w:noProof/>
                <w:highlight w:val="yellow"/>
              </w:rPr>
              <w:object w:dxaOrig="480" w:dyaOrig="450" w14:anchorId="426A935F">
                <v:shape id="_x0000_i1029" type="#_x0000_t75" style="width:20.5pt;height:20.5pt" o:ole="">
                  <v:imagedata r:id="rId374" o:title=""/>
                </v:shape>
                <o:OLEObject Type="Embed" ProgID="PBrush" ShapeID="_x0000_i1029" DrawAspect="Content" ObjectID="_1786955678" r:id="rId379"/>
              </w:object>
            </w:r>
          </w:p>
        </w:tc>
        <w:tc>
          <w:tcPr>
            <w:tcW w:w="4319" w:type="dxa"/>
            <w:shd w:val="clear" w:color="C0C0C0" w:fill="FFFFFF"/>
          </w:tcPr>
          <w:p w14:paraId="23D1469E" w14:textId="77777777" w:rsidR="009E3F7A" w:rsidRPr="00B85D8E" w:rsidRDefault="009E3F7A" w:rsidP="009E3F7A">
            <w:pPr>
              <w:spacing w:after="0"/>
              <w:rPr>
                <w:rFonts w:ascii="Arial" w:hAnsi="Arial" w:cs="Arial"/>
                <w:sz w:val="18"/>
              </w:rPr>
            </w:pPr>
            <w:r w:rsidRPr="00B85D8E">
              <w:rPr>
                <w:rFonts w:ascii="Arial" w:hAnsi="Arial" w:cs="Arial"/>
                <w:sz w:val="18"/>
              </w:rPr>
              <w:t xml:space="preserve">No protected area is located in or around the proposed project site. </w:t>
            </w:r>
          </w:p>
        </w:tc>
      </w:tr>
      <w:tr w:rsidR="009E3F7A" w:rsidRPr="00B85D8E" w14:paraId="6793A2E3" w14:textId="77777777" w:rsidTr="009E3F7A">
        <w:trPr>
          <w:cantSplit/>
          <w:trHeight w:val="435"/>
        </w:trPr>
        <w:tc>
          <w:tcPr>
            <w:tcW w:w="4288" w:type="dxa"/>
            <w:shd w:val="clear" w:color="C0C0C0" w:fill="FFFFFF"/>
            <w:vAlign w:val="center"/>
          </w:tcPr>
          <w:p w14:paraId="3A74B896" w14:textId="77777777" w:rsidR="009E3F7A" w:rsidRPr="00B85D8E" w:rsidRDefault="009E3F7A">
            <w:pPr>
              <w:numPr>
                <w:ilvl w:val="0"/>
                <w:numId w:val="45"/>
              </w:numPr>
              <w:tabs>
                <w:tab w:val="left" w:pos="0"/>
              </w:tabs>
              <w:spacing w:after="0"/>
              <w:rPr>
                <w:rFonts w:ascii="Arial" w:hAnsi="Arial" w:cs="Arial"/>
                <w:b/>
                <w:sz w:val="18"/>
                <w:szCs w:val="18"/>
              </w:rPr>
            </w:pPr>
            <w:r w:rsidRPr="00B85D8E">
              <w:rPr>
                <w:rFonts w:ascii="Arial" w:hAnsi="Arial" w:cs="Arial"/>
                <w:bCs/>
                <w:sz w:val="18"/>
                <w:szCs w:val="18"/>
              </w:rPr>
              <w:t>Wetland</w:t>
            </w:r>
          </w:p>
          <w:p w14:paraId="2ADA2D4F" w14:textId="77777777" w:rsidR="009E3F7A" w:rsidRPr="00B85D8E" w:rsidRDefault="009E3F7A" w:rsidP="009E3F7A">
            <w:pPr>
              <w:tabs>
                <w:tab w:val="left" w:pos="0"/>
              </w:tabs>
              <w:spacing w:after="0"/>
              <w:rPr>
                <w:rFonts w:ascii="Arial" w:hAnsi="Arial" w:cs="Arial"/>
                <w:b/>
                <w:sz w:val="18"/>
                <w:szCs w:val="18"/>
              </w:rPr>
            </w:pPr>
          </w:p>
        </w:tc>
        <w:tc>
          <w:tcPr>
            <w:tcW w:w="592" w:type="dxa"/>
            <w:shd w:val="clear" w:color="C0C0C0" w:fill="FFFFFF"/>
          </w:tcPr>
          <w:p w14:paraId="0F08E8DF" w14:textId="77777777" w:rsidR="009E3F7A" w:rsidRPr="00B85D8E" w:rsidRDefault="009E3F7A" w:rsidP="009E3F7A">
            <w:pPr>
              <w:spacing w:after="0"/>
              <w:rPr>
                <w:rFonts w:ascii="Arial" w:hAnsi="Arial" w:cs="Arial"/>
                <w:b/>
                <w:bCs/>
                <w:noProof/>
                <w:sz w:val="18"/>
              </w:rPr>
            </w:pPr>
          </w:p>
        </w:tc>
        <w:tc>
          <w:tcPr>
            <w:tcW w:w="592" w:type="dxa"/>
            <w:shd w:val="clear" w:color="C0C0C0" w:fill="FFFFFF"/>
          </w:tcPr>
          <w:p w14:paraId="63DA7D30" w14:textId="77777777" w:rsidR="009E3F7A" w:rsidRPr="00B85D8E" w:rsidRDefault="00F4774F" w:rsidP="009E3F7A">
            <w:pPr>
              <w:spacing w:after="0"/>
              <w:jc w:val="center"/>
              <w:rPr>
                <w:rFonts w:ascii="Arial" w:hAnsi="Arial" w:cs="Arial"/>
                <w:sz w:val="18"/>
              </w:rPr>
            </w:pPr>
            <w:r w:rsidRPr="00B85D8E">
              <w:rPr>
                <w:rFonts w:ascii="Calibri" w:hAnsi="Calibri" w:cs="Calibri"/>
                <w:noProof/>
              </w:rPr>
              <w:object w:dxaOrig="480" w:dyaOrig="450" w14:anchorId="0DA474D0">
                <v:shape id="_x0000_i1030" type="#_x0000_t75" style="width:20.5pt;height:20.5pt" o:ole="">
                  <v:imagedata r:id="rId374" o:title=""/>
                </v:shape>
                <o:OLEObject Type="Embed" ProgID="PBrush" ShapeID="_x0000_i1030" DrawAspect="Content" ObjectID="_1786955679" r:id="rId380"/>
              </w:object>
            </w:r>
          </w:p>
        </w:tc>
        <w:tc>
          <w:tcPr>
            <w:tcW w:w="4319" w:type="dxa"/>
            <w:shd w:val="clear" w:color="C0C0C0" w:fill="FFFFFF"/>
          </w:tcPr>
          <w:p w14:paraId="500193E5" w14:textId="77777777" w:rsidR="009E3F7A" w:rsidRPr="00B85D8E" w:rsidRDefault="009E3F7A" w:rsidP="009E3F7A">
            <w:pPr>
              <w:spacing w:after="0"/>
              <w:rPr>
                <w:rFonts w:ascii="Arial" w:hAnsi="Arial" w:cs="Arial"/>
                <w:sz w:val="18"/>
              </w:rPr>
            </w:pPr>
            <w:r w:rsidRPr="00B85D8E">
              <w:rPr>
                <w:rFonts w:ascii="Arial" w:hAnsi="Arial" w:cs="Arial"/>
                <w:sz w:val="18"/>
              </w:rPr>
              <w:t xml:space="preserve">No wetland is present near project site. </w:t>
            </w:r>
          </w:p>
        </w:tc>
      </w:tr>
      <w:tr w:rsidR="009E3F7A" w:rsidRPr="00B85D8E" w14:paraId="1B47ADC8" w14:textId="77777777" w:rsidTr="009E3F7A">
        <w:trPr>
          <w:cantSplit/>
          <w:trHeight w:val="435"/>
        </w:trPr>
        <w:tc>
          <w:tcPr>
            <w:tcW w:w="4288" w:type="dxa"/>
            <w:shd w:val="clear" w:color="C0C0C0" w:fill="FFFFFF"/>
            <w:vAlign w:val="center"/>
          </w:tcPr>
          <w:p w14:paraId="25DCD17B" w14:textId="77777777" w:rsidR="009E3F7A" w:rsidRPr="00B85D8E" w:rsidRDefault="009E3F7A">
            <w:pPr>
              <w:numPr>
                <w:ilvl w:val="0"/>
                <w:numId w:val="45"/>
              </w:numPr>
              <w:tabs>
                <w:tab w:val="left" w:pos="0"/>
              </w:tabs>
              <w:spacing w:after="0"/>
              <w:rPr>
                <w:rFonts w:ascii="Arial" w:hAnsi="Arial" w:cs="Arial"/>
                <w:b/>
                <w:sz w:val="18"/>
                <w:szCs w:val="18"/>
              </w:rPr>
            </w:pPr>
            <w:r w:rsidRPr="00B85D8E">
              <w:rPr>
                <w:rFonts w:ascii="Arial" w:hAnsi="Arial" w:cs="Arial"/>
                <w:bCs/>
                <w:sz w:val="18"/>
                <w:szCs w:val="18"/>
              </w:rPr>
              <w:t>Mangrove</w:t>
            </w:r>
          </w:p>
          <w:p w14:paraId="235D2E8E" w14:textId="77777777" w:rsidR="009E3F7A" w:rsidRPr="00B85D8E" w:rsidRDefault="009E3F7A" w:rsidP="009E3F7A">
            <w:pPr>
              <w:tabs>
                <w:tab w:val="left" w:pos="0"/>
              </w:tabs>
              <w:spacing w:after="0"/>
              <w:rPr>
                <w:rFonts w:ascii="Arial" w:hAnsi="Arial" w:cs="Arial"/>
                <w:b/>
                <w:sz w:val="18"/>
                <w:szCs w:val="18"/>
              </w:rPr>
            </w:pPr>
          </w:p>
        </w:tc>
        <w:tc>
          <w:tcPr>
            <w:tcW w:w="592" w:type="dxa"/>
            <w:shd w:val="clear" w:color="C0C0C0" w:fill="FFFFFF"/>
          </w:tcPr>
          <w:p w14:paraId="48CFD361" w14:textId="77777777" w:rsidR="009E3F7A" w:rsidRPr="00B85D8E" w:rsidRDefault="009E3F7A" w:rsidP="009E3F7A">
            <w:pPr>
              <w:spacing w:after="0"/>
              <w:rPr>
                <w:rFonts w:ascii="Arial" w:hAnsi="Arial" w:cs="Arial"/>
                <w:b/>
                <w:bCs/>
                <w:noProof/>
                <w:sz w:val="18"/>
              </w:rPr>
            </w:pPr>
          </w:p>
        </w:tc>
        <w:tc>
          <w:tcPr>
            <w:tcW w:w="592" w:type="dxa"/>
            <w:shd w:val="clear" w:color="C0C0C0" w:fill="FFFFFF"/>
          </w:tcPr>
          <w:p w14:paraId="67ED0940" w14:textId="77777777" w:rsidR="009E3F7A" w:rsidRPr="00B85D8E" w:rsidRDefault="00F4774F" w:rsidP="009E3F7A">
            <w:pPr>
              <w:spacing w:after="0"/>
              <w:jc w:val="center"/>
              <w:rPr>
                <w:rFonts w:ascii="Arial" w:hAnsi="Arial" w:cs="Arial"/>
                <w:sz w:val="18"/>
              </w:rPr>
            </w:pPr>
            <w:r w:rsidRPr="00B85D8E">
              <w:rPr>
                <w:rFonts w:ascii="Calibri" w:hAnsi="Calibri" w:cs="Calibri"/>
                <w:noProof/>
              </w:rPr>
              <w:object w:dxaOrig="480" w:dyaOrig="450" w14:anchorId="7922061B">
                <v:shape id="_x0000_i1031" type="#_x0000_t75" style="width:20.5pt;height:20.5pt" o:ole="">
                  <v:imagedata r:id="rId374" o:title=""/>
                </v:shape>
                <o:OLEObject Type="Embed" ProgID="PBrush" ShapeID="_x0000_i1031" DrawAspect="Content" ObjectID="_1786955680" r:id="rId381"/>
              </w:object>
            </w:r>
          </w:p>
        </w:tc>
        <w:tc>
          <w:tcPr>
            <w:tcW w:w="4319" w:type="dxa"/>
            <w:shd w:val="clear" w:color="C0C0C0" w:fill="FFFFFF"/>
          </w:tcPr>
          <w:p w14:paraId="0B88D45D" w14:textId="77777777" w:rsidR="009E3F7A" w:rsidRPr="00B85D8E" w:rsidRDefault="009E3F7A" w:rsidP="009E3F7A">
            <w:pPr>
              <w:spacing w:after="0"/>
              <w:rPr>
                <w:rFonts w:ascii="Arial" w:hAnsi="Arial" w:cs="Arial"/>
                <w:sz w:val="18"/>
              </w:rPr>
            </w:pPr>
            <w:r w:rsidRPr="00B85D8E">
              <w:rPr>
                <w:rFonts w:ascii="Arial" w:hAnsi="Arial" w:cs="Arial"/>
                <w:sz w:val="18"/>
              </w:rPr>
              <w:t>No mangroves exist in and around the project area.</w:t>
            </w:r>
          </w:p>
        </w:tc>
      </w:tr>
      <w:tr w:rsidR="009E3F7A" w:rsidRPr="00B85D8E" w14:paraId="2B9ADAF8" w14:textId="77777777" w:rsidTr="009E3F7A">
        <w:trPr>
          <w:cantSplit/>
          <w:trHeight w:val="435"/>
        </w:trPr>
        <w:tc>
          <w:tcPr>
            <w:tcW w:w="4288" w:type="dxa"/>
            <w:shd w:val="clear" w:color="C0C0C0" w:fill="FFFFFF"/>
            <w:vAlign w:val="center"/>
          </w:tcPr>
          <w:p w14:paraId="27E29BC3" w14:textId="77777777" w:rsidR="009E3F7A" w:rsidRPr="00B85D8E" w:rsidRDefault="009E3F7A">
            <w:pPr>
              <w:numPr>
                <w:ilvl w:val="0"/>
                <w:numId w:val="45"/>
              </w:numPr>
              <w:tabs>
                <w:tab w:val="left" w:pos="0"/>
              </w:tabs>
              <w:spacing w:after="0"/>
              <w:rPr>
                <w:rFonts w:ascii="Arial" w:hAnsi="Arial" w:cs="Arial"/>
                <w:b/>
                <w:sz w:val="18"/>
                <w:szCs w:val="18"/>
              </w:rPr>
            </w:pPr>
            <w:r w:rsidRPr="00B85D8E">
              <w:rPr>
                <w:rFonts w:ascii="Arial" w:hAnsi="Arial" w:cs="Arial"/>
                <w:bCs/>
                <w:sz w:val="18"/>
                <w:szCs w:val="18"/>
              </w:rPr>
              <w:t>Estuarine</w:t>
            </w:r>
          </w:p>
          <w:p w14:paraId="3B7E53F8" w14:textId="77777777" w:rsidR="009E3F7A" w:rsidRPr="00B85D8E" w:rsidRDefault="009E3F7A" w:rsidP="009E3F7A">
            <w:pPr>
              <w:tabs>
                <w:tab w:val="left" w:pos="0"/>
                <w:tab w:val="num" w:pos="180"/>
              </w:tabs>
              <w:spacing w:after="0"/>
              <w:rPr>
                <w:rFonts w:ascii="Arial" w:hAnsi="Arial" w:cs="Arial"/>
                <w:b/>
                <w:sz w:val="18"/>
                <w:szCs w:val="18"/>
              </w:rPr>
            </w:pPr>
          </w:p>
        </w:tc>
        <w:tc>
          <w:tcPr>
            <w:tcW w:w="592" w:type="dxa"/>
            <w:shd w:val="clear" w:color="C0C0C0" w:fill="FFFFFF"/>
          </w:tcPr>
          <w:p w14:paraId="7868198C" w14:textId="77777777" w:rsidR="009E3F7A" w:rsidRPr="00B85D8E" w:rsidRDefault="009E3F7A" w:rsidP="009E3F7A">
            <w:pPr>
              <w:spacing w:after="0"/>
              <w:rPr>
                <w:rFonts w:ascii="Arial" w:hAnsi="Arial" w:cs="Arial"/>
                <w:b/>
                <w:bCs/>
                <w:noProof/>
                <w:sz w:val="18"/>
              </w:rPr>
            </w:pPr>
          </w:p>
        </w:tc>
        <w:tc>
          <w:tcPr>
            <w:tcW w:w="592" w:type="dxa"/>
            <w:shd w:val="clear" w:color="C0C0C0" w:fill="FFFFFF"/>
          </w:tcPr>
          <w:p w14:paraId="4CA90280" w14:textId="77777777" w:rsidR="009E3F7A" w:rsidRPr="00B85D8E" w:rsidRDefault="00F4774F" w:rsidP="009E3F7A">
            <w:pPr>
              <w:spacing w:after="0"/>
              <w:jc w:val="center"/>
              <w:rPr>
                <w:rFonts w:ascii="Arial" w:hAnsi="Arial" w:cs="Arial"/>
                <w:b/>
                <w:bCs/>
                <w:noProof/>
                <w:sz w:val="18"/>
              </w:rPr>
            </w:pPr>
            <w:r w:rsidRPr="00B85D8E">
              <w:rPr>
                <w:rFonts w:ascii="Calibri" w:hAnsi="Calibri" w:cs="Calibri"/>
                <w:noProof/>
              </w:rPr>
              <w:object w:dxaOrig="480" w:dyaOrig="450" w14:anchorId="29514301">
                <v:shape id="_x0000_i1032" type="#_x0000_t75" style="width:20.5pt;height:20.5pt" o:ole="">
                  <v:imagedata r:id="rId374" o:title=""/>
                </v:shape>
                <o:OLEObject Type="Embed" ProgID="PBrush" ShapeID="_x0000_i1032" DrawAspect="Content" ObjectID="_1786955681" r:id="rId382"/>
              </w:object>
            </w:r>
          </w:p>
        </w:tc>
        <w:tc>
          <w:tcPr>
            <w:tcW w:w="4319" w:type="dxa"/>
            <w:shd w:val="clear" w:color="C0C0C0" w:fill="FFFFFF"/>
          </w:tcPr>
          <w:p w14:paraId="0AD1BF0C" w14:textId="77777777" w:rsidR="009E3F7A" w:rsidRPr="00B85D8E" w:rsidRDefault="009E3F7A" w:rsidP="009E3F7A">
            <w:pPr>
              <w:spacing w:after="0"/>
              <w:rPr>
                <w:rFonts w:ascii="Arial" w:hAnsi="Arial" w:cs="Arial"/>
                <w:sz w:val="18"/>
              </w:rPr>
            </w:pPr>
            <w:r w:rsidRPr="00B85D8E">
              <w:rPr>
                <w:rFonts w:ascii="Arial" w:hAnsi="Arial" w:cs="Arial"/>
                <w:sz w:val="18"/>
              </w:rPr>
              <w:t>No estuary exist in and around the project area.</w:t>
            </w:r>
          </w:p>
        </w:tc>
      </w:tr>
      <w:tr w:rsidR="009E3F7A" w:rsidRPr="00B85D8E" w14:paraId="2BEC3EED" w14:textId="77777777" w:rsidTr="009E3F7A">
        <w:trPr>
          <w:cantSplit/>
          <w:trHeight w:val="615"/>
        </w:trPr>
        <w:tc>
          <w:tcPr>
            <w:tcW w:w="4288" w:type="dxa"/>
            <w:shd w:val="clear" w:color="C0C0C0" w:fill="FFFFFF"/>
            <w:vAlign w:val="center"/>
          </w:tcPr>
          <w:p w14:paraId="6ECF2AFE" w14:textId="77777777" w:rsidR="009E3F7A" w:rsidRPr="00B85D8E" w:rsidRDefault="009E3F7A">
            <w:pPr>
              <w:numPr>
                <w:ilvl w:val="0"/>
                <w:numId w:val="45"/>
              </w:numPr>
              <w:tabs>
                <w:tab w:val="left" w:pos="0"/>
              </w:tabs>
              <w:spacing w:after="0"/>
              <w:rPr>
                <w:rFonts w:ascii="Arial" w:hAnsi="Arial" w:cs="Arial"/>
                <w:bCs/>
                <w:sz w:val="18"/>
                <w:szCs w:val="18"/>
              </w:rPr>
            </w:pPr>
            <w:r w:rsidRPr="00B85D8E">
              <w:rPr>
                <w:rFonts w:ascii="Arial" w:hAnsi="Arial" w:cs="Arial"/>
                <w:bCs/>
                <w:sz w:val="18"/>
                <w:szCs w:val="18"/>
              </w:rPr>
              <w:t>Buffer zone of protected area</w:t>
            </w:r>
          </w:p>
          <w:p w14:paraId="1CB13661" w14:textId="77777777" w:rsidR="009E3F7A" w:rsidRPr="00B85D8E" w:rsidRDefault="009E3F7A" w:rsidP="009E3F7A">
            <w:pPr>
              <w:tabs>
                <w:tab w:val="left" w:pos="0"/>
                <w:tab w:val="num" w:pos="180"/>
              </w:tabs>
              <w:spacing w:after="0"/>
              <w:rPr>
                <w:rFonts w:ascii="Arial" w:hAnsi="Arial" w:cs="Arial"/>
                <w:bCs/>
                <w:sz w:val="18"/>
                <w:szCs w:val="18"/>
              </w:rPr>
            </w:pPr>
          </w:p>
        </w:tc>
        <w:tc>
          <w:tcPr>
            <w:tcW w:w="592" w:type="dxa"/>
            <w:shd w:val="clear" w:color="C0C0C0" w:fill="FFFFFF"/>
          </w:tcPr>
          <w:p w14:paraId="557FF47D" w14:textId="77777777" w:rsidR="009E3F7A" w:rsidRPr="00B85D8E" w:rsidRDefault="009E3F7A" w:rsidP="009E3F7A">
            <w:pPr>
              <w:spacing w:after="0"/>
              <w:rPr>
                <w:rFonts w:ascii="Arial" w:hAnsi="Arial" w:cs="Arial"/>
                <w:b/>
                <w:bCs/>
                <w:noProof/>
                <w:sz w:val="18"/>
              </w:rPr>
            </w:pPr>
          </w:p>
        </w:tc>
        <w:tc>
          <w:tcPr>
            <w:tcW w:w="592" w:type="dxa"/>
            <w:shd w:val="clear" w:color="C0C0C0" w:fill="FFFFFF"/>
          </w:tcPr>
          <w:p w14:paraId="28D343AA" w14:textId="77777777" w:rsidR="009E3F7A" w:rsidRPr="00B85D8E" w:rsidRDefault="00F4774F" w:rsidP="009E3F7A">
            <w:pPr>
              <w:spacing w:after="0"/>
              <w:jc w:val="center"/>
              <w:rPr>
                <w:rFonts w:ascii="Arial" w:hAnsi="Arial" w:cs="Arial"/>
                <w:sz w:val="18"/>
              </w:rPr>
            </w:pPr>
            <w:r w:rsidRPr="00B85D8E">
              <w:rPr>
                <w:rFonts w:ascii="Calibri" w:hAnsi="Calibri" w:cs="Calibri"/>
                <w:noProof/>
              </w:rPr>
              <w:object w:dxaOrig="480" w:dyaOrig="450" w14:anchorId="2D844752">
                <v:shape id="_x0000_i1033" type="#_x0000_t75" style="width:20.5pt;height:20.5pt" o:ole="">
                  <v:imagedata r:id="rId374" o:title=""/>
                </v:shape>
                <o:OLEObject Type="Embed" ProgID="PBrush" ShapeID="_x0000_i1033" DrawAspect="Content" ObjectID="_1786955682" r:id="rId383"/>
              </w:object>
            </w:r>
          </w:p>
        </w:tc>
        <w:tc>
          <w:tcPr>
            <w:tcW w:w="4319" w:type="dxa"/>
            <w:shd w:val="clear" w:color="C0C0C0" w:fill="FFFFFF"/>
          </w:tcPr>
          <w:p w14:paraId="4BD7ABF2" w14:textId="77777777" w:rsidR="009E3F7A" w:rsidRPr="00B85D8E" w:rsidRDefault="009E3F7A" w:rsidP="009E3F7A">
            <w:pPr>
              <w:spacing w:after="0"/>
              <w:rPr>
                <w:rFonts w:ascii="Arial" w:hAnsi="Arial" w:cs="Arial"/>
                <w:color w:val="FF0000"/>
                <w:sz w:val="18"/>
              </w:rPr>
            </w:pPr>
            <w:r w:rsidRPr="00B85D8E">
              <w:rPr>
                <w:rFonts w:ascii="Arial" w:hAnsi="Arial" w:cs="Arial"/>
                <w:color w:val="000000"/>
                <w:sz w:val="18"/>
              </w:rPr>
              <w:t xml:space="preserve">No protected area present near the project site and it is not buffer zone for any protected area. </w:t>
            </w:r>
          </w:p>
        </w:tc>
      </w:tr>
      <w:tr w:rsidR="009E3F7A" w:rsidRPr="00B85D8E" w14:paraId="34E08B93" w14:textId="77777777" w:rsidTr="009E3F7A">
        <w:trPr>
          <w:cantSplit/>
          <w:trHeight w:val="630"/>
        </w:trPr>
        <w:tc>
          <w:tcPr>
            <w:tcW w:w="4288" w:type="dxa"/>
            <w:shd w:val="clear" w:color="C0C0C0" w:fill="FFFFFF"/>
            <w:vAlign w:val="center"/>
          </w:tcPr>
          <w:p w14:paraId="2136E609" w14:textId="77777777" w:rsidR="009E3F7A" w:rsidRPr="00B85D8E" w:rsidRDefault="009E3F7A">
            <w:pPr>
              <w:numPr>
                <w:ilvl w:val="0"/>
                <w:numId w:val="45"/>
              </w:numPr>
              <w:tabs>
                <w:tab w:val="left" w:pos="0"/>
              </w:tabs>
              <w:spacing w:after="0"/>
              <w:rPr>
                <w:rFonts w:ascii="Arial" w:hAnsi="Arial" w:cs="Arial"/>
                <w:b/>
                <w:sz w:val="18"/>
                <w:szCs w:val="18"/>
              </w:rPr>
            </w:pPr>
            <w:r w:rsidRPr="00B85D8E">
              <w:rPr>
                <w:rFonts w:ascii="Arial" w:hAnsi="Arial" w:cs="Arial"/>
                <w:bCs/>
                <w:sz w:val="18"/>
                <w:szCs w:val="18"/>
              </w:rPr>
              <w:t>Special area for protecting biodiversity</w:t>
            </w:r>
            <w:r w:rsidRPr="00B85D8E">
              <w:rPr>
                <w:rFonts w:ascii="Arial" w:hAnsi="Arial" w:cs="Arial"/>
                <w:bCs/>
                <w:sz w:val="18"/>
                <w:szCs w:val="18"/>
              </w:rPr>
              <w:tab/>
            </w:r>
          </w:p>
          <w:p w14:paraId="5223BC3D" w14:textId="77777777" w:rsidR="009E3F7A" w:rsidRPr="00B85D8E" w:rsidRDefault="009E3F7A" w:rsidP="009E3F7A">
            <w:pPr>
              <w:tabs>
                <w:tab w:val="left" w:pos="0"/>
              </w:tabs>
              <w:spacing w:after="0"/>
              <w:rPr>
                <w:rFonts w:ascii="Arial" w:hAnsi="Arial" w:cs="Arial"/>
                <w:b/>
                <w:sz w:val="18"/>
                <w:szCs w:val="18"/>
              </w:rPr>
            </w:pPr>
          </w:p>
        </w:tc>
        <w:tc>
          <w:tcPr>
            <w:tcW w:w="592" w:type="dxa"/>
            <w:shd w:val="clear" w:color="C0C0C0" w:fill="FFFFFF"/>
          </w:tcPr>
          <w:p w14:paraId="3FF94940" w14:textId="77777777" w:rsidR="009E3F7A" w:rsidRPr="00B85D8E" w:rsidRDefault="009E3F7A" w:rsidP="009E3F7A">
            <w:pPr>
              <w:spacing w:after="0"/>
              <w:rPr>
                <w:rFonts w:ascii="Arial" w:hAnsi="Arial" w:cs="Arial"/>
                <w:b/>
                <w:bCs/>
                <w:noProof/>
                <w:sz w:val="18"/>
              </w:rPr>
            </w:pPr>
          </w:p>
        </w:tc>
        <w:tc>
          <w:tcPr>
            <w:tcW w:w="592" w:type="dxa"/>
            <w:shd w:val="clear" w:color="C0C0C0" w:fill="FFFFFF"/>
          </w:tcPr>
          <w:p w14:paraId="597BF4F7" w14:textId="77777777" w:rsidR="009E3F7A" w:rsidRPr="00B85D8E" w:rsidRDefault="00F4774F" w:rsidP="009E3F7A">
            <w:pPr>
              <w:spacing w:after="0"/>
              <w:jc w:val="center"/>
              <w:rPr>
                <w:rFonts w:ascii="Arial" w:hAnsi="Arial" w:cs="Arial"/>
                <w:b/>
                <w:bCs/>
                <w:noProof/>
                <w:sz w:val="18"/>
              </w:rPr>
            </w:pPr>
            <w:r w:rsidRPr="00B85D8E">
              <w:rPr>
                <w:rFonts w:ascii="Calibri" w:hAnsi="Calibri" w:cs="Calibri"/>
                <w:noProof/>
                <w:highlight w:val="yellow"/>
              </w:rPr>
              <w:object w:dxaOrig="480" w:dyaOrig="450" w14:anchorId="46B0D2FB">
                <v:shape id="_x0000_i1034" type="#_x0000_t75" style="width:20.5pt;height:20.5pt" o:ole="">
                  <v:imagedata r:id="rId374" o:title=""/>
                </v:shape>
                <o:OLEObject Type="Embed" ProgID="PBrush" ShapeID="_x0000_i1034" DrawAspect="Content" ObjectID="_1786955683" r:id="rId384"/>
              </w:object>
            </w:r>
          </w:p>
        </w:tc>
        <w:tc>
          <w:tcPr>
            <w:tcW w:w="4319" w:type="dxa"/>
            <w:shd w:val="clear" w:color="C0C0C0" w:fill="FFFFFF"/>
          </w:tcPr>
          <w:p w14:paraId="037183F9" w14:textId="77777777" w:rsidR="009E3F7A" w:rsidRPr="00B85D8E" w:rsidRDefault="009E3F7A" w:rsidP="009E3F7A">
            <w:pPr>
              <w:spacing w:after="0"/>
              <w:rPr>
                <w:rFonts w:ascii="Arial" w:hAnsi="Arial" w:cs="Arial"/>
                <w:bCs/>
                <w:sz w:val="18"/>
                <w:szCs w:val="18"/>
              </w:rPr>
            </w:pPr>
            <w:r w:rsidRPr="00B85D8E">
              <w:rPr>
                <w:rFonts w:ascii="Arial" w:hAnsi="Arial" w:cs="Arial"/>
                <w:bCs/>
                <w:sz w:val="18"/>
                <w:szCs w:val="18"/>
              </w:rPr>
              <w:t>The project area is densely populated with human population. No special area of protecting biodiversity exist near project sire.</w:t>
            </w:r>
          </w:p>
        </w:tc>
      </w:tr>
      <w:tr w:rsidR="009E3F7A" w:rsidRPr="00B85D8E" w14:paraId="46A15472" w14:textId="77777777" w:rsidTr="009E3F7A">
        <w:trPr>
          <w:cantSplit/>
          <w:trHeight w:val="277"/>
        </w:trPr>
        <w:tc>
          <w:tcPr>
            <w:tcW w:w="4288" w:type="dxa"/>
            <w:shd w:val="clear" w:color="C0C0C0" w:fill="FFFFFF"/>
            <w:vAlign w:val="center"/>
          </w:tcPr>
          <w:p w14:paraId="25574F03" w14:textId="77777777" w:rsidR="009E3F7A" w:rsidRPr="00831E41" w:rsidRDefault="009E3F7A">
            <w:pPr>
              <w:numPr>
                <w:ilvl w:val="0"/>
                <w:numId w:val="45"/>
              </w:numPr>
              <w:tabs>
                <w:tab w:val="left" w:pos="0"/>
              </w:tabs>
              <w:spacing w:after="0"/>
              <w:rPr>
                <w:rFonts w:ascii="Arial" w:hAnsi="Arial" w:cs="Arial"/>
                <w:sz w:val="18"/>
                <w:szCs w:val="18"/>
              </w:rPr>
            </w:pPr>
            <w:r w:rsidRPr="00B85D8E">
              <w:rPr>
                <w:rFonts w:ascii="Arial" w:hAnsi="Arial" w:cs="Arial"/>
                <w:sz w:val="18"/>
                <w:szCs w:val="18"/>
              </w:rPr>
              <w:t>Bay</w:t>
            </w:r>
          </w:p>
        </w:tc>
        <w:tc>
          <w:tcPr>
            <w:tcW w:w="592" w:type="dxa"/>
            <w:shd w:val="clear" w:color="C0C0C0" w:fill="FFFFFF"/>
          </w:tcPr>
          <w:p w14:paraId="217ED9F1" w14:textId="77777777" w:rsidR="009E3F7A" w:rsidRPr="00B85D8E" w:rsidRDefault="009E3F7A" w:rsidP="009E3F7A">
            <w:pPr>
              <w:spacing w:after="0"/>
              <w:rPr>
                <w:rFonts w:ascii="Arial" w:hAnsi="Arial" w:cs="Arial"/>
                <w:b/>
                <w:bCs/>
                <w:noProof/>
                <w:sz w:val="18"/>
              </w:rPr>
            </w:pPr>
          </w:p>
        </w:tc>
        <w:tc>
          <w:tcPr>
            <w:tcW w:w="592" w:type="dxa"/>
            <w:shd w:val="clear" w:color="C0C0C0" w:fill="FFFFFF"/>
          </w:tcPr>
          <w:p w14:paraId="1A7BC0B4" w14:textId="77777777" w:rsidR="009E3F7A" w:rsidRPr="00B85D8E" w:rsidRDefault="00F4774F" w:rsidP="009E3F7A">
            <w:pPr>
              <w:spacing w:after="0"/>
              <w:jc w:val="center"/>
              <w:rPr>
                <w:rFonts w:ascii="Arial" w:hAnsi="Arial" w:cs="Arial"/>
                <w:b/>
                <w:bCs/>
                <w:noProof/>
                <w:sz w:val="18"/>
              </w:rPr>
            </w:pPr>
            <w:r w:rsidRPr="00B85D8E">
              <w:rPr>
                <w:rFonts w:ascii="Calibri" w:hAnsi="Calibri" w:cs="Calibri"/>
                <w:noProof/>
              </w:rPr>
              <w:object w:dxaOrig="480" w:dyaOrig="450" w14:anchorId="089AB7E3">
                <v:shape id="_x0000_i1035" type="#_x0000_t75" style="width:20.5pt;height:20.5pt" o:ole="">
                  <v:imagedata r:id="rId374" o:title=""/>
                </v:shape>
                <o:OLEObject Type="Embed" ProgID="PBrush" ShapeID="_x0000_i1035" DrawAspect="Content" ObjectID="_1786955684" r:id="rId385"/>
              </w:object>
            </w:r>
          </w:p>
        </w:tc>
        <w:tc>
          <w:tcPr>
            <w:tcW w:w="4319" w:type="dxa"/>
            <w:shd w:val="clear" w:color="C0C0C0" w:fill="FFFFFF"/>
          </w:tcPr>
          <w:p w14:paraId="189C7E2D" w14:textId="77777777" w:rsidR="009E3F7A" w:rsidRPr="00B85D8E" w:rsidRDefault="009E3F7A" w:rsidP="009E3F7A">
            <w:pPr>
              <w:spacing w:after="0"/>
              <w:rPr>
                <w:rFonts w:ascii="Arial" w:hAnsi="Arial" w:cs="Arial"/>
                <w:sz w:val="18"/>
              </w:rPr>
            </w:pPr>
            <w:r w:rsidRPr="00B85D8E">
              <w:rPr>
                <w:rFonts w:ascii="Arial" w:hAnsi="Arial" w:cs="Arial"/>
                <w:sz w:val="18"/>
              </w:rPr>
              <w:t>No bay exist adjacent to or in the project area.</w:t>
            </w:r>
          </w:p>
        </w:tc>
      </w:tr>
      <w:tr w:rsidR="009E3F7A" w:rsidRPr="00B85D8E" w14:paraId="5C8586B9" w14:textId="77777777" w:rsidTr="009E3F7A">
        <w:trPr>
          <w:cantSplit/>
          <w:trHeight w:val="457"/>
        </w:trPr>
        <w:tc>
          <w:tcPr>
            <w:tcW w:w="4288" w:type="dxa"/>
            <w:tcBorders>
              <w:top w:val="single" w:sz="8" w:space="0" w:color="000000"/>
              <w:bottom w:val="single" w:sz="8" w:space="0" w:color="000000"/>
            </w:tcBorders>
            <w:shd w:val="clear" w:color="C0C0C0" w:fill="FFFFFF"/>
          </w:tcPr>
          <w:p w14:paraId="363179EC" w14:textId="77777777" w:rsidR="009E3F7A" w:rsidRPr="00B85D8E" w:rsidRDefault="009E3F7A" w:rsidP="009E3F7A">
            <w:pPr>
              <w:tabs>
                <w:tab w:val="left" w:pos="360"/>
              </w:tabs>
              <w:spacing w:after="0"/>
              <w:rPr>
                <w:rFonts w:ascii="Arial" w:hAnsi="Arial" w:cs="Arial"/>
                <w:b/>
                <w:sz w:val="18"/>
                <w:szCs w:val="18"/>
              </w:rPr>
            </w:pPr>
            <w:r w:rsidRPr="00B85D8E">
              <w:rPr>
                <w:rFonts w:ascii="Arial" w:hAnsi="Arial" w:cs="Arial"/>
                <w:b/>
                <w:sz w:val="18"/>
                <w:szCs w:val="18"/>
              </w:rPr>
              <w:t>B.</w:t>
            </w:r>
            <w:r w:rsidRPr="00B85D8E">
              <w:rPr>
                <w:rFonts w:ascii="Arial" w:hAnsi="Arial" w:cs="Arial"/>
                <w:b/>
                <w:sz w:val="18"/>
                <w:szCs w:val="18"/>
              </w:rPr>
              <w:tab/>
              <w:t>Potential Environmental Impacts</w:t>
            </w:r>
          </w:p>
          <w:p w14:paraId="231F2AC7" w14:textId="77777777" w:rsidR="009E3F7A" w:rsidRPr="00831E41" w:rsidRDefault="009E3F7A" w:rsidP="009E3F7A">
            <w:pPr>
              <w:spacing w:after="0"/>
              <w:rPr>
                <w:rFonts w:ascii="Arial" w:hAnsi="Arial" w:cs="Arial"/>
                <w:sz w:val="18"/>
                <w:szCs w:val="18"/>
              </w:rPr>
            </w:pPr>
            <w:r>
              <w:rPr>
                <w:rFonts w:ascii="Arial" w:hAnsi="Arial" w:cs="Arial"/>
                <w:sz w:val="18"/>
                <w:szCs w:val="18"/>
              </w:rPr>
              <w:t>Will the Project cause…</w:t>
            </w:r>
          </w:p>
        </w:tc>
        <w:tc>
          <w:tcPr>
            <w:tcW w:w="592" w:type="dxa"/>
            <w:shd w:val="clear" w:color="C0C0C0" w:fill="FFFFFF"/>
          </w:tcPr>
          <w:p w14:paraId="7DB8D82D" w14:textId="77777777" w:rsidR="009E3F7A" w:rsidRPr="00B85D8E" w:rsidRDefault="009E3F7A" w:rsidP="009E3F7A">
            <w:pPr>
              <w:spacing w:after="0"/>
              <w:ind w:left="180"/>
              <w:rPr>
                <w:rFonts w:ascii="Arial" w:hAnsi="Arial" w:cs="Arial"/>
                <w:b/>
                <w:bCs/>
                <w:sz w:val="18"/>
              </w:rPr>
            </w:pPr>
          </w:p>
        </w:tc>
        <w:tc>
          <w:tcPr>
            <w:tcW w:w="592" w:type="dxa"/>
            <w:shd w:val="clear" w:color="C0C0C0" w:fill="FFFFFF"/>
          </w:tcPr>
          <w:p w14:paraId="374A25EB" w14:textId="77777777" w:rsidR="009E3F7A" w:rsidRPr="00B85D8E" w:rsidRDefault="009E3F7A" w:rsidP="009E3F7A">
            <w:pPr>
              <w:spacing w:after="0"/>
              <w:rPr>
                <w:rFonts w:ascii="Arial" w:hAnsi="Arial" w:cs="Arial"/>
                <w:b/>
                <w:bCs/>
                <w:sz w:val="18"/>
              </w:rPr>
            </w:pPr>
          </w:p>
        </w:tc>
        <w:tc>
          <w:tcPr>
            <w:tcW w:w="4319" w:type="dxa"/>
            <w:shd w:val="clear" w:color="C0C0C0" w:fill="FFFFFF"/>
          </w:tcPr>
          <w:p w14:paraId="329D6DAE" w14:textId="77777777" w:rsidR="009E3F7A" w:rsidRPr="00B85D8E" w:rsidRDefault="009E3F7A" w:rsidP="009E3F7A">
            <w:pPr>
              <w:spacing w:after="0"/>
              <w:ind w:left="180"/>
              <w:rPr>
                <w:rFonts w:ascii="Arial" w:hAnsi="Arial" w:cs="Arial"/>
                <w:b/>
                <w:bCs/>
                <w:sz w:val="18"/>
              </w:rPr>
            </w:pPr>
          </w:p>
        </w:tc>
      </w:tr>
      <w:tr w:rsidR="009E3F7A" w:rsidRPr="00B85D8E" w14:paraId="644F43C7" w14:textId="77777777" w:rsidTr="009E3F7A">
        <w:trPr>
          <w:cantSplit/>
          <w:trHeight w:val="1035"/>
        </w:trPr>
        <w:tc>
          <w:tcPr>
            <w:tcW w:w="4288" w:type="dxa"/>
            <w:tcBorders>
              <w:top w:val="single" w:sz="8" w:space="0" w:color="000000"/>
              <w:bottom w:val="single" w:sz="8" w:space="0" w:color="000000"/>
            </w:tcBorders>
            <w:shd w:val="clear" w:color="C0C0C0" w:fill="FFFFFF"/>
          </w:tcPr>
          <w:p w14:paraId="098E513C"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pollution of raw water supply from upstream wastewater discharge from communities, industries, agriculture, and soil erosion runoff?</w:t>
            </w:r>
          </w:p>
          <w:p w14:paraId="33CF1F19" w14:textId="77777777" w:rsidR="009E3F7A" w:rsidRPr="00B85D8E" w:rsidRDefault="009E3F7A" w:rsidP="009E3F7A">
            <w:pPr>
              <w:tabs>
                <w:tab w:val="num" w:pos="180"/>
              </w:tabs>
              <w:spacing w:after="0"/>
              <w:ind w:left="180" w:hanging="180"/>
              <w:rPr>
                <w:rFonts w:ascii="Arial" w:hAnsi="Arial" w:cs="Arial"/>
                <w:sz w:val="18"/>
                <w:szCs w:val="18"/>
              </w:rPr>
            </w:pPr>
          </w:p>
        </w:tc>
        <w:tc>
          <w:tcPr>
            <w:tcW w:w="592" w:type="dxa"/>
            <w:shd w:val="clear" w:color="C0C0C0" w:fill="FFFFFF"/>
          </w:tcPr>
          <w:p w14:paraId="2BE8D3AE" w14:textId="77777777" w:rsidR="009E3F7A" w:rsidRPr="00B85D8E" w:rsidRDefault="009E3F7A" w:rsidP="009E3F7A">
            <w:pPr>
              <w:spacing w:after="0"/>
              <w:rPr>
                <w:rFonts w:ascii="Calibri" w:hAnsi="Calibri" w:cs="Calibri"/>
                <w:noProof/>
              </w:rPr>
            </w:pPr>
          </w:p>
          <w:p w14:paraId="1E0D8CA2" w14:textId="77777777" w:rsidR="009E3F7A" w:rsidRPr="00B85D8E" w:rsidRDefault="009E3F7A" w:rsidP="009E3F7A">
            <w:pPr>
              <w:spacing w:after="0"/>
              <w:ind w:left="180"/>
              <w:rPr>
                <w:rFonts w:ascii="Arial" w:hAnsi="Arial" w:cs="Arial"/>
                <w:b/>
                <w:bCs/>
                <w:sz w:val="18"/>
              </w:rPr>
            </w:pPr>
          </w:p>
        </w:tc>
        <w:tc>
          <w:tcPr>
            <w:tcW w:w="592" w:type="dxa"/>
            <w:shd w:val="clear" w:color="C0C0C0" w:fill="FFFFFF"/>
          </w:tcPr>
          <w:p w14:paraId="08D8F534" w14:textId="77777777" w:rsidR="009E3F7A" w:rsidRPr="00B85D8E" w:rsidRDefault="00F4774F" w:rsidP="009E3F7A">
            <w:pPr>
              <w:spacing w:after="0"/>
              <w:rPr>
                <w:rFonts w:ascii="Arial" w:hAnsi="Arial" w:cs="Arial"/>
                <w:b/>
                <w:bCs/>
                <w:sz w:val="18"/>
              </w:rPr>
            </w:pPr>
            <w:r w:rsidRPr="00B85D8E">
              <w:rPr>
                <w:rFonts w:ascii="Calibri" w:hAnsi="Calibri" w:cs="Calibri"/>
                <w:noProof/>
              </w:rPr>
              <w:object w:dxaOrig="480" w:dyaOrig="450" w14:anchorId="328D24A1">
                <v:shape id="_x0000_i1036" type="#_x0000_t75" style="width:20.5pt;height:20.5pt" o:ole="">
                  <v:imagedata r:id="rId374" o:title=""/>
                </v:shape>
                <o:OLEObject Type="Embed" ProgID="PBrush" ShapeID="_x0000_i1036" DrawAspect="Content" ObjectID="_1786955685" r:id="rId386"/>
              </w:object>
            </w:r>
          </w:p>
        </w:tc>
        <w:tc>
          <w:tcPr>
            <w:tcW w:w="4319" w:type="dxa"/>
            <w:shd w:val="clear" w:color="C0C0C0" w:fill="FFFFFF"/>
          </w:tcPr>
          <w:p w14:paraId="064370E9" w14:textId="77777777" w:rsidR="009E3F7A" w:rsidRPr="00B85D8E" w:rsidRDefault="009E3F7A" w:rsidP="009E3F7A">
            <w:pPr>
              <w:spacing w:after="0"/>
              <w:rPr>
                <w:rFonts w:ascii="Arial" w:hAnsi="Arial" w:cs="Arial"/>
                <w:sz w:val="18"/>
              </w:rPr>
            </w:pPr>
            <w:r>
              <w:rPr>
                <w:rFonts w:ascii="Arial" w:hAnsi="Arial" w:cs="Arial"/>
                <w:sz w:val="18"/>
              </w:rPr>
              <w:t xml:space="preserve">There are two sources of water for Khyaban-e-Sir Syed. One source is the treated water supply from Khanpur Dam and the other source is underground water extracted from tube wells. The proposed project has nothing to do with pollution of raw water supply as the New Conductance Main will receive treated water from Khanpur Water Treatment Plant (via Conductance Main of 900mm from Tomar Reservior) </w:t>
            </w:r>
          </w:p>
        </w:tc>
      </w:tr>
      <w:tr w:rsidR="009E3F7A" w:rsidRPr="00B85D8E" w14:paraId="57F643F5" w14:textId="77777777" w:rsidTr="009E3F7A">
        <w:trPr>
          <w:cantSplit/>
          <w:trHeight w:val="840"/>
        </w:trPr>
        <w:tc>
          <w:tcPr>
            <w:tcW w:w="4288" w:type="dxa"/>
            <w:tcBorders>
              <w:top w:val="single" w:sz="8" w:space="0" w:color="000000"/>
              <w:bottom w:val="single" w:sz="8" w:space="0" w:color="000000"/>
            </w:tcBorders>
            <w:shd w:val="clear" w:color="C0C0C0" w:fill="FFFFFF"/>
          </w:tcPr>
          <w:p w14:paraId="4FE81EC8"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impairment of historical/cultural monuments/areas and loss/damage to these sites?</w:t>
            </w:r>
          </w:p>
          <w:p w14:paraId="16F1B14E" w14:textId="77777777" w:rsidR="009E3F7A" w:rsidRPr="00B85D8E" w:rsidRDefault="009E3F7A" w:rsidP="009E3F7A">
            <w:pPr>
              <w:tabs>
                <w:tab w:val="num" w:pos="180"/>
              </w:tabs>
              <w:spacing w:after="0"/>
              <w:ind w:left="180" w:hanging="180"/>
              <w:rPr>
                <w:rFonts w:ascii="Arial" w:hAnsi="Arial" w:cs="Arial"/>
                <w:sz w:val="18"/>
                <w:szCs w:val="18"/>
              </w:rPr>
            </w:pPr>
          </w:p>
        </w:tc>
        <w:tc>
          <w:tcPr>
            <w:tcW w:w="592" w:type="dxa"/>
            <w:shd w:val="clear" w:color="C0C0C0" w:fill="FFFFFF"/>
          </w:tcPr>
          <w:p w14:paraId="512BBE39" w14:textId="77777777" w:rsidR="009E3F7A" w:rsidRPr="00B85D8E" w:rsidRDefault="009E3F7A" w:rsidP="009E3F7A">
            <w:pPr>
              <w:spacing w:after="0"/>
              <w:ind w:left="180"/>
              <w:rPr>
                <w:rFonts w:ascii="Arial" w:hAnsi="Arial" w:cs="Arial"/>
                <w:b/>
                <w:bCs/>
                <w:sz w:val="18"/>
              </w:rPr>
            </w:pPr>
          </w:p>
        </w:tc>
        <w:tc>
          <w:tcPr>
            <w:tcW w:w="592" w:type="dxa"/>
            <w:shd w:val="clear" w:color="C0C0C0" w:fill="FFFFFF"/>
          </w:tcPr>
          <w:p w14:paraId="162D7616" w14:textId="77777777" w:rsidR="009E3F7A" w:rsidRPr="00B85D8E" w:rsidRDefault="00F4774F" w:rsidP="009E3F7A">
            <w:pPr>
              <w:spacing w:after="0"/>
              <w:rPr>
                <w:rFonts w:ascii="Arial" w:hAnsi="Arial" w:cs="Arial"/>
                <w:b/>
                <w:bCs/>
                <w:sz w:val="18"/>
              </w:rPr>
            </w:pPr>
            <w:r w:rsidRPr="00B85D8E">
              <w:rPr>
                <w:rFonts w:ascii="Calibri" w:hAnsi="Calibri" w:cs="Calibri"/>
                <w:noProof/>
              </w:rPr>
              <w:object w:dxaOrig="480" w:dyaOrig="450" w14:anchorId="6BC311EC">
                <v:shape id="_x0000_i1037" type="#_x0000_t75" style="width:20.5pt;height:20.5pt" o:ole="">
                  <v:imagedata r:id="rId374" o:title=""/>
                </v:shape>
                <o:OLEObject Type="Embed" ProgID="PBrush" ShapeID="_x0000_i1037" DrawAspect="Content" ObjectID="_1786955686" r:id="rId387"/>
              </w:object>
            </w:r>
          </w:p>
        </w:tc>
        <w:tc>
          <w:tcPr>
            <w:tcW w:w="4319" w:type="dxa"/>
            <w:shd w:val="clear" w:color="C0C0C0" w:fill="FFFFFF"/>
          </w:tcPr>
          <w:p w14:paraId="6917FA9D" w14:textId="77777777" w:rsidR="009E3F7A" w:rsidRPr="00B85D8E" w:rsidRDefault="009E3F7A" w:rsidP="009E3F7A">
            <w:pPr>
              <w:spacing w:after="0"/>
              <w:rPr>
                <w:rFonts w:ascii="Arial" w:hAnsi="Arial" w:cs="Arial"/>
                <w:bCs/>
                <w:sz w:val="18"/>
              </w:rPr>
            </w:pPr>
            <w:r w:rsidRPr="00B85D8E">
              <w:rPr>
                <w:rFonts w:ascii="Arial" w:hAnsi="Arial" w:cs="Arial"/>
                <w:bCs/>
                <w:sz w:val="18"/>
              </w:rPr>
              <w:t xml:space="preserve">No any historical or cultural site/ monument is located in and around the project area, so there will be no impairment of historical/ cultural monuments or any loss/ damage to such sites.   </w:t>
            </w:r>
          </w:p>
        </w:tc>
      </w:tr>
      <w:tr w:rsidR="009E3F7A" w:rsidRPr="00B85D8E" w14:paraId="590F2356" w14:textId="77777777" w:rsidTr="009E3F7A">
        <w:trPr>
          <w:cantSplit/>
          <w:trHeight w:val="615"/>
        </w:trPr>
        <w:tc>
          <w:tcPr>
            <w:tcW w:w="4288" w:type="dxa"/>
            <w:tcBorders>
              <w:top w:val="single" w:sz="8" w:space="0" w:color="000000"/>
              <w:bottom w:val="single" w:sz="8" w:space="0" w:color="000000"/>
            </w:tcBorders>
            <w:shd w:val="clear" w:color="C0C0C0" w:fill="FFFFFF"/>
          </w:tcPr>
          <w:p w14:paraId="1D99EF90"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hazard of land subsidence caused by excessive ground water pumping?</w:t>
            </w:r>
          </w:p>
          <w:p w14:paraId="35882DD2" w14:textId="77777777" w:rsidR="009E3F7A" w:rsidRPr="00B85D8E" w:rsidRDefault="009E3F7A" w:rsidP="009E3F7A">
            <w:pPr>
              <w:tabs>
                <w:tab w:val="num" w:pos="180"/>
              </w:tabs>
              <w:spacing w:after="0"/>
              <w:ind w:left="180" w:hanging="180"/>
              <w:rPr>
                <w:rFonts w:ascii="Arial" w:hAnsi="Arial" w:cs="Arial"/>
                <w:sz w:val="18"/>
                <w:szCs w:val="18"/>
              </w:rPr>
            </w:pPr>
          </w:p>
        </w:tc>
        <w:tc>
          <w:tcPr>
            <w:tcW w:w="592" w:type="dxa"/>
            <w:shd w:val="clear" w:color="C0C0C0" w:fill="FFFFFF"/>
          </w:tcPr>
          <w:p w14:paraId="4452A835" w14:textId="77777777" w:rsidR="009E3F7A" w:rsidRPr="00B85D8E" w:rsidRDefault="009E3F7A" w:rsidP="009E3F7A">
            <w:pPr>
              <w:spacing w:after="0"/>
              <w:ind w:left="180"/>
              <w:rPr>
                <w:rFonts w:ascii="Arial" w:hAnsi="Arial" w:cs="Arial"/>
                <w:b/>
                <w:bCs/>
                <w:sz w:val="18"/>
              </w:rPr>
            </w:pPr>
          </w:p>
        </w:tc>
        <w:tc>
          <w:tcPr>
            <w:tcW w:w="592" w:type="dxa"/>
            <w:shd w:val="clear" w:color="C0C0C0" w:fill="FFFFFF"/>
          </w:tcPr>
          <w:p w14:paraId="320BC7B4" w14:textId="77777777" w:rsidR="009E3F7A" w:rsidRPr="00B85D8E" w:rsidRDefault="00F4774F" w:rsidP="009E3F7A">
            <w:pPr>
              <w:spacing w:after="0"/>
              <w:rPr>
                <w:rFonts w:ascii="Arial" w:hAnsi="Arial" w:cs="Arial"/>
                <w:b/>
                <w:bCs/>
                <w:sz w:val="18"/>
              </w:rPr>
            </w:pPr>
            <w:r w:rsidRPr="00B85D8E">
              <w:rPr>
                <w:rFonts w:ascii="Calibri" w:hAnsi="Calibri" w:cs="Calibri"/>
                <w:noProof/>
              </w:rPr>
              <w:object w:dxaOrig="480" w:dyaOrig="450" w14:anchorId="359377FB">
                <v:shape id="_x0000_i1038" type="#_x0000_t75" style="width:20.5pt;height:20.5pt" o:ole="">
                  <v:imagedata r:id="rId374" o:title=""/>
                </v:shape>
                <o:OLEObject Type="Embed" ProgID="PBrush" ShapeID="_x0000_i1038" DrawAspect="Content" ObjectID="_1786955687" r:id="rId388"/>
              </w:object>
            </w:r>
          </w:p>
        </w:tc>
        <w:tc>
          <w:tcPr>
            <w:tcW w:w="4319" w:type="dxa"/>
            <w:shd w:val="clear" w:color="C0C0C0" w:fill="FFFFFF"/>
          </w:tcPr>
          <w:p w14:paraId="08F9250D" w14:textId="77777777" w:rsidR="009E3F7A" w:rsidRPr="00B85D8E" w:rsidRDefault="009E3F7A" w:rsidP="009E3F7A">
            <w:pPr>
              <w:spacing w:after="0"/>
              <w:rPr>
                <w:rFonts w:ascii="Arial" w:hAnsi="Arial" w:cs="Arial"/>
                <w:bCs/>
                <w:sz w:val="18"/>
              </w:rPr>
            </w:pPr>
            <w:r>
              <w:rPr>
                <w:rFonts w:ascii="Arial" w:hAnsi="Arial" w:cs="Arial"/>
                <w:bCs/>
                <w:sz w:val="18"/>
              </w:rPr>
              <w:t xml:space="preserve">The proposed project will reduce the dependency on ground water by increasing the sources of surface water from KSS. </w:t>
            </w:r>
            <w:r w:rsidRPr="00B85D8E">
              <w:rPr>
                <w:rFonts w:ascii="Arial" w:hAnsi="Arial" w:cs="Arial"/>
                <w:bCs/>
                <w:sz w:val="18"/>
              </w:rPr>
              <w:t>Rawalpindi WASA has calculated capacities for each tube well and to avoid excessive ground water pumping, RWASA is planning to increase the quantity of surface water from Khanpur Dam. No additional load will be on ground water, so no land subsidence is envisaged at all.</w:t>
            </w:r>
          </w:p>
        </w:tc>
      </w:tr>
      <w:tr w:rsidR="009E3F7A" w:rsidRPr="00B85D8E" w14:paraId="125608E7" w14:textId="77777777" w:rsidTr="009E3F7A">
        <w:trPr>
          <w:cantSplit/>
          <w:trHeight w:val="630"/>
        </w:trPr>
        <w:tc>
          <w:tcPr>
            <w:tcW w:w="4288" w:type="dxa"/>
            <w:tcBorders>
              <w:top w:val="single" w:sz="8" w:space="0" w:color="000000"/>
              <w:bottom w:val="single" w:sz="8" w:space="0" w:color="000000"/>
            </w:tcBorders>
            <w:shd w:val="clear" w:color="C0C0C0" w:fill="FFFFFF"/>
          </w:tcPr>
          <w:p w14:paraId="34CB7C40"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social conflicts arising from displacement of communities?</w:t>
            </w:r>
          </w:p>
          <w:p w14:paraId="7D6A6D33" w14:textId="77777777" w:rsidR="009E3F7A" w:rsidRPr="00B85D8E" w:rsidRDefault="009E3F7A" w:rsidP="009E3F7A">
            <w:pPr>
              <w:tabs>
                <w:tab w:val="num" w:pos="180"/>
              </w:tabs>
              <w:spacing w:after="0"/>
              <w:ind w:left="180" w:hanging="180"/>
              <w:rPr>
                <w:rFonts w:ascii="Arial" w:hAnsi="Arial" w:cs="Arial"/>
                <w:sz w:val="18"/>
                <w:szCs w:val="18"/>
              </w:rPr>
            </w:pPr>
          </w:p>
        </w:tc>
        <w:tc>
          <w:tcPr>
            <w:tcW w:w="592" w:type="dxa"/>
            <w:shd w:val="clear" w:color="C0C0C0" w:fill="FFFFFF"/>
          </w:tcPr>
          <w:p w14:paraId="76EC4871" w14:textId="77777777" w:rsidR="009E3F7A" w:rsidRPr="00B85D8E" w:rsidRDefault="009E3F7A" w:rsidP="009E3F7A">
            <w:pPr>
              <w:spacing w:after="0"/>
              <w:ind w:left="180"/>
              <w:rPr>
                <w:rFonts w:ascii="Arial" w:hAnsi="Arial" w:cs="Arial"/>
                <w:b/>
                <w:bCs/>
                <w:sz w:val="18"/>
              </w:rPr>
            </w:pPr>
          </w:p>
        </w:tc>
        <w:tc>
          <w:tcPr>
            <w:tcW w:w="592" w:type="dxa"/>
            <w:shd w:val="clear" w:color="C0C0C0" w:fill="FFFFFF"/>
          </w:tcPr>
          <w:p w14:paraId="61A40E43" w14:textId="77777777" w:rsidR="009E3F7A" w:rsidRPr="00B85D8E" w:rsidRDefault="00F4774F" w:rsidP="009E3F7A">
            <w:pPr>
              <w:spacing w:after="0"/>
              <w:rPr>
                <w:rFonts w:ascii="Arial" w:hAnsi="Arial" w:cs="Arial"/>
                <w:b/>
                <w:bCs/>
                <w:sz w:val="18"/>
              </w:rPr>
            </w:pPr>
            <w:r w:rsidRPr="00B85D8E">
              <w:rPr>
                <w:rFonts w:ascii="Calibri" w:hAnsi="Calibri" w:cs="Calibri"/>
                <w:noProof/>
              </w:rPr>
              <w:object w:dxaOrig="480" w:dyaOrig="450" w14:anchorId="756EABBA">
                <v:shape id="_x0000_i1039" type="#_x0000_t75" style="width:20.5pt;height:20.5pt" o:ole="">
                  <v:imagedata r:id="rId374" o:title=""/>
                </v:shape>
                <o:OLEObject Type="Embed" ProgID="PBrush" ShapeID="_x0000_i1039" DrawAspect="Content" ObjectID="_1786955688" r:id="rId389"/>
              </w:object>
            </w:r>
          </w:p>
        </w:tc>
        <w:tc>
          <w:tcPr>
            <w:tcW w:w="4319" w:type="dxa"/>
            <w:shd w:val="clear" w:color="C0C0C0" w:fill="FFFFFF"/>
          </w:tcPr>
          <w:p w14:paraId="6DC3F9E0" w14:textId="77777777" w:rsidR="009E3F7A" w:rsidRPr="00B85D8E" w:rsidRDefault="009E3F7A" w:rsidP="009E3F7A">
            <w:pPr>
              <w:spacing w:after="0"/>
              <w:rPr>
                <w:rFonts w:ascii="Arial" w:hAnsi="Arial" w:cs="Arial"/>
                <w:bCs/>
                <w:sz w:val="18"/>
              </w:rPr>
            </w:pPr>
            <w:r w:rsidRPr="00B85D8E">
              <w:rPr>
                <w:rFonts w:ascii="Arial" w:hAnsi="Arial" w:cs="Arial"/>
                <w:bCs/>
                <w:sz w:val="18"/>
              </w:rPr>
              <w:t>No displacement of communities is expected by the project, therefore, no social conflicts are envisaged as negative impact of the project.</w:t>
            </w:r>
            <w:r>
              <w:rPr>
                <w:rFonts w:ascii="Arial" w:hAnsi="Arial" w:cs="Arial"/>
                <w:bCs/>
                <w:sz w:val="18"/>
              </w:rPr>
              <w:t xml:space="preserve"> However, some push carts will be temporarily displaced during excavation of trenches for lying of new Conductance Main</w:t>
            </w:r>
          </w:p>
        </w:tc>
      </w:tr>
      <w:tr w:rsidR="009E3F7A" w:rsidRPr="00B85D8E" w14:paraId="2EC5B74D" w14:textId="77777777" w:rsidTr="009E3F7A">
        <w:trPr>
          <w:cantSplit/>
          <w:trHeight w:val="1465"/>
        </w:trPr>
        <w:tc>
          <w:tcPr>
            <w:tcW w:w="4288" w:type="dxa"/>
            <w:tcBorders>
              <w:top w:val="single" w:sz="8" w:space="0" w:color="000000"/>
              <w:bottom w:val="single" w:sz="8" w:space="0" w:color="000000"/>
            </w:tcBorders>
            <w:shd w:val="clear" w:color="C0C0C0" w:fill="FFFFFF"/>
          </w:tcPr>
          <w:p w14:paraId="09A04995"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conflicts in abstraction of raw water for water supply with other beneficial water uses for surface and ground waters?</w:t>
            </w:r>
          </w:p>
          <w:p w14:paraId="65338D6D" w14:textId="77777777" w:rsidR="009E3F7A" w:rsidRPr="00B85D8E" w:rsidRDefault="009E3F7A" w:rsidP="009E3F7A">
            <w:pPr>
              <w:tabs>
                <w:tab w:val="num" w:pos="180"/>
              </w:tabs>
              <w:spacing w:after="0"/>
              <w:ind w:left="180" w:hanging="180"/>
              <w:rPr>
                <w:rFonts w:ascii="Arial" w:hAnsi="Arial" w:cs="Arial"/>
                <w:sz w:val="18"/>
                <w:szCs w:val="18"/>
              </w:rPr>
            </w:pPr>
          </w:p>
        </w:tc>
        <w:tc>
          <w:tcPr>
            <w:tcW w:w="592" w:type="dxa"/>
            <w:shd w:val="clear" w:color="C0C0C0" w:fill="FFFFFF"/>
          </w:tcPr>
          <w:p w14:paraId="05C58690" w14:textId="77777777" w:rsidR="009E3F7A" w:rsidRPr="00B85D8E" w:rsidRDefault="00F4774F" w:rsidP="009E3F7A">
            <w:pPr>
              <w:spacing w:after="0"/>
              <w:rPr>
                <w:rFonts w:ascii="Arial" w:hAnsi="Arial" w:cs="Arial"/>
                <w:b/>
                <w:bCs/>
                <w:sz w:val="18"/>
              </w:rPr>
            </w:pPr>
            <w:r w:rsidRPr="00B85D8E">
              <w:rPr>
                <w:rFonts w:ascii="Calibri" w:hAnsi="Calibri" w:cs="Calibri"/>
                <w:noProof/>
              </w:rPr>
              <w:object w:dxaOrig="480" w:dyaOrig="450" w14:anchorId="31BEECB7">
                <v:shape id="_x0000_i1040" type="#_x0000_t75" style="width:20.5pt;height:20.5pt" o:ole="">
                  <v:imagedata r:id="rId374" o:title=""/>
                </v:shape>
                <o:OLEObject Type="Embed" ProgID="PBrush" ShapeID="_x0000_i1040" DrawAspect="Content" ObjectID="_1786955689" r:id="rId390"/>
              </w:object>
            </w:r>
          </w:p>
        </w:tc>
        <w:tc>
          <w:tcPr>
            <w:tcW w:w="592" w:type="dxa"/>
            <w:shd w:val="clear" w:color="C0C0C0" w:fill="FFFFFF"/>
          </w:tcPr>
          <w:p w14:paraId="05C7EE60" w14:textId="77777777" w:rsidR="009E3F7A" w:rsidRPr="00B85D8E" w:rsidRDefault="009E3F7A" w:rsidP="009E3F7A">
            <w:pPr>
              <w:spacing w:after="0"/>
              <w:rPr>
                <w:rFonts w:ascii="Arial" w:hAnsi="Arial" w:cs="Arial"/>
                <w:b/>
                <w:bCs/>
                <w:sz w:val="18"/>
              </w:rPr>
            </w:pPr>
          </w:p>
        </w:tc>
        <w:tc>
          <w:tcPr>
            <w:tcW w:w="4319" w:type="dxa"/>
            <w:shd w:val="clear" w:color="C0C0C0" w:fill="FFFFFF"/>
          </w:tcPr>
          <w:p w14:paraId="621084DB" w14:textId="77777777" w:rsidR="009E3F7A" w:rsidRPr="00B85D8E" w:rsidRDefault="009E3F7A" w:rsidP="009E3F7A">
            <w:pPr>
              <w:spacing w:after="0"/>
              <w:rPr>
                <w:rFonts w:ascii="Arial" w:hAnsi="Arial" w:cs="Arial"/>
                <w:bCs/>
                <w:sz w:val="18"/>
              </w:rPr>
            </w:pPr>
            <w:r w:rsidRPr="00B85D8E">
              <w:rPr>
                <w:rFonts w:ascii="Arial" w:hAnsi="Arial" w:cs="Arial"/>
                <w:bCs/>
                <w:sz w:val="18"/>
              </w:rPr>
              <w:t>Yes, conflict may arise as the water supply from Khanpur Dam is used for irrigation and water supply to Islamabad as well. The capacity of Khanpur Reservoir is decreasing and this will create conflicting demand between water supply for community in Islamabad, irrigation and for increase in supply to Rawalpindi (KSS).</w:t>
            </w:r>
          </w:p>
        </w:tc>
      </w:tr>
      <w:tr w:rsidR="009E3F7A" w:rsidRPr="00B85D8E" w14:paraId="4020CD97" w14:textId="77777777" w:rsidTr="009E3F7A">
        <w:trPr>
          <w:cantSplit/>
          <w:trHeight w:val="1665"/>
        </w:trPr>
        <w:tc>
          <w:tcPr>
            <w:tcW w:w="4288" w:type="dxa"/>
            <w:tcBorders>
              <w:top w:val="single" w:sz="8" w:space="0" w:color="000000"/>
              <w:bottom w:val="single" w:sz="8" w:space="0" w:color="000000"/>
            </w:tcBorders>
            <w:shd w:val="clear" w:color="C0C0C0" w:fill="FFFFFF"/>
          </w:tcPr>
          <w:p w14:paraId="7215D478"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unsatisfactory raw water supply (e.g. excessive pathogens or mineral constituents)?</w:t>
            </w:r>
          </w:p>
        </w:tc>
        <w:tc>
          <w:tcPr>
            <w:tcW w:w="592" w:type="dxa"/>
            <w:shd w:val="clear" w:color="C0C0C0" w:fill="FFFFFF"/>
          </w:tcPr>
          <w:p w14:paraId="4A84F515" w14:textId="77777777" w:rsidR="009E3F7A" w:rsidRPr="00B85D8E" w:rsidRDefault="009E3F7A" w:rsidP="009E3F7A">
            <w:pPr>
              <w:spacing w:after="0"/>
              <w:rPr>
                <w:rFonts w:ascii="Arial" w:hAnsi="Arial" w:cs="Arial"/>
                <w:b/>
                <w:bCs/>
                <w:sz w:val="18"/>
                <w:highlight w:val="yellow"/>
              </w:rPr>
            </w:pPr>
          </w:p>
        </w:tc>
        <w:tc>
          <w:tcPr>
            <w:tcW w:w="592" w:type="dxa"/>
            <w:shd w:val="clear" w:color="C0C0C0" w:fill="FFFFFF"/>
          </w:tcPr>
          <w:p w14:paraId="69BAF946" w14:textId="77777777" w:rsidR="009E3F7A" w:rsidRPr="00B85D8E" w:rsidRDefault="00F4774F" w:rsidP="009E3F7A">
            <w:pPr>
              <w:spacing w:after="0"/>
              <w:rPr>
                <w:rFonts w:ascii="Arial" w:hAnsi="Arial" w:cs="Arial"/>
                <w:b/>
                <w:bCs/>
                <w:sz w:val="18"/>
                <w:highlight w:val="yellow"/>
              </w:rPr>
            </w:pPr>
            <w:r w:rsidRPr="00B85D8E">
              <w:rPr>
                <w:rFonts w:ascii="Calibri" w:hAnsi="Calibri" w:cs="Calibri"/>
                <w:noProof/>
                <w:highlight w:val="yellow"/>
              </w:rPr>
              <w:object w:dxaOrig="480" w:dyaOrig="450" w14:anchorId="048C02EC">
                <v:shape id="_x0000_i1041" type="#_x0000_t75" style="width:20.5pt;height:20.5pt" o:ole="">
                  <v:imagedata r:id="rId374" o:title=""/>
                </v:shape>
                <o:OLEObject Type="Embed" ProgID="PBrush" ShapeID="_x0000_i1041" DrawAspect="Content" ObjectID="_1786955690" r:id="rId391"/>
              </w:object>
            </w:r>
          </w:p>
        </w:tc>
        <w:tc>
          <w:tcPr>
            <w:tcW w:w="4319" w:type="dxa"/>
            <w:shd w:val="clear" w:color="C0C0C0" w:fill="FFFFFF"/>
          </w:tcPr>
          <w:p w14:paraId="44F9D9AE" w14:textId="77777777" w:rsidR="009E3F7A" w:rsidRPr="00B85D8E" w:rsidRDefault="009E3F7A" w:rsidP="009E3F7A">
            <w:pPr>
              <w:spacing w:after="0"/>
              <w:rPr>
                <w:rFonts w:ascii="Arial" w:hAnsi="Arial" w:cs="Arial"/>
                <w:color w:val="FF0000"/>
                <w:sz w:val="18"/>
              </w:rPr>
            </w:pPr>
            <w:r>
              <w:rPr>
                <w:rFonts w:ascii="Arial" w:hAnsi="Arial" w:cs="Arial"/>
                <w:sz w:val="18"/>
              </w:rPr>
              <w:t xml:space="preserve">There are two sources of water for Khyaban-e-Sir Syed. One source is the treated water supply from Khanpur Dam (Sangjani Water Treatment Plant) and the other source is underground water extracted from tube wells. The proposed project has nothing to do with pollution of raw water supply as the New Conductance Main will receive treated water from Sangjani Water Treatment Plant (via Conductance </w:t>
            </w:r>
            <w:r w:rsidRPr="00DE18ED">
              <w:rPr>
                <w:rFonts w:ascii="Arial" w:hAnsi="Arial" w:cs="Arial"/>
                <w:sz w:val="18"/>
              </w:rPr>
              <w:t xml:space="preserve">Main of 900mm from Tomar Reservior). Further, the analysis of water sampels taken from two localities of KSS shows presence of no pathogens. </w:t>
            </w:r>
            <w:r>
              <w:rPr>
                <w:rFonts w:ascii="Arial" w:hAnsi="Arial" w:cs="Arial"/>
                <w:color w:val="FF0000"/>
                <w:sz w:val="18"/>
              </w:rPr>
              <w:t xml:space="preserve"> </w:t>
            </w:r>
          </w:p>
        </w:tc>
      </w:tr>
      <w:tr w:rsidR="009E3F7A" w:rsidRPr="00B85D8E" w14:paraId="7B7021A0" w14:textId="77777777" w:rsidTr="009E3F7A">
        <w:trPr>
          <w:cantSplit/>
          <w:trHeight w:val="860"/>
        </w:trPr>
        <w:tc>
          <w:tcPr>
            <w:tcW w:w="4288" w:type="dxa"/>
            <w:tcBorders>
              <w:top w:val="single" w:sz="8" w:space="0" w:color="000000"/>
              <w:bottom w:val="single" w:sz="8" w:space="0" w:color="000000"/>
            </w:tcBorders>
            <w:shd w:val="clear" w:color="C0C0C0" w:fill="FFFFFF"/>
          </w:tcPr>
          <w:p w14:paraId="457BEA7A"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 xml:space="preserve">inadequate protection of intake works or wells, leading to pollution of water supply? </w:t>
            </w:r>
          </w:p>
          <w:p w14:paraId="3DDF353E" w14:textId="77777777" w:rsidR="009E3F7A" w:rsidRPr="00B85D8E" w:rsidRDefault="009E3F7A" w:rsidP="009E3F7A">
            <w:pPr>
              <w:tabs>
                <w:tab w:val="num" w:pos="180"/>
              </w:tabs>
              <w:spacing w:after="0"/>
              <w:ind w:left="180" w:hanging="180"/>
              <w:rPr>
                <w:rFonts w:ascii="Arial" w:hAnsi="Arial" w:cs="Arial"/>
                <w:sz w:val="18"/>
                <w:szCs w:val="18"/>
              </w:rPr>
            </w:pPr>
          </w:p>
        </w:tc>
        <w:tc>
          <w:tcPr>
            <w:tcW w:w="592" w:type="dxa"/>
            <w:shd w:val="clear" w:color="C0C0C0" w:fill="FFFFFF"/>
          </w:tcPr>
          <w:p w14:paraId="370A6D15" w14:textId="77777777" w:rsidR="009E3F7A" w:rsidRPr="00B85D8E" w:rsidRDefault="009E3F7A" w:rsidP="009E3F7A">
            <w:pPr>
              <w:spacing w:after="0"/>
              <w:rPr>
                <w:rFonts w:ascii="Arial" w:hAnsi="Arial" w:cs="Arial"/>
                <w:b/>
                <w:bCs/>
                <w:sz w:val="18"/>
              </w:rPr>
            </w:pPr>
          </w:p>
        </w:tc>
        <w:tc>
          <w:tcPr>
            <w:tcW w:w="592" w:type="dxa"/>
            <w:shd w:val="clear" w:color="C0C0C0" w:fill="FFFFFF"/>
          </w:tcPr>
          <w:p w14:paraId="26078523" w14:textId="77777777" w:rsidR="009E3F7A" w:rsidRPr="00B85D8E" w:rsidRDefault="00F4774F" w:rsidP="009E3F7A">
            <w:pPr>
              <w:spacing w:after="0"/>
              <w:rPr>
                <w:rFonts w:ascii="Arial" w:hAnsi="Arial" w:cs="Arial"/>
                <w:b/>
                <w:bCs/>
                <w:sz w:val="18"/>
              </w:rPr>
            </w:pPr>
            <w:r w:rsidRPr="00B85D8E">
              <w:rPr>
                <w:rFonts w:ascii="Calibri" w:hAnsi="Calibri" w:cs="Calibri"/>
                <w:noProof/>
              </w:rPr>
              <w:object w:dxaOrig="480" w:dyaOrig="450" w14:anchorId="0A58D46E">
                <v:shape id="_x0000_i1042" type="#_x0000_t75" style="width:20.5pt;height:20.5pt" o:ole="">
                  <v:imagedata r:id="rId374" o:title=""/>
                </v:shape>
                <o:OLEObject Type="Embed" ProgID="PBrush" ShapeID="_x0000_i1042" DrawAspect="Content" ObjectID="_1786955691" r:id="rId392"/>
              </w:object>
            </w:r>
          </w:p>
        </w:tc>
        <w:tc>
          <w:tcPr>
            <w:tcW w:w="4319" w:type="dxa"/>
            <w:shd w:val="clear" w:color="C0C0C0" w:fill="FFFFFF"/>
          </w:tcPr>
          <w:p w14:paraId="098B66A3" w14:textId="77777777" w:rsidR="009E3F7A" w:rsidRPr="00B85D8E" w:rsidRDefault="009E3F7A" w:rsidP="009E3F7A">
            <w:pPr>
              <w:spacing w:after="0"/>
              <w:rPr>
                <w:rFonts w:ascii="Arial" w:hAnsi="Arial" w:cs="Arial"/>
                <w:sz w:val="18"/>
              </w:rPr>
            </w:pPr>
            <w:r w:rsidRPr="00B85D8E">
              <w:rPr>
                <w:rFonts w:ascii="Arial" w:hAnsi="Arial" w:cs="Arial"/>
                <w:sz w:val="18"/>
              </w:rPr>
              <w:t xml:space="preserve">The tube wells and water supply from Khanpur Dam is well protected and there are no chances of water pollution at water supply. Further, </w:t>
            </w:r>
            <w:r>
              <w:rPr>
                <w:rFonts w:ascii="Arial" w:hAnsi="Arial" w:cs="Arial"/>
                <w:sz w:val="18"/>
              </w:rPr>
              <w:t xml:space="preserve">existing </w:t>
            </w:r>
            <w:r w:rsidRPr="00B85D8E">
              <w:rPr>
                <w:rFonts w:ascii="Arial" w:hAnsi="Arial" w:cs="Arial"/>
                <w:sz w:val="18"/>
              </w:rPr>
              <w:t>OHR</w:t>
            </w:r>
            <w:r>
              <w:rPr>
                <w:rFonts w:ascii="Arial" w:hAnsi="Arial" w:cs="Arial"/>
                <w:sz w:val="18"/>
              </w:rPr>
              <w:t>s</w:t>
            </w:r>
            <w:r w:rsidRPr="00B85D8E">
              <w:rPr>
                <w:rFonts w:ascii="Arial" w:hAnsi="Arial" w:cs="Arial"/>
                <w:sz w:val="18"/>
              </w:rPr>
              <w:t xml:space="preserve"> and GST</w:t>
            </w:r>
            <w:r>
              <w:rPr>
                <w:rFonts w:ascii="Arial" w:hAnsi="Arial" w:cs="Arial"/>
                <w:sz w:val="18"/>
              </w:rPr>
              <w:t>s</w:t>
            </w:r>
            <w:r w:rsidRPr="00B85D8E">
              <w:rPr>
                <w:rFonts w:ascii="Arial" w:hAnsi="Arial" w:cs="Arial"/>
                <w:sz w:val="18"/>
              </w:rPr>
              <w:t xml:space="preserve"> are also well protected to control water pollution.  </w:t>
            </w:r>
          </w:p>
          <w:p w14:paraId="43ED234D" w14:textId="77777777" w:rsidR="009E3F7A" w:rsidRPr="00B85D8E" w:rsidRDefault="009E3F7A" w:rsidP="009E3F7A">
            <w:pPr>
              <w:spacing w:after="0"/>
              <w:rPr>
                <w:rFonts w:ascii="Arial" w:hAnsi="Arial" w:cs="Arial"/>
                <w:sz w:val="18"/>
              </w:rPr>
            </w:pPr>
          </w:p>
        </w:tc>
      </w:tr>
      <w:tr w:rsidR="009E3F7A" w:rsidRPr="00B85D8E" w14:paraId="449FCBFC" w14:textId="77777777" w:rsidTr="009E3F7A">
        <w:trPr>
          <w:cantSplit/>
          <w:trHeight w:val="630"/>
        </w:trPr>
        <w:tc>
          <w:tcPr>
            <w:tcW w:w="4288" w:type="dxa"/>
            <w:tcBorders>
              <w:top w:val="single" w:sz="8" w:space="0" w:color="000000"/>
              <w:bottom w:val="single" w:sz="8" w:space="0" w:color="000000"/>
            </w:tcBorders>
            <w:shd w:val="clear" w:color="C0C0C0" w:fill="FFFFFF"/>
          </w:tcPr>
          <w:p w14:paraId="17C70378"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 xml:space="preserve">over pumping of ground water, leading to salinization and ground subsidence? </w:t>
            </w:r>
          </w:p>
          <w:p w14:paraId="48DCCE50" w14:textId="77777777" w:rsidR="009E3F7A" w:rsidRPr="00B85D8E" w:rsidRDefault="009E3F7A" w:rsidP="009E3F7A">
            <w:pPr>
              <w:tabs>
                <w:tab w:val="num" w:pos="180"/>
              </w:tabs>
              <w:spacing w:after="0"/>
              <w:ind w:left="180" w:hanging="180"/>
              <w:rPr>
                <w:rFonts w:ascii="Arial" w:hAnsi="Arial" w:cs="Arial"/>
                <w:sz w:val="18"/>
                <w:szCs w:val="18"/>
              </w:rPr>
            </w:pPr>
          </w:p>
        </w:tc>
        <w:tc>
          <w:tcPr>
            <w:tcW w:w="592" w:type="dxa"/>
            <w:shd w:val="clear" w:color="C0C0C0" w:fill="FFFFFF"/>
          </w:tcPr>
          <w:p w14:paraId="59E3A3FC" w14:textId="77777777" w:rsidR="009E3F7A" w:rsidRPr="00B85D8E" w:rsidRDefault="009E3F7A" w:rsidP="009E3F7A">
            <w:pPr>
              <w:spacing w:after="0"/>
              <w:ind w:left="180"/>
              <w:rPr>
                <w:rFonts w:ascii="Arial" w:hAnsi="Arial" w:cs="Arial"/>
                <w:b/>
                <w:bCs/>
                <w:sz w:val="18"/>
              </w:rPr>
            </w:pPr>
          </w:p>
        </w:tc>
        <w:tc>
          <w:tcPr>
            <w:tcW w:w="592" w:type="dxa"/>
            <w:shd w:val="clear" w:color="C0C0C0" w:fill="FFFFFF"/>
          </w:tcPr>
          <w:p w14:paraId="0D16DAFC" w14:textId="77777777" w:rsidR="009E3F7A" w:rsidRPr="00B85D8E" w:rsidRDefault="00F4774F" w:rsidP="009E3F7A">
            <w:pPr>
              <w:spacing w:after="0"/>
              <w:rPr>
                <w:rFonts w:ascii="Arial" w:hAnsi="Arial" w:cs="Arial"/>
                <w:b/>
                <w:bCs/>
                <w:sz w:val="18"/>
              </w:rPr>
            </w:pPr>
            <w:r w:rsidRPr="00B85D8E">
              <w:rPr>
                <w:rFonts w:ascii="Calibri" w:hAnsi="Calibri" w:cs="Calibri"/>
                <w:noProof/>
              </w:rPr>
              <w:object w:dxaOrig="480" w:dyaOrig="450" w14:anchorId="0CDA3863">
                <v:shape id="_x0000_i1043" type="#_x0000_t75" style="width:20.5pt;height:20.5pt" o:ole="">
                  <v:imagedata r:id="rId374" o:title=""/>
                </v:shape>
                <o:OLEObject Type="Embed" ProgID="PBrush" ShapeID="_x0000_i1043" DrawAspect="Content" ObjectID="_1786955692" r:id="rId393"/>
              </w:object>
            </w:r>
          </w:p>
        </w:tc>
        <w:tc>
          <w:tcPr>
            <w:tcW w:w="4319" w:type="dxa"/>
            <w:shd w:val="clear" w:color="C0C0C0" w:fill="FFFFFF"/>
          </w:tcPr>
          <w:p w14:paraId="40DBA042" w14:textId="77777777" w:rsidR="009E3F7A" w:rsidRPr="00B85D8E" w:rsidRDefault="009E3F7A" w:rsidP="009E3F7A">
            <w:pPr>
              <w:spacing w:after="0"/>
              <w:rPr>
                <w:rFonts w:ascii="Arial" w:hAnsi="Arial" w:cs="Arial"/>
                <w:bCs/>
                <w:sz w:val="18"/>
              </w:rPr>
            </w:pPr>
            <w:r w:rsidRPr="00B85D8E">
              <w:rPr>
                <w:rFonts w:ascii="Arial" w:hAnsi="Arial" w:cs="Arial"/>
                <w:bCs/>
                <w:sz w:val="18"/>
              </w:rPr>
              <w:t xml:space="preserve">The proposed project aims to reduce the load on groundwater by increasing water quantity of surface water from Khanpur Dam. This water will be stored in </w:t>
            </w:r>
            <w:r>
              <w:rPr>
                <w:rFonts w:ascii="Arial" w:hAnsi="Arial" w:cs="Arial"/>
                <w:bCs/>
                <w:sz w:val="18"/>
              </w:rPr>
              <w:t xml:space="preserve">existing </w:t>
            </w:r>
            <w:r w:rsidRPr="00B85D8E">
              <w:rPr>
                <w:rFonts w:ascii="Arial" w:hAnsi="Arial" w:cs="Arial"/>
                <w:bCs/>
                <w:sz w:val="18"/>
              </w:rPr>
              <w:t>OHR</w:t>
            </w:r>
            <w:r>
              <w:rPr>
                <w:rFonts w:ascii="Arial" w:hAnsi="Arial" w:cs="Arial"/>
                <w:bCs/>
                <w:sz w:val="18"/>
              </w:rPr>
              <w:t>s</w:t>
            </w:r>
            <w:r w:rsidRPr="00B85D8E">
              <w:rPr>
                <w:rFonts w:ascii="Arial" w:hAnsi="Arial" w:cs="Arial"/>
                <w:bCs/>
                <w:sz w:val="18"/>
              </w:rPr>
              <w:t xml:space="preserve"> and GST</w:t>
            </w:r>
            <w:r>
              <w:rPr>
                <w:rFonts w:ascii="Arial" w:hAnsi="Arial" w:cs="Arial"/>
                <w:bCs/>
                <w:sz w:val="18"/>
              </w:rPr>
              <w:t>s</w:t>
            </w:r>
            <w:r w:rsidRPr="00B85D8E">
              <w:rPr>
                <w:rFonts w:ascii="Arial" w:hAnsi="Arial" w:cs="Arial"/>
                <w:bCs/>
                <w:sz w:val="18"/>
              </w:rPr>
              <w:t xml:space="preserve"> to maintain 24/7 water supply in project area by installation of DMAs to regulate water flow. </w:t>
            </w:r>
          </w:p>
        </w:tc>
      </w:tr>
      <w:tr w:rsidR="009E3F7A" w:rsidRPr="00B85D8E" w14:paraId="1FF3DCE6" w14:textId="77777777" w:rsidTr="009E3F7A">
        <w:trPr>
          <w:cantSplit/>
          <w:trHeight w:val="565"/>
        </w:trPr>
        <w:tc>
          <w:tcPr>
            <w:tcW w:w="4288" w:type="dxa"/>
            <w:tcBorders>
              <w:top w:val="single" w:sz="8" w:space="0" w:color="000000"/>
              <w:bottom w:val="single" w:sz="8" w:space="0" w:color="000000"/>
            </w:tcBorders>
            <w:shd w:val="clear" w:color="C0C0C0" w:fill="FFFFFF"/>
          </w:tcPr>
          <w:p w14:paraId="41614B61"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 xml:space="preserve">excessive algal growth in storage reservoir? </w:t>
            </w:r>
          </w:p>
          <w:p w14:paraId="4C9590FE" w14:textId="77777777" w:rsidR="009E3F7A" w:rsidRPr="00B85D8E" w:rsidRDefault="009E3F7A" w:rsidP="009E3F7A">
            <w:pPr>
              <w:tabs>
                <w:tab w:val="num" w:pos="180"/>
              </w:tabs>
              <w:spacing w:after="0"/>
              <w:ind w:left="180" w:hanging="180"/>
              <w:rPr>
                <w:rFonts w:ascii="Arial" w:hAnsi="Arial" w:cs="Arial"/>
                <w:sz w:val="18"/>
                <w:szCs w:val="18"/>
              </w:rPr>
            </w:pPr>
          </w:p>
        </w:tc>
        <w:tc>
          <w:tcPr>
            <w:tcW w:w="592" w:type="dxa"/>
            <w:shd w:val="clear" w:color="C0C0C0" w:fill="FFFFFF"/>
          </w:tcPr>
          <w:p w14:paraId="20E8486D" w14:textId="77777777" w:rsidR="009E3F7A" w:rsidRPr="00B85D8E" w:rsidRDefault="009E3F7A" w:rsidP="009E3F7A">
            <w:pPr>
              <w:spacing w:after="0"/>
              <w:ind w:left="180"/>
              <w:rPr>
                <w:rFonts w:ascii="Arial" w:hAnsi="Arial" w:cs="Arial"/>
                <w:b/>
                <w:bCs/>
                <w:sz w:val="18"/>
              </w:rPr>
            </w:pPr>
          </w:p>
        </w:tc>
        <w:tc>
          <w:tcPr>
            <w:tcW w:w="592" w:type="dxa"/>
            <w:shd w:val="clear" w:color="C0C0C0" w:fill="FFFFFF"/>
          </w:tcPr>
          <w:p w14:paraId="0A2F4382" w14:textId="77777777" w:rsidR="009E3F7A" w:rsidRPr="00B85D8E" w:rsidRDefault="00F4774F" w:rsidP="009E3F7A">
            <w:pPr>
              <w:spacing w:after="0"/>
              <w:rPr>
                <w:rFonts w:ascii="Arial" w:hAnsi="Arial" w:cs="Arial"/>
                <w:b/>
                <w:bCs/>
                <w:sz w:val="18"/>
              </w:rPr>
            </w:pPr>
            <w:r w:rsidRPr="00B85D8E">
              <w:rPr>
                <w:rFonts w:ascii="Calibri" w:hAnsi="Calibri" w:cs="Calibri"/>
                <w:noProof/>
              </w:rPr>
              <w:object w:dxaOrig="480" w:dyaOrig="450" w14:anchorId="2AB1D8D3">
                <v:shape id="_x0000_i1044" type="#_x0000_t75" style="width:20.5pt;height:20.5pt" o:ole="">
                  <v:imagedata r:id="rId374" o:title=""/>
                </v:shape>
                <o:OLEObject Type="Embed" ProgID="PBrush" ShapeID="_x0000_i1044" DrawAspect="Content" ObjectID="_1786955693" r:id="rId394"/>
              </w:object>
            </w:r>
          </w:p>
        </w:tc>
        <w:tc>
          <w:tcPr>
            <w:tcW w:w="4319" w:type="dxa"/>
            <w:shd w:val="clear" w:color="C0C0C0" w:fill="FFFFFF"/>
          </w:tcPr>
          <w:p w14:paraId="523D97C2" w14:textId="77777777" w:rsidR="009E3F7A" w:rsidRPr="00B85D8E" w:rsidRDefault="009E3F7A" w:rsidP="009E3F7A">
            <w:pPr>
              <w:spacing w:after="0"/>
              <w:rPr>
                <w:rFonts w:ascii="Arial" w:hAnsi="Arial" w:cs="Arial"/>
                <w:sz w:val="18"/>
              </w:rPr>
            </w:pPr>
            <w:r w:rsidRPr="00B85D8E">
              <w:rPr>
                <w:rFonts w:ascii="Arial" w:hAnsi="Arial" w:cs="Arial"/>
                <w:sz w:val="18"/>
              </w:rPr>
              <w:t xml:space="preserve">Storage reservoirs are treated with algaecides to control algal growth.  </w:t>
            </w:r>
          </w:p>
        </w:tc>
      </w:tr>
      <w:tr w:rsidR="009E3F7A" w:rsidRPr="00B85D8E" w14:paraId="6D007BC9" w14:textId="77777777" w:rsidTr="009E3F7A">
        <w:trPr>
          <w:cantSplit/>
          <w:trHeight w:val="696"/>
        </w:trPr>
        <w:tc>
          <w:tcPr>
            <w:tcW w:w="4288" w:type="dxa"/>
            <w:tcBorders>
              <w:top w:val="single" w:sz="8" w:space="0" w:color="000000"/>
              <w:bottom w:val="single" w:sz="8" w:space="0" w:color="000000"/>
            </w:tcBorders>
            <w:shd w:val="clear" w:color="C0C0C0" w:fill="FFFFFF"/>
          </w:tcPr>
          <w:p w14:paraId="696E1AD9"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increase in production of sewage beyond capabilities of community facilities?</w:t>
            </w:r>
          </w:p>
          <w:p w14:paraId="4008F8FC" w14:textId="77777777" w:rsidR="009E3F7A" w:rsidRPr="00B85D8E" w:rsidRDefault="009E3F7A" w:rsidP="009E3F7A">
            <w:pPr>
              <w:tabs>
                <w:tab w:val="num" w:pos="180"/>
              </w:tabs>
              <w:spacing w:after="0"/>
              <w:ind w:left="180" w:hanging="180"/>
              <w:rPr>
                <w:rFonts w:ascii="Arial" w:hAnsi="Arial" w:cs="Arial"/>
                <w:sz w:val="18"/>
                <w:szCs w:val="18"/>
              </w:rPr>
            </w:pPr>
          </w:p>
        </w:tc>
        <w:tc>
          <w:tcPr>
            <w:tcW w:w="592" w:type="dxa"/>
            <w:shd w:val="clear" w:color="C0C0C0" w:fill="FFFFFF"/>
          </w:tcPr>
          <w:p w14:paraId="3344A294" w14:textId="77777777" w:rsidR="009E3F7A" w:rsidRPr="00B85D8E" w:rsidRDefault="009E3F7A" w:rsidP="009E3F7A">
            <w:pPr>
              <w:spacing w:after="0"/>
              <w:ind w:left="180"/>
              <w:rPr>
                <w:rFonts w:ascii="Arial" w:hAnsi="Arial" w:cs="Arial"/>
                <w:b/>
                <w:bCs/>
                <w:noProof/>
                <w:sz w:val="18"/>
              </w:rPr>
            </w:pPr>
          </w:p>
        </w:tc>
        <w:tc>
          <w:tcPr>
            <w:tcW w:w="592" w:type="dxa"/>
            <w:shd w:val="clear" w:color="C0C0C0" w:fill="FFFFFF"/>
          </w:tcPr>
          <w:p w14:paraId="6B1DE918" w14:textId="77777777" w:rsidR="009E3F7A" w:rsidRPr="00B85D8E" w:rsidRDefault="00F4774F" w:rsidP="009E3F7A">
            <w:pPr>
              <w:spacing w:after="0"/>
              <w:rPr>
                <w:rFonts w:ascii="Arial" w:hAnsi="Arial" w:cs="Arial"/>
                <w:b/>
                <w:bCs/>
                <w:noProof/>
                <w:sz w:val="18"/>
              </w:rPr>
            </w:pPr>
            <w:r w:rsidRPr="00B85D8E">
              <w:rPr>
                <w:rFonts w:ascii="Calibri" w:hAnsi="Calibri" w:cs="Calibri"/>
                <w:noProof/>
              </w:rPr>
              <w:object w:dxaOrig="480" w:dyaOrig="450" w14:anchorId="03D7EC99">
                <v:shape id="_x0000_i1045" type="#_x0000_t75" style="width:20.5pt;height:20.5pt" o:ole="">
                  <v:imagedata r:id="rId374" o:title=""/>
                </v:shape>
                <o:OLEObject Type="Embed" ProgID="PBrush" ShapeID="_x0000_i1045" DrawAspect="Content" ObjectID="_1786955694" r:id="rId395"/>
              </w:object>
            </w:r>
          </w:p>
        </w:tc>
        <w:tc>
          <w:tcPr>
            <w:tcW w:w="4319" w:type="dxa"/>
            <w:shd w:val="clear" w:color="C0C0C0" w:fill="FFFFFF"/>
          </w:tcPr>
          <w:p w14:paraId="75843C0B" w14:textId="77777777" w:rsidR="009E3F7A" w:rsidRPr="00B85D8E" w:rsidRDefault="009E3F7A" w:rsidP="009E3F7A">
            <w:pPr>
              <w:spacing w:after="0"/>
              <w:rPr>
                <w:rFonts w:ascii="Arial" w:hAnsi="Arial" w:cs="Arial"/>
                <w:sz w:val="18"/>
              </w:rPr>
            </w:pPr>
            <w:r w:rsidRPr="00B85D8E">
              <w:rPr>
                <w:rFonts w:ascii="Arial" w:hAnsi="Arial" w:cs="Arial"/>
                <w:sz w:val="18"/>
              </w:rPr>
              <w:t>As soon as sewage production will increase, community facilities will also increase accordingly.</w:t>
            </w:r>
          </w:p>
        </w:tc>
      </w:tr>
      <w:tr w:rsidR="009E3F7A" w:rsidRPr="00B85D8E" w14:paraId="695BBDD0" w14:textId="77777777" w:rsidTr="009E3F7A">
        <w:trPr>
          <w:cantSplit/>
          <w:trHeight w:val="340"/>
        </w:trPr>
        <w:tc>
          <w:tcPr>
            <w:tcW w:w="4288" w:type="dxa"/>
            <w:tcBorders>
              <w:top w:val="single" w:sz="8" w:space="0" w:color="000000"/>
              <w:bottom w:val="single" w:sz="8" w:space="0" w:color="000000"/>
            </w:tcBorders>
            <w:shd w:val="clear" w:color="C0C0C0" w:fill="FFFFFF"/>
          </w:tcPr>
          <w:p w14:paraId="4699CFB8"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inadequate disposal of sludge from water treatment plants?</w:t>
            </w:r>
          </w:p>
        </w:tc>
        <w:tc>
          <w:tcPr>
            <w:tcW w:w="592" w:type="dxa"/>
            <w:shd w:val="clear" w:color="C0C0C0" w:fill="FFFFFF"/>
          </w:tcPr>
          <w:p w14:paraId="15C2AFDF" w14:textId="77777777" w:rsidR="009E3F7A" w:rsidRPr="00B85D8E" w:rsidRDefault="009E3F7A" w:rsidP="009E3F7A">
            <w:pPr>
              <w:spacing w:after="0"/>
              <w:ind w:left="180"/>
              <w:rPr>
                <w:rFonts w:ascii="Arial" w:hAnsi="Arial" w:cs="Arial"/>
                <w:b/>
                <w:bCs/>
                <w:noProof/>
                <w:sz w:val="18"/>
              </w:rPr>
            </w:pPr>
          </w:p>
        </w:tc>
        <w:tc>
          <w:tcPr>
            <w:tcW w:w="592" w:type="dxa"/>
            <w:shd w:val="clear" w:color="C0C0C0" w:fill="FFFFFF"/>
          </w:tcPr>
          <w:p w14:paraId="68E1B24F" w14:textId="77777777" w:rsidR="009E3F7A" w:rsidRPr="00B85D8E" w:rsidRDefault="00F4774F" w:rsidP="009E3F7A">
            <w:pPr>
              <w:spacing w:after="0"/>
              <w:rPr>
                <w:rFonts w:ascii="Arial" w:hAnsi="Arial" w:cs="Arial"/>
                <w:b/>
                <w:bCs/>
                <w:noProof/>
                <w:sz w:val="18"/>
              </w:rPr>
            </w:pPr>
            <w:r w:rsidRPr="00B85D8E">
              <w:rPr>
                <w:rFonts w:ascii="Calibri" w:hAnsi="Calibri" w:cs="Calibri"/>
                <w:noProof/>
              </w:rPr>
              <w:object w:dxaOrig="480" w:dyaOrig="450" w14:anchorId="0D9C6A2C">
                <v:shape id="_x0000_i1046" type="#_x0000_t75" style="width:20.5pt;height:20.5pt" o:ole="">
                  <v:imagedata r:id="rId374" o:title=""/>
                </v:shape>
                <o:OLEObject Type="Embed" ProgID="PBrush" ShapeID="_x0000_i1046" DrawAspect="Content" ObjectID="_1786955695" r:id="rId396"/>
              </w:object>
            </w:r>
          </w:p>
        </w:tc>
        <w:tc>
          <w:tcPr>
            <w:tcW w:w="4319" w:type="dxa"/>
            <w:shd w:val="clear" w:color="C0C0C0" w:fill="FFFFFF"/>
          </w:tcPr>
          <w:p w14:paraId="358278A9" w14:textId="6C823ED5" w:rsidR="009E3F7A" w:rsidRPr="00B85D8E" w:rsidRDefault="009E3F7A" w:rsidP="009E3F7A">
            <w:pPr>
              <w:spacing w:after="0"/>
              <w:rPr>
                <w:rFonts w:ascii="Arial" w:hAnsi="Arial" w:cs="Arial"/>
                <w:sz w:val="18"/>
              </w:rPr>
            </w:pPr>
            <w:r w:rsidRPr="00B85D8E">
              <w:rPr>
                <w:rFonts w:ascii="Arial" w:hAnsi="Arial" w:cs="Arial"/>
                <w:sz w:val="18"/>
              </w:rPr>
              <w:t xml:space="preserve">No </w:t>
            </w:r>
            <w:r w:rsidR="00013FF4">
              <w:rPr>
                <w:rFonts w:ascii="Arial" w:hAnsi="Arial" w:cs="Arial"/>
                <w:sz w:val="18"/>
              </w:rPr>
              <w:t>water t</w:t>
            </w:r>
            <w:r w:rsidRPr="00B85D8E">
              <w:rPr>
                <w:rFonts w:ascii="Arial" w:hAnsi="Arial" w:cs="Arial"/>
                <w:sz w:val="18"/>
              </w:rPr>
              <w:t xml:space="preserve">reatment </w:t>
            </w:r>
            <w:r w:rsidR="00013FF4">
              <w:rPr>
                <w:rFonts w:ascii="Arial" w:hAnsi="Arial" w:cs="Arial"/>
                <w:sz w:val="18"/>
              </w:rPr>
              <w:t xml:space="preserve">is </w:t>
            </w:r>
            <w:r w:rsidRPr="00B85D8E">
              <w:rPr>
                <w:rFonts w:ascii="Arial" w:hAnsi="Arial" w:cs="Arial"/>
                <w:sz w:val="18"/>
              </w:rPr>
              <w:t>involve</w:t>
            </w:r>
            <w:r w:rsidR="00013FF4">
              <w:rPr>
                <w:rFonts w:ascii="Arial" w:hAnsi="Arial" w:cs="Arial"/>
                <w:sz w:val="18"/>
              </w:rPr>
              <w:t>d</w:t>
            </w:r>
            <w:r w:rsidRPr="00B85D8E">
              <w:rPr>
                <w:rFonts w:ascii="Arial" w:hAnsi="Arial" w:cs="Arial"/>
                <w:sz w:val="18"/>
              </w:rPr>
              <w:t xml:space="preserve"> in this project</w:t>
            </w:r>
            <w:r w:rsidR="00013FF4">
              <w:rPr>
                <w:rFonts w:ascii="Arial" w:hAnsi="Arial" w:cs="Arial"/>
                <w:sz w:val="18"/>
              </w:rPr>
              <w:t>.</w:t>
            </w:r>
          </w:p>
        </w:tc>
      </w:tr>
      <w:tr w:rsidR="009E3F7A" w:rsidRPr="00B85D8E" w14:paraId="2A0EC61D" w14:textId="77777777" w:rsidTr="009E3F7A">
        <w:trPr>
          <w:cantSplit/>
          <w:trHeight w:val="840"/>
        </w:trPr>
        <w:tc>
          <w:tcPr>
            <w:tcW w:w="4288" w:type="dxa"/>
            <w:tcBorders>
              <w:top w:val="single" w:sz="8" w:space="0" w:color="000000"/>
              <w:bottom w:val="single" w:sz="8" w:space="0" w:color="000000"/>
            </w:tcBorders>
            <w:shd w:val="clear" w:color="C0C0C0" w:fill="FFFFFF"/>
          </w:tcPr>
          <w:p w14:paraId="7F8DCD45"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inadequate buffer zone around pumping and treatment plants to alleviate noise and other possible nuisances and protect facilities?</w:t>
            </w:r>
          </w:p>
          <w:p w14:paraId="7E08C1CE" w14:textId="77777777" w:rsidR="009E3F7A" w:rsidRPr="00B85D8E" w:rsidRDefault="009E3F7A" w:rsidP="009E3F7A">
            <w:pPr>
              <w:tabs>
                <w:tab w:val="num" w:pos="180"/>
              </w:tabs>
              <w:spacing w:after="0"/>
              <w:ind w:left="180" w:hanging="180"/>
              <w:rPr>
                <w:rFonts w:ascii="Arial" w:hAnsi="Arial" w:cs="Arial"/>
                <w:sz w:val="18"/>
                <w:szCs w:val="18"/>
              </w:rPr>
            </w:pPr>
          </w:p>
        </w:tc>
        <w:tc>
          <w:tcPr>
            <w:tcW w:w="592" w:type="dxa"/>
            <w:shd w:val="clear" w:color="C0C0C0" w:fill="FFFFFF"/>
          </w:tcPr>
          <w:p w14:paraId="30FFF1D9" w14:textId="77777777" w:rsidR="009E3F7A" w:rsidRPr="00B85D8E" w:rsidRDefault="00F4774F" w:rsidP="009E3F7A">
            <w:pPr>
              <w:spacing w:after="0"/>
              <w:ind w:left="180"/>
              <w:rPr>
                <w:rFonts w:ascii="Arial" w:hAnsi="Arial" w:cs="Arial"/>
                <w:b/>
                <w:bCs/>
                <w:noProof/>
                <w:sz w:val="18"/>
              </w:rPr>
            </w:pPr>
            <w:r w:rsidRPr="00B85D8E">
              <w:rPr>
                <w:rFonts w:ascii="Calibri" w:hAnsi="Calibri" w:cs="Calibri"/>
                <w:noProof/>
              </w:rPr>
              <w:object w:dxaOrig="480" w:dyaOrig="450" w14:anchorId="44A1E37D">
                <v:shape id="_x0000_i1047" type="#_x0000_t75" style="width:20.5pt;height:20.5pt" o:ole="">
                  <v:imagedata r:id="rId374" o:title=""/>
                </v:shape>
                <o:OLEObject Type="Embed" ProgID="PBrush" ShapeID="_x0000_i1047" DrawAspect="Content" ObjectID="_1786955696" r:id="rId397"/>
              </w:object>
            </w:r>
          </w:p>
        </w:tc>
        <w:tc>
          <w:tcPr>
            <w:tcW w:w="592" w:type="dxa"/>
            <w:shd w:val="clear" w:color="C0C0C0" w:fill="FFFFFF"/>
          </w:tcPr>
          <w:p w14:paraId="65EDEEF7" w14:textId="77777777" w:rsidR="009E3F7A" w:rsidRPr="00B85D8E" w:rsidRDefault="009E3F7A" w:rsidP="009E3F7A">
            <w:pPr>
              <w:spacing w:after="0"/>
              <w:rPr>
                <w:rFonts w:ascii="Arial" w:hAnsi="Arial" w:cs="Arial"/>
                <w:b/>
                <w:bCs/>
                <w:noProof/>
                <w:sz w:val="18"/>
              </w:rPr>
            </w:pPr>
          </w:p>
        </w:tc>
        <w:tc>
          <w:tcPr>
            <w:tcW w:w="4319" w:type="dxa"/>
            <w:shd w:val="clear" w:color="C0C0C0" w:fill="FFFFFF"/>
          </w:tcPr>
          <w:p w14:paraId="73F57177" w14:textId="5BB1727B" w:rsidR="009E3F7A" w:rsidRPr="00B85D8E" w:rsidRDefault="009E3F7A" w:rsidP="009E3F7A">
            <w:pPr>
              <w:spacing w:after="0"/>
              <w:rPr>
                <w:rFonts w:ascii="Arial" w:hAnsi="Arial" w:cs="Arial"/>
                <w:bCs/>
                <w:sz w:val="18"/>
              </w:rPr>
            </w:pPr>
            <w:r w:rsidRPr="00B85D8E">
              <w:rPr>
                <w:rFonts w:ascii="Arial" w:hAnsi="Arial" w:cs="Arial"/>
                <w:bCs/>
                <w:sz w:val="18"/>
              </w:rPr>
              <w:t>Noise will be generated due to operation of</w:t>
            </w:r>
            <w:r>
              <w:rPr>
                <w:rFonts w:ascii="Arial" w:hAnsi="Arial" w:cs="Arial"/>
                <w:bCs/>
                <w:sz w:val="18"/>
              </w:rPr>
              <w:t xml:space="preserve"> </w:t>
            </w:r>
            <w:r w:rsidRPr="00DE18ED">
              <w:rPr>
                <w:rFonts w:ascii="Arial" w:hAnsi="Arial" w:cs="Arial"/>
                <w:bCs/>
                <w:sz w:val="18"/>
              </w:rPr>
              <w:t xml:space="preserve">Installation of one pump having discharge capacity 0.8MG per hour at Sangjani Water Treatment Plant. </w:t>
            </w:r>
            <w:r>
              <w:rPr>
                <w:rFonts w:ascii="Arial" w:hAnsi="Arial" w:cs="Arial"/>
                <w:bCs/>
                <w:sz w:val="18"/>
              </w:rPr>
              <w:t xml:space="preserve">Further, noise levels will be increased by installation of additional pumps and machinery to be installed on existing OHRs and GSTs to maintain regular 24/7 flow of water in KSS. </w:t>
            </w:r>
            <w:r w:rsidRPr="00B85D8E">
              <w:rPr>
                <w:rFonts w:ascii="Arial" w:hAnsi="Arial" w:cs="Arial"/>
                <w:bCs/>
                <w:sz w:val="18"/>
              </w:rPr>
              <w:t xml:space="preserve">But the noise </w:t>
            </w:r>
            <w:r>
              <w:rPr>
                <w:rFonts w:ascii="Arial" w:hAnsi="Arial" w:cs="Arial"/>
                <w:bCs/>
                <w:sz w:val="18"/>
              </w:rPr>
              <w:t xml:space="preserve">level </w:t>
            </w:r>
            <w:r w:rsidRPr="00B85D8E">
              <w:rPr>
                <w:rFonts w:ascii="Arial" w:hAnsi="Arial" w:cs="Arial"/>
                <w:bCs/>
                <w:sz w:val="18"/>
              </w:rPr>
              <w:t xml:space="preserve">will be curtailed within prescribed limited by installing sound barriers at source. </w:t>
            </w:r>
            <w:r>
              <w:rPr>
                <w:rFonts w:ascii="Arial" w:hAnsi="Arial" w:cs="Arial"/>
                <w:bCs/>
                <w:sz w:val="18"/>
              </w:rPr>
              <w:t>Further, the new pumps will be noise efficient.</w:t>
            </w:r>
            <w:r w:rsidRPr="00B85D8E">
              <w:rPr>
                <w:rFonts w:ascii="Arial" w:hAnsi="Arial" w:cs="Arial"/>
                <w:bCs/>
                <w:sz w:val="18"/>
              </w:rPr>
              <w:t xml:space="preserve"> </w:t>
            </w:r>
          </w:p>
        </w:tc>
      </w:tr>
      <w:tr w:rsidR="009E3F7A" w:rsidRPr="00B85D8E" w14:paraId="02AEDD9C" w14:textId="77777777" w:rsidTr="009E3F7A">
        <w:trPr>
          <w:cantSplit/>
          <w:trHeight w:val="630"/>
        </w:trPr>
        <w:tc>
          <w:tcPr>
            <w:tcW w:w="4288" w:type="dxa"/>
            <w:tcBorders>
              <w:top w:val="single" w:sz="8" w:space="0" w:color="000000"/>
              <w:bottom w:val="single" w:sz="8" w:space="0" w:color="000000"/>
            </w:tcBorders>
            <w:shd w:val="clear" w:color="C0C0C0" w:fill="FFFFFF"/>
          </w:tcPr>
          <w:p w14:paraId="13D2FEF6"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impairments associated with transmission lines and access roads?</w:t>
            </w:r>
          </w:p>
          <w:p w14:paraId="208BCE3A" w14:textId="77777777" w:rsidR="009E3F7A" w:rsidRPr="00B85D8E" w:rsidRDefault="009E3F7A" w:rsidP="009E3F7A">
            <w:pPr>
              <w:tabs>
                <w:tab w:val="num" w:pos="180"/>
              </w:tabs>
              <w:spacing w:after="0"/>
              <w:ind w:left="180" w:hanging="180"/>
              <w:rPr>
                <w:rFonts w:ascii="Arial" w:hAnsi="Arial" w:cs="Arial"/>
                <w:sz w:val="18"/>
                <w:szCs w:val="18"/>
              </w:rPr>
            </w:pPr>
          </w:p>
        </w:tc>
        <w:tc>
          <w:tcPr>
            <w:tcW w:w="592" w:type="dxa"/>
            <w:shd w:val="clear" w:color="C0C0C0" w:fill="FFFFFF"/>
          </w:tcPr>
          <w:p w14:paraId="2E735D04" w14:textId="77777777" w:rsidR="009E3F7A" w:rsidRPr="00B85D8E" w:rsidRDefault="00F4774F" w:rsidP="009E3F7A">
            <w:pPr>
              <w:spacing w:after="0"/>
              <w:rPr>
                <w:rFonts w:ascii="Arial" w:hAnsi="Arial" w:cs="Arial"/>
                <w:b/>
                <w:bCs/>
                <w:noProof/>
                <w:sz w:val="18"/>
              </w:rPr>
            </w:pPr>
            <w:r w:rsidRPr="00B85D8E">
              <w:rPr>
                <w:rFonts w:ascii="Calibri" w:hAnsi="Calibri" w:cs="Calibri"/>
                <w:noProof/>
              </w:rPr>
              <w:object w:dxaOrig="480" w:dyaOrig="450" w14:anchorId="11A11385">
                <v:shape id="_x0000_i1048" type="#_x0000_t75" style="width:20.5pt;height:20.5pt" o:ole="">
                  <v:imagedata r:id="rId374" o:title=""/>
                </v:shape>
                <o:OLEObject Type="Embed" ProgID="PBrush" ShapeID="_x0000_i1048" DrawAspect="Content" ObjectID="_1786955697" r:id="rId398"/>
              </w:object>
            </w:r>
          </w:p>
        </w:tc>
        <w:tc>
          <w:tcPr>
            <w:tcW w:w="592" w:type="dxa"/>
            <w:shd w:val="clear" w:color="C0C0C0" w:fill="FFFFFF"/>
          </w:tcPr>
          <w:p w14:paraId="1AC4230B" w14:textId="77777777" w:rsidR="009E3F7A" w:rsidRPr="00B85D8E" w:rsidRDefault="009E3F7A" w:rsidP="009E3F7A">
            <w:pPr>
              <w:spacing w:after="0"/>
              <w:rPr>
                <w:rFonts w:ascii="Arial" w:hAnsi="Arial" w:cs="Arial"/>
                <w:b/>
                <w:bCs/>
                <w:noProof/>
                <w:sz w:val="18"/>
              </w:rPr>
            </w:pPr>
          </w:p>
        </w:tc>
        <w:tc>
          <w:tcPr>
            <w:tcW w:w="4319" w:type="dxa"/>
            <w:shd w:val="clear" w:color="C0C0C0" w:fill="FFFFFF"/>
          </w:tcPr>
          <w:p w14:paraId="71812680" w14:textId="77777777" w:rsidR="009E3F7A" w:rsidRPr="00B85D8E" w:rsidRDefault="009E3F7A" w:rsidP="009E3F7A">
            <w:pPr>
              <w:spacing w:after="0"/>
              <w:rPr>
                <w:rFonts w:ascii="Arial" w:hAnsi="Arial" w:cs="Arial"/>
                <w:sz w:val="18"/>
              </w:rPr>
            </w:pPr>
            <w:r w:rsidRPr="00B85D8E">
              <w:rPr>
                <w:rFonts w:ascii="Arial" w:hAnsi="Arial" w:cs="Arial"/>
                <w:sz w:val="18"/>
              </w:rPr>
              <w:t>Impairments will be associated with the replacement of Conductance Main and replacement of existing distribution network which is 2</w:t>
            </w:r>
            <w:r>
              <w:rPr>
                <w:rFonts w:ascii="Arial" w:hAnsi="Arial" w:cs="Arial"/>
                <w:sz w:val="18"/>
              </w:rPr>
              <w:t>5-33</w:t>
            </w:r>
            <w:r w:rsidRPr="00B85D8E">
              <w:rPr>
                <w:rFonts w:ascii="Arial" w:hAnsi="Arial" w:cs="Arial"/>
                <w:sz w:val="18"/>
              </w:rPr>
              <w:t xml:space="preserve"> years old. However, the existing Right of Way (RoW) of road will be utilized for said purposes. </w:t>
            </w:r>
            <w:r>
              <w:rPr>
                <w:rFonts w:ascii="Arial" w:hAnsi="Arial" w:cs="Arial"/>
                <w:sz w:val="18"/>
              </w:rPr>
              <w:t xml:space="preserve">Rigid payment and asphalt road cutting is involved during lying of new  Conductance Main and Replacement of AC and GI pipelines. </w:t>
            </w:r>
            <w:r w:rsidRPr="00B85D8E">
              <w:rPr>
                <w:rFonts w:ascii="Arial" w:hAnsi="Arial" w:cs="Arial"/>
                <w:sz w:val="18"/>
              </w:rPr>
              <w:t>Screening for other underground services like transmission lines will be carried out</w:t>
            </w:r>
            <w:r>
              <w:rPr>
                <w:rFonts w:ascii="Arial" w:hAnsi="Arial" w:cs="Arial"/>
                <w:sz w:val="18"/>
              </w:rPr>
              <w:t xml:space="preserve"> before start of physical work.</w:t>
            </w:r>
          </w:p>
        </w:tc>
      </w:tr>
      <w:tr w:rsidR="009E3F7A" w:rsidRPr="00B85D8E" w14:paraId="266C65E5" w14:textId="77777777" w:rsidTr="009E3F7A">
        <w:trPr>
          <w:cantSplit/>
          <w:trHeight w:val="745"/>
        </w:trPr>
        <w:tc>
          <w:tcPr>
            <w:tcW w:w="4288" w:type="dxa"/>
            <w:tcBorders>
              <w:top w:val="single" w:sz="8" w:space="0" w:color="000000"/>
              <w:bottom w:val="single" w:sz="8" w:space="0" w:color="000000"/>
            </w:tcBorders>
            <w:shd w:val="clear" w:color="C0C0C0" w:fill="FFFFFF"/>
          </w:tcPr>
          <w:p w14:paraId="09786CBD"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health hazards arising from inadequate design of facilities for receiving, storing, and handling of chlorine and other hazardous chemicals.</w:t>
            </w:r>
          </w:p>
        </w:tc>
        <w:tc>
          <w:tcPr>
            <w:tcW w:w="592" w:type="dxa"/>
            <w:shd w:val="clear" w:color="C0C0C0" w:fill="FFFFFF"/>
          </w:tcPr>
          <w:p w14:paraId="6BF03194" w14:textId="77777777" w:rsidR="009E3F7A" w:rsidRPr="00B85D8E" w:rsidRDefault="009E3F7A" w:rsidP="009E3F7A">
            <w:pPr>
              <w:spacing w:after="0"/>
              <w:rPr>
                <w:rFonts w:ascii="Arial" w:hAnsi="Arial" w:cs="Arial"/>
                <w:b/>
                <w:bCs/>
                <w:noProof/>
                <w:sz w:val="18"/>
              </w:rPr>
            </w:pPr>
          </w:p>
        </w:tc>
        <w:tc>
          <w:tcPr>
            <w:tcW w:w="592" w:type="dxa"/>
            <w:shd w:val="clear" w:color="C0C0C0" w:fill="FFFFFF"/>
          </w:tcPr>
          <w:p w14:paraId="78AADDF5" w14:textId="77777777" w:rsidR="009E3F7A" w:rsidRPr="00B85D8E" w:rsidRDefault="00F4774F" w:rsidP="009E3F7A">
            <w:pPr>
              <w:spacing w:after="0"/>
              <w:rPr>
                <w:rFonts w:ascii="Arial" w:hAnsi="Arial" w:cs="Arial"/>
                <w:b/>
                <w:bCs/>
                <w:noProof/>
                <w:sz w:val="18"/>
              </w:rPr>
            </w:pPr>
            <w:r w:rsidRPr="00B85D8E">
              <w:rPr>
                <w:rFonts w:ascii="Calibri" w:hAnsi="Calibri" w:cs="Calibri"/>
                <w:noProof/>
              </w:rPr>
              <w:object w:dxaOrig="480" w:dyaOrig="450" w14:anchorId="6B769860">
                <v:shape id="_x0000_i1049" type="#_x0000_t75" style="width:20.5pt;height:20.5pt" o:ole="">
                  <v:imagedata r:id="rId374" o:title=""/>
                </v:shape>
                <o:OLEObject Type="Embed" ProgID="PBrush" ShapeID="_x0000_i1049" DrawAspect="Content" ObjectID="_1786955698" r:id="rId399"/>
              </w:object>
            </w:r>
          </w:p>
        </w:tc>
        <w:tc>
          <w:tcPr>
            <w:tcW w:w="4319" w:type="dxa"/>
            <w:shd w:val="clear" w:color="C0C0C0" w:fill="FFFFFF"/>
          </w:tcPr>
          <w:p w14:paraId="242E7C89" w14:textId="4181B153" w:rsidR="009E3F7A" w:rsidRPr="00B85D8E" w:rsidRDefault="009E3F7A" w:rsidP="009E3F7A">
            <w:pPr>
              <w:spacing w:after="0"/>
              <w:rPr>
                <w:rFonts w:ascii="Arial" w:hAnsi="Arial" w:cs="Arial"/>
                <w:sz w:val="18"/>
              </w:rPr>
            </w:pPr>
            <w:r w:rsidRPr="00B85D8E">
              <w:rPr>
                <w:rFonts w:ascii="Arial" w:hAnsi="Arial" w:cs="Arial"/>
                <w:sz w:val="18"/>
              </w:rPr>
              <w:t>The proposed project does not involve treatment of water. Hence</w:t>
            </w:r>
            <w:r w:rsidR="00013FF4">
              <w:rPr>
                <w:rFonts w:ascii="Arial" w:hAnsi="Arial" w:cs="Arial"/>
                <w:sz w:val="18"/>
              </w:rPr>
              <w:t>,</w:t>
            </w:r>
            <w:r w:rsidRPr="00B85D8E">
              <w:rPr>
                <w:rFonts w:ascii="Arial" w:hAnsi="Arial" w:cs="Arial"/>
                <w:sz w:val="18"/>
              </w:rPr>
              <w:t xml:space="preserve"> </w:t>
            </w:r>
            <w:r w:rsidR="00013FF4">
              <w:rPr>
                <w:rFonts w:ascii="Arial" w:hAnsi="Arial" w:cs="Arial"/>
                <w:sz w:val="18"/>
              </w:rPr>
              <w:t xml:space="preserve">there will be </w:t>
            </w:r>
            <w:r w:rsidRPr="00B85D8E">
              <w:rPr>
                <w:rFonts w:ascii="Arial" w:hAnsi="Arial" w:cs="Arial"/>
                <w:sz w:val="18"/>
              </w:rPr>
              <w:t xml:space="preserve">no use of chlorine in </w:t>
            </w:r>
            <w:r w:rsidR="00013FF4">
              <w:rPr>
                <w:rFonts w:ascii="Arial" w:hAnsi="Arial" w:cs="Arial"/>
                <w:sz w:val="18"/>
              </w:rPr>
              <w:t xml:space="preserve">the </w:t>
            </w:r>
            <w:r w:rsidRPr="00B85D8E">
              <w:rPr>
                <w:rFonts w:ascii="Arial" w:hAnsi="Arial" w:cs="Arial"/>
                <w:sz w:val="18"/>
              </w:rPr>
              <w:t xml:space="preserve">proposed project.  </w:t>
            </w:r>
          </w:p>
        </w:tc>
      </w:tr>
      <w:tr w:rsidR="009E3F7A" w:rsidRPr="00B85D8E" w14:paraId="459DA4DE" w14:textId="77777777" w:rsidTr="009E3F7A">
        <w:trPr>
          <w:cantSplit/>
          <w:trHeight w:val="1888"/>
        </w:trPr>
        <w:tc>
          <w:tcPr>
            <w:tcW w:w="4288" w:type="dxa"/>
            <w:tcBorders>
              <w:top w:val="single" w:sz="8" w:space="0" w:color="000000"/>
              <w:bottom w:val="single" w:sz="8" w:space="0" w:color="000000"/>
            </w:tcBorders>
            <w:shd w:val="clear" w:color="C0C0C0" w:fill="FFFFFF"/>
          </w:tcPr>
          <w:p w14:paraId="278DB8AB"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health and safety hazards to workers from handling and management of chlorine used for disinfection, other contaminants, and biological and physical hazards during project construction and operation?</w:t>
            </w:r>
          </w:p>
          <w:p w14:paraId="02F22DA0" w14:textId="77777777" w:rsidR="009E3F7A" w:rsidRPr="00B85D8E" w:rsidRDefault="009E3F7A" w:rsidP="009E3F7A">
            <w:pPr>
              <w:tabs>
                <w:tab w:val="num" w:pos="180"/>
              </w:tabs>
              <w:spacing w:after="0"/>
              <w:ind w:left="180" w:hanging="180"/>
              <w:rPr>
                <w:rFonts w:ascii="Arial" w:hAnsi="Arial" w:cs="Arial"/>
                <w:sz w:val="18"/>
                <w:szCs w:val="18"/>
              </w:rPr>
            </w:pPr>
          </w:p>
        </w:tc>
        <w:tc>
          <w:tcPr>
            <w:tcW w:w="592" w:type="dxa"/>
            <w:shd w:val="clear" w:color="C0C0C0" w:fill="FFFFFF"/>
          </w:tcPr>
          <w:p w14:paraId="1FCCFAC4" w14:textId="77777777" w:rsidR="009E3F7A" w:rsidRPr="00B85D8E" w:rsidRDefault="00F4774F" w:rsidP="009E3F7A">
            <w:pPr>
              <w:spacing w:after="0"/>
              <w:rPr>
                <w:rFonts w:ascii="Arial" w:hAnsi="Arial" w:cs="Arial"/>
                <w:b/>
                <w:bCs/>
                <w:noProof/>
                <w:sz w:val="18"/>
              </w:rPr>
            </w:pPr>
            <w:r w:rsidRPr="00B85D8E">
              <w:rPr>
                <w:rFonts w:ascii="Calibri" w:hAnsi="Calibri" w:cs="Calibri"/>
                <w:noProof/>
              </w:rPr>
              <w:object w:dxaOrig="480" w:dyaOrig="450" w14:anchorId="3FC08A85">
                <v:shape id="_x0000_i1050" type="#_x0000_t75" style="width:20.5pt;height:20.5pt" o:ole="">
                  <v:imagedata r:id="rId374" o:title=""/>
                </v:shape>
                <o:OLEObject Type="Embed" ProgID="PBrush" ShapeID="_x0000_i1050" DrawAspect="Content" ObjectID="_1786955699" r:id="rId400"/>
              </w:object>
            </w:r>
          </w:p>
        </w:tc>
        <w:tc>
          <w:tcPr>
            <w:tcW w:w="592" w:type="dxa"/>
            <w:shd w:val="clear" w:color="C0C0C0" w:fill="FFFFFF"/>
          </w:tcPr>
          <w:p w14:paraId="15BCE80E" w14:textId="77777777" w:rsidR="009E3F7A" w:rsidRPr="00B85D8E" w:rsidRDefault="009E3F7A" w:rsidP="009E3F7A">
            <w:pPr>
              <w:spacing w:after="0"/>
              <w:rPr>
                <w:rFonts w:ascii="Arial" w:hAnsi="Arial" w:cs="Arial"/>
                <w:b/>
                <w:bCs/>
                <w:noProof/>
                <w:sz w:val="18"/>
              </w:rPr>
            </w:pPr>
          </w:p>
        </w:tc>
        <w:tc>
          <w:tcPr>
            <w:tcW w:w="4319" w:type="dxa"/>
            <w:shd w:val="clear" w:color="C0C0C0" w:fill="FFFFFF"/>
          </w:tcPr>
          <w:p w14:paraId="0B1F2A12" w14:textId="77777777" w:rsidR="009E3F7A" w:rsidRPr="00B85D8E" w:rsidRDefault="009E3F7A" w:rsidP="009E3F7A">
            <w:pPr>
              <w:spacing w:after="0"/>
              <w:rPr>
                <w:rFonts w:ascii="Arial" w:hAnsi="Arial" w:cs="Arial"/>
                <w:sz w:val="18"/>
              </w:rPr>
            </w:pPr>
            <w:r w:rsidRPr="00B85D8E">
              <w:rPr>
                <w:rFonts w:ascii="Arial" w:hAnsi="Arial" w:cs="Arial"/>
                <w:sz w:val="18"/>
              </w:rPr>
              <w:t xml:space="preserve">Typical construction hazards will be involved in </w:t>
            </w:r>
            <w:r>
              <w:rPr>
                <w:rFonts w:ascii="Arial" w:hAnsi="Arial" w:cs="Arial"/>
                <w:sz w:val="18"/>
              </w:rPr>
              <w:t xml:space="preserve">installation of pumps, replacement of AC and GI Pipelines and lying of new Conductance Main. </w:t>
            </w:r>
            <w:r w:rsidRPr="00B85D8E">
              <w:rPr>
                <w:rFonts w:ascii="Arial" w:hAnsi="Arial" w:cs="Arial"/>
                <w:sz w:val="18"/>
              </w:rPr>
              <w:t xml:space="preserve">The main hazard </w:t>
            </w:r>
            <w:r>
              <w:rPr>
                <w:rFonts w:ascii="Arial" w:hAnsi="Arial" w:cs="Arial"/>
                <w:sz w:val="18"/>
              </w:rPr>
              <w:t xml:space="preserve">associated with proposed projects are </w:t>
            </w:r>
            <w:r w:rsidRPr="00B85D8E">
              <w:rPr>
                <w:rFonts w:ascii="Arial" w:hAnsi="Arial" w:cs="Arial"/>
                <w:sz w:val="18"/>
              </w:rPr>
              <w:t xml:space="preserve">working at height, falls from height, electrical hazards, mechanical hazards </w:t>
            </w:r>
            <w:r>
              <w:rPr>
                <w:rFonts w:ascii="Arial" w:hAnsi="Arial" w:cs="Arial"/>
                <w:sz w:val="18"/>
              </w:rPr>
              <w:t xml:space="preserve">due to machinery and equipment, </w:t>
            </w:r>
            <w:r w:rsidRPr="00B85D8E">
              <w:rPr>
                <w:rFonts w:ascii="Arial" w:hAnsi="Arial" w:cs="Arial"/>
                <w:sz w:val="18"/>
              </w:rPr>
              <w:t xml:space="preserve">deep excavation and protection of edges and boundary to avoid boundary collapse. However, all these hazards will be controlled by developing and implementing the </w:t>
            </w:r>
            <w:r>
              <w:rPr>
                <w:rFonts w:ascii="Arial" w:hAnsi="Arial" w:cs="Arial"/>
                <w:sz w:val="18"/>
              </w:rPr>
              <w:t xml:space="preserve">Safety </w:t>
            </w:r>
            <w:r w:rsidRPr="00B85D8E">
              <w:rPr>
                <w:rFonts w:ascii="Arial" w:hAnsi="Arial" w:cs="Arial"/>
                <w:sz w:val="18"/>
              </w:rPr>
              <w:t>procedures</w:t>
            </w:r>
            <w:r>
              <w:rPr>
                <w:rFonts w:ascii="Arial" w:hAnsi="Arial" w:cs="Arial"/>
                <w:sz w:val="18"/>
              </w:rPr>
              <w:t xml:space="preserve"> and implementation of Health and Safety Management Plan </w:t>
            </w:r>
            <w:r w:rsidRPr="00B85D8E">
              <w:rPr>
                <w:rFonts w:ascii="Arial" w:hAnsi="Arial" w:cs="Arial"/>
                <w:sz w:val="18"/>
              </w:rPr>
              <w:t xml:space="preserve">. </w:t>
            </w:r>
          </w:p>
        </w:tc>
      </w:tr>
      <w:tr w:rsidR="009E3F7A" w:rsidRPr="00B85D8E" w14:paraId="596B0A05" w14:textId="77777777" w:rsidTr="009E3F7A">
        <w:trPr>
          <w:cantSplit/>
          <w:trHeight w:val="898"/>
        </w:trPr>
        <w:tc>
          <w:tcPr>
            <w:tcW w:w="4288" w:type="dxa"/>
            <w:tcBorders>
              <w:top w:val="single" w:sz="8" w:space="0" w:color="000000"/>
              <w:bottom w:val="single" w:sz="8" w:space="0" w:color="000000"/>
            </w:tcBorders>
            <w:shd w:val="clear" w:color="C0C0C0" w:fill="FFFFFF"/>
          </w:tcPr>
          <w:p w14:paraId="4BCAB88E"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 xml:space="preserve">dislocation or involuntary resettlement of people? </w:t>
            </w:r>
          </w:p>
          <w:p w14:paraId="3B170C9B" w14:textId="77777777" w:rsidR="009E3F7A" w:rsidRPr="00B85D8E" w:rsidRDefault="009E3F7A" w:rsidP="009E3F7A">
            <w:pPr>
              <w:tabs>
                <w:tab w:val="num" w:pos="180"/>
              </w:tabs>
              <w:spacing w:after="0"/>
              <w:ind w:left="180" w:hanging="180"/>
              <w:rPr>
                <w:rFonts w:ascii="Arial" w:hAnsi="Arial" w:cs="Arial"/>
                <w:sz w:val="18"/>
                <w:szCs w:val="18"/>
              </w:rPr>
            </w:pPr>
          </w:p>
        </w:tc>
        <w:tc>
          <w:tcPr>
            <w:tcW w:w="592" w:type="dxa"/>
            <w:shd w:val="clear" w:color="C0C0C0" w:fill="FFFFFF"/>
          </w:tcPr>
          <w:p w14:paraId="7E4B7B29" w14:textId="77777777" w:rsidR="009E3F7A" w:rsidRPr="00B85D8E" w:rsidRDefault="009E3F7A" w:rsidP="009E3F7A">
            <w:pPr>
              <w:spacing w:after="0"/>
              <w:ind w:left="180"/>
              <w:rPr>
                <w:rFonts w:ascii="Arial" w:hAnsi="Arial" w:cs="Arial"/>
                <w:b/>
                <w:bCs/>
                <w:noProof/>
                <w:sz w:val="18"/>
              </w:rPr>
            </w:pPr>
          </w:p>
        </w:tc>
        <w:tc>
          <w:tcPr>
            <w:tcW w:w="592" w:type="dxa"/>
            <w:shd w:val="clear" w:color="C0C0C0" w:fill="FFFFFF"/>
          </w:tcPr>
          <w:p w14:paraId="30C0C078" w14:textId="77777777" w:rsidR="009E3F7A" w:rsidRPr="00B85D8E" w:rsidRDefault="00F4774F" w:rsidP="009E3F7A">
            <w:pPr>
              <w:spacing w:after="0"/>
              <w:rPr>
                <w:rFonts w:ascii="Arial" w:hAnsi="Arial" w:cs="Arial"/>
                <w:b/>
                <w:bCs/>
                <w:noProof/>
                <w:sz w:val="18"/>
              </w:rPr>
            </w:pPr>
            <w:r w:rsidRPr="00B85D8E">
              <w:rPr>
                <w:rFonts w:ascii="Calibri" w:hAnsi="Calibri" w:cs="Calibri"/>
                <w:noProof/>
              </w:rPr>
              <w:object w:dxaOrig="480" w:dyaOrig="450" w14:anchorId="588EDCAB">
                <v:shape id="_x0000_i1051" type="#_x0000_t75" style="width:20.5pt;height:20.5pt" o:ole="">
                  <v:imagedata r:id="rId374" o:title=""/>
                </v:shape>
                <o:OLEObject Type="Embed" ProgID="PBrush" ShapeID="_x0000_i1051" DrawAspect="Content" ObjectID="_1786955700" r:id="rId401"/>
              </w:object>
            </w:r>
          </w:p>
        </w:tc>
        <w:tc>
          <w:tcPr>
            <w:tcW w:w="4319" w:type="dxa"/>
            <w:shd w:val="clear" w:color="C0C0C0" w:fill="FFFFFF"/>
          </w:tcPr>
          <w:p w14:paraId="6DA476B6" w14:textId="28DB64FA" w:rsidR="009E3F7A" w:rsidRPr="00B85D8E" w:rsidRDefault="009E3F7A" w:rsidP="009E3F7A">
            <w:pPr>
              <w:spacing w:after="0"/>
              <w:rPr>
                <w:rFonts w:ascii="Arial" w:hAnsi="Arial" w:cs="Arial"/>
                <w:bCs/>
                <w:sz w:val="18"/>
              </w:rPr>
            </w:pPr>
            <w:r w:rsidRPr="00B85D8E">
              <w:rPr>
                <w:rFonts w:ascii="Arial" w:hAnsi="Arial" w:cs="Arial"/>
                <w:bCs/>
                <w:sz w:val="18"/>
              </w:rPr>
              <w:t xml:space="preserve">The project does not involve </w:t>
            </w:r>
            <w:r>
              <w:rPr>
                <w:rFonts w:ascii="Arial" w:hAnsi="Arial" w:cs="Arial"/>
                <w:bCs/>
                <w:sz w:val="18"/>
              </w:rPr>
              <w:t xml:space="preserve">permanent </w:t>
            </w:r>
            <w:r w:rsidRPr="00B85D8E">
              <w:rPr>
                <w:rFonts w:ascii="Arial" w:hAnsi="Arial" w:cs="Arial"/>
                <w:bCs/>
                <w:sz w:val="18"/>
              </w:rPr>
              <w:t>dislocation or involuntary resettlement of people. Existing ROW will be used for replacement of Conductance Main and water distribution lines.</w:t>
            </w:r>
            <w:r>
              <w:rPr>
                <w:rFonts w:ascii="Arial" w:hAnsi="Arial" w:cs="Arial"/>
                <w:bCs/>
                <w:sz w:val="18"/>
              </w:rPr>
              <w:t xml:space="preserve"> However, temporary displacement of some push carts will be involved near </w:t>
            </w:r>
            <w:r w:rsidR="00013FF4">
              <w:rPr>
                <w:rFonts w:ascii="Arial" w:hAnsi="Arial" w:cs="Arial"/>
                <w:bCs/>
                <w:sz w:val="18"/>
              </w:rPr>
              <w:t xml:space="preserve">main </w:t>
            </w:r>
            <w:r>
              <w:rPr>
                <w:rFonts w:ascii="Arial" w:hAnsi="Arial" w:cs="Arial"/>
                <w:bCs/>
                <w:sz w:val="18"/>
              </w:rPr>
              <w:t xml:space="preserve">Fruit and Vegetable </w:t>
            </w:r>
            <w:r w:rsidR="00013FF4">
              <w:rPr>
                <w:rFonts w:ascii="Arial" w:hAnsi="Arial" w:cs="Arial"/>
                <w:bCs/>
                <w:sz w:val="18"/>
              </w:rPr>
              <w:t xml:space="preserve">market </w:t>
            </w:r>
            <w:r>
              <w:rPr>
                <w:rFonts w:ascii="Arial" w:hAnsi="Arial" w:cs="Arial"/>
                <w:bCs/>
                <w:sz w:val="18"/>
              </w:rPr>
              <w:t xml:space="preserve">of I-10, Islamabad. </w:t>
            </w:r>
          </w:p>
        </w:tc>
      </w:tr>
      <w:tr w:rsidR="009E3F7A" w:rsidRPr="00B85D8E" w14:paraId="6E4BE489" w14:textId="77777777" w:rsidTr="009E3F7A">
        <w:trPr>
          <w:cantSplit/>
          <w:trHeight w:val="790"/>
        </w:trPr>
        <w:tc>
          <w:tcPr>
            <w:tcW w:w="4288" w:type="dxa"/>
            <w:tcBorders>
              <w:top w:val="single" w:sz="8" w:space="0" w:color="000000"/>
              <w:bottom w:val="single" w:sz="8" w:space="0" w:color="000000"/>
            </w:tcBorders>
            <w:shd w:val="clear" w:color="C0C0C0" w:fill="FFFFFF"/>
          </w:tcPr>
          <w:p w14:paraId="7A6C3CDA" w14:textId="77777777" w:rsidR="009E3F7A" w:rsidRPr="00B85D8E" w:rsidRDefault="009E3F7A">
            <w:pPr>
              <w:numPr>
                <w:ilvl w:val="0"/>
                <w:numId w:val="44"/>
              </w:numPr>
              <w:tabs>
                <w:tab w:val="num" w:pos="220"/>
              </w:tabs>
              <w:spacing w:after="0"/>
              <w:ind w:left="220" w:hanging="220"/>
              <w:rPr>
                <w:rFonts w:ascii="Arial" w:hAnsi="Arial" w:cs="Arial"/>
                <w:sz w:val="18"/>
                <w:szCs w:val="18"/>
              </w:rPr>
            </w:pPr>
            <w:r w:rsidRPr="00B85D8E">
              <w:rPr>
                <w:rFonts w:ascii="Arial" w:hAnsi="Arial" w:cs="Arial"/>
                <w:sz w:val="18"/>
                <w:szCs w:val="18"/>
              </w:rPr>
              <w:t xml:space="preserve">disproportionate impacts on the poor, women and children, Indigenous Peoples or other vulnerable groups? </w:t>
            </w:r>
          </w:p>
        </w:tc>
        <w:tc>
          <w:tcPr>
            <w:tcW w:w="592" w:type="dxa"/>
            <w:shd w:val="clear" w:color="C0C0C0" w:fill="FFFFFF"/>
          </w:tcPr>
          <w:p w14:paraId="25676BA3" w14:textId="77777777" w:rsidR="009E3F7A" w:rsidRPr="00B85D8E" w:rsidRDefault="009E3F7A" w:rsidP="009E3F7A">
            <w:pPr>
              <w:spacing w:after="0"/>
              <w:ind w:left="180"/>
              <w:rPr>
                <w:rFonts w:ascii="Arial" w:hAnsi="Arial" w:cs="Arial"/>
                <w:b/>
                <w:bCs/>
                <w:noProof/>
                <w:sz w:val="18"/>
              </w:rPr>
            </w:pPr>
          </w:p>
        </w:tc>
        <w:tc>
          <w:tcPr>
            <w:tcW w:w="592" w:type="dxa"/>
            <w:shd w:val="clear" w:color="C0C0C0" w:fill="FFFFFF"/>
          </w:tcPr>
          <w:p w14:paraId="0B990A2F" w14:textId="77777777" w:rsidR="009E3F7A" w:rsidRPr="00B85D8E" w:rsidRDefault="00F4774F" w:rsidP="009E3F7A">
            <w:pPr>
              <w:spacing w:after="0"/>
              <w:rPr>
                <w:rFonts w:ascii="Arial" w:hAnsi="Arial" w:cs="Arial"/>
                <w:b/>
                <w:bCs/>
                <w:noProof/>
                <w:sz w:val="18"/>
              </w:rPr>
            </w:pPr>
            <w:r w:rsidRPr="00B85D8E">
              <w:rPr>
                <w:rFonts w:ascii="Calibri" w:hAnsi="Calibri" w:cs="Calibri"/>
                <w:noProof/>
              </w:rPr>
              <w:object w:dxaOrig="480" w:dyaOrig="450" w14:anchorId="7BB4697A">
                <v:shape id="_x0000_i1052" type="#_x0000_t75" style="width:20.5pt;height:20.5pt" o:ole="">
                  <v:imagedata r:id="rId374" o:title=""/>
                </v:shape>
                <o:OLEObject Type="Embed" ProgID="PBrush" ShapeID="_x0000_i1052" DrawAspect="Content" ObjectID="_1786955701" r:id="rId402"/>
              </w:object>
            </w:r>
          </w:p>
        </w:tc>
        <w:tc>
          <w:tcPr>
            <w:tcW w:w="4319" w:type="dxa"/>
            <w:shd w:val="clear" w:color="C0C0C0" w:fill="FFFFFF"/>
          </w:tcPr>
          <w:p w14:paraId="092868DF" w14:textId="77777777" w:rsidR="009E3F7A" w:rsidRPr="00B85D8E" w:rsidRDefault="009E3F7A" w:rsidP="009E3F7A">
            <w:pPr>
              <w:spacing w:after="0"/>
              <w:rPr>
                <w:rFonts w:ascii="Arial" w:hAnsi="Arial" w:cs="Arial"/>
                <w:bCs/>
                <w:sz w:val="18"/>
              </w:rPr>
            </w:pPr>
            <w:r w:rsidRPr="00B85D8E">
              <w:rPr>
                <w:rFonts w:ascii="Arial" w:hAnsi="Arial" w:cs="Arial"/>
                <w:bCs/>
                <w:sz w:val="18"/>
              </w:rPr>
              <w:t xml:space="preserve">The implementation of the project will help women in their household tasks, hence, positive impact is envisaged due to the project. </w:t>
            </w:r>
          </w:p>
        </w:tc>
      </w:tr>
      <w:tr w:rsidR="009E3F7A" w:rsidRPr="00B85D8E" w14:paraId="7AA3E6A3" w14:textId="77777777" w:rsidTr="009E3F7A">
        <w:trPr>
          <w:cantSplit/>
          <w:trHeight w:val="630"/>
        </w:trPr>
        <w:tc>
          <w:tcPr>
            <w:tcW w:w="4288" w:type="dxa"/>
            <w:tcBorders>
              <w:top w:val="single" w:sz="8" w:space="0" w:color="000000"/>
              <w:bottom w:val="single" w:sz="8" w:space="0" w:color="000000"/>
            </w:tcBorders>
            <w:shd w:val="clear" w:color="C0C0C0" w:fill="FFFFFF"/>
          </w:tcPr>
          <w:p w14:paraId="708B5E71"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noise and dust from construction activities?</w:t>
            </w:r>
          </w:p>
          <w:p w14:paraId="2DB30CDD" w14:textId="77777777" w:rsidR="009E3F7A" w:rsidRPr="00B85D8E" w:rsidRDefault="009E3F7A" w:rsidP="009E3F7A">
            <w:pPr>
              <w:tabs>
                <w:tab w:val="num" w:pos="180"/>
              </w:tabs>
              <w:spacing w:after="0"/>
              <w:ind w:left="180" w:hanging="180"/>
              <w:rPr>
                <w:rFonts w:ascii="Arial" w:hAnsi="Arial" w:cs="Arial"/>
                <w:sz w:val="18"/>
                <w:szCs w:val="18"/>
              </w:rPr>
            </w:pPr>
          </w:p>
        </w:tc>
        <w:tc>
          <w:tcPr>
            <w:tcW w:w="592" w:type="dxa"/>
            <w:shd w:val="clear" w:color="C0C0C0" w:fill="FFFFFF"/>
          </w:tcPr>
          <w:p w14:paraId="49013ED8" w14:textId="77777777" w:rsidR="009E3F7A" w:rsidRPr="00B85D8E" w:rsidRDefault="00F4774F" w:rsidP="009E3F7A">
            <w:pPr>
              <w:spacing w:after="0"/>
              <w:ind w:left="180"/>
              <w:rPr>
                <w:rFonts w:ascii="Arial" w:hAnsi="Arial" w:cs="Arial"/>
                <w:b/>
                <w:bCs/>
                <w:noProof/>
                <w:sz w:val="18"/>
              </w:rPr>
            </w:pPr>
            <w:r w:rsidRPr="00B85D8E">
              <w:rPr>
                <w:rFonts w:ascii="Calibri" w:hAnsi="Calibri" w:cs="Calibri"/>
                <w:noProof/>
              </w:rPr>
              <w:object w:dxaOrig="480" w:dyaOrig="450" w14:anchorId="533F79F6">
                <v:shape id="_x0000_i1053" type="#_x0000_t75" style="width:20.5pt;height:20.5pt" o:ole="">
                  <v:imagedata r:id="rId374" o:title=""/>
                </v:shape>
                <o:OLEObject Type="Embed" ProgID="PBrush" ShapeID="_x0000_i1053" DrawAspect="Content" ObjectID="_1786955702" r:id="rId403"/>
              </w:object>
            </w:r>
          </w:p>
        </w:tc>
        <w:tc>
          <w:tcPr>
            <w:tcW w:w="592" w:type="dxa"/>
            <w:shd w:val="clear" w:color="C0C0C0" w:fill="FFFFFF"/>
          </w:tcPr>
          <w:p w14:paraId="4FD4C606" w14:textId="77777777" w:rsidR="009E3F7A" w:rsidRPr="00B85D8E" w:rsidRDefault="009E3F7A" w:rsidP="009E3F7A">
            <w:pPr>
              <w:spacing w:after="0"/>
              <w:rPr>
                <w:rFonts w:ascii="Arial" w:hAnsi="Arial" w:cs="Arial"/>
                <w:b/>
                <w:bCs/>
                <w:noProof/>
                <w:sz w:val="18"/>
              </w:rPr>
            </w:pPr>
          </w:p>
        </w:tc>
        <w:tc>
          <w:tcPr>
            <w:tcW w:w="4319" w:type="dxa"/>
            <w:shd w:val="clear" w:color="C0C0C0" w:fill="FFFFFF"/>
          </w:tcPr>
          <w:p w14:paraId="30BDC10D" w14:textId="77777777" w:rsidR="009E3F7A" w:rsidRPr="00B85D8E" w:rsidRDefault="009E3F7A" w:rsidP="009E3F7A">
            <w:pPr>
              <w:spacing w:after="0"/>
              <w:rPr>
                <w:rFonts w:ascii="Arial" w:hAnsi="Arial" w:cs="Arial"/>
                <w:bCs/>
                <w:sz w:val="18"/>
              </w:rPr>
            </w:pPr>
            <w:r w:rsidRPr="00B85D8E">
              <w:rPr>
                <w:rFonts w:ascii="Arial" w:hAnsi="Arial" w:cs="Arial"/>
                <w:bCs/>
                <w:sz w:val="18"/>
              </w:rPr>
              <w:t xml:space="preserve">During construction activities, noise and dust from heavy machinery will be generated, especially during excavation of trenches for </w:t>
            </w:r>
            <w:r>
              <w:rPr>
                <w:rFonts w:ascii="Arial" w:hAnsi="Arial" w:cs="Arial"/>
                <w:bCs/>
                <w:sz w:val="18"/>
              </w:rPr>
              <w:t xml:space="preserve">lying of New </w:t>
            </w:r>
            <w:r w:rsidRPr="00B85D8E">
              <w:rPr>
                <w:rFonts w:ascii="Arial" w:hAnsi="Arial" w:cs="Arial"/>
                <w:bCs/>
                <w:sz w:val="18"/>
              </w:rPr>
              <w:t xml:space="preserve">Conductance Main and </w:t>
            </w:r>
            <w:r>
              <w:rPr>
                <w:rFonts w:ascii="Arial" w:hAnsi="Arial" w:cs="Arial"/>
                <w:bCs/>
                <w:sz w:val="18"/>
              </w:rPr>
              <w:t>replacement of AC and GI D</w:t>
            </w:r>
            <w:r w:rsidRPr="00B85D8E">
              <w:rPr>
                <w:rFonts w:ascii="Arial" w:hAnsi="Arial" w:cs="Arial"/>
                <w:bCs/>
                <w:sz w:val="18"/>
              </w:rPr>
              <w:t xml:space="preserve">istribution lines.  </w:t>
            </w:r>
          </w:p>
        </w:tc>
      </w:tr>
      <w:tr w:rsidR="009E3F7A" w:rsidRPr="00B85D8E" w14:paraId="352DB8DB" w14:textId="77777777" w:rsidTr="009E3F7A">
        <w:trPr>
          <w:cantSplit/>
          <w:trHeight w:val="615"/>
        </w:trPr>
        <w:tc>
          <w:tcPr>
            <w:tcW w:w="4288" w:type="dxa"/>
            <w:tcBorders>
              <w:top w:val="single" w:sz="8" w:space="0" w:color="000000"/>
              <w:bottom w:val="single" w:sz="8" w:space="0" w:color="000000"/>
            </w:tcBorders>
            <w:shd w:val="clear" w:color="C0C0C0" w:fill="FFFFFF"/>
          </w:tcPr>
          <w:p w14:paraId="7CD3F006"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increased road traffic due to interference of construction activities?</w:t>
            </w:r>
          </w:p>
          <w:p w14:paraId="69AC1D46" w14:textId="77777777" w:rsidR="009E3F7A" w:rsidRPr="00B85D8E" w:rsidRDefault="009E3F7A" w:rsidP="009E3F7A">
            <w:pPr>
              <w:tabs>
                <w:tab w:val="num" w:pos="180"/>
              </w:tabs>
              <w:spacing w:after="0"/>
              <w:ind w:left="180" w:hanging="180"/>
              <w:rPr>
                <w:rFonts w:ascii="Arial" w:hAnsi="Arial" w:cs="Arial"/>
                <w:sz w:val="18"/>
                <w:szCs w:val="18"/>
              </w:rPr>
            </w:pPr>
          </w:p>
        </w:tc>
        <w:tc>
          <w:tcPr>
            <w:tcW w:w="592" w:type="dxa"/>
            <w:shd w:val="clear" w:color="C0C0C0" w:fill="FFFFFF"/>
          </w:tcPr>
          <w:p w14:paraId="0AEBF374" w14:textId="77777777" w:rsidR="009E3F7A" w:rsidRPr="00B85D8E" w:rsidRDefault="00F4774F" w:rsidP="009E3F7A">
            <w:pPr>
              <w:spacing w:after="0"/>
              <w:ind w:left="180"/>
              <w:rPr>
                <w:rFonts w:ascii="Arial" w:hAnsi="Arial" w:cs="Arial"/>
                <w:b/>
                <w:bCs/>
                <w:noProof/>
                <w:sz w:val="18"/>
              </w:rPr>
            </w:pPr>
            <w:r w:rsidRPr="00B85D8E">
              <w:rPr>
                <w:rFonts w:ascii="Calibri" w:hAnsi="Calibri" w:cs="Calibri"/>
                <w:noProof/>
              </w:rPr>
              <w:object w:dxaOrig="480" w:dyaOrig="450" w14:anchorId="4536A9F5">
                <v:shape id="_x0000_i1054" type="#_x0000_t75" style="width:20.5pt;height:20.5pt" o:ole="">
                  <v:imagedata r:id="rId374" o:title=""/>
                </v:shape>
                <o:OLEObject Type="Embed" ProgID="PBrush" ShapeID="_x0000_i1054" DrawAspect="Content" ObjectID="_1786955703" r:id="rId404"/>
              </w:object>
            </w:r>
          </w:p>
        </w:tc>
        <w:tc>
          <w:tcPr>
            <w:tcW w:w="592" w:type="dxa"/>
            <w:shd w:val="clear" w:color="C0C0C0" w:fill="FFFFFF"/>
          </w:tcPr>
          <w:p w14:paraId="18E767A2" w14:textId="77777777" w:rsidR="009E3F7A" w:rsidRPr="00B85D8E" w:rsidRDefault="009E3F7A" w:rsidP="009E3F7A">
            <w:pPr>
              <w:spacing w:after="0"/>
              <w:rPr>
                <w:rFonts w:ascii="Arial" w:hAnsi="Arial" w:cs="Arial"/>
                <w:b/>
                <w:bCs/>
                <w:noProof/>
                <w:sz w:val="18"/>
              </w:rPr>
            </w:pPr>
          </w:p>
        </w:tc>
        <w:tc>
          <w:tcPr>
            <w:tcW w:w="4319" w:type="dxa"/>
            <w:shd w:val="clear" w:color="C0C0C0" w:fill="FFFFFF"/>
          </w:tcPr>
          <w:p w14:paraId="007F7810" w14:textId="1838748F" w:rsidR="009E3F7A" w:rsidRPr="00B85D8E" w:rsidRDefault="009E3F7A" w:rsidP="009E3F7A">
            <w:pPr>
              <w:spacing w:after="0"/>
              <w:rPr>
                <w:rFonts w:ascii="Arial" w:hAnsi="Arial" w:cs="Arial"/>
                <w:sz w:val="18"/>
                <w:szCs w:val="18"/>
              </w:rPr>
            </w:pPr>
            <w:r w:rsidRPr="00B85D8E">
              <w:rPr>
                <w:rFonts w:ascii="Arial" w:hAnsi="Arial" w:cs="Arial"/>
                <w:sz w:val="18"/>
                <w:szCs w:val="18"/>
              </w:rPr>
              <w:t xml:space="preserve">During construction activities, </w:t>
            </w:r>
            <w:r>
              <w:rPr>
                <w:rFonts w:ascii="Arial" w:hAnsi="Arial" w:cs="Arial"/>
                <w:sz w:val="18"/>
                <w:szCs w:val="18"/>
              </w:rPr>
              <w:t xml:space="preserve">additional </w:t>
            </w:r>
            <w:r w:rsidRPr="00B85D8E">
              <w:rPr>
                <w:rFonts w:ascii="Arial" w:hAnsi="Arial" w:cs="Arial"/>
                <w:sz w:val="18"/>
                <w:szCs w:val="18"/>
              </w:rPr>
              <w:t xml:space="preserve">machinery and heavy vehicles will </w:t>
            </w:r>
            <w:r>
              <w:rPr>
                <w:rFonts w:ascii="Arial" w:hAnsi="Arial" w:cs="Arial"/>
                <w:sz w:val="18"/>
                <w:szCs w:val="18"/>
              </w:rPr>
              <w:t xml:space="preserve">be </w:t>
            </w:r>
            <w:r w:rsidRPr="00B85D8E">
              <w:rPr>
                <w:rFonts w:ascii="Arial" w:hAnsi="Arial" w:cs="Arial"/>
                <w:sz w:val="18"/>
                <w:szCs w:val="18"/>
              </w:rPr>
              <w:t>mobilize</w:t>
            </w:r>
            <w:r>
              <w:rPr>
                <w:rFonts w:ascii="Arial" w:hAnsi="Arial" w:cs="Arial"/>
                <w:sz w:val="18"/>
                <w:szCs w:val="18"/>
              </w:rPr>
              <w:t>d</w:t>
            </w:r>
            <w:r w:rsidRPr="00B85D8E">
              <w:rPr>
                <w:rFonts w:ascii="Arial" w:hAnsi="Arial" w:cs="Arial"/>
                <w:sz w:val="18"/>
                <w:szCs w:val="18"/>
              </w:rPr>
              <w:t xml:space="preserve"> in the project area hence, road traffic will be increased accordingly.</w:t>
            </w:r>
            <w:r>
              <w:rPr>
                <w:rFonts w:ascii="Arial" w:hAnsi="Arial" w:cs="Arial"/>
                <w:sz w:val="18"/>
                <w:szCs w:val="18"/>
              </w:rPr>
              <w:t xml:space="preserve"> </w:t>
            </w:r>
            <w:r w:rsidR="00013FF4">
              <w:rPr>
                <w:rFonts w:ascii="Arial" w:hAnsi="Arial" w:cs="Arial"/>
                <w:sz w:val="18"/>
                <w:szCs w:val="18"/>
              </w:rPr>
              <w:t>Traffic</w:t>
            </w:r>
            <w:r>
              <w:rPr>
                <w:rFonts w:ascii="Arial" w:hAnsi="Arial" w:cs="Arial"/>
                <w:sz w:val="18"/>
                <w:szCs w:val="18"/>
              </w:rPr>
              <w:t xml:space="preserve"> Management Plan will be developed and implemented during construction with proper marking of diversion routes. </w:t>
            </w:r>
          </w:p>
        </w:tc>
      </w:tr>
      <w:tr w:rsidR="009E3F7A" w:rsidRPr="00B85D8E" w14:paraId="57C522FB" w14:textId="77777777" w:rsidTr="009E3F7A">
        <w:trPr>
          <w:cantSplit/>
          <w:trHeight w:val="630"/>
        </w:trPr>
        <w:tc>
          <w:tcPr>
            <w:tcW w:w="4288" w:type="dxa"/>
            <w:tcBorders>
              <w:top w:val="single" w:sz="8" w:space="0" w:color="000000"/>
              <w:bottom w:val="single" w:sz="8" w:space="0" w:color="000000"/>
            </w:tcBorders>
            <w:shd w:val="clear" w:color="C0C0C0" w:fill="FFFFFF"/>
          </w:tcPr>
          <w:p w14:paraId="3619887F"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continuing soil erosion/silt runoff from construction operations?</w:t>
            </w:r>
          </w:p>
          <w:p w14:paraId="0C963470" w14:textId="77777777" w:rsidR="009E3F7A" w:rsidRPr="00B85D8E" w:rsidRDefault="009E3F7A" w:rsidP="009E3F7A">
            <w:pPr>
              <w:tabs>
                <w:tab w:val="num" w:pos="180"/>
              </w:tabs>
              <w:spacing w:after="0"/>
              <w:ind w:left="180" w:hanging="180"/>
              <w:rPr>
                <w:rFonts w:ascii="Arial" w:hAnsi="Arial" w:cs="Arial"/>
                <w:sz w:val="18"/>
                <w:szCs w:val="18"/>
              </w:rPr>
            </w:pPr>
          </w:p>
        </w:tc>
        <w:tc>
          <w:tcPr>
            <w:tcW w:w="592" w:type="dxa"/>
            <w:shd w:val="clear" w:color="C0C0C0" w:fill="FFFFFF"/>
          </w:tcPr>
          <w:p w14:paraId="796662A2" w14:textId="77777777" w:rsidR="009E3F7A" w:rsidRPr="00B85D8E" w:rsidRDefault="00F4774F" w:rsidP="009E3F7A">
            <w:pPr>
              <w:spacing w:after="0"/>
              <w:ind w:left="180"/>
              <w:rPr>
                <w:rFonts w:ascii="Arial" w:hAnsi="Arial" w:cs="Arial"/>
                <w:b/>
                <w:bCs/>
                <w:noProof/>
                <w:sz w:val="18"/>
              </w:rPr>
            </w:pPr>
            <w:r w:rsidRPr="00B85D8E">
              <w:rPr>
                <w:rFonts w:ascii="Calibri" w:hAnsi="Calibri" w:cs="Calibri"/>
                <w:noProof/>
              </w:rPr>
              <w:object w:dxaOrig="480" w:dyaOrig="450" w14:anchorId="5D2302CE">
                <v:shape id="_x0000_i1055" type="#_x0000_t75" style="width:20.5pt;height:20.5pt" o:ole="">
                  <v:imagedata r:id="rId374" o:title=""/>
                </v:shape>
                <o:OLEObject Type="Embed" ProgID="PBrush" ShapeID="_x0000_i1055" DrawAspect="Content" ObjectID="_1786955704" r:id="rId405"/>
              </w:object>
            </w:r>
          </w:p>
        </w:tc>
        <w:tc>
          <w:tcPr>
            <w:tcW w:w="592" w:type="dxa"/>
            <w:shd w:val="clear" w:color="C0C0C0" w:fill="FFFFFF"/>
          </w:tcPr>
          <w:p w14:paraId="67E2D8A9" w14:textId="77777777" w:rsidR="009E3F7A" w:rsidRPr="00B85D8E" w:rsidRDefault="009E3F7A" w:rsidP="009E3F7A">
            <w:pPr>
              <w:spacing w:after="0"/>
              <w:rPr>
                <w:rFonts w:ascii="Arial" w:hAnsi="Arial" w:cs="Arial"/>
                <w:b/>
                <w:bCs/>
                <w:noProof/>
                <w:sz w:val="18"/>
              </w:rPr>
            </w:pPr>
          </w:p>
        </w:tc>
        <w:tc>
          <w:tcPr>
            <w:tcW w:w="4319" w:type="dxa"/>
            <w:shd w:val="clear" w:color="C0C0C0" w:fill="FFFFFF"/>
          </w:tcPr>
          <w:p w14:paraId="049EB652" w14:textId="77777777" w:rsidR="009E3F7A" w:rsidRPr="00B85D8E" w:rsidRDefault="009E3F7A" w:rsidP="009E3F7A">
            <w:pPr>
              <w:spacing w:after="0"/>
              <w:rPr>
                <w:rFonts w:ascii="Arial" w:hAnsi="Arial" w:cs="Arial"/>
                <w:sz w:val="18"/>
                <w:szCs w:val="18"/>
              </w:rPr>
            </w:pPr>
            <w:r w:rsidRPr="00B85D8E">
              <w:rPr>
                <w:rFonts w:ascii="Arial" w:hAnsi="Arial" w:cs="Arial"/>
                <w:sz w:val="18"/>
                <w:szCs w:val="18"/>
              </w:rPr>
              <w:t xml:space="preserve">During construction phase, soil erosion may occur, if it is not managed properly. </w:t>
            </w:r>
          </w:p>
        </w:tc>
      </w:tr>
      <w:tr w:rsidR="009E3F7A" w:rsidRPr="00B85D8E" w14:paraId="4C390E52" w14:textId="77777777" w:rsidTr="009E3F7A">
        <w:trPr>
          <w:cantSplit/>
          <w:trHeight w:val="1078"/>
        </w:trPr>
        <w:tc>
          <w:tcPr>
            <w:tcW w:w="4288" w:type="dxa"/>
            <w:tcBorders>
              <w:top w:val="single" w:sz="8" w:space="0" w:color="000000"/>
              <w:bottom w:val="single" w:sz="8" w:space="0" w:color="000000"/>
            </w:tcBorders>
            <w:shd w:val="clear" w:color="C0C0C0" w:fill="FFFFFF"/>
          </w:tcPr>
          <w:p w14:paraId="40DBE40E"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delivery of unsafe water due to poor O&amp;M treatment processes (especially mud accumulations in filters) and inadequate chlorination due to lack of adequate monitoring of chlorine residuals in distribution systems?</w:t>
            </w:r>
          </w:p>
        </w:tc>
        <w:tc>
          <w:tcPr>
            <w:tcW w:w="592" w:type="dxa"/>
            <w:shd w:val="clear" w:color="C0C0C0" w:fill="FFFFFF"/>
          </w:tcPr>
          <w:p w14:paraId="4EC8C401" w14:textId="77777777" w:rsidR="009E3F7A" w:rsidRPr="00B85D8E" w:rsidRDefault="009E3F7A" w:rsidP="009E3F7A">
            <w:pPr>
              <w:spacing w:after="0"/>
              <w:ind w:left="180"/>
              <w:rPr>
                <w:rFonts w:ascii="Arial" w:hAnsi="Arial" w:cs="Arial"/>
                <w:b/>
                <w:bCs/>
                <w:noProof/>
                <w:sz w:val="18"/>
                <w:highlight w:val="yellow"/>
              </w:rPr>
            </w:pPr>
          </w:p>
        </w:tc>
        <w:tc>
          <w:tcPr>
            <w:tcW w:w="592" w:type="dxa"/>
            <w:shd w:val="clear" w:color="C0C0C0" w:fill="FFFFFF"/>
          </w:tcPr>
          <w:p w14:paraId="071428D1" w14:textId="77777777" w:rsidR="009E3F7A" w:rsidRPr="00B85D8E" w:rsidRDefault="00F4774F" w:rsidP="009E3F7A">
            <w:pPr>
              <w:spacing w:after="0"/>
              <w:rPr>
                <w:rFonts w:ascii="Arial" w:hAnsi="Arial" w:cs="Arial"/>
                <w:b/>
                <w:bCs/>
                <w:noProof/>
                <w:sz w:val="18"/>
              </w:rPr>
            </w:pPr>
            <w:r w:rsidRPr="00B85D8E">
              <w:rPr>
                <w:rFonts w:ascii="Calibri" w:hAnsi="Calibri" w:cs="Calibri"/>
                <w:noProof/>
              </w:rPr>
              <w:object w:dxaOrig="480" w:dyaOrig="450" w14:anchorId="232F7AC5">
                <v:shape id="_x0000_i1056" type="#_x0000_t75" style="width:20.5pt;height:20.5pt" o:ole="">
                  <v:imagedata r:id="rId374" o:title=""/>
                </v:shape>
                <o:OLEObject Type="Embed" ProgID="PBrush" ShapeID="_x0000_i1056" DrawAspect="Content" ObjectID="_1786955705" r:id="rId406"/>
              </w:object>
            </w:r>
          </w:p>
        </w:tc>
        <w:tc>
          <w:tcPr>
            <w:tcW w:w="4319" w:type="dxa"/>
            <w:shd w:val="clear" w:color="C0C0C0" w:fill="FFFFFF"/>
          </w:tcPr>
          <w:p w14:paraId="2B6E9439" w14:textId="77777777" w:rsidR="009E3F7A" w:rsidRPr="00B85D8E" w:rsidRDefault="009E3F7A" w:rsidP="009E3F7A">
            <w:pPr>
              <w:spacing w:after="0"/>
              <w:rPr>
                <w:rFonts w:ascii="Arial" w:hAnsi="Arial" w:cs="Arial"/>
                <w:sz w:val="18"/>
                <w:szCs w:val="18"/>
              </w:rPr>
            </w:pPr>
            <w:bookmarkStart w:id="1227" w:name="_Hlk121742617"/>
            <w:r w:rsidRPr="00B85D8E">
              <w:rPr>
                <w:rFonts w:ascii="Arial" w:hAnsi="Arial" w:cs="Arial"/>
                <w:sz w:val="18"/>
                <w:szCs w:val="18"/>
              </w:rPr>
              <w:t xml:space="preserve">The proposed project does not involve treatment of water. Treated water from Khanpur Dam </w:t>
            </w:r>
            <w:r>
              <w:rPr>
                <w:rFonts w:ascii="Arial" w:hAnsi="Arial" w:cs="Arial"/>
                <w:sz w:val="18"/>
                <w:szCs w:val="18"/>
              </w:rPr>
              <w:t xml:space="preserve">(Sangjani Water Treatment Plant) will be </w:t>
            </w:r>
            <w:r w:rsidRPr="00B85D8E">
              <w:rPr>
                <w:rFonts w:ascii="Arial" w:hAnsi="Arial" w:cs="Arial"/>
                <w:sz w:val="18"/>
                <w:szCs w:val="18"/>
              </w:rPr>
              <w:t xml:space="preserve">received in </w:t>
            </w:r>
            <w:r>
              <w:rPr>
                <w:rFonts w:ascii="Arial" w:hAnsi="Arial" w:cs="Arial"/>
                <w:sz w:val="18"/>
                <w:szCs w:val="18"/>
              </w:rPr>
              <w:t xml:space="preserve">existing </w:t>
            </w:r>
            <w:r w:rsidRPr="00B85D8E">
              <w:rPr>
                <w:rFonts w:ascii="Arial" w:hAnsi="Arial" w:cs="Arial"/>
                <w:sz w:val="18"/>
                <w:szCs w:val="18"/>
              </w:rPr>
              <w:t>GST</w:t>
            </w:r>
            <w:r>
              <w:rPr>
                <w:rFonts w:ascii="Arial" w:hAnsi="Arial" w:cs="Arial"/>
                <w:sz w:val="18"/>
                <w:szCs w:val="18"/>
              </w:rPr>
              <w:t>s and OHRs</w:t>
            </w:r>
            <w:r w:rsidRPr="00B85D8E">
              <w:rPr>
                <w:rFonts w:ascii="Arial" w:hAnsi="Arial" w:cs="Arial"/>
                <w:sz w:val="18"/>
                <w:szCs w:val="18"/>
              </w:rPr>
              <w:t xml:space="preserve"> and distribution network. Water from tube wells is also supplied to GST and OHR for distribution to community. </w:t>
            </w:r>
            <w:bookmarkEnd w:id="1227"/>
          </w:p>
        </w:tc>
      </w:tr>
      <w:tr w:rsidR="009E3F7A" w:rsidRPr="00B85D8E" w14:paraId="0765D570" w14:textId="77777777" w:rsidTr="009E3F7A">
        <w:trPr>
          <w:cantSplit/>
          <w:trHeight w:val="630"/>
        </w:trPr>
        <w:tc>
          <w:tcPr>
            <w:tcW w:w="4288" w:type="dxa"/>
            <w:tcBorders>
              <w:top w:val="single" w:sz="8" w:space="0" w:color="000000"/>
              <w:bottom w:val="single" w:sz="8" w:space="0" w:color="000000"/>
            </w:tcBorders>
            <w:shd w:val="clear" w:color="C0C0C0" w:fill="FFFFFF"/>
          </w:tcPr>
          <w:p w14:paraId="43E741CC"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delivery of water to distribution system, which is corrosive due to inadequate attention to feeding of corrective chemicals?</w:t>
            </w:r>
          </w:p>
        </w:tc>
        <w:tc>
          <w:tcPr>
            <w:tcW w:w="592" w:type="dxa"/>
            <w:shd w:val="clear" w:color="C0C0C0" w:fill="FFFFFF"/>
          </w:tcPr>
          <w:p w14:paraId="19D3F911" w14:textId="77777777" w:rsidR="009E3F7A" w:rsidRPr="00B85D8E" w:rsidRDefault="009E3F7A" w:rsidP="009E3F7A">
            <w:pPr>
              <w:spacing w:after="0"/>
              <w:ind w:left="180"/>
              <w:rPr>
                <w:rFonts w:ascii="Arial" w:hAnsi="Arial" w:cs="Arial"/>
                <w:b/>
                <w:bCs/>
                <w:noProof/>
                <w:sz w:val="18"/>
              </w:rPr>
            </w:pPr>
          </w:p>
        </w:tc>
        <w:tc>
          <w:tcPr>
            <w:tcW w:w="592" w:type="dxa"/>
            <w:shd w:val="clear" w:color="C0C0C0" w:fill="FFFFFF"/>
          </w:tcPr>
          <w:p w14:paraId="7406BF5D" w14:textId="77777777" w:rsidR="009E3F7A" w:rsidRPr="00B85D8E" w:rsidRDefault="00F4774F" w:rsidP="009E3F7A">
            <w:pPr>
              <w:spacing w:after="0"/>
              <w:rPr>
                <w:rFonts w:ascii="Arial" w:hAnsi="Arial" w:cs="Arial"/>
                <w:b/>
                <w:bCs/>
                <w:noProof/>
                <w:sz w:val="18"/>
              </w:rPr>
            </w:pPr>
            <w:r w:rsidRPr="00B85D8E">
              <w:rPr>
                <w:rFonts w:ascii="Calibri" w:hAnsi="Calibri" w:cs="Calibri"/>
                <w:noProof/>
              </w:rPr>
              <w:object w:dxaOrig="480" w:dyaOrig="450" w14:anchorId="6F859A8D">
                <v:shape id="_x0000_i1057" type="#_x0000_t75" style="width:20.5pt;height:20.5pt" o:ole="">
                  <v:imagedata r:id="rId374" o:title=""/>
                </v:shape>
                <o:OLEObject Type="Embed" ProgID="PBrush" ShapeID="_x0000_i1057" DrawAspect="Content" ObjectID="_1786955706" r:id="rId407"/>
              </w:object>
            </w:r>
          </w:p>
        </w:tc>
        <w:tc>
          <w:tcPr>
            <w:tcW w:w="4319" w:type="dxa"/>
            <w:shd w:val="clear" w:color="C0C0C0" w:fill="FFFFFF"/>
          </w:tcPr>
          <w:p w14:paraId="41E849D9" w14:textId="48DC54DC" w:rsidR="009E3F7A" w:rsidRPr="00B85D8E" w:rsidRDefault="009E3F7A" w:rsidP="009E3F7A">
            <w:pPr>
              <w:spacing w:after="0"/>
              <w:rPr>
                <w:rFonts w:ascii="Arial" w:hAnsi="Arial" w:cs="Arial"/>
                <w:sz w:val="18"/>
                <w:szCs w:val="18"/>
              </w:rPr>
            </w:pPr>
            <w:r w:rsidRPr="00B85D8E">
              <w:rPr>
                <w:rFonts w:ascii="Arial" w:hAnsi="Arial" w:cs="Arial"/>
                <w:sz w:val="18"/>
                <w:szCs w:val="18"/>
              </w:rPr>
              <w:t>Water treatment is not</w:t>
            </w:r>
            <w:r>
              <w:rPr>
                <w:rFonts w:ascii="Arial" w:hAnsi="Arial" w:cs="Arial"/>
                <w:sz w:val="18"/>
                <w:szCs w:val="18"/>
              </w:rPr>
              <w:t xml:space="preserve"> part of this proposed project </w:t>
            </w:r>
            <w:r w:rsidR="00013FF4">
              <w:rPr>
                <w:rFonts w:ascii="Arial" w:hAnsi="Arial" w:cs="Arial"/>
                <w:sz w:val="18"/>
                <w:szCs w:val="18"/>
              </w:rPr>
              <w:t xml:space="preserve">with </w:t>
            </w:r>
            <w:r>
              <w:rPr>
                <w:rFonts w:ascii="Arial" w:hAnsi="Arial" w:cs="Arial"/>
                <w:sz w:val="18"/>
                <w:szCs w:val="18"/>
              </w:rPr>
              <w:t xml:space="preserve">no chances of delivery of corrosive water. </w:t>
            </w:r>
          </w:p>
        </w:tc>
      </w:tr>
      <w:tr w:rsidR="009E3F7A" w:rsidRPr="00B85D8E" w14:paraId="38E46304" w14:textId="77777777" w:rsidTr="009E3F7A">
        <w:trPr>
          <w:cantSplit/>
          <w:trHeight w:val="412"/>
        </w:trPr>
        <w:tc>
          <w:tcPr>
            <w:tcW w:w="4288" w:type="dxa"/>
            <w:tcBorders>
              <w:top w:val="single" w:sz="8" w:space="0" w:color="000000"/>
              <w:bottom w:val="single" w:sz="8" w:space="0" w:color="000000"/>
            </w:tcBorders>
            <w:shd w:val="clear" w:color="C0C0C0" w:fill="FFFFFF"/>
          </w:tcPr>
          <w:p w14:paraId="68B9E7BA"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accidental leakage of chlorine gas?</w:t>
            </w:r>
          </w:p>
        </w:tc>
        <w:tc>
          <w:tcPr>
            <w:tcW w:w="592" w:type="dxa"/>
            <w:shd w:val="clear" w:color="C0C0C0" w:fill="FFFFFF"/>
          </w:tcPr>
          <w:p w14:paraId="3EFBB3B2" w14:textId="77777777" w:rsidR="009E3F7A" w:rsidRPr="00B85D8E" w:rsidRDefault="009E3F7A" w:rsidP="009E3F7A">
            <w:pPr>
              <w:spacing w:after="0"/>
              <w:ind w:left="180"/>
              <w:rPr>
                <w:rFonts w:ascii="Arial" w:hAnsi="Arial" w:cs="Arial"/>
                <w:b/>
                <w:bCs/>
                <w:noProof/>
                <w:sz w:val="18"/>
              </w:rPr>
            </w:pPr>
          </w:p>
        </w:tc>
        <w:tc>
          <w:tcPr>
            <w:tcW w:w="592" w:type="dxa"/>
            <w:shd w:val="clear" w:color="C0C0C0" w:fill="FFFFFF"/>
          </w:tcPr>
          <w:p w14:paraId="5929876F" w14:textId="77777777" w:rsidR="009E3F7A" w:rsidRPr="00B85D8E" w:rsidRDefault="00F4774F" w:rsidP="009E3F7A">
            <w:pPr>
              <w:spacing w:after="0"/>
              <w:rPr>
                <w:rFonts w:ascii="Arial" w:hAnsi="Arial" w:cs="Arial"/>
                <w:b/>
                <w:bCs/>
                <w:noProof/>
                <w:sz w:val="18"/>
              </w:rPr>
            </w:pPr>
            <w:r w:rsidRPr="00B85D8E">
              <w:rPr>
                <w:rFonts w:ascii="Calibri" w:hAnsi="Calibri" w:cs="Calibri"/>
                <w:noProof/>
              </w:rPr>
              <w:object w:dxaOrig="480" w:dyaOrig="450" w14:anchorId="7386FBE5">
                <v:shape id="_x0000_i1058" type="#_x0000_t75" style="width:20.5pt;height:20.5pt" o:ole="">
                  <v:imagedata r:id="rId374" o:title=""/>
                </v:shape>
                <o:OLEObject Type="Embed" ProgID="PBrush" ShapeID="_x0000_i1058" DrawAspect="Content" ObjectID="_1786955707" r:id="rId408"/>
              </w:object>
            </w:r>
          </w:p>
        </w:tc>
        <w:tc>
          <w:tcPr>
            <w:tcW w:w="4319" w:type="dxa"/>
            <w:shd w:val="clear" w:color="C0C0C0" w:fill="FFFFFF"/>
          </w:tcPr>
          <w:p w14:paraId="293D8A03" w14:textId="5404BDEE" w:rsidR="009E3F7A" w:rsidRPr="00B85D8E" w:rsidRDefault="009E3F7A" w:rsidP="009E3F7A">
            <w:pPr>
              <w:spacing w:after="0"/>
              <w:rPr>
                <w:rFonts w:ascii="Arial" w:hAnsi="Arial" w:cs="Arial"/>
                <w:sz w:val="18"/>
              </w:rPr>
            </w:pPr>
            <w:r>
              <w:rPr>
                <w:rFonts w:ascii="Arial" w:hAnsi="Arial" w:cs="Arial"/>
                <w:sz w:val="18"/>
              </w:rPr>
              <w:t xml:space="preserve">The proposed project does </w:t>
            </w:r>
            <w:r w:rsidR="00013FF4">
              <w:rPr>
                <w:rFonts w:ascii="Arial" w:hAnsi="Arial" w:cs="Arial"/>
                <w:sz w:val="18"/>
              </w:rPr>
              <w:t>not</w:t>
            </w:r>
            <w:r>
              <w:rPr>
                <w:rFonts w:ascii="Arial" w:hAnsi="Arial" w:cs="Arial"/>
                <w:sz w:val="18"/>
              </w:rPr>
              <w:t xml:space="preserve"> involve handling of Chlorine </w:t>
            </w:r>
            <w:r w:rsidR="00013FF4">
              <w:rPr>
                <w:rFonts w:ascii="Arial" w:hAnsi="Arial" w:cs="Arial"/>
                <w:sz w:val="18"/>
              </w:rPr>
              <w:t>gas</w:t>
            </w:r>
            <w:r>
              <w:rPr>
                <w:rFonts w:ascii="Arial" w:hAnsi="Arial" w:cs="Arial"/>
                <w:sz w:val="18"/>
              </w:rPr>
              <w:t xml:space="preserve">. </w:t>
            </w:r>
          </w:p>
        </w:tc>
      </w:tr>
      <w:tr w:rsidR="009E3F7A" w:rsidRPr="00B85D8E" w14:paraId="268DE138" w14:textId="77777777" w:rsidTr="009E3F7A">
        <w:trPr>
          <w:cantSplit/>
          <w:trHeight w:val="1035"/>
        </w:trPr>
        <w:tc>
          <w:tcPr>
            <w:tcW w:w="4288" w:type="dxa"/>
            <w:tcBorders>
              <w:top w:val="single" w:sz="8" w:space="0" w:color="000000"/>
              <w:bottom w:val="single" w:sz="8" w:space="0" w:color="000000"/>
            </w:tcBorders>
            <w:shd w:val="clear" w:color="C0C0C0" w:fill="FFFFFF"/>
          </w:tcPr>
          <w:p w14:paraId="2CB766B2"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excessive abstraction of water affecting downstream water users?</w:t>
            </w:r>
          </w:p>
        </w:tc>
        <w:tc>
          <w:tcPr>
            <w:tcW w:w="592" w:type="dxa"/>
            <w:shd w:val="clear" w:color="C0C0C0" w:fill="FFFFFF"/>
          </w:tcPr>
          <w:p w14:paraId="12EB9721" w14:textId="77777777" w:rsidR="009E3F7A" w:rsidRPr="00B85D8E" w:rsidRDefault="009E3F7A" w:rsidP="009E3F7A">
            <w:pPr>
              <w:spacing w:after="0"/>
              <w:ind w:left="180"/>
              <w:rPr>
                <w:rFonts w:ascii="Arial" w:hAnsi="Arial" w:cs="Arial"/>
                <w:b/>
                <w:bCs/>
                <w:noProof/>
                <w:sz w:val="18"/>
              </w:rPr>
            </w:pPr>
          </w:p>
        </w:tc>
        <w:tc>
          <w:tcPr>
            <w:tcW w:w="592" w:type="dxa"/>
            <w:shd w:val="clear" w:color="C0C0C0" w:fill="FFFFFF"/>
          </w:tcPr>
          <w:p w14:paraId="73118602" w14:textId="77777777" w:rsidR="009E3F7A" w:rsidRPr="00B85D8E" w:rsidRDefault="00F4774F" w:rsidP="009E3F7A">
            <w:pPr>
              <w:spacing w:after="0"/>
              <w:rPr>
                <w:rFonts w:ascii="Arial" w:hAnsi="Arial" w:cs="Arial"/>
                <w:b/>
                <w:bCs/>
                <w:noProof/>
                <w:sz w:val="18"/>
              </w:rPr>
            </w:pPr>
            <w:r w:rsidRPr="00B85D8E">
              <w:rPr>
                <w:rFonts w:ascii="Calibri" w:hAnsi="Calibri" w:cs="Calibri"/>
                <w:noProof/>
              </w:rPr>
              <w:object w:dxaOrig="480" w:dyaOrig="450" w14:anchorId="1C7A76F5">
                <v:shape id="_x0000_i1059" type="#_x0000_t75" style="width:20.5pt;height:20.5pt" o:ole="">
                  <v:imagedata r:id="rId374" o:title=""/>
                </v:shape>
                <o:OLEObject Type="Embed" ProgID="PBrush" ShapeID="_x0000_i1059" DrawAspect="Content" ObjectID="_1786955708" r:id="rId409"/>
              </w:object>
            </w:r>
          </w:p>
        </w:tc>
        <w:tc>
          <w:tcPr>
            <w:tcW w:w="4319" w:type="dxa"/>
            <w:shd w:val="clear" w:color="C0C0C0" w:fill="FFFFFF"/>
          </w:tcPr>
          <w:p w14:paraId="024EDD56" w14:textId="77777777" w:rsidR="009E3F7A" w:rsidRPr="007C71FB" w:rsidRDefault="009E3F7A" w:rsidP="009E3F7A">
            <w:pPr>
              <w:spacing w:after="0"/>
              <w:rPr>
                <w:rFonts w:ascii="Arial" w:hAnsi="Arial" w:cs="Arial"/>
                <w:bCs/>
                <w:sz w:val="18"/>
              </w:rPr>
            </w:pPr>
            <w:r w:rsidRPr="007C71FB">
              <w:rPr>
                <w:rFonts w:ascii="Arial" w:hAnsi="Arial" w:cs="Arial"/>
                <w:bCs/>
                <w:sz w:val="18"/>
              </w:rPr>
              <w:t xml:space="preserve">The main purpose of this project is to reduce pressure on ground water by increasing water from Khanpur Dam (Sangjani Water Treatment Plant). No additional tube wells will be installed. Capacity of already working tube wells is calculated by RWASA. </w:t>
            </w:r>
          </w:p>
        </w:tc>
      </w:tr>
      <w:tr w:rsidR="009E3F7A" w:rsidRPr="00B85D8E" w14:paraId="0ED3147B" w14:textId="77777777" w:rsidTr="009E3F7A">
        <w:trPr>
          <w:cantSplit/>
          <w:trHeight w:val="840"/>
        </w:trPr>
        <w:tc>
          <w:tcPr>
            <w:tcW w:w="4288" w:type="dxa"/>
            <w:tcBorders>
              <w:top w:val="single" w:sz="8" w:space="0" w:color="000000"/>
              <w:bottom w:val="single" w:sz="8" w:space="0" w:color="000000"/>
            </w:tcBorders>
            <w:shd w:val="clear" w:color="C0C0C0" w:fill="FFFFFF"/>
          </w:tcPr>
          <w:p w14:paraId="2C05E4EF"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competing uses of water?</w:t>
            </w:r>
          </w:p>
          <w:p w14:paraId="792C6928" w14:textId="77777777" w:rsidR="009E3F7A" w:rsidRPr="00B85D8E" w:rsidRDefault="009E3F7A" w:rsidP="009E3F7A">
            <w:pPr>
              <w:spacing w:after="0"/>
              <w:ind w:left="180"/>
              <w:rPr>
                <w:rFonts w:ascii="Arial" w:hAnsi="Arial" w:cs="Arial"/>
                <w:sz w:val="18"/>
                <w:szCs w:val="18"/>
              </w:rPr>
            </w:pPr>
          </w:p>
        </w:tc>
        <w:tc>
          <w:tcPr>
            <w:tcW w:w="592" w:type="dxa"/>
            <w:shd w:val="clear" w:color="C0C0C0" w:fill="FFFFFF"/>
          </w:tcPr>
          <w:p w14:paraId="37CB168C" w14:textId="77777777" w:rsidR="009E3F7A" w:rsidRPr="00B85D8E" w:rsidRDefault="00F4774F" w:rsidP="009E3F7A">
            <w:pPr>
              <w:spacing w:after="0"/>
              <w:ind w:left="180"/>
              <w:rPr>
                <w:rFonts w:ascii="Arial" w:hAnsi="Arial" w:cs="Arial"/>
                <w:b/>
                <w:bCs/>
                <w:noProof/>
                <w:sz w:val="18"/>
              </w:rPr>
            </w:pPr>
            <w:r w:rsidRPr="00B85D8E">
              <w:rPr>
                <w:rFonts w:ascii="Calibri" w:hAnsi="Calibri" w:cs="Calibri"/>
                <w:noProof/>
              </w:rPr>
              <w:object w:dxaOrig="480" w:dyaOrig="450" w14:anchorId="213244BC">
                <v:shape id="_x0000_i1060" type="#_x0000_t75" style="width:20.5pt;height:20.5pt" o:ole="">
                  <v:imagedata r:id="rId374" o:title=""/>
                </v:shape>
                <o:OLEObject Type="Embed" ProgID="PBrush" ShapeID="_x0000_i1060" DrawAspect="Content" ObjectID="_1786955709" r:id="rId410"/>
              </w:object>
            </w:r>
          </w:p>
        </w:tc>
        <w:tc>
          <w:tcPr>
            <w:tcW w:w="592" w:type="dxa"/>
            <w:shd w:val="clear" w:color="C0C0C0" w:fill="FFFFFF"/>
          </w:tcPr>
          <w:p w14:paraId="052CCBCF" w14:textId="77777777" w:rsidR="009E3F7A" w:rsidRPr="00B85D8E" w:rsidRDefault="009E3F7A" w:rsidP="009E3F7A">
            <w:pPr>
              <w:spacing w:after="0"/>
              <w:rPr>
                <w:rFonts w:ascii="Arial" w:hAnsi="Arial" w:cs="Arial"/>
                <w:b/>
                <w:bCs/>
                <w:noProof/>
                <w:sz w:val="18"/>
              </w:rPr>
            </w:pPr>
          </w:p>
        </w:tc>
        <w:tc>
          <w:tcPr>
            <w:tcW w:w="4319" w:type="dxa"/>
            <w:shd w:val="clear" w:color="C0C0C0" w:fill="FFFFFF"/>
          </w:tcPr>
          <w:p w14:paraId="22937A99" w14:textId="77777777" w:rsidR="009E3F7A" w:rsidRPr="00B85D8E" w:rsidRDefault="009E3F7A" w:rsidP="009E3F7A">
            <w:pPr>
              <w:spacing w:after="0"/>
              <w:rPr>
                <w:rFonts w:ascii="Arial" w:hAnsi="Arial" w:cs="Arial"/>
                <w:bCs/>
                <w:sz w:val="18"/>
              </w:rPr>
            </w:pPr>
            <w:r w:rsidRPr="00B85D8E">
              <w:rPr>
                <w:rFonts w:ascii="Arial" w:hAnsi="Arial" w:cs="Arial"/>
                <w:bCs/>
                <w:sz w:val="18"/>
              </w:rPr>
              <w:t xml:space="preserve">Increase in water demand from Khanpur Dam will create further competition on water supply from Khanpur Dam as this water is already supplied for irrigation and water supply to other communities. </w:t>
            </w:r>
          </w:p>
        </w:tc>
      </w:tr>
      <w:tr w:rsidR="009E3F7A" w:rsidRPr="00B85D8E" w14:paraId="09678D88" w14:textId="77777777" w:rsidTr="009E3F7A">
        <w:trPr>
          <w:cantSplit/>
          <w:trHeight w:val="630"/>
        </w:trPr>
        <w:tc>
          <w:tcPr>
            <w:tcW w:w="4288" w:type="dxa"/>
            <w:tcBorders>
              <w:top w:val="single" w:sz="8" w:space="0" w:color="000000"/>
              <w:bottom w:val="single" w:sz="8" w:space="0" w:color="000000"/>
            </w:tcBorders>
            <w:shd w:val="clear" w:color="C0C0C0" w:fill="FFFFFF"/>
          </w:tcPr>
          <w:p w14:paraId="52C55E71"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increased sewage flow due to increased water supply</w:t>
            </w:r>
          </w:p>
          <w:p w14:paraId="78C4F1E2" w14:textId="77777777" w:rsidR="009E3F7A" w:rsidRPr="00B85D8E" w:rsidRDefault="009E3F7A" w:rsidP="009E3F7A">
            <w:pPr>
              <w:tabs>
                <w:tab w:val="num" w:pos="180"/>
              </w:tabs>
              <w:spacing w:after="0"/>
              <w:ind w:left="180" w:hanging="180"/>
              <w:rPr>
                <w:rFonts w:ascii="Arial" w:hAnsi="Arial" w:cs="Arial"/>
                <w:sz w:val="18"/>
                <w:szCs w:val="18"/>
              </w:rPr>
            </w:pPr>
          </w:p>
        </w:tc>
        <w:tc>
          <w:tcPr>
            <w:tcW w:w="592" w:type="dxa"/>
            <w:shd w:val="clear" w:color="C0C0C0" w:fill="FFFFFF"/>
          </w:tcPr>
          <w:p w14:paraId="36806D54" w14:textId="77777777" w:rsidR="009E3F7A" w:rsidRPr="00B85D8E" w:rsidRDefault="00F4774F" w:rsidP="009E3F7A">
            <w:pPr>
              <w:spacing w:after="0"/>
              <w:ind w:left="180"/>
              <w:rPr>
                <w:rFonts w:ascii="Arial" w:hAnsi="Arial" w:cs="Arial"/>
                <w:b/>
                <w:bCs/>
                <w:noProof/>
                <w:sz w:val="18"/>
              </w:rPr>
            </w:pPr>
            <w:r w:rsidRPr="00B85D8E">
              <w:rPr>
                <w:rFonts w:ascii="Calibri" w:hAnsi="Calibri" w:cs="Calibri"/>
                <w:noProof/>
              </w:rPr>
              <w:object w:dxaOrig="480" w:dyaOrig="450" w14:anchorId="2083AED3">
                <v:shape id="_x0000_i1061" type="#_x0000_t75" style="width:20.5pt;height:20.5pt" o:ole="">
                  <v:imagedata r:id="rId374" o:title=""/>
                </v:shape>
                <o:OLEObject Type="Embed" ProgID="PBrush" ShapeID="_x0000_i1061" DrawAspect="Content" ObjectID="_1786955710" r:id="rId411"/>
              </w:object>
            </w:r>
          </w:p>
        </w:tc>
        <w:tc>
          <w:tcPr>
            <w:tcW w:w="592" w:type="dxa"/>
            <w:shd w:val="clear" w:color="C0C0C0" w:fill="FFFFFF"/>
          </w:tcPr>
          <w:p w14:paraId="77EEFDAA" w14:textId="77777777" w:rsidR="009E3F7A" w:rsidRPr="00B85D8E" w:rsidRDefault="009E3F7A" w:rsidP="009E3F7A">
            <w:pPr>
              <w:spacing w:after="0"/>
              <w:rPr>
                <w:rFonts w:ascii="Arial" w:hAnsi="Arial" w:cs="Arial"/>
                <w:b/>
                <w:bCs/>
                <w:noProof/>
                <w:sz w:val="18"/>
              </w:rPr>
            </w:pPr>
          </w:p>
        </w:tc>
        <w:tc>
          <w:tcPr>
            <w:tcW w:w="4319" w:type="dxa"/>
            <w:shd w:val="clear" w:color="C0C0C0" w:fill="FFFFFF"/>
          </w:tcPr>
          <w:p w14:paraId="26864DE8" w14:textId="77777777" w:rsidR="009E3F7A" w:rsidRPr="00B85D8E" w:rsidRDefault="009E3F7A" w:rsidP="009E3F7A">
            <w:pPr>
              <w:spacing w:after="0"/>
              <w:rPr>
                <w:rFonts w:ascii="Arial" w:hAnsi="Arial" w:cs="Arial"/>
                <w:bCs/>
                <w:sz w:val="18"/>
              </w:rPr>
            </w:pPr>
            <w:r w:rsidRPr="00B85D8E">
              <w:rPr>
                <w:rFonts w:ascii="Arial" w:hAnsi="Arial" w:cs="Arial"/>
                <w:bCs/>
                <w:sz w:val="18"/>
              </w:rPr>
              <w:t xml:space="preserve">Due to increase in water supply, the use of water will also be increased and results in generation of additional sewage flow. </w:t>
            </w:r>
          </w:p>
        </w:tc>
      </w:tr>
      <w:tr w:rsidR="009E3F7A" w:rsidRPr="00B85D8E" w14:paraId="6E74E680" w14:textId="77777777" w:rsidTr="009E3F7A">
        <w:trPr>
          <w:cantSplit/>
          <w:trHeight w:val="825"/>
        </w:trPr>
        <w:tc>
          <w:tcPr>
            <w:tcW w:w="4288" w:type="dxa"/>
            <w:tcBorders>
              <w:top w:val="single" w:sz="8" w:space="0" w:color="000000"/>
              <w:bottom w:val="single" w:sz="8" w:space="0" w:color="000000"/>
            </w:tcBorders>
            <w:shd w:val="clear" w:color="C0C0C0" w:fill="FFFFFF"/>
          </w:tcPr>
          <w:p w14:paraId="64AD627C"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increased volume of sullage (wastewater from cooking and washing) and sludge from water treatment plant</w:t>
            </w:r>
          </w:p>
          <w:p w14:paraId="6AA82535" w14:textId="77777777" w:rsidR="009E3F7A" w:rsidRPr="00B85D8E" w:rsidRDefault="009E3F7A" w:rsidP="009E3F7A">
            <w:pPr>
              <w:tabs>
                <w:tab w:val="num" w:pos="180"/>
              </w:tabs>
              <w:spacing w:after="0"/>
              <w:ind w:left="180" w:hanging="180"/>
              <w:rPr>
                <w:rFonts w:ascii="Arial" w:hAnsi="Arial" w:cs="Arial"/>
                <w:sz w:val="18"/>
                <w:szCs w:val="18"/>
                <w:highlight w:val="yellow"/>
              </w:rPr>
            </w:pPr>
          </w:p>
        </w:tc>
        <w:tc>
          <w:tcPr>
            <w:tcW w:w="592" w:type="dxa"/>
            <w:shd w:val="clear" w:color="C0C0C0" w:fill="FFFFFF"/>
          </w:tcPr>
          <w:p w14:paraId="4FA84D40" w14:textId="77777777" w:rsidR="009E3F7A" w:rsidRPr="00B85D8E" w:rsidRDefault="00F4774F" w:rsidP="009E3F7A">
            <w:pPr>
              <w:spacing w:after="0"/>
              <w:ind w:left="180"/>
              <w:rPr>
                <w:rFonts w:ascii="Arial" w:hAnsi="Arial" w:cs="Arial"/>
                <w:b/>
                <w:bCs/>
                <w:noProof/>
                <w:sz w:val="18"/>
                <w:highlight w:val="yellow"/>
              </w:rPr>
            </w:pPr>
            <w:r w:rsidRPr="00B85D8E">
              <w:rPr>
                <w:rFonts w:ascii="Calibri" w:hAnsi="Calibri" w:cs="Calibri"/>
                <w:noProof/>
                <w:highlight w:val="yellow"/>
              </w:rPr>
              <w:object w:dxaOrig="480" w:dyaOrig="450" w14:anchorId="76D695E9">
                <v:shape id="_x0000_i1062" type="#_x0000_t75" style="width:20.5pt;height:20.5pt" o:ole="">
                  <v:imagedata r:id="rId374" o:title=""/>
                </v:shape>
                <o:OLEObject Type="Embed" ProgID="PBrush" ShapeID="_x0000_i1062" DrawAspect="Content" ObjectID="_1786955711" r:id="rId412"/>
              </w:object>
            </w:r>
          </w:p>
        </w:tc>
        <w:tc>
          <w:tcPr>
            <w:tcW w:w="592" w:type="dxa"/>
            <w:shd w:val="clear" w:color="C0C0C0" w:fill="FFFFFF"/>
          </w:tcPr>
          <w:p w14:paraId="06A878C7" w14:textId="77777777" w:rsidR="009E3F7A" w:rsidRPr="00B85D8E" w:rsidRDefault="009E3F7A" w:rsidP="009E3F7A">
            <w:pPr>
              <w:spacing w:after="0"/>
              <w:rPr>
                <w:rFonts w:ascii="Arial" w:hAnsi="Arial" w:cs="Arial"/>
                <w:b/>
                <w:bCs/>
                <w:noProof/>
                <w:sz w:val="18"/>
                <w:highlight w:val="yellow"/>
              </w:rPr>
            </w:pPr>
          </w:p>
        </w:tc>
        <w:tc>
          <w:tcPr>
            <w:tcW w:w="4319" w:type="dxa"/>
            <w:shd w:val="clear" w:color="C0C0C0" w:fill="FFFFFF"/>
          </w:tcPr>
          <w:p w14:paraId="082E2CAF" w14:textId="54F7487F" w:rsidR="009E3F7A" w:rsidRPr="00B85D8E" w:rsidRDefault="009E3F7A" w:rsidP="009E3F7A">
            <w:pPr>
              <w:spacing w:after="0"/>
              <w:rPr>
                <w:rFonts w:ascii="Arial" w:hAnsi="Arial" w:cs="Arial"/>
                <w:bCs/>
                <w:sz w:val="18"/>
              </w:rPr>
            </w:pPr>
            <w:r w:rsidRPr="00B85D8E">
              <w:rPr>
                <w:rFonts w:ascii="Arial" w:hAnsi="Arial" w:cs="Arial"/>
                <w:bCs/>
                <w:sz w:val="18"/>
              </w:rPr>
              <w:t xml:space="preserve">No </w:t>
            </w:r>
            <w:r w:rsidR="00013FF4">
              <w:rPr>
                <w:rFonts w:ascii="Arial" w:hAnsi="Arial" w:cs="Arial"/>
                <w:bCs/>
                <w:sz w:val="18"/>
              </w:rPr>
              <w:t>w</w:t>
            </w:r>
            <w:r w:rsidR="00013FF4" w:rsidRPr="00B85D8E">
              <w:rPr>
                <w:rFonts w:ascii="Arial" w:hAnsi="Arial" w:cs="Arial"/>
                <w:bCs/>
                <w:sz w:val="18"/>
              </w:rPr>
              <w:t xml:space="preserve">astewater </w:t>
            </w:r>
            <w:r w:rsidRPr="00B85D8E">
              <w:rPr>
                <w:rFonts w:ascii="Arial" w:hAnsi="Arial" w:cs="Arial"/>
                <w:bCs/>
                <w:sz w:val="18"/>
              </w:rPr>
              <w:t xml:space="preserve">treatment plant is part of this project. However, there will be increase in volume of Sullage and Sludge from activities linked to this project. </w:t>
            </w:r>
          </w:p>
        </w:tc>
      </w:tr>
      <w:tr w:rsidR="009E3F7A" w:rsidRPr="00B85D8E" w14:paraId="10FE5F39" w14:textId="77777777" w:rsidTr="009E3F7A">
        <w:trPr>
          <w:cantSplit/>
          <w:trHeight w:val="1035"/>
        </w:trPr>
        <w:tc>
          <w:tcPr>
            <w:tcW w:w="4288" w:type="dxa"/>
            <w:tcBorders>
              <w:top w:val="single" w:sz="8" w:space="0" w:color="000000"/>
              <w:bottom w:val="single" w:sz="8" w:space="0" w:color="000000"/>
            </w:tcBorders>
            <w:shd w:val="clear" w:color="C0C0C0" w:fill="FFFFFF"/>
          </w:tcPr>
          <w:p w14:paraId="15BBADCB" w14:textId="77777777" w:rsidR="009E3F7A" w:rsidRPr="00B85D8E" w:rsidRDefault="009E3F7A">
            <w:pPr>
              <w:numPr>
                <w:ilvl w:val="0"/>
                <w:numId w:val="44"/>
              </w:numPr>
              <w:tabs>
                <w:tab w:val="num" w:pos="180"/>
              </w:tabs>
              <w:autoSpaceDE w:val="0"/>
              <w:autoSpaceDN w:val="0"/>
              <w:adjustRightInd w:val="0"/>
              <w:spacing w:after="0"/>
              <w:ind w:left="180" w:hanging="180"/>
              <w:rPr>
                <w:rFonts w:ascii="Arial" w:hAnsi="Arial" w:cs="Arial"/>
                <w:sz w:val="18"/>
              </w:rPr>
            </w:pPr>
            <w:r w:rsidRPr="00B85D8E">
              <w:rPr>
                <w:rFonts w:ascii="Arial" w:hAnsi="Arial" w:cs="Arial"/>
                <w:sz w:val="18"/>
              </w:rPr>
              <w:t>large population influx during project construction and operation that causes increased burden on social infrastructure and services (such as water supply and sanitation systems)?</w:t>
            </w:r>
          </w:p>
        </w:tc>
        <w:tc>
          <w:tcPr>
            <w:tcW w:w="592" w:type="dxa"/>
            <w:shd w:val="clear" w:color="C0C0C0" w:fill="FFFFFF"/>
          </w:tcPr>
          <w:p w14:paraId="5C0710CC" w14:textId="77777777" w:rsidR="009E3F7A" w:rsidRPr="00B85D8E" w:rsidRDefault="009E3F7A" w:rsidP="009E3F7A">
            <w:pPr>
              <w:spacing w:after="0"/>
              <w:ind w:left="180"/>
              <w:rPr>
                <w:rFonts w:ascii="Arial" w:hAnsi="Arial" w:cs="Arial"/>
                <w:b/>
                <w:bCs/>
                <w:noProof/>
                <w:sz w:val="18"/>
              </w:rPr>
            </w:pPr>
          </w:p>
        </w:tc>
        <w:tc>
          <w:tcPr>
            <w:tcW w:w="592" w:type="dxa"/>
            <w:shd w:val="clear" w:color="C0C0C0" w:fill="FFFFFF"/>
          </w:tcPr>
          <w:p w14:paraId="161C49F6" w14:textId="77777777" w:rsidR="009E3F7A" w:rsidRPr="00B85D8E" w:rsidRDefault="00F4774F" w:rsidP="009E3F7A">
            <w:pPr>
              <w:spacing w:after="0"/>
              <w:rPr>
                <w:rFonts w:ascii="Arial" w:hAnsi="Arial" w:cs="Arial"/>
                <w:b/>
                <w:bCs/>
                <w:noProof/>
                <w:sz w:val="18"/>
              </w:rPr>
            </w:pPr>
            <w:r w:rsidRPr="00B85D8E">
              <w:rPr>
                <w:rFonts w:ascii="Calibri" w:hAnsi="Calibri" w:cs="Calibri"/>
                <w:noProof/>
              </w:rPr>
              <w:object w:dxaOrig="480" w:dyaOrig="450" w14:anchorId="214213DE">
                <v:shape id="_x0000_i1063" type="#_x0000_t75" style="width:20.5pt;height:20.5pt" o:ole="">
                  <v:imagedata r:id="rId374" o:title=""/>
                </v:shape>
                <o:OLEObject Type="Embed" ProgID="PBrush" ShapeID="_x0000_i1063" DrawAspect="Content" ObjectID="_1786955712" r:id="rId413"/>
              </w:object>
            </w:r>
          </w:p>
        </w:tc>
        <w:tc>
          <w:tcPr>
            <w:tcW w:w="4319" w:type="dxa"/>
            <w:shd w:val="clear" w:color="C0C0C0" w:fill="FFFFFF"/>
          </w:tcPr>
          <w:p w14:paraId="564E32C4" w14:textId="77777777" w:rsidR="009E3F7A" w:rsidRPr="00B85D8E" w:rsidRDefault="009E3F7A" w:rsidP="009E3F7A">
            <w:pPr>
              <w:spacing w:after="0"/>
              <w:rPr>
                <w:rFonts w:ascii="Arial" w:hAnsi="Arial" w:cs="Arial"/>
                <w:bCs/>
                <w:sz w:val="18"/>
              </w:rPr>
            </w:pPr>
            <w:r w:rsidRPr="00B85D8E">
              <w:rPr>
                <w:rFonts w:ascii="Arial" w:hAnsi="Arial" w:cs="Arial"/>
                <w:bCs/>
                <w:sz w:val="18"/>
              </w:rPr>
              <w:t>No large population influx is envisaged therefor, no burden will increase on social infrastructure and services. Local community will be utilized mainly as skilled and un-skilled labour during the construction phase of the project.</w:t>
            </w:r>
          </w:p>
        </w:tc>
      </w:tr>
      <w:tr w:rsidR="009E3F7A" w:rsidRPr="00B85D8E" w14:paraId="38B85C85" w14:textId="77777777" w:rsidTr="009E3F7A">
        <w:trPr>
          <w:cantSplit/>
          <w:trHeight w:val="840"/>
        </w:trPr>
        <w:tc>
          <w:tcPr>
            <w:tcW w:w="4288" w:type="dxa"/>
            <w:tcBorders>
              <w:top w:val="single" w:sz="8" w:space="0" w:color="000000"/>
              <w:bottom w:val="single" w:sz="8" w:space="0" w:color="000000"/>
            </w:tcBorders>
            <w:shd w:val="clear" w:color="C0C0C0" w:fill="FFFFFF"/>
          </w:tcPr>
          <w:p w14:paraId="0997D544" w14:textId="77777777" w:rsidR="009E3F7A" w:rsidRPr="00B85D8E" w:rsidRDefault="009E3F7A">
            <w:pPr>
              <w:numPr>
                <w:ilvl w:val="0"/>
                <w:numId w:val="44"/>
              </w:numPr>
              <w:tabs>
                <w:tab w:val="num" w:pos="220"/>
              </w:tabs>
              <w:spacing w:after="0"/>
              <w:ind w:left="220" w:hanging="220"/>
              <w:rPr>
                <w:rFonts w:ascii="Arial" w:hAnsi="Arial" w:cs="Arial"/>
                <w:sz w:val="18"/>
              </w:rPr>
            </w:pPr>
            <w:r w:rsidRPr="00B85D8E">
              <w:rPr>
                <w:rFonts w:ascii="Arial" w:hAnsi="Arial" w:cs="Arial"/>
                <w:sz w:val="18"/>
              </w:rPr>
              <w:t xml:space="preserve">social conflicts if workers from other regions or countries are hired? </w:t>
            </w:r>
          </w:p>
          <w:p w14:paraId="20DD5717" w14:textId="77777777" w:rsidR="009E3F7A" w:rsidRPr="00B85D8E" w:rsidRDefault="009E3F7A" w:rsidP="009E3F7A">
            <w:pPr>
              <w:spacing w:after="0"/>
              <w:rPr>
                <w:rFonts w:ascii="Arial" w:hAnsi="Arial" w:cs="Arial"/>
                <w:sz w:val="18"/>
                <w:szCs w:val="18"/>
              </w:rPr>
            </w:pPr>
          </w:p>
        </w:tc>
        <w:tc>
          <w:tcPr>
            <w:tcW w:w="592" w:type="dxa"/>
            <w:shd w:val="clear" w:color="C0C0C0" w:fill="FFFFFF"/>
          </w:tcPr>
          <w:p w14:paraId="6662C879" w14:textId="77777777" w:rsidR="009E3F7A" w:rsidRPr="00B85D8E" w:rsidRDefault="00F4774F" w:rsidP="009E3F7A">
            <w:pPr>
              <w:spacing w:after="0"/>
              <w:ind w:left="180"/>
              <w:rPr>
                <w:rFonts w:ascii="Arial" w:hAnsi="Arial" w:cs="Arial"/>
                <w:b/>
                <w:bCs/>
                <w:noProof/>
                <w:sz w:val="18"/>
              </w:rPr>
            </w:pPr>
            <w:r w:rsidRPr="00B85D8E">
              <w:rPr>
                <w:rFonts w:ascii="Calibri" w:hAnsi="Calibri" w:cs="Calibri"/>
                <w:noProof/>
              </w:rPr>
              <w:object w:dxaOrig="480" w:dyaOrig="450" w14:anchorId="7F00E7D0">
                <v:shape id="_x0000_i1064" type="#_x0000_t75" style="width:20.5pt;height:20.5pt" o:ole="">
                  <v:imagedata r:id="rId374" o:title=""/>
                </v:shape>
                <o:OLEObject Type="Embed" ProgID="PBrush" ShapeID="_x0000_i1064" DrawAspect="Content" ObjectID="_1786955713" r:id="rId414"/>
              </w:object>
            </w:r>
          </w:p>
        </w:tc>
        <w:tc>
          <w:tcPr>
            <w:tcW w:w="592" w:type="dxa"/>
            <w:shd w:val="clear" w:color="C0C0C0" w:fill="FFFFFF"/>
          </w:tcPr>
          <w:p w14:paraId="76B1AFDB" w14:textId="77777777" w:rsidR="009E3F7A" w:rsidRPr="00B85D8E" w:rsidRDefault="009E3F7A" w:rsidP="009E3F7A">
            <w:pPr>
              <w:spacing w:after="0"/>
              <w:rPr>
                <w:rFonts w:ascii="Arial" w:hAnsi="Arial" w:cs="Arial"/>
                <w:b/>
                <w:bCs/>
                <w:noProof/>
                <w:sz w:val="18"/>
              </w:rPr>
            </w:pPr>
          </w:p>
        </w:tc>
        <w:tc>
          <w:tcPr>
            <w:tcW w:w="4319" w:type="dxa"/>
            <w:shd w:val="clear" w:color="C0C0C0" w:fill="FFFFFF"/>
          </w:tcPr>
          <w:p w14:paraId="19B465F6" w14:textId="2DA525B3" w:rsidR="009E3F7A" w:rsidRPr="00B85D8E" w:rsidRDefault="009E3F7A" w:rsidP="009E3F7A">
            <w:pPr>
              <w:spacing w:after="0"/>
              <w:rPr>
                <w:rFonts w:ascii="Arial" w:hAnsi="Arial" w:cs="Arial"/>
                <w:sz w:val="18"/>
              </w:rPr>
            </w:pPr>
            <w:r>
              <w:rPr>
                <w:rFonts w:ascii="Arial" w:hAnsi="Arial" w:cs="Arial"/>
                <w:sz w:val="18"/>
              </w:rPr>
              <w:t xml:space="preserve">Social conflicts may arise if the workers are engaged from other regions. Maximum workforce, skilled and unskilled shall be hired from local community. </w:t>
            </w:r>
            <w:r w:rsidRPr="00B85D8E">
              <w:rPr>
                <w:rFonts w:ascii="Arial" w:hAnsi="Arial" w:cs="Arial"/>
                <w:sz w:val="18"/>
              </w:rPr>
              <w:t>As the project area is densely populated hence social</w:t>
            </w:r>
            <w:r>
              <w:rPr>
                <w:rFonts w:ascii="Arial" w:hAnsi="Arial" w:cs="Arial"/>
                <w:sz w:val="18"/>
              </w:rPr>
              <w:t xml:space="preserve"> may arise due to </w:t>
            </w:r>
            <w:r w:rsidRPr="00B85D8E">
              <w:rPr>
                <w:rFonts w:ascii="Arial" w:hAnsi="Arial" w:cs="Arial"/>
                <w:sz w:val="18"/>
              </w:rPr>
              <w:t>camping at road side and disturbance to privacy of local community.</w:t>
            </w:r>
            <w:r>
              <w:rPr>
                <w:rFonts w:ascii="Arial" w:hAnsi="Arial" w:cs="Arial"/>
                <w:sz w:val="18"/>
              </w:rPr>
              <w:t xml:space="preserve"> </w:t>
            </w:r>
          </w:p>
        </w:tc>
      </w:tr>
      <w:tr w:rsidR="009E3F7A" w:rsidRPr="00B85D8E" w14:paraId="775094AA" w14:textId="77777777" w:rsidTr="009E3F7A">
        <w:trPr>
          <w:cantSplit/>
          <w:trHeight w:val="840"/>
        </w:trPr>
        <w:tc>
          <w:tcPr>
            <w:tcW w:w="4288" w:type="dxa"/>
            <w:tcBorders>
              <w:top w:val="single" w:sz="8" w:space="0" w:color="000000"/>
              <w:left w:val="single" w:sz="12" w:space="0" w:color="000000"/>
              <w:bottom w:val="single" w:sz="8" w:space="0" w:color="000000"/>
              <w:right w:val="single" w:sz="8" w:space="0" w:color="000000"/>
            </w:tcBorders>
            <w:shd w:val="clear" w:color="C0C0C0" w:fill="FFFFFF"/>
          </w:tcPr>
          <w:p w14:paraId="13C21F1B" w14:textId="77777777" w:rsidR="009E3F7A" w:rsidRPr="00B85D8E" w:rsidRDefault="009E3F7A">
            <w:pPr>
              <w:numPr>
                <w:ilvl w:val="0"/>
                <w:numId w:val="44"/>
              </w:numPr>
              <w:tabs>
                <w:tab w:val="num" w:pos="180"/>
              </w:tabs>
              <w:spacing w:after="0"/>
              <w:ind w:left="180" w:hanging="180"/>
              <w:rPr>
                <w:rFonts w:ascii="Arial" w:hAnsi="Arial" w:cs="Arial"/>
                <w:sz w:val="18"/>
                <w:szCs w:val="18"/>
              </w:rPr>
            </w:pPr>
            <w:bookmarkStart w:id="1228" w:name="_Hlk121742770"/>
            <w:r w:rsidRPr="00B85D8E">
              <w:rPr>
                <w:rFonts w:ascii="Arial" w:hAnsi="Arial" w:cs="Arial"/>
                <w:sz w:val="18"/>
                <w:szCs w:val="18"/>
              </w:rPr>
              <w:t>risks to community health and safety due to the transport, storage, and use and/or disposal of materials such as explosives, fuel and other chemicals during operation and construction</w:t>
            </w:r>
            <w:bookmarkEnd w:id="1228"/>
            <w:r w:rsidRPr="00B85D8E">
              <w:rPr>
                <w:rFonts w:ascii="Arial" w:hAnsi="Arial" w:cs="Arial"/>
                <w:sz w:val="18"/>
                <w:szCs w:val="18"/>
              </w:rPr>
              <w:t>?</w:t>
            </w:r>
          </w:p>
        </w:tc>
        <w:tc>
          <w:tcPr>
            <w:tcW w:w="592" w:type="dxa"/>
            <w:tcBorders>
              <w:top w:val="single" w:sz="8" w:space="0" w:color="000000"/>
              <w:left w:val="single" w:sz="8" w:space="0" w:color="000000"/>
              <w:bottom w:val="single" w:sz="8" w:space="0" w:color="000000"/>
              <w:right w:val="single" w:sz="8" w:space="0" w:color="000000"/>
            </w:tcBorders>
            <w:shd w:val="clear" w:color="C0C0C0" w:fill="FFFFFF"/>
          </w:tcPr>
          <w:p w14:paraId="192FF88C" w14:textId="77777777" w:rsidR="009E3F7A" w:rsidRPr="00B85D8E" w:rsidRDefault="00F4774F" w:rsidP="009E3F7A">
            <w:pPr>
              <w:spacing w:after="0"/>
              <w:ind w:left="180"/>
              <w:rPr>
                <w:rFonts w:ascii="Arial" w:hAnsi="Arial" w:cs="Arial"/>
                <w:b/>
                <w:bCs/>
                <w:noProof/>
                <w:sz w:val="20"/>
              </w:rPr>
            </w:pPr>
            <w:r w:rsidRPr="00B85D8E">
              <w:rPr>
                <w:rFonts w:ascii="Calibri" w:hAnsi="Calibri" w:cs="Calibri"/>
                <w:noProof/>
              </w:rPr>
              <w:object w:dxaOrig="480" w:dyaOrig="450" w14:anchorId="60CA114B">
                <v:shape id="_x0000_i1065" type="#_x0000_t75" style="width:20.5pt;height:20.5pt" o:ole="">
                  <v:imagedata r:id="rId374" o:title=""/>
                </v:shape>
                <o:OLEObject Type="Embed" ProgID="PBrush" ShapeID="_x0000_i1065" DrawAspect="Content" ObjectID="_1786955714" r:id="rId415"/>
              </w:object>
            </w:r>
          </w:p>
        </w:tc>
        <w:tc>
          <w:tcPr>
            <w:tcW w:w="592" w:type="dxa"/>
            <w:tcBorders>
              <w:top w:val="single" w:sz="8" w:space="0" w:color="000000"/>
              <w:left w:val="single" w:sz="8" w:space="0" w:color="000000"/>
              <w:bottom w:val="single" w:sz="8" w:space="0" w:color="000000"/>
              <w:right w:val="single" w:sz="8" w:space="0" w:color="000000"/>
            </w:tcBorders>
            <w:shd w:val="clear" w:color="C0C0C0" w:fill="FFFFFF"/>
          </w:tcPr>
          <w:p w14:paraId="605ECD01" w14:textId="77777777" w:rsidR="009E3F7A" w:rsidRPr="00B85D8E" w:rsidRDefault="009E3F7A" w:rsidP="009E3F7A">
            <w:pPr>
              <w:spacing w:after="0"/>
              <w:rPr>
                <w:rFonts w:ascii="Arial" w:hAnsi="Arial" w:cs="Arial"/>
                <w:b/>
                <w:bCs/>
                <w:noProof/>
                <w:sz w:val="20"/>
              </w:rPr>
            </w:pPr>
          </w:p>
        </w:tc>
        <w:tc>
          <w:tcPr>
            <w:tcW w:w="4319" w:type="dxa"/>
            <w:tcBorders>
              <w:top w:val="single" w:sz="8" w:space="0" w:color="000000"/>
              <w:left w:val="single" w:sz="8" w:space="0" w:color="000000"/>
              <w:bottom w:val="single" w:sz="8" w:space="0" w:color="000000"/>
              <w:right w:val="single" w:sz="12" w:space="0" w:color="000000"/>
            </w:tcBorders>
            <w:shd w:val="clear" w:color="C0C0C0" w:fill="FFFFFF"/>
          </w:tcPr>
          <w:p w14:paraId="2FEB7768" w14:textId="77777777" w:rsidR="009E3F7A" w:rsidRPr="00B85D8E" w:rsidRDefault="009E3F7A" w:rsidP="009E3F7A">
            <w:pPr>
              <w:spacing w:after="0"/>
              <w:rPr>
                <w:rFonts w:ascii="Arial" w:hAnsi="Arial" w:cs="Arial"/>
                <w:bCs/>
                <w:sz w:val="18"/>
              </w:rPr>
            </w:pPr>
            <w:bookmarkStart w:id="1229" w:name="_Hlk121742858"/>
            <w:r w:rsidRPr="00B85D8E">
              <w:rPr>
                <w:rFonts w:ascii="Arial" w:hAnsi="Arial" w:cs="Arial"/>
                <w:bCs/>
                <w:color w:val="000000"/>
                <w:sz w:val="18"/>
              </w:rPr>
              <w:t>Risk to community will occur due to transport, and storage of materials, fuel and other chemicals. However, management of chemicals will be done according to Safety Data Sheets of respective chemicals. No explosives will be used in this project.</w:t>
            </w:r>
            <w:bookmarkEnd w:id="1229"/>
          </w:p>
        </w:tc>
      </w:tr>
      <w:tr w:rsidR="009E3F7A" w:rsidRPr="00B85D8E" w14:paraId="0DAA6AE6" w14:textId="77777777" w:rsidTr="009E3F7A">
        <w:trPr>
          <w:cantSplit/>
          <w:trHeight w:val="1304"/>
        </w:trPr>
        <w:tc>
          <w:tcPr>
            <w:tcW w:w="4288" w:type="dxa"/>
            <w:tcBorders>
              <w:top w:val="single" w:sz="8" w:space="0" w:color="000000"/>
              <w:left w:val="single" w:sz="12" w:space="0" w:color="000000"/>
              <w:bottom w:val="single" w:sz="8" w:space="0" w:color="000000"/>
              <w:right w:val="single" w:sz="8" w:space="0" w:color="000000"/>
            </w:tcBorders>
            <w:shd w:val="clear" w:color="C0C0C0" w:fill="FFFFFF"/>
          </w:tcPr>
          <w:p w14:paraId="69642D53" w14:textId="77777777" w:rsidR="009E3F7A" w:rsidRPr="00B85D8E" w:rsidRDefault="009E3F7A">
            <w:pPr>
              <w:numPr>
                <w:ilvl w:val="0"/>
                <w:numId w:val="44"/>
              </w:numPr>
              <w:tabs>
                <w:tab w:val="num" w:pos="180"/>
              </w:tabs>
              <w:spacing w:after="0"/>
              <w:ind w:left="180" w:hanging="180"/>
              <w:rPr>
                <w:rFonts w:ascii="Arial" w:hAnsi="Arial" w:cs="Arial"/>
                <w:sz w:val="18"/>
                <w:szCs w:val="18"/>
              </w:rPr>
            </w:pPr>
            <w:r w:rsidRPr="00B85D8E">
              <w:rPr>
                <w:rFonts w:ascii="Arial" w:hAnsi="Arial" w:cs="Arial"/>
                <w:sz w:val="18"/>
                <w:szCs w:val="18"/>
              </w:rPr>
              <w:t>community safety risks due to both accidental and natural hazards, especially where the structural elements or components of the project are accessible to members of the affected community or where their failure could result in injury to the community throughout project construction, operation and decommissioning?</w:t>
            </w:r>
          </w:p>
        </w:tc>
        <w:tc>
          <w:tcPr>
            <w:tcW w:w="592" w:type="dxa"/>
            <w:tcBorders>
              <w:top w:val="single" w:sz="8" w:space="0" w:color="000000"/>
              <w:left w:val="single" w:sz="8" w:space="0" w:color="000000"/>
              <w:bottom w:val="single" w:sz="6" w:space="0" w:color="000000"/>
              <w:right w:val="single" w:sz="8" w:space="0" w:color="000000"/>
            </w:tcBorders>
            <w:shd w:val="clear" w:color="C0C0C0" w:fill="FFFFFF"/>
          </w:tcPr>
          <w:p w14:paraId="432BB4D3" w14:textId="77777777" w:rsidR="009E3F7A" w:rsidRPr="00B85D8E" w:rsidRDefault="00F4774F" w:rsidP="009E3F7A">
            <w:pPr>
              <w:spacing w:after="0"/>
              <w:ind w:left="180"/>
              <w:rPr>
                <w:rFonts w:ascii="Arial" w:hAnsi="Arial" w:cs="Arial"/>
                <w:b/>
                <w:bCs/>
                <w:noProof/>
                <w:sz w:val="20"/>
              </w:rPr>
            </w:pPr>
            <w:r w:rsidRPr="00B85D8E">
              <w:rPr>
                <w:rFonts w:ascii="Calibri" w:hAnsi="Calibri" w:cs="Calibri"/>
                <w:noProof/>
              </w:rPr>
              <w:object w:dxaOrig="480" w:dyaOrig="450" w14:anchorId="43065877">
                <v:shape id="_x0000_i1066" type="#_x0000_t75" style="width:20.5pt;height:20.5pt" o:ole="">
                  <v:imagedata r:id="rId374" o:title=""/>
                </v:shape>
                <o:OLEObject Type="Embed" ProgID="PBrush" ShapeID="_x0000_i1066" DrawAspect="Content" ObjectID="_1786955715" r:id="rId416"/>
              </w:object>
            </w:r>
          </w:p>
        </w:tc>
        <w:tc>
          <w:tcPr>
            <w:tcW w:w="592" w:type="dxa"/>
            <w:tcBorders>
              <w:top w:val="single" w:sz="8" w:space="0" w:color="000000"/>
              <w:left w:val="single" w:sz="8" w:space="0" w:color="000000"/>
              <w:bottom w:val="single" w:sz="6" w:space="0" w:color="000000"/>
              <w:right w:val="single" w:sz="8" w:space="0" w:color="000000"/>
            </w:tcBorders>
            <w:shd w:val="clear" w:color="C0C0C0" w:fill="FFFFFF"/>
          </w:tcPr>
          <w:p w14:paraId="7EC4DD2A" w14:textId="77777777" w:rsidR="009E3F7A" w:rsidRPr="00B85D8E" w:rsidRDefault="009E3F7A" w:rsidP="009E3F7A">
            <w:pPr>
              <w:spacing w:after="0"/>
              <w:rPr>
                <w:rFonts w:ascii="Arial" w:hAnsi="Arial" w:cs="Arial"/>
                <w:b/>
                <w:bCs/>
                <w:noProof/>
                <w:sz w:val="20"/>
              </w:rPr>
            </w:pPr>
          </w:p>
        </w:tc>
        <w:tc>
          <w:tcPr>
            <w:tcW w:w="4319" w:type="dxa"/>
            <w:tcBorders>
              <w:top w:val="single" w:sz="8" w:space="0" w:color="000000"/>
              <w:left w:val="single" w:sz="8" w:space="0" w:color="000000"/>
              <w:bottom w:val="single" w:sz="6" w:space="0" w:color="000000"/>
              <w:right w:val="single" w:sz="12" w:space="0" w:color="000000"/>
            </w:tcBorders>
            <w:shd w:val="clear" w:color="C0C0C0" w:fill="FFFFFF"/>
          </w:tcPr>
          <w:p w14:paraId="61657E48" w14:textId="77777777" w:rsidR="009E3F7A" w:rsidRPr="00B85D8E" w:rsidRDefault="009E3F7A" w:rsidP="009E3F7A">
            <w:pPr>
              <w:spacing w:after="0"/>
              <w:rPr>
                <w:rFonts w:ascii="Arial" w:hAnsi="Arial" w:cs="Arial"/>
                <w:bCs/>
                <w:sz w:val="18"/>
              </w:rPr>
            </w:pPr>
            <w:r w:rsidRPr="00B85D8E">
              <w:rPr>
                <w:rFonts w:ascii="Arial" w:hAnsi="Arial" w:cs="Arial"/>
                <w:bCs/>
                <w:sz w:val="18"/>
              </w:rPr>
              <w:t xml:space="preserve">Community safety will be at risk due to accidental and natural hazard, especially near overhead reservoirs. </w:t>
            </w:r>
            <w:r>
              <w:rPr>
                <w:rFonts w:ascii="Arial" w:hAnsi="Arial" w:cs="Arial"/>
                <w:bCs/>
                <w:sz w:val="18"/>
              </w:rPr>
              <w:t xml:space="preserve">Risk due to excavation of trenches for lying of New Conductance Main and replacement of AC / GI Distribution pipelines will cause risk of slope failure and falling of people in trenches if not properly barricaded. </w:t>
            </w:r>
            <w:r w:rsidRPr="00B85D8E">
              <w:rPr>
                <w:rFonts w:ascii="Arial" w:hAnsi="Arial" w:cs="Arial"/>
                <w:bCs/>
                <w:sz w:val="18"/>
              </w:rPr>
              <w:t xml:space="preserve">Further, during construction phase, the movement of heavy machinery and dumpers will cause additional risk of accidents to community if not managed properly. Safety Risk due to accidents during operational phase of this project will be negligible as there will be negligible movement of project transport. </w:t>
            </w:r>
          </w:p>
        </w:tc>
      </w:tr>
    </w:tbl>
    <w:p w14:paraId="5DD3ABC1" w14:textId="77777777" w:rsidR="009E3F7A" w:rsidRPr="00F61FEA" w:rsidRDefault="009E3F7A" w:rsidP="009E3F7A">
      <w:pPr>
        <w:spacing w:after="0"/>
      </w:pPr>
    </w:p>
    <w:p w14:paraId="1C70FFC7" w14:textId="77777777" w:rsidR="009E3F7A" w:rsidRDefault="009E3F7A" w:rsidP="009E3F7A"/>
    <w:p w14:paraId="36114804" w14:textId="77777777" w:rsidR="009E3F7A" w:rsidRDefault="009E3F7A" w:rsidP="009E3F7A">
      <w:pPr>
        <w:spacing w:line="360" w:lineRule="auto"/>
        <w:rPr>
          <w:rFonts w:ascii="Arial" w:hAnsi="Arial" w:cs="Arial"/>
          <w:b/>
          <w:bCs/>
          <w:sz w:val="28"/>
          <w:szCs w:val="28"/>
        </w:rPr>
        <w:sectPr w:rsidR="009E3F7A" w:rsidSect="001F609B">
          <w:headerReference w:type="default" r:id="rId417"/>
          <w:pgSz w:w="11906" w:h="16838"/>
          <w:pgMar w:top="1440" w:right="1440" w:bottom="1440" w:left="1440" w:header="708" w:footer="708" w:gutter="0"/>
          <w:cols w:space="708"/>
          <w:bidi/>
          <w:rtlGutter/>
          <w:docGrid w:linePitch="360"/>
        </w:sectPr>
      </w:pPr>
    </w:p>
    <w:p w14:paraId="5004894F" w14:textId="77777777" w:rsidR="00F574D0" w:rsidRDefault="00F574D0" w:rsidP="009E3F7A">
      <w:pPr>
        <w:spacing w:line="360" w:lineRule="auto"/>
        <w:rPr>
          <w:rFonts w:ascii="Arial" w:hAnsi="Arial" w:cs="Arial"/>
          <w:b/>
          <w:bCs/>
          <w:sz w:val="28"/>
          <w:szCs w:val="28"/>
        </w:rPr>
      </w:pPr>
    </w:p>
    <w:p w14:paraId="59147CF4" w14:textId="77777777" w:rsidR="009E3F7A" w:rsidRDefault="009E3F7A" w:rsidP="009E3F7A">
      <w:pPr>
        <w:spacing w:line="360" w:lineRule="auto"/>
        <w:rPr>
          <w:rFonts w:ascii="Arial" w:hAnsi="Arial" w:cs="Arial"/>
          <w:b/>
          <w:bCs/>
          <w:sz w:val="28"/>
          <w:szCs w:val="28"/>
        </w:rPr>
      </w:pPr>
    </w:p>
    <w:p w14:paraId="020A9401" w14:textId="77777777" w:rsidR="009E3F7A" w:rsidRDefault="009E3F7A" w:rsidP="009E3F7A">
      <w:pPr>
        <w:spacing w:line="360" w:lineRule="auto"/>
        <w:rPr>
          <w:rFonts w:ascii="Arial" w:hAnsi="Arial" w:cs="Arial"/>
          <w:b/>
          <w:bCs/>
          <w:sz w:val="28"/>
          <w:szCs w:val="28"/>
        </w:rPr>
      </w:pPr>
    </w:p>
    <w:p w14:paraId="6ADCAB66" w14:textId="77777777" w:rsidR="009E3F7A" w:rsidRDefault="009E3F7A" w:rsidP="009E3F7A">
      <w:pPr>
        <w:spacing w:line="360" w:lineRule="auto"/>
        <w:rPr>
          <w:rFonts w:ascii="Arial" w:hAnsi="Arial" w:cs="Arial"/>
          <w:b/>
          <w:bCs/>
          <w:sz w:val="28"/>
          <w:szCs w:val="28"/>
        </w:rPr>
      </w:pPr>
    </w:p>
    <w:p w14:paraId="2EA85B60" w14:textId="77777777" w:rsidR="009E3F7A" w:rsidRDefault="009E3F7A" w:rsidP="009E3F7A">
      <w:pPr>
        <w:spacing w:line="360" w:lineRule="auto"/>
        <w:rPr>
          <w:rFonts w:ascii="Arial" w:hAnsi="Arial" w:cs="Arial"/>
          <w:b/>
          <w:bCs/>
          <w:sz w:val="28"/>
          <w:szCs w:val="28"/>
        </w:rPr>
      </w:pPr>
    </w:p>
    <w:p w14:paraId="0BC62AE6" w14:textId="77777777" w:rsidR="009E3F7A" w:rsidRDefault="009E3F7A" w:rsidP="009E3F7A">
      <w:pPr>
        <w:spacing w:line="360" w:lineRule="auto"/>
        <w:rPr>
          <w:rFonts w:ascii="Arial" w:hAnsi="Arial" w:cs="Arial"/>
          <w:b/>
          <w:bCs/>
          <w:sz w:val="28"/>
          <w:szCs w:val="28"/>
        </w:rPr>
      </w:pPr>
    </w:p>
    <w:p w14:paraId="4C6875CC" w14:textId="77777777" w:rsidR="009E3F7A" w:rsidRDefault="009E3F7A" w:rsidP="009E3F7A">
      <w:pPr>
        <w:spacing w:line="360" w:lineRule="auto"/>
        <w:rPr>
          <w:rFonts w:ascii="Arial" w:hAnsi="Arial" w:cs="Arial"/>
          <w:b/>
          <w:bCs/>
          <w:sz w:val="28"/>
          <w:szCs w:val="28"/>
        </w:rPr>
      </w:pPr>
    </w:p>
    <w:p w14:paraId="5E7BEE72" w14:textId="77777777" w:rsidR="009E3F7A" w:rsidRDefault="009E3F7A" w:rsidP="009E3F7A">
      <w:pPr>
        <w:spacing w:line="360" w:lineRule="auto"/>
        <w:rPr>
          <w:rFonts w:ascii="Arial" w:hAnsi="Arial" w:cs="Arial"/>
          <w:b/>
          <w:bCs/>
          <w:sz w:val="28"/>
          <w:szCs w:val="28"/>
        </w:rPr>
      </w:pPr>
    </w:p>
    <w:p w14:paraId="5377755D" w14:textId="77777777" w:rsidR="009E3F7A" w:rsidRDefault="009E3F7A" w:rsidP="009E3F7A">
      <w:pPr>
        <w:spacing w:line="360" w:lineRule="auto"/>
        <w:rPr>
          <w:rFonts w:ascii="Arial" w:hAnsi="Arial" w:cs="Arial"/>
          <w:b/>
          <w:bCs/>
          <w:sz w:val="28"/>
          <w:szCs w:val="28"/>
        </w:rPr>
      </w:pPr>
    </w:p>
    <w:p w14:paraId="28DE447B" w14:textId="77777777" w:rsidR="009E3F7A" w:rsidRDefault="009E3F7A" w:rsidP="009E3F7A">
      <w:pPr>
        <w:spacing w:line="360" w:lineRule="auto"/>
        <w:rPr>
          <w:rFonts w:ascii="Arial" w:hAnsi="Arial" w:cs="Arial"/>
          <w:b/>
          <w:bCs/>
          <w:sz w:val="28"/>
          <w:szCs w:val="28"/>
        </w:rPr>
      </w:pPr>
    </w:p>
    <w:p w14:paraId="71F5F866" w14:textId="77777777" w:rsidR="009E3F7A" w:rsidRDefault="009E3F7A" w:rsidP="009E3F7A">
      <w:pPr>
        <w:spacing w:line="360" w:lineRule="auto"/>
        <w:rPr>
          <w:rFonts w:ascii="Arial" w:hAnsi="Arial" w:cs="Arial"/>
          <w:b/>
          <w:bCs/>
          <w:sz w:val="28"/>
          <w:szCs w:val="28"/>
        </w:rPr>
      </w:pPr>
    </w:p>
    <w:p w14:paraId="04475978" w14:textId="77777777" w:rsidR="009E3F7A" w:rsidRPr="00806A28" w:rsidRDefault="009E3F7A" w:rsidP="00806A28">
      <w:pPr>
        <w:widowControl w:val="0"/>
        <w:spacing w:after="0"/>
        <w:jc w:val="center"/>
        <w:outlineLvl w:val="0"/>
        <w:rPr>
          <w:rFonts w:ascii="Arial" w:hAnsi="Arial" w:cs="Arial"/>
          <w:b/>
          <w:sz w:val="28"/>
          <w:szCs w:val="28"/>
        </w:rPr>
      </w:pPr>
      <w:bookmarkStart w:id="1230" w:name="_Toc171815441"/>
      <w:r w:rsidRPr="00806A28">
        <w:rPr>
          <w:rFonts w:ascii="Arial" w:hAnsi="Arial" w:cs="Arial"/>
          <w:b/>
          <w:sz w:val="28"/>
          <w:szCs w:val="28"/>
        </w:rPr>
        <w:t>Annexure-II Environmental Monitoring Reports</w:t>
      </w:r>
      <w:bookmarkEnd w:id="1230"/>
    </w:p>
    <w:p w14:paraId="4040002C" w14:textId="77777777" w:rsidR="009E3F7A" w:rsidRDefault="009E3F7A" w:rsidP="009E3F7A">
      <w:r>
        <w:br w:type="page"/>
      </w:r>
    </w:p>
    <w:p w14:paraId="72537EEF" w14:textId="77777777" w:rsidR="009E3F7A" w:rsidRPr="00C8645A" w:rsidRDefault="00C8645A" w:rsidP="00C8645A">
      <w:pPr>
        <w:spacing w:line="360" w:lineRule="auto"/>
        <w:rPr>
          <w:rFonts w:ascii="Arial" w:hAnsi="Arial" w:cs="Arial"/>
          <w:b/>
          <w:bCs/>
          <w:sz w:val="24"/>
        </w:rPr>
      </w:pPr>
      <w:r w:rsidRPr="00C8645A">
        <w:rPr>
          <w:rFonts w:ascii="Arial" w:hAnsi="Arial" w:cs="Arial"/>
          <w:b/>
          <w:bCs/>
          <w:noProof/>
          <w:sz w:val="24"/>
          <w:lang w:bidi="ur-PK"/>
        </w:rPr>
        <w:drawing>
          <wp:inline distT="0" distB="0" distL="0" distR="0" wp14:anchorId="47657AF5" wp14:editId="48085048">
            <wp:extent cx="5711825" cy="8337176"/>
            <wp:effectExtent l="0" t="0" r="3175" b="6985"/>
            <wp:docPr id="716431" name="Picture 716431" descr="E:\D Drive Data\GSCON\Reports\IEE\ADB Rawalpindi\Osmani Consultants\KSS\IEE Report KSS\IEE Report\Annexures\Monitoring Repots\Final Monitoring REports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1" descr="E:\D Drive Data\GSCON\Reports\IEE\ADB Rawalpindi\Osmani Consultants\KSS\IEE Report KSS\IEE Report\Annexures\Monitoring Repots\Final Monitoring REports_Page_1.jpg"/>
                    <pic:cNvPicPr>
                      <a:picLocks noChangeAspect="1" noChangeArrowheads="1"/>
                    </pic:cNvPicPr>
                  </pic:nvPicPr>
                  <pic:blipFill rotWithShape="1">
                    <a:blip r:embed="rId418" cstate="print">
                      <a:extLst>
                        <a:ext uri="{28A0092B-C50C-407E-A947-70E740481C1C}">
                          <a14:useLocalDpi xmlns:a14="http://schemas.microsoft.com/office/drawing/2010/main" val="0"/>
                        </a:ext>
                      </a:extLst>
                    </a:blip>
                    <a:srcRect l="6037" t="4112" r="813" b="2424"/>
                    <a:stretch/>
                  </pic:blipFill>
                  <pic:spPr bwMode="auto">
                    <a:xfrm>
                      <a:off x="0" y="0"/>
                      <a:ext cx="5725263" cy="8356791"/>
                    </a:xfrm>
                    <a:prstGeom prst="rect">
                      <a:avLst/>
                    </a:prstGeom>
                    <a:noFill/>
                    <a:ln>
                      <a:noFill/>
                    </a:ln>
                    <a:extLst>
                      <a:ext uri="{53640926-AAD7-44D8-BBD7-CCE9431645EC}">
                        <a14:shadowObscured xmlns:a14="http://schemas.microsoft.com/office/drawing/2010/main"/>
                      </a:ext>
                    </a:extLst>
                  </pic:spPr>
                </pic:pic>
              </a:graphicData>
            </a:graphic>
          </wp:inline>
        </w:drawing>
      </w:r>
    </w:p>
    <w:p w14:paraId="083986B2" w14:textId="77777777" w:rsidR="008E0D0B" w:rsidRDefault="008E0D0B">
      <w:pPr>
        <w:rPr>
          <w:rFonts w:ascii="Arial" w:hAnsi="Arial" w:cs="Arial"/>
          <w:b/>
          <w:bCs/>
          <w:sz w:val="28"/>
          <w:szCs w:val="28"/>
        </w:rPr>
      </w:pPr>
      <w:r>
        <w:rPr>
          <w:rFonts w:ascii="Arial" w:hAnsi="Arial" w:cs="Arial"/>
          <w:b/>
          <w:bCs/>
          <w:sz w:val="28"/>
          <w:szCs w:val="28"/>
        </w:rPr>
        <w:br w:type="page"/>
      </w:r>
    </w:p>
    <w:p w14:paraId="21F1157C" w14:textId="77777777" w:rsidR="008E0D0B" w:rsidRDefault="008E0D0B">
      <w:pPr>
        <w:rPr>
          <w:rFonts w:ascii="Arial" w:hAnsi="Arial" w:cs="Arial"/>
          <w:b/>
          <w:bCs/>
          <w:sz w:val="28"/>
          <w:szCs w:val="28"/>
        </w:rPr>
      </w:pPr>
      <w:r w:rsidRPr="008E0D0B">
        <w:rPr>
          <w:rFonts w:ascii="Arial" w:hAnsi="Arial" w:cs="Arial"/>
          <w:b/>
          <w:bCs/>
          <w:noProof/>
          <w:sz w:val="28"/>
          <w:szCs w:val="28"/>
          <w:lang w:bidi="ur-PK"/>
        </w:rPr>
        <w:drawing>
          <wp:inline distT="0" distB="0" distL="0" distR="0" wp14:anchorId="59C88D8F" wp14:editId="7771138F">
            <wp:extent cx="5731028" cy="8097795"/>
            <wp:effectExtent l="0" t="0" r="3175" b="0"/>
            <wp:docPr id="716432" name="Picture 716432" descr="E:\D Drive Data\GSCON\Reports\IEE\ADB Rawalpindi\Osmani Consultants\KSS\IEE Report KSS\IEE Report\Annexures\Monitoring Repots\Final Monitoring REports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4" descr="E:\D Drive Data\GSCON\Reports\IEE\ADB Rawalpindi\Osmani Consultants\KSS\IEE Report KSS\IEE Report\Annexures\Monitoring Repots\Final Monitoring REports_Page_2.jpg"/>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5732250" cy="8099521"/>
                    </a:xfrm>
                    <a:prstGeom prst="rect">
                      <a:avLst/>
                    </a:prstGeom>
                    <a:noFill/>
                    <a:ln>
                      <a:noFill/>
                    </a:ln>
                  </pic:spPr>
                </pic:pic>
              </a:graphicData>
            </a:graphic>
          </wp:inline>
        </w:drawing>
      </w:r>
    </w:p>
    <w:p w14:paraId="38D20014" w14:textId="77777777" w:rsidR="008E0D0B" w:rsidRDefault="008E0D0B">
      <w:pPr>
        <w:rPr>
          <w:rFonts w:ascii="Arial" w:hAnsi="Arial" w:cs="Arial"/>
          <w:b/>
          <w:bCs/>
          <w:sz w:val="28"/>
          <w:szCs w:val="28"/>
        </w:rPr>
      </w:pPr>
    </w:p>
    <w:p w14:paraId="6B59C46C" w14:textId="77777777" w:rsidR="008E0D0B" w:rsidRDefault="008E0D0B">
      <w:pPr>
        <w:rPr>
          <w:rFonts w:ascii="Arial" w:hAnsi="Arial" w:cs="Arial"/>
          <w:b/>
          <w:bCs/>
          <w:sz w:val="28"/>
          <w:szCs w:val="28"/>
        </w:rPr>
      </w:pPr>
      <w:r>
        <w:rPr>
          <w:rFonts w:ascii="Arial" w:hAnsi="Arial" w:cs="Arial"/>
          <w:b/>
          <w:bCs/>
          <w:sz w:val="28"/>
          <w:szCs w:val="28"/>
        </w:rPr>
        <w:br w:type="page"/>
      </w:r>
    </w:p>
    <w:p w14:paraId="6DD1562C" w14:textId="77777777" w:rsidR="008E0D0B" w:rsidRDefault="008E0D0B">
      <w:pPr>
        <w:rPr>
          <w:rFonts w:ascii="Arial" w:hAnsi="Arial" w:cs="Arial"/>
          <w:b/>
          <w:bCs/>
          <w:sz w:val="28"/>
          <w:szCs w:val="28"/>
        </w:rPr>
      </w:pPr>
      <w:r w:rsidRPr="008E0D0B">
        <w:rPr>
          <w:rFonts w:ascii="Arial" w:hAnsi="Arial" w:cs="Arial"/>
          <w:b/>
          <w:bCs/>
          <w:noProof/>
          <w:sz w:val="28"/>
          <w:szCs w:val="28"/>
          <w:lang w:bidi="ur-PK"/>
        </w:rPr>
        <w:drawing>
          <wp:inline distT="0" distB="0" distL="0" distR="0" wp14:anchorId="5025A6A1" wp14:editId="338E5C20">
            <wp:extent cx="5731510" cy="7413614"/>
            <wp:effectExtent l="0" t="0" r="2540" b="0"/>
            <wp:docPr id="716433" name="Picture 716433" descr="E:\D Drive Data\GSCON\Reports\IEE\ADB Rawalpindi\Osmani Consultants\KSS\IEE Report KSS\IEE Report\Annexures\Monitoring Repots\Final Monitoring REports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5" descr="E:\D Drive Data\GSCON\Reports\IEE\ADB Rawalpindi\Osmani Consultants\KSS\IEE Report KSS\IEE Report\Annexures\Monitoring Repots\Final Monitoring REports_Page_3.jpg"/>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5731510" cy="7413614"/>
                    </a:xfrm>
                    <a:prstGeom prst="rect">
                      <a:avLst/>
                    </a:prstGeom>
                    <a:noFill/>
                    <a:ln>
                      <a:noFill/>
                    </a:ln>
                  </pic:spPr>
                </pic:pic>
              </a:graphicData>
            </a:graphic>
          </wp:inline>
        </w:drawing>
      </w:r>
    </w:p>
    <w:p w14:paraId="12E3C867" w14:textId="77777777" w:rsidR="008E0D0B" w:rsidRDefault="008E0D0B">
      <w:pPr>
        <w:rPr>
          <w:rFonts w:ascii="Arial" w:hAnsi="Arial" w:cs="Arial"/>
          <w:b/>
          <w:bCs/>
          <w:sz w:val="28"/>
          <w:szCs w:val="28"/>
        </w:rPr>
      </w:pPr>
      <w:r>
        <w:rPr>
          <w:rFonts w:ascii="Arial" w:hAnsi="Arial" w:cs="Arial"/>
          <w:b/>
          <w:bCs/>
          <w:sz w:val="28"/>
          <w:szCs w:val="28"/>
        </w:rPr>
        <w:br w:type="page"/>
      </w:r>
    </w:p>
    <w:p w14:paraId="478BD8FB" w14:textId="77777777" w:rsidR="008E0D0B" w:rsidRDefault="008E0D0B">
      <w:pPr>
        <w:rPr>
          <w:rFonts w:ascii="Arial" w:hAnsi="Arial" w:cs="Arial"/>
          <w:b/>
          <w:bCs/>
          <w:sz w:val="28"/>
          <w:szCs w:val="28"/>
        </w:rPr>
      </w:pPr>
      <w:r w:rsidRPr="008E0D0B">
        <w:rPr>
          <w:rFonts w:ascii="Arial" w:hAnsi="Arial" w:cs="Arial"/>
          <w:b/>
          <w:bCs/>
          <w:noProof/>
          <w:sz w:val="28"/>
          <w:szCs w:val="28"/>
          <w:lang w:bidi="ur-PK"/>
        </w:rPr>
        <w:drawing>
          <wp:inline distT="0" distB="0" distL="0" distR="0" wp14:anchorId="09C1392C" wp14:editId="79B1C2E2">
            <wp:extent cx="5731510" cy="7413614"/>
            <wp:effectExtent l="0" t="0" r="2540" b="0"/>
            <wp:docPr id="716434" name="Picture 716434" descr="E:\D Drive Data\GSCON\Reports\IEE\ADB Rawalpindi\Osmani Consultants\KSS\IEE Report KSS\IEE Report\Annexures\Monitoring Repots\Final Monitoring REports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6" descr="E:\D Drive Data\GSCON\Reports\IEE\ADB Rawalpindi\Osmani Consultants\KSS\IEE Report KSS\IEE Report\Annexures\Monitoring Repots\Final Monitoring REports_Page_4.jpg"/>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5731510" cy="7413614"/>
                    </a:xfrm>
                    <a:prstGeom prst="rect">
                      <a:avLst/>
                    </a:prstGeom>
                    <a:noFill/>
                    <a:ln>
                      <a:noFill/>
                    </a:ln>
                  </pic:spPr>
                </pic:pic>
              </a:graphicData>
            </a:graphic>
          </wp:inline>
        </w:drawing>
      </w:r>
    </w:p>
    <w:p w14:paraId="5B0FEC8C" w14:textId="77777777" w:rsidR="008E0D0B" w:rsidRDefault="008E0D0B">
      <w:pPr>
        <w:rPr>
          <w:rFonts w:ascii="Arial" w:hAnsi="Arial" w:cs="Arial"/>
          <w:b/>
          <w:bCs/>
          <w:sz w:val="28"/>
          <w:szCs w:val="28"/>
        </w:rPr>
      </w:pPr>
      <w:r>
        <w:rPr>
          <w:rFonts w:ascii="Arial" w:hAnsi="Arial" w:cs="Arial"/>
          <w:b/>
          <w:bCs/>
          <w:sz w:val="28"/>
          <w:szCs w:val="28"/>
        </w:rPr>
        <w:br w:type="page"/>
      </w:r>
    </w:p>
    <w:p w14:paraId="0CF2AF1F" w14:textId="77777777" w:rsidR="008E0D0B" w:rsidRDefault="008E0D0B">
      <w:pPr>
        <w:rPr>
          <w:rFonts w:ascii="Arial" w:hAnsi="Arial" w:cs="Arial"/>
          <w:b/>
          <w:bCs/>
          <w:sz w:val="28"/>
          <w:szCs w:val="28"/>
        </w:rPr>
      </w:pPr>
      <w:r w:rsidRPr="008E0D0B">
        <w:rPr>
          <w:rFonts w:ascii="Arial" w:hAnsi="Arial" w:cs="Arial"/>
          <w:b/>
          <w:bCs/>
          <w:noProof/>
          <w:sz w:val="28"/>
          <w:szCs w:val="28"/>
          <w:lang w:bidi="ur-PK"/>
        </w:rPr>
        <w:drawing>
          <wp:inline distT="0" distB="0" distL="0" distR="0" wp14:anchorId="244A0956" wp14:editId="22C4F9D9">
            <wp:extent cx="5731510" cy="7413614"/>
            <wp:effectExtent l="0" t="0" r="2540" b="0"/>
            <wp:docPr id="716435" name="Picture 716435" descr="E:\D Drive Data\GSCON\Reports\IEE\ADB Rawalpindi\Osmani Consultants\KSS\IEE Report KSS\IEE Report\Annexures\Monitoring Repots\Final Monitoring REports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7" descr="E:\D Drive Data\GSCON\Reports\IEE\ADB Rawalpindi\Osmani Consultants\KSS\IEE Report KSS\IEE Report\Annexures\Monitoring Repots\Final Monitoring REports_Page_5.jpg"/>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5731510" cy="7413614"/>
                    </a:xfrm>
                    <a:prstGeom prst="rect">
                      <a:avLst/>
                    </a:prstGeom>
                    <a:noFill/>
                    <a:ln>
                      <a:noFill/>
                    </a:ln>
                  </pic:spPr>
                </pic:pic>
              </a:graphicData>
            </a:graphic>
          </wp:inline>
        </w:drawing>
      </w:r>
    </w:p>
    <w:p w14:paraId="55350031" w14:textId="77777777" w:rsidR="008E0D0B" w:rsidRDefault="008E0D0B">
      <w:pPr>
        <w:rPr>
          <w:rFonts w:ascii="Arial" w:hAnsi="Arial" w:cs="Arial"/>
          <w:b/>
          <w:bCs/>
          <w:sz w:val="28"/>
          <w:szCs w:val="28"/>
        </w:rPr>
      </w:pPr>
      <w:r>
        <w:rPr>
          <w:rFonts w:ascii="Arial" w:hAnsi="Arial" w:cs="Arial"/>
          <w:b/>
          <w:bCs/>
          <w:sz w:val="28"/>
          <w:szCs w:val="28"/>
        </w:rPr>
        <w:br w:type="page"/>
      </w:r>
    </w:p>
    <w:p w14:paraId="6D554006" w14:textId="77777777" w:rsidR="008E0D0B" w:rsidRDefault="008E0D0B">
      <w:pPr>
        <w:rPr>
          <w:rFonts w:ascii="Arial" w:hAnsi="Arial" w:cs="Arial"/>
          <w:b/>
          <w:bCs/>
          <w:sz w:val="28"/>
          <w:szCs w:val="28"/>
        </w:rPr>
      </w:pPr>
      <w:r w:rsidRPr="008E0D0B">
        <w:rPr>
          <w:rFonts w:ascii="Arial" w:hAnsi="Arial" w:cs="Arial"/>
          <w:b/>
          <w:bCs/>
          <w:noProof/>
          <w:sz w:val="28"/>
          <w:szCs w:val="28"/>
          <w:lang w:bidi="ur-PK"/>
        </w:rPr>
        <w:drawing>
          <wp:inline distT="0" distB="0" distL="0" distR="0" wp14:anchorId="1F2D201E" wp14:editId="52C3208F">
            <wp:extent cx="5731510" cy="7413614"/>
            <wp:effectExtent l="0" t="0" r="2540" b="0"/>
            <wp:docPr id="716436" name="Picture 716436" descr="E:\D Drive Data\GSCON\Reports\IEE\ADB Rawalpindi\Osmani Consultants\KSS\IEE Report KSS\IEE Report\Annexures\Monitoring Repots\Final Monitoring REports_P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8" descr="E:\D Drive Data\GSCON\Reports\IEE\ADB Rawalpindi\Osmani Consultants\KSS\IEE Report KSS\IEE Report\Annexures\Monitoring Repots\Final Monitoring REports_Page_6.jpg"/>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5731510" cy="7413614"/>
                    </a:xfrm>
                    <a:prstGeom prst="rect">
                      <a:avLst/>
                    </a:prstGeom>
                    <a:noFill/>
                    <a:ln>
                      <a:noFill/>
                    </a:ln>
                  </pic:spPr>
                </pic:pic>
              </a:graphicData>
            </a:graphic>
          </wp:inline>
        </w:drawing>
      </w:r>
    </w:p>
    <w:p w14:paraId="7A86196B" w14:textId="77777777" w:rsidR="008E0D0B" w:rsidRDefault="008E0D0B">
      <w:pPr>
        <w:rPr>
          <w:rFonts w:ascii="Arial" w:hAnsi="Arial" w:cs="Arial"/>
          <w:b/>
          <w:bCs/>
          <w:sz w:val="28"/>
          <w:szCs w:val="28"/>
        </w:rPr>
      </w:pPr>
      <w:r>
        <w:rPr>
          <w:rFonts w:ascii="Arial" w:hAnsi="Arial" w:cs="Arial"/>
          <w:b/>
          <w:bCs/>
          <w:sz w:val="28"/>
          <w:szCs w:val="28"/>
        </w:rPr>
        <w:br w:type="page"/>
      </w:r>
    </w:p>
    <w:p w14:paraId="058A05CD" w14:textId="77777777" w:rsidR="008E0D0B" w:rsidRDefault="008E0D0B">
      <w:pPr>
        <w:rPr>
          <w:rFonts w:ascii="Arial" w:hAnsi="Arial" w:cs="Arial"/>
          <w:b/>
          <w:bCs/>
          <w:sz w:val="28"/>
          <w:szCs w:val="28"/>
        </w:rPr>
      </w:pPr>
      <w:r w:rsidRPr="008E0D0B">
        <w:rPr>
          <w:rFonts w:ascii="Arial" w:hAnsi="Arial" w:cs="Arial"/>
          <w:b/>
          <w:bCs/>
          <w:noProof/>
          <w:sz w:val="28"/>
          <w:szCs w:val="28"/>
          <w:lang w:bidi="ur-PK"/>
        </w:rPr>
        <w:drawing>
          <wp:inline distT="0" distB="0" distL="0" distR="0" wp14:anchorId="2DDC449C" wp14:editId="0F8DECD3">
            <wp:extent cx="5731510" cy="7413614"/>
            <wp:effectExtent l="0" t="0" r="2540" b="0"/>
            <wp:docPr id="716437" name="Picture 716437" descr="E:\D Drive Data\GSCON\Reports\IEE\ADB Rawalpindi\Osmani Consultants\KSS\IEE Report KSS\IEE Report\Annexures\Monitoring Repots\Final Monitoring REports_Pag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9" descr="E:\D Drive Data\GSCON\Reports\IEE\ADB Rawalpindi\Osmani Consultants\KSS\IEE Report KSS\IEE Report\Annexures\Monitoring Repots\Final Monitoring REports_Page_7.jpg"/>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5731510" cy="7413614"/>
                    </a:xfrm>
                    <a:prstGeom prst="rect">
                      <a:avLst/>
                    </a:prstGeom>
                    <a:noFill/>
                    <a:ln>
                      <a:noFill/>
                    </a:ln>
                  </pic:spPr>
                </pic:pic>
              </a:graphicData>
            </a:graphic>
          </wp:inline>
        </w:drawing>
      </w:r>
    </w:p>
    <w:p w14:paraId="1B0D3A8E" w14:textId="77777777" w:rsidR="008E0D0B" w:rsidRDefault="008E0D0B">
      <w:pPr>
        <w:rPr>
          <w:rFonts w:ascii="Arial" w:hAnsi="Arial" w:cs="Arial"/>
          <w:b/>
          <w:bCs/>
          <w:sz w:val="28"/>
          <w:szCs w:val="28"/>
        </w:rPr>
      </w:pPr>
      <w:r>
        <w:rPr>
          <w:rFonts w:ascii="Arial" w:hAnsi="Arial" w:cs="Arial"/>
          <w:b/>
          <w:bCs/>
          <w:sz w:val="28"/>
          <w:szCs w:val="28"/>
        </w:rPr>
        <w:br w:type="page"/>
      </w:r>
    </w:p>
    <w:p w14:paraId="658C0C16" w14:textId="77777777" w:rsidR="008E0D0B" w:rsidRDefault="008E0D0B">
      <w:pPr>
        <w:rPr>
          <w:rFonts w:ascii="Arial" w:hAnsi="Arial" w:cs="Arial"/>
          <w:b/>
          <w:bCs/>
          <w:sz w:val="28"/>
          <w:szCs w:val="28"/>
        </w:rPr>
      </w:pPr>
      <w:r w:rsidRPr="008E0D0B">
        <w:rPr>
          <w:rFonts w:ascii="Arial" w:hAnsi="Arial" w:cs="Arial"/>
          <w:b/>
          <w:bCs/>
          <w:noProof/>
          <w:sz w:val="28"/>
          <w:szCs w:val="28"/>
          <w:lang w:bidi="ur-PK"/>
        </w:rPr>
        <w:drawing>
          <wp:inline distT="0" distB="0" distL="0" distR="0" wp14:anchorId="3341B251" wp14:editId="3FADF49C">
            <wp:extent cx="5731510" cy="7413614"/>
            <wp:effectExtent l="0" t="0" r="2540" b="0"/>
            <wp:docPr id="716438" name="Picture 716438" descr="E:\D Drive Data\GSCON\Reports\IEE\ADB Rawalpindi\Osmani Consultants\KSS\IEE Report KSS\IEE Report\Annexures\Monitoring Repots\Final Monitoring REports_Pag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0" descr="E:\D Drive Data\GSCON\Reports\IEE\ADB Rawalpindi\Osmani Consultants\KSS\IEE Report KSS\IEE Report\Annexures\Monitoring Repots\Final Monitoring REports_Page_8.jpg"/>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5731510" cy="7413614"/>
                    </a:xfrm>
                    <a:prstGeom prst="rect">
                      <a:avLst/>
                    </a:prstGeom>
                    <a:noFill/>
                    <a:ln>
                      <a:noFill/>
                    </a:ln>
                  </pic:spPr>
                </pic:pic>
              </a:graphicData>
            </a:graphic>
          </wp:inline>
        </w:drawing>
      </w:r>
      <w:r>
        <w:rPr>
          <w:rFonts w:ascii="Arial" w:hAnsi="Arial" w:cs="Arial"/>
          <w:b/>
          <w:bCs/>
          <w:sz w:val="28"/>
          <w:szCs w:val="28"/>
        </w:rPr>
        <w:br w:type="page"/>
      </w:r>
    </w:p>
    <w:p w14:paraId="48B8922A" w14:textId="77777777" w:rsidR="009E3F7A" w:rsidRDefault="009E3F7A" w:rsidP="009E3F7A">
      <w:pPr>
        <w:spacing w:line="360" w:lineRule="auto"/>
        <w:jc w:val="center"/>
        <w:rPr>
          <w:rFonts w:ascii="Arial" w:hAnsi="Arial" w:cs="Arial"/>
          <w:b/>
          <w:bCs/>
          <w:sz w:val="28"/>
          <w:szCs w:val="28"/>
        </w:rPr>
      </w:pPr>
    </w:p>
    <w:p w14:paraId="6BCC3DDB" w14:textId="77777777" w:rsidR="009E3F7A" w:rsidRDefault="009E3F7A" w:rsidP="009E3F7A">
      <w:pPr>
        <w:spacing w:line="360" w:lineRule="auto"/>
        <w:jc w:val="center"/>
        <w:rPr>
          <w:rFonts w:ascii="Arial" w:hAnsi="Arial" w:cs="Arial"/>
          <w:b/>
          <w:bCs/>
          <w:sz w:val="28"/>
          <w:szCs w:val="28"/>
        </w:rPr>
      </w:pPr>
    </w:p>
    <w:p w14:paraId="156DEA48" w14:textId="77777777" w:rsidR="009E3F7A" w:rsidRDefault="009E3F7A" w:rsidP="009E3F7A">
      <w:pPr>
        <w:spacing w:line="360" w:lineRule="auto"/>
        <w:jc w:val="center"/>
        <w:rPr>
          <w:rFonts w:ascii="Arial" w:hAnsi="Arial" w:cs="Arial"/>
          <w:b/>
          <w:bCs/>
          <w:sz w:val="28"/>
          <w:szCs w:val="28"/>
        </w:rPr>
      </w:pPr>
    </w:p>
    <w:p w14:paraId="34C1790A" w14:textId="77777777" w:rsidR="009E3F7A" w:rsidRDefault="009E3F7A" w:rsidP="009E3F7A">
      <w:pPr>
        <w:spacing w:line="360" w:lineRule="auto"/>
        <w:jc w:val="center"/>
        <w:rPr>
          <w:rFonts w:ascii="Arial" w:hAnsi="Arial" w:cs="Arial"/>
          <w:b/>
          <w:bCs/>
          <w:sz w:val="28"/>
          <w:szCs w:val="28"/>
        </w:rPr>
      </w:pPr>
    </w:p>
    <w:p w14:paraId="7D4D46E7" w14:textId="77777777" w:rsidR="009E3F7A" w:rsidRDefault="009E3F7A" w:rsidP="009E3F7A">
      <w:pPr>
        <w:spacing w:line="360" w:lineRule="auto"/>
        <w:jc w:val="center"/>
        <w:rPr>
          <w:rFonts w:ascii="Arial" w:hAnsi="Arial" w:cs="Arial"/>
          <w:b/>
          <w:bCs/>
          <w:sz w:val="28"/>
          <w:szCs w:val="28"/>
        </w:rPr>
      </w:pPr>
    </w:p>
    <w:p w14:paraId="18A5F6B2" w14:textId="77777777" w:rsidR="009E3F7A" w:rsidRDefault="009E3F7A" w:rsidP="009E3F7A">
      <w:pPr>
        <w:spacing w:line="360" w:lineRule="auto"/>
        <w:jc w:val="center"/>
        <w:rPr>
          <w:rFonts w:ascii="Arial" w:hAnsi="Arial" w:cs="Arial"/>
          <w:b/>
          <w:bCs/>
          <w:sz w:val="28"/>
          <w:szCs w:val="28"/>
        </w:rPr>
      </w:pPr>
    </w:p>
    <w:p w14:paraId="31F5B7FF" w14:textId="77777777" w:rsidR="009E3F7A" w:rsidRDefault="009E3F7A" w:rsidP="009E3F7A">
      <w:pPr>
        <w:spacing w:line="360" w:lineRule="auto"/>
        <w:jc w:val="center"/>
        <w:rPr>
          <w:rFonts w:ascii="Arial" w:hAnsi="Arial" w:cs="Arial"/>
          <w:b/>
          <w:bCs/>
          <w:sz w:val="28"/>
          <w:szCs w:val="28"/>
        </w:rPr>
      </w:pPr>
    </w:p>
    <w:p w14:paraId="3AA0875B" w14:textId="77777777" w:rsidR="009E3F7A" w:rsidRDefault="009E3F7A" w:rsidP="009E3F7A">
      <w:pPr>
        <w:spacing w:line="360" w:lineRule="auto"/>
        <w:jc w:val="center"/>
        <w:rPr>
          <w:rFonts w:ascii="Arial" w:hAnsi="Arial" w:cs="Arial"/>
          <w:b/>
          <w:bCs/>
          <w:sz w:val="28"/>
          <w:szCs w:val="28"/>
        </w:rPr>
      </w:pPr>
    </w:p>
    <w:p w14:paraId="3B75801B" w14:textId="77777777" w:rsidR="009E3F7A" w:rsidRDefault="009E3F7A" w:rsidP="009E3F7A">
      <w:pPr>
        <w:spacing w:line="360" w:lineRule="auto"/>
        <w:jc w:val="center"/>
        <w:rPr>
          <w:rFonts w:ascii="Arial" w:hAnsi="Arial" w:cs="Arial"/>
          <w:b/>
          <w:bCs/>
          <w:sz w:val="28"/>
          <w:szCs w:val="28"/>
        </w:rPr>
      </w:pPr>
    </w:p>
    <w:p w14:paraId="25C061AE" w14:textId="77777777" w:rsidR="009E3F7A" w:rsidRDefault="009E3F7A" w:rsidP="009E3F7A">
      <w:pPr>
        <w:spacing w:line="360" w:lineRule="auto"/>
        <w:jc w:val="center"/>
        <w:rPr>
          <w:rFonts w:ascii="Arial" w:hAnsi="Arial" w:cs="Arial"/>
          <w:b/>
          <w:bCs/>
          <w:sz w:val="28"/>
          <w:szCs w:val="28"/>
        </w:rPr>
      </w:pPr>
    </w:p>
    <w:p w14:paraId="607009D4" w14:textId="77777777" w:rsidR="008E0D0B" w:rsidRDefault="009E3F7A" w:rsidP="00806A28">
      <w:pPr>
        <w:widowControl w:val="0"/>
        <w:spacing w:after="0"/>
        <w:jc w:val="center"/>
        <w:outlineLvl w:val="0"/>
        <w:rPr>
          <w:rFonts w:ascii="Arial" w:hAnsi="Arial" w:cs="Arial"/>
          <w:b/>
          <w:sz w:val="28"/>
          <w:szCs w:val="28"/>
        </w:rPr>
      </w:pPr>
      <w:bookmarkStart w:id="1231" w:name="_Toc171815442"/>
      <w:r w:rsidRPr="00806A28">
        <w:rPr>
          <w:rFonts w:ascii="Arial" w:hAnsi="Arial" w:cs="Arial"/>
          <w:b/>
          <w:sz w:val="28"/>
          <w:szCs w:val="28"/>
        </w:rPr>
        <w:t>Annexure-III Calibration Certificates of Monitoring Equipment</w:t>
      </w:r>
      <w:bookmarkEnd w:id="1231"/>
    </w:p>
    <w:p w14:paraId="4535FE01" w14:textId="77777777" w:rsidR="008E0D0B" w:rsidRDefault="008E0D0B">
      <w:pPr>
        <w:rPr>
          <w:rFonts w:ascii="Arial" w:hAnsi="Arial" w:cs="Arial"/>
          <w:b/>
          <w:sz w:val="28"/>
          <w:szCs w:val="28"/>
        </w:rPr>
      </w:pPr>
      <w:r>
        <w:rPr>
          <w:rFonts w:ascii="Arial" w:hAnsi="Arial" w:cs="Arial"/>
          <w:b/>
          <w:sz w:val="28"/>
          <w:szCs w:val="28"/>
        </w:rPr>
        <w:br w:type="page"/>
      </w:r>
    </w:p>
    <w:p w14:paraId="435E4D19" w14:textId="77777777" w:rsidR="008E0D0B" w:rsidRDefault="008E0D0B" w:rsidP="008E0D0B">
      <w:r w:rsidRPr="008E0D0B">
        <w:rPr>
          <w:noProof/>
          <w:lang w:bidi="ur-PK"/>
        </w:rPr>
        <w:drawing>
          <wp:inline distT="0" distB="0" distL="0" distR="0" wp14:anchorId="32E34DF7" wp14:editId="3D960797">
            <wp:extent cx="5731510" cy="8100746"/>
            <wp:effectExtent l="0" t="0" r="2540" b="0"/>
            <wp:docPr id="716439" name="Picture 716439" descr="E:\D Drive Data\GSCON\Reports\IEE\ADB Rawalpindi\Osmani Consultants\KSS\IEE Report KSS\IEE Report\Annexures\Monitoring Repots\Calibration Certificates\00802-00805 AAQMS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1" descr="E:\D Drive Data\GSCON\Reports\IEE\ADB Rawalpindi\Osmani Consultants\KSS\IEE Report KSS\IEE Report\Annexures\Monitoring Repots\Calibration Certificates\00802-00805 AAQMS_Page_1.jpg"/>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5731510" cy="8100746"/>
                    </a:xfrm>
                    <a:prstGeom prst="rect">
                      <a:avLst/>
                    </a:prstGeom>
                    <a:noFill/>
                    <a:ln>
                      <a:noFill/>
                    </a:ln>
                  </pic:spPr>
                </pic:pic>
              </a:graphicData>
            </a:graphic>
          </wp:inline>
        </w:drawing>
      </w:r>
    </w:p>
    <w:p w14:paraId="13C07EAB" w14:textId="77777777" w:rsidR="008E0D0B" w:rsidRDefault="008E0D0B">
      <w:pPr>
        <w:rPr>
          <w:rFonts w:ascii="Arial" w:hAnsi="Arial" w:cs="Arial"/>
          <w:b/>
          <w:sz w:val="28"/>
          <w:szCs w:val="28"/>
        </w:rPr>
      </w:pPr>
      <w:r>
        <w:rPr>
          <w:rFonts w:ascii="Arial" w:hAnsi="Arial" w:cs="Arial"/>
          <w:b/>
          <w:sz w:val="28"/>
          <w:szCs w:val="28"/>
        </w:rPr>
        <w:br w:type="page"/>
      </w:r>
    </w:p>
    <w:p w14:paraId="5AC81DA4" w14:textId="77777777" w:rsidR="008E0D0B" w:rsidRDefault="008E0D0B" w:rsidP="008E0D0B">
      <w:r w:rsidRPr="008E0D0B">
        <w:rPr>
          <w:noProof/>
          <w:lang w:bidi="ur-PK"/>
        </w:rPr>
        <w:drawing>
          <wp:inline distT="0" distB="0" distL="0" distR="0" wp14:anchorId="1ABA6C93" wp14:editId="73DE98BA">
            <wp:extent cx="5731510" cy="8100746"/>
            <wp:effectExtent l="0" t="0" r="2540" b="0"/>
            <wp:docPr id="716440" name="Picture 716440" descr="E:\D Drive Data\GSCON\Reports\IEE\ADB Rawalpindi\Osmani Consultants\KSS\IEE Report KSS\IEE Report\Annexures\Monitoring Repots\Calibration Certificates\00802-00805 AAQMS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 descr="E:\D Drive Data\GSCON\Reports\IEE\ADB Rawalpindi\Osmani Consultants\KSS\IEE Report KSS\IEE Report\Annexures\Monitoring Repots\Calibration Certificates\00802-00805 AAQMS_Page_2.jpg"/>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5731510" cy="8100746"/>
                    </a:xfrm>
                    <a:prstGeom prst="rect">
                      <a:avLst/>
                    </a:prstGeom>
                    <a:noFill/>
                    <a:ln>
                      <a:noFill/>
                    </a:ln>
                  </pic:spPr>
                </pic:pic>
              </a:graphicData>
            </a:graphic>
          </wp:inline>
        </w:drawing>
      </w:r>
    </w:p>
    <w:p w14:paraId="4A260D45" w14:textId="77777777" w:rsidR="008E0D0B" w:rsidRDefault="008E0D0B">
      <w:pPr>
        <w:rPr>
          <w:rFonts w:ascii="Arial" w:hAnsi="Arial" w:cs="Arial"/>
          <w:b/>
          <w:sz w:val="28"/>
          <w:szCs w:val="28"/>
        </w:rPr>
      </w:pPr>
      <w:r>
        <w:rPr>
          <w:rFonts w:ascii="Arial" w:hAnsi="Arial" w:cs="Arial"/>
          <w:b/>
          <w:sz w:val="28"/>
          <w:szCs w:val="28"/>
        </w:rPr>
        <w:br w:type="page"/>
      </w:r>
    </w:p>
    <w:p w14:paraId="30D7F11A" w14:textId="77777777" w:rsidR="008E0D0B" w:rsidRDefault="008E0D0B" w:rsidP="008E0D0B">
      <w:r w:rsidRPr="008E0D0B">
        <w:rPr>
          <w:noProof/>
          <w:lang w:bidi="ur-PK"/>
        </w:rPr>
        <w:drawing>
          <wp:inline distT="0" distB="0" distL="0" distR="0" wp14:anchorId="53AD82F0" wp14:editId="6F38DF62">
            <wp:extent cx="5731510" cy="8100746"/>
            <wp:effectExtent l="0" t="0" r="2540" b="0"/>
            <wp:docPr id="716441" name="Picture 716441" descr="E:\D Drive Data\GSCON\Reports\IEE\ADB Rawalpindi\Osmani Consultants\KSS\IEE Report KSS\IEE Report\Annexures\Monitoring Repots\Calibration Certificates\00802-00805 AAQMS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3" descr="E:\D Drive Data\GSCON\Reports\IEE\ADB Rawalpindi\Osmani Consultants\KSS\IEE Report KSS\IEE Report\Annexures\Monitoring Repots\Calibration Certificates\00802-00805 AAQMS_Page_3.jpg"/>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5731510" cy="8100746"/>
                    </a:xfrm>
                    <a:prstGeom prst="rect">
                      <a:avLst/>
                    </a:prstGeom>
                    <a:noFill/>
                    <a:ln>
                      <a:noFill/>
                    </a:ln>
                  </pic:spPr>
                </pic:pic>
              </a:graphicData>
            </a:graphic>
          </wp:inline>
        </w:drawing>
      </w:r>
    </w:p>
    <w:p w14:paraId="67492E89" w14:textId="77777777" w:rsidR="008E0D0B" w:rsidRDefault="008E0D0B">
      <w:pPr>
        <w:rPr>
          <w:rFonts w:ascii="Arial" w:hAnsi="Arial" w:cs="Arial"/>
          <w:b/>
          <w:sz w:val="28"/>
          <w:szCs w:val="28"/>
        </w:rPr>
      </w:pPr>
      <w:r>
        <w:rPr>
          <w:rFonts w:ascii="Arial" w:hAnsi="Arial" w:cs="Arial"/>
          <w:b/>
          <w:sz w:val="28"/>
          <w:szCs w:val="28"/>
        </w:rPr>
        <w:br w:type="page"/>
      </w:r>
    </w:p>
    <w:p w14:paraId="7D8B3188" w14:textId="77777777" w:rsidR="008E0D0B" w:rsidRDefault="008E0D0B" w:rsidP="008E0D0B">
      <w:r w:rsidRPr="008E0D0B">
        <w:rPr>
          <w:noProof/>
          <w:lang w:bidi="ur-PK"/>
        </w:rPr>
        <w:drawing>
          <wp:inline distT="0" distB="0" distL="0" distR="0" wp14:anchorId="09042F2E" wp14:editId="7ECF3BDF">
            <wp:extent cx="5731510" cy="8100746"/>
            <wp:effectExtent l="0" t="0" r="2540" b="0"/>
            <wp:docPr id="716442" name="Picture 716442" descr="E:\D Drive Data\GSCON\Reports\IEE\ADB Rawalpindi\Osmani Consultants\KSS\IEE Report KSS\IEE Report\Annexures\Monitoring Repots\Calibration Certificates\00802-00805 AAQMS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4" descr="E:\D Drive Data\GSCON\Reports\IEE\ADB Rawalpindi\Osmani Consultants\KSS\IEE Report KSS\IEE Report\Annexures\Monitoring Repots\Calibration Certificates\00802-00805 AAQMS_Page_4.jpg"/>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5731510" cy="8100746"/>
                    </a:xfrm>
                    <a:prstGeom prst="rect">
                      <a:avLst/>
                    </a:prstGeom>
                    <a:noFill/>
                    <a:ln>
                      <a:noFill/>
                    </a:ln>
                  </pic:spPr>
                </pic:pic>
              </a:graphicData>
            </a:graphic>
          </wp:inline>
        </w:drawing>
      </w:r>
    </w:p>
    <w:p w14:paraId="5FF82098" w14:textId="77777777" w:rsidR="008E0D0B" w:rsidRDefault="008E0D0B">
      <w:pPr>
        <w:rPr>
          <w:rFonts w:ascii="Arial" w:hAnsi="Arial" w:cs="Arial"/>
          <w:b/>
          <w:sz w:val="28"/>
          <w:szCs w:val="28"/>
        </w:rPr>
      </w:pPr>
      <w:r>
        <w:rPr>
          <w:rFonts w:ascii="Arial" w:hAnsi="Arial" w:cs="Arial"/>
          <w:b/>
          <w:sz w:val="28"/>
          <w:szCs w:val="28"/>
        </w:rPr>
        <w:br w:type="page"/>
      </w:r>
    </w:p>
    <w:p w14:paraId="4D076087" w14:textId="77777777" w:rsidR="009E3F7A" w:rsidRPr="00806A28" w:rsidRDefault="008E0D0B" w:rsidP="008E0D0B">
      <w:r w:rsidRPr="008E0D0B">
        <w:rPr>
          <w:noProof/>
          <w:lang w:bidi="ur-PK"/>
        </w:rPr>
        <w:drawing>
          <wp:inline distT="0" distB="0" distL="0" distR="0" wp14:anchorId="144872ED" wp14:editId="3A6D9FC7">
            <wp:extent cx="5731510" cy="8100746"/>
            <wp:effectExtent l="0" t="0" r="2540" b="0"/>
            <wp:docPr id="716443" name="Picture 716443" descr="E:\D Drive Data\GSCON\Reports\IEE\ADB Rawalpindi\Osmani Consultants\KSS\IEE Report KSS\IEE Report\Annexures\Monitoring Repots\Calibration Certificates\BENTECH Digital sound meter GM135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5" descr="E:\D Drive Data\GSCON\Reports\IEE\ADB Rawalpindi\Osmani Consultants\KSS\IEE Report KSS\IEE Report\Annexures\Monitoring Repots\Calibration Certificates\BENTECH Digital sound meter GM1356 (2).jp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731510" cy="8100746"/>
                    </a:xfrm>
                    <a:prstGeom prst="rect">
                      <a:avLst/>
                    </a:prstGeom>
                    <a:noFill/>
                    <a:ln>
                      <a:noFill/>
                    </a:ln>
                  </pic:spPr>
                </pic:pic>
              </a:graphicData>
            </a:graphic>
          </wp:inline>
        </w:drawing>
      </w:r>
    </w:p>
    <w:p w14:paraId="2F0EF7CE" w14:textId="77777777" w:rsidR="009E3F7A" w:rsidRDefault="009E3F7A" w:rsidP="009E3F7A">
      <w:r>
        <w:br w:type="page"/>
      </w:r>
    </w:p>
    <w:p w14:paraId="6C456EBA" w14:textId="77777777" w:rsidR="009E3F7A" w:rsidRDefault="009E3F7A" w:rsidP="009E3F7A">
      <w:pPr>
        <w:spacing w:line="360" w:lineRule="auto"/>
        <w:jc w:val="center"/>
        <w:rPr>
          <w:rFonts w:ascii="Arial" w:hAnsi="Arial" w:cs="Arial"/>
          <w:b/>
          <w:bCs/>
          <w:sz w:val="28"/>
          <w:szCs w:val="28"/>
        </w:rPr>
      </w:pPr>
    </w:p>
    <w:p w14:paraId="3EB5CE0E" w14:textId="77777777" w:rsidR="009E3F7A" w:rsidRDefault="009E3F7A" w:rsidP="009E3F7A">
      <w:pPr>
        <w:spacing w:line="360" w:lineRule="auto"/>
        <w:jc w:val="center"/>
        <w:rPr>
          <w:rFonts w:ascii="Arial" w:hAnsi="Arial" w:cs="Arial"/>
          <w:b/>
          <w:bCs/>
          <w:sz w:val="28"/>
          <w:szCs w:val="28"/>
        </w:rPr>
      </w:pPr>
    </w:p>
    <w:p w14:paraId="5FAECBEC" w14:textId="77777777" w:rsidR="009E3F7A" w:rsidRDefault="009E3F7A" w:rsidP="009E3F7A">
      <w:pPr>
        <w:spacing w:line="360" w:lineRule="auto"/>
        <w:jc w:val="center"/>
        <w:rPr>
          <w:rFonts w:ascii="Arial" w:hAnsi="Arial" w:cs="Arial"/>
          <w:b/>
          <w:bCs/>
          <w:sz w:val="28"/>
          <w:szCs w:val="28"/>
        </w:rPr>
      </w:pPr>
    </w:p>
    <w:p w14:paraId="4FD1F899" w14:textId="77777777" w:rsidR="009E3F7A" w:rsidRDefault="009E3F7A" w:rsidP="009E3F7A">
      <w:pPr>
        <w:spacing w:line="360" w:lineRule="auto"/>
        <w:jc w:val="center"/>
        <w:rPr>
          <w:rFonts w:ascii="Arial" w:hAnsi="Arial" w:cs="Arial"/>
          <w:b/>
          <w:bCs/>
          <w:sz w:val="28"/>
          <w:szCs w:val="28"/>
        </w:rPr>
      </w:pPr>
    </w:p>
    <w:p w14:paraId="453AD395" w14:textId="77777777" w:rsidR="009E3F7A" w:rsidRDefault="009E3F7A" w:rsidP="009E3F7A">
      <w:pPr>
        <w:spacing w:line="360" w:lineRule="auto"/>
        <w:jc w:val="center"/>
        <w:rPr>
          <w:rFonts w:ascii="Arial" w:hAnsi="Arial" w:cs="Arial"/>
          <w:b/>
          <w:bCs/>
          <w:sz w:val="28"/>
          <w:szCs w:val="28"/>
        </w:rPr>
      </w:pPr>
    </w:p>
    <w:p w14:paraId="7CD3D856" w14:textId="77777777" w:rsidR="009E3F7A" w:rsidRDefault="009E3F7A" w:rsidP="009E3F7A">
      <w:pPr>
        <w:spacing w:line="360" w:lineRule="auto"/>
        <w:jc w:val="center"/>
        <w:rPr>
          <w:rFonts w:ascii="Arial" w:hAnsi="Arial" w:cs="Arial"/>
          <w:b/>
          <w:bCs/>
          <w:sz w:val="28"/>
          <w:szCs w:val="28"/>
        </w:rPr>
      </w:pPr>
    </w:p>
    <w:p w14:paraId="661F59F2" w14:textId="77777777" w:rsidR="009E3F7A" w:rsidRDefault="009E3F7A" w:rsidP="009E3F7A">
      <w:pPr>
        <w:spacing w:line="360" w:lineRule="auto"/>
        <w:jc w:val="center"/>
        <w:rPr>
          <w:rFonts w:ascii="Arial" w:hAnsi="Arial" w:cs="Arial"/>
          <w:b/>
          <w:bCs/>
          <w:sz w:val="28"/>
          <w:szCs w:val="28"/>
        </w:rPr>
      </w:pPr>
    </w:p>
    <w:p w14:paraId="5BCA78BF" w14:textId="77777777" w:rsidR="009E3F7A" w:rsidRDefault="009E3F7A" w:rsidP="009E3F7A">
      <w:pPr>
        <w:spacing w:line="360" w:lineRule="auto"/>
        <w:jc w:val="center"/>
        <w:rPr>
          <w:rFonts w:ascii="Arial" w:hAnsi="Arial" w:cs="Arial"/>
          <w:b/>
          <w:bCs/>
          <w:sz w:val="28"/>
          <w:szCs w:val="28"/>
        </w:rPr>
      </w:pPr>
    </w:p>
    <w:p w14:paraId="01871D71" w14:textId="77777777" w:rsidR="009E3F7A" w:rsidRDefault="009E3F7A" w:rsidP="009E3F7A">
      <w:pPr>
        <w:spacing w:line="360" w:lineRule="auto"/>
        <w:jc w:val="center"/>
        <w:rPr>
          <w:rFonts w:ascii="Arial" w:hAnsi="Arial" w:cs="Arial"/>
          <w:b/>
          <w:bCs/>
          <w:sz w:val="28"/>
          <w:szCs w:val="28"/>
        </w:rPr>
      </w:pPr>
    </w:p>
    <w:p w14:paraId="37813AAA" w14:textId="77777777" w:rsidR="009E3F7A" w:rsidRDefault="009E3F7A" w:rsidP="009E3F7A">
      <w:pPr>
        <w:spacing w:line="360" w:lineRule="auto"/>
        <w:jc w:val="center"/>
        <w:rPr>
          <w:rFonts w:ascii="Arial" w:hAnsi="Arial" w:cs="Arial"/>
          <w:b/>
          <w:bCs/>
          <w:sz w:val="28"/>
          <w:szCs w:val="28"/>
        </w:rPr>
      </w:pPr>
    </w:p>
    <w:p w14:paraId="73B45197" w14:textId="77777777" w:rsidR="009E3F7A" w:rsidRDefault="009E3F7A" w:rsidP="009E3F7A">
      <w:pPr>
        <w:spacing w:line="360" w:lineRule="auto"/>
        <w:jc w:val="center"/>
        <w:rPr>
          <w:rFonts w:ascii="Arial" w:hAnsi="Arial" w:cs="Arial"/>
          <w:b/>
          <w:bCs/>
          <w:sz w:val="28"/>
          <w:szCs w:val="28"/>
        </w:rPr>
      </w:pPr>
    </w:p>
    <w:p w14:paraId="67AAFE3F" w14:textId="77777777" w:rsidR="009E3F7A" w:rsidRDefault="009E3F7A" w:rsidP="009E3F7A">
      <w:pPr>
        <w:spacing w:line="360" w:lineRule="auto"/>
        <w:jc w:val="center"/>
        <w:rPr>
          <w:rFonts w:ascii="Arial" w:hAnsi="Arial" w:cs="Arial"/>
          <w:b/>
          <w:bCs/>
          <w:sz w:val="28"/>
          <w:szCs w:val="28"/>
        </w:rPr>
      </w:pPr>
    </w:p>
    <w:p w14:paraId="25E8A269" w14:textId="77777777" w:rsidR="009E3F7A" w:rsidRPr="00806A28" w:rsidRDefault="009E3F7A" w:rsidP="00806A28">
      <w:pPr>
        <w:widowControl w:val="0"/>
        <w:spacing w:after="0"/>
        <w:jc w:val="center"/>
        <w:outlineLvl w:val="0"/>
        <w:rPr>
          <w:rFonts w:ascii="Arial" w:hAnsi="Arial" w:cs="Arial"/>
          <w:b/>
          <w:sz w:val="28"/>
          <w:szCs w:val="28"/>
        </w:rPr>
      </w:pPr>
      <w:bookmarkStart w:id="1232" w:name="_Toc171815443"/>
      <w:r w:rsidRPr="00806A28">
        <w:rPr>
          <w:rFonts w:ascii="Arial" w:hAnsi="Arial" w:cs="Arial"/>
          <w:b/>
          <w:sz w:val="28"/>
          <w:szCs w:val="28"/>
        </w:rPr>
        <w:t>Annexure-IV Chance Find Procedure</w:t>
      </w:r>
      <w:bookmarkEnd w:id="1232"/>
      <w:r w:rsidRPr="00806A28">
        <w:rPr>
          <w:rFonts w:ascii="Arial" w:hAnsi="Arial" w:cs="Arial"/>
          <w:b/>
          <w:sz w:val="28"/>
          <w:szCs w:val="28"/>
        </w:rPr>
        <w:t xml:space="preserve"> </w:t>
      </w:r>
    </w:p>
    <w:p w14:paraId="68AB62B8" w14:textId="77777777" w:rsidR="00545B44" w:rsidRDefault="009E3F7A" w:rsidP="00545B44">
      <w:pPr>
        <w:rPr>
          <w:rFonts w:ascii="Arial" w:hAnsi="Arial" w:cs="Arial"/>
          <w:b/>
          <w:bCs/>
          <w:sz w:val="28"/>
          <w:szCs w:val="28"/>
        </w:rPr>
      </w:pPr>
      <w:r>
        <w:rPr>
          <w:rFonts w:ascii="Arial" w:hAnsi="Arial" w:cs="Arial"/>
          <w:b/>
          <w:bCs/>
          <w:sz w:val="28"/>
          <w:szCs w:val="28"/>
        </w:rPr>
        <w:br w:type="page"/>
      </w:r>
    </w:p>
    <w:p w14:paraId="11F71F1D" w14:textId="77777777" w:rsidR="00545B44" w:rsidRPr="00720ECD" w:rsidRDefault="00545B44" w:rsidP="00545B44">
      <w:pPr>
        <w:spacing w:line="360" w:lineRule="auto"/>
        <w:rPr>
          <w:b/>
          <w:bCs/>
        </w:rPr>
      </w:pPr>
      <w:r w:rsidRPr="00720ECD">
        <w:rPr>
          <w:b/>
          <w:bCs/>
        </w:rPr>
        <w:t xml:space="preserve">Chance Find Procedure </w:t>
      </w:r>
    </w:p>
    <w:p w14:paraId="50714F16" w14:textId="33A41DA5" w:rsidR="00545B44" w:rsidRPr="00545B44" w:rsidRDefault="00545B44" w:rsidP="00545B44">
      <w:pPr>
        <w:spacing w:line="360" w:lineRule="auto"/>
        <w:rPr>
          <w:rFonts w:ascii="Arial" w:hAnsi="Arial" w:cs="Arial"/>
        </w:rPr>
      </w:pPr>
      <w:r>
        <w:t>Project may involve deep excavation. Theref</w:t>
      </w:r>
      <w:r w:rsidRPr="00545B44">
        <w:rPr>
          <w:rFonts w:ascii="Arial" w:hAnsi="Arial" w:cs="Arial"/>
        </w:rPr>
        <w:t xml:space="preserve">ore, the possibility of chance find is not ignorable. In case of any chance find, the contractor will immediately report through Supervision Consultant to Directorate General (DG) of </w:t>
      </w:r>
      <w:r w:rsidR="00E365D1" w:rsidRPr="00545B44">
        <w:rPr>
          <w:rFonts w:ascii="Arial" w:hAnsi="Arial" w:cs="Arial"/>
        </w:rPr>
        <w:t>Archaeological</w:t>
      </w:r>
      <w:r w:rsidRPr="00545B44">
        <w:rPr>
          <w:rFonts w:ascii="Arial" w:hAnsi="Arial" w:cs="Arial"/>
        </w:rPr>
        <w:t xml:space="preserve"> Department, Government of Pakistan to take further suitable action to preserve those antique or sensitive remains. Representative of the DG will visit the site and observed the significance of the antique, artifact and cultural (religious) properties and significance of the project. The report will be prepared by representative and will be given to the DG. The documentation will be completed and if required suitable action will be taken to preserve those antiques and sensitive remains. </w:t>
      </w:r>
    </w:p>
    <w:p w14:paraId="25F3D7A2" w14:textId="77777777" w:rsidR="00545B44" w:rsidRPr="00545B44" w:rsidRDefault="00545B44" w:rsidP="00545B44">
      <w:pPr>
        <w:spacing w:line="360" w:lineRule="auto"/>
        <w:rPr>
          <w:rFonts w:ascii="Arial" w:hAnsi="Arial" w:cs="Arial"/>
        </w:rPr>
      </w:pPr>
      <w:r w:rsidRPr="00545B44">
        <w:rPr>
          <w:rFonts w:ascii="Arial" w:hAnsi="Arial" w:cs="Arial"/>
        </w:rPr>
        <w:t>In case any artifact, antiques and sensitive remains are discovered, chance find procedures should be adopted by contractor workers as follows:</w:t>
      </w:r>
    </w:p>
    <w:p w14:paraId="16A4371F" w14:textId="77777777" w:rsidR="00545B44" w:rsidRPr="00545B44" w:rsidRDefault="00545B44" w:rsidP="00EE0471">
      <w:pPr>
        <w:pStyle w:val="ListParagraph"/>
        <w:numPr>
          <w:ilvl w:val="0"/>
          <w:numId w:val="47"/>
        </w:numPr>
      </w:pPr>
      <w:r w:rsidRPr="00545B44">
        <w:t>Stop the construction activities in the areas of chance find;</w:t>
      </w:r>
    </w:p>
    <w:p w14:paraId="34E36EDD" w14:textId="77777777" w:rsidR="00545B44" w:rsidRPr="00545B44" w:rsidRDefault="00545B44" w:rsidP="00EE0471">
      <w:pPr>
        <w:pStyle w:val="ListParagraph"/>
        <w:numPr>
          <w:ilvl w:val="0"/>
          <w:numId w:val="47"/>
        </w:numPr>
      </w:pPr>
      <w:r w:rsidRPr="00545B44">
        <w:t xml:space="preserve">Delineate the discovered site or area; </w:t>
      </w:r>
    </w:p>
    <w:p w14:paraId="1420DC85" w14:textId="77777777" w:rsidR="00545B44" w:rsidRPr="00545B44" w:rsidRDefault="00545B44" w:rsidP="00EE0471">
      <w:pPr>
        <w:pStyle w:val="ListParagraph"/>
        <w:numPr>
          <w:ilvl w:val="0"/>
          <w:numId w:val="47"/>
        </w:numPr>
      </w:pPr>
      <w:r w:rsidRPr="00545B44">
        <w:t xml:space="preserve">Consult with the local community and provincial Archeological Department </w:t>
      </w:r>
    </w:p>
    <w:p w14:paraId="4BB891B0" w14:textId="77777777" w:rsidR="00545B44" w:rsidRPr="00545B44" w:rsidRDefault="00545B44" w:rsidP="00EE0471">
      <w:pPr>
        <w:pStyle w:val="ListParagraph"/>
        <w:numPr>
          <w:ilvl w:val="0"/>
          <w:numId w:val="47"/>
        </w:numPr>
      </w:pPr>
      <w:r w:rsidRPr="00545B44">
        <w:t xml:space="preserve">The suggestion of the local communities and the concerned authorities will be suitably incorporated during taking the preventive measures to conserve the antique, artifact and cultural (religious) properties; </w:t>
      </w:r>
    </w:p>
    <w:p w14:paraId="02B9EFB2" w14:textId="77777777" w:rsidR="00545B44" w:rsidRPr="00545B44" w:rsidRDefault="00545B44" w:rsidP="00EE0471">
      <w:pPr>
        <w:pStyle w:val="ListParagraph"/>
        <w:numPr>
          <w:ilvl w:val="0"/>
          <w:numId w:val="47"/>
        </w:numPr>
      </w:pPr>
      <w:r w:rsidRPr="00545B44">
        <w:t xml:space="preserve">Secure the site to prevent any damage or loss of removable objects. In case of removable antiquities or sensitive remain, a night guard shall be arranged until the responsible local authorities take over; and </w:t>
      </w:r>
    </w:p>
    <w:p w14:paraId="322D4294" w14:textId="77777777" w:rsidR="00545B44" w:rsidRPr="00545B44" w:rsidRDefault="00545B44" w:rsidP="00EE0471">
      <w:pPr>
        <w:pStyle w:val="ListParagraph"/>
        <w:numPr>
          <w:ilvl w:val="0"/>
          <w:numId w:val="47"/>
        </w:numPr>
      </w:pPr>
      <w:r w:rsidRPr="00545B44">
        <w:t xml:space="preserve">After stopping work, the contractor must immediately report the discovery to the Supervision Engineer. </w:t>
      </w:r>
    </w:p>
    <w:p w14:paraId="0D5FE31D" w14:textId="77777777" w:rsidR="00545B44" w:rsidRPr="00545B44" w:rsidRDefault="00545B44" w:rsidP="00545B44">
      <w:pPr>
        <w:spacing w:line="360" w:lineRule="auto"/>
        <w:rPr>
          <w:rFonts w:ascii="Arial" w:hAnsi="Arial" w:cs="Arial"/>
        </w:rPr>
      </w:pPr>
      <w:r w:rsidRPr="00545B44">
        <w:rPr>
          <w:rFonts w:ascii="Arial" w:hAnsi="Arial" w:cs="Arial"/>
        </w:rPr>
        <w:t xml:space="preserve">The contact Address of Archeology Department is given below: </w:t>
      </w:r>
    </w:p>
    <w:p w14:paraId="3298949F" w14:textId="77777777" w:rsidR="00545B44" w:rsidRPr="00545B44" w:rsidRDefault="00545B44" w:rsidP="00545B44">
      <w:pPr>
        <w:spacing w:line="360" w:lineRule="auto"/>
        <w:rPr>
          <w:rFonts w:ascii="Arial" w:hAnsi="Arial" w:cs="Arial"/>
          <w:b/>
          <w:bCs/>
        </w:rPr>
      </w:pPr>
      <w:r w:rsidRPr="00545B44">
        <w:rPr>
          <w:rFonts w:ascii="Arial" w:hAnsi="Arial" w:cs="Arial"/>
          <w:b/>
          <w:bCs/>
        </w:rPr>
        <w:t xml:space="preserve">Archeology Department </w:t>
      </w:r>
    </w:p>
    <w:p w14:paraId="228A5D5F" w14:textId="77777777" w:rsidR="00545B44" w:rsidRPr="00545B44" w:rsidRDefault="00545B44" w:rsidP="00545B44">
      <w:pPr>
        <w:spacing w:line="360" w:lineRule="auto"/>
        <w:rPr>
          <w:rFonts w:ascii="Arial" w:hAnsi="Arial" w:cs="Arial"/>
          <w:b/>
          <w:bCs/>
        </w:rPr>
      </w:pPr>
      <w:r w:rsidRPr="00545B44">
        <w:rPr>
          <w:rFonts w:ascii="Arial" w:hAnsi="Arial" w:cs="Arial"/>
          <w:b/>
          <w:bCs/>
        </w:rPr>
        <w:t xml:space="preserve">19 Ataturk Ave, Shakar Parian, </w:t>
      </w:r>
    </w:p>
    <w:p w14:paraId="312CD589" w14:textId="77777777" w:rsidR="00545B44" w:rsidRPr="00545B44" w:rsidRDefault="00545B44" w:rsidP="00545B44">
      <w:pPr>
        <w:spacing w:line="360" w:lineRule="auto"/>
        <w:rPr>
          <w:rFonts w:ascii="Arial" w:hAnsi="Arial" w:cs="Arial"/>
          <w:b/>
          <w:bCs/>
        </w:rPr>
      </w:pPr>
      <w:r w:rsidRPr="00545B44">
        <w:rPr>
          <w:rFonts w:ascii="Arial" w:hAnsi="Arial" w:cs="Arial"/>
          <w:b/>
          <w:bCs/>
        </w:rPr>
        <w:t>Islamabad, Islamabad Capital Territory, Pakistan</w:t>
      </w:r>
    </w:p>
    <w:p w14:paraId="2008C250" w14:textId="77777777" w:rsidR="009E3F7A" w:rsidRPr="00545B44" w:rsidRDefault="009E3F7A" w:rsidP="00545B44">
      <w:pPr>
        <w:rPr>
          <w:rFonts w:ascii="Arial" w:hAnsi="Arial" w:cs="Arial"/>
          <w:b/>
          <w:bCs/>
          <w:sz w:val="28"/>
          <w:szCs w:val="28"/>
        </w:rPr>
      </w:pPr>
    </w:p>
    <w:p w14:paraId="0B132CDD" w14:textId="77777777" w:rsidR="009E3F7A" w:rsidRPr="00545B44" w:rsidRDefault="009E3F7A" w:rsidP="00545B44">
      <w:pPr>
        <w:spacing w:line="360" w:lineRule="auto"/>
        <w:rPr>
          <w:rFonts w:ascii="Arial" w:hAnsi="Arial" w:cs="Arial"/>
          <w:b/>
          <w:bCs/>
          <w:sz w:val="28"/>
          <w:szCs w:val="28"/>
        </w:rPr>
      </w:pPr>
    </w:p>
    <w:p w14:paraId="79ACDDCB" w14:textId="77777777" w:rsidR="009E3F7A" w:rsidRPr="00545B44" w:rsidRDefault="009E3F7A" w:rsidP="00545B44">
      <w:pPr>
        <w:spacing w:line="360" w:lineRule="auto"/>
        <w:rPr>
          <w:rFonts w:ascii="Arial" w:hAnsi="Arial" w:cs="Arial"/>
          <w:b/>
          <w:bCs/>
          <w:sz w:val="28"/>
          <w:szCs w:val="28"/>
        </w:rPr>
      </w:pPr>
    </w:p>
    <w:p w14:paraId="77C5A7D5" w14:textId="77777777" w:rsidR="009E3F7A" w:rsidRDefault="009E3F7A" w:rsidP="009E3F7A">
      <w:pPr>
        <w:spacing w:line="360" w:lineRule="auto"/>
        <w:jc w:val="center"/>
        <w:rPr>
          <w:rFonts w:ascii="Arial" w:hAnsi="Arial" w:cs="Arial"/>
          <w:b/>
          <w:bCs/>
          <w:sz w:val="28"/>
          <w:szCs w:val="28"/>
        </w:rPr>
      </w:pPr>
    </w:p>
    <w:p w14:paraId="74C49694" w14:textId="77777777" w:rsidR="009E3F7A" w:rsidRDefault="009E3F7A" w:rsidP="009E3F7A">
      <w:pPr>
        <w:spacing w:line="360" w:lineRule="auto"/>
        <w:jc w:val="center"/>
        <w:rPr>
          <w:rFonts w:ascii="Arial" w:hAnsi="Arial" w:cs="Arial"/>
          <w:b/>
          <w:bCs/>
          <w:sz w:val="28"/>
          <w:szCs w:val="28"/>
        </w:rPr>
      </w:pPr>
    </w:p>
    <w:p w14:paraId="34D1A3E0" w14:textId="77777777" w:rsidR="009E3F7A" w:rsidRDefault="009E3F7A" w:rsidP="009E3F7A">
      <w:pPr>
        <w:spacing w:line="360" w:lineRule="auto"/>
        <w:jc w:val="center"/>
        <w:rPr>
          <w:rFonts w:ascii="Arial" w:hAnsi="Arial" w:cs="Arial"/>
          <w:b/>
          <w:bCs/>
          <w:sz w:val="28"/>
          <w:szCs w:val="28"/>
        </w:rPr>
      </w:pPr>
    </w:p>
    <w:p w14:paraId="6988A8CE" w14:textId="77777777" w:rsidR="009E3F7A" w:rsidRDefault="009E3F7A" w:rsidP="009E3F7A">
      <w:pPr>
        <w:spacing w:line="360" w:lineRule="auto"/>
        <w:jc w:val="center"/>
        <w:rPr>
          <w:rFonts w:ascii="Arial" w:hAnsi="Arial" w:cs="Arial"/>
          <w:b/>
          <w:bCs/>
          <w:sz w:val="28"/>
          <w:szCs w:val="28"/>
        </w:rPr>
      </w:pPr>
    </w:p>
    <w:p w14:paraId="3AC0DE46" w14:textId="77777777" w:rsidR="009E3F7A" w:rsidRDefault="009E3F7A" w:rsidP="009E3F7A">
      <w:pPr>
        <w:spacing w:line="360" w:lineRule="auto"/>
        <w:jc w:val="center"/>
        <w:rPr>
          <w:rFonts w:ascii="Arial" w:hAnsi="Arial" w:cs="Arial"/>
          <w:b/>
          <w:bCs/>
          <w:sz w:val="28"/>
          <w:szCs w:val="28"/>
        </w:rPr>
      </w:pPr>
    </w:p>
    <w:p w14:paraId="141BEB70" w14:textId="77777777" w:rsidR="009E3F7A" w:rsidRDefault="009E3F7A" w:rsidP="009E3F7A">
      <w:pPr>
        <w:spacing w:line="360" w:lineRule="auto"/>
        <w:jc w:val="center"/>
        <w:rPr>
          <w:rFonts w:ascii="Arial" w:hAnsi="Arial" w:cs="Arial"/>
          <w:b/>
          <w:bCs/>
          <w:sz w:val="28"/>
          <w:szCs w:val="28"/>
        </w:rPr>
      </w:pPr>
    </w:p>
    <w:p w14:paraId="0E23F085" w14:textId="77777777" w:rsidR="009E3F7A" w:rsidRDefault="009E3F7A" w:rsidP="009E3F7A">
      <w:pPr>
        <w:spacing w:line="360" w:lineRule="auto"/>
        <w:jc w:val="center"/>
        <w:rPr>
          <w:rFonts w:ascii="Arial" w:hAnsi="Arial" w:cs="Arial"/>
          <w:b/>
          <w:bCs/>
          <w:sz w:val="28"/>
          <w:szCs w:val="28"/>
        </w:rPr>
      </w:pPr>
    </w:p>
    <w:p w14:paraId="13CEE713" w14:textId="77777777" w:rsidR="009E3F7A" w:rsidRDefault="009E3F7A" w:rsidP="009E3F7A">
      <w:pPr>
        <w:spacing w:line="360" w:lineRule="auto"/>
        <w:jc w:val="center"/>
        <w:rPr>
          <w:rFonts w:ascii="Arial" w:hAnsi="Arial" w:cs="Arial"/>
          <w:b/>
          <w:bCs/>
          <w:sz w:val="28"/>
          <w:szCs w:val="28"/>
        </w:rPr>
      </w:pPr>
    </w:p>
    <w:p w14:paraId="038385B2" w14:textId="77777777" w:rsidR="009E3F7A" w:rsidRDefault="009E3F7A" w:rsidP="009E3F7A">
      <w:pPr>
        <w:spacing w:line="360" w:lineRule="auto"/>
        <w:jc w:val="center"/>
        <w:rPr>
          <w:rFonts w:ascii="Arial" w:hAnsi="Arial" w:cs="Arial"/>
          <w:b/>
          <w:bCs/>
          <w:sz w:val="28"/>
          <w:szCs w:val="28"/>
        </w:rPr>
      </w:pPr>
    </w:p>
    <w:p w14:paraId="67AC9D35" w14:textId="77777777" w:rsidR="009E3F7A" w:rsidRDefault="009E3F7A" w:rsidP="009E3F7A">
      <w:pPr>
        <w:spacing w:line="360" w:lineRule="auto"/>
        <w:jc w:val="center"/>
        <w:rPr>
          <w:rFonts w:ascii="Arial" w:hAnsi="Arial" w:cs="Arial"/>
          <w:b/>
          <w:bCs/>
          <w:sz w:val="28"/>
          <w:szCs w:val="28"/>
        </w:rPr>
      </w:pPr>
    </w:p>
    <w:p w14:paraId="6417E626" w14:textId="77777777" w:rsidR="009E3F7A" w:rsidRDefault="009E3F7A" w:rsidP="009E3F7A">
      <w:pPr>
        <w:spacing w:line="360" w:lineRule="auto"/>
        <w:jc w:val="center"/>
        <w:rPr>
          <w:rFonts w:ascii="Arial" w:hAnsi="Arial" w:cs="Arial"/>
          <w:b/>
          <w:bCs/>
          <w:sz w:val="28"/>
          <w:szCs w:val="28"/>
        </w:rPr>
      </w:pPr>
    </w:p>
    <w:p w14:paraId="03E52F3A" w14:textId="1C0DEB60" w:rsidR="009E3F7A" w:rsidRPr="00806A28" w:rsidRDefault="009E3F7A" w:rsidP="00806A28">
      <w:pPr>
        <w:widowControl w:val="0"/>
        <w:spacing w:after="0"/>
        <w:jc w:val="center"/>
        <w:outlineLvl w:val="0"/>
        <w:rPr>
          <w:rFonts w:ascii="Arial" w:hAnsi="Arial" w:cs="Arial"/>
          <w:b/>
          <w:sz w:val="28"/>
          <w:szCs w:val="28"/>
        </w:rPr>
      </w:pPr>
      <w:bookmarkStart w:id="1233" w:name="_Toc171815444"/>
      <w:r w:rsidRPr="00806A28">
        <w:rPr>
          <w:rFonts w:ascii="Arial" w:hAnsi="Arial" w:cs="Arial"/>
          <w:b/>
          <w:sz w:val="28"/>
          <w:szCs w:val="28"/>
        </w:rPr>
        <w:t xml:space="preserve">Annexure-V </w:t>
      </w:r>
      <w:r w:rsidR="00A113F1">
        <w:rPr>
          <w:rFonts w:ascii="Arial" w:hAnsi="Arial" w:cs="Arial"/>
          <w:b/>
          <w:sz w:val="28"/>
          <w:szCs w:val="28"/>
        </w:rPr>
        <w:t xml:space="preserve">Framework for </w:t>
      </w:r>
      <w:r w:rsidRPr="00806A28">
        <w:rPr>
          <w:rFonts w:ascii="Arial" w:hAnsi="Arial" w:cs="Arial"/>
          <w:b/>
          <w:sz w:val="28"/>
          <w:szCs w:val="28"/>
        </w:rPr>
        <w:t>Traffic Management Plan</w:t>
      </w:r>
      <w:bookmarkEnd w:id="1233"/>
      <w:r w:rsidRPr="00806A28">
        <w:rPr>
          <w:rFonts w:ascii="Arial" w:hAnsi="Arial" w:cs="Arial"/>
          <w:b/>
          <w:sz w:val="28"/>
          <w:szCs w:val="28"/>
        </w:rPr>
        <w:t xml:space="preserve"> </w:t>
      </w:r>
    </w:p>
    <w:p w14:paraId="0A517B5F" w14:textId="77777777" w:rsidR="00545B44" w:rsidRPr="000400ED" w:rsidRDefault="009E3F7A" w:rsidP="00545B44">
      <w:pPr>
        <w:spacing w:line="360" w:lineRule="auto"/>
        <w:ind w:left="450" w:hanging="450"/>
        <w:rPr>
          <w:b/>
          <w:bCs/>
        </w:rPr>
      </w:pPr>
      <w:r>
        <w:br w:type="page"/>
      </w:r>
      <w:r w:rsidR="00545B44" w:rsidRPr="000400ED">
        <w:rPr>
          <w:b/>
          <w:bCs/>
        </w:rPr>
        <w:t>1. Objectives of T</w:t>
      </w:r>
      <w:r w:rsidR="00545B44">
        <w:rPr>
          <w:b/>
          <w:bCs/>
        </w:rPr>
        <w:t>MP</w:t>
      </w:r>
      <w:r w:rsidR="00545B44" w:rsidRPr="000400ED">
        <w:rPr>
          <w:b/>
          <w:bCs/>
        </w:rPr>
        <w:t xml:space="preserve"> </w:t>
      </w:r>
    </w:p>
    <w:p w14:paraId="72F6A0EF" w14:textId="77777777" w:rsidR="00545B44" w:rsidRPr="000400ED" w:rsidRDefault="00545B44" w:rsidP="00545B44">
      <w:pPr>
        <w:spacing w:line="360" w:lineRule="auto"/>
      </w:pPr>
      <w:r w:rsidRPr="000400ED">
        <w:t>One of the prime objectives of this TMP is to ensure the safety of all the road users along the work sites, and to address the following issues:</w:t>
      </w:r>
    </w:p>
    <w:p w14:paraId="7A88DE37" w14:textId="77777777" w:rsidR="00545B44" w:rsidRPr="000400ED" w:rsidRDefault="00545B44" w:rsidP="00EE0471">
      <w:pPr>
        <w:pStyle w:val="ListParagraph"/>
        <w:numPr>
          <w:ilvl w:val="0"/>
          <w:numId w:val="48"/>
        </w:numPr>
      </w:pPr>
      <w:r w:rsidRPr="000400ED">
        <w:t>Safety of pedestrians, bicyclists, and motorists travelling through the construction sites;</w:t>
      </w:r>
    </w:p>
    <w:p w14:paraId="6FC1EBAC" w14:textId="77777777" w:rsidR="00545B44" w:rsidRPr="000400ED" w:rsidRDefault="00545B44" w:rsidP="00EE0471">
      <w:pPr>
        <w:pStyle w:val="ListParagraph"/>
        <w:numPr>
          <w:ilvl w:val="0"/>
          <w:numId w:val="48"/>
        </w:numPr>
      </w:pPr>
      <w:r w:rsidRPr="000400ED">
        <w:t>Protection of workers from hazards associated with moving traffic;</w:t>
      </w:r>
    </w:p>
    <w:p w14:paraId="7D7B23E3" w14:textId="77777777" w:rsidR="00545B44" w:rsidRPr="000400ED" w:rsidRDefault="00545B44" w:rsidP="00EE0471">
      <w:pPr>
        <w:pStyle w:val="ListParagraph"/>
        <w:numPr>
          <w:ilvl w:val="0"/>
          <w:numId w:val="48"/>
        </w:numPr>
      </w:pPr>
      <w:r w:rsidRPr="000400ED">
        <w:t>Mitigation of the adverse impact on road capacity and delays to the road users;</w:t>
      </w:r>
    </w:p>
    <w:p w14:paraId="781CA5C9" w14:textId="77777777" w:rsidR="00545B44" w:rsidRPr="000400ED" w:rsidRDefault="00545B44" w:rsidP="00EE0471">
      <w:pPr>
        <w:pStyle w:val="ListParagraph"/>
        <w:numPr>
          <w:ilvl w:val="0"/>
          <w:numId w:val="48"/>
        </w:numPr>
      </w:pPr>
      <w:r w:rsidRPr="000400ED">
        <w:t xml:space="preserve">Maintenance of access to adjoining properties; and </w:t>
      </w:r>
    </w:p>
    <w:p w14:paraId="7E1106A1" w14:textId="77777777" w:rsidR="00545B44" w:rsidRPr="000400ED" w:rsidRDefault="00545B44" w:rsidP="00EE0471">
      <w:pPr>
        <w:pStyle w:val="ListParagraph"/>
        <w:numPr>
          <w:ilvl w:val="0"/>
          <w:numId w:val="48"/>
        </w:numPr>
      </w:pPr>
      <w:r w:rsidRPr="000400ED">
        <w:t>Addressing issues and concerns that may delay the implementation of the proposed project.</w:t>
      </w:r>
    </w:p>
    <w:p w14:paraId="6E383D01" w14:textId="77777777" w:rsidR="00545B44" w:rsidRPr="000400ED" w:rsidRDefault="00545B44" w:rsidP="00545B44">
      <w:pPr>
        <w:spacing w:line="360" w:lineRule="auto"/>
        <w:ind w:left="450" w:hanging="450"/>
        <w:rPr>
          <w:b/>
          <w:bCs/>
        </w:rPr>
      </w:pPr>
      <w:r w:rsidRPr="000400ED">
        <w:rPr>
          <w:b/>
          <w:bCs/>
        </w:rPr>
        <w:t>2. Operating Policies for TMP</w:t>
      </w:r>
    </w:p>
    <w:p w14:paraId="7E894C91" w14:textId="77777777" w:rsidR="00545B44" w:rsidRPr="000400ED" w:rsidRDefault="00545B44" w:rsidP="00545B44">
      <w:pPr>
        <w:spacing w:line="360" w:lineRule="auto"/>
      </w:pPr>
      <w:r w:rsidRPr="000400ED">
        <w:t>The following policies will help promote safe and efficient movement for all road users (motorists, bicyclists, and pedestrians, including persons with disabilities) through and around project sites, while reasonably protecting workers and equipment.</w:t>
      </w:r>
    </w:p>
    <w:p w14:paraId="744B4498" w14:textId="77777777" w:rsidR="00545B44" w:rsidRPr="000400ED" w:rsidRDefault="00545B44" w:rsidP="00EE0471">
      <w:pPr>
        <w:pStyle w:val="ListParagraph"/>
        <w:numPr>
          <w:ilvl w:val="0"/>
          <w:numId w:val="49"/>
        </w:numPr>
      </w:pPr>
      <w:r w:rsidRPr="000400ED">
        <w:t>Make traffic safety and temporary traffic control an integral and high-priority element of project from planning through design, construction, and maintenance;</w:t>
      </w:r>
    </w:p>
    <w:p w14:paraId="0693670B" w14:textId="77777777" w:rsidR="00545B44" w:rsidRPr="000400ED" w:rsidRDefault="00545B44" w:rsidP="00EE0471">
      <w:pPr>
        <w:pStyle w:val="ListParagraph"/>
        <w:numPr>
          <w:ilvl w:val="0"/>
          <w:numId w:val="49"/>
        </w:numPr>
      </w:pPr>
      <w:r w:rsidRPr="000400ED">
        <w:t>Inhibit traffic movement as little as possible;</w:t>
      </w:r>
    </w:p>
    <w:p w14:paraId="5FE4D328" w14:textId="77777777" w:rsidR="00545B44" w:rsidRPr="000400ED" w:rsidRDefault="00545B44" w:rsidP="00EE0471">
      <w:pPr>
        <w:pStyle w:val="ListParagraph"/>
        <w:numPr>
          <w:ilvl w:val="0"/>
          <w:numId w:val="49"/>
        </w:numPr>
      </w:pPr>
      <w:r w:rsidRPr="000400ED">
        <w:t>Provide clear and positive guidance to drivers, bicyclists, and pedestrians as they approach and travel through the temporary traffic routes;</w:t>
      </w:r>
    </w:p>
    <w:p w14:paraId="68858E47" w14:textId="77777777" w:rsidR="00545B44" w:rsidRPr="000400ED" w:rsidRDefault="00545B44" w:rsidP="00EE0471">
      <w:pPr>
        <w:pStyle w:val="ListParagraph"/>
        <w:numPr>
          <w:ilvl w:val="0"/>
          <w:numId w:val="49"/>
        </w:numPr>
      </w:pPr>
      <w:r w:rsidRPr="000400ED">
        <w:t>Inspect traffic control elements routinely, both day and night, and make modifications when necessary;</w:t>
      </w:r>
    </w:p>
    <w:p w14:paraId="66B03772" w14:textId="77777777" w:rsidR="00545B44" w:rsidRPr="000400ED" w:rsidRDefault="00545B44" w:rsidP="00EE0471">
      <w:pPr>
        <w:pStyle w:val="ListParagraph"/>
        <w:numPr>
          <w:ilvl w:val="0"/>
          <w:numId w:val="49"/>
        </w:numPr>
      </w:pPr>
      <w:r w:rsidRPr="000400ED">
        <w:t>Pay increased attention to roadside safety in the vicinity of temporary traffic routes;</w:t>
      </w:r>
    </w:p>
    <w:p w14:paraId="114C01B5" w14:textId="77777777" w:rsidR="00545B44" w:rsidRPr="000400ED" w:rsidRDefault="00545B44" w:rsidP="00EE0471">
      <w:pPr>
        <w:pStyle w:val="ListParagraph"/>
        <w:numPr>
          <w:ilvl w:val="0"/>
          <w:numId w:val="49"/>
        </w:numPr>
      </w:pPr>
      <w:r w:rsidRPr="000400ED">
        <w:t>Train all persons that select, place, and maintain temporary traffic control devices;</w:t>
      </w:r>
    </w:p>
    <w:p w14:paraId="2BEA48CF" w14:textId="77777777" w:rsidR="00545B44" w:rsidRPr="000400ED" w:rsidRDefault="00545B44" w:rsidP="00EE0471">
      <w:pPr>
        <w:pStyle w:val="ListParagraph"/>
        <w:numPr>
          <w:ilvl w:val="0"/>
          <w:numId w:val="49"/>
        </w:numPr>
      </w:pPr>
      <w:r w:rsidRPr="000400ED">
        <w:t xml:space="preserve">Keep the public well informed; and </w:t>
      </w:r>
    </w:p>
    <w:p w14:paraId="55F7EEAF" w14:textId="77777777" w:rsidR="00545B44" w:rsidRPr="000400ED" w:rsidRDefault="00545B44" w:rsidP="00EE0471">
      <w:pPr>
        <w:pStyle w:val="ListParagraph"/>
        <w:numPr>
          <w:ilvl w:val="0"/>
          <w:numId w:val="49"/>
        </w:numPr>
      </w:pPr>
      <w:r w:rsidRPr="000400ED">
        <w:t>Make appropriate accommodation for abutting property owners, residents, businesses, emergency services, railroads, commercial vehicles, and transit operations.</w:t>
      </w:r>
    </w:p>
    <w:p w14:paraId="238CA656" w14:textId="77777777" w:rsidR="00545B44" w:rsidRPr="000400ED" w:rsidRDefault="00545B44" w:rsidP="00545B44">
      <w:pPr>
        <w:spacing w:line="360" w:lineRule="auto"/>
      </w:pPr>
      <w:r w:rsidRPr="000400ED">
        <w:t xml:space="preserve">Policy steps for the TMP are shown in </w:t>
      </w:r>
      <w:r w:rsidRPr="000610AD">
        <w:rPr>
          <w:b/>
          <w:bCs/>
        </w:rPr>
        <w:t>Figure 1.</w:t>
      </w:r>
      <w:r w:rsidRPr="000400ED">
        <w:t xml:space="preserve"> However, operating policy for TMP for the construction of the </w:t>
      </w:r>
      <w:r>
        <w:t>proposed project</w:t>
      </w:r>
      <w:r w:rsidRPr="000400ED">
        <w:t xml:space="preserve"> along various types of roads is shown in Figures 2 to 7.</w:t>
      </w:r>
    </w:p>
    <w:p w14:paraId="65D60742" w14:textId="77777777" w:rsidR="00545B44" w:rsidRDefault="00545B44" w:rsidP="00545B44">
      <w:pPr>
        <w:jc w:val="center"/>
      </w:pPr>
    </w:p>
    <w:p w14:paraId="5EE15CE5" w14:textId="77777777" w:rsidR="00545B44" w:rsidRDefault="00545B44" w:rsidP="00545B44">
      <w:pPr>
        <w:jc w:val="center"/>
      </w:pPr>
    </w:p>
    <w:p w14:paraId="06B5A8F1" w14:textId="77777777" w:rsidR="00545B44" w:rsidRDefault="00545B44" w:rsidP="00545B44">
      <w:pPr>
        <w:jc w:val="center"/>
      </w:pPr>
    </w:p>
    <w:p w14:paraId="021EE0AC" w14:textId="77777777" w:rsidR="00545B44" w:rsidRDefault="00545B44" w:rsidP="00545B44">
      <w:pPr>
        <w:jc w:val="center"/>
      </w:pPr>
    </w:p>
    <w:p w14:paraId="759DE605" w14:textId="77777777" w:rsidR="00545B44" w:rsidRPr="000610AD" w:rsidRDefault="00545B44" w:rsidP="00545B44">
      <w:pPr>
        <w:jc w:val="center"/>
        <w:rPr>
          <w:b/>
          <w:bCs/>
        </w:rPr>
      </w:pPr>
      <w:r w:rsidRPr="000610AD">
        <w:rPr>
          <w:b/>
          <w:bCs/>
          <w:noProof/>
          <w:lang w:bidi="ur-PK"/>
        </w:rPr>
        <w:drawing>
          <wp:anchor distT="0" distB="0" distL="114300" distR="114300" simplePos="0" relativeHeight="251759616" behindDoc="1" locked="0" layoutInCell="1" allowOverlap="1" wp14:anchorId="1A9764AF" wp14:editId="3CFE3F07">
            <wp:simplePos x="0" y="0"/>
            <wp:positionH relativeFrom="margin">
              <wp:align>left</wp:align>
            </wp:positionH>
            <wp:positionV relativeFrom="paragraph">
              <wp:posOffset>0</wp:posOffset>
            </wp:positionV>
            <wp:extent cx="5979160" cy="6560185"/>
            <wp:effectExtent l="0" t="0" r="2540" b="0"/>
            <wp:wrapTight wrapText="bothSides">
              <wp:wrapPolygon edited="0">
                <wp:start x="0" y="0"/>
                <wp:lineTo x="0" y="21514"/>
                <wp:lineTo x="21540" y="21514"/>
                <wp:lineTo x="21540" y="0"/>
                <wp:lineTo x="0" y="0"/>
              </wp:wrapPolygon>
            </wp:wrapTight>
            <wp:docPr id="716395" name="Picture 716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png"/>
                    <pic:cNvPicPr/>
                  </pic:nvPicPr>
                  <pic:blipFill>
                    <a:blip r:embed="rId431">
                      <a:extLst>
                        <a:ext uri="{28A0092B-C50C-407E-A947-70E740481C1C}">
                          <a14:useLocalDpi xmlns:a14="http://schemas.microsoft.com/office/drawing/2010/main" val="0"/>
                        </a:ext>
                      </a:extLst>
                    </a:blip>
                    <a:stretch>
                      <a:fillRect/>
                    </a:stretch>
                  </pic:blipFill>
                  <pic:spPr>
                    <a:xfrm>
                      <a:off x="0" y="0"/>
                      <a:ext cx="5994677" cy="6577216"/>
                    </a:xfrm>
                    <a:prstGeom prst="rect">
                      <a:avLst/>
                    </a:prstGeom>
                  </pic:spPr>
                </pic:pic>
              </a:graphicData>
            </a:graphic>
            <wp14:sizeRelH relativeFrom="page">
              <wp14:pctWidth>0</wp14:pctWidth>
            </wp14:sizeRelH>
            <wp14:sizeRelV relativeFrom="page">
              <wp14:pctHeight>0</wp14:pctHeight>
            </wp14:sizeRelV>
          </wp:anchor>
        </w:drawing>
      </w:r>
      <w:r w:rsidRPr="000610AD">
        <w:rPr>
          <w:b/>
          <w:bCs/>
        </w:rPr>
        <w:t>Figure 1: Policy Steps for the TMP</w:t>
      </w:r>
    </w:p>
    <w:p w14:paraId="458E4F38" w14:textId="77777777" w:rsidR="00545B44" w:rsidRDefault="00545B44" w:rsidP="00545B44"/>
    <w:p w14:paraId="7F81FC6B" w14:textId="77777777" w:rsidR="00545B44" w:rsidRDefault="00545B44" w:rsidP="00545B44"/>
    <w:p w14:paraId="38BD9659" w14:textId="77777777" w:rsidR="00545B44" w:rsidRDefault="00545B44" w:rsidP="00545B44"/>
    <w:p w14:paraId="5C3DA960" w14:textId="77777777" w:rsidR="00545B44" w:rsidRDefault="00545B44" w:rsidP="00545B44"/>
    <w:p w14:paraId="4497A7EF" w14:textId="77777777" w:rsidR="00545B44" w:rsidRDefault="00545B44" w:rsidP="00545B44">
      <w:r>
        <w:rPr>
          <w:noProof/>
          <w:lang w:bidi="ur-PK"/>
        </w:rPr>
        <w:drawing>
          <wp:inline distT="0" distB="0" distL="0" distR="0" wp14:anchorId="00C4C4E4" wp14:editId="17C20E09">
            <wp:extent cx="5892965" cy="7921782"/>
            <wp:effectExtent l="0" t="0" r="0" b="3175"/>
            <wp:docPr id="716424" name="Picture 716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 2.png"/>
                    <pic:cNvPicPr/>
                  </pic:nvPicPr>
                  <pic:blipFill>
                    <a:blip r:embed="rId432">
                      <a:extLst>
                        <a:ext uri="{28A0092B-C50C-407E-A947-70E740481C1C}">
                          <a14:useLocalDpi xmlns:a14="http://schemas.microsoft.com/office/drawing/2010/main" val="0"/>
                        </a:ext>
                      </a:extLst>
                    </a:blip>
                    <a:stretch>
                      <a:fillRect/>
                    </a:stretch>
                  </pic:blipFill>
                  <pic:spPr>
                    <a:xfrm>
                      <a:off x="0" y="0"/>
                      <a:ext cx="5915566" cy="7952164"/>
                    </a:xfrm>
                    <a:prstGeom prst="rect">
                      <a:avLst/>
                    </a:prstGeom>
                  </pic:spPr>
                </pic:pic>
              </a:graphicData>
            </a:graphic>
          </wp:inline>
        </w:drawing>
      </w:r>
    </w:p>
    <w:p w14:paraId="0912506C" w14:textId="77777777" w:rsidR="00545B44" w:rsidRDefault="00545B44" w:rsidP="00545B44"/>
    <w:p w14:paraId="1EA3F57C" w14:textId="77777777" w:rsidR="00545B44" w:rsidRDefault="00545B44" w:rsidP="00545B44">
      <w:r>
        <w:rPr>
          <w:noProof/>
          <w:lang w:bidi="ur-PK"/>
        </w:rPr>
        <w:drawing>
          <wp:inline distT="0" distB="0" distL="0" distR="0" wp14:anchorId="0AA13362" wp14:editId="653CF9D9">
            <wp:extent cx="5923280" cy="7885043"/>
            <wp:effectExtent l="0" t="0" r="1270" b="1905"/>
            <wp:docPr id="716397" name="Picture 71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 3.png"/>
                    <pic:cNvPicPr/>
                  </pic:nvPicPr>
                  <pic:blipFill>
                    <a:blip r:embed="rId433">
                      <a:extLst>
                        <a:ext uri="{28A0092B-C50C-407E-A947-70E740481C1C}">
                          <a14:useLocalDpi xmlns:a14="http://schemas.microsoft.com/office/drawing/2010/main" val="0"/>
                        </a:ext>
                      </a:extLst>
                    </a:blip>
                    <a:stretch>
                      <a:fillRect/>
                    </a:stretch>
                  </pic:blipFill>
                  <pic:spPr>
                    <a:xfrm>
                      <a:off x="0" y="0"/>
                      <a:ext cx="5934022" cy="7899342"/>
                    </a:xfrm>
                    <a:prstGeom prst="rect">
                      <a:avLst/>
                    </a:prstGeom>
                  </pic:spPr>
                </pic:pic>
              </a:graphicData>
            </a:graphic>
          </wp:inline>
        </w:drawing>
      </w:r>
    </w:p>
    <w:p w14:paraId="130D5D02" w14:textId="77777777" w:rsidR="00545B44" w:rsidRDefault="00545B44" w:rsidP="00545B44"/>
    <w:p w14:paraId="02B5C9BB" w14:textId="77777777" w:rsidR="00545B44" w:rsidRDefault="00545B44" w:rsidP="00545B44">
      <w:r>
        <w:rPr>
          <w:noProof/>
          <w:lang w:bidi="ur-PK"/>
        </w:rPr>
        <w:drawing>
          <wp:inline distT="0" distB="0" distL="0" distR="0" wp14:anchorId="6F49E7B6" wp14:editId="014B2C9A">
            <wp:extent cx="5962875" cy="7474226"/>
            <wp:effectExtent l="0" t="0" r="0" b="0"/>
            <wp:docPr id="716398" name="Picture 71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 4.png"/>
                    <pic:cNvPicPr/>
                  </pic:nvPicPr>
                  <pic:blipFill>
                    <a:blip r:embed="rId434">
                      <a:extLst>
                        <a:ext uri="{28A0092B-C50C-407E-A947-70E740481C1C}">
                          <a14:useLocalDpi xmlns:a14="http://schemas.microsoft.com/office/drawing/2010/main" val="0"/>
                        </a:ext>
                      </a:extLst>
                    </a:blip>
                    <a:stretch>
                      <a:fillRect/>
                    </a:stretch>
                  </pic:blipFill>
                  <pic:spPr>
                    <a:xfrm>
                      <a:off x="0" y="0"/>
                      <a:ext cx="5971291" cy="7484776"/>
                    </a:xfrm>
                    <a:prstGeom prst="rect">
                      <a:avLst/>
                    </a:prstGeom>
                  </pic:spPr>
                </pic:pic>
              </a:graphicData>
            </a:graphic>
          </wp:inline>
        </w:drawing>
      </w:r>
    </w:p>
    <w:p w14:paraId="1308C0A9" w14:textId="77777777" w:rsidR="00545B44" w:rsidRPr="008F4549" w:rsidRDefault="00545B44" w:rsidP="00545B44">
      <w:pPr>
        <w:spacing w:line="360" w:lineRule="auto"/>
        <w:rPr>
          <w:b/>
          <w:bCs/>
        </w:rPr>
      </w:pPr>
      <w:r>
        <w:rPr>
          <w:b/>
          <w:bCs/>
        </w:rPr>
        <w:t xml:space="preserve">3. </w:t>
      </w:r>
      <w:r w:rsidRPr="008F4549">
        <w:rPr>
          <w:b/>
          <w:bCs/>
        </w:rPr>
        <w:t xml:space="preserve">Analyze the Impact Due </w:t>
      </w:r>
      <w:r>
        <w:rPr>
          <w:b/>
          <w:bCs/>
        </w:rPr>
        <w:t>t</w:t>
      </w:r>
      <w:r w:rsidRPr="008F4549">
        <w:rPr>
          <w:b/>
          <w:bCs/>
        </w:rPr>
        <w:t>o Street and Road Closure</w:t>
      </w:r>
    </w:p>
    <w:p w14:paraId="51D3CFF0" w14:textId="77777777" w:rsidR="00545B44" w:rsidRPr="008F4549" w:rsidRDefault="00545B44" w:rsidP="00545B44">
      <w:pPr>
        <w:spacing w:line="360" w:lineRule="auto"/>
      </w:pPr>
      <w:r w:rsidRPr="008F4549">
        <w:t>Apart from the capacity analysis, final decisions to temporary close a particular street and road and divert the traffic should involve the following steps:</w:t>
      </w:r>
    </w:p>
    <w:p w14:paraId="45DD120A" w14:textId="77777777" w:rsidR="00545B44" w:rsidRPr="008F4549" w:rsidRDefault="00545B44" w:rsidP="00EE0471">
      <w:pPr>
        <w:pStyle w:val="ListParagraph"/>
        <w:numPr>
          <w:ilvl w:val="0"/>
          <w:numId w:val="50"/>
        </w:numPr>
      </w:pPr>
      <w:r w:rsidRPr="008F4549">
        <w:t xml:space="preserve">Approval from the Traffic Police to use the local streets and roads as detours; </w:t>
      </w:r>
    </w:p>
    <w:p w14:paraId="4D09DA08" w14:textId="77777777" w:rsidR="00545B44" w:rsidRPr="008F4549" w:rsidRDefault="00545B44" w:rsidP="00EE0471">
      <w:pPr>
        <w:pStyle w:val="ListParagraph"/>
        <w:numPr>
          <w:ilvl w:val="0"/>
          <w:numId w:val="50"/>
        </w:numPr>
      </w:pPr>
      <w:r w:rsidRPr="008F4549">
        <w:t>Consultation with businesses, community members, residents, road users and traffic police regarding the mitigation measures necessary at the detours where the road is diverted during the construction;</w:t>
      </w:r>
    </w:p>
    <w:p w14:paraId="0DFE3AED" w14:textId="77777777" w:rsidR="00545B44" w:rsidRPr="008F4549" w:rsidRDefault="00545B44" w:rsidP="00EE0471">
      <w:pPr>
        <w:pStyle w:val="ListParagraph"/>
        <w:numPr>
          <w:ilvl w:val="0"/>
          <w:numId w:val="50"/>
        </w:numPr>
      </w:pPr>
      <w:r w:rsidRPr="008F4549">
        <w:t>determining of the maximum number of days allowed for road closure, and incorporation of such provisions into the contract documents;</w:t>
      </w:r>
    </w:p>
    <w:p w14:paraId="6D275DA7" w14:textId="77777777" w:rsidR="00545B44" w:rsidRPr="008F4549" w:rsidRDefault="00545B44" w:rsidP="00EE0471">
      <w:pPr>
        <w:pStyle w:val="ListParagraph"/>
        <w:numPr>
          <w:ilvl w:val="0"/>
          <w:numId w:val="50"/>
        </w:numPr>
      </w:pPr>
      <w:r w:rsidRPr="008F4549">
        <w:t xml:space="preserve">determining if additional traffic control or temporary improvements are needed along the detour route; </w:t>
      </w:r>
    </w:p>
    <w:p w14:paraId="1A40BB6B" w14:textId="77777777" w:rsidR="00545B44" w:rsidRPr="008F4549" w:rsidRDefault="00545B44" w:rsidP="00EE0471">
      <w:pPr>
        <w:pStyle w:val="ListParagraph"/>
        <w:numPr>
          <w:ilvl w:val="0"/>
          <w:numId w:val="50"/>
        </w:numPr>
      </w:pPr>
      <w:r w:rsidRPr="008F4549">
        <w:t>considering how access will be provided to the worksite;</w:t>
      </w:r>
    </w:p>
    <w:p w14:paraId="4062B324" w14:textId="77777777" w:rsidR="00545B44" w:rsidRPr="008F4549" w:rsidRDefault="00545B44" w:rsidP="00EE0471">
      <w:pPr>
        <w:pStyle w:val="ListParagraph"/>
        <w:numPr>
          <w:ilvl w:val="0"/>
          <w:numId w:val="50"/>
        </w:numPr>
      </w:pPr>
      <w:r w:rsidRPr="008F4549">
        <w:t>Contacting emergency service, school officials, and transit authorities to determine if there are impacts to their operations; and</w:t>
      </w:r>
    </w:p>
    <w:p w14:paraId="257F398E" w14:textId="77777777" w:rsidR="00545B44" w:rsidRPr="008F4549" w:rsidRDefault="00545B44" w:rsidP="00EE0471">
      <w:pPr>
        <w:pStyle w:val="ListParagraph"/>
        <w:numPr>
          <w:ilvl w:val="0"/>
          <w:numId w:val="50"/>
        </w:numPr>
      </w:pPr>
      <w:r w:rsidRPr="008F4549">
        <w:t>Publish a notice through print and electronic media about road closure to avoid hindrance to public. As part of this notice, the public should be advised of alternate routes that commuters can take or will have to take as result of the traffic diversion.</w:t>
      </w:r>
    </w:p>
    <w:p w14:paraId="1CCFCF62" w14:textId="77777777" w:rsidR="00545B44" w:rsidRPr="008F4549" w:rsidRDefault="00545B44" w:rsidP="00545B44">
      <w:pPr>
        <w:spacing w:line="360" w:lineRule="auto"/>
      </w:pPr>
      <w:r w:rsidRPr="008F4549">
        <w:t>If full road-closure of certain routes within the proposed project area is not feasible due to inadequate capacity of the Detour Street or public opposition, the full closure can be restricted to weekends with the construction commencing on Saturday night and ending on Monday morning prior to the morning peak period.</w:t>
      </w:r>
    </w:p>
    <w:p w14:paraId="6B53B16C" w14:textId="77777777" w:rsidR="00545B44" w:rsidRPr="008F4549" w:rsidRDefault="00545B44" w:rsidP="00545B44">
      <w:pPr>
        <w:spacing w:line="360" w:lineRule="auto"/>
        <w:rPr>
          <w:b/>
          <w:bCs/>
        </w:rPr>
      </w:pPr>
      <w:r w:rsidRPr="008F4549">
        <w:rPr>
          <w:b/>
          <w:bCs/>
        </w:rPr>
        <w:t xml:space="preserve">4. Public Awareness and Notifications </w:t>
      </w:r>
    </w:p>
    <w:p w14:paraId="04CA7FBD" w14:textId="77777777" w:rsidR="00545B44" w:rsidRPr="008F4549" w:rsidRDefault="00545B44" w:rsidP="00545B44">
      <w:pPr>
        <w:spacing w:line="360" w:lineRule="auto"/>
      </w:pPr>
      <w:r w:rsidRPr="008F4549">
        <w:t xml:space="preserve">As per discussions in the previous sections, there will be travel delays during the construction, as is the case with most construction projects, although on a reduced scale if utilities and traffic management are properly coordinated. There are additional grounds for travel delays in the area, as most of the streets and roads in the proposed project sites lack sufficient capacity to accommodate additional traffic from diverted traffic, as a result of street and road closure to accommodate the construction activities. </w:t>
      </w:r>
    </w:p>
    <w:p w14:paraId="679320BE" w14:textId="77777777" w:rsidR="00545B44" w:rsidRPr="008F4549" w:rsidRDefault="00545B44" w:rsidP="00545B44">
      <w:pPr>
        <w:spacing w:line="360" w:lineRule="auto"/>
      </w:pPr>
      <w:r w:rsidRPr="008F4549">
        <w:t>The awareness campaign and the prior notification for the public will be a continuous activity which the project will carry out to compensate for the above delays and minimize public claims as result of these problems. These activities will take place sufficiently in advance of the time, when the roadblocks or traffic diversions take place at the particular streets and roads. The reason for this is to allow sufficient time for the public and residents to understand the changes to their travel plans. The project will notify the public about the roadblocks and traffic diversion through public notices, ward level meetings, and city level meeting with the elected representatives</w:t>
      </w:r>
      <w:r>
        <w:t>.</w:t>
      </w:r>
    </w:p>
    <w:p w14:paraId="125C03E0" w14:textId="77777777" w:rsidR="00545B44" w:rsidRDefault="00545B44" w:rsidP="00545B44">
      <w:pPr>
        <w:spacing w:line="360" w:lineRule="auto"/>
      </w:pPr>
      <w:r w:rsidRPr="008F4549">
        <w:t>The Project Management Unit (PMU) comprising staff members of WASA, Supervision Consultant and Contractor will also conduct an awareness campaign to educate the public about the following issues:</w:t>
      </w:r>
    </w:p>
    <w:p w14:paraId="6F0D5C99" w14:textId="77777777" w:rsidR="00545B44" w:rsidRPr="008F4549" w:rsidRDefault="00545B44" w:rsidP="00EE0471">
      <w:pPr>
        <w:pStyle w:val="ListParagraph"/>
        <w:numPr>
          <w:ilvl w:val="0"/>
          <w:numId w:val="51"/>
        </w:numPr>
      </w:pPr>
      <w:r w:rsidRPr="008F4549">
        <w:t xml:space="preserve">Traffic control devices in place at the construction sites (signs, traffic cones, and barriers); </w:t>
      </w:r>
    </w:p>
    <w:p w14:paraId="6EA64A92" w14:textId="77777777" w:rsidR="00545B44" w:rsidRPr="008F4549" w:rsidRDefault="00545B44" w:rsidP="00EE0471">
      <w:pPr>
        <w:pStyle w:val="ListParagraph"/>
        <w:numPr>
          <w:ilvl w:val="0"/>
          <w:numId w:val="51"/>
        </w:numPr>
      </w:pPr>
      <w:r w:rsidRPr="008F4549">
        <w:t xml:space="preserve">Defensive driving behavior along the construction sites; and </w:t>
      </w:r>
    </w:p>
    <w:p w14:paraId="7C87BFF1" w14:textId="77777777" w:rsidR="00545B44" w:rsidRPr="008F4549" w:rsidRDefault="00545B44" w:rsidP="00EE0471">
      <w:pPr>
        <w:pStyle w:val="ListParagraph"/>
        <w:numPr>
          <w:ilvl w:val="0"/>
          <w:numId w:val="51"/>
        </w:numPr>
      </w:pPr>
      <w:r w:rsidRPr="008F4549">
        <w:t>Reduced speeds enforced at the construction sites and traffic diversions</w:t>
      </w:r>
    </w:p>
    <w:p w14:paraId="7EDB78F5" w14:textId="77777777" w:rsidR="00545B44" w:rsidRPr="008F4549" w:rsidRDefault="00545B44" w:rsidP="00545B44">
      <w:pPr>
        <w:spacing w:line="360" w:lineRule="auto"/>
      </w:pPr>
      <w:r w:rsidRPr="008F4549">
        <w:t>It may be necessary to conduct the awareness programs and campaigns on road safety during construction.</w:t>
      </w:r>
    </w:p>
    <w:p w14:paraId="44BC4B4F" w14:textId="77777777" w:rsidR="00545B44" w:rsidRPr="008F4549" w:rsidRDefault="00545B44" w:rsidP="00545B44">
      <w:pPr>
        <w:spacing w:line="360" w:lineRule="auto"/>
      </w:pPr>
      <w:r w:rsidRPr="008F4549">
        <w:t xml:space="preserve">The campaign will cater to all types of target groups i.e. children, adults, disabled and drivers. </w:t>
      </w:r>
    </w:p>
    <w:p w14:paraId="06A1FCBB" w14:textId="77777777" w:rsidR="00545B44" w:rsidRPr="008F4549" w:rsidRDefault="00545B44" w:rsidP="00545B44">
      <w:pPr>
        <w:spacing w:line="360" w:lineRule="auto"/>
      </w:pPr>
      <w:r w:rsidRPr="008F4549">
        <w:t>Therefore, these campaigns will be conducted in schools and community centers. In addition, the project will publish a brochure for public information. These brochures will be widely circulated around the proposed project area and will also be available at the PIU, and the Contractor's site office. The text of the brochure should be concise to be effective, with a lot of graphics. It will serve the following purpose:</w:t>
      </w:r>
    </w:p>
    <w:p w14:paraId="0F693C0C" w14:textId="77777777" w:rsidR="00545B44" w:rsidRPr="008F4549" w:rsidRDefault="00545B44" w:rsidP="00EE0471">
      <w:pPr>
        <w:pStyle w:val="ListParagraph"/>
        <w:numPr>
          <w:ilvl w:val="0"/>
          <w:numId w:val="52"/>
        </w:numPr>
      </w:pPr>
      <w:r w:rsidRPr="008F4549">
        <w:t>Explain why the brochure was prepared, along with a brief description of the proposed project;</w:t>
      </w:r>
    </w:p>
    <w:p w14:paraId="53314EFB" w14:textId="77777777" w:rsidR="00545B44" w:rsidRPr="008F4549" w:rsidRDefault="00545B44" w:rsidP="00EE0471">
      <w:pPr>
        <w:pStyle w:val="ListParagraph"/>
        <w:numPr>
          <w:ilvl w:val="0"/>
          <w:numId w:val="52"/>
        </w:numPr>
      </w:pPr>
      <w:r w:rsidRPr="008F4549">
        <w:t>Advise the public to expect the unexpected delays or roadblocks;</w:t>
      </w:r>
    </w:p>
    <w:p w14:paraId="25AFDCFC" w14:textId="77777777" w:rsidR="00545B44" w:rsidRPr="008F4549" w:rsidRDefault="00545B44" w:rsidP="00EE0471">
      <w:pPr>
        <w:pStyle w:val="ListParagraph"/>
        <w:numPr>
          <w:ilvl w:val="0"/>
          <w:numId w:val="52"/>
        </w:numPr>
      </w:pPr>
      <w:r w:rsidRPr="008F4549">
        <w:t>Educate the public about the various traffic control devices and safety measures adopted at the construction sites;</w:t>
      </w:r>
    </w:p>
    <w:p w14:paraId="66BD754E" w14:textId="77777777" w:rsidR="00545B44" w:rsidRPr="008F4549" w:rsidRDefault="00545B44" w:rsidP="00EE0471">
      <w:pPr>
        <w:pStyle w:val="ListParagraph"/>
        <w:numPr>
          <w:ilvl w:val="0"/>
          <w:numId w:val="52"/>
        </w:numPr>
      </w:pPr>
      <w:r w:rsidRPr="008F4549">
        <w:t>Educate the public about the safe road user behavior to emulate at the construction sites;</w:t>
      </w:r>
    </w:p>
    <w:p w14:paraId="0D4A0F4D" w14:textId="77777777" w:rsidR="00545B44" w:rsidRPr="008F4549" w:rsidRDefault="00545B44" w:rsidP="00EE0471">
      <w:pPr>
        <w:pStyle w:val="ListParagraph"/>
        <w:numPr>
          <w:ilvl w:val="0"/>
          <w:numId w:val="52"/>
        </w:numPr>
      </w:pPr>
      <w:r w:rsidRPr="008F4549">
        <w:t>Inform the public how to stay informed or where to inquire about road safety issues at the construction sites (name, telephone and mobile number of the contact person); and</w:t>
      </w:r>
    </w:p>
    <w:p w14:paraId="6D39A7E7" w14:textId="77777777" w:rsidR="00545B44" w:rsidRPr="008F4549" w:rsidRDefault="00545B44" w:rsidP="00EE0471">
      <w:pPr>
        <w:pStyle w:val="ListParagraph"/>
        <w:numPr>
          <w:ilvl w:val="0"/>
          <w:numId w:val="52"/>
        </w:numPr>
      </w:pPr>
      <w:r w:rsidRPr="008F4549">
        <w:t xml:space="preserve">Indicate the office hours of authorized representatives. </w:t>
      </w:r>
    </w:p>
    <w:p w14:paraId="57EB4C31" w14:textId="77777777" w:rsidR="00545B44" w:rsidRPr="00C03648" w:rsidRDefault="00545B44" w:rsidP="00545B44">
      <w:pPr>
        <w:spacing w:line="360" w:lineRule="auto"/>
        <w:rPr>
          <w:b/>
          <w:bCs/>
        </w:rPr>
      </w:pPr>
      <w:r w:rsidRPr="00C03648">
        <w:rPr>
          <w:b/>
          <w:bCs/>
        </w:rPr>
        <w:t>5. Install Traffic Control Devices at the Construction Sites and Traffic Diversion Routes</w:t>
      </w:r>
    </w:p>
    <w:p w14:paraId="78D6D6A1" w14:textId="77777777" w:rsidR="00545B44" w:rsidRPr="00C03648" w:rsidRDefault="00545B44" w:rsidP="00545B44">
      <w:pPr>
        <w:spacing w:line="360" w:lineRule="auto"/>
      </w:pPr>
      <w:r w:rsidRPr="00C03648">
        <w:t>The purpose of installing traffic control devices at the construction sites is to delineate these areas to warn, inform, and direct the road users about a hazard ahead, and to protect them as well as the workers. As proper delineation is a key to achieve the above objective, it is important to install good traffic signs at the construction sites. The following traffic control devices are used in construction sites:</w:t>
      </w:r>
    </w:p>
    <w:p w14:paraId="64F4CEBB" w14:textId="77777777" w:rsidR="00545B44" w:rsidRPr="00C03648" w:rsidRDefault="00545B44" w:rsidP="00EE0471">
      <w:pPr>
        <w:pStyle w:val="ListParagraph"/>
        <w:numPr>
          <w:ilvl w:val="0"/>
          <w:numId w:val="53"/>
        </w:numPr>
      </w:pPr>
      <w:r w:rsidRPr="00C03648">
        <w:t>Signs;</w:t>
      </w:r>
    </w:p>
    <w:p w14:paraId="1EABB9AC" w14:textId="77777777" w:rsidR="00545B44" w:rsidRPr="00C03648" w:rsidRDefault="00545B44" w:rsidP="00EE0471">
      <w:pPr>
        <w:pStyle w:val="ListParagraph"/>
        <w:numPr>
          <w:ilvl w:val="0"/>
          <w:numId w:val="53"/>
        </w:numPr>
      </w:pPr>
      <w:r w:rsidRPr="00C03648">
        <w:t>Pavement Markings;</w:t>
      </w:r>
    </w:p>
    <w:p w14:paraId="3CFEB7E1" w14:textId="77777777" w:rsidR="00545B44" w:rsidRPr="00C03648" w:rsidRDefault="00545B44" w:rsidP="00EE0471">
      <w:pPr>
        <w:pStyle w:val="ListParagraph"/>
        <w:numPr>
          <w:ilvl w:val="0"/>
          <w:numId w:val="53"/>
        </w:numPr>
      </w:pPr>
      <w:r w:rsidRPr="00C03648">
        <w:t>Channelizing Devices;</w:t>
      </w:r>
    </w:p>
    <w:p w14:paraId="12E0F5A7" w14:textId="77777777" w:rsidR="00545B44" w:rsidRPr="00C03648" w:rsidRDefault="00545B44" w:rsidP="00EE0471">
      <w:pPr>
        <w:pStyle w:val="ListParagraph"/>
        <w:numPr>
          <w:ilvl w:val="0"/>
          <w:numId w:val="53"/>
        </w:numPr>
      </w:pPr>
      <w:r w:rsidRPr="00C03648">
        <w:t>Arrow Panels; and</w:t>
      </w:r>
    </w:p>
    <w:p w14:paraId="5B3CC303" w14:textId="77777777" w:rsidR="00545B44" w:rsidRPr="00C03648" w:rsidRDefault="00545B44" w:rsidP="00EE0471">
      <w:pPr>
        <w:pStyle w:val="ListParagraph"/>
        <w:numPr>
          <w:ilvl w:val="0"/>
          <w:numId w:val="53"/>
        </w:numPr>
      </w:pPr>
      <w:r w:rsidRPr="00C03648">
        <w:t>Warning Lights.</w:t>
      </w:r>
    </w:p>
    <w:p w14:paraId="45121E89" w14:textId="77777777" w:rsidR="00545B44" w:rsidRDefault="00545B44" w:rsidP="00545B44">
      <w:pPr>
        <w:spacing w:line="360" w:lineRule="auto"/>
      </w:pPr>
      <w:r w:rsidRPr="00C03648">
        <w:t>Procedures for installing traffic control devices at any construction sites vary, depending on road configuration, location of the work, construction activity, duration, traffic speed and volume, and pedestrian traffic. Work will take place along major roads, and the minor internal roads. As such, the traffic volume and road geometry vary. The main roads carry considerable traffic; internal the roads are narrow but carry traffic. However, regardless of where the construction takes place, all the construction sites should be cordoned off, and traffic shifted away at least with traffic cones, barricades, and temporary signs (temporary “STOP” and “GO”).</w:t>
      </w:r>
    </w:p>
    <w:p w14:paraId="632A3C71" w14:textId="77777777" w:rsidR="00545B44" w:rsidRPr="00C03648" w:rsidRDefault="00545B44" w:rsidP="00545B44">
      <w:pPr>
        <w:spacing w:line="360" w:lineRule="auto"/>
      </w:pPr>
      <w:r w:rsidRPr="00C03648">
        <w:t>Figures 2 to 7 illustrates a typical set-up for installing traffic control devices at the construction sites of the area, depending on the location of work on the road way, and road geometrics:</w:t>
      </w:r>
    </w:p>
    <w:p w14:paraId="665DB09C" w14:textId="77777777" w:rsidR="00545B44" w:rsidRPr="00C03648" w:rsidRDefault="00545B44" w:rsidP="00EE0471">
      <w:pPr>
        <w:pStyle w:val="ListParagraph"/>
        <w:numPr>
          <w:ilvl w:val="0"/>
          <w:numId w:val="54"/>
        </w:numPr>
      </w:pPr>
      <w:r w:rsidRPr="00C03648">
        <w:t>Work on shoulder or parking lane;</w:t>
      </w:r>
    </w:p>
    <w:p w14:paraId="334D50A7" w14:textId="77777777" w:rsidR="00545B44" w:rsidRPr="00C03648" w:rsidRDefault="00545B44" w:rsidP="00EE0471">
      <w:pPr>
        <w:pStyle w:val="ListParagraph"/>
        <w:numPr>
          <w:ilvl w:val="0"/>
          <w:numId w:val="54"/>
        </w:numPr>
      </w:pPr>
      <w:r w:rsidRPr="00C03648">
        <w:t>Shoulder or parking lane closed on divided road;</w:t>
      </w:r>
    </w:p>
    <w:p w14:paraId="381BD370" w14:textId="77777777" w:rsidR="00545B44" w:rsidRPr="00C03648" w:rsidRDefault="00545B44" w:rsidP="00EE0471">
      <w:pPr>
        <w:pStyle w:val="ListParagraph"/>
        <w:numPr>
          <w:ilvl w:val="0"/>
          <w:numId w:val="54"/>
        </w:numPr>
      </w:pPr>
      <w:r w:rsidRPr="00C03648">
        <w:t>Work in travel lane;</w:t>
      </w:r>
    </w:p>
    <w:p w14:paraId="1E8B2F14" w14:textId="77777777" w:rsidR="00545B44" w:rsidRPr="00C03648" w:rsidRDefault="00545B44" w:rsidP="00EE0471">
      <w:pPr>
        <w:pStyle w:val="ListParagraph"/>
        <w:numPr>
          <w:ilvl w:val="0"/>
          <w:numId w:val="54"/>
        </w:numPr>
      </w:pPr>
      <w:r w:rsidRPr="00C03648">
        <w:t>Lane closure on road with low volume;</w:t>
      </w:r>
    </w:p>
    <w:p w14:paraId="5C99DF5E" w14:textId="77777777" w:rsidR="00545B44" w:rsidRPr="00C03648" w:rsidRDefault="00545B44" w:rsidP="00EE0471">
      <w:pPr>
        <w:pStyle w:val="ListParagraph"/>
        <w:numPr>
          <w:ilvl w:val="0"/>
          <w:numId w:val="54"/>
        </w:numPr>
      </w:pPr>
      <w:r w:rsidRPr="00C03648">
        <w:t>Lane closure on a two-line road with low volume (with yield sign);</w:t>
      </w:r>
    </w:p>
    <w:p w14:paraId="161AEF78" w14:textId="77777777" w:rsidR="00545B44" w:rsidRPr="00C03648" w:rsidRDefault="00545B44" w:rsidP="00EE0471">
      <w:pPr>
        <w:pStyle w:val="ListParagraph"/>
        <w:numPr>
          <w:ilvl w:val="0"/>
          <w:numId w:val="54"/>
        </w:numPr>
      </w:pPr>
      <w:r w:rsidRPr="00C03648">
        <w:t>Lane closure on a two-line road with low volume (one flagger operation);</w:t>
      </w:r>
    </w:p>
    <w:p w14:paraId="22618BAA" w14:textId="77777777" w:rsidR="00545B44" w:rsidRPr="00C03648" w:rsidRDefault="00545B44" w:rsidP="00EE0471">
      <w:pPr>
        <w:pStyle w:val="ListParagraph"/>
        <w:numPr>
          <w:ilvl w:val="0"/>
          <w:numId w:val="54"/>
        </w:numPr>
      </w:pPr>
      <w:r w:rsidRPr="00C03648">
        <w:t>Lane closure on a two lane road (two flagger operation);</w:t>
      </w:r>
    </w:p>
    <w:p w14:paraId="1337ADA9" w14:textId="77777777" w:rsidR="00545B44" w:rsidRPr="00C03648" w:rsidRDefault="00545B44" w:rsidP="00EE0471">
      <w:pPr>
        <w:pStyle w:val="ListParagraph"/>
        <w:numPr>
          <w:ilvl w:val="0"/>
          <w:numId w:val="54"/>
        </w:numPr>
      </w:pPr>
      <w:r w:rsidRPr="00C03648">
        <w:t>Lane closure on a four lane undivided road;</w:t>
      </w:r>
    </w:p>
    <w:p w14:paraId="5A0DE903" w14:textId="77777777" w:rsidR="00545B44" w:rsidRPr="00C03648" w:rsidRDefault="00545B44" w:rsidP="00EE0471">
      <w:pPr>
        <w:pStyle w:val="ListParagraph"/>
        <w:numPr>
          <w:ilvl w:val="0"/>
          <w:numId w:val="54"/>
        </w:numPr>
      </w:pPr>
      <w:r w:rsidRPr="00C03648">
        <w:t>Lane closure on divided roadway;</w:t>
      </w:r>
    </w:p>
    <w:p w14:paraId="62B0EFE7" w14:textId="77777777" w:rsidR="00545B44" w:rsidRPr="00C03648" w:rsidRDefault="00545B44" w:rsidP="00EE0471">
      <w:pPr>
        <w:pStyle w:val="ListParagraph"/>
        <w:numPr>
          <w:ilvl w:val="0"/>
          <w:numId w:val="54"/>
        </w:numPr>
      </w:pPr>
      <w:r w:rsidRPr="00C03648">
        <w:t>Half road closure on multi-lane roadway; and</w:t>
      </w:r>
    </w:p>
    <w:p w14:paraId="38F06CA0" w14:textId="77777777" w:rsidR="00545B44" w:rsidRPr="00C03648" w:rsidRDefault="00545B44" w:rsidP="00EE0471">
      <w:pPr>
        <w:pStyle w:val="ListParagraph"/>
        <w:numPr>
          <w:ilvl w:val="0"/>
          <w:numId w:val="54"/>
        </w:numPr>
      </w:pPr>
      <w:r w:rsidRPr="00C03648">
        <w:t>Street closure with detour.</w:t>
      </w:r>
    </w:p>
    <w:p w14:paraId="7A840BB1" w14:textId="77777777" w:rsidR="00545B44" w:rsidRPr="00C03648" w:rsidRDefault="00545B44" w:rsidP="00545B44">
      <w:pPr>
        <w:spacing w:line="360" w:lineRule="auto"/>
      </w:pPr>
      <w:r w:rsidRPr="00C03648">
        <w:t>The construction sites should take into consideration, for the space required for a buffer zone between the workers and the traffic (lateral and longitudinal), and the transition space required for delineation, as applicable. For the construction works, a 30 centimeter clearance between the traffic and the temporary STOP and GO signs should be provided. In addition, at least 60 centimeter is necessary to install the temporary traffic signs and cones.</w:t>
      </w:r>
    </w:p>
    <w:p w14:paraId="36C16FC6" w14:textId="77777777" w:rsidR="00545B44" w:rsidRPr="00C03648" w:rsidRDefault="00545B44" w:rsidP="00545B44">
      <w:pPr>
        <w:spacing w:line="360" w:lineRule="auto"/>
      </w:pPr>
      <w:r w:rsidRPr="00C03648">
        <w:t>Traffic police should regulate traffic away from the construction sites and enforce the traffic diversion outcome from full street closure in certain areas during construction. Flaggers and personnel should be equipped with reflective jackets at all times and have traffic control batons (preferably the LED type) for regulating the traffic during night time.</w:t>
      </w:r>
    </w:p>
    <w:p w14:paraId="35E9DD1E" w14:textId="77777777" w:rsidR="00545B44" w:rsidRDefault="00545B44" w:rsidP="00545B44">
      <w:r w:rsidRPr="00C03648">
        <w:t>In addition to the delineation devices, all the construction workers should wear fluorescent safety, vests and helmets in order to be visible to the motorists at all times. There should be provision for lighting beacons and illumination for night constructions.</w:t>
      </w:r>
      <w:r>
        <w:br w:type="page"/>
      </w:r>
    </w:p>
    <w:p w14:paraId="67D487BC" w14:textId="77777777" w:rsidR="009E3F7A" w:rsidRDefault="009E3F7A" w:rsidP="009E3F7A"/>
    <w:p w14:paraId="5F682E35" w14:textId="77777777" w:rsidR="009E3F7A" w:rsidRDefault="009E3F7A" w:rsidP="009E3F7A">
      <w:pPr>
        <w:spacing w:line="360" w:lineRule="auto"/>
        <w:jc w:val="center"/>
        <w:rPr>
          <w:rFonts w:ascii="Arial" w:hAnsi="Arial" w:cs="Arial"/>
          <w:b/>
          <w:bCs/>
          <w:sz w:val="28"/>
          <w:szCs w:val="28"/>
        </w:rPr>
      </w:pPr>
    </w:p>
    <w:p w14:paraId="3AC18B35" w14:textId="77777777" w:rsidR="009E3F7A" w:rsidRDefault="009E3F7A" w:rsidP="009E3F7A">
      <w:pPr>
        <w:spacing w:line="360" w:lineRule="auto"/>
        <w:jc w:val="center"/>
        <w:rPr>
          <w:rFonts w:ascii="Arial" w:hAnsi="Arial" w:cs="Arial"/>
          <w:b/>
          <w:bCs/>
          <w:sz w:val="28"/>
          <w:szCs w:val="28"/>
        </w:rPr>
      </w:pPr>
    </w:p>
    <w:p w14:paraId="2E0655EF" w14:textId="77777777" w:rsidR="009E3F7A" w:rsidRDefault="009E3F7A" w:rsidP="009E3F7A">
      <w:pPr>
        <w:spacing w:line="360" w:lineRule="auto"/>
        <w:jc w:val="center"/>
        <w:rPr>
          <w:rFonts w:ascii="Arial" w:hAnsi="Arial" w:cs="Arial"/>
          <w:b/>
          <w:bCs/>
          <w:sz w:val="28"/>
          <w:szCs w:val="28"/>
        </w:rPr>
      </w:pPr>
    </w:p>
    <w:p w14:paraId="441B77F5" w14:textId="77777777" w:rsidR="009E3F7A" w:rsidRDefault="009E3F7A" w:rsidP="009E3F7A">
      <w:pPr>
        <w:spacing w:line="360" w:lineRule="auto"/>
        <w:jc w:val="center"/>
        <w:rPr>
          <w:rFonts w:ascii="Arial" w:hAnsi="Arial" w:cs="Arial"/>
          <w:b/>
          <w:bCs/>
          <w:sz w:val="28"/>
          <w:szCs w:val="28"/>
        </w:rPr>
      </w:pPr>
    </w:p>
    <w:p w14:paraId="6CD5CC71" w14:textId="77777777" w:rsidR="009E3F7A" w:rsidRDefault="009E3F7A" w:rsidP="009E3F7A">
      <w:pPr>
        <w:spacing w:line="360" w:lineRule="auto"/>
        <w:jc w:val="center"/>
        <w:rPr>
          <w:rFonts w:ascii="Arial" w:hAnsi="Arial" w:cs="Arial"/>
          <w:b/>
          <w:bCs/>
          <w:sz w:val="28"/>
          <w:szCs w:val="28"/>
        </w:rPr>
      </w:pPr>
    </w:p>
    <w:p w14:paraId="6110EE1B" w14:textId="77777777" w:rsidR="009E3F7A" w:rsidRDefault="009E3F7A" w:rsidP="009E3F7A">
      <w:pPr>
        <w:spacing w:line="360" w:lineRule="auto"/>
        <w:jc w:val="center"/>
        <w:rPr>
          <w:rFonts w:ascii="Arial" w:hAnsi="Arial" w:cs="Arial"/>
          <w:b/>
          <w:bCs/>
          <w:sz w:val="28"/>
          <w:szCs w:val="28"/>
        </w:rPr>
      </w:pPr>
    </w:p>
    <w:p w14:paraId="618B60BE" w14:textId="77777777" w:rsidR="009E3F7A" w:rsidRDefault="009E3F7A" w:rsidP="009E3F7A">
      <w:pPr>
        <w:spacing w:line="360" w:lineRule="auto"/>
        <w:jc w:val="center"/>
        <w:rPr>
          <w:rFonts w:ascii="Arial" w:hAnsi="Arial" w:cs="Arial"/>
          <w:b/>
          <w:bCs/>
          <w:sz w:val="28"/>
          <w:szCs w:val="28"/>
        </w:rPr>
      </w:pPr>
    </w:p>
    <w:p w14:paraId="3B0B382F" w14:textId="77777777" w:rsidR="009E3F7A" w:rsidRDefault="009E3F7A" w:rsidP="009E3F7A">
      <w:pPr>
        <w:spacing w:line="360" w:lineRule="auto"/>
        <w:jc w:val="center"/>
        <w:rPr>
          <w:rFonts w:ascii="Arial" w:hAnsi="Arial" w:cs="Arial"/>
          <w:b/>
          <w:bCs/>
          <w:sz w:val="28"/>
          <w:szCs w:val="28"/>
        </w:rPr>
      </w:pPr>
    </w:p>
    <w:p w14:paraId="387730C7" w14:textId="77777777" w:rsidR="009E3F7A" w:rsidRDefault="009E3F7A" w:rsidP="009E3F7A">
      <w:pPr>
        <w:spacing w:line="360" w:lineRule="auto"/>
        <w:jc w:val="center"/>
        <w:rPr>
          <w:rFonts w:ascii="Arial" w:hAnsi="Arial" w:cs="Arial"/>
          <w:b/>
          <w:bCs/>
          <w:sz w:val="28"/>
          <w:szCs w:val="28"/>
        </w:rPr>
      </w:pPr>
    </w:p>
    <w:p w14:paraId="4F9703A1" w14:textId="77777777" w:rsidR="009E3F7A" w:rsidRDefault="009E3F7A" w:rsidP="009E3F7A">
      <w:pPr>
        <w:spacing w:line="360" w:lineRule="auto"/>
        <w:jc w:val="center"/>
        <w:rPr>
          <w:rFonts w:ascii="Arial" w:hAnsi="Arial" w:cs="Arial"/>
          <w:b/>
          <w:bCs/>
          <w:sz w:val="28"/>
          <w:szCs w:val="28"/>
        </w:rPr>
      </w:pPr>
    </w:p>
    <w:p w14:paraId="6F73204F" w14:textId="7563B833" w:rsidR="009E3F7A" w:rsidRPr="00806A28" w:rsidRDefault="009E3F7A" w:rsidP="00806A28">
      <w:pPr>
        <w:widowControl w:val="0"/>
        <w:spacing w:after="0"/>
        <w:jc w:val="center"/>
        <w:outlineLvl w:val="0"/>
        <w:rPr>
          <w:rFonts w:ascii="Arial" w:hAnsi="Arial" w:cs="Arial"/>
          <w:b/>
          <w:sz w:val="28"/>
          <w:szCs w:val="28"/>
        </w:rPr>
      </w:pPr>
      <w:bookmarkStart w:id="1234" w:name="_Toc171815445"/>
      <w:r w:rsidRPr="00806A28">
        <w:rPr>
          <w:rFonts w:ascii="Arial" w:hAnsi="Arial" w:cs="Arial"/>
          <w:b/>
          <w:sz w:val="28"/>
          <w:szCs w:val="28"/>
        </w:rPr>
        <w:t xml:space="preserve">Annexure-VI </w:t>
      </w:r>
      <w:r w:rsidR="00A113F1">
        <w:rPr>
          <w:rFonts w:ascii="Arial" w:hAnsi="Arial" w:cs="Arial"/>
          <w:b/>
          <w:sz w:val="28"/>
          <w:szCs w:val="28"/>
        </w:rPr>
        <w:t xml:space="preserve">Framework for </w:t>
      </w:r>
      <w:r w:rsidRPr="00806A28">
        <w:rPr>
          <w:rFonts w:ascii="Arial" w:hAnsi="Arial" w:cs="Arial"/>
          <w:b/>
          <w:sz w:val="28"/>
          <w:szCs w:val="28"/>
        </w:rPr>
        <w:t>Resource Management Plan</w:t>
      </w:r>
      <w:bookmarkEnd w:id="1234"/>
      <w:r w:rsidRPr="00806A28">
        <w:rPr>
          <w:rFonts w:ascii="Arial" w:hAnsi="Arial" w:cs="Arial"/>
          <w:b/>
          <w:sz w:val="28"/>
          <w:szCs w:val="28"/>
        </w:rPr>
        <w:t xml:space="preserve"> </w:t>
      </w:r>
    </w:p>
    <w:p w14:paraId="2EAB7B53" w14:textId="77777777" w:rsidR="009E3F7A" w:rsidRDefault="009E3F7A">
      <w:pPr>
        <w:rPr>
          <w:rFonts w:ascii="Arial" w:hAnsi="Arial" w:cs="Arial"/>
          <w:b/>
          <w:bCs/>
          <w:sz w:val="28"/>
          <w:szCs w:val="28"/>
        </w:rPr>
      </w:pPr>
      <w:r>
        <w:rPr>
          <w:rFonts w:ascii="Arial" w:hAnsi="Arial" w:cs="Arial"/>
          <w:b/>
          <w:bCs/>
          <w:sz w:val="28"/>
          <w:szCs w:val="28"/>
        </w:rPr>
        <w:br w:type="page"/>
      </w:r>
    </w:p>
    <w:p w14:paraId="03A6E61D" w14:textId="77777777" w:rsidR="008E0D0B" w:rsidRPr="00D234DA" w:rsidRDefault="008E0D0B" w:rsidP="008E0D0B">
      <w:pPr>
        <w:ind w:left="180" w:right="-450"/>
        <w:rPr>
          <w:b/>
          <w:bCs/>
        </w:rPr>
      </w:pPr>
      <w:r w:rsidRPr="00D234DA">
        <w:rPr>
          <w:b/>
          <w:bCs/>
        </w:rPr>
        <w:t>1. INTRODUCTION</w:t>
      </w:r>
    </w:p>
    <w:p w14:paraId="34D69A89" w14:textId="3A11FFB5" w:rsidR="008E0D0B" w:rsidRPr="00D234DA" w:rsidRDefault="00E365D1" w:rsidP="008E0D0B">
      <w:pPr>
        <w:ind w:left="180"/>
      </w:pPr>
      <w:r w:rsidRPr="00D234DA">
        <w:t>Most</w:t>
      </w:r>
      <w:r w:rsidR="008E0D0B" w:rsidRPr="00D234DA">
        <w:t xml:space="preserve"> of the resources in this world are finite and non-renewable in nature. We are completely dependent on these resources to fulfill all our daily requirements. Therefore, sustainable development calls for the need to conserve resources in a way that meet our needs of present generation as well as future generation, especially the non-renewable resources.</w:t>
      </w:r>
    </w:p>
    <w:p w14:paraId="27F355DC" w14:textId="77777777" w:rsidR="008E0D0B" w:rsidRPr="00D234DA" w:rsidRDefault="008E0D0B" w:rsidP="008E0D0B">
      <w:pPr>
        <w:ind w:left="180"/>
        <w:rPr>
          <w:b/>
          <w:bCs/>
        </w:rPr>
      </w:pPr>
      <w:r w:rsidRPr="00D234DA">
        <w:rPr>
          <w:b/>
          <w:bCs/>
        </w:rPr>
        <w:t>2. OBJECTIVE OF THE PLAN</w:t>
      </w:r>
    </w:p>
    <w:p w14:paraId="3D319577" w14:textId="77777777" w:rsidR="008E0D0B" w:rsidRPr="00D234DA" w:rsidRDefault="008E0D0B" w:rsidP="008E0D0B">
      <w:pPr>
        <w:ind w:left="180"/>
      </w:pPr>
      <w:r w:rsidRPr="00D234DA">
        <w:t>The Resource Conservation Plan is intended to make an effort towards achieving sustainable development. The objective of the resource conservation plan is to:</w:t>
      </w:r>
    </w:p>
    <w:p w14:paraId="323FC714" w14:textId="77777777" w:rsidR="008E0D0B" w:rsidRPr="00D234DA" w:rsidRDefault="008E0D0B" w:rsidP="00EE0471">
      <w:pPr>
        <w:pStyle w:val="ListParagraph"/>
        <w:numPr>
          <w:ilvl w:val="0"/>
          <w:numId w:val="55"/>
        </w:numPr>
      </w:pPr>
      <w:r w:rsidRPr="00D234DA">
        <w:t>Minimize the use of natural resources; and</w:t>
      </w:r>
    </w:p>
    <w:p w14:paraId="53C523BB" w14:textId="77777777" w:rsidR="008E0D0B" w:rsidRPr="00D234DA" w:rsidRDefault="008E0D0B" w:rsidP="00EE0471">
      <w:pPr>
        <w:pStyle w:val="ListParagraph"/>
        <w:numPr>
          <w:ilvl w:val="0"/>
          <w:numId w:val="55"/>
        </w:numPr>
      </w:pPr>
      <w:r w:rsidRPr="00D234DA">
        <w:t>Mitigate and prevent pollution contaminating the natural resources.</w:t>
      </w:r>
    </w:p>
    <w:p w14:paraId="4CF89220" w14:textId="77777777" w:rsidR="008E0D0B" w:rsidRPr="00D234DA" w:rsidRDefault="008E0D0B" w:rsidP="008E0D0B">
      <w:pPr>
        <w:ind w:left="180"/>
        <w:rPr>
          <w:b/>
          <w:bCs/>
        </w:rPr>
      </w:pPr>
      <w:r w:rsidRPr="00D234DA">
        <w:rPr>
          <w:b/>
          <w:bCs/>
        </w:rPr>
        <w:t>3. PLANNING</w:t>
      </w:r>
    </w:p>
    <w:p w14:paraId="770AC39E" w14:textId="77777777" w:rsidR="008E0D0B" w:rsidRPr="00D234DA" w:rsidRDefault="008E0D0B" w:rsidP="008E0D0B">
      <w:pPr>
        <w:ind w:left="180"/>
      </w:pPr>
      <w:r w:rsidRPr="00D234DA">
        <w:t xml:space="preserve">Careful estimations of quantities of material, fuel, water and energy required directly or indirectly shall be done to avoid excessive or unnecessary wastage of these materials. In addition to this, pollution prevention strategies shall also be devised to prevent contamination of resources. </w:t>
      </w:r>
    </w:p>
    <w:p w14:paraId="72FF771C" w14:textId="77777777" w:rsidR="008E0D0B" w:rsidRPr="00D234DA" w:rsidRDefault="008E0D0B" w:rsidP="008E0D0B">
      <w:pPr>
        <w:ind w:left="180"/>
      </w:pPr>
      <w:r w:rsidRPr="00D234DA">
        <w:t>The estimations include the following:</w:t>
      </w:r>
    </w:p>
    <w:p w14:paraId="4D8970F8" w14:textId="77777777" w:rsidR="008E0D0B" w:rsidRPr="00D234DA" w:rsidRDefault="008E0D0B" w:rsidP="00EE0471">
      <w:pPr>
        <w:pStyle w:val="ListParagraph"/>
        <w:numPr>
          <w:ilvl w:val="0"/>
          <w:numId w:val="56"/>
        </w:numPr>
      </w:pPr>
      <w:r w:rsidRPr="00D234DA">
        <w:t>Estimation of construction material required for the project;</w:t>
      </w:r>
    </w:p>
    <w:p w14:paraId="2CBFC76A" w14:textId="77777777" w:rsidR="008E0D0B" w:rsidRPr="00D234DA" w:rsidRDefault="008E0D0B" w:rsidP="00EE0471">
      <w:pPr>
        <w:pStyle w:val="ListParagraph"/>
        <w:numPr>
          <w:ilvl w:val="0"/>
          <w:numId w:val="56"/>
        </w:numPr>
      </w:pPr>
      <w:r w:rsidRPr="00D234DA">
        <w:t>Estimation of fuel consumption for construction machinery, construction vehicles and generators;</w:t>
      </w:r>
    </w:p>
    <w:p w14:paraId="545207DF" w14:textId="77777777" w:rsidR="008E0D0B" w:rsidRPr="00D234DA" w:rsidRDefault="008E0D0B" w:rsidP="00EE0471">
      <w:pPr>
        <w:pStyle w:val="ListParagraph"/>
        <w:numPr>
          <w:ilvl w:val="0"/>
          <w:numId w:val="56"/>
        </w:numPr>
      </w:pPr>
      <w:r w:rsidRPr="00D234DA">
        <w:t>Estimations of the energy requirements during all the stages of the project; and</w:t>
      </w:r>
    </w:p>
    <w:p w14:paraId="6A04D219" w14:textId="77777777" w:rsidR="008E0D0B" w:rsidRPr="00D234DA" w:rsidRDefault="008E0D0B" w:rsidP="00EE0471">
      <w:pPr>
        <w:pStyle w:val="ListParagraph"/>
        <w:numPr>
          <w:ilvl w:val="0"/>
          <w:numId w:val="56"/>
        </w:numPr>
      </w:pPr>
      <w:r w:rsidRPr="00D234DA">
        <w:t>Estimations of water consumption for construction activities and construction camp sites.</w:t>
      </w:r>
    </w:p>
    <w:p w14:paraId="55FCEBFD" w14:textId="77777777" w:rsidR="008E0D0B" w:rsidRPr="00D234DA" w:rsidRDefault="008E0D0B" w:rsidP="00EE0471">
      <w:pPr>
        <w:pStyle w:val="ListParagraph"/>
        <w:numPr>
          <w:ilvl w:val="0"/>
          <w:numId w:val="56"/>
        </w:numPr>
      </w:pPr>
      <w:r w:rsidRPr="00D234DA">
        <w:t>Strategies shall be planned to reduce loads on the identified resources to be consumed;</w:t>
      </w:r>
    </w:p>
    <w:p w14:paraId="62F619C2" w14:textId="77777777" w:rsidR="008E0D0B" w:rsidRPr="00D234DA" w:rsidRDefault="008E0D0B" w:rsidP="00EE0471">
      <w:pPr>
        <w:pStyle w:val="ListParagraph"/>
        <w:numPr>
          <w:ilvl w:val="0"/>
          <w:numId w:val="56"/>
        </w:numPr>
      </w:pPr>
      <w:r w:rsidRPr="00D234DA">
        <w:t>Best management practices shall be devised to control or reduce pollution resulting from the activities during different stages of the project; and</w:t>
      </w:r>
    </w:p>
    <w:p w14:paraId="164700F2" w14:textId="77777777" w:rsidR="008E0D0B" w:rsidRPr="00D234DA" w:rsidRDefault="008E0D0B" w:rsidP="00EE0471">
      <w:pPr>
        <w:pStyle w:val="ListParagraph"/>
        <w:numPr>
          <w:ilvl w:val="0"/>
          <w:numId w:val="56"/>
        </w:numPr>
      </w:pPr>
      <w:r w:rsidRPr="00D234DA">
        <w:t>An inspector shall be assigned responsibility to oversee the ongoing activities to check the compliance of the planned strategies.</w:t>
      </w:r>
    </w:p>
    <w:p w14:paraId="3CFBF2BF" w14:textId="77777777" w:rsidR="008E0D0B" w:rsidRPr="00D234DA" w:rsidRDefault="008E0D0B" w:rsidP="008E0D0B">
      <w:pPr>
        <w:ind w:left="180"/>
        <w:rPr>
          <w:b/>
          <w:bCs/>
        </w:rPr>
      </w:pPr>
      <w:r w:rsidRPr="00D234DA">
        <w:rPr>
          <w:b/>
          <w:bCs/>
        </w:rPr>
        <w:t>4. EXECUTION OF THE PLAN</w:t>
      </w:r>
    </w:p>
    <w:p w14:paraId="289C5105" w14:textId="77777777" w:rsidR="008E0D0B" w:rsidRPr="00D234DA" w:rsidRDefault="008E0D0B" w:rsidP="008E0D0B">
      <w:pPr>
        <w:ind w:left="180"/>
      </w:pPr>
      <w:r w:rsidRPr="00D234DA">
        <w:t>The planned strategies shall be implemented to conserve the natural resources including but not limited to the following:</w:t>
      </w:r>
    </w:p>
    <w:p w14:paraId="0FDCF92C" w14:textId="77777777" w:rsidR="008E0D0B" w:rsidRPr="00D234DA" w:rsidRDefault="008E0D0B" w:rsidP="008E0D0B">
      <w:pPr>
        <w:ind w:left="180"/>
        <w:rPr>
          <w:b/>
          <w:bCs/>
        </w:rPr>
      </w:pPr>
      <w:r w:rsidRPr="00D234DA">
        <w:rPr>
          <w:b/>
          <w:bCs/>
        </w:rPr>
        <w:t>Material</w:t>
      </w:r>
    </w:p>
    <w:p w14:paraId="2B4FC3FC" w14:textId="77777777" w:rsidR="008E0D0B" w:rsidRPr="00D234DA" w:rsidRDefault="008E0D0B" w:rsidP="00EE0471">
      <w:pPr>
        <w:pStyle w:val="ListParagraph"/>
        <w:numPr>
          <w:ilvl w:val="0"/>
          <w:numId w:val="57"/>
        </w:numPr>
      </w:pPr>
      <w:r w:rsidRPr="00D234DA">
        <w:t>Material supplied shall be in conformance with the estimated quantities and excess material shall be returned to the supplier;</w:t>
      </w:r>
    </w:p>
    <w:p w14:paraId="2E1E5A76" w14:textId="77777777" w:rsidR="008E0D0B" w:rsidRPr="00D234DA" w:rsidRDefault="008E0D0B" w:rsidP="00EE0471">
      <w:pPr>
        <w:pStyle w:val="ListParagraph"/>
        <w:numPr>
          <w:ilvl w:val="0"/>
          <w:numId w:val="57"/>
        </w:numPr>
      </w:pPr>
      <w:r w:rsidRPr="00D234DA">
        <w:t>Material wastage shall be avoided by using best management practices;</w:t>
      </w:r>
    </w:p>
    <w:p w14:paraId="5D813862" w14:textId="77777777" w:rsidR="008E0D0B" w:rsidRPr="00D234DA" w:rsidRDefault="008E0D0B" w:rsidP="00EE0471">
      <w:pPr>
        <w:pStyle w:val="ListParagraph"/>
        <w:numPr>
          <w:ilvl w:val="0"/>
          <w:numId w:val="57"/>
        </w:numPr>
      </w:pPr>
      <w:r w:rsidRPr="00D234DA">
        <w:t>Waste produced during the project execution shall be disposed of safely to the designated disposal sites through approved contractors; and</w:t>
      </w:r>
    </w:p>
    <w:p w14:paraId="415CE76F" w14:textId="77777777" w:rsidR="008E0D0B" w:rsidRPr="00D234DA" w:rsidRDefault="008E0D0B" w:rsidP="00EE0471">
      <w:pPr>
        <w:pStyle w:val="ListParagraph"/>
        <w:numPr>
          <w:ilvl w:val="0"/>
          <w:numId w:val="57"/>
        </w:numPr>
      </w:pPr>
      <w:r w:rsidRPr="00D234DA">
        <w:t>Reuse of the materials shall be appreciated.</w:t>
      </w:r>
    </w:p>
    <w:p w14:paraId="188212DA" w14:textId="77777777" w:rsidR="008E0D0B" w:rsidRPr="00D234DA" w:rsidRDefault="008E0D0B" w:rsidP="008E0D0B">
      <w:pPr>
        <w:ind w:left="180"/>
        <w:rPr>
          <w:b/>
          <w:bCs/>
        </w:rPr>
      </w:pPr>
      <w:r w:rsidRPr="00D234DA">
        <w:rPr>
          <w:b/>
          <w:bCs/>
        </w:rPr>
        <w:t>Energy</w:t>
      </w:r>
    </w:p>
    <w:p w14:paraId="5119FB07" w14:textId="77777777" w:rsidR="008E0D0B" w:rsidRPr="00D234DA" w:rsidRDefault="008E0D0B" w:rsidP="00EE0471">
      <w:pPr>
        <w:pStyle w:val="ListParagraph"/>
        <w:numPr>
          <w:ilvl w:val="0"/>
          <w:numId w:val="58"/>
        </w:numPr>
      </w:pPr>
      <w:r w:rsidRPr="00D234DA">
        <w:t>Reduce trips and optimize routes to and from the construction site for all kinds of activities;</w:t>
      </w:r>
    </w:p>
    <w:p w14:paraId="6CC02078" w14:textId="77777777" w:rsidR="008E0D0B" w:rsidRPr="00D234DA" w:rsidRDefault="008E0D0B" w:rsidP="00EE0471">
      <w:pPr>
        <w:pStyle w:val="ListParagraph"/>
        <w:numPr>
          <w:ilvl w:val="0"/>
          <w:numId w:val="58"/>
        </w:numPr>
      </w:pPr>
      <w:r w:rsidRPr="00D234DA">
        <w:t>Regular maintenance of equipment and vehicles to avoid leaks and sustain efficient fuel consumption;</w:t>
      </w:r>
    </w:p>
    <w:p w14:paraId="21AA8F23" w14:textId="77777777" w:rsidR="008E0D0B" w:rsidRPr="00D234DA" w:rsidRDefault="008E0D0B" w:rsidP="00EE0471">
      <w:pPr>
        <w:pStyle w:val="ListParagraph"/>
        <w:numPr>
          <w:ilvl w:val="0"/>
          <w:numId w:val="58"/>
        </w:numPr>
      </w:pPr>
      <w:r w:rsidRPr="00D234DA">
        <w:t>Switch off idle equipment and vehicles to avoid wastage of fuel;</w:t>
      </w:r>
    </w:p>
    <w:p w14:paraId="2741E8CA" w14:textId="77777777" w:rsidR="008E0D0B" w:rsidRPr="00D234DA" w:rsidRDefault="008E0D0B" w:rsidP="00EE0471">
      <w:pPr>
        <w:pStyle w:val="ListParagraph"/>
        <w:numPr>
          <w:ilvl w:val="0"/>
          <w:numId w:val="58"/>
        </w:numPr>
      </w:pPr>
      <w:r w:rsidRPr="00D234DA">
        <w:t>Minimize warm up time, unnecessary acceleration and deceleration of the construction equipment and vehicles;</w:t>
      </w:r>
    </w:p>
    <w:p w14:paraId="268C5444" w14:textId="77777777" w:rsidR="008E0D0B" w:rsidRPr="00D234DA" w:rsidRDefault="008E0D0B" w:rsidP="00EE0471">
      <w:pPr>
        <w:pStyle w:val="ListParagraph"/>
        <w:numPr>
          <w:ilvl w:val="0"/>
          <w:numId w:val="58"/>
        </w:numPr>
      </w:pPr>
      <w:r w:rsidRPr="00D234DA">
        <w:t>Avoid unnecessary burning of fuel for cooking in construction camps;</w:t>
      </w:r>
    </w:p>
    <w:p w14:paraId="70898818" w14:textId="77777777" w:rsidR="008E0D0B" w:rsidRPr="00D234DA" w:rsidRDefault="008E0D0B" w:rsidP="00EE0471">
      <w:pPr>
        <w:pStyle w:val="ListParagraph"/>
        <w:numPr>
          <w:ilvl w:val="0"/>
          <w:numId w:val="58"/>
        </w:numPr>
      </w:pPr>
      <w:r w:rsidRPr="00D234DA">
        <w:t>Avoid unnecessary use of heating and cooling systems during extreme weathers events;</w:t>
      </w:r>
    </w:p>
    <w:p w14:paraId="6737074A" w14:textId="77777777" w:rsidR="008E0D0B" w:rsidRPr="00D234DA" w:rsidRDefault="008E0D0B" w:rsidP="00EE0471">
      <w:pPr>
        <w:pStyle w:val="ListParagraph"/>
        <w:numPr>
          <w:ilvl w:val="0"/>
          <w:numId w:val="58"/>
        </w:numPr>
      </w:pPr>
      <w:r w:rsidRPr="00D234DA">
        <w:t>Construction shall start in early hours of the day to avoid heat in summers and utilization of day light; and</w:t>
      </w:r>
    </w:p>
    <w:p w14:paraId="451F846A" w14:textId="77777777" w:rsidR="008E0D0B" w:rsidRPr="00D234DA" w:rsidRDefault="008E0D0B" w:rsidP="00EE0471">
      <w:pPr>
        <w:pStyle w:val="ListParagraph"/>
        <w:numPr>
          <w:ilvl w:val="0"/>
          <w:numId w:val="58"/>
        </w:numPr>
      </w:pPr>
      <w:r w:rsidRPr="00D234DA">
        <w:t>Alternate energy sources shall be considered for electricity generations during construction and operation to conserve fossil fuel as it is non-renewable resource.</w:t>
      </w:r>
    </w:p>
    <w:p w14:paraId="6527AAE0" w14:textId="77777777" w:rsidR="008E0D0B" w:rsidRPr="00D234DA" w:rsidRDefault="008E0D0B" w:rsidP="008E0D0B">
      <w:pPr>
        <w:ind w:left="180"/>
        <w:rPr>
          <w:b/>
          <w:bCs/>
        </w:rPr>
      </w:pPr>
      <w:r w:rsidRPr="00D234DA">
        <w:rPr>
          <w:b/>
          <w:bCs/>
        </w:rPr>
        <w:t>Water</w:t>
      </w:r>
    </w:p>
    <w:p w14:paraId="3DD34172" w14:textId="77777777" w:rsidR="008E0D0B" w:rsidRPr="00D234DA" w:rsidRDefault="008E0D0B" w:rsidP="00EE0471">
      <w:pPr>
        <w:pStyle w:val="ListParagraph"/>
        <w:numPr>
          <w:ilvl w:val="0"/>
          <w:numId w:val="59"/>
        </w:numPr>
      </w:pPr>
      <w:r w:rsidRPr="00D234DA">
        <w:t>Avoid using potable water for sprinkling, curing and washing of equipment and vehicles.</w:t>
      </w:r>
    </w:p>
    <w:p w14:paraId="6C8285BB" w14:textId="77777777" w:rsidR="008E0D0B" w:rsidRPr="00D234DA" w:rsidRDefault="008E0D0B" w:rsidP="00EE0471">
      <w:pPr>
        <w:pStyle w:val="ListParagraph"/>
        <w:numPr>
          <w:ilvl w:val="0"/>
          <w:numId w:val="59"/>
        </w:numPr>
      </w:pPr>
      <w:r w:rsidRPr="00D234DA">
        <w:t>Surface water or treated effluent can be used instead;</w:t>
      </w:r>
    </w:p>
    <w:p w14:paraId="66515689" w14:textId="77777777" w:rsidR="008E0D0B" w:rsidRPr="00D234DA" w:rsidRDefault="008E0D0B" w:rsidP="00EE0471">
      <w:pPr>
        <w:pStyle w:val="ListParagraph"/>
        <w:numPr>
          <w:ilvl w:val="0"/>
          <w:numId w:val="59"/>
        </w:numPr>
      </w:pPr>
      <w:r w:rsidRPr="00D234DA">
        <w:t>Wastage of water should be controlled through prov</w:t>
      </w:r>
      <w:r>
        <w:t xml:space="preserve">iding proper valves and through </w:t>
      </w:r>
      <w:r w:rsidRPr="00D234DA">
        <w:t>controlling pressure of the water;</w:t>
      </w:r>
    </w:p>
    <w:p w14:paraId="5971AC7F" w14:textId="77777777" w:rsidR="008E0D0B" w:rsidRPr="00D234DA" w:rsidRDefault="008E0D0B" w:rsidP="00EE0471">
      <w:pPr>
        <w:pStyle w:val="ListParagraph"/>
        <w:numPr>
          <w:ilvl w:val="0"/>
          <w:numId w:val="59"/>
        </w:numPr>
      </w:pPr>
      <w:r w:rsidRPr="00D234DA">
        <w:t>Unnecessary equipment washings should be avoided;</w:t>
      </w:r>
    </w:p>
    <w:p w14:paraId="78F35F19" w14:textId="77777777" w:rsidR="008E0D0B" w:rsidRPr="00D234DA" w:rsidRDefault="008E0D0B" w:rsidP="00EE0471">
      <w:pPr>
        <w:pStyle w:val="ListParagraph"/>
        <w:numPr>
          <w:ilvl w:val="0"/>
          <w:numId w:val="59"/>
        </w:numPr>
      </w:pPr>
      <w:r w:rsidRPr="00D234DA">
        <w:t>Awareness amongst workers shall be raised to conserve water and immediately report for any leaks detected; and</w:t>
      </w:r>
    </w:p>
    <w:p w14:paraId="2B942F8E" w14:textId="77777777" w:rsidR="008E0D0B" w:rsidRPr="00D234DA" w:rsidRDefault="008E0D0B" w:rsidP="00EE0471">
      <w:pPr>
        <w:pStyle w:val="ListParagraph"/>
        <w:numPr>
          <w:ilvl w:val="0"/>
          <w:numId w:val="59"/>
        </w:numPr>
      </w:pPr>
      <w:r w:rsidRPr="00D234DA">
        <w:t>Ensure protection of canal water from contamination resulting from construction activities.</w:t>
      </w:r>
    </w:p>
    <w:p w14:paraId="6EF11C98" w14:textId="77777777" w:rsidR="008E0D0B" w:rsidRPr="00D234DA" w:rsidRDefault="008E0D0B" w:rsidP="008E0D0B">
      <w:pPr>
        <w:ind w:left="180"/>
        <w:rPr>
          <w:b/>
          <w:bCs/>
        </w:rPr>
      </w:pPr>
      <w:r w:rsidRPr="00D234DA">
        <w:rPr>
          <w:b/>
          <w:bCs/>
        </w:rPr>
        <w:t>Pollution</w:t>
      </w:r>
    </w:p>
    <w:p w14:paraId="32E2F465" w14:textId="77777777" w:rsidR="008E0D0B" w:rsidRPr="00D234DA" w:rsidRDefault="008E0D0B" w:rsidP="00EE0471">
      <w:pPr>
        <w:pStyle w:val="ListParagraph"/>
        <w:numPr>
          <w:ilvl w:val="0"/>
          <w:numId w:val="60"/>
        </w:numPr>
      </w:pPr>
      <w:r w:rsidRPr="00D234DA">
        <w:t xml:space="preserve">Emissions shall be reduced and controlled as far as possible and direct discharges to air shall be avoided by strictly adhering to the mitigation measures outlined in </w:t>
      </w:r>
      <w:r>
        <w:t>IE</w:t>
      </w:r>
      <w:r w:rsidRPr="00D234DA">
        <w:t>E report;</w:t>
      </w:r>
    </w:p>
    <w:p w14:paraId="47C6A63A" w14:textId="77777777" w:rsidR="008E0D0B" w:rsidRPr="00D234DA" w:rsidRDefault="008E0D0B" w:rsidP="00EE0471">
      <w:pPr>
        <w:pStyle w:val="ListParagraph"/>
        <w:numPr>
          <w:ilvl w:val="0"/>
          <w:numId w:val="60"/>
        </w:numPr>
      </w:pPr>
      <w:r w:rsidRPr="00D234DA">
        <w:t xml:space="preserve">Waste water shall not be discharged directly into the canal and must be managed as per the recommendations presented in </w:t>
      </w:r>
      <w:r>
        <w:t>IEE report</w:t>
      </w:r>
      <w:r w:rsidRPr="00D234DA">
        <w:t>; and</w:t>
      </w:r>
    </w:p>
    <w:p w14:paraId="2AE3C940" w14:textId="77777777" w:rsidR="008E0D0B" w:rsidRPr="00D234DA" w:rsidRDefault="008E0D0B" w:rsidP="00EE0471">
      <w:pPr>
        <w:pStyle w:val="ListParagraph"/>
        <w:numPr>
          <w:ilvl w:val="0"/>
          <w:numId w:val="60"/>
        </w:numPr>
      </w:pPr>
      <w:r w:rsidRPr="00D234DA">
        <w:t xml:space="preserve">Construction waste, and municipal solid waste shall not be dumped and burnt openly, and shall be handled according to the preventative measure given in </w:t>
      </w:r>
      <w:r>
        <w:t>IEE</w:t>
      </w:r>
      <w:r w:rsidRPr="00D234DA">
        <w:t xml:space="preserve"> </w:t>
      </w:r>
      <w:r>
        <w:t>report</w:t>
      </w:r>
      <w:r w:rsidRPr="00D234DA">
        <w:t>.</w:t>
      </w:r>
    </w:p>
    <w:p w14:paraId="7FAC6F58" w14:textId="77777777" w:rsidR="008E0D0B" w:rsidRPr="00D234DA" w:rsidRDefault="008E0D0B" w:rsidP="008E0D0B">
      <w:pPr>
        <w:ind w:left="180"/>
        <w:rPr>
          <w:b/>
          <w:bCs/>
        </w:rPr>
      </w:pPr>
      <w:r w:rsidRPr="00D234DA">
        <w:rPr>
          <w:b/>
          <w:bCs/>
        </w:rPr>
        <w:t>5. CHECKING AND CORRECTIVE ACTIONS</w:t>
      </w:r>
    </w:p>
    <w:p w14:paraId="15386DAB" w14:textId="77777777" w:rsidR="008E0D0B" w:rsidRDefault="008E0D0B" w:rsidP="008E0D0B">
      <w:pPr>
        <w:ind w:left="180"/>
      </w:pPr>
      <w:r w:rsidRPr="00D234DA">
        <w:t xml:space="preserve">The </w:t>
      </w:r>
      <w:r>
        <w:t>R-</w:t>
      </w:r>
      <w:r w:rsidRPr="00D234DA">
        <w:t>WASA shall bind the construction contractor through contract agreement to comply with the strategies outlined in the Resource Conservation Plan. The Environmental Committee shall</w:t>
      </w:r>
      <w:r>
        <w:t xml:space="preserve"> </w:t>
      </w:r>
      <w:r w:rsidRPr="00D234DA">
        <w:t>also appoint an Inspector who shall monitor the daily onsite activities and shall report any issues</w:t>
      </w:r>
      <w:r>
        <w:t xml:space="preserve"> </w:t>
      </w:r>
      <w:r w:rsidRPr="00D234DA">
        <w:t>and concerns raised in relation to Resource Conservation Plan</w:t>
      </w:r>
      <w:r>
        <w:t xml:space="preserve">. The inspector shall recommend </w:t>
      </w:r>
      <w:r w:rsidRPr="00D234DA">
        <w:t>adequate corrective actions to mitigate the issues raised.</w:t>
      </w:r>
    </w:p>
    <w:p w14:paraId="30D405C6" w14:textId="77777777" w:rsidR="008E0D0B" w:rsidRDefault="008E0D0B" w:rsidP="008E0D0B"/>
    <w:p w14:paraId="50EE4FCD" w14:textId="77777777" w:rsidR="008E0D0B" w:rsidRDefault="008E0D0B" w:rsidP="008E0D0B"/>
    <w:p w14:paraId="61784144" w14:textId="77777777" w:rsidR="008E0D0B" w:rsidRDefault="008E0D0B" w:rsidP="008E0D0B"/>
    <w:p w14:paraId="5D6CA6B7" w14:textId="77777777" w:rsidR="008E0D0B" w:rsidRDefault="008E0D0B" w:rsidP="008E0D0B"/>
    <w:p w14:paraId="2C44B298" w14:textId="77777777" w:rsidR="008E0D0B" w:rsidRDefault="008E0D0B" w:rsidP="008E0D0B"/>
    <w:p w14:paraId="62842B36" w14:textId="77777777" w:rsidR="008E0D0B" w:rsidRDefault="008E0D0B" w:rsidP="008E0D0B"/>
    <w:p w14:paraId="037AA717" w14:textId="77777777" w:rsidR="009E3F7A" w:rsidRDefault="009E3F7A" w:rsidP="009E3F7A">
      <w:pPr>
        <w:spacing w:line="360" w:lineRule="auto"/>
        <w:jc w:val="center"/>
        <w:rPr>
          <w:rFonts w:ascii="Arial" w:hAnsi="Arial" w:cs="Arial"/>
          <w:b/>
          <w:bCs/>
          <w:sz w:val="28"/>
          <w:szCs w:val="28"/>
        </w:rPr>
      </w:pPr>
    </w:p>
    <w:p w14:paraId="1368C31F" w14:textId="77777777" w:rsidR="009E3F7A" w:rsidRDefault="009E3F7A" w:rsidP="009E3F7A">
      <w:pPr>
        <w:spacing w:line="360" w:lineRule="auto"/>
        <w:jc w:val="center"/>
        <w:rPr>
          <w:rFonts w:ascii="Arial" w:hAnsi="Arial" w:cs="Arial"/>
          <w:b/>
          <w:bCs/>
          <w:sz w:val="28"/>
          <w:szCs w:val="28"/>
        </w:rPr>
      </w:pPr>
    </w:p>
    <w:p w14:paraId="351244B8" w14:textId="77777777" w:rsidR="009E3F7A" w:rsidRDefault="009E3F7A" w:rsidP="009E3F7A">
      <w:pPr>
        <w:spacing w:line="360" w:lineRule="auto"/>
        <w:jc w:val="center"/>
        <w:rPr>
          <w:rFonts w:ascii="Arial" w:hAnsi="Arial" w:cs="Arial"/>
          <w:b/>
          <w:bCs/>
          <w:sz w:val="28"/>
          <w:szCs w:val="28"/>
        </w:rPr>
      </w:pPr>
    </w:p>
    <w:p w14:paraId="18E31320" w14:textId="77777777" w:rsidR="009E3F7A" w:rsidRDefault="009E3F7A" w:rsidP="009E3F7A">
      <w:pPr>
        <w:spacing w:line="360" w:lineRule="auto"/>
        <w:jc w:val="center"/>
        <w:rPr>
          <w:rFonts w:ascii="Arial" w:hAnsi="Arial" w:cs="Arial"/>
          <w:b/>
          <w:bCs/>
          <w:sz w:val="28"/>
          <w:szCs w:val="28"/>
        </w:rPr>
      </w:pPr>
    </w:p>
    <w:p w14:paraId="5A6162A7" w14:textId="77777777" w:rsidR="009E3F7A" w:rsidRDefault="009E3F7A" w:rsidP="009E3F7A">
      <w:pPr>
        <w:spacing w:line="360" w:lineRule="auto"/>
        <w:jc w:val="center"/>
        <w:rPr>
          <w:rFonts w:ascii="Arial" w:hAnsi="Arial" w:cs="Arial"/>
          <w:b/>
          <w:bCs/>
          <w:sz w:val="28"/>
          <w:szCs w:val="28"/>
        </w:rPr>
      </w:pPr>
    </w:p>
    <w:p w14:paraId="65128B10" w14:textId="77777777" w:rsidR="009E3F7A" w:rsidRDefault="009E3F7A" w:rsidP="009E3F7A">
      <w:pPr>
        <w:spacing w:line="360" w:lineRule="auto"/>
        <w:jc w:val="center"/>
        <w:rPr>
          <w:rFonts w:ascii="Arial" w:hAnsi="Arial" w:cs="Arial"/>
          <w:b/>
          <w:bCs/>
          <w:sz w:val="28"/>
          <w:szCs w:val="28"/>
        </w:rPr>
      </w:pPr>
    </w:p>
    <w:p w14:paraId="136DE252" w14:textId="77777777" w:rsidR="009E3F7A" w:rsidRDefault="009E3F7A" w:rsidP="009E3F7A">
      <w:pPr>
        <w:spacing w:line="360" w:lineRule="auto"/>
        <w:jc w:val="center"/>
        <w:rPr>
          <w:rFonts w:ascii="Arial" w:hAnsi="Arial" w:cs="Arial"/>
          <w:b/>
          <w:bCs/>
          <w:sz w:val="28"/>
          <w:szCs w:val="28"/>
        </w:rPr>
      </w:pPr>
    </w:p>
    <w:p w14:paraId="799020C7" w14:textId="77777777" w:rsidR="009E3F7A" w:rsidRDefault="009E3F7A" w:rsidP="009E3F7A">
      <w:pPr>
        <w:spacing w:line="360" w:lineRule="auto"/>
        <w:jc w:val="center"/>
        <w:rPr>
          <w:rFonts w:ascii="Arial" w:hAnsi="Arial" w:cs="Arial"/>
          <w:b/>
          <w:bCs/>
          <w:sz w:val="28"/>
          <w:szCs w:val="28"/>
        </w:rPr>
      </w:pPr>
    </w:p>
    <w:p w14:paraId="29466CF4" w14:textId="77777777" w:rsidR="009E3F7A" w:rsidRDefault="009E3F7A" w:rsidP="009E3F7A">
      <w:pPr>
        <w:spacing w:line="360" w:lineRule="auto"/>
        <w:jc w:val="center"/>
        <w:rPr>
          <w:rFonts w:ascii="Arial" w:hAnsi="Arial" w:cs="Arial"/>
          <w:b/>
          <w:bCs/>
          <w:sz w:val="28"/>
          <w:szCs w:val="28"/>
        </w:rPr>
      </w:pPr>
    </w:p>
    <w:p w14:paraId="0DCE8D75" w14:textId="14CC9E10" w:rsidR="009E3F7A" w:rsidRPr="00806A28" w:rsidRDefault="009E3F7A" w:rsidP="00806A28">
      <w:pPr>
        <w:widowControl w:val="0"/>
        <w:spacing w:after="0"/>
        <w:jc w:val="center"/>
        <w:outlineLvl w:val="0"/>
        <w:rPr>
          <w:rFonts w:ascii="Arial" w:hAnsi="Arial" w:cs="Arial"/>
          <w:b/>
          <w:sz w:val="28"/>
          <w:szCs w:val="28"/>
        </w:rPr>
      </w:pPr>
      <w:bookmarkStart w:id="1235" w:name="_Toc171815446"/>
      <w:r w:rsidRPr="00806A28">
        <w:rPr>
          <w:rFonts w:ascii="Arial" w:hAnsi="Arial" w:cs="Arial"/>
          <w:b/>
          <w:sz w:val="28"/>
          <w:szCs w:val="28"/>
        </w:rPr>
        <w:t xml:space="preserve">Annexure-VII </w:t>
      </w:r>
      <w:r w:rsidR="00A113F1">
        <w:rPr>
          <w:rFonts w:ascii="Arial" w:hAnsi="Arial" w:cs="Arial"/>
          <w:b/>
          <w:sz w:val="28"/>
          <w:szCs w:val="28"/>
        </w:rPr>
        <w:t xml:space="preserve">Framework for </w:t>
      </w:r>
      <w:r w:rsidRPr="00806A28">
        <w:rPr>
          <w:rFonts w:ascii="Arial" w:hAnsi="Arial" w:cs="Arial"/>
          <w:b/>
          <w:sz w:val="28"/>
          <w:szCs w:val="28"/>
        </w:rPr>
        <w:t>Occupational Safety and Health Management Plan</w:t>
      </w:r>
      <w:bookmarkEnd w:id="1235"/>
      <w:r w:rsidRPr="00806A28">
        <w:rPr>
          <w:rFonts w:ascii="Arial" w:hAnsi="Arial" w:cs="Arial"/>
          <w:b/>
          <w:sz w:val="28"/>
          <w:szCs w:val="28"/>
        </w:rPr>
        <w:t xml:space="preserve"> </w:t>
      </w:r>
    </w:p>
    <w:p w14:paraId="4815798D" w14:textId="77777777" w:rsidR="009E3F7A" w:rsidRDefault="009E3F7A" w:rsidP="009E3F7A">
      <w:r>
        <w:br w:type="page"/>
      </w:r>
    </w:p>
    <w:p w14:paraId="7AE4EAF7" w14:textId="77777777" w:rsidR="005273BA" w:rsidRPr="00FD0880" w:rsidRDefault="005273BA" w:rsidP="005273BA">
      <w:pPr>
        <w:pStyle w:val="BodyText"/>
        <w:rPr>
          <w:b/>
          <w:bCs/>
        </w:rPr>
      </w:pPr>
      <w:r w:rsidRPr="00FD0880">
        <w:rPr>
          <w:b/>
          <w:bCs/>
        </w:rPr>
        <w:t xml:space="preserve">Occupational Health and Safety Management Plan </w:t>
      </w:r>
    </w:p>
    <w:p w14:paraId="3B16F047" w14:textId="77777777" w:rsidR="005273BA" w:rsidRPr="00FD0880" w:rsidRDefault="005273BA" w:rsidP="005273BA">
      <w:pPr>
        <w:pStyle w:val="BodyText"/>
      </w:pPr>
      <w:r w:rsidRPr="00FD0880">
        <w:t>It is required that all personnel working on the project attend the Health and Safety site induction briefing prior to commencing any work on the site.</w:t>
      </w:r>
    </w:p>
    <w:p w14:paraId="7A0CB905" w14:textId="77777777" w:rsidR="005273BA" w:rsidRPr="00FD0880" w:rsidRDefault="005273BA" w:rsidP="005273BA">
      <w:pPr>
        <w:pStyle w:val="BodyText"/>
      </w:pPr>
      <w:r w:rsidRPr="00FD0880">
        <w:t>The General Site Rules shall act as the main agenda and content of the induction briefing. Additionally, any information specific to the project shall be included in the induction. The induction briefing should be, as far as possible, two way communication with attendees invited to contribute, comment and ask questions regarding health and safety. Other rules are as follows:</w:t>
      </w:r>
    </w:p>
    <w:p w14:paraId="5522DDDD" w14:textId="77777777" w:rsidR="005273BA" w:rsidRPr="00FD0880" w:rsidRDefault="005273BA">
      <w:pPr>
        <w:pStyle w:val="BodyText"/>
        <w:numPr>
          <w:ilvl w:val="0"/>
          <w:numId w:val="69"/>
        </w:numPr>
        <w:spacing w:line="340" w:lineRule="exact"/>
      </w:pPr>
      <w:r w:rsidRPr="00FD0880">
        <w:t>All attendees of the induction briefing will be recorded.</w:t>
      </w:r>
    </w:p>
    <w:p w14:paraId="35A65A9A" w14:textId="77777777" w:rsidR="005273BA" w:rsidRPr="00FD0880" w:rsidRDefault="005273BA">
      <w:pPr>
        <w:pStyle w:val="BodyText"/>
        <w:numPr>
          <w:ilvl w:val="0"/>
          <w:numId w:val="69"/>
        </w:numPr>
        <w:spacing w:line="340" w:lineRule="exact"/>
      </w:pPr>
      <w:r w:rsidRPr="00FD0880">
        <w:t>High visibility jacket/vests, safety helmets and safety footwear (incorporating steel toe- caps and mid-sole) must be worn at all times.</w:t>
      </w:r>
    </w:p>
    <w:p w14:paraId="49EE8E53" w14:textId="4B8339DF" w:rsidR="005273BA" w:rsidRPr="00FD0880" w:rsidRDefault="005273BA">
      <w:pPr>
        <w:pStyle w:val="BodyText"/>
        <w:numPr>
          <w:ilvl w:val="0"/>
          <w:numId w:val="69"/>
        </w:numPr>
        <w:spacing w:line="340" w:lineRule="exact"/>
      </w:pPr>
      <w:r w:rsidRPr="00FD0880">
        <w:t>Safety goggles for protection during all cutting, grinding and drilling operations or where there is risk from impact, dust, chemicals or hot metal.</w:t>
      </w:r>
    </w:p>
    <w:p w14:paraId="5FD6F1D3" w14:textId="77777777" w:rsidR="005273BA" w:rsidRPr="00FD0880" w:rsidRDefault="005273BA">
      <w:pPr>
        <w:pStyle w:val="BodyText"/>
        <w:numPr>
          <w:ilvl w:val="0"/>
          <w:numId w:val="69"/>
        </w:numPr>
        <w:spacing w:line="340" w:lineRule="exact"/>
      </w:pPr>
      <w:r w:rsidRPr="00FD0880">
        <w:t>Dust masks for protection from dust.</w:t>
      </w:r>
    </w:p>
    <w:p w14:paraId="5408062A" w14:textId="77777777" w:rsidR="005273BA" w:rsidRPr="00FD0880" w:rsidRDefault="005273BA">
      <w:pPr>
        <w:pStyle w:val="BodyText"/>
        <w:numPr>
          <w:ilvl w:val="0"/>
          <w:numId w:val="69"/>
        </w:numPr>
        <w:spacing w:line="340" w:lineRule="exact"/>
      </w:pPr>
      <w:r w:rsidRPr="00FD0880">
        <w:t>Ear protection during all operations which produce noise above the level at which you need to raise your voice to be heard. Gloves during concreting work.</w:t>
      </w:r>
    </w:p>
    <w:p w14:paraId="52E16348" w14:textId="77777777" w:rsidR="005273BA" w:rsidRPr="00FD0880" w:rsidRDefault="005273BA">
      <w:pPr>
        <w:pStyle w:val="BodyText"/>
        <w:numPr>
          <w:ilvl w:val="0"/>
          <w:numId w:val="69"/>
        </w:numPr>
        <w:spacing w:line="340" w:lineRule="exact"/>
      </w:pPr>
      <w:r w:rsidRPr="00FD0880">
        <w:t>On this site, formal permits must be in place before any of the following operations may be carried out: Permit to Excavate, Hot Work Permit &amp; Confined Spaces Permit. (Where Applicable), thoroughly understand it and get permission from area supervisor (If required).</w:t>
      </w:r>
    </w:p>
    <w:p w14:paraId="2BAA9BD2" w14:textId="77777777" w:rsidR="005273BA" w:rsidRPr="00FD0880" w:rsidRDefault="005273BA">
      <w:pPr>
        <w:pStyle w:val="BodyText"/>
        <w:numPr>
          <w:ilvl w:val="0"/>
          <w:numId w:val="69"/>
        </w:numPr>
        <w:spacing w:line="340" w:lineRule="exact"/>
      </w:pPr>
      <w:r w:rsidRPr="00FD0880">
        <w:t>Follow the messages and instructions displayed on HSE boards installed on site.</w:t>
      </w:r>
    </w:p>
    <w:p w14:paraId="4B2898E3" w14:textId="77777777" w:rsidR="005273BA" w:rsidRPr="00FD0880" w:rsidRDefault="005273BA">
      <w:pPr>
        <w:pStyle w:val="BodyText"/>
        <w:numPr>
          <w:ilvl w:val="0"/>
          <w:numId w:val="69"/>
        </w:numPr>
        <w:spacing w:line="340" w:lineRule="exact"/>
      </w:pPr>
      <w:r w:rsidRPr="00FD0880">
        <w:t>Be aware of emergency muster (assembly) points and escape routes. In the event of an emergency do not panic, follow the site emergency response procedures.</w:t>
      </w:r>
    </w:p>
    <w:p w14:paraId="6F7E0EE2" w14:textId="77777777" w:rsidR="005273BA" w:rsidRPr="00FD0880" w:rsidRDefault="005273BA">
      <w:pPr>
        <w:pStyle w:val="BodyText"/>
        <w:numPr>
          <w:ilvl w:val="0"/>
          <w:numId w:val="69"/>
        </w:numPr>
        <w:spacing w:line="340" w:lineRule="exact"/>
      </w:pPr>
      <w:r w:rsidRPr="00FD0880">
        <w:t>Report promptly all accidents to your supervisor and HSE officer at site. Immediately provide first aid for the injured and call for the medic.</w:t>
      </w:r>
    </w:p>
    <w:p w14:paraId="520DECCF" w14:textId="77777777" w:rsidR="005273BA" w:rsidRPr="00FD0880" w:rsidRDefault="005273BA">
      <w:pPr>
        <w:pStyle w:val="BodyText"/>
        <w:numPr>
          <w:ilvl w:val="0"/>
          <w:numId w:val="69"/>
        </w:numPr>
        <w:spacing w:line="340" w:lineRule="exact"/>
      </w:pPr>
      <w:r w:rsidRPr="00FD0880">
        <w:t>While working alone or in a confined space make sure that your nearby colleague and supervisor are well informed or use a banksman where appropriate.</w:t>
      </w:r>
    </w:p>
    <w:p w14:paraId="7B42B303" w14:textId="77777777" w:rsidR="005273BA" w:rsidRPr="00FD0880" w:rsidRDefault="005273BA">
      <w:pPr>
        <w:pStyle w:val="BodyText"/>
        <w:numPr>
          <w:ilvl w:val="0"/>
          <w:numId w:val="69"/>
        </w:numPr>
        <w:spacing w:line="340" w:lineRule="exact"/>
      </w:pPr>
      <w:r w:rsidRPr="00FD0880">
        <w:t>Ensure adequate lighting is in place for work on night shifts or for emergency response.</w:t>
      </w:r>
    </w:p>
    <w:p w14:paraId="48DA76EC" w14:textId="77777777" w:rsidR="005273BA" w:rsidRPr="00FD0880" w:rsidRDefault="005273BA">
      <w:pPr>
        <w:pStyle w:val="BodyText"/>
        <w:numPr>
          <w:ilvl w:val="0"/>
          <w:numId w:val="69"/>
        </w:numPr>
        <w:spacing w:line="340" w:lineRule="exact"/>
      </w:pPr>
      <w:r w:rsidRPr="00FD0880">
        <w:t>All Scraps, waste materials and garbage must be disposed of in accordance with the construction waste management Strategy.</w:t>
      </w:r>
    </w:p>
    <w:p w14:paraId="001106E4" w14:textId="77777777" w:rsidR="005273BA" w:rsidRPr="00FD0880" w:rsidRDefault="005273BA">
      <w:pPr>
        <w:pStyle w:val="BodyText"/>
        <w:numPr>
          <w:ilvl w:val="0"/>
          <w:numId w:val="69"/>
        </w:numPr>
        <w:spacing w:line="340" w:lineRule="exact"/>
      </w:pPr>
      <w:r w:rsidRPr="00FD0880">
        <w:t>Always clean your work site after completing the job or your shift.</w:t>
      </w:r>
    </w:p>
    <w:p w14:paraId="2842136C" w14:textId="77777777" w:rsidR="005273BA" w:rsidRPr="00FD0880" w:rsidRDefault="005273BA">
      <w:pPr>
        <w:pStyle w:val="BodyText"/>
        <w:numPr>
          <w:ilvl w:val="0"/>
          <w:numId w:val="69"/>
        </w:numPr>
        <w:spacing w:line="340" w:lineRule="exact"/>
      </w:pPr>
      <w:r w:rsidRPr="00FD0880">
        <w:t>Maintain appropriate barricades as required.</w:t>
      </w:r>
    </w:p>
    <w:p w14:paraId="09EFF1BA" w14:textId="77777777" w:rsidR="005273BA" w:rsidRPr="00FD0880" w:rsidRDefault="005273BA">
      <w:pPr>
        <w:pStyle w:val="BodyText"/>
        <w:numPr>
          <w:ilvl w:val="0"/>
          <w:numId w:val="69"/>
        </w:numPr>
        <w:spacing w:line="340" w:lineRule="exact"/>
      </w:pPr>
      <w:r w:rsidRPr="00FD0880">
        <w:t>Never tamper with electric cables and appliances. Never insert direct cables into sockets, rather use proper plugs.</w:t>
      </w:r>
    </w:p>
    <w:p w14:paraId="5519255D" w14:textId="77777777" w:rsidR="005273BA" w:rsidRPr="00FD0880" w:rsidRDefault="005273BA">
      <w:pPr>
        <w:pStyle w:val="BodyText"/>
        <w:numPr>
          <w:ilvl w:val="0"/>
          <w:numId w:val="69"/>
        </w:numPr>
        <w:spacing w:line="340" w:lineRule="exact"/>
      </w:pPr>
      <w:r w:rsidRPr="00FD0880">
        <w:t>Do not enter scaffold that is not tagged safe for access.</w:t>
      </w:r>
    </w:p>
    <w:p w14:paraId="40BB54D9" w14:textId="77777777" w:rsidR="005273BA" w:rsidRPr="00FD0880" w:rsidRDefault="005273BA">
      <w:pPr>
        <w:pStyle w:val="BodyText"/>
        <w:numPr>
          <w:ilvl w:val="0"/>
          <w:numId w:val="69"/>
        </w:numPr>
        <w:spacing w:line="340" w:lineRule="exact"/>
      </w:pPr>
      <w:r w:rsidRPr="00FD0880">
        <w:t>Tools or materials must not be carried while climbing up or down scaffolding or ladders.</w:t>
      </w:r>
    </w:p>
    <w:p w14:paraId="6DB2F088" w14:textId="77777777" w:rsidR="005273BA" w:rsidRPr="00FD0880" w:rsidRDefault="005273BA">
      <w:pPr>
        <w:pStyle w:val="BodyText"/>
        <w:numPr>
          <w:ilvl w:val="0"/>
          <w:numId w:val="69"/>
        </w:numPr>
        <w:spacing w:line="340" w:lineRule="exact"/>
      </w:pPr>
      <w:r w:rsidRPr="00FD0880">
        <w:t>Use pouches or ropes for this purpose.</w:t>
      </w:r>
    </w:p>
    <w:p w14:paraId="04C27A3C" w14:textId="77777777" w:rsidR="005273BA" w:rsidRPr="00FD0880" w:rsidRDefault="005273BA">
      <w:pPr>
        <w:pStyle w:val="BodyText"/>
        <w:numPr>
          <w:ilvl w:val="0"/>
          <w:numId w:val="69"/>
        </w:numPr>
        <w:spacing w:line="340" w:lineRule="exact"/>
      </w:pPr>
      <w:r w:rsidRPr="00FD0880">
        <w:t>Do not smoke or produce naked flame in NO SMOKING area. Use of open fire is prohibited.</w:t>
      </w:r>
    </w:p>
    <w:p w14:paraId="33D807C5" w14:textId="77777777" w:rsidR="005273BA" w:rsidRPr="00FD0880" w:rsidRDefault="005273BA">
      <w:pPr>
        <w:pStyle w:val="BodyText"/>
        <w:numPr>
          <w:ilvl w:val="0"/>
          <w:numId w:val="69"/>
        </w:numPr>
        <w:spacing w:line="340" w:lineRule="exact"/>
      </w:pPr>
      <w:r w:rsidRPr="00FD0880">
        <w:t>Keep all gangways and aisles clear and clean at work sites.</w:t>
      </w:r>
    </w:p>
    <w:p w14:paraId="01AEDE59" w14:textId="77777777" w:rsidR="005273BA" w:rsidRPr="00FD0880" w:rsidRDefault="005273BA">
      <w:pPr>
        <w:pStyle w:val="BodyText"/>
        <w:numPr>
          <w:ilvl w:val="0"/>
          <w:numId w:val="69"/>
        </w:numPr>
        <w:spacing w:line="340" w:lineRule="exact"/>
      </w:pPr>
      <w:r w:rsidRPr="00FD0880">
        <w:t>Vehicles must be driven at a safe speed, observing speed limits. Drivers must have a valid driving license for the class of vehicle they are operating.</w:t>
      </w:r>
    </w:p>
    <w:p w14:paraId="2C949E47" w14:textId="77777777" w:rsidR="005273BA" w:rsidRPr="00FD0880" w:rsidRDefault="005273BA">
      <w:pPr>
        <w:pStyle w:val="BodyText"/>
        <w:numPr>
          <w:ilvl w:val="0"/>
          <w:numId w:val="69"/>
        </w:numPr>
        <w:spacing w:line="340" w:lineRule="exact"/>
      </w:pPr>
      <w:r w:rsidRPr="00FD0880">
        <w:t>Vehicles shall only be parked in designated parking areas. Never travel in a vehicle unless in seating equipped with a seatbelt.</w:t>
      </w:r>
    </w:p>
    <w:p w14:paraId="5C88C822" w14:textId="77777777" w:rsidR="005273BA" w:rsidRPr="00FD0880" w:rsidRDefault="005273BA" w:rsidP="00EE0471">
      <w:pPr>
        <w:pStyle w:val="ListParagraph"/>
        <w:numPr>
          <w:ilvl w:val="0"/>
          <w:numId w:val="70"/>
        </w:numPr>
      </w:pPr>
      <w:r w:rsidRPr="00FD0880">
        <w:t>Site HSE Roles and Responsibilities</w:t>
      </w:r>
    </w:p>
    <w:p w14:paraId="0672B5FE" w14:textId="77777777" w:rsidR="005273BA" w:rsidRPr="00FD0880" w:rsidRDefault="005273BA" w:rsidP="005273BA">
      <w:pPr>
        <w:ind w:left="360"/>
        <w:rPr>
          <w:b/>
          <w:bCs/>
        </w:rPr>
      </w:pPr>
      <w:r w:rsidRPr="00FD0880">
        <w:rPr>
          <w:b/>
          <w:bCs/>
        </w:rPr>
        <w:t>1.1 Project Manager (PM)</w:t>
      </w:r>
    </w:p>
    <w:p w14:paraId="79BC8B7D" w14:textId="77777777" w:rsidR="005273BA" w:rsidRPr="00FD0880" w:rsidRDefault="005273BA">
      <w:pPr>
        <w:pStyle w:val="BodyText"/>
        <w:numPr>
          <w:ilvl w:val="0"/>
          <w:numId w:val="61"/>
        </w:numPr>
        <w:spacing w:line="340" w:lineRule="exact"/>
      </w:pPr>
      <w:r w:rsidRPr="00FD0880">
        <w:t>Develop and disseminate policies for occupational health and safety management systems and environmental management systems</w:t>
      </w:r>
    </w:p>
    <w:p w14:paraId="51403FC8" w14:textId="77777777" w:rsidR="005273BA" w:rsidRPr="00FD0880" w:rsidRDefault="005273BA">
      <w:pPr>
        <w:pStyle w:val="BodyText"/>
        <w:numPr>
          <w:ilvl w:val="0"/>
          <w:numId w:val="61"/>
        </w:numPr>
        <w:spacing w:line="340" w:lineRule="exact"/>
      </w:pPr>
      <w:r w:rsidRPr="00FD0880">
        <w:t>Provide resources for the management and implementation of occupational health and safety management systems and environmental management systems</w:t>
      </w:r>
    </w:p>
    <w:p w14:paraId="28DBC1C9" w14:textId="77777777" w:rsidR="005273BA" w:rsidRPr="00FD0880" w:rsidRDefault="005273BA">
      <w:pPr>
        <w:pStyle w:val="BodyText"/>
        <w:numPr>
          <w:ilvl w:val="0"/>
          <w:numId w:val="61"/>
        </w:numPr>
        <w:spacing w:line="340" w:lineRule="exact"/>
      </w:pPr>
      <w:r w:rsidRPr="00FD0880">
        <w:t>Responsible for ensuring the implementation of occupational health, safety and environmental policies</w:t>
      </w:r>
    </w:p>
    <w:p w14:paraId="11A6059A" w14:textId="77777777" w:rsidR="005273BA" w:rsidRPr="00FD0880" w:rsidRDefault="005273BA">
      <w:pPr>
        <w:pStyle w:val="BodyText"/>
        <w:numPr>
          <w:ilvl w:val="0"/>
          <w:numId w:val="61"/>
        </w:numPr>
        <w:spacing w:line="340" w:lineRule="exact"/>
      </w:pPr>
      <w:r w:rsidRPr="00FD0880">
        <w:t>Aware of the relevant maters of environment, health and safety.</w:t>
      </w:r>
    </w:p>
    <w:p w14:paraId="2931A6A9" w14:textId="77777777" w:rsidR="005273BA" w:rsidRPr="00FD0880" w:rsidRDefault="005273BA">
      <w:pPr>
        <w:pStyle w:val="BodyText"/>
        <w:numPr>
          <w:ilvl w:val="0"/>
          <w:numId w:val="61"/>
        </w:numPr>
        <w:spacing w:line="340" w:lineRule="exact"/>
      </w:pPr>
      <w:r w:rsidRPr="00FD0880">
        <w:t>Allocate Budget and Provide resources for the implementation of HSE Plan in its true spirit.</w:t>
      </w:r>
    </w:p>
    <w:p w14:paraId="70D36055" w14:textId="77777777" w:rsidR="005273BA" w:rsidRPr="00FD0880" w:rsidRDefault="005273BA">
      <w:pPr>
        <w:pStyle w:val="BodyText"/>
        <w:numPr>
          <w:ilvl w:val="0"/>
          <w:numId w:val="61"/>
        </w:numPr>
        <w:spacing w:line="340" w:lineRule="exact"/>
      </w:pPr>
      <w:r w:rsidRPr="00FD0880">
        <w:t>Attend meetings regarding the Health Safety and Environment.</w:t>
      </w:r>
    </w:p>
    <w:p w14:paraId="78238CE5" w14:textId="77777777" w:rsidR="005273BA" w:rsidRPr="00FD0880" w:rsidRDefault="005273BA">
      <w:pPr>
        <w:pStyle w:val="BodyText"/>
        <w:numPr>
          <w:ilvl w:val="0"/>
          <w:numId w:val="61"/>
        </w:numPr>
        <w:spacing w:before="15" w:line="200" w:lineRule="exact"/>
      </w:pPr>
      <w:r w:rsidRPr="00FD0880">
        <w:t>Report Health Safety and Environment matters to the management of the company as required.</w:t>
      </w:r>
    </w:p>
    <w:p w14:paraId="06E11C50" w14:textId="77777777" w:rsidR="005273BA" w:rsidRPr="00FD0880" w:rsidRDefault="005273BA" w:rsidP="005273BA">
      <w:pPr>
        <w:pStyle w:val="NormalWeb"/>
        <w:ind w:left="360"/>
        <w:rPr>
          <w:rFonts w:asciiTheme="minorBidi" w:hAnsiTheme="minorBidi" w:cstheme="minorBidi"/>
          <w:b/>
          <w:bCs/>
          <w:sz w:val="22"/>
          <w:szCs w:val="22"/>
        </w:rPr>
      </w:pPr>
      <w:r w:rsidRPr="00FD0880">
        <w:rPr>
          <w:rFonts w:asciiTheme="minorBidi" w:hAnsiTheme="minorBidi" w:cstheme="minorBidi"/>
          <w:b/>
          <w:bCs/>
          <w:sz w:val="22"/>
          <w:szCs w:val="22"/>
        </w:rPr>
        <w:t>1.2 Construction Manager (CM)</w:t>
      </w:r>
    </w:p>
    <w:p w14:paraId="0507EAEE" w14:textId="77777777" w:rsidR="005273BA" w:rsidRPr="00FD0880" w:rsidRDefault="005273BA">
      <w:pPr>
        <w:pStyle w:val="BodyText"/>
        <w:numPr>
          <w:ilvl w:val="0"/>
          <w:numId w:val="71"/>
        </w:numPr>
        <w:spacing w:line="340" w:lineRule="exact"/>
      </w:pPr>
      <w:r w:rsidRPr="00FD0880">
        <w:t>Responsibilities include, but not limited to:</w:t>
      </w:r>
    </w:p>
    <w:p w14:paraId="1BCC52FA" w14:textId="77777777" w:rsidR="005273BA" w:rsidRPr="00FD0880" w:rsidRDefault="005273BA">
      <w:pPr>
        <w:pStyle w:val="BodyText"/>
        <w:numPr>
          <w:ilvl w:val="0"/>
          <w:numId w:val="71"/>
        </w:numPr>
        <w:spacing w:line="340" w:lineRule="exact"/>
      </w:pPr>
      <w:r w:rsidRPr="00FD0880">
        <w:t>Well conversant with international &amp; local, Health, Safety &amp; Environmental rules, regulations and current legislation.</w:t>
      </w:r>
    </w:p>
    <w:p w14:paraId="0898023D" w14:textId="77777777" w:rsidR="005273BA" w:rsidRPr="00FD0880" w:rsidRDefault="005273BA">
      <w:pPr>
        <w:pStyle w:val="BodyText"/>
        <w:numPr>
          <w:ilvl w:val="0"/>
          <w:numId w:val="71"/>
        </w:numPr>
        <w:spacing w:line="340" w:lineRule="exact"/>
      </w:pPr>
      <w:r w:rsidRPr="00FD0880">
        <w:t>Ensure that all senior site staff is also conversant with the relevant requirements of current legislations and EPC contractor HSE plan.</w:t>
      </w:r>
    </w:p>
    <w:p w14:paraId="4A9A813A" w14:textId="5131E738" w:rsidR="005273BA" w:rsidRPr="00FD0880" w:rsidRDefault="005273BA">
      <w:pPr>
        <w:pStyle w:val="BodyText"/>
        <w:numPr>
          <w:ilvl w:val="0"/>
          <w:numId w:val="71"/>
        </w:numPr>
        <w:spacing w:line="340" w:lineRule="exact"/>
      </w:pPr>
      <w:r w:rsidRPr="00FD0880">
        <w:t>Ensure that site personnel are assigned appropriate duties and responsibilities accordingly to assist in the effective implementation of this HSE Plan.</w:t>
      </w:r>
    </w:p>
    <w:p w14:paraId="245C6836" w14:textId="77777777" w:rsidR="005273BA" w:rsidRPr="00FD0880" w:rsidRDefault="005273BA">
      <w:pPr>
        <w:pStyle w:val="BodyText"/>
        <w:numPr>
          <w:ilvl w:val="0"/>
          <w:numId w:val="71"/>
        </w:numPr>
        <w:spacing w:line="340" w:lineRule="exact"/>
      </w:pPr>
      <w:r w:rsidRPr="00FD0880">
        <w:t>Ensure no job is carried on without supervision.</w:t>
      </w:r>
    </w:p>
    <w:p w14:paraId="0816A6CE" w14:textId="77777777" w:rsidR="005273BA" w:rsidRPr="00FD0880" w:rsidRDefault="005273BA">
      <w:pPr>
        <w:pStyle w:val="BodyText"/>
        <w:numPr>
          <w:ilvl w:val="0"/>
          <w:numId w:val="71"/>
        </w:numPr>
        <w:spacing w:line="340" w:lineRule="exact"/>
      </w:pPr>
      <w:r w:rsidRPr="00FD0880">
        <w:t>Approve   work   methods   statements; ensure   safety   procedures   are established and undertaken.</w:t>
      </w:r>
    </w:p>
    <w:p w14:paraId="6809CF60" w14:textId="77777777" w:rsidR="005273BA" w:rsidRPr="00FD0880" w:rsidRDefault="005273BA">
      <w:pPr>
        <w:pStyle w:val="BodyText"/>
        <w:numPr>
          <w:ilvl w:val="0"/>
          <w:numId w:val="71"/>
        </w:numPr>
        <w:spacing w:line="340" w:lineRule="exact"/>
      </w:pPr>
      <w:r w:rsidRPr="00FD0880">
        <w:t>Funds for essential HSE facilities, equipment and personnel are made available.</w:t>
      </w:r>
    </w:p>
    <w:p w14:paraId="5B658BF6" w14:textId="77777777" w:rsidR="005273BA" w:rsidRPr="00FD0880" w:rsidRDefault="005273BA">
      <w:pPr>
        <w:pStyle w:val="BodyText"/>
        <w:numPr>
          <w:ilvl w:val="0"/>
          <w:numId w:val="71"/>
        </w:numPr>
        <w:spacing w:line="340" w:lineRule="exact"/>
      </w:pPr>
      <w:r w:rsidRPr="00FD0880">
        <w:t>His own personal behavior supports, strengthens and confirms the site’s HSE management program.</w:t>
      </w:r>
    </w:p>
    <w:p w14:paraId="61B74065" w14:textId="77777777" w:rsidR="005273BA" w:rsidRPr="00FD0880" w:rsidRDefault="005273BA" w:rsidP="005273BA">
      <w:pPr>
        <w:pStyle w:val="NormalWeb"/>
        <w:ind w:left="360"/>
        <w:rPr>
          <w:rFonts w:asciiTheme="minorBidi" w:hAnsiTheme="minorBidi" w:cstheme="minorBidi"/>
          <w:b/>
          <w:bCs/>
          <w:sz w:val="22"/>
          <w:szCs w:val="22"/>
        </w:rPr>
      </w:pPr>
      <w:r w:rsidRPr="00FD0880">
        <w:rPr>
          <w:rFonts w:asciiTheme="minorBidi" w:hAnsiTheme="minorBidi" w:cstheme="minorBidi"/>
          <w:b/>
          <w:bCs/>
          <w:sz w:val="22"/>
          <w:szCs w:val="22"/>
        </w:rPr>
        <w:t>1.3 Environmentalist/HSE Officer</w:t>
      </w:r>
    </w:p>
    <w:p w14:paraId="4E2E4F56" w14:textId="77777777" w:rsidR="005273BA" w:rsidRPr="00FD0880" w:rsidRDefault="005273BA">
      <w:pPr>
        <w:pStyle w:val="BodyText"/>
        <w:numPr>
          <w:ilvl w:val="0"/>
          <w:numId w:val="62"/>
        </w:numPr>
        <w:spacing w:line="340" w:lineRule="exact"/>
      </w:pPr>
      <w:r w:rsidRPr="00FD0880">
        <w:t>Carry out safety inspection of Work Area, Work Method, Men, Machine &amp; Material and other tools and tackles.</w:t>
      </w:r>
    </w:p>
    <w:p w14:paraId="61A67E9E" w14:textId="77777777" w:rsidR="005273BA" w:rsidRPr="00FD0880" w:rsidRDefault="005273BA">
      <w:pPr>
        <w:pStyle w:val="BodyText"/>
        <w:numPr>
          <w:ilvl w:val="0"/>
          <w:numId w:val="62"/>
        </w:numPr>
        <w:spacing w:line="340" w:lineRule="exact"/>
      </w:pPr>
      <w:r w:rsidRPr="00FD0880">
        <w:t>Facilitate inclusion of safety elements into Work Method Statement.</w:t>
      </w:r>
    </w:p>
    <w:p w14:paraId="4B544E36" w14:textId="77777777" w:rsidR="005273BA" w:rsidRPr="00FD0880" w:rsidRDefault="005273BA">
      <w:pPr>
        <w:pStyle w:val="BodyText"/>
        <w:numPr>
          <w:ilvl w:val="0"/>
          <w:numId w:val="62"/>
        </w:numPr>
        <w:spacing w:line="340" w:lineRule="exact"/>
      </w:pPr>
      <w:r w:rsidRPr="00FD0880">
        <w:t>Highlight the requirements of safety through Tool-box/other meetings.</w:t>
      </w:r>
    </w:p>
    <w:p w14:paraId="7C494D26" w14:textId="77777777" w:rsidR="005273BA" w:rsidRPr="00FD0880" w:rsidRDefault="005273BA">
      <w:pPr>
        <w:pStyle w:val="BodyText"/>
        <w:numPr>
          <w:ilvl w:val="0"/>
          <w:numId w:val="62"/>
        </w:numPr>
        <w:spacing w:line="340" w:lineRule="exact"/>
      </w:pPr>
      <w:r w:rsidRPr="00FD0880">
        <w:t>Conduct investigation of all incident/dangerous occurrences &amp; recommend appropriate safety measures.</w:t>
      </w:r>
    </w:p>
    <w:p w14:paraId="23219B59" w14:textId="77777777" w:rsidR="005273BA" w:rsidRPr="00FD0880" w:rsidRDefault="005273BA">
      <w:pPr>
        <w:pStyle w:val="BodyText"/>
        <w:numPr>
          <w:ilvl w:val="0"/>
          <w:numId w:val="62"/>
        </w:numPr>
        <w:spacing w:line="340" w:lineRule="exact"/>
      </w:pPr>
      <w:r w:rsidRPr="00FD0880">
        <w:t>Advice &amp; co-ordinate for implementation of HSE plan in its true spirits.</w:t>
      </w:r>
    </w:p>
    <w:p w14:paraId="5B517893" w14:textId="77777777" w:rsidR="005273BA" w:rsidRPr="00FD0880" w:rsidRDefault="005273BA">
      <w:pPr>
        <w:pStyle w:val="BodyText"/>
        <w:numPr>
          <w:ilvl w:val="0"/>
          <w:numId w:val="62"/>
        </w:numPr>
        <w:spacing w:line="340" w:lineRule="exact"/>
      </w:pPr>
      <w:r w:rsidRPr="00FD0880">
        <w:t>Convene HSE meeting &amp; minute the proceeding for circulation &amp; follow-up action.</w:t>
      </w:r>
    </w:p>
    <w:p w14:paraId="5F8B9809" w14:textId="77777777" w:rsidR="005273BA" w:rsidRPr="00FD0880" w:rsidRDefault="005273BA">
      <w:pPr>
        <w:pStyle w:val="BodyText"/>
        <w:numPr>
          <w:ilvl w:val="0"/>
          <w:numId w:val="62"/>
        </w:numPr>
        <w:spacing w:line="340" w:lineRule="exact"/>
      </w:pPr>
      <w:r w:rsidRPr="00FD0880">
        <w:t>Plan procurement of PPE &amp; Safety devices and inspect their healthiness.</w:t>
      </w:r>
    </w:p>
    <w:p w14:paraId="09547C0C" w14:textId="77777777" w:rsidR="005273BA" w:rsidRPr="00FD0880" w:rsidRDefault="005273BA">
      <w:pPr>
        <w:pStyle w:val="BodyText"/>
        <w:numPr>
          <w:ilvl w:val="0"/>
          <w:numId w:val="62"/>
        </w:numPr>
        <w:spacing w:line="340" w:lineRule="exact"/>
      </w:pPr>
      <w:r w:rsidRPr="00FD0880">
        <w:t>Report to Project Manager (PM) and Resident Director EPC contractor on all matters pertaining to status of safety and promotional program at site level.</w:t>
      </w:r>
    </w:p>
    <w:p w14:paraId="0927859F" w14:textId="77777777" w:rsidR="005273BA" w:rsidRPr="00FD0880" w:rsidRDefault="005273BA">
      <w:pPr>
        <w:pStyle w:val="BodyText"/>
        <w:numPr>
          <w:ilvl w:val="0"/>
          <w:numId w:val="62"/>
        </w:numPr>
        <w:spacing w:line="340" w:lineRule="exact"/>
      </w:pPr>
      <w:r w:rsidRPr="00FD0880">
        <w:t>Facilitate administration of First Aid</w:t>
      </w:r>
    </w:p>
    <w:p w14:paraId="4C3DCD26" w14:textId="77777777" w:rsidR="005273BA" w:rsidRPr="00FD0880" w:rsidRDefault="005273BA">
      <w:pPr>
        <w:pStyle w:val="BodyText"/>
        <w:numPr>
          <w:ilvl w:val="0"/>
          <w:numId w:val="62"/>
        </w:numPr>
        <w:spacing w:line="340" w:lineRule="exact"/>
      </w:pPr>
      <w:r w:rsidRPr="00FD0880">
        <w:t>Facilitate screening of workmen and safety induction.</w:t>
      </w:r>
    </w:p>
    <w:p w14:paraId="79F400F8" w14:textId="77777777" w:rsidR="005273BA" w:rsidRPr="00FD0880" w:rsidRDefault="005273BA">
      <w:pPr>
        <w:pStyle w:val="BodyText"/>
        <w:numPr>
          <w:ilvl w:val="0"/>
          <w:numId w:val="62"/>
        </w:numPr>
        <w:spacing w:line="340" w:lineRule="exact"/>
      </w:pPr>
      <w:r w:rsidRPr="00FD0880">
        <w:t>Conduct   fire   and   other   emergency   Drills   and   facilitate   emergency preparedness</w:t>
      </w:r>
    </w:p>
    <w:p w14:paraId="20D625F4" w14:textId="77777777" w:rsidR="005273BA" w:rsidRPr="00FD0880" w:rsidRDefault="005273BA">
      <w:pPr>
        <w:pStyle w:val="BodyText"/>
        <w:numPr>
          <w:ilvl w:val="0"/>
          <w:numId w:val="62"/>
        </w:numPr>
        <w:spacing w:line="340" w:lineRule="exact"/>
      </w:pPr>
      <w:r w:rsidRPr="00FD0880">
        <w:t>Design campaigns, competitions &amp; other special emphasis programs to promote safety in the workplace.</w:t>
      </w:r>
    </w:p>
    <w:p w14:paraId="527ABEDB" w14:textId="77777777" w:rsidR="005273BA" w:rsidRPr="00FD0880" w:rsidRDefault="005273BA">
      <w:pPr>
        <w:pStyle w:val="BodyText"/>
        <w:numPr>
          <w:ilvl w:val="0"/>
          <w:numId w:val="62"/>
        </w:numPr>
        <w:spacing w:line="340" w:lineRule="exact"/>
      </w:pPr>
      <w:r w:rsidRPr="00FD0880">
        <w:t>Recommend to Site In charge, immediate discontinuance of work until rectification, of such situations warranting immediate action in view of imminent danger to life or property or environment.</w:t>
      </w:r>
    </w:p>
    <w:p w14:paraId="49F8C0C2" w14:textId="77777777" w:rsidR="005273BA" w:rsidRPr="00FD0880" w:rsidRDefault="005273BA">
      <w:pPr>
        <w:pStyle w:val="BodyText"/>
        <w:numPr>
          <w:ilvl w:val="0"/>
          <w:numId w:val="62"/>
        </w:numPr>
        <w:spacing w:line="340" w:lineRule="exact"/>
      </w:pPr>
      <w:r w:rsidRPr="00FD0880">
        <w:t>To decline acceptance of such PPE / safety equipment that do not conform to specified requirements.</w:t>
      </w:r>
    </w:p>
    <w:p w14:paraId="6707AD36" w14:textId="77777777" w:rsidR="005273BA" w:rsidRPr="00FD0880" w:rsidRDefault="005273BA">
      <w:pPr>
        <w:pStyle w:val="BodyText"/>
        <w:numPr>
          <w:ilvl w:val="0"/>
          <w:numId w:val="62"/>
        </w:numPr>
        <w:spacing w:line="340" w:lineRule="exact"/>
      </w:pPr>
      <w:r w:rsidRPr="00FD0880">
        <w:t>Encourage raising Near Miss Report on safety along with, improvement initiatives on safety.</w:t>
      </w:r>
    </w:p>
    <w:p w14:paraId="2C8CEF8C" w14:textId="77777777" w:rsidR="005273BA" w:rsidRPr="00FD0880" w:rsidRDefault="005273BA">
      <w:pPr>
        <w:pStyle w:val="BodyText"/>
        <w:numPr>
          <w:ilvl w:val="0"/>
          <w:numId w:val="62"/>
        </w:numPr>
        <w:spacing w:line="340" w:lineRule="exact"/>
      </w:pPr>
      <w:r w:rsidRPr="00FD0880">
        <w:t>Ensuring that all injuries, accidents, incidents/near misses and hazards are positively and timely reported.</w:t>
      </w:r>
    </w:p>
    <w:p w14:paraId="35CE9C29" w14:textId="77777777" w:rsidR="005273BA" w:rsidRPr="00FD0880" w:rsidRDefault="005273BA">
      <w:pPr>
        <w:pStyle w:val="BodyText"/>
        <w:numPr>
          <w:ilvl w:val="0"/>
          <w:numId w:val="62"/>
        </w:numPr>
        <w:spacing w:line="340" w:lineRule="exact"/>
      </w:pPr>
      <w:r w:rsidRPr="00FD0880">
        <w:t>Assisting Engineers/Area Supervisors in accident/incident investigations, where required Attending and positively contributing in the HSE Committee Meetings.</w:t>
      </w:r>
    </w:p>
    <w:p w14:paraId="5249A39D" w14:textId="77777777" w:rsidR="005273BA" w:rsidRPr="00FD0880" w:rsidRDefault="005273BA" w:rsidP="005273BA">
      <w:pPr>
        <w:pStyle w:val="NormalWeb"/>
        <w:ind w:left="360"/>
        <w:rPr>
          <w:rFonts w:asciiTheme="minorBidi" w:hAnsiTheme="minorBidi" w:cstheme="minorBidi"/>
          <w:b/>
          <w:bCs/>
          <w:sz w:val="22"/>
          <w:szCs w:val="22"/>
        </w:rPr>
      </w:pPr>
      <w:r w:rsidRPr="00FD0880">
        <w:rPr>
          <w:rFonts w:asciiTheme="minorBidi" w:hAnsiTheme="minorBidi" w:cstheme="minorBidi"/>
          <w:b/>
          <w:bCs/>
          <w:sz w:val="22"/>
          <w:szCs w:val="22"/>
        </w:rPr>
        <w:t>1.4 Workers</w:t>
      </w:r>
    </w:p>
    <w:p w14:paraId="6E16AC41" w14:textId="77777777" w:rsidR="005273BA" w:rsidRPr="00FD0880" w:rsidRDefault="005273BA">
      <w:pPr>
        <w:pStyle w:val="BodyText"/>
        <w:numPr>
          <w:ilvl w:val="0"/>
          <w:numId w:val="72"/>
        </w:numPr>
        <w:spacing w:line="340" w:lineRule="exact"/>
      </w:pPr>
      <w:r w:rsidRPr="00FD0880">
        <w:t>Use the proper tools and equipment when operating. According to the requirement of operation and different hazard sources using the PPE and protective clothing provided by company, such as, helmets, safety harness, goggles, safety vest, and other personal protective equipment</w:t>
      </w:r>
    </w:p>
    <w:p w14:paraId="76DB1ADE" w14:textId="77777777" w:rsidR="005273BA" w:rsidRPr="00FD0880" w:rsidRDefault="005273BA">
      <w:pPr>
        <w:pStyle w:val="BodyText"/>
        <w:numPr>
          <w:ilvl w:val="0"/>
          <w:numId w:val="72"/>
        </w:numPr>
        <w:spacing w:line="340" w:lineRule="exact"/>
      </w:pPr>
      <w:r w:rsidRPr="00FD0880">
        <w:t>Maintain the tool and keep the tool clean after job completion.</w:t>
      </w:r>
    </w:p>
    <w:p w14:paraId="4EA2AE29" w14:textId="77777777" w:rsidR="005273BA" w:rsidRPr="00FD0880" w:rsidRDefault="005273BA">
      <w:pPr>
        <w:pStyle w:val="BodyText"/>
        <w:numPr>
          <w:ilvl w:val="0"/>
          <w:numId w:val="72"/>
        </w:numPr>
        <w:spacing w:line="340" w:lineRule="exact"/>
      </w:pPr>
      <w:r w:rsidRPr="00FD0880">
        <w:t>Report to the site supervisor or on-site project manager for the equipment damage and hidden danger.</w:t>
      </w:r>
    </w:p>
    <w:p w14:paraId="520029F1" w14:textId="77777777" w:rsidR="005273BA" w:rsidRPr="00FD0880" w:rsidRDefault="005273BA">
      <w:pPr>
        <w:pStyle w:val="BodyText"/>
        <w:numPr>
          <w:ilvl w:val="0"/>
          <w:numId w:val="72"/>
        </w:numPr>
        <w:spacing w:line="340" w:lineRule="exact"/>
      </w:pPr>
      <w:r w:rsidRPr="00FD0880">
        <w:t>Develop personal safety awareness - including workers themselves and others, especially new employees and young people.</w:t>
      </w:r>
    </w:p>
    <w:p w14:paraId="6B55F497" w14:textId="77777777" w:rsidR="005273BA" w:rsidRPr="00FD0880" w:rsidRDefault="005273BA">
      <w:pPr>
        <w:pStyle w:val="BodyText"/>
        <w:numPr>
          <w:ilvl w:val="0"/>
          <w:numId w:val="72"/>
        </w:numPr>
        <w:spacing w:line="340" w:lineRule="exact"/>
      </w:pPr>
      <w:r w:rsidRPr="00FD0880">
        <w:t>Avoid unnecessary risk generation.</w:t>
      </w:r>
    </w:p>
    <w:p w14:paraId="5B95303A" w14:textId="77777777" w:rsidR="005273BA" w:rsidRPr="00FD0880" w:rsidRDefault="005273BA">
      <w:pPr>
        <w:pStyle w:val="BodyText"/>
        <w:numPr>
          <w:ilvl w:val="0"/>
          <w:numId w:val="72"/>
        </w:numPr>
        <w:spacing w:line="340" w:lineRule="exact"/>
      </w:pPr>
      <w:r w:rsidRPr="00FD0880">
        <w:t>For known sources of danger, remind new employees to stay away from these hazards.</w:t>
      </w:r>
    </w:p>
    <w:p w14:paraId="05680627" w14:textId="77777777" w:rsidR="005273BA" w:rsidRPr="00FD0880" w:rsidRDefault="005273BA">
      <w:pPr>
        <w:pStyle w:val="BodyText"/>
        <w:numPr>
          <w:ilvl w:val="0"/>
          <w:numId w:val="72"/>
        </w:numPr>
        <w:spacing w:line="340" w:lineRule="exact"/>
      </w:pPr>
      <w:r w:rsidRPr="00FD0880">
        <w:t>It will strictly be forbidden to play in the construction area or to damage the public utilities.</w:t>
      </w:r>
    </w:p>
    <w:p w14:paraId="02C0BAEC" w14:textId="77777777" w:rsidR="005273BA" w:rsidRPr="00FD0880" w:rsidRDefault="005273BA">
      <w:pPr>
        <w:pStyle w:val="BodyText"/>
        <w:numPr>
          <w:ilvl w:val="0"/>
          <w:numId w:val="72"/>
        </w:numPr>
        <w:spacing w:line="340" w:lineRule="exact"/>
      </w:pPr>
      <w:r w:rsidRPr="00FD0880">
        <w:t>Provide advice on how to eliminate hazards.</w:t>
      </w:r>
    </w:p>
    <w:p w14:paraId="36CF9E6A" w14:textId="77777777" w:rsidR="005273BA" w:rsidRPr="00FD0880" w:rsidRDefault="005273BA" w:rsidP="005273BA">
      <w:pPr>
        <w:pStyle w:val="NormalWeb"/>
        <w:ind w:left="360"/>
        <w:rPr>
          <w:rFonts w:asciiTheme="minorBidi" w:hAnsiTheme="minorBidi" w:cstheme="minorBidi"/>
          <w:b/>
          <w:bCs/>
          <w:sz w:val="22"/>
          <w:szCs w:val="22"/>
        </w:rPr>
      </w:pPr>
      <w:r w:rsidRPr="00FD0880">
        <w:rPr>
          <w:rFonts w:asciiTheme="minorBidi" w:hAnsiTheme="minorBidi" w:cstheme="minorBidi"/>
          <w:b/>
          <w:bCs/>
          <w:sz w:val="22"/>
          <w:szCs w:val="22"/>
        </w:rPr>
        <w:t>1.5 Sub-Contractor HSE Management</w:t>
      </w:r>
    </w:p>
    <w:p w14:paraId="55FD2891" w14:textId="77777777" w:rsidR="005273BA" w:rsidRPr="00FD0880" w:rsidRDefault="005273BA">
      <w:pPr>
        <w:pStyle w:val="BodyText"/>
        <w:numPr>
          <w:ilvl w:val="0"/>
          <w:numId w:val="63"/>
        </w:numPr>
        <w:spacing w:line="340" w:lineRule="exact"/>
      </w:pPr>
      <w:r w:rsidRPr="00FD0880">
        <w:t>Sub-contractor’s employees shall immediately correct all unsafe conditions &amp; acts as directed by Contractor Direct supervision. Unsafe acts by any personnel may be grounds for immediate removal and permanent banning from the project site.</w:t>
      </w:r>
    </w:p>
    <w:p w14:paraId="6C0A2E45" w14:textId="77777777" w:rsidR="005273BA" w:rsidRPr="00FD0880" w:rsidRDefault="005273BA">
      <w:pPr>
        <w:pStyle w:val="BodyText"/>
        <w:numPr>
          <w:ilvl w:val="0"/>
          <w:numId w:val="63"/>
        </w:numPr>
        <w:spacing w:line="340" w:lineRule="exact"/>
      </w:pPr>
      <w:r w:rsidRPr="00FD0880">
        <w:t>Only properly trained employees shall be authorized by sub-contractor to operate equipment, machinery, vehicles &amp; tools.</w:t>
      </w:r>
    </w:p>
    <w:p w14:paraId="5D9E06F9" w14:textId="77777777" w:rsidR="005273BA" w:rsidRPr="00FD0880" w:rsidRDefault="005273BA">
      <w:pPr>
        <w:pStyle w:val="BodyText"/>
        <w:numPr>
          <w:ilvl w:val="0"/>
          <w:numId w:val="63"/>
        </w:numPr>
        <w:spacing w:line="340" w:lineRule="exact"/>
      </w:pPr>
      <w:r w:rsidRPr="00FD0880">
        <w:t>All Sub-contractors are required to follow safe work practices, and meet the requirements clearly identified in field HSE PLAN.</w:t>
      </w:r>
    </w:p>
    <w:p w14:paraId="127E6CAE" w14:textId="77777777" w:rsidR="005273BA" w:rsidRPr="00FD0880" w:rsidRDefault="005273BA">
      <w:pPr>
        <w:pStyle w:val="BodyText"/>
        <w:numPr>
          <w:ilvl w:val="0"/>
          <w:numId w:val="63"/>
        </w:numPr>
        <w:spacing w:line="340" w:lineRule="exact"/>
      </w:pPr>
      <w:r w:rsidRPr="00FD0880">
        <w:t>The Sub-contractor shall erect &amp; maintain safeguards for the protection of workers, any other sub-contractors &amp; the public and eliminate or mitigate HSE hazards created by or otherwise resulting from performance of the work.</w:t>
      </w:r>
    </w:p>
    <w:p w14:paraId="171C0A1B" w14:textId="77777777" w:rsidR="005273BA" w:rsidRPr="00FD0880" w:rsidRDefault="005273BA" w:rsidP="005273BA">
      <w:pPr>
        <w:pStyle w:val="NormalWeb"/>
        <w:ind w:left="360"/>
        <w:rPr>
          <w:rFonts w:asciiTheme="minorBidi" w:hAnsiTheme="minorBidi" w:cstheme="minorBidi"/>
          <w:b/>
          <w:bCs/>
          <w:sz w:val="22"/>
          <w:szCs w:val="22"/>
        </w:rPr>
      </w:pPr>
      <w:r w:rsidRPr="00FD0880">
        <w:rPr>
          <w:rFonts w:asciiTheme="minorBidi" w:hAnsiTheme="minorBidi" w:cstheme="minorBidi"/>
          <w:b/>
          <w:bCs/>
          <w:sz w:val="22"/>
          <w:szCs w:val="22"/>
        </w:rPr>
        <w:t>2 Communication and HSE Meetings</w:t>
      </w:r>
    </w:p>
    <w:p w14:paraId="29BC7ECF" w14:textId="77777777" w:rsidR="005273BA" w:rsidRPr="00FD0880" w:rsidRDefault="005273BA" w:rsidP="005273BA">
      <w:pPr>
        <w:pStyle w:val="NormalWeb"/>
        <w:rPr>
          <w:rFonts w:asciiTheme="minorBidi" w:hAnsiTheme="minorBidi" w:cstheme="minorBidi"/>
          <w:b/>
          <w:bCs/>
          <w:sz w:val="22"/>
          <w:szCs w:val="22"/>
        </w:rPr>
      </w:pPr>
      <w:r w:rsidRPr="00FD0880">
        <w:rPr>
          <w:rFonts w:asciiTheme="minorBidi" w:hAnsiTheme="minorBidi" w:cstheme="minorBidi"/>
          <w:b/>
          <w:bCs/>
          <w:sz w:val="22"/>
          <w:szCs w:val="22"/>
        </w:rPr>
        <w:t>2.1 HSE</w:t>
      </w:r>
      <w:r w:rsidRPr="00FD0880">
        <w:rPr>
          <w:rFonts w:asciiTheme="minorBidi" w:hAnsiTheme="minorBidi" w:cstheme="minorBidi"/>
          <w:b/>
          <w:bCs/>
          <w:spacing w:val="-12"/>
          <w:sz w:val="22"/>
          <w:szCs w:val="22"/>
        </w:rPr>
        <w:t xml:space="preserve"> </w:t>
      </w:r>
      <w:r w:rsidRPr="00FD0880">
        <w:rPr>
          <w:rFonts w:asciiTheme="minorBidi" w:hAnsiTheme="minorBidi" w:cstheme="minorBidi"/>
          <w:b/>
          <w:bCs/>
          <w:spacing w:val="3"/>
          <w:sz w:val="22"/>
          <w:szCs w:val="22"/>
        </w:rPr>
        <w:t>T</w:t>
      </w:r>
      <w:r w:rsidRPr="00FD0880">
        <w:rPr>
          <w:rFonts w:asciiTheme="minorBidi" w:hAnsiTheme="minorBidi" w:cstheme="minorBidi"/>
          <w:b/>
          <w:bCs/>
          <w:sz w:val="22"/>
          <w:szCs w:val="22"/>
        </w:rPr>
        <w:t>arg</w:t>
      </w:r>
      <w:r w:rsidRPr="00FD0880">
        <w:rPr>
          <w:rFonts w:asciiTheme="minorBidi" w:hAnsiTheme="minorBidi" w:cstheme="minorBidi"/>
          <w:b/>
          <w:bCs/>
          <w:spacing w:val="1"/>
          <w:sz w:val="22"/>
          <w:szCs w:val="22"/>
        </w:rPr>
        <w:t>e</w:t>
      </w:r>
      <w:r w:rsidRPr="00FD0880">
        <w:rPr>
          <w:rFonts w:asciiTheme="minorBidi" w:hAnsiTheme="minorBidi" w:cstheme="minorBidi"/>
          <w:b/>
          <w:bCs/>
          <w:spacing w:val="3"/>
          <w:sz w:val="22"/>
          <w:szCs w:val="22"/>
        </w:rPr>
        <w:t>t</w:t>
      </w:r>
      <w:r w:rsidRPr="00FD0880">
        <w:rPr>
          <w:rFonts w:asciiTheme="minorBidi" w:hAnsiTheme="minorBidi" w:cstheme="minorBidi"/>
          <w:b/>
          <w:bCs/>
          <w:sz w:val="22"/>
          <w:szCs w:val="22"/>
        </w:rPr>
        <w:t>s</w:t>
      </w:r>
      <w:r w:rsidRPr="00FD0880">
        <w:rPr>
          <w:rFonts w:asciiTheme="minorBidi" w:hAnsiTheme="minorBidi" w:cstheme="minorBidi"/>
          <w:b/>
          <w:bCs/>
          <w:spacing w:val="-21"/>
          <w:sz w:val="22"/>
          <w:szCs w:val="22"/>
        </w:rPr>
        <w:t xml:space="preserve"> </w:t>
      </w:r>
      <w:r w:rsidRPr="00FD0880">
        <w:rPr>
          <w:rFonts w:asciiTheme="minorBidi" w:hAnsiTheme="minorBidi" w:cstheme="minorBidi"/>
          <w:b/>
          <w:bCs/>
          <w:sz w:val="22"/>
          <w:szCs w:val="22"/>
        </w:rPr>
        <w:t>and</w:t>
      </w:r>
      <w:r w:rsidRPr="00FD0880">
        <w:rPr>
          <w:rFonts w:asciiTheme="minorBidi" w:hAnsiTheme="minorBidi" w:cstheme="minorBidi"/>
          <w:b/>
          <w:bCs/>
          <w:spacing w:val="-13"/>
          <w:sz w:val="22"/>
          <w:szCs w:val="22"/>
        </w:rPr>
        <w:t xml:space="preserve"> </w:t>
      </w:r>
      <w:r w:rsidRPr="00FD0880">
        <w:rPr>
          <w:rFonts w:asciiTheme="minorBidi" w:hAnsiTheme="minorBidi" w:cstheme="minorBidi"/>
          <w:b/>
          <w:bCs/>
          <w:sz w:val="22"/>
          <w:szCs w:val="22"/>
        </w:rPr>
        <w:t>Goals</w:t>
      </w:r>
    </w:p>
    <w:p w14:paraId="3F598C3D" w14:textId="77777777" w:rsidR="005273BA" w:rsidRPr="00FD0880" w:rsidRDefault="005273BA" w:rsidP="005273BA">
      <w:pPr>
        <w:pStyle w:val="BodyText"/>
      </w:pPr>
      <w:r w:rsidRPr="00FD0880">
        <w:t xml:space="preserve">Pursuant to the Policy Statement, the following HSE Targets and Goals are identified in order to create a positive approach to health, safety, and protection of the environment during all activities of the project; this will be achieved by employing competent and motivated staff: </w:t>
      </w:r>
    </w:p>
    <w:p w14:paraId="6965CD1C" w14:textId="77777777" w:rsidR="005273BA" w:rsidRPr="00FD0880" w:rsidRDefault="005273BA">
      <w:pPr>
        <w:pStyle w:val="BodyText"/>
        <w:numPr>
          <w:ilvl w:val="0"/>
          <w:numId w:val="64"/>
        </w:numPr>
        <w:spacing w:line="340" w:lineRule="exact"/>
      </w:pPr>
      <w:r w:rsidRPr="00FD0880">
        <w:t>To avoid all personal injuries during the execution of the Project,</w:t>
      </w:r>
    </w:p>
    <w:p w14:paraId="017A99EC" w14:textId="77777777" w:rsidR="005273BA" w:rsidRPr="00FD0880" w:rsidRDefault="005273BA">
      <w:pPr>
        <w:pStyle w:val="BodyText"/>
        <w:numPr>
          <w:ilvl w:val="0"/>
          <w:numId w:val="64"/>
        </w:numPr>
        <w:spacing w:line="340" w:lineRule="exact"/>
      </w:pPr>
      <w:r w:rsidRPr="00FD0880">
        <w:t>To ensure that all personnel employed on the Project are competent to carry out their designated tasks safely.</w:t>
      </w:r>
    </w:p>
    <w:p w14:paraId="576F91AE" w14:textId="77777777" w:rsidR="005273BA" w:rsidRPr="00FD0880" w:rsidRDefault="005273BA">
      <w:pPr>
        <w:pStyle w:val="BodyText"/>
        <w:numPr>
          <w:ilvl w:val="0"/>
          <w:numId w:val="64"/>
        </w:numPr>
        <w:spacing w:line="340" w:lineRule="exact"/>
      </w:pPr>
      <w:r w:rsidRPr="00FD0880">
        <w:t>To create positive health, safety and environment attitudes and perceptions at all levels of the Project organization, and to raise health safety and environmental awareness in general.</w:t>
      </w:r>
    </w:p>
    <w:p w14:paraId="6E349AB9" w14:textId="77777777" w:rsidR="005273BA" w:rsidRPr="00FD0880" w:rsidRDefault="005273BA">
      <w:pPr>
        <w:pStyle w:val="BodyText"/>
        <w:numPr>
          <w:ilvl w:val="0"/>
          <w:numId w:val="64"/>
        </w:numPr>
        <w:spacing w:line="340" w:lineRule="exact"/>
      </w:pPr>
      <w:r w:rsidRPr="00FD0880">
        <w:t>To implement a training program that supports the achievement of personnel competency in relation to Health, Safety, and the Environment.</w:t>
      </w:r>
    </w:p>
    <w:p w14:paraId="7320A0B1" w14:textId="77777777" w:rsidR="005273BA" w:rsidRPr="00FD0880" w:rsidRDefault="005273BA">
      <w:pPr>
        <w:pStyle w:val="BodyText"/>
        <w:numPr>
          <w:ilvl w:val="0"/>
          <w:numId w:val="64"/>
        </w:numPr>
        <w:spacing w:line="340" w:lineRule="exact"/>
      </w:pPr>
      <w:r w:rsidRPr="00FD0880">
        <w:t>To complete the Project without incurring any significant property damage to permanent equipment, or temporary facilities.</w:t>
      </w:r>
    </w:p>
    <w:p w14:paraId="45C19F4F" w14:textId="77777777" w:rsidR="005273BA" w:rsidRPr="00FD0880" w:rsidRDefault="005273BA">
      <w:pPr>
        <w:pStyle w:val="BodyText"/>
        <w:numPr>
          <w:ilvl w:val="0"/>
          <w:numId w:val="64"/>
        </w:numPr>
        <w:spacing w:line="340" w:lineRule="exact"/>
      </w:pPr>
      <w:r w:rsidRPr="00FD0880">
        <w:t>To complete the Project with minimum avoidable impact upon the surrounding environment.</w:t>
      </w:r>
    </w:p>
    <w:p w14:paraId="30098107" w14:textId="77777777" w:rsidR="005273BA" w:rsidRPr="00FD0880" w:rsidRDefault="005273BA">
      <w:pPr>
        <w:pStyle w:val="BodyText"/>
        <w:numPr>
          <w:ilvl w:val="0"/>
          <w:numId w:val="64"/>
        </w:numPr>
        <w:spacing w:line="340" w:lineRule="exact"/>
      </w:pPr>
      <w:r w:rsidRPr="00FD0880">
        <w:t>To implement a hierarchy of communication forums that ensure that HSE concerns can be raised and addressed at all levels of the organization. To continually monitor and improve HSE performance.</w:t>
      </w:r>
    </w:p>
    <w:p w14:paraId="77A7AF86" w14:textId="77777777" w:rsidR="005273BA" w:rsidRPr="00FD0880" w:rsidRDefault="005273BA" w:rsidP="005273BA">
      <w:pPr>
        <w:pStyle w:val="NormalWeb"/>
        <w:ind w:left="360"/>
        <w:rPr>
          <w:rFonts w:asciiTheme="minorBidi" w:hAnsiTheme="minorBidi" w:cstheme="minorBidi"/>
          <w:b/>
          <w:bCs/>
          <w:sz w:val="22"/>
          <w:szCs w:val="22"/>
        </w:rPr>
      </w:pPr>
      <w:r w:rsidRPr="00FD0880">
        <w:rPr>
          <w:rFonts w:asciiTheme="minorBidi" w:hAnsiTheme="minorBidi" w:cstheme="minorBidi"/>
          <w:b/>
          <w:bCs/>
          <w:sz w:val="22"/>
          <w:szCs w:val="22"/>
        </w:rPr>
        <w:t>2.2 HSE</w:t>
      </w:r>
      <w:r w:rsidRPr="00FD0880">
        <w:rPr>
          <w:rFonts w:asciiTheme="minorBidi" w:hAnsiTheme="minorBidi" w:cstheme="minorBidi"/>
          <w:b/>
          <w:bCs/>
          <w:spacing w:val="-10"/>
          <w:sz w:val="22"/>
          <w:szCs w:val="22"/>
        </w:rPr>
        <w:t xml:space="preserve"> </w:t>
      </w:r>
      <w:r w:rsidRPr="00FD0880">
        <w:rPr>
          <w:rFonts w:asciiTheme="minorBidi" w:hAnsiTheme="minorBidi" w:cstheme="minorBidi"/>
          <w:b/>
          <w:bCs/>
          <w:sz w:val="22"/>
          <w:szCs w:val="22"/>
        </w:rPr>
        <w:t>Score</w:t>
      </w:r>
      <w:r w:rsidRPr="00FD0880">
        <w:rPr>
          <w:rFonts w:asciiTheme="minorBidi" w:hAnsiTheme="minorBidi" w:cstheme="minorBidi"/>
          <w:b/>
          <w:bCs/>
          <w:spacing w:val="-17"/>
          <w:sz w:val="22"/>
          <w:szCs w:val="22"/>
        </w:rPr>
        <w:t xml:space="preserve"> </w:t>
      </w:r>
      <w:r w:rsidRPr="00FD0880">
        <w:rPr>
          <w:rFonts w:asciiTheme="minorBidi" w:hAnsiTheme="minorBidi" w:cstheme="minorBidi"/>
          <w:b/>
          <w:bCs/>
          <w:sz w:val="22"/>
          <w:szCs w:val="22"/>
        </w:rPr>
        <w:t>B</w:t>
      </w:r>
      <w:r w:rsidRPr="00FD0880">
        <w:rPr>
          <w:rFonts w:asciiTheme="minorBidi" w:hAnsiTheme="minorBidi" w:cstheme="minorBidi"/>
          <w:b/>
          <w:bCs/>
          <w:spacing w:val="3"/>
          <w:sz w:val="22"/>
          <w:szCs w:val="22"/>
        </w:rPr>
        <w:t>o</w:t>
      </w:r>
      <w:r w:rsidRPr="00FD0880">
        <w:rPr>
          <w:rFonts w:asciiTheme="minorBidi" w:hAnsiTheme="minorBidi" w:cstheme="minorBidi"/>
          <w:b/>
          <w:bCs/>
          <w:sz w:val="22"/>
          <w:szCs w:val="22"/>
        </w:rPr>
        <w:t>ard</w:t>
      </w:r>
    </w:p>
    <w:p w14:paraId="77059A8B" w14:textId="77777777" w:rsidR="005273BA" w:rsidRPr="00FD0880" w:rsidRDefault="005273BA" w:rsidP="005273BA">
      <w:pPr>
        <w:pStyle w:val="BodyText"/>
      </w:pPr>
      <w:r w:rsidRPr="00FD0880">
        <w:t>Environmentalist/HSE Officer will arrange a HSE score board and display at the key location of the project site facilities. Information on the HSE Score Board will be updated on daily basis.</w:t>
      </w:r>
    </w:p>
    <w:p w14:paraId="2D06B1DF" w14:textId="77777777" w:rsidR="005273BA" w:rsidRPr="00FD0880" w:rsidRDefault="005273BA" w:rsidP="005273BA">
      <w:pPr>
        <w:pStyle w:val="NormalWeb"/>
        <w:rPr>
          <w:rFonts w:asciiTheme="minorBidi" w:hAnsiTheme="minorBidi" w:cstheme="minorBidi"/>
          <w:b/>
          <w:bCs/>
          <w:sz w:val="22"/>
          <w:szCs w:val="22"/>
        </w:rPr>
      </w:pPr>
      <w:r w:rsidRPr="00FD0880">
        <w:rPr>
          <w:rFonts w:asciiTheme="minorBidi" w:hAnsiTheme="minorBidi" w:cstheme="minorBidi"/>
          <w:b/>
          <w:bCs/>
          <w:sz w:val="22"/>
          <w:szCs w:val="22"/>
        </w:rPr>
        <w:t>2.3 HSE Awareness Sign Boards</w:t>
      </w:r>
    </w:p>
    <w:p w14:paraId="74E276B9" w14:textId="77777777" w:rsidR="005273BA" w:rsidRPr="00FD0880" w:rsidRDefault="005273BA" w:rsidP="005273BA">
      <w:pPr>
        <w:pStyle w:val="BodyText"/>
      </w:pPr>
      <w:r w:rsidRPr="00FD0880">
        <w:t>HSE awareness signboards shall be displayed at key locations around the site to create and maintain awareness and ownership of HSE issues.</w:t>
      </w:r>
    </w:p>
    <w:p w14:paraId="2EF198AF" w14:textId="77777777" w:rsidR="005273BA" w:rsidRPr="00FD0880" w:rsidRDefault="005273BA" w:rsidP="005273BA">
      <w:pPr>
        <w:pStyle w:val="NormalWeb"/>
        <w:rPr>
          <w:rFonts w:asciiTheme="minorBidi" w:hAnsiTheme="minorBidi" w:cstheme="minorBidi"/>
          <w:b/>
          <w:bCs/>
          <w:sz w:val="22"/>
          <w:szCs w:val="22"/>
        </w:rPr>
      </w:pPr>
      <w:r w:rsidRPr="00FD0880">
        <w:rPr>
          <w:rFonts w:asciiTheme="minorBidi" w:hAnsiTheme="minorBidi" w:cstheme="minorBidi"/>
          <w:b/>
          <w:bCs/>
          <w:sz w:val="22"/>
          <w:szCs w:val="22"/>
        </w:rPr>
        <w:t>2.4 Internal Site HSE Committee Meeting</w:t>
      </w:r>
    </w:p>
    <w:p w14:paraId="057B469F" w14:textId="77777777" w:rsidR="005273BA" w:rsidRPr="00FD0880" w:rsidRDefault="005273BA" w:rsidP="005273BA">
      <w:pPr>
        <w:pStyle w:val="BodyText"/>
      </w:pPr>
      <w:r w:rsidRPr="00FD0880">
        <w:t>Internal HSE Committee Meetings chaired by the Site Manager/Construction Manager, will be held monthly with all Area Supervisors and nominated Engineers, Supervisors and support staff. HSE committee meetings will allow communication of HSE performance and corrective actions. All-important HSE matters of the site as well as the non-compliance reported in the current month will be discussed in these meetings.</w:t>
      </w:r>
    </w:p>
    <w:p w14:paraId="6550FB74" w14:textId="77777777" w:rsidR="005273BA" w:rsidRPr="00FD0880" w:rsidRDefault="005273BA" w:rsidP="005273BA">
      <w:pPr>
        <w:pStyle w:val="NormalWeb"/>
        <w:rPr>
          <w:rFonts w:asciiTheme="minorBidi" w:hAnsiTheme="minorBidi" w:cstheme="minorBidi"/>
          <w:b/>
          <w:bCs/>
          <w:sz w:val="22"/>
          <w:szCs w:val="22"/>
        </w:rPr>
      </w:pPr>
      <w:r w:rsidRPr="00FD0880">
        <w:rPr>
          <w:rFonts w:asciiTheme="minorBidi" w:hAnsiTheme="minorBidi" w:cstheme="minorBidi"/>
          <w:b/>
          <w:bCs/>
          <w:sz w:val="22"/>
          <w:szCs w:val="22"/>
        </w:rPr>
        <w:t>1.3 Performance Monitoring</w:t>
      </w:r>
    </w:p>
    <w:p w14:paraId="6ECB8C18" w14:textId="77777777" w:rsidR="005273BA" w:rsidRPr="00FD0880" w:rsidRDefault="005273BA" w:rsidP="005273BA">
      <w:pPr>
        <w:pStyle w:val="NormalWeb"/>
        <w:rPr>
          <w:rFonts w:asciiTheme="minorBidi" w:hAnsiTheme="minorBidi" w:cstheme="minorBidi"/>
          <w:b/>
          <w:bCs/>
          <w:sz w:val="22"/>
          <w:szCs w:val="22"/>
        </w:rPr>
      </w:pPr>
      <w:r w:rsidRPr="00FD0880">
        <w:rPr>
          <w:rFonts w:asciiTheme="minorBidi" w:hAnsiTheme="minorBidi" w:cstheme="minorBidi"/>
          <w:b/>
          <w:bCs/>
          <w:sz w:val="22"/>
          <w:szCs w:val="22"/>
        </w:rPr>
        <w:t>1.3.1 Performance Review in Site HSE Committee Meetings</w:t>
      </w:r>
    </w:p>
    <w:p w14:paraId="11CA77B2" w14:textId="77777777" w:rsidR="005273BA" w:rsidRPr="00FD0880" w:rsidRDefault="005273BA" w:rsidP="005273BA">
      <w:pPr>
        <w:pStyle w:val="BodyText"/>
      </w:pPr>
      <w:r w:rsidRPr="00FD0880">
        <w:t>Performance reviews shall be held on monthly basis in the Internal Site HSE Committee Meetings. The objective of the review is to gather information from monitoring, inspection and site working activities and to assess the effectiveness of the implementation of HSE procedures on site. The key performance indicators are:</w:t>
      </w:r>
    </w:p>
    <w:p w14:paraId="1F5EAEA0" w14:textId="77777777" w:rsidR="005273BA" w:rsidRPr="00FD0880" w:rsidRDefault="005273BA" w:rsidP="005273BA">
      <w:pPr>
        <w:pStyle w:val="BodyText"/>
      </w:pPr>
      <w:r w:rsidRPr="00FD0880">
        <w:t xml:space="preserve">a. Compliance with Health, Safety and Environment standards </w:t>
      </w:r>
    </w:p>
    <w:p w14:paraId="0E5DE421" w14:textId="77777777" w:rsidR="005273BA" w:rsidRPr="00FD0880" w:rsidRDefault="005273BA" w:rsidP="005273BA">
      <w:pPr>
        <w:pStyle w:val="BodyText"/>
      </w:pPr>
      <w:r w:rsidRPr="00FD0880">
        <w:t>b. Identification of areas not addressed in the HSE Plan</w:t>
      </w:r>
    </w:p>
    <w:p w14:paraId="43057BB6" w14:textId="77777777" w:rsidR="005273BA" w:rsidRPr="00FD0880" w:rsidRDefault="005273BA" w:rsidP="005273BA">
      <w:pPr>
        <w:pStyle w:val="BodyText"/>
      </w:pPr>
      <w:r w:rsidRPr="00FD0880">
        <w:t>c. Achievement of specified HSE objectives</w:t>
      </w:r>
    </w:p>
    <w:p w14:paraId="4467D806" w14:textId="77777777" w:rsidR="005273BA" w:rsidRPr="00FD0880" w:rsidRDefault="005273BA" w:rsidP="005273BA">
      <w:pPr>
        <w:pStyle w:val="BodyText"/>
      </w:pPr>
      <w:r w:rsidRPr="00FD0880">
        <w:t>d. HSE statistics, root cause and trend analysis of the statistics</w:t>
      </w:r>
    </w:p>
    <w:p w14:paraId="5ED72F07" w14:textId="77777777" w:rsidR="005273BA" w:rsidRPr="00FD0880" w:rsidRDefault="005273BA" w:rsidP="005273BA">
      <w:pPr>
        <w:pStyle w:val="NormalWeb"/>
        <w:rPr>
          <w:rFonts w:asciiTheme="minorBidi" w:hAnsiTheme="minorBidi" w:cstheme="minorBidi"/>
          <w:b/>
          <w:bCs/>
          <w:sz w:val="22"/>
          <w:szCs w:val="22"/>
        </w:rPr>
      </w:pPr>
      <w:r w:rsidRPr="00FD0880">
        <w:rPr>
          <w:rFonts w:asciiTheme="minorBidi" w:hAnsiTheme="minorBidi" w:cstheme="minorBidi"/>
          <w:b/>
          <w:bCs/>
          <w:sz w:val="22"/>
          <w:szCs w:val="22"/>
        </w:rPr>
        <w:t>1.3.2 HSE Inspections of Equipment and Tools</w:t>
      </w:r>
    </w:p>
    <w:p w14:paraId="0033F903" w14:textId="77777777" w:rsidR="005273BA" w:rsidRPr="00FD0880" w:rsidRDefault="005273BA" w:rsidP="005273BA">
      <w:pPr>
        <w:pStyle w:val="BodyText"/>
      </w:pPr>
      <w:r w:rsidRPr="00FD0880">
        <w:rPr>
          <w:bCs/>
          <w:spacing w:val="1"/>
        </w:rPr>
        <w:t>a</w:t>
      </w:r>
      <w:r w:rsidRPr="00FD0880">
        <w:rPr>
          <w:bCs/>
        </w:rPr>
        <w:t>.</w:t>
      </w:r>
      <w:r w:rsidRPr="00FD0880">
        <w:rPr>
          <w:b/>
        </w:rPr>
        <w:t xml:space="preserve"> </w:t>
      </w:r>
      <w:r w:rsidRPr="00FD0880">
        <w:t>The Site Manager will ensure that no Civil, Electrical or Mechanical equipment will go to the working area without HSE inspection.</w:t>
      </w:r>
    </w:p>
    <w:p w14:paraId="64E496EB" w14:textId="77777777" w:rsidR="005273BA" w:rsidRPr="00FD0880" w:rsidRDefault="005273BA" w:rsidP="005273BA">
      <w:pPr>
        <w:pStyle w:val="BodyText"/>
      </w:pPr>
      <w:r w:rsidRPr="00FD0880">
        <w:t>b. Environmentalist/HSE Officer   will   co-ordinate   with   Equipment   and   Plant Department for the inspection of all Civil, Electrical and Mechanical equipment or the inspection of Civil, Electrical and mechanical equipment,</w:t>
      </w:r>
    </w:p>
    <w:p w14:paraId="307EA35E" w14:textId="77777777" w:rsidR="005273BA" w:rsidRPr="00FD0880" w:rsidRDefault="005273BA" w:rsidP="005273BA">
      <w:pPr>
        <w:pStyle w:val="BodyText"/>
      </w:pPr>
      <w:r w:rsidRPr="00FD0880">
        <w:t>c. If during inspection, any equipment is found sub-standard, Manager Site HSE is authorized to reject this equipment and inform the Site Manager.</w:t>
      </w:r>
    </w:p>
    <w:p w14:paraId="054E27E4" w14:textId="77777777" w:rsidR="005273BA" w:rsidRPr="00FD0880" w:rsidRDefault="005273BA" w:rsidP="005273BA">
      <w:pPr>
        <w:pStyle w:val="NormalWeb"/>
        <w:rPr>
          <w:rFonts w:asciiTheme="minorBidi" w:hAnsiTheme="minorBidi" w:cstheme="minorBidi"/>
          <w:b/>
          <w:bCs/>
          <w:sz w:val="22"/>
          <w:szCs w:val="22"/>
        </w:rPr>
      </w:pPr>
      <w:r w:rsidRPr="00FD0880">
        <w:rPr>
          <w:rFonts w:asciiTheme="minorBidi" w:hAnsiTheme="minorBidi" w:cstheme="minorBidi"/>
          <w:b/>
          <w:bCs/>
          <w:sz w:val="22"/>
          <w:szCs w:val="22"/>
        </w:rPr>
        <w:t>1.4 Incident / Accident Reporting and Investigation</w:t>
      </w:r>
    </w:p>
    <w:p w14:paraId="225D0808" w14:textId="77777777" w:rsidR="005273BA" w:rsidRPr="00FD0880" w:rsidRDefault="005273BA" w:rsidP="005273BA">
      <w:pPr>
        <w:pStyle w:val="NormalWeb"/>
        <w:rPr>
          <w:rFonts w:asciiTheme="minorBidi" w:hAnsiTheme="minorBidi" w:cstheme="minorBidi"/>
          <w:b/>
          <w:bCs/>
          <w:sz w:val="22"/>
          <w:szCs w:val="22"/>
        </w:rPr>
      </w:pPr>
      <w:r w:rsidRPr="00FD0880">
        <w:rPr>
          <w:rFonts w:asciiTheme="minorBidi" w:hAnsiTheme="minorBidi" w:cstheme="minorBidi"/>
          <w:b/>
          <w:bCs/>
          <w:sz w:val="22"/>
          <w:szCs w:val="22"/>
        </w:rPr>
        <w:t>1.4.1 Objective</w:t>
      </w:r>
    </w:p>
    <w:p w14:paraId="6609E934" w14:textId="77777777" w:rsidR="005273BA" w:rsidRPr="00FD0880" w:rsidRDefault="005273BA" w:rsidP="005273BA">
      <w:pPr>
        <w:pStyle w:val="BodyText"/>
      </w:pPr>
      <w:r w:rsidRPr="00FD0880">
        <w:t>The objective of incident reporting, investigation &amp; analysis is to identify the cause(s) of an incident to allow for preparation of recommendations, to avoid recurrence of such incident(s) in future.</w:t>
      </w:r>
    </w:p>
    <w:p w14:paraId="254468FA" w14:textId="77777777" w:rsidR="005273BA" w:rsidRPr="00FD0880" w:rsidRDefault="005273BA" w:rsidP="005273BA">
      <w:pPr>
        <w:pStyle w:val="NormalWeb"/>
        <w:rPr>
          <w:rFonts w:asciiTheme="minorBidi" w:hAnsiTheme="minorBidi" w:cstheme="minorBidi"/>
          <w:b/>
          <w:bCs/>
          <w:sz w:val="22"/>
          <w:szCs w:val="22"/>
        </w:rPr>
      </w:pPr>
      <w:r w:rsidRPr="00FD0880">
        <w:rPr>
          <w:rFonts w:asciiTheme="minorBidi" w:hAnsiTheme="minorBidi" w:cstheme="minorBidi"/>
          <w:b/>
          <w:bCs/>
          <w:sz w:val="22"/>
          <w:szCs w:val="22"/>
        </w:rPr>
        <w:t>1.4.2 Incident Reporting and Investigation</w:t>
      </w:r>
    </w:p>
    <w:p w14:paraId="4C7C06AD" w14:textId="77777777" w:rsidR="005273BA" w:rsidRPr="00FD0880" w:rsidRDefault="005273BA" w:rsidP="005273BA">
      <w:pPr>
        <w:pStyle w:val="BodyText"/>
      </w:pPr>
      <w:r w:rsidRPr="00FD0880">
        <w:t>Any work-related incident, accident, injury, illness, exposure, or property loss must be reported to your supervisor, the SS, and within 1 hour. Motor vehicle accidents must also be reported. A report must be filed for the following circumstances:</w:t>
      </w:r>
    </w:p>
    <w:p w14:paraId="4D18FC1B" w14:textId="77777777" w:rsidR="005273BA" w:rsidRPr="00FD0880" w:rsidRDefault="005273BA" w:rsidP="005273BA">
      <w:pPr>
        <w:spacing w:before="3" w:line="120" w:lineRule="exact"/>
      </w:pPr>
    </w:p>
    <w:p w14:paraId="528C68CE" w14:textId="77777777" w:rsidR="005273BA" w:rsidRPr="00FD0880" w:rsidRDefault="005273BA" w:rsidP="005273BA">
      <w:pPr>
        <w:pStyle w:val="BodyText"/>
      </w:pPr>
      <w:r w:rsidRPr="00FD0880">
        <w:rPr>
          <w:b/>
          <w:spacing w:val="1"/>
        </w:rPr>
        <w:t>a</w:t>
      </w:r>
      <w:r w:rsidRPr="00FD0880">
        <w:rPr>
          <w:b/>
        </w:rPr>
        <w:t xml:space="preserve">) </w:t>
      </w:r>
      <w:r w:rsidRPr="00FD0880">
        <w:rPr>
          <w:b/>
          <w:spacing w:val="13"/>
        </w:rPr>
        <w:t xml:space="preserve"> </w:t>
      </w:r>
      <w:r w:rsidRPr="00FD0880">
        <w:t>Accident, injury, illness, or exposure of an employee;</w:t>
      </w:r>
    </w:p>
    <w:p w14:paraId="6F9D8E3C" w14:textId="77777777" w:rsidR="005273BA" w:rsidRPr="00FD0880" w:rsidRDefault="005273BA" w:rsidP="005273BA">
      <w:pPr>
        <w:pStyle w:val="BodyText"/>
      </w:pPr>
      <w:r w:rsidRPr="00FD0880">
        <w:t>b)  Injury of a subcontractor;</w:t>
      </w:r>
    </w:p>
    <w:p w14:paraId="0A66871D" w14:textId="77777777" w:rsidR="005273BA" w:rsidRPr="00FD0880" w:rsidRDefault="005273BA" w:rsidP="005273BA">
      <w:pPr>
        <w:pStyle w:val="BodyText"/>
      </w:pPr>
      <w:r w:rsidRPr="00FD0880">
        <w:t>c)  Damage, loss, or theft of property; and/or</w:t>
      </w:r>
    </w:p>
    <w:p w14:paraId="1A5A2BFE" w14:textId="77777777" w:rsidR="005273BA" w:rsidRPr="00FD0880" w:rsidRDefault="005273BA" w:rsidP="005273BA">
      <w:pPr>
        <w:pStyle w:val="BodyText"/>
      </w:pPr>
      <w:r w:rsidRPr="00FD0880">
        <w:t>d)  Any motor vehicle accident regardless of fault, which involves a company vehicle, rental vehicle, or personal vehicle while the employee is acting in the course of employment.</w:t>
      </w:r>
    </w:p>
    <w:p w14:paraId="10567B8E" w14:textId="77777777" w:rsidR="005273BA" w:rsidRPr="00FD0880" w:rsidRDefault="005273BA" w:rsidP="005273BA">
      <w:pPr>
        <w:pStyle w:val="BodyText"/>
      </w:pPr>
      <w:r w:rsidRPr="00FD0880">
        <w:t xml:space="preserve">e)  HSE Officer shall brief the Management about the lost time injury/fatal cases and serious incidents/near-misses. </w:t>
      </w:r>
    </w:p>
    <w:p w14:paraId="60CEA69D" w14:textId="77777777" w:rsidR="005273BA" w:rsidRPr="00FD0880" w:rsidRDefault="005273BA" w:rsidP="005273BA">
      <w:pPr>
        <w:pStyle w:val="BodyText"/>
      </w:pPr>
      <w:r w:rsidRPr="00FD0880">
        <w:t>f) Project Manager and Construction Manager will review the incident report and comments on the recommendations of the Site HSE Staff. They will then assign corrective actions accordingly.</w:t>
      </w:r>
    </w:p>
    <w:p w14:paraId="72DABF6E" w14:textId="77777777" w:rsidR="005273BA" w:rsidRPr="00FD0880" w:rsidRDefault="005273BA" w:rsidP="005273BA">
      <w:pPr>
        <w:pStyle w:val="BodyText"/>
      </w:pPr>
      <w:r w:rsidRPr="00FD0880">
        <w:t>g) Occupational accidents resulting in employee injury or illness will be investigated by the SS. This investigation will focus on determining the cause of the accident and modifying future work activities to eliminate the hazard.</w:t>
      </w:r>
    </w:p>
    <w:p w14:paraId="4CEEDC77" w14:textId="77777777" w:rsidR="005273BA" w:rsidRPr="00FD0880" w:rsidRDefault="005273BA" w:rsidP="005273BA">
      <w:pPr>
        <w:pStyle w:val="BodyText"/>
      </w:pPr>
      <w:r w:rsidRPr="00FD0880">
        <w:t>h) All employees have the obligation and right to report unsafe work conditions, previously unrecognized safety hazards, or safety violations of others. If you wish to make such a report, it may be made orally to your supervisor or other member or management, or you may submit your concern in writing, either signed or anonymously.</w:t>
      </w:r>
    </w:p>
    <w:p w14:paraId="028CA4AA" w14:textId="77777777" w:rsidR="005273BA" w:rsidRPr="00FD0880" w:rsidRDefault="005273BA" w:rsidP="005273BA">
      <w:pPr>
        <w:pStyle w:val="BodyText"/>
      </w:pPr>
      <w:r w:rsidRPr="00FD0880">
        <w:t>i) The Site HSE Staff shall carry out a follow up of the recommendations/corrective actions from time to time where he identifies ongoing non-compliance he shall inform the Project Manager Construction Manager.</w:t>
      </w:r>
    </w:p>
    <w:p w14:paraId="6895C2A8" w14:textId="77777777" w:rsidR="005273BA" w:rsidRPr="00FD0880" w:rsidRDefault="005273BA" w:rsidP="005273BA">
      <w:pPr>
        <w:pStyle w:val="NormalWeb"/>
        <w:rPr>
          <w:rFonts w:asciiTheme="minorBidi" w:hAnsiTheme="minorBidi" w:cstheme="minorBidi"/>
          <w:b/>
          <w:bCs/>
          <w:sz w:val="22"/>
          <w:szCs w:val="22"/>
        </w:rPr>
      </w:pPr>
      <w:r w:rsidRPr="00FD0880">
        <w:rPr>
          <w:rFonts w:asciiTheme="minorBidi" w:hAnsiTheme="minorBidi" w:cstheme="minorBidi"/>
          <w:b/>
          <w:bCs/>
          <w:sz w:val="22"/>
          <w:szCs w:val="22"/>
        </w:rPr>
        <w:t>1.5 Orientation, Site HSE Induction and Other Training Activities</w:t>
      </w:r>
    </w:p>
    <w:p w14:paraId="54598A03" w14:textId="77777777" w:rsidR="005273BA" w:rsidRPr="00FD0880" w:rsidRDefault="005273BA" w:rsidP="005273BA">
      <w:pPr>
        <w:pStyle w:val="NormalWeb"/>
        <w:rPr>
          <w:rFonts w:asciiTheme="minorBidi" w:hAnsiTheme="minorBidi" w:cstheme="minorBidi"/>
          <w:b/>
          <w:bCs/>
          <w:sz w:val="22"/>
          <w:szCs w:val="22"/>
        </w:rPr>
      </w:pPr>
      <w:r w:rsidRPr="00FD0880">
        <w:rPr>
          <w:rFonts w:asciiTheme="minorBidi" w:hAnsiTheme="minorBidi" w:cstheme="minorBidi"/>
          <w:b/>
          <w:bCs/>
          <w:sz w:val="22"/>
          <w:szCs w:val="22"/>
        </w:rPr>
        <w:t>1.5.1 Initial</w:t>
      </w:r>
      <w:r w:rsidRPr="00FD0880">
        <w:rPr>
          <w:rFonts w:asciiTheme="minorBidi" w:hAnsiTheme="minorBidi" w:cstheme="minorBidi"/>
          <w:b/>
          <w:bCs/>
          <w:spacing w:val="-14"/>
          <w:sz w:val="22"/>
          <w:szCs w:val="22"/>
        </w:rPr>
        <w:t xml:space="preserve"> </w:t>
      </w:r>
      <w:r w:rsidRPr="00FD0880">
        <w:rPr>
          <w:rFonts w:asciiTheme="minorBidi" w:hAnsiTheme="minorBidi" w:cstheme="minorBidi"/>
          <w:b/>
          <w:bCs/>
          <w:sz w:val="22"/>
          <w:szCs w:val="22"/>
        </w:rPr>
        <w:t>HSE</w:t>
      </w:r>
      <w:r w:rsidRPr="00FD0880">
        <w:rPr>
          <w:rFonts w:asciiTheme="minorBidi" w:hAnsiTheme="minorBidi" w:cstheme="minorBidi"/>
          <w:b/>
          <w:bCs/>
          <w:spacing w:val="-9"/>
          <w:sz w:val="22"/>
          <w:szCs w:val="22"/>
        </w:rPr>
        <w:t xml:space="preserve"> </w:t>
      </w:r>
      <w:r w:rsidRPr="00FD0880">
        <w:rPr>
          <w:rFonts w:asciiTheme="minorBidi" w:hAnsiTheme="minorBidi" w:cstheme="minorBidi"/>
          <w:b/>
          <w:bCs/>
          <w:spacing w:val="3"/>
          <w:w w:val="98"/>
          <w:sz w:val="22"/>
          <w:szCs w:val="22"/>
        </w:rPr>
        <w:t>Or</w:t>
      </w:r>
      <w:r w:rsidRPr="00FD0880">
        <w:rPr>
          <w:rFonts w:asciiTheme="minorBidi" w:hAnsiTheme="minorBidi" w:cstheme="minorBidi"/>
          <w:b/>
          <w:bCs/>
          <w:spacing w:val="1"/>
          <w:w w:val="98"/>
          <w:sz w:val="22"/>
          <w:szCs w:val="22"/>
        </w:rPr>
        <w:t>i</w:t>
      </w:r>
      <w:r w:rsidRPr="00FD0880">
        <w:rPr>
          <w:rFonts w:asciiTheme="minorBidi" w:hAnsiTheme="minorBidi" w:cstheme="minorBidi"/>
          <w:b/>
          <w:bCs/>
          <w:w w:val="98"/>
          <w:sz w:val="22"/>
          <w:szCs w:val="22"/>
        </w:rPr>
        <w:t>enta</w:t>
      </w:r>
      <w:r w:rsidRPr="00FD0880">
        <w:rPr>
          <w:rFonts w:asciiTheme="minorBidi" w:hAnsiTheme="minorBidi" w:cstheme="minorBidi"/>
          <w:b/>
          <w:bCs/>
          <w:spacing w:val="3"/>
          <w:w w:val="98"/>
          <w:sz w:val="22"/>
          <w:szCs w:val="22"/>
        </w:rPr>
        <w:t>t</w:t>
      </w:r>
      <w:r w:rsidRPr="00FD0880">
        <w:rPr>
          <w:rFonts w:asciiTheme="minorBidi" w:hAnsiTheme="minorBidi" w:cstheme="minorBidi"/>
          <w:b/>
          <w:bCs/>
          <w:w w:val="98"/>
          <w:sz w:val="22"/>
          <w:szCs w:val="22"/>
        </w:rPr>
        <w:t>ion</w:t>
      </w:r>
      <w:r w:rsidRPr="00FD0880">
        <w:rPr>
          <w:rFonts w:asciiTheme="minorBidi" w:hAnsiTheme="minorBidi" w:cstheme="minorBidi"/>
          <w:b/>
          <w:bCs/>
          <w:spacing w:val="-6"/>
          <w:w w:val="98"/>
          <w:sz w:val="22"/>
          <w:szCs w:val="22"/>
        </w:rPr>
        <w:t xml:space="preserve"> </w:t>
      </w:r>
      <w:r w:rsidRPr="00FD0880">
        <w:rPr>
          <w:rFonts w:asciiTheme="minorBidi" w:hAnsiTheme="minorBidi" w:cstheme="minorBidi"/>
          <w:b/>
          <w:bCs/>
          <w:sz w:val="22"/>
          <w:szCs w:val="22"/>
        </w:rPr>
        <w:t>Program</w:t>
      </w:r>
    </w:p>
    <w:p w14:paraId="0A1083EA" w14:textId="77777777" w:rsidR="005273BA" w:rsidRPr="00FD0880" w:rsidRDefault="005273BA" w:rsidP="005273BA">
      <w:pPr>
        <w:pStyle w:val="BodyText"/>
      </w:pPr>
      <w:r w:rsidRPr="00FD0880">
        <w:t>Each and every person will undergo a HSE orientation program. On completion of orientation he will be issued an Organizational Identity card. Contractor Site HSE Staff shall perform the initial orientation based on but not limited to the following:</w:t>
      </w:r>
    </w:p>
    <w:p w14:paraId="36A14DEC" w14:textId="77777777" w:rsidR="005273BA" w:rsidRPr="00FD0880" w:rsidRDefault="005273BA" w:rsidP="005273BA">
      <w:pPr>
        <w:spacing w:before="7" w:line="100" w:lineRule="exact"/>
        <w:rPr>
          <w:rFonts w:eastAsia="Arial"/>
          <w:spacing w:val="-1"/>
        </w:rPr>
      </w:pPr>
    </w:p>
    <w:p w14:paraId="65372D20" w14:textId="77777777" w:rsidR="005273BA" w:rsidRPr="00FD0880" w:rsidRDefault="005273BA" w:rsidP="00EE0471">
      <w:pPr>
        <w:pStyle w:val="ListParagraph"/>
        <w:numPr>
          <w:ilvl w:val="0"/>
          <w:numId w:val="65"/>
        </w:numPr>
      </w:pPr>
      <w:r w:rsidRPr="00FD0880">
        <w:t>Explaining Organizational HSE Policy and Standards.</w:t>
      </w:r>
    </w:p>
    <w:p w14:paraId="10CB0F07" w14:textId="77777777" w:rsidR="005273BA" w:rsidRPr="00FD0880" w:rsidRDefault="005273BA" w:rsidP="00EE0471">
      <w:pPr>
        <w:pStyle w:val="ListParagraph"/>
        <w:numPr>
          <w:ilvl w:val="0"/>
          <w:numId w:val="65"/>
        </w:numPr>
      </w:pPr>
      <w:r w:rsidRPr="00FD0880">
        <w:t>General HSE rules and regulations for working in a Construction Site, Batching plant, Excavation Area, Mechanical and Electrical work including use of Personal Protective Equipment, incident reporting, getting first aid, emergency response, (HSE inspection, housekeeping, etc.</w:t>
      </w:r>
    </w:p>
    <w:p w14:paraId="590C3052" w14:textId="77777777" w:rsidR="005273BA" w:rsidRPr="00FD0880" w:rsidRDefault="005273BA" w:rsidP="00EE0471">
      <w:pPr>
        <w:pStyle w:val="ListParagraph"/>
        <w:numPr>
          <w:ilvl w:val="0"/>
          <w:numId w:val="65"/>
        </w:numPr>
      </w:pPr>
      <w:r w:rsidRPr="00FD0880">
        <w:t>Hazards at construction site, works, offices, or any miscellaneous work.</w:t>
      </w:r>
    </w:p>
    <w:p w14:paraId="43A69D25" w14:textId="77777777" w:rsidR="005273BA" w:rsidRPr="00FD0880" w:rsidRDefault="005273BA" w:rsidP="00EE0471">
      <w:pPr>
        <w:pStyle w:val="ListParagraph"/>
        <w:numPr>
          <w:ilvl w:val="0"/>
          <w:numId w:val="65"/>
        </w:numPr>
      </w:pPr>
      <w:r w:rsidRPr="00FD0880">
        <w:t>Specific hazards like height, open excavations, electrical, fire, Fumes (including spray painting) and vehicle safety etc.</w:t>
      </w:r>
    </w:p>
    <w:p w14:paraId="69E768BC" w14:textId="77777777" w:rsidR="005273BA" w:rsidRPr="00FD0880" w:rsidRDefault="005273BA" w:rsidP="00EE0471">
      <w:pPr>
        <w:pStyle w:val="ListParagraph"/>
        <w:numPr>
          <w:ilvl w:val="0"/>
          <w:numId w:val="65"/>
        </w:numPr>
      </w:pPr>
      <w:r w:rsidRPr="00FD0880">
        <w:t>Environmental hazard.</w:t>
      </w:r>
    </w:p>
    <w:p w14:paraId="6DA9DB65" w14:textId="77777777" w:rsidR="005273BA" w:rsidRPr="00FD0880" w:rsidRDefault="005273BA" w:rsidP="005273BA">
      <w:pPr>
        <w:pStyle w:val="NormalWeb"/>
        <w:ind w:left="360"/>
        <w:rPr>
          <w:rFonts w:asciiTheme="minorBidi" w:hAnsiTheme="minorBidi" w:cstheme="minorBidi"/>
          <w:b/>
          <w:bCs/>
          <w:sz w:val="22"/>
          <w:szCs w:val="22"/>
        </w:rPr>
      </w:pPr>
      <w:r w:rsidRPr="00FD0880">
        <w:rPr>
          <w:rFonts w:asciiTheme="minorBidi" w:hAnsiTheme="minorBidi" w:cstheme="minorBidi"/>
          <w:b/>
          <w:bCs/>
          <w:sz w:val="22"/>
          <w:szCs w:val="22"/>
        </w:rPr>
        <w:t>1.5.2 Daily Tool Box Talk by Supervisors/HSE Officer</w:t>
      </w:r>
    </w:p>
    <w:p w14:paraId="2852AF7F" w14:textId="77777777" w:rsidR="005273BA" w:rsidRPr="00FD0880" w:rsidRDefault="005273BA" w:rsidP="005273BA">
      <w:pPr>
        <w:pStyle w:val="BodyText"/>
      </w:pPr>
      <w:r w:rsidRPr="00FD0880">
        <w:t>HSE tool Box talk shall be conducted by Supervisor/HSE Officer for specific work groups prior to the start of work. The tool box is a forum for two- way communication between management and the employees. Tool box talk is focused on a specific job. The agenda shall consist of the following:</w:t>
      </w:r>
    </w:p>
    <w:p w14:paraId="07237415" w14:textId="77777777" w:rsidR="005273BA" w:rsidRPr="00FD0880" w:rsidRDefault="005273BA">
      <w:pPr>
        <w:pStyle w:val="BodyText"/>
        <w:numPr>
          <w:ilvl w:val="0"/>
          <w:numId w:val="66"/>
        </w:numPr>
        <w:spacing w:line="340" w:lineRule="exact"/>
      </w:pPr>
      <w:r w:rsidRPr="00FD0880">
        <w:t>Details of the jobs being intended for immediate execution.</w:t>
      </w:r>
    </w:p>
    <w:p w14:paraId="7628EE0B" w14:textId="77777777" w:rsidR="005273BA" w:rsidRPr="00FD0880" w:rsidRDefault="005273BA">
      <w:pPr>
        <w:pStyle w:val="BodyText"/>
        <w:numPr>
          <w:ilvl w:val="0"/>
          <w:numId w:val="66"/>
        </w:numPr>
        <w:spacing w:line="340" w:lineRule="exact"/>
      </w:pPr>
      <w:r w:rsidRPr="00FD0880">
        <w:t>The relevant hazards and risks involved in executing the job and their control and mitigating measures.</w:t>
      </w:r>
    </w:p>
    <w:p w14:paraId="1B41007A" w14:textId="77777777" w:rsidR="005273BA" w:rsidRPr="00FD0880" w:rsidRDefault="005273BA">
      <w:pPr>
        <w:pStyle w:val="BodyText"/>
        <w:numPr>
          <w:ilvl w:val="0"/>
          <w:numId w:val="66"/>
        </w:numPr>
        <w:spacing w:line="340" w:lineRule="exact"/>
      </w:pPr>
      <w:r w:rsidRPr="00FD0880">
        <w:t>Specific site condition to be considered while executing the job like high temperature, humidity, unfavorable weather etc.</w:t>
      </w:r>
    </w:p>
    <w:p w14:paraId="27BC1220" w14:textId="77777777" w:rsidR="005273BA" w:rsidRPr="00FD0880" w:rsidRDefault="005273BA">
      <w:pPr>
        <w:pStyle w:val="BodyText"/>
        <w:numPr>
          <w:ilvl w:val="0"/>
          <w:numId w:val="66"/>
        </w:numPr>
        <w:spacing w:line="340" w:lineRule="exact"/>
      </w:pPr>
      <w:r w:rsidRPr="00FD0880">
        <w:t>Recent non-compliances observed.</w:t>
      </w:r>
    </w:p>
    <w:p w14:paraId="75102C3D" w14:textId="77777777" w:rsidR="005273BA" w:rsidRPr="00FD0880" w:rsidRDefault="005273BA">
      <w:pPr>
        <w:pStyle w:val="BodyText"/>
        <w:numPr>
          <w:ilvl w:val="0"/>
          <w:numId w:val="66"/>
        </w:numPr>
        <w:spacing w:line="340" w:lineRule="exact"/>
      </w:pPr>
      <w:r w:rsidRPr="00FD0880">
        <w:t>Appreciation of good work done by any person.</w:t>
      </w:r>
    </w:p>
    <w:p w14:paraId="087E1F78" w14:textId="77777777" w:rsidR="005273BA" w:rsidRPr="00FD0880" w:rsidRDefault="005273BA">
      <w:pPr>
        <w:pStyle w:val="BodyText"/>
        <w:numPr>
          <w:ilvl w:val="0"/>
          <w:numId w:val="66"/>
        </w:numPr>
        <w:spacing w:line="340" w:lineRule="exact"/>
      </w:pPr>
      <w:r w:rsidRPr="00FD0880">
        <w:t>Feedback from employees</w:t>
      </w:r>
    </w:p>
    <w:p w14:paraId="6989E315" w14:textId="77777777" w:rsidR="005273BA" w:rsidRPr="00FD0880" w:rsidRDefault="005273BA">
      <w:pPr>
        <w:pStyle w:val="BodyText"/>
        <w:numPr>
          <w:ilvl w:val="0"/>
          <w:numId w:val="66"/>
        </w:numPr>
        <w:spacing w:line="340" w:lineRule="exact"/>
      </w:pPr>
      <w:r w:rsidRPr="00FD0880">
        <w:t>Any doubt clearing session at the end.</w:t>
      </w:r>
    </w:p>
    <w:p w14:paraId="69D98813" w14:textId="77777777" w:rsidR="005273BA" w:rsidRPr="00FD0880" w:rsidRDefault="005273BA">
      <w:pPr>
        <w:pStyle w:val="BodyText"/>
        <w:numPr>
          <w:ilvl w:val="0"/>
          <w:numId w:val="66"/>
        </w:numPr>
        <w:spacing w:line="340" w:lineRule="exact"/>
      </w:pPr>
      <w:r w:rsidRPr="00FD0880">
        <w:t>Record of Tool box talk shall be maintained as per format attached.</w:t>
      </w:r>
    </w:p>
    <w:p w14:paraId="59462CDF" w14:textId="77777777" w:rsidR="005273BA" w:rsidRPr="00FD0880" w:rsidRDefault="005273BA">
      <w:pPr>
        <w:pStyle w:val="BodyText"/>
        <w:numPr>
          <w:ilvl w:val="0"/>
          <w:numId w:val="66"/>
        </w:numPr>
        <w:spacing w:line="340" w:lineRule="exact"/>
      </w:pPr>
      <w:r w:rsidRPr="00FD0880">
        <w:t>Incidents, which may occur in the site/works, shall also be discussed in “tool box talks”.</w:t>
      </w:r>
    </w:p>
    <w:p w14:paraId="74345D65" w14:textId="77777777" w:rsidR="005273BA" w:rsidRPr="00FD0880" w:rsidRDefault="005273BA">
      <w:pPr>
        <w:pStyle w:val="BodyText"/>
        <w:numPr>
          <w:ilvl w:val="0"/>
          <w:numId w:val="66"/>
        </w:numPr>
        <w:spacing w:line="340" w:lineRule="exact"/>
      </w:pPr>
      <w:r w:rsidRPr="00FD0880">
        <w:t>Daily tool box talk record format is attached as Annex. “A”.</w:t>
      </w:r>
    </w:p>
    <w:p w14:paraId="17EFEB99" w14:textId="77777777" w:rsidR="005273BA" w:rsidRPr="00FD0880" w:rsidRDefault="005273BA" w:rsidP="005273BA">
      <w:pPr>
        <w:pStyle w:val="NormalWeb"/>
        <w:ind w:left="360"/>
        <w:rPr>
          <w:rFonts w:asciiTheme="minorBidi" w:hAnsiTheme="minorBidi" w:cstheme="minorBidi"/>
          <w:b/>
          <w:bCs/>
          <w:sz w:val="22"/>
          <w:szCs w:val="22"/>
        </w:rPr>
      </w:pPr>
      <w:r w:rsidRPr="00FD0880">
        <w:rPr>
          <w:rFonts w:asciiTheme="minorBidi" w:hAnsiTheme="minorBidi" w:cstheme="minorBidi"/>
          <w:b/>
          <w:bCs/>
          <w:sz w:val="22"/>
          <w:szCs w:val="22"/>
        </w:rPr>
        <w:t>1.5.3 HSE Training During Project Execution</w:t>
      </w:r>
    </w:p>
    <w:p w14:paraId="6A2E0274" w14:textId="77777777" w:rsidR="005273BA" w:rsidRPr="00FD0880" w:rsidRDefault="005273BA" w:rsidP="005273BA">
      <w:pPr>
        <w:pStyle w:val="BodyText"/>
      </w:pPr>
      <w:r w:rsidRPr="00FD0880">
        <w:t>HSE training shall be arranged by contractor as per the need of the project execution and recommendation of HSE committee of site.</w:t>
      </w:r>
    </w:p>
    <w:p w14:paraId="02210CFD" w14:textId="77777777" w:rsidR="005273BA" w:rsidRPr="00FD0880" w:rsidRDefault="005273BA" w:rsidP="005273BA">
      <w:pPr>
        <w:pStyle w:val="NormalWeb"/>
        <w:rPr>
          <w:rFonts w:asciiTheme="minorBidi" w:hAnsiTheme="minorBidi" w:cstheme="minorBidi"/>
          <w:b/>
          <w:bCs/>
          <w:sz w:val="22"/>
          <w:szCs w:val="22"/>
        </w:rPr>
      </w:pPr>
      <w:r w:rsidRPr="00FD0880">
        <w:rPr>
          <w:rFonts w:asciiTheme="minorBidi" w:hAnsiTheme="minorBidi" w:cstheme="minorBidi"/>
          <w:b/>
          <w:bCs/>
          <w:sz w:val="22"/>
          <w:szCs w:val="22"/>
        </w:rPr>
        <w:t>1.5.3.1 Site-Specific Training</w:t>
      </w:r>
    </w:p>
    <w:p w14:paraId="48FBE827" w14:textId="77777777" w:rsidR="005273BA" w:rsidRPr="00FD0880" w:rsidRDefault="005273BA" w:rsidP="005273BA">
      <w:pPr>
        <w:pStyle w:val="BodyText"/>
      </w:pPr>
      <w:r w:rsidRPr="00FD0880">
        <w:t>Prior to working at this site, an initial site-specific training session or briefing shall be conducted prior to commencement of work activities. During this initial training session, employees shall be instructed on the following topics:</w:t>
      </w:r>
    </w:p>
    <w:p w14:paraId="0305FA63" w14:textId="77777777" w:rsidR="005273BA" w:rsidRPr="00FD0880" w:rsidRDefault="005273BA">
      <w:pPr>
        <w:pStyle w:val="BodyText"/>
        <w:numPr>
          <w:ilvl w:val="0"/>
          <w:numId w:val="67"/>
        </w:numPr>
        <w:spacing w:line="340" w:lineRule="exact"/>
      </w:pPr>
      <w:r w:rsidRPr="00FD0880">
        <w:t>Personnel responsibilities;</w:t>
      </w:r>
    </w:p>
    <w:p w14:paraId="176366C2" w14:textId="77777777" w:rsidR="005273BA" w:rsidRPr="00FD0880" w:rsidRDefault="005273BA">
      <w:pPr>
        <w:pStyle w:val="BodyText"/>
        <w:numPr>
          <w:ilvl w:val="0"/>
          <w:numId w:val="67"/>
        </w:numPr>
        <w:spacing w:line="340" w:lineRule="exact"/>
      </w:pPr>
      <w:r w:rsidRPr="00FD0880">
        <w:t>Content and implementation of the HASP;</w:t>
      </w:r>
    </w:p>
    <w:p w14:paraId="5B69DC32" w14:textId="77777777" w:rsidR="005273BA" w:rsidRPr="00FD0880" w:rsidRDefault="005273BA">
      <w:pPr>
        <w:pStyle w:val="BodyText"/>
        <w:numPr>
          <w:ilvl w:val="0"/>
          <w:numId w:val="67"/>
        </w:numPr>
        <w:spacing w:line="340" w:lineRule="exact"/>
      </w:pPr>
      <w:r w:rsidRPr="00FD0880">
        <w:t>Description of assigned tasks/scope of work;</w:t>
      </w:r>
    </w:p>
    <w:p w14:paraId="07315218" w14:textId="77777777" w:rsidR="005273BA" w:rsidRPr="00FD0880" w:rsidRDefault="005273BA">
      <w:pPr>
        <w:pStyle w:val="BodyText"/>
        <w:numPr>
          <w:ilvl w:val="0"/>
          <w:numId w:val="67"/>
        </w:numPr>
        <w:spacing w:line="340" w:lineRule="exact"/>
      </w:pPr>
      <w:r w:rsidRPr="00FD0880">
        <w:t>Site hazards and controls;</w:t>
      </w:r>
    </w:p>
    <w:p w14:paraId="0A2713BA" w14:textId="77777777" w:rsidR="005273BA" w:rsidRPr="00FD0880" w:rsidRDefault="005273BA">
      <w:pPr>
        <w:pStyle w:val="BodyText"/>
        <w:numPr>
          <w:ilvl w:val="0"/>
          <w:numId w:val="67"/>
        </w:numPr>
        <w:spacing w:line="340" w:lineRule="exact"/>
      </w:pPr>
      <w:r w:rsidRPr="00FD0880">
        <w:t>Site-specific hazardous procedures (e.g., lining activities, etc.);</w:t>
      </w:r>
    </w:p>
    <w:p w14:paraId="182C721B" w14:textId="77777777" w:rsidR="005273BA" w:rsidRPr="00FD0880" w:rsidRDefault="005273BA">
      <w:pPr>
        <w:pStyle w:val="BodyText"/>
        <w:numPr>
          <w:ilvl w:val="0"/>
          <w:numId w:val="67"/>
        </w:numPr>
        <w:spacing w:line="340" w:lineRule="exact"/>
      </w:pPr>
      <w:r w:rsidRPr="00FD0880">
        <w:t>Coordination of Site activities;</w:t>
      </w:r>
    </w:p>
    <w:p w14:paraId="7C223DBD" w14:textId="77777777" w:rsidR="005273BA" w:rsidRPr="00FD0880" w:rsidRDefault="005273BA">
      <w:pPr>
        <w:pStyle w:val="BodyText"/>
        <w:numPr>
          <w:ilvl w:val="0"/>
          <w:numId w:val="67"/>
        </w:numPr>
        <w:spacing w:line="340" w:lineRule="exact"/>
      </w:pPr>
      <w:r w:rsidRPr="00FD0880">
        <w:t>Training requirements;</w:t>
      </w:r>
    </w:p>
    <w:p w14:paraId="48A763E3" w14:textId="77777777" w:rsidR="005273BA" w:rsidRPr="00FD0880" w:rsidRDefault="005273BA">
      <w:pPr>
        <w:pStyle w:val="BodyText"/>
        <w:numPr>
          <w:ilvl w:val="0"/>
          <w:numId w:val="67"/>
        </w:numPr>
        <w:spacing w:line="340" w:lineRule="exact"/>
      </w:pPr>
      <w:r w:rsidRPr="00FD0880">
        <w:t>PPE requirements;</w:t>
      </w:r>
    </w:p>
    <w:p w14:paraId="58AFC86A" w14:textId="77777777" w:rsidR="005273BA" w:rsidRPr="00FD0880" w:rsidRDefault="005273BA">
      <w:pPr>
        <w:pStyle w:val="BodyText"/>
        <w:numPr>
          <w:ilvl w:val="0"/>
          <w:numId w:val="67"/>
        </w:numPr>
        <w:spacing w:line="340" w:lineRule="exact"/>
      </w:pPr>
      <w:r w:rsidRPr="00FD0880">
        <w:t>Emergency information, including local emergency response team phone numbers,</w:t>
      </w:r>
    </w:p>
    <w:p w14:paraId="6AA87940" w14:textId="77777777" w:rsidR="005273BA" w:rsidRPr="00FD0880" w:rsidRDefault="005273BA">
      <w:pPr>
        <w:pStyle w:val="BodyText"/>
        <w:numPr>
          <w:ilvl w:val="0"/>
          <w:numId w:val="67"/>
        </w:numPr>
        <w:spacing w:line="340" w:lineRule="exact"/>
      </w:pPr>
      <w:r w:rsidRPr="00FD0880">
        <w:t>route to nearest hospital, accident reporting procedures, evacuation routes and procedures, location of assembly points, and emergency response procedures;</w:t>
      </w:r>
    </w:p>
    <w:p w14:paraId="5C4077EC" w14:textId="77777777" w:rsidR="005273BA" w:rsidRPr="00FD0880" w:rsidRDefault="005273BA">
      <w:pPr>
        <w:pStyle w:val="BodyText"/>
        <w:numPr>
          <w:ilvl w:val="0"/>
          <w:numId w:val="67"/>
        </w:numPr>
        <w:spacing w:line="340" w:lineRule="exact"/>
      </w:pPr>
      <w:r w:rsidRPr="00FD0880">
        <w:t>Instruction in the completion of required inspections and forms; and</w:t>
      </w:r>
    </w:p>
    <w:p w14:paraId="30457340" w14:textId="77777777" w:rsidR="005273BA" w:rsidRPr="00FD0880" w:rsidRDefault="005273BA">
      <w:pPr>
        <w:pStyle w:val="BodyText"/>
        <w:numPr>
          <w:ilvl w:val="0"/>
          <w:numId w:val="67"/>
        </w:numPr>
        <w:spacing w:line="340" w:lineRule="exact"/>
      </w:pPr>
      <w:r w:rsidRPr="00FD0880">
        <w:t>Location of safety equipment (e.g., portable eyewash, first aid kit, fire extinguishers, etc.).</w:t>
      </w:r>
    </w:p>
    <w:p w14:paraId="736321E8" w14:textId="77777777" w:rsidR="005273BA" w:rsidRPr="00FD0880" w:rsidRDefault="005273BA">
      <w:pPr>
        <w:pStyle w:val="BodyText"/>
        <w:numPr>
          <w:ilvl w:val="0"/>
          <w:numId w:val="67"/>
        </w:numPr>
        <w:spacing w:line="340" w:lineRule="exact"/>
        <w:rPr>
          <w:spacing w:val="-6"/>
        </w:rPr>
      </w:pPr>
      <w:r w:rsidRPr="00FD0880">
        <w:t>The various components of the project HASP will be presented followed by an opportunity to ask questions to ensure that each attendee understands the HASP. Personnel will not be permitted to enter or work in potentially contaminated areas of the Site until they have completed the Site-specific training session</w:t>
      </w:r>
      <w:r w:rsidRPr="00FD0880">
        <w:rPr>
          <w:spacing w:val="-6"/>
        </w:rPr>
        <w:t>.</w:t>
      </w:r>
    </w:p>
    <w:p w14:paraId="3D18C24F" w14:textId="77777777" w:rsidR="005273BA" w:rsidRPr="00FD0880" w:rsidRDefault="005273BA" w:rsidP="005273BA">
      <w:pPr>
        <w:pStyle w:val="NormalWeb"/>
        <w:rPr>
          <w:rFonts w:asciiTheme="minorBidi" w:hAnsiTheme="minorBidi" w:cstheme="minorBidi"/>
          <w:b/>
          <w:bCs/>
          <w:sz w:val="22"/>
          <w:szCs w:val="22"/>
        </w:rPr>
      </w:pPr>
      <w:r w:rsidRPr="00FD0880">
        <w:rPr>
          <w:rFonts w:asciiTheme="minorBidi" w:hAnsiTheme="minorBidi" w:cstheme="minorBidi"/>
          <w:b/>
          <w:bCs/>
          <w:sz w:val="22"/>
          <w:szCs w:val="22"/>
        </w:rPr>
        <w:t>1.5.3.2 Safety Meeting/Health and Safety Plan Review</w:t>
      </w:r>
    </w:p>
    <w:p w14:paraId="79E32271" w14:textId="77777777" w:rsidR="005273BA" w:rsidRPr="00FD0880" w:rsidRDefault="005273BA" w:rsidP="005273BA">
      <w:pPr>
        <w:pStyle w:val="BodyText"/>
      </w:pPr>
      <w:r w:rsidRPr="00FD0880">
        <w:t>"Tailgate" safety meetings will take place each day prior to beginning the day's work. All Site personnel will attend these safety meetings, which may be contracted personnel, subcontractor personnel, or personnel from contractors. The safety meetings will cover specific health and safety issues, Site activities, changes in Site conditions, and a review of topics covered in the Site-specific pre-entry briefing.</w:t>
      </w:r>
    </w:p>
    <w:p w14:paraId="19AD4FC6" w14:textId="77777777" w:rsidR="005273BA" w:rsidRPr="00FD0880" w:rsidRDefault="005273BA" w:rsidP="005273BA">
      <w:pPr>
        <w:pStyle w:val="NormalWeb"/>
        <w:rPr>
          <w:rFonts w:asciiTheme="minorBidi" w:hAnsiTheme="minorBidi" w:cstheme="minorBidi"/>
          <w:b/>
          <w:bCs/>
          <w:sz w:val="22"/>
          <w:szCs w:val="22"/>
        </w:rPr>
      </w:pPr>
      <w:r w:rsidRPr="00FD0880">
        <w:rPr>
          <w:rFonts w:asciiTheme="minorBidi" w:hAnsiTheme="minorBidi" w:cstheme="minorBidi"/>
          <w:b/>
          <w:bCs/>
          <w:sz w:val="22"/>
          <w:szCs w:val="22"/>
        </w:rPr>
        <w:t>1.5.3.3 Management Employees Training Program</w:t>
      </w:r>
    </w:p>
    <w:p w14:paraId="28DA292F" w14:textId="77777777" w:rsidR="005273BA" w:rsidRPr="00FD0880" w:rsidRDefault="005273BA">
      <w:pPr>
        <w:pStyle w:val="BodyText"/>
        <w:numPr>
          <w:ilvl w:val="0"/>
          <w:numId w:val="68"/>
        </w:numPr>
        <w:spacing w:line="340" w:lineRule="exact"/>
      </w:pPr>
      <w:r w:rsidRPr="00FD0880">
        <w:t>The management employees training program will be conducted during the project to ensure that all management employees are trained.</w:t>
      </w:r>
    </w:p>
    <w:p w14:paraId="546ACA23" w14:textId="77777777" w:rsidR="005273BA" w:rsidRPr="00FD0880" w:rsidRDefault="005273BA">
      <w:pPr>
        <w:pStyle w:val="BodyText"/>
        <w:numPr>
          <w:ilvl w:val="0"/>
          <w:numId w:val="68"/>
        </w:numPr>
        <w:spacing w:line="340" w:lineRule="exact"/>
      </w:pPr>
      <w:r w:rsidRPr="00FD0880">
        <w:t>An HSE specialist from contractor head office shall conduct the meetings, during his visit to site.</w:t>
      </w:r>
    </w:p>
    <w:p w14:paraId="1FD9874B" w14:textId="77777777" w:rsidR="005273BA" w:rsidRPr="00FD0880" w:rsidRDefault="005273BA">
      <w:pPr>
        <w:pStyle w:val="BodyText"/>
        <w:numPr>
          <w:ilvl w:val="0"/>
          <w:numId w:val="68"/>
        </w:numPr>
        <w:spacing w:line="340" w:lineRule="exact"/>
      </w:pPr>
      <w:r w:rsidRPr="00FD0880">
        <w:t>The duration of this course would be half day.</w:t>
      </w:r>
    </w:p>
    <w:p w14:paraId="77281545" w14:textId="77777777" w:rsidR="005273BA" w:rsidRDefault="005273BA" w:rsidP="005273BA">
      <w:pPr>
        <w:pStyle w:val="BodyText"/>
        <w:sectPr w:rsidR="005273BA" w:rsidSect="001F609B">
          <w:headerReference w:type="default" r:id="rId435"/>
          <w:footerReference w:type="even" r:id="rId436"/>
          <w:footerReference w:type="default" r:id="rId437"/>
          <w:footerReference w:type="first" r:id="rId438"/>
          <w:pgSz w:w="11907" w:h="16839" w:code="9"/>
          <w:pgMar w:top="1440" w:right="1440" w:bottom="1440" w:left="1440" w:header="720" w:footer="720" w:gutter="0"/>
          <w:cols w:space="720"/>
          <w:docGrid w:linePitch="299"/>
        </w:sectPr>
      </w:pPr>
    </w:p>
    <w:p w14:paraId="57C4EDC7" w14:textId="77777777" w:rsidR="005273BA" w:rsidRPr="00FD0880" w:rsidRDefault="005273BA" w:rsidP="005273BA">
      <w:pPr>
        <w:pStyle w:val="BodyText"/>
      </w:pPr>
    </w:p>
    <w:p w14:paraId="38E2D2EB" w14:textId="77777777" w:rsidR="005273BA" w:rsidRPr="00FD0880" w:rsidRDefault="005273BA" w:rsidP="005273BA">
      <w:pPr>
        <w:pStyle w:val="BodyText"/>
        <w:jc w:val="center"/>
        <w:rPr>
          <w:b/>
          <w:bCs/>
        </w:rPr>
      </w:pPr>
      <w:r w:rsidRPr="00FD0880">
        <w:rPr>
          <w:b/>
          <w:bCs/>
        </w:rPr>
        <w:t>Annexure Sub-A</w:t>
      </w:r>
    </w:p>
    <w:tbl>
      <w:tblPr>
        <w:tblpPr w:leftFromText="180" w:rightFromText="180" w:vertAnchor="text" w:horzAnchor="margin" w:tblpXSpec="center" w:tblpY="152"/>
        <w:tblW w:w="482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72"/>
        <w:gridCol w:w="2208"/>
        <w:gridCol w:w="966"/>
        <w:gridCol w:w="1088"/>
        <w:gridCol w:w="846"/>
        <w:gridCol w:w="1301"/>
        <w:gridCol w:w="1426"/>
      </w:tblGrid>
      <w:tr w:rsidR="005273BA" w:rsidRPr="00FD0880" w14:paraId="77A5994B" w14:textId="77777777" w:rsidTr="00315ABE">
        <w:trPr>
          <w:trHeight w:val="251"/>
        </w:trPr>
        <w:tc>
          <w:tcPr>
            <w:tcW w:w="2323" w:type="pct"/>
            <w:gridSpan w:val="3"/>
            <w:vMerge w:val="restart"/>
          </w:tcPr>
          <w:p w14:paraId="70C2633A" w14:textId="77777777" w:rsidR="005273BA" w:rsidRPr="00FD0880" w:rsidRDefault="005273BA" w:rsidP="00315ABE">
            <w:pPr>
              <w:pStyle w:val="TableParagraph"/>
              <w:spacing w:before="5"/>
              <w:rPr>
                <w:rFonts w:asciiTheme="minorBidi" w:hAnsiTheme="minorBidi" w:cstheme="minorBidi"/>
                <w:b/>
              </w:rPr>
            </w:pPr>
          </w:p>
          <w:p w14:paraId="6C658A73" w14:textId="77777777" w:rsidR="005273BA" w:rsidRPr="00FD0880" w:rsidRDefault="005273BA" w:rsidP="00315ABE">
            <w:pPr>
              <w:pStyle w:val="TableParagraph"/>
              <w:ind w:left="568"/>
              <w:rPr>
                <w:rFonts w:asciiTheme="minorBidi" w:hAnsiTheme="minorBidi" w:cstheme="minorBidi"/>
                <w:b/>
              </w:rPr>
            </w:pPr>
            <w:r w:rsidRPr="00FD0880">
              <w:rPr>
                <w:rFonts w:asciiTheme="minorBidi" w:hAnsiTheme="minorBidi" w:cstheme="minorBidi"/>
                <w:b/>
              </w:rPr>
              <w:t>HSE TOOL BOX TALK RECORD</w:t>
            </w:r>
          </w:p>
        </w:tc>
        <w:tc>
          <w:tcPr>
            <w:tcW w:w="2677" w:type="pct"/>
            <w:gridSpan w:val="4"/>
          </w:tcPr>
          <w:p w14:paraId="0E7D4AA7" w14:textId="77777777" w:rsidR="005273BA" w:rsidRPr="00FD0880" w:rsidRDefault="005273BA" w:rsidP="00315ABE">
            <w:pPr>
              <w:pStyle w:val="TableParagraph"/>
              <w:spacing w:line="232" w:lineRule="exact"/>
              <w:ind w:left="107"/>
              <w:rPr>
                <w:rFonts w:asciiTheme="minorBidi" w:hAnsiTheme="minorBidi" w:cstheme="minorBidi"/>
                <w:b/>
              </w:rPr>
            </w:pPr>
            <w:r w:rsidRPr="00FD0880">
              <w:rPr>
                <w:rFonts w:asciiTheme="minorBidi" w:hAnsiTheme="minorBidi" w:cstheme="minorBidi"/>
                <w:b/>
              </w:rPr>
              <w:t>Quality Records Forms</w:t>
            </w:r>
          </w:p>
        </w:tc>
      </w:tr>
      <w:tr w:rsidR="005273BA" w:rsidRPr="00FD0880" w14:paraId="039BB3E3" w14:textId="77777777" w:rsidTr="00315ABE">
        <w:trPr>
          <w:trHeight w:val="254"/>
        </w:trPr>
        <w:tc>
          <w:tcPr>
            <w:tcW w:w="2323" w:type="pct"/>
            <w:gridSpan w:val="3"/>
            <w:vMerge/>
            <w:tcBorders>
              <w:top w:val="nil"/>
            </w:tcBorders>
          </w:tcPr>
          <w:p w14:paraId="26F6CE08" w14:textId="77777777" w:rsidR="005273BA" w:rsidRPr="00FD0880" w:rsidRDefault="005273BA" w:rsidP="00315ABE"/>
        </w:tc>
        <w:tc>
          <w:tcPr>
            <w:tcW w:w="1111" w:type="pct"/>
            <w:gridSpan w:val="2"/>
          </w:tcPr>
          <w:p w14:paraId="654ABF14" w14:textId="77777777" w:rsidR="005273BA" w:rsidRPr="00FD0880" w:rsidRDefault="005273BA" w:rsidP="00315ABE">
            <w:pPr>
              <w:pStyle w:val="TableParagraph"/>
              <w:rPr>
                <w:rFonts w:asciiTheme="minorBidi" w:hAnsiTheme="minorBidi" w:cstheme="minorBidi"/>
              </w:rPr>
            </w:pPr>
          </w:p>
        </w:tc>
        <w:tc>
          <w:tcPr>
            <w:tcW w:w="1566" w:type="pct"/>
            <w:gridSpan w:val="2"/>
          </w:tcPr>
          <w:p w14:paraId="7F91489D" w14:textId="77777777" w:rsidR="005273BA" w:rsidRPr="00FD0880" w:rsidRDefault="005273BA" w:rsidP="00315ABE">
            <w:pPr>
              <w:pStyle w:val="TableParagraph"/>
              <w:spacing w:line="234" w:lineRule="exact"/>
              <w:ind w:left="105"/>
              <w:rPr>
                <w:rFonts w:asciiTheme="minorBidi" w:hAnsiTheme="minorBidi" w:cstheme="minorBidi"/>
                <w:b/>
              </w:rPr>
            </w:pPr>
            <w:r w:rsidRPr="00FD0880">
              <w:rPr>
                <w:rFonts w:asciiTheme="minorBidi" w:hAnsiTheme="minorBidi" w:cstheme="minorBidi"/>
                <w:b/>
              </w:rPr>
              <w:t>Doc. Version 1</w:t>
            </w:r>
          </w:p>
        </w:tc>
      </w:tr>
      <w:tr w:rsidR="005273BA" w:rsidRPr="00FD0880" w14:paraId="12506395" w14:textId="77777777" w:rsidTr="00315ABE">
        <w:trPr>
          <w:trHeight w:val="539"/>
        </w:trPr>
        <w:tc>
          <w:tcPr>
            <w:tcW w:w="2323" w:type="pct"/>
            <w:gridSpan w:val="3"/>
            <w:vMerge/>
            <w:tcBorders>
              <w:top w:val="nil"/>
            </w:tcBorders>
          </w:tcPr>
          <w:p w14:paraId="0750C0E4" w14:textId="77777777" w:rsidR="005273BA" w:rsidRPr="00FD0880" w:rsidRDefault="005273BA" w:rsidP="00315ABE"/>
        </w:tc>
        <w:tc>
          <w:tcPr>
            <w:tcW w:w="1111" w:type="pct"/>
            <w:gridSpan w:val="2"/>
          </w:tcPr>
          <w:p w14:paraId="4004B1DC" w14:textId="77777777" w:rsidR="005273BA" w:rsidRPr="00FD0880" w:rsidRDefault="005273BA" w:rsidP="00315ABE">
            <w:pPr>
              <w:pStyle w:val="TableParagraph"/>
              <w:rPr>
                <w:rFonts w:asciiTheme="minorBidi" w:hAnsiTheme="minorBidi" w:cstheme="minorBidi"/>
              </w:rPr>
            </w:pPr>
          </w:p>
        </w:tc>
        <w:tc>
          <w:tcPr>
            <w:tcW w:w="1566" w:type="pct"/>
            <w:gridSpan w:val="2"/>
          </w:tcPr>
          <w:p w14:paraId="0F282642" w14:textId="77777777" w:rsidR="005273BA" w:rsidRPr="00FD0880" w:rsidRDefault="005273BA" w:rsidP="00315ABE">
            <w:pPr>
              <w:pStyle w:val="TableParagraph"/>
              <w:rPr>
                <w:rFonts w:asciiTheme="minorBidi" w:hAnsiTheme="minorBidi" w:cstheme="minorBidi"/>
              </w:rPr>
            </w:pPr>
          </w:p>
        </w:tc>
      </w:tr>
      <w:tr w:rsidR="005273BA" w:rsidRPr="00FD0880" w14:paraId="332688BC" w14:textId="77777777" w:rsidTr="00315ABE">
        <w:trPr>
          <w:trHeight w:val="1861"/>
        </w:trPr>
        <w:tc>
          <w:tcPr>
            <w:tcW w:w="5000" w:type="pct"/>
            <w:gridSpan w:val="7"/>
          </w:tcPr>
          <w:p w14:paraId="3109080C" w14:textId="44963F9D" w:rsidR="005273BA" w:rsidRPr="00FD0880" w:rsidRDefault="005273BA" w:rsidP="005E0022">
            <w:pPr>
              <w:pStyle w:val="TableParagraph"/>
              <w:tabs>
                <w:tab w:val="left" w:pos="1848"/>
              </w:tabs>
              <w:spacing w:before="74" w:line="390" w:lineRule="atLeast"/>
              <w:ind w:left="1260" w:right="106" w:hanging="1260"/>
              <w:rPr>
                <w:rFonts w:asciiTheme="minorBidi" w:hAnsiTheme="minorBidi" w:cstheme="minorBidi"/>
                <w:b/>
              </w:rPr>
            </w:pPr>
            <w:r w:rsidRPr="00FD0880">
              <w:rPr>
                <w:rFonts w:asciiTheme="minorBidi" w:hAnsiTheme="minorBidi" w:cstheme="minorBidi"/>
                <w:b/>
              </w:rPr>
              <w:t>Project</w:t>
            </w:r>
            <w:r w:rsidRPr="00FD0880">
              <w:rPr>
                <w:rFonts w:asciiTheme="minorBidi" w:hAnsiTheme="minorBidi" w:cstheme="minorBidi"/>
                <w:b/>
                <w:spacing w:val="-1"/>
              </w:rPr>
              <w:t xml:space="preserve"> </w:t>
            </w:r>
            <w:r w:rsidRPr="00FD0880">
              <w:rPr>
                <w:rFonts w:asciiTheme="minorBidi" w:hAnsiTheme="minorBidi" w:cstheme="minorBidi"/>
                <w:b/>
              </w:rPr>
              <w:t>Title:</w:t>
            </w:r>
            <w:r w:rsidRPr="00FD0880">
              <w:rPr>
                <w:rFonts w:asciiTheme="minorBidi" w:hAnsiTheme="minorBidi" w:cstheme="minorBidi"/>
                <w:b/>
              </w:rPr>
              <w:tab/>
            </w:r>
            <w:r w:rsidR="005E0022">
              <w:rPr>
                <w:rFonts w:asciiTheme="minorBidi" w:hAnsiTheme="minorBidi" w:cstheme="minorBidi"/>
                <w:b/>
                <w:u w:val="single"/>
              </w:rPr>
              <w:t>Augmentation of Surface Water for KSS from Khanpur Dam and Creation of DMA</w:t>
            </w:r>
            <w:r w:rsidRPr="00FD0880">
              <w:rPr>
                <w:rFonts w:asciiTheme="minorBidi" w:hAnsiTheme="minorBidi" w:cstheme="minorBidi"/>
                <w:b/>
                <w:u w:val="single"/>
              </w:rPr>
              <w:t xml:space="preserve">  </w:t>
            </w:r>
          </w:p>
          <w:p w14:paraId="428681AF" w14:textId="77777777" w:rsidR="005273BA" w:rsidRPr="00FD0880" w:rsidRDefault="005273BA" w:rsidP="00315ABE">
            <w:pPr>
              <w:pStyle w:val="TableParagraph"/>
              <w:tabs>
                <w:tab w:val="left" w:pos="1848"/>
              </w:tabs>
              <w:spacing w:before="74" w:line="390" w:lineRule="atLeast"/>
              <w:ind w:left="107" w:right="800"/>
              <w:rPr>
                <w:rFonts w:asciiTheme="minorBidi" w:hAnsiTheme="minorBidi" w:cstheme="minorBidi"/>
                <w:b/>
              </w:rPr>
            </w:pPr>
            <w:r w:rsidRPr="00FD0880">
              <w:rPr>
                <w:rFonts w:asciiTheme="minorBidi" w:hAnsiTheme="minorBidi" w:cstheme="minorBidi"/>
                <w:b/>
              </w:rPr>
              <w:t>Project</w:t>
            </w:r>
            <w:r w:rsidRPr="00FD0880">
              <w:rPr>
                <w:rFonts w:asciiTheme="minorBidi" w:hAnsiTheme="minorBidi" w:cstheme="minorBidi"/>
                <w:b/>
                <w:spacing w:val="-3"/>
              </w:rPr>
              <w:t xml:space="preserve"> </w:t>
            </w:r>
            <w:r w:rsidRPr="00FD0880">
              <w:rPr>
                <w:rFonts w:asciiTheme="minorBidi" w:hAnsiTheme="minorBidi" w:cstheme="minorBidi"/>
                <w:b/>
              </w:rPr>
              <w:t>Section:</w:t>
            </w:r>
            <w:r w:rsidRPr="00FD0880">
              <w:rPr>
                <w:rFonts w:asciiTheme="minorBidi" w:hAnsiTheme="minorBidi" w:cstheme="minorBidi"/>
                <w:b/>
              </w:rPr>
              <w:tab/>
            </w:r>
          </w:p>
          <w:p w14:paraId="3D2A01CC" w14:textId="77777777" w:rsidR="005273BA" w:rsidRPr="00FD0880" w:rsidRDefault="005273BA" w:rsidP="00315ABE">
            <w:pPr>
              <w:pStyle w:val="TableParagraph"/>
              <w:spacing w:before="8"/>
              <w:rPr>
                <w:rFonts w:asciiTheme="minorBidi" w:hAnsiTheme="minorBidi" w:cstheme="minorBidi"/>
                <w:b/>
              </w:rPr>
            </w:pPr>
          </w:p>
          <w:p w14:paraId="0F93C62E" w14:textId="77777777" w:rsidR="005273BA" w:rsidRPr="00FD0880" w:rsidRDefault="005273BA" w:rsidP="00315ABE">
            <w:pPr>
              <w:pStyle w:val="TableParagraph"/>
              <w:tabs>
                <w:tab w:val="left" w:pos="898"/>
                <w:tab w:val="left" w:pos="7049"/>
                <w:tab w:val="left" w:pos="9039"/>
              </w:tabs>
              <w:ind w:left="107"/>
              <w:rPr>
                <w:rFonts w:asciiTheme="minorBidi" w:hAnsiTheme="minorBidi" w:cstheme="minorBidi"/>
                <w:b/>
              </w:rPr>
            </w:pPr>
            <w:r w:rsidRPr="00FD0880">
              <w:rPr>
                <w:rFonts w:asciiTheme="minorBidi" w:hAnsiTheme="minorBidi" w:cstheme="minorBidi"/>
                <w:b/>
              </w:rPr>
              <w:t>Topic:</w:t>
            </w:r>
            <w:r w:rsidRPr="00FD0880">
              <w:rPr>
                <w:rFonts w:asciiTheme="minorBidi" w:hAnsiTheme="minorBidi" w:cstheme="minorBidi"/>
                <w:b/>
              </w:rPr>
              <w:tab/>
            </w:r>
            <w:r w:rsidRPr="00FD0880">
              <w:rPr>
                <w:rFonts w:asciiTheme="minorBidi" w:hAnsiTheme="minorBidi" w:cstheme="minorBidi"/>
                <w:b/>
                <w:u w:val="single"/>
              </w:rPr>
              <w:t xml:space="preserve"> </w:t>
            </w:r>
            <w:r w:rsidRPr="00FD0880">
              <w:rPr>
                <w:rFonts w:asciiTheme="minorBidi" w:hAnsiTheme="minorBidi" w:cstheme="minorBidi"/>
                <w:b/>
                <w:u w:val="single"/>
              </w:rPr>
              <w:tab/>
            </w:r>
            <w:r w:rsidRPr="00FD0880">
              <w:rPr>
                <w:rFonts w:asciiTheme="minorBidi" w:hAnsiTheme="minorBidi" w:cstheme="minorBidi"/>
                <w:b/>
              </w:rPr>
              <w:t xml:space="preserve">Date </w:t>
            </w:r>
            <w:r w:rsidRPr="00FD0880">
              <w:rPr>
                <w:rFonts w:asciiTheme="minorBidi" w:hAnsiTheme="minorBidi" w:cstheme="minorBidi"/>
                <w:b/>
                <w:u w:val="single"/>
              </w:rPr>
              <w:t xml:space="preserve"> </w:t>
            </w:r>
            <w:r w:rsidRPr="00FD0880">
              <w:rPr>
                <w:rFonts w:asciiTheme="minorBidi" w:hAnsiTheme="minorBidi" w:cstheme="minorBidi"/>
                <w:b/>
                <w:u w:val="single"/>
              </w:rPr>
              <w:tab/>
            </w:r>
          </w:p>
        </w:tc>
      </w:tr>
      <w:tr w:rsidR="005273BA" w:rsidRPr="00FD0880" w14:paraId="62DB8247" w14:textId="77777777" w:rsidTr="00315ABE">
        <w:trPr>
          <w:trHeight w:val="665"/>
        </w:trPr>
        <w:tc>
          <w:tcPr>
            <w:tcW w:w="500" w:type="pct"/>
          </w:tcPr>
          <w:p w14:paraId="68586CB6" w14:textId="77777777" w:rsidR="005273BA" w:rsidRPr="00FD0880" w:rsidRDefault="005273BA" w:rsidP="00315ABE">
            <w:pPr>
              <w:pStyle w:val="TableParagraph"/>
              <w:spacing w:line="248" w:lineRule="exact"/>
              <w:ind w:left="242"/>
              <w:rPr>
                <w:rFonts w:asciiTheme="minorBidi" w:hAnsiTheme="minorBidi" w:cstheme="minorBidi"/>
                <w:b/>
              </w:rPr>
            </w:pPr>
            <w:r w:rsidRPr="00FD0880">
              <w:rPr>
                <w:rFonts w:asciiTheme="minorBidi" w:hAnsiTheme="minorBidi" w:cstheme="minorBidi"/>
                <w:b/>
              </w:rPr>
              <w:t>SR.</w:t>
            </w:r>
          </w:p>
          <w:p w14:paraId="234F68D9" w14:textId="77777777" w:rsidR="005273BA" w:rsidRPr="00FD0880" w:rsidRDefault="005273BA" w:rsidP="00315ABE">
            <w:pPr>
              <w:pStyle w:val="TableParagraph"/>
              <w:spacing w:line="252" w:lineRule="exact"/>
              <w:ind w:left="230"/>
              <w:rPr>
                <w:rFonts w:asciiTheme="minorBidi" w:hAnsiTheme="minorBidi" w:cstheme="minorBidi"/>
                <w:b/>
              </w:rPr>
            </w:pPr>
            <w:r w:rsidRPr="00FD0880">
              <w:rPr>
                <w:rFonts w:asciiTheme="minorBidi" w:hAnsiTheme="minorBidi" w:cstheme="minorBidi"/>
                <w:b/>
              </w:rPr>
              <w:t>NO.</w:t>
            </w:r>
          </w:p>
        </w:tc>
        <w:tc>
          <w:tcPr>
            <w:tcW w:w="1268" w:type="pct"/>
          </w:tcPr>
          <w:p w14:paraId="3876016F" w14:textId="77777777" w:rsidR="005273BA" w:rsidRPr="00FD0880" w:rsidRDefault="005273BA" w:rsidP="00315ABE">
            <w:pPr>
              <w:pStyle w:val="TableParagraph"/>
              <w:spacing w:line="248" w:lineRule="exact"/>
              <w:ind w:left="127" w:right="255"/>
              <w:jc w:val="center"/>
              <w:rPr>
                <w:rFonts w:asciiTheme="minorBidi" w:hAnsiTheme="minorBidi" w:cstheme="minorBidi"/>
                <w:b/>
              </w:rPr>
            </w:pPr>
            <w:r w:rsidRPr="00FD0880">
              <w:rPr>
                <w:rFonts w:asciiTheme="minorBidi" w:hAnsiTheme="minorBidi" w:cstheme="minorBidi"/>
                <w:b/>
              </w:rPr>
              <w:t>NAME OF WORKER</w:t>
            </w:r>
          </w:p>
          <w:p w14:paraId="2221C66F" w14:textId="77777777" w:rsidR="005273BA" w:rsidRPr="00FD0880" w:rsidRDefault="005273BA" w:rsidP="00315ABE">
            <w:pPr>
              <w:pStyle w:val="TableParagraph"/>
              <w:spacing w:line="252" w:lineRule="exact"/>
              <w:ind w:left="126" w:right="255"/>
              <w:jc w:val="center"/>
              <w:rPr>
                <w:rFonts w:asciiTheme="minorBidi" w:hAnsiTheme="minorBidi" w:cstheme="minorBidi"/>
                <w:b/>
              </w:rPr>
            </w:pPr>
            <w:r w:rsidRPr="00FD0880">
              <w:rPr>
                <w:rFonts w:asciiTheme="minorBidi" w:hAnsiTheme="minorBidi" w:cstheme="minorBidi"/>
                <w:b/>
              </w:rPr>
              <w:t>/ STAFF</w:t>
            </w:r>
          </w:p>
        </w:tc>
        <w:tc>
          <w:tcPr>
            <w:tcW w:w="555" w:type="pct"/>
          </w:tcPr>
          <w:p w14:paraId="04C65244" w14:textId="77777777" w:rsidR="005273BA" w:rsidRPr="00FD0880" w:rsidRDefault="005273BA" w:rsidP="00315ABE">
            <w:pPr>
              <w:pStyle w:val="TableParagraph"/>
              <w:spacing w:line="249" w:lineRule="exact"/>
              <w:ind w:left="107"/>
              <w:rPr>
                <w:rFonts w:asciiTheme="minorBidi" w:hAnsiTheme="minorBidi" w:cstheme="minorBidi"/>
                <w:b/>
              </w:rPr>
            </w:pPr>
            <w:r w:rsidRPr="00FD0880">
              <w:rPr>
                <w:rFonts w:asciiTheme="minorBidi" w:hAnsiTheme="minorBidi" w:cstheme="minorBidi"/>
                <w:b/>
              </w:rPr>
              <w:t>CRAFT</w:t>
            </w:r>
          </w:p>
        </w:tc>
        <w:tc>
          <w:tcPr>
            <w:tcW w:w="625" w:type="pct"/>
          </w:tcPr>
          <w:p w14:paraId="474EA82F" w14:textId="77777777" w:rsidR="005273BA" w:rsidRPr="00FD0880" w:rsidRDefault="005273BA" w:rsidP="00315ABE">
            <w:pPr>
              <w:pStyle w:val="TableParagraph"/>
              <w:spacing w:line="246" w:lineRule="exact"/>
              <w:ind w:left="237"/>
              <w:rPr>
                <w:rFonts w:asciiTheme="minorBidi" w:hAnsiTheme="minorBidi" w:cstheme="minorBidi"/>
                <w:b/>
              </w:rPr>
            </w:pPr>
            <w:r w:rsidRPr="00FD0880">
              <w:rPr>
                <w:rFonts w:asciiTheme="minorBidi" w:hAnsiTheme="minorBidi" w:cstheme="minorBidi"/>
                <w:b/>
              </w:rPr>
              <w:t>AREA</w:t>
            </w:r>
          </w:p>
        </w:tc>
        <w:tc>
          <w:tcPr>
            <w:tcW w:w="1233" w:type="pct"/>
            <w:gridSpan w:val="2"/>
          </w:tcPr>
          <w:p w14:paraId="2F96F6BB" w14:textId="77777777" w:rsidR="005273BA" w:rsidRPr="00FD0880" w:rsidRDefault="005273BA" w:rsidP="00315ABE">
            <w:pPr>
              <w:pStyle w:val="TableParagraph"/>
              <w:spacing w:line="246" w:lineRule="exact"/>
              <w:ind w:left="368"/>
              <w:rPr>
                <w:rFonts w:asciiTheme="minorBidi" w:hAnsiTheme="minorBidi" w:cstheme="minorBidi"/>
                <w:b/>
              </w:rPr>
            </w:pPr>
            <w:r w:rsidRPr="00FD0880">
              <w:rPr>
                <w:rFonts w:asciiTheme="minorBidi" w:hAnsiTheme="minorBidi" w:cstheme="minorBidi"/>
                <w:b/>
              </w:rPr>
              <w:t>CONTRACTOR</w:t>
            </w:r>
          </w:p>
        </w:tc>
        <w:tc>
          <w:tcPr>
            <w:tcW w:w="819" w:type="pct"/>
          </w:tcPr>
          <w:p w14:paraId="4D842DBD" w14:textId="77777777" w:rsidR="005273BA" w:rsidRPr="00FD0880" w:rsidRDefault="005273BA" w:rsidP="00315ABE">
            <w:pPr>
              <w:pStyle w:val="TableParagraph"/>
              <w:spacing w:line="246" w:lineRule="exact"/>
              <w:ind w:left="182"/>
              <w:rPr>
                <w:rFonts w:asciiTheme="minorBidi" w:hAnsiTheme="minorBidi" w:cstheme="minorBidi"/>
                <w:b/>
              </w:rPr>
            </w:pPr>
            <w:r w:rsidRPr="00FD0880">
              <w:rPr>
                <w:rFonts w:asciiTheme="minorBidi" w:hAnsiTheme="minorBidi" w:cstheme="minorBidi"/>
                <w:b/>
              </w:rPr>
              <w:t>REMARKS</w:t>
            </w:r>
          </w:p>
        </w:tc>
      </w:tr>
      <w:tr w:rsidR="005273BA" w:rsidRPr="00FD0880" w14:paraId="58857515" w14:textId="77777777" w:rsidTr="00315ABE">
        <w:trPr>
          <w:trHeight w:val="539"/>
        </w:trPr>
        <w:tc>
          <w:tcPr>
            <w:tcW w:w="500" w:type="pct"/>
          </w:tcPr>
          <w:p w14:paraId="1A21B6BC" w14:textId="77777777" w:rsidR="005273BA" w:rsidRPr="00FD0880" w:rsidRDefault="005273BA" w:rsidP="00315ABE">
            <w:pPr>
              <w:pStyle w:val="TableParagraph"/>
              <w:rPr>
                <w:rFonts w:asciiTheme="minorBidi" w:hAnsiTheme="minorBidi" w:cstheme="minorBidi"/>
              </w:rPr>
            </w:pPr>
          </w:p>
        </w:tc>
        <w:tc>
          <w:tcPr>
            <w:tcW w:w="1268" w:type="pct"/>
          </w:tcPr>
          <w:p w14:paraId="1A6C1514" w14:textId="77777777" w:rsidR="005273BA" w:rsidRPr="00FD0880" w:rsidRDefault="005273BA" w:rsidP="00315ABE">
            <w:pPr>
              <w:pStyle w:val="TableParagraph"/>
              <w:rPr>
                <w:rFonts w:asciiTheme="minorBidi" w:hAnsiTheme="minorBidi" w:cstheme="minorBidi"/>
              </w:rPr>
            </w:pPr>
          </w:p>
        </w:tc>
        <w:tc>
          <w:tcPr>
            <w:tcW w:w="555" w:type="pct"/>
          </w:tcPr>
          <w:p w14:paraId="3F715E62" w14:textId="77777777" w:rsidR="005273BA" w:rsidRPr="00FD0880" w:rsidRDefault="005273BA" w:rsidP="00315ABE">
            <w:pPr>
              <w:pStyle w:val="TableParagraph"/>
              <w:rPr>
                <w:rFonts w:asciiTheme="minorBidi" w:hAnsiTheme="minorBidi" w:cstheme="minorBidi"/>
              </w:rPr>
            </w:pPr>
          </w:p>
        </w:tc>
        <w:tc>
          <w:tcPr>
            <w:tcW w:w="625" w:type="pct"/>
          </w:tcPr>
          <w:p w14:paraId="7B3E9F54" w14:textId="77777777" w:rsidR="005273BA" w:rsidRPr="00FD0880" w:rsidRDefault="005273BA" w:rsidP="00315ABE">
            <w:pPr>
              <w:pStyle w:val="TableParagraph"/>
              <w:rPr>
                <w:rFonts w:asciiTheme="minorBidi" w:hAnsiTheme="minorBidi" w:cstheme="minorBidi"/>
              </w:rPr>
            </w:pPr>
          </w:p>
        </w:tc>
        <w:tc>
          <w:tcPr>
            <w:tcW w:w="1233" w:type="pct"/>
            <w:gridSpan w:val="2"/>
          </w:tcPr>
          <w:p w14:paraId="2C734F87" w14:textId="77777777" w:rsidR="005273BA" w:rsidRPr="00FD0880" w:rsidRDefault="005273BA" w:rsidP="00315ABE">
            <w:pPr>
              <w:pStyle w:val="TableParagraph"/>
              <w:rPr>
                <w:rFonts w:asciiTheme="minorBidi" w:hAnsiTheme="minorBidi" w:cstheme="minorBidi"/>
                <w:b/>
                <w:bCs/>
              </w:rPr>
            </w:pPr>
          </w:p>
        </w:tc>
        <w:tc>
          <w:tcPr>
            <w:tcW w:w="819" w:type="pct"/>
          </w:tcPr>
          <w:p w14:paraId="5EBECB2D" w14:textId="77777777" w:rsidR="005273BA" w:rsidRPr="00FD0880" w:rsidRDefault="005273BA" w:rsidP="00315ABE">
            <w:pPr>
              <w:pStyle w:val="TableParagraph"/>
              <w:rPr>
                <w:rFonts w:asciiTheme="minorBidi" w:hAnsiTheme="minorBidi" w:cstheme="minorBidi"/>
              </w:rPr>
            </w:pPr>
          </w:p>
        </w:tc>
      </w:tr>
      <w:tr w:rsidR="005273BA" w:rsidRPr="00FD0880" w14:paraId="64C37C71" w14:textId="77777777" w:rsidTr="00315ABE">
        <w:trPr>
          <w:trHeight w:val="539"/>
        </w:trPr>
        <w:tc>
          <w:tcPr>
            <w:tcW w:w="500" w:type="pct"/>
          </w:tcPr>
          <w:p w14:paraId="12E98A83" w14:textId="77777777" w:rsidR="005273BA" w:rsidRPr="00FD0880" w:rsidRDefault="005273BA" w:rsidP="00315ABE">
            <w:pPr>
              <w:pStyle w:val="TableParagraph"/>
              <w:rPr>
                <w:rFonts w:asciiTheme="minorBidi" w:hAnsiTheme="minorBidi" w:cstheme="minorBidi"/>
              </w:rPr>
            </w:pPr>
          </w:p>
        </w:tc>
        <w:tc>
          <w:tcPr>
            <w:tcW w:w="1268" w:type="pct"/>
          </w:tcPr>
          <w:p w14:paraId="24737BF0" w14:textId="77777777" w:rsidR="005273BA" w:rsidRPr="00FD0880" w:rsidRDefault="005273BA" w:rsidP="00315ABE">
            <w:pPr>
              <w:pStyle w:val="TableParagraph"/>
              <w:rPr>
                <w:rFonts w:asciiTheme="minorBidi" w:hAnsiTheme="minorBidi" w:cstheme="minorBidi"/>
              </w:rPr>
            </w:pPr>
          </w:p>
        </w:tc>
        <w:tc>
          <w:tcPr>
            <w:tcW w:w="555" w:type="pct"/>
          </w:tcPr>
          <w:p w14:paraId="7D667070" w14:textId="77777777" w:rsidR="005273BA" w:rsidRPr="00FD0880" w:rsidRDefault="005273BA" w:rsidP="00315ABE">
            <w:pPr>
              <w:pStyle w:val="TableParagraph"/>
              <w:rPr>
                <w:rFonts w:asciiTheme="minorBidi" w:hAnsiTheme="minorBidi" w:cstheme="minorBidi"/>
              </w:rPr>
            </w:pPr>
          </w:p>
        </w:tc>
        <w:tc>
          <w:tcPr>
            <w:tcW w:w="625" w:type="pct"/>
          </w:tcPr>
          <w:p w14:paraId="5DF4791D" w14:textId="77777777" w:rsidR="005273BA" w:rsidRPr="00FD0880" w:rsidRDefault="005273BA" w:rsidP="00315ABE">
            <w:pPr>
              <w:pStyle w:val="TableParagraph"/>
              <w:rPr>
                <w:rFonts w:asciiTheme="minorBidi" w:hAnsiTheme="minorBidi" w:cstheme="minorBidi"/>
              </w:rPr>
            </w:pPr>
          </w:p>
        </w:tc>
        <w:tc>
          <w:tcPr>
            <w:tcW w:w="1233" w:type="pct"/>
            <w:gridSpan w:val="2"/>
          </w:tcPr>
          <w:p w14:paraId="06D73444" w14:textId="77777777" w:rsidR="005273BA" w:rsidRPr="00FD0880" w:rsidRDefault="005273BA" w:rsidP="00315ABE">
            <w:pPr>
              <w:pStyle w:val="TableParagraph"/>
              <w:rPr>
                <w:rFonts w:asciiTheme="minorBidi" w:hAnsiTheme="minorBidi" w:cstheme="minorBidi"/>
              </w:rPr>
            </w:pPr>
          </w:p>
        </w:tc>
        <w:tc>
          <w:tcPr>
            <w:tcW w:w="819" w:type="pct"/>
          </w:tcPr>
          <w:p w14:paraId="08FCC94E" w14:textId="77777777" w:rsidR="005273BA" w:rsidRPr="00FD0880" w:rsidRDefault="005273BA" w:rsidP="00315ABE">
            <w:pPr>
              <w:pStyle w:val="TableParagraph"/>
              <w:rPr>
                <w:rFonts w:asciiTheme="minorBidi" w:hAnsiTheme="minorBidi" w:cstheme="minorBidi"/>
              </w:rPr>
            </w:pPr>
          </w:p>
        </w:tc>
      </w:tr>
      <w:tr w:rsidR="005273BA" w:rsidRPr="00FD0880" w14:paraId="63A15A36" w14:textId="77777777" w:rsidTr="00315ABE">
        <w:trPr>
          <w:trHeight w:val="539"/>
        </w:trPr>
        <w:tc>
          <w:tcPr>
            <w:tcW w:w="500" w:type="pct"/>
          </w:tcPr>
          <w:p w14:paraId="3A89E35A" w14:textId="77777777" w:rsidR="005273BA" w:rsidRPr="00FD0880" w:rsidRDefault="005273BA" w:rsidP="00315ABE">
            <w:pPr>
              <w:pStyle w:val="TableParagraph"/>
              <w:rPr>
                <w:rFonts w:asciiTheme="minorBidi" w:hAnsiTheme="minorBidi" w:cstheme="minorBidi"/>
              </w:rPr>
            </w:pPr>
          </w:p>
        </w:tc>
        <w:tc>
          <w:tcPr>
            <w:tcW w:w="1268" w:type="pct"/>
          </w:tcPr>
          <w:p w14:paraId="56E3C78A" w14:textId="77777777" w:rsidR="005273BA" w:rsidRPr="00FD0880" w:rsidRDefault="005273BA" w:rsidP="00315ABE">
            <w:pPr>
              <w:pStyle w:val="TableParagraph"/>
              <w:rPr>
                <w:rFonts w:asciiTheme="minorBidi" w:hAnsiTheme="minorBidi" w:cstheme="minorBidi"/>
              </w:rPr>
            </w:pPr>
          </w:p>
        </w:tc>
        <w:tc>
          <w:tcPr>
            <w:tcW w:w="555" w:type="pct"/>
          </w:tcPr>
          <w:p w14:paraId="7B6ADCC9" w14:textId="77777777" w:rsidR="005273BA" w:rsidRPr="00FD0880" w:rsidRDefault="005273BA" w:rsidP="00315ABE">
            <w:pPr>
              <w:pStyle w:val="TableParagraph"/>
              <w:rPr>
                <w:rFonts w:asciiTheme="minorBidi" w:hAnsiTheme="minorBidi" w:cstheme="minorBidi"/>
              </w:rPr>
            </w:pPr>
          </w:p>
        </w:tc>
        <w:tc>
          <w:tcPr>
            <w:tcW w:w="625" w:type="pct"/>
          </w:tcPr>
          <w:p w14:paraId="4DA4FB30" w14:textId="77777777" w:rsidR="005273BA" w:rsidRPr="00FD0880" w:rsidRDefault="005273BA" w:rsidP="00315ABE">
            <w:pPr>
              <w:pStyle w:val="TableParagraph"/>
              <w:rPr>
                <w:rFonts w:asciiTheme="minorBidi" w:hAnsiTheme="minorBidi" w:cstheme="minorBidi"/>
              </w:rPr>
            </w:pPr>
          </w:p>
        </w:tc>
        <w:tc>
          <w:tcPr>
            <w:tcW w:w="1233" w:type="pct"/>
            <w:gridSpan w:val="2"/>
          </w:tcPr>
          <w:p w14:paraId="4D453721" w14:textId="77777777" w:rsidR="005273BA" w:rsidRPr="00FD0880" w:rsidRDefault="005273BA" w:rsidP="00315ABE">
            <w:pPr>
              <w:pStyle w:val="TableParagraph"/>
              <w:rPr>
                <w:rFonts w:asciiTheme="minorBidi" w:hAnsiTheme="minorBidi" w:cstheme="minorBidi"/>
              </w:rPr>
            </w:pPr>
          </w:p>
        </w:tc>
        <w:tc>
          <w:tcPr>
            <w:tcW w:w="819" w:type="pct"/>
          </w:tcPr>
          <w:p w14:paraId="7360CCE5" w14:textId="77777777" w:rsidR="005273BA" w:rsidRPr="00FD0880" w:rsidRDefault="005273BA" w:rsidP="00315ABE">
            <w:pPr>
              <w:pStyle w:val="TableParagraph"/>
              <w:rPr>
                <w:rFonts w:asciiTheme="minorBidi" w:hAnsiTheme="minorBidi" w:cstheme="minorBidi"/>
              </w:rPr>
            </w:pPr>
          </w:p>
        </w:tc>
      </w:tr>
      <w:tr w:rsidR="005273BA" w:rsidRPr="00FD0880" w14:paraId="21D82588" w14:textId="77777777" w:rsidTr="00315ABE">
        <w:trPr>
          <w:trHeight w:val="539"/>
        </w:trPr>
        <w:tc>
          <w:tcPr>
            <w:tcW w:w="500" w:type="pct"/>
          </w:tcPr>
          <w:p w14:paraId="400EAE8C" w14:textId="77777777" w:rsidR="005273BA" w:rsidRPr="00FD0880" w:rsidRDefault="005273BA" w:rsidP="00315ABE">
            <w:pPr>
              <w:pStyle w:val="TableParagraph"/>
              <w:rPr>
                <w:rFonts w:asciiTheme="minorBidi" w:hAnsiTheme="minorBidi" w:cstheme="minorBidi"/>
              </w:rPr>
            </w:pPr>
          </w:p>
        </w:tc>
        <w:tc>
          <w:tcPr>
            <w:tcW w:w="1268" w:type="pct"/>
          </w:tcPr>
          <w:p w14:paraId="0E4AFE0A" w14:textId="77777777" w:rsidR="005273BA" w:rsidRPr="00FD0880" w:rsidRDefault="005273BA" w:rsidP="00315ABE">
            <w:pPr>
              <w:pStyle w:val="TableParagraph"/>
              <w:rPr>
                <w:rFonts w:asciiTheme="minorBidi" w:hAnsiTheme="minorBidi" w:cstheme="minorBidi"/>
              </w:rPr>
            </w:pPr>
          </w:p>
        </w:tc>
        <w:tc>
          <w:tcPr>
            <w:tcW w:w="555" w:type="pct"/>
          </w:tcPr>
          <w:p w14:paraId="6E007C8E" w14:textId="77777777" w:rsidR="005273BA" w:rsidRPr="00FD0880" w:rsidRDefault="005273BA" w:rsidP="00315ABE">
            <w:pPr>
              <w:pStyle w:val="TableParagraph"/>
              <w:rPr>
                <w:rFonts w:asciiTheme="minorBidi" w:hAnsiTheme="minorBidi" w:cstheme="minorBidi"/>
              </w:rPr>
            </w:pPr>
          </w:p>
        </w:tc>
        <w:tc>
          <w:tcPr>
            <w:tcW w:w="625" w:type="pct"/>
          </w:tcPr>
          <w:p w14:paraId="23B732E6" w14:textId="77777777" w:rsidR="005273BA" w:rsidRPr="00FD0880" w:rsidRDefault="005273BA" w:rsidP="00315ABE">
            <w:pPr>
              <w:pStyle w:val="TableParagraph"/>
              <w:rPr>
                <w:rFonts w:asciiTheme="minorBidi" w:hAnsiTheme="minorBidi" w:cstheme="minorBidi"/>
              </w:rPr>
            </w:pPr>
          </w:p>
        </w:tc>
        <w:tc>
          <w:tcPr>
            <w:tcW w:w="1233" w:type="pct"/>
            <w:gridSpan w:val="2"/>
          </w:tcPr>
          <w:p w14:paraId="462856D4" w14:textId="77777777" w:rsidR="005273BA" w:rsidRPr="00FD0880" w:rsidRDefault="005273BA" w:rsidP="00315ABE">
            <w:pPr>
              <w:pStyle w:val="TableParagraph"/>
              <w:rPr>
                <w:rFonts w:asciiTheme="minorBidi" w:hAnsiTheme="minorBidi" w:cstheme="minorBidi"/>
              </w:rPr>
            </w:pPr>
          </w:p>
        </w:tc>
        <w:tc>
          <w:tcPr>
            <w:tcW w:w="819" w:type="pct"/>
          </w:tcPr>
          <w:p w14:paraId="1497E27A" w14:textId="77777777" w:rsidR="005273BA" w:rsidRPr="00FD0880" w:rsidRDefault="005273BA" w:rsidP="00315ABE">
            <w:pPr>
              <w:pStyle w:val="TableParagraph"/>
              <w:rPr>
                <w:rFonts w:asciiTheme="minorBidi" w:hAnsiTheme="minorBidi" w:cstheme="minorBidi"/>
              </w:rPr>
            </w:pPr>
          </w:p>
        </w:tc>
      </w:tr>
      <w:tr w:rsidR="005273BA" w:rsidRPr="00FD0880" w14:paraId="7AE09C5C" w14:textId="77777777" w:rsidTr="00315ABE">
        <w:trPr>
          <w:trHeight w:val="539"/>
        </w:trPr>
        <w:tc>
          <w:tcPr>
            <w:tcW w:w="500" w:type="pct"/>
          </w:tcPr>
          <w:p w14:paraId="7C24A99F" w14:textId="77777777" w:rsidR="005273BA" w:rsidRPr="00FD0880" w:rsidRDefault="005273BA" w:rsidP="00315ABE">
            <w:pPr>
              <w:pStyle w:val="TableParagraph"/>
              <w:rPr>
                <w:rFonts w:asciiTheme="minorBidi" w:hAnsiTheme="minorBidi" w:cstheme="minorBidi"/>
              </w:rPr>
            </w:pPr>
          </w:p>
        </w:tc>
        <w:tc>
          <w:tcPr>
            <w:tcW w:w="1268" w:type="pct"/>
          </w:tcPr>
          <w:p w14:paraId="258C2316" w14:textId="77777777" w:rsidR="005273BA" w:rsidRPr="00FD0880" w:rsidRDefault="005273BA" w:rsidP="00315ABE">
            <w:pPr>
              <w:pStyle w:val="TableParagraph"/>
              <w:rPr>
                <w:rFonts w:asciiTheme="minorBidi" w:hAnsiTheme="minorBidi" w:cstheme="minorBidi"/>
              </w:rPr>
            </w:pPr>
          </w:p>
        </w:tc>
        <w:tc>
          <w:tcPr>
            <w:tcW w:w="555" w:type="pct"/>
          </w:tcPr>
          <w:p w14:paraId="0C2AD33E" w14:textId="77777777" w:rsidR="005273BA" w:rsidRPr="00FD0880" w:rsidRDefault="005273BA" w:rsidP="00315ABE">
            <w:pPr>
              <w:pStyle w:val="TableParagraph"/>
              <w:rPr>
                <w:rFonts w:asciiTheme="minorBidi" w:hAnsiTheme="minorBidi" w:cstheme="minorBidi"/>
              </w:rPr>
            </w:pPr>
          </w:p>
        </w:tc>
        <w:tc>
          <w:tcPr>
            <w:tcW w:w="625" w:type="pct"/>
          </w:tcPr>
          <w:p w14:paraId="61F6B99A" w14:textId="77777777" w:rsidR="005273BA" w:rsidRPr="00FD0880" w:rsidRDefault="005273BA" w:rsidP="00315ABE">
            <w:pPr>
              <w:pStyle w:val="TableParagraph"/>
              <w:rPr>
                <w:rFonts w:asciiTheme="minorBidi" w:hAnsiTheme="minorBidi" w:cstheme="minorBidi"/>
              </w:rPr>
            </w:pPr>
          </w:p>
        </w:tc>
        <w:tc>
          <w:tcPr>
            <w:tcW w:w="1233" w:type="pct"/>
            <w:gridSpan w:val="2"/>
          </w:tcPr>
          <w:p w14:paraId="513B3F1B" w14:textId="77777777" w:rsidR="005273BA" w:rsidRPr="00FD0880" w:rsidRDefault="005273BA" w:rsidP="00315ABE">
            <w:pPr>
              <w:pStyle w:val="TableParagraph"/>
              <w:rPr>
                <w:rFonts w:asciiTheme="minorBidi" w:hAnsiTheme="minorBidi" w:cstheme="minorBidi"/>
              </w:rPr>
            </w:pPr>
          </w:p>
        </w:tc>
        <w:tc>
          <w:tcPr>
            <w:tcW w:w="819" w:type="pct"/>
          </w:tcPr>
          <w:p w14:paraId="68F0D9CE" w14:textId="77777777" w:rsidR="005273BA" w:rsidRPr="00FD0880" w:rsidRDefault="005273BA" w:rsidP="00315ABE">
            <w:pPr>
              <w:pStyle w:val="TableParagraph"/>
              <w:rPr>
                <w:rFonts w:asciiTheme="minorBidi" w:hAnsiTheme="minorBidi" w:cstheme="minorBidi"/>
              </w:rPr>
            </w:pPr>
          </w:p>
        </w:tc>
      </w:tr>
      <w:tr w:rsidR="005273BA" w:rsidRPr="00FD0880" w14:paraId="4E611A56" w14:textId="77777777" w:rsidTr="00315ABE">
        <w:trPr>
          <w:trHeight w:val="539"/>
        </w:trPr>
        <w:tc>
          <w:tcPr>
            <w:tcW w:w="500" w:type="pct"/>
          </w:tcPr>
          <w:p w14:paraId="15DB5E2D" w14:textId="77777777" w:rsidR="005273BA" w:rsidRPr="00FD0880" w:rsidRDefault="005273BA" w:rsidP="00315ABE">
            <w:pPr>
              <w:pStyle w:val="TableParagraph"/>
              <w:rPr>
                <w:rFonts w:asciiTheme="minorBidi" w:hAnsiTheme="minorBidi" w:cstheme="minorBidi"/>
              </w:rPr>
            </w:pPr>
          </w:p>
        </w:tc>
        <w:tc>
          <w:tcPr>
            <w:tcW w:w="1268" w:type="pct"/>
          </w:tcPr>
          <w:p w14:paraId="1BB8956E" w14:textId="77777777" w:rsidR="005273BA" w:rsidRPr="00FD0880" w:rsidRDefault="005273BA" w:rsidP="00315ABE">
            <w:pPr>
              <w:pStyle w:val="TableParagraph"/>
              <w:rPr>
                <w:rFonts w:asciiTheme="minorBidi" w:hAnsiTheme="minorBidi" w:cstheme="minorBidi"/>
              </w:rPr>
            </w:pPr>
          </w:p>
        </w:tc>
        <w:tc>
          <w:tcPr>
            <w:tcW w:w="555" w:type="pct"/>
          </w:tcPr>
          <w:p w14:paraId="13494F77" w14:textId="77777777" w:rsidR="005273BA" w:rsidRPr="00FD0880" w:rsidRDefault="005273BA" w:rsidP="00315ABE">
            <w:pPr>
              <w:pStyle w:val="TableParagraph"/>
              <w:rPr>
                <w:rFonts w:asciiTheme="minorBidi" w:hAnsiTheme="minorBidi" w:cstheme="minorBidi"/>
              </w:rPr>
            </w:pPr>
          </w:p>
        </w:tc>
        <w:tc>
          <w:tcPr>
            <w:tcW w:w="625" w:type="pct"/>
          </w:tcPr>
          <w:p w14:paraId="7E7A4C09" w14:textId="77777777" w:rsidR="005273BA" w:rsidRPr="00FD0880" w:rsidRDefault="005273BA" w:rsidP="00315ABE">
            <w:pPr>
              <w:pStyle w:val="TableParagraph"/>
              <w:rPr>
                <w:rFonts w:asciiTheme="minorBidi" w:hAnsiTheme="minorBidi" w:cstheme="minorBidi"/>
              </w:rPr>
            </w:pPr>
          </w:p>
        </w:tc>
        <w:tc>
          <w:tcPr>
            <w:tcW w:w="1233" w:type="pct"/>
            <w:gridSpan w:val="2"/>
          </w:tcPr>
          <w:p w14:paraId="34C4043C" w14:textId="77777777" w:rsidR="005273BA" w:rsidRPr="00FD0880" w:rsidRDefault="005273BA" w:rsidP="00315ABE">
            <w:pPr>
              <w:pStyle w:val="TableParagraph"/>
              <w:rPr>
                <w:rFonts w:asciiTheme="minorBidi" w:hAnsiTheme="minorBidi" w:cstheme="minorBidi"/>
              </w:rPr>
            </w:pPr>
          </w:p>
        </w:tc>
        <w:tc>
          <w:tcPr>
            <w:tcW w:w="819" w:type="pct"/>
          </w:tcPr>
          <w:p w14:paraId="5EE33B26" w14:textId="77777777" w:rsidR="005273BA" w:rsidRPr="00FD0880" w:rsidRDefault="005273BA" w:rsidP="00315ABE">
            <w:pPr>
              <w:pStyle w:val="TableParagraph"/>
              <w:rPr>
                <w:rFonts w:asciiTheme="minorBidi" w:hAnsiTheme="minorBidi" w:cstheme="minorBidi"/>
              </w:rPr>
            </w:pPr>
          </w:p>
        </w:tc>
      </w:tr>
      <w:tr w:rsidR="005273BA" w:rsidRPr="00FD0880" w14:paraId="7BA46269" w14:textId="77777777" w:rsidTr="00315ABE">
        <w:trPr>
          <w:trHeight w:val="540"/>
        </w:trPr>
        <w:tc>
          <w:tcPr>
            <w:tcW w:w="500" w:type="pct"/>
          </w:tcPr>
          <w:p w14:paraId="7E3C46E8" w14:textId="77777777" w:rsidR="005273BA" w:rsidRPr="00FD0880" w:rsidRDefault="005273BA" w:rsidP="00315ABE">
            <w:pPr>
              <w:pStyle w:val="TableParagraph"/>
              <w:rPr>
                <w:rFonts w:asciiTheme="minorBidi" w:hAnsiTheme="minorBidi" w:cstheme="minorBidi"/>
              </w:rPr>
            </w:pPr>
          </w:p>
        </w:tc>
        <w:tc>
          <w:tcPr>
            <w:tcW w:w="1268" w:type="pct"/>
          </w:tcPr>
          <w:p w14:paraId="6979212C" w14:textId="77777777" w:rsidR="005273BA" w:rsidRPr="00FD0880" w:rsidRDefault="005273BA" w:rsidP="00315ABE">
            <w:pPr>
              <w:pStyle w:val="TableParagraph"/>
              <w:rPr>
                <w:rFonts w:asciiTheme="minorBidi" w:hAnsiTheme="minorBidi" w:cstheme="minorBidi"/>
              </w:rPr>
            </w:pPr>
          </w:p>
        </w:tc>
        <w:tc>
          <w:tcPr>
            <w:tcW w:w="555" w:type="pct"/>
          </w:tcPr>
          <w:p w14:paraId="66FA8E97" w14:textId="77777777" w:rsidR="005273BA" w:rsidRPr="00FD0880" w:rsidRDefault="005273BA" w:rsidP="00315ABE">
            <w:pPr>
              <w:pStyle w:val="TableParagraph"/>
              <w:rPr>
                <w:rFonts w:asciiTheme="minorBidi" w:hAnsiTheme="minorBidi" w:cstheme="minorBidi"/>
              </w:rPr>
            </w:pPr>
          </w:p>
        </w:tc>
        <w:tc>
          <w:tcPr>
            <w:tcW w:w="625" w:type="pct"/>
          </w:tcPr>
          <w:p w14:paraId="353D2F7E" w14:textId="77777777" w:rsidR="005273BA" w:rsidRPr="00FD0880" w:rsidRDefault="005273BA" w:rsidP="00315ABE">
            <w:pPr>
              <w:pStyle w:val="TableParagraph"/>
              <w:rPr>
                <w:rFonts w:asciiTheme="minorBidi" w:hAnsiTheme="minorBidi" w:cstheme="minorBidi"/>
              </w:rPr>
            </w:pPr>
          </w:p>
        </w:tc>
        <w:tc>
          <w:tcPr>
            <w:tcW w:w="1233" w:type="pct"/>
            <w:gridSpan w:val="2"/>
          </w:tcPr>
          <w:p w14:paraId="0753B930" w14:textId="77777777" w:rsidR="005273BA" w:rsidRPr="00FD0880" w:rsidRDefault="005273BA" w:rsidP="00315ABE">
            <w:pPr>
              <w:pStyle w:val="TableParagraph"/>
              <w:rPr>
                <w:rFonts w:asciiTheme="minorBidi" w:hAnsiTheme="minorBidi" w:cstheme="minorBidi"/>
              </w:rPr>
            </w:pPr>
          </w:p>
        </w:tc>
        <w:tc>
          <w:tcPr>
            <w:tcW w:w="819" w:type="pct"/>
          </w:tcPr>
          <w:p w14:paraId="31F413B2" w14:textId="77777777" w:rsidR="005273BA" w:rsidRPr="00FD0880" w:rsidRDefault="005273BA" w:rsidP="00315ABE">
            <w:pPr>
              <w:pStyle w:val="TableParagraph"/>
              <w:rPr>
                <w:rFonts w:asciiTheme="minorBidi" w:hAnsiTheme="minorBidi" w:cstheme="minorBidi"/>
              </w:rPr>
            </w:pPr>
          </w:p>
        </w:tc>
      </w:tr>
      <w:tr w:rsidR="005273BA" w:rsidRPr="00FD0880" w14:paraId="58155C8D" w14:textId="77777777" w:rsidTr="00315ABE">
        <w:trPr>
          <w:trHeight w:val="539"/>
        </w:trPr>
        <w:tc>
          <w:tcPr>
            <w:tcW w:w="500" w:type="pct"/>
          </w:tcPr>
          <w:p w14:paraId="6C6052AC" w14:textId="77777777" w:rsidR="005273BA" w:rsidRPr="00FD0880" w:rsidRDefault="005273BA" w:rsidP="00315ABE">
            <w:pPr>
              <w:pStyle w:val="TableParagraph"/>
              <w:rPr>
                <w:rFonts w:asciiTheme="minorBidi" w:hAnsiTheme="minorBidi" w:cstheme="minorBidi"/>
              </w:rPr>
            </w:pPr>
          </w:p>
        </w:tc>
        <w:tc>
          <w:tcPr>
            <w:tcW w:w="1268" w:type="pct"/>
          </w:tcPr>
          <w:p w14:paraId="46508C7E" w14:textId="77777777" w:rsidR="005273BA" w:rsidRPr="00FD0880" w:rsidRDefault="005273BA" w:rsidP="00315ABE">
            <w:pPr>
              <w:pStyle w:val="TableParagraph"/>
              <w:rPr>
                <w:rFonts w:asciiTheme="minorBidi" w:hAnsiTheme="minorBidi" w:cstheme="minorBidi"/>
              </w:rPr>
            </w:pPr>
          </w:p>
        </w:tc>
        <w:tc>
          <w:tcPr>
            <w:tcW w:w="555" w:type="pct"/>
          </w:tcPr>
          <w:p w14:paraId="1B2A88EE" w14:textId="77777777" w:rsidR="005273BA" w:rsidRPr="00FD0880" w:rsidRDefault="005273BA" w:rsidP="00315ABE">
            <w:pPr>
              <w:pStyle w:val="TableParagraph"/>
              <w:rPr>
                <w:rFonts w:asciiTheme="minorBidi" w:hAnsiTheme="minorBidi" w:cstheme="minorBidi"/>
              </w:rPr>
            </w:pPr>
          </w:p>
        </w:tc>
        <w:tc>
          <w:tcPr>
            <w:tcW w:w="625" w:type="pct"/>
          </w:tcPr>
          <w:p w14:paraId="49D3CD0E" w14:textId="77777777" w:rsidR="005273BA" w:rsidRPr="00FD0880" w:rsidRDefault="005273BA" w:rsidP="00315ABE">
            <w:pPr>
              <w:pStyle w:val="TableParagraph"/>
              <w:rPr>
                <w:rFonts w:asciiTheme="minorBidi" w:hAnsiTheme="minorBidi" w:cstheme="minorBidi"/>
              </w:rPr>
            </w:pPr>
          </w:p>
        </w:tc>
        <w:tc>
          <w:tcPr>
            <w:tcW w:w="1233" w:type="pct"/>
            <w:gridSpan w:val="2"/>
          </w:tcPr>
          <w:p w14:paraId="5D6E6D92" w14:textId="77777777" w:rsidR="005273BA" w:rsidRPr="00FD0880" w:rsidRDefault="005273BA" w:rsidP="00315ABE">
            <w:pPr>
              <w:pStyle w:val="TableParagraph"/>
              <w:rPr>
                <w:rFonts w:asciiTheme="minorBidi" w:hAnsiTheme="minorBidi" w:cstheme="minorBidi"/>
              </w:rPr>
            </w:pPr>
          </w:p>
        </w:tc>
        <w:tc>
          <w:tcPr>
            <w:tcW w:w="819" w:type="pct"/>
          </w:tcPr>
          <w:p w14:paraId="706E71EC" w14:textId="77777777" w:rsidR="005273BA" w:rsidRPr="00FD0880" w:rsidRDefault="005273BA" w:rsidP="00315ABE">
            <w:pPr>
              <w:pStyle w:val="TableParagraph"/>
              <w:rPr>
                <w:rFonts w:asciiTheme="minorBidi" w:hAnsiTheme="minorBidi" w:cstheme="minorBidi"/>
              </w:rPr>
            </w:pPr>
          </w:p>
        </w:tc>
      </w:tr>
      <w:tr w:rsidR="005273BA" w:rsidRPr="00FD0880" w14:paraId="22FE1540" w14:textId="77777777" w:rsidTr="00315ABE">
        <w:trPr>
          <w:trHeight w:val="803"/>
        </w:trPr>
        <w:tc>
          <w:tcPr>
            <w:tcW w:w="5000" w:type="pct"/>
            <w:gridSpan w:val="7"/>
          </w:tcPr>
          <w:p w14:paraId="468C63C4" w14:textId="77777777" w:rsidR="005273BA" w:rsidRPr="00FD0880" w:rsidRDefault="005273BA" w:rsidP="00315ABE">
            <w:pPr>
              <w:pStyle w:val="TableParagraph"/>
              <w:tabs>
                <w:tab w:val="left" w:pos="5907"/>
              </w:tabs>
              <w:ind w:left="1026"/>
              <w:rPr>
                <w:rFonts w:asciiTheme="minorBidi" w:hAnsiTheme="minorBidi" w:cstheme="minorBidi"/>
                <w:b/>
              </w:rPr>
            </w:pPr>
          </w:p>
          <w:p w14:paraId="12DC282E" w14:textId="77777777" w:rsidR="005273BA" w:rsidRPr="00FD0880" w:rsidRDefault="005273BA" w:rsidP="00315ABE">
            <w:pPr>
              <w:pStyle w:val="TableParagraph"/>
              <w:tabs>
                <w:tab w:val="left" w:pos="5907"/>
              </w:tabs>
              <w:ind w:left="1026"/>
              <w:rPr>
                <w:rFonts w:asciiTheme="minorBidi" w:hAnsiTheme="minorBidi" w:cstheme="minorBidi"/>
                <w:b/>
              </w:rPr>
            </w:pPr>
            <w:r w:rsidRPr="00FD0880">
              <w:rPr>
                <w:rFonts w:asciiTheme="minorBidi" w:hAnsiTheme="minorBidi" w:cstheme="minorBidi"/>
                <w:b/>
              </w:rPr>
              <w:t>Delivered</w:t>
            </w:r>
            <w:r w:rsidRPr="00FD0880">
              <w:rPr>
                <w:rFonts w:asciiTheme="minorBidi" w:hAnsiTheme="minorBidi" w:cstheme="minorBidi"/>
                <w:b/>
                <w:spacing w:val="-2"/>
              </w:rPr>
              <w:t xml:space="preserve"> </w:t>
            </w:r>
            <w:r w:rsidRPr="00FD0880">
              <w:rPr>
                <w:rFonts w:asciiTheme="minorBidi" w:hAnsiTheme="minorBidi" w:cstheme="minorBidi"/>
                <w:b/>
              </w:rPr>
              <w:t>By</w:t>
            </w:r>
            <w:r w:rsidRPr="00FD0880">
              <w:rPr>
                <w:rFonts w:asciiTheme="minorBidi" w:hAnsiTheme="minorBidi" w:cstheme="minorBidi"/>
                <w:b/>
              </w:rPr>
              <w:tab/>
              <w:t>SITE HSE OFFICER</w:t>
            </w:r>
          </w:p>
        </w:tc>
      </w:tr>
    </w:tbl>
    <w:p w14:paraId="0881F5FF" w14:textId="77777777" w:rsidR="005273BA" w:rsidRDefault="005273BA" w:rsidP="005273BA">
      <w:pPr>
        <w:pStyle w:val="BodyText"/>
        <w:sectPr w:rsidR="005273BA" w:rsidSect="001F609B">
          <w:headerReference w:type="default" r:id="rId439"/>
          <w:pgSz w:w="11907" w:h="16839" w:code="9"/>
          <w:pgMar w:top="1440" w:right="1440" w:bottom="1440" w:left="1440" w:header="720" w:footer="720" w:gutter="0"/>
          <w:cols w:space="720"/>
          <w:docGrid w:linePitch="299"/>
        </w:sectPr>
      </w:pPr>
    </w:p>
    <w:p w14:paraId="7CC6DE85" w14:textId="77777777" w:rsidR="009E3F7A" w:rsidRDefault="009E3F7A" w:rsidP="009E3F7A">
      <w:pPr>
        <w:spacing w:line="360" w:lineRule="auto"/>
        <w:jc w:val="center"/>
        <w:rPr>
          <w:rFonts w:ascii="Arial" w:hAnsi="Arial" w:cs="Arial"/>
          <w:b/>
          <w:bCs/>
          <w:sz w:val="28"/>
          <w:szCs w:val="28"/>
        </w:rPr>
      </w:pPr>
    </w:p>
    <w:p w14:paraId="74539EEE" w14:textId="77777777" w:rsidR="009E3F7A" w:rsidRDefault="009E3F7A" w:rsidP="009E3F7A">
      <w:pPr>
        <w:spacing w:line="360" w:lineRule="auto"/>
        <w:jc w:val="center"/>
        <w:rPr>
          <w:rFonts w:ascii="Arial" w:hAnsi="Arial" w:cs="Arial"/>
          <w:b/>
          <w:bCs/>
          <w:sz w:val="28"/>
          <w:szCs w:val="28"/>
        </w:rPr>
      </w:pPr>
    </w:p>
    <w:p w14:paraId="47051229" w14:textId="77777777" w:rsidR="009E3F7A" w:rsidRDefault="009E3F7A" w:rsidP="009E3F7A">
      <w:pPr>
        <w:spacing w:line="360" w:lineRule="auto"/>
        <w:jc w:val="center"/>
        <w:rPr>
          <w:rFonts w:ascii="Arial" w:hAnsi="Arial" w:cs="Arial"/>
          <w:b/>
          <w:bCs/>
          <w:sz w:val="28"/>
          <w:szCs w:val="28"/>
        </w:rPr>
      </w:pPr>
    </w:p>
    <w:p w14:paraId="289698EB" w14:textId="77777777" w:rsidR="009E3F7A" w:rsidRDefault="009E3F7A" w:rsidP="009E3F7A">
      <w:pPr>
        <w:spacing w:line="360" w:lineRule="auto"/>
        <w:jc w:val="center"/>
        <w:rPr>
          <w:rFonts w:ascii="Arial" w:hAnsi="Arial" w:cs="Arial"/>
          <w:b/>
          <w:bCs/>
          <w:sz w:val="28"/>
          <w:szCs w:val="28"/>
        </w:rPr>
      </w:pPr>
    </w:p>
    <w:p w14:paraId="34754A09" w14:textId="77777777" w:rsidR="009E3F7A" w:rsidRDefault="009E3F7A" w:rsidP="009E3F7A">
      <w:pPr>
        <w:spacing w:line="360" w:lineRule="auto"/>
        <w:jc w:val="center"/>
        <w:rPr>
          <w:rFonts w:ascii="Arial" w:hAnsi="Arial" w:cs="Arial"/>
          <w:b/>
          <w:bCs/>
          <w:sz w:val="28"/>
          <w:szCs w:val="28"/>
        </w:rPr>
      </w:pPr>
    </w:p>
    <w:p w14:paraId="12A60CDF" w14:textId="77777777" w:rsidR="009E3F7A" w:rsidRDefault="009E3F7A" w:rsidP="009E3F7A">
      <w:pPr>
        <w:spacing w:line="360" w:lineRule="auto"/>
        <w:jc w:val="center"/>
        <w:rPr>
          <w:rFonts w:ascii="Arial" w:hAnsi="Arial" w:cs="Arial"/>
          <w:b/>
          <w:bCs/>
          <w:sz w:val="28"/>
          <w:szCs w:val="28"/>
        </w:rPr>
      </w:pPr>
    </w:p>
    <w:p w14:paraId="07487313" w14:textId="77777777" w:rsidR="009E3F7A" w:rsidRDefault="009E3F7A" w:rsidP="009E3F7A">
      <w:pPr>
        <w:spacing w:line="360" w:lineRule="auto"/>
        <w:jc w:val="center"/>
        <w:rPr>
          <w:rFonts w:ascii="Arial" w:hAnsi="Arial" w:cs="Arial"/>
          <w:b/>
          <w:bCs/>
          <w:sz w:val="28"/>
          <w:szCs w:val="28"/>
        </w:rPr>
      </w:pPr>
    </w:p>
    <w:p w14:paraId="01734BE4" w14:textId="77777777" w:rsidR="009E3F7A" w:rsidRDefault="009E3F7A" w:rsidP="009E3F7A">
      <w:pPr>
        <w:spacing w:line="360" w:lineRule="auto"/>
        <w:jc w:val="center"/>
        <w:rPr>
          <w:rFonts w:ascii="Arial" w:hAnsi="Arial" w:cs="Arial"/>
          <w:b/>
          <w:bCs/>
          <w:sz w:val="28"/>
          <w:szCs w:val="28"/>
        </w:rPr>
      </w:pPr>
    </w:p>
    <w:p w14:paraId="3F330ED8" w14:textId="77777777" w:rsidR="009E3F7A" w:rsidRDefault="009E3F7A" w:rsidP="009E3F7A">
      <w:pPr>
        <w:spacing w:line="360" w:lineRule="auto"/>
        <w:jc w:val="center"/>
        <w:rPr>
          <w:rFonts w:ascii="Arial" w:hAnsi="Arial" w:cs="Arial"/>
          <w:b/>
          <w:bCs/>
          <w:sz w:val="28"/>
          <w:szCs w:val="28"/>
        </w:rPr>
      </w:pPr>
    </w:p>
    <w:p w14:paraId="24CD43F9" w14:textId="77777777" w:rsidR="009E3F7A" w:rsidRDefault="009E3F7A" w:rsidP="009E3F7A">
      <w:pPr>
        <w:spacing w:line="360" w:lineRule="auto"/>
        <w:jc w:val="center"/>
        <w:rPr>
          <w:rFonts w:ascii="Arial" w:hAnsi="Arial" w:cs="Arial"/>
          <w:b/>
          <w:bCs/>
          <w:sz w:val="28"/>
          <w:szCs w:val="28"/>
        </w:rPr>
      </w:pPr>
    </w:p>
    <w:p w14:paraId="71B55BAE" w14:textId="77777777" w:rsidR="009E3F7A" w:rsidRDefault="009E3F7A" w:rsidP="009E3F7A">
      <w:pPr>
        <w:spacing w:line="360" w:lineRule="auto"/>
        <w:jc w:val="center"/>
        <w:rPr>
          <w:rFonts w:ascii="Arial" w:hAnsi="Arial" w:cs="Arial"/>
          <w:b/>
          <w:bCs/>
          <w:sz w:val="28"/>
          <w:szCs w:val="28"/>
        </w:rPr>
      </w:pPr>
    </w:p>
    <w:p w14:paraId="558B1334" w14:textId="46D4E7C8" w:rsidR="009E3F7A" w:rsidRPr="00806A28" w:rsidRDefault="009E3F7A" w:rsidP="00806A28">
      <w:pPr>
        <w:widowControl w:val="0"/>
        <w:spacing w:after="0"/>
        <w:jc w:val="center"/>
        <w:outlineLvl w:val="0"/>
        <w:rPr>
          <w:rFonts w:ascii="Arial" w:hAnsi="Arial" w:cs="Arial"/>
          <w:b/>
          <w:sz w:val="28"/>
          <w:szCs w:val="28"/>
        </w:rPr>
      </w:pPr>
      <w:bookmarkStart w:id="1236" w:name="_Toc171815447"/>
      <w:r w:rsidRPr="00806A28">
        <w:rPr>
          <w:rFonts w:ascii="Arial" w:hAnsi="Arial" w:cs="Arial"/>
          <w:b/>
          <w:sz w:val="28"/>
          <w:szCs w:val="28"/>
        </w:rPr>
        <w:t xml:space="preserve">Annexure-VIII </w:t>
      </w:r>
      <w:r w:rsidR="00A113F1">
        <w:rPr>
          <w:rFonts w:ascii="Arial" w:hAnsi="Arial" w:cs="Arial"/>
          <w:b/>
          <w:sz w:val="28"/>
          <w:szCs w:val="28"/>
        </w:rPr>
        <w:t xml:space="preserve">Framework for </w:t>
      </w:r>
      <w:r w:rsidRPr="00806A28">
        <w:rPr>
          <w:rFonts w:ascii="Arial" w:hAnsi="Arial" w:cs="Arial"/>
          <w:b/>
          <w:sz w:val="28"/>
          <w:szCs w:val="28"/>
        </w:rPr>
        <w:t>Emergency Response Management Plan</w:t>
      </w:r>
      <w:bookmarkEnd w:id="1236"/>
      <w:r w:rsidRPr="00806A28">
        <w:rPr>
          <w:rFonts w:ascii="Arial" w:hAnsi="Arial" w:cs="Arial"/>
          <w:b/>
          <w:sz w:val="28"/>
          <w:szCs w:val="28"/>
        </w:rPr>
        <w:t xml:space="preserve">  </w:t>
      </w:r>
    </w:p>
    <w:p w14:paraId="536C886F" w14:textId="77777777" w:rsidR="009E3F7A" w:rsidRDefault="009E3F7A" w:rsidP="009E3F7A">
      <w:r>
        <w:br w:type="page"/>
      </w:r>
    </w:p>
    <w:p w14:paraId="05BADC4D" w14:textId="77777777" w:rsidR="005273BA" w:rsidRPr="00FD0880" w:rsidRDefault="005273BA" w:rsidP="00594973">
      <w:pPr>
        <w:pStyle w:val="BodyText"/>
        <w:spacing w:line="360" w:lineRule="auto"/>
        <w:rPr>
          <w:b/>
          <w:bCs/>
        </w:rPr>
      </w:pPr>
      <w:r w:rsidRPr="00FD0880">
        <w:rPr>
          <w:b/>
          <w:bCs/>
        </w:rPr>
        <w:t xml:space="preserve">Emergency Response Plan </w:t>
      </w:r>
    </w:p>
    <w:p w14:paraId="6CA21E82" w14:textId="77777777" w:rsidR="005273BA" w:rsidRPr="00FD0880" w:rsidRDefault="005273BA" w:rsidP="00594973">
      <w:pPr>
        <w:pStyle w:val="BodyText"/>
        <w:spacing w:line="360" w:lineRule="auto"/>
      </w:pPr>
      <w:r w:rsidRPr="00FD0880">
        <w:t>Contractors are committed and obliged to protecting the community, workers, public and concerned company’s property and the surrounding environment; in the emergency situations. These</w:t>
      </w:r>
      <w:r w:rsidRPr="00FD0880">
        <w:tab/>
        <w:t xml:space="preserve"> situations shall be handled through the implementation of an Emergency Preparedness and Response Plan (EPRP). The construction contractors shall meet with the local emergency service institutions and law enforcement agencies i.e. Fire and rescue 1122, Police, to review and discuss the construction   process, including   unique   construction   equipment(s), the   overall construction process, and schedule/phasing. This plan will be communicated to all the concerned and personnel who will be responsible for managing the emergency situations, and those who will be effected by the emergencies.</w:t>
      </w:r>
    </w:p>
    <w:p w14:paraId="22794555" w14:textId="77777777" w:rsidR="005273BA" w:rsidRPr="00FD0880" w:rsidRDefault="005273BA" w:rsidP="00594973">
      <w:pPr>
        <w:pStyle w:val="NormalWeb"/>
        <w:spacing w:line="360" w:lineRule="auto"/>
        <w:rPr>
          <w:rFonts w:asciiTheme="minorBidi" w:hAnsiTheme="minorBidi" w:cstheme="minorBidi"/>
          <w:b/>
          <w:bCs/>
          <w:sz w:val="22"/>
          <w:szCs w:val="22"/>
        </w:rPr>
      </w:pPr>
      <w:r w:rsidRPr="00FD0880">
        <w:rPr>
          <w:rFonts w:asciiTheme="minorBidi" w:hAnsiTheme="minorBidi" w:cstheme="minorBidi"/>
          <w:b/>
          <w:bCs/>
          <w:sz w:val="22"/>
          <w:szCs w:val="22"/>
        </w:rPr>
        <w:t>1. Purpose</w:t>
      </w:r>
    </w:p>
    <w:p w14:paraId="21659B22" w14:textId="77777777" w:rsidR="005273BA" w:rsidRPr="00FD0880" w:rsidRDefault="005273BA" w:rsidP="00594973">
      <w:pPr>
        <w:pStyle w:val="BodyText"/>
        <w:spacing w:line="360" w:lineRule="auto"/>
      </w:pPr>
      <w:r w:rsidRPr="00FD0880">
        <w:t>The purpose of the emergency response plan is to identify the actual and potential hazards and their risks, organize responsibilities, identify the resources and plan to utilize them in order to control and minimize impacts of risks in an efficient way. This plan is applicable to all construction processes and sites, machinery/ equipment and materials. It includes preparation to respond in the event of fires, incidents/ accidents involving personnel injuries, property damages etc., hazardous materials emissions, explosions, and natural disasters i.e. flood, earthquake etc. This plan also includes preparation to respond in the event of riots, arsons, terrorist attacks etc.</w:t>
      </w:r>
    </w:p>
    <w:p w14:paraId="51FD253E" w14:textId="77777777" w:rsidR="005273BA" w:rsidRPr="00FD0880" w:rsidRDefault="005273BA" w:rsidP="00594973">
      <w:pPr>
        <w:pStyle w:val="NormalWeb"/>
        <w:spacing w:line="360" w:lineRule="auto"/>
        <w:rPr>
          <w:rFonts w:asciiTheme="minorBidi" w:hAnsiTheme="minorBidi" w:cstheme="minorBidi"/>
          <w:b/>
          <w:bCs/>
          <w:sz w:val="22"/>
          <w:szCs w:val="22"/>
        </w:rPr>
      </w:pPr>
      <w:r w:rsidRPr="00FD0880">
        <w:rPr>
          <w:rFonts w:asciiTheme="minorBidi" w:hAnsiTheme="minorBidi" w:cstheme="minorBidi"/>
          <w:b/>
          <w:bCs/>
          <w:sz w:val="22"/>
          <w:szCs w:val="22"/>
        </w:rPr>
        <w:t>1.2 Objectives</w:t>
      </w:r>
    </w:p>
    <w:p w14:paraId="778A96B5" w14:textId="77777777" w:rsidR="005273BA" w:rsidRPr="00FD0880" w:rsidRDefault="005273BA" w:rsidP="00594973">
      <w:pPr>
        <w:pStyle w:val="BodyText"/>
        <w:spacing w:line="360" w:lineRule="auto"/>
      </w:pPr>
      <w:r w:rsidRPr="00FD0880">
        <w:t>The objectives of this plan are;</w:t>
      </w:r>
    </w:p>
    <w:p w14:paraId="1AC4A022" w14:textId="77777777" w:rsidR="005273BA" w:rsidRPr="00FD0880" w:rsidRDefault="005273BA">
      <w:pPr>
        <w:pStyle w:val="BodyText"/>
        <w:numPr>
          <w:ilvl w:val="0"/>
          <w:numId w:val="74"/>
        </w:numPr>
        <w:spacing w:line="360" w:lineRule="auto"/>
      </w:pPr>
      <w:r w:rsidRPr="00FD0880">
        <w:t>To develop, maintain, implement, check and improve procedures and practices which will ensure efficient utilization of available resources; in order to protect workers and staff from impacts of hazard’s risks.</w:t>
      </w:r>
    </w:p>
    <w:p w14:paraId="043FEDEE" w14:textId="77777777" w:rsidR="005273BA" w:rsidRPr="00FD0880" w:rsidRDefault="005273BA">
      <w:pPr>
        <w:pStyle w:val="BodyText"/>
        <w:numPr>
          <w:ilvl w:val="0"/>
          <w:numId w:val="74"/>
        </w:numPr>
        <w:spacing w:line="360" w:lineRule="auto"/>
      </w:pPr>
      <w:r w:rsidRPr="00FD0880">
        <w:t>To minimize impacts of emergencies and unplanned happenings.</w:t>
      </w:r>
    </w:p>
    <w:p w14:paraId="23977212" w14:textId="77777777" w:rsidR="005273BA" w:rsidRPr="00FD0880" w:rsidRDefault="005273BA">
      <w:pPr>
        <w:pStyle w:val="BodyText"/>
        <w:numPr>
          <w:ilvl w:val="0"/>
          <w:numId w:val="74"/>
        </w:numPr>
        <w:spacing w:line="360" w:lineRule="auto"/>
      </w:pPr>
      <w:r w:rsidRPr="00FD0880">
        <w:t>The plan includes preparedness and response mechanisms.</w:t>
      </w:r>
    </w:p>
    <w:p w14:paraId="03FFCF45" w14:textId="77777777" w:rsidR="005273BA" w:rsidRPr="00FD0880" w:rsidRDefault="005273BA" w:rsidP="00594973">
      <w:pPr>
        <w:pStyle w:val="NormalWeb"/>
        <w:spacing w:line="360" w:lineRule="auto"/>
        <w:rPr>
          <w:rFonts w:asciiTheme="minorBidi" w:hAnsiTheme="minorBidi" w:cstheme="minorBidi"/>
          <w:b/>
          <w:bCs/>
          <w:sz w:val="22"/>
          <w:szCs w:val="22"/>
        </w:rPr>
      </w:pPr>
      <w:r w:rsidRPr="00FD0880">
        <w:rPr>
          <w:rFonts w:asciiTheme="minorBidi" w:hAnsiTheme="minorBidi" w:cstheme="minorBidi"/>
          <w:b/>
          <w:bCs/>
          <w:sz w:val="22"/>
          <w:szCs w:val="22"/>
        </w:rPr>
        <w:t>1.3 Scope</w:t>
      </w:r>
    </w:p>
    <w:p w14:paraId="07BF3C6C" w14:textId="77777777" w:rsidR="005273BA" w:rsidRPr="00FD0880" w:rsidRDefault="005273BA" w:rsidP="00594973">
      <w:pPr>
        <w:pStyle w:val="BodyText"/>
        <w:spacing w:line="360" w:lineRule="auto"/>
      </w:pPr>
      <w:r w:rsidRPr="00FD0880">
        <w:t>The emergency management program is applied to all Project elements and intended for use throughout the Project life cycle. The following are some emergencies that may require coordinated response.</w:t>
      </w:r>
    </w:p>
    <w:p w14:paraId="4E7DB11B" w14:textId="77777777" w:rsidR="005273BA" w:rsidRPr="00FD0880" w:rsidRDefault="005273BA" w:rsidP="00EE0471">
      <w:pPr>
        <w:pStyle w:val="ListParagraph"/>
        <w:numPr>
          <w:ilvl w:val="0"/>
          <w:numId w:val="76"/>
        </w:numPr>
      </w:pPr>
      <w:r w:rsidRPr="00FD0880">
        <w:t>Construction Accident</w:t>
      </w:r>
    </w:p>
    <w:p w14:paraId="470049A7" w14:textId="77777777" w:rsidR="005273BA" w:rsidRPr="00FD0880" w:rsidRDefault="005273BA" w:rsidP="00EE0471">
      <w:pPr>
        <w:pStyle w:val="ListParagraph"/>
        <w:numPr>
          <w:ilvl w:val="0"/>
          <w:numId w:val="76"/>
        </w:numPr>
      </w:pPr>
      <w:r w:rsidRPr="00FD0880">
        <w:t>Road &amp; Traffic Accident</w:t>
      </w:r>
    </w:p>
    <w:p w14:paraId="71165445" w14:textId="77777777" w:rsidR="005273BA" w:rsidRPr="00FD0880" w:rsidRDefault="005273BA" w:rsidP="00EE0471">
      <w:pPr>
        <w:pStyle w:val="ListParagraph"/>
        <w:numPr>
          <w:ilvl w:val="0"/>
          <w:numId w:val="76"/>
        </w:numPr>
      </w:pPr>
      <w:r w:rsidRPr="00FD0880">
        <w:t>Hazardous material spills</w:t>
      </w:r>
    </w:p>
    <w:p w14:paraId="00ABDBA6" w14:textId="77777777" w:rsidR="005273BA" w:rsidRPr="00FD0880" w:rsidRDefault="005273BA" w:rsidP="00EE0471">
      <w:pPr>
        <w:pStyle w:val="ListParagraph"/>
        <w:numPr>
          <w:ilvl w:val="0"/>
          <w:numId w:val="76"/>
        </w:numPr>
      </w:pPr>
      <w:r w:rsidRPr="00FD0880">
        <w:t>Structure collapse or failure</w:t>
      </w:r>
    </w:p>
    <w:p w14:paraId="5C161717" w14:textId="77777777" w:rsidR="005273BA" w:rsidRPr="00FD0880" w:rsidRDefault="005273BA" w:rsidP="00EE0471">
      <w:pPr>
        <w:pStyle w:val="ListParagraph"/>
        <w:numPr>
          <w:ilvl w:val="0"/>
          <w:numId w:val="76"/>
        </w:numPr>
      </w:pPr>
      <w:r w:rsidRPr="00FD0880">
        <w:t>Trauma or serious illness</w:t>
      </w:r>
    </w:p>
    <w:p w14:paraId="5680B881" w14:textId="77777777" w:rsidR="005273BA" w:rsidRPr="00FD0880" w:rsidRDefault="005273BA" w:rsidP="00EE0471">
      <w:pPr>
        <w:pStyle w:val="ListParagraph"/>
        <w:numPr>
          <w:ilvl w:val="0"/>
          <w:numId w:val="76"/>
        </w:numPr>
      </w:pPr>
      <w:r w:rsidRPr="00FD0880">
        <w:t>Sabotage</w:t>
      </w:r>
    </w:p>
    <w:p w14:paraId="2333086E" w14:textId="77777777" w:rsidR="005273BA" w:rsidRPr="00FD0880" w:rsidRDefault="005273BA" w:rsidP="00EE0471">
      <w:pPr>
        <w:pStyle w:val="ListParagraph"/>
        <w:numPr>
          <w:ilvl w:val="0"/>
          <w:numId w:val="76"/>
        </w:numPr>
      </w:pPr>
      <w:r w:rsidRPr="00FD0880">
        <w:t>Fire</w:t>
      </w:r>
    </w:p>
    <w:p w14:paraId="77D71616" w14:textId="77777777" w:rsidR="005273BA" w:rsidRPr="00FD0880" w:rsidRDefault="005273BA" w:rsidP="00EE0471">
      <w:pPr>
        <w:pStyle w:val="ListParagraph"/>
        <w:numPr>
          <w:ilvl w:val="0"/>
          <w:numId w:val="76"/>
        </w:numPr>
      </w:pPr>
      <w:r w:rsidRPr="00FD0880">
        <w:t>Environmental Pollution</w:t>
      </w:r>
    </w:p>
    <w:p w14:paraId="117737B1" w14:textId="77777777" w:rsidR="005273BA" w:rsidRPr="00FD0880" w:rsidRDefault="005273BA" w:rsidP="00EE0471">
      <w:pPr>
        <w:pStyle w:val="ListParagraph"/>
        <w:numPr>
          <w:ilvl w:val="0"/>
          <w:numId w:val="76"/>
        </w:numPr>
      </w:pPr>
      <w:r w:rsidRPr="00FD0880">
        <w:t>Loss of person</w:t>
      </w:r>
    </w:p>
    <w:p w14:paraId="25A031C8" w14:textId="77777777" w:rsidR="005273BA" w:rsidRPr="00FD0880" w:rsidRDefault="005273BA" w:rsidP="00EE0471">
      <w:pPr>
        <w:pStyle w:val="ListParagraph"/>
        <w:numPr>
          <w:ilvl w:val="0"/>
          <w:numId w:val="76"/>
        </w:numPr>
      </w:pPr>
      <w:r w:rsidRPr="00FD0880">
        <w:t>Community Accident</w:t>
      </w:r>
    </w:p>
    <w:p w14:paraId="0DA28D24" w14:textId="77777777" w:rsidR="005273BA" w:rsidRPr="00FD0880" w:rsidRDefault="005273BA" w:rsidP="00594973">
      <w:pPr>
        <w:pStyle w:val="NormalWeb"/>
        <w:spacing w:line="360" w:lineRule="auto"/>
        <w:rPr>
          <w:rFonts w:asciiTheme="minorBidi" w:hAnsiTheme="minorBidi" w:cstheme="minorBidi"/>
          <w:b/>
          <w:bCs/>
          <w:sz w:val="22"/>
          <w:szCs w:val="22"/>
        </w:rPr>
      </w:pPr>
      <w:r w:rsidRPr="00FD0880">
        <w:rPr>
          <w:rFonts w:asciiTheme="minorBidi" w:hAnsiTheme="minorBidi" w:cstheme="minorBidi"/>
          <w:b/>
          <w:bCs/>
          <w:sz w:val="22"/>
          <w:szCs w:val="22"/>
        </w:rPr>
        <w:t>1.4 Types of Emergencies</w:t>
      </w:r>
    </w:p>
    <w:p w14:paraId="300D5C7F" w14:textId="77777777" w:rsidR="005273BA" w:rsidRPr="00FD0880" w:rsidRDefault="005273BA" w:rsidP="00594973">
      <w:pPr>
        <w:pStyle w:val="BodyText"/>
        <w:spacing w:line="360" w:lineRule="auto"/>
      </w:pPr>
      <w:r w:rsidRPr="00FD0880">
        <w:t>Following is a list of the hazards and emergency situations, which need planning and proper handling to minimize their risks.</w:t>
      </w:r>
    </w:p>
    <w:p w14:paraId="0BA23361" w14:textId="77777777" w:rsidR="005273BA" w:rsidRPr="00FD0880" w:rsidRDefault="005273BA">
      <w:pPr>
        <w:pStyle w:val="BodyText"/>
        <w:numPr>
          <w:ilvl w:val="0"/>
          <w:numId w:val="75"/>
        </w:numPr>
        <w:spacing w:line="360" w:lineRule="auto"/>
      </w:pPr>
      <w:r w:rsidRPr="00FD0880">
        <w:t>Fire</w:t>
      </w:r>
    </w:p>
    <w:p w14:paraId="6899CF67" w14:textId="77777777" w:rsidR="005273BA" w:rsidRPr="00FD0880" w:rsidRDefault="005273BA">
      <w:pPr>
        <w:pStyle w:val="BodyText"/>
        <w:numPr>
          <w:ilvl w:val="0"/>
          <w:numId w:val="75"/>
        </w:numPr>
        <w:spacing w:line="360" w:lineRule="auto"/>
      </w:pPr>
      <w:r w:rsidRPr="00FD0880">
        <w:t>Road Traffic Accidents,</w:t>
      </w:r>
    </w:p>
    <w:p w14:paraId="6FB680FA" w14:textId="77777777" w:rsidR="005273BA" w:rsidRPr="00FD0880" w:rsidRDefault="005273BA">
      <w:pPr>
        <w:pStyle w:val="BodyText"/>
        <w:numPr>
          <w:ilvl w:val="0"/>
          <w:numId w:val="75"/>
        </w:numPr>
        <w:spacing w:line="360" w:lineRule="auto"/>
      </w:pPr>
      <w:r w:rsidRPr="00FD0880">
        <w:t>Materials/ effluents spills i.e. asphalt, POL, etc.</w:t>
      </w:r>
    </w:p>
    <w:p w14:paraId="477ED980" w14:textId="77777777" w:rsidR="005273BA" w:rsidRPr="00FD0880" w:rsidRDefault="005273BA">
      <w:pPr>
        <w:pStyle w:val="BodyText"/>
        <w:numPr>
          <w:ilvl w:val="0"/>
          <w:numId w:val="75"/>
        </w:numPr>
        <w:spacing w:line="360" w:lineRule="auto"/>
      </w:pPr>
      <w:r w:rsidRPr="00FD0880">
        <w:t>Natural disasters i.e. torrential rains, floods, earthquakes</w:t>
      </w:r>
    </w:p>
    <w:p w14:paraId="686AE5E1" w14:textId="77777777" w:rsidR="005273BA" w:rsidRPr="00FD0880" w:rsidRDefault="005273BA">
      <w:pPr>
        <w:pStyle w:val="BodyText"/>
        <w:numPr>
          <w:ilvl w:val="0"/>
          <w:numId w:val="75"/>
        </w:numPr>
        <w:spacing w:line="360" w:lineRule="auto"/>
      </w:pPr>
      <w:r w:rsidRPr="00FD0880">
        <w:t>Occupational accidents i.e. fall, electrocutions, cave-ins</w:t>
      </w:r>
    </w:p>
    <w:p w14:paraId="6801D588" w14:textId="77777777" w:rsidR="005273BA" w:rsidRPr="00FD0880" w:rsidRDefault="005273BA">
      <w:pPr>
        <w:pStyle w:val="BodyText"/>
        <w:numPr>
          <w:ilvl w:val="0"/>
          <w:numId w:val="75"/>
        </w:numPr>
        <w:spacing w:line="360" w:lineRule="auto"/>
      </w:pPr>
      <w:r w:rsidRPr="00FD0880">
        <w:t>Arsons, vandals</w:t>
      </w:r>
    </w:p>
    <w:p w14:paraId="2969B8B8" w14:textId="77777777" w:rsidR="005273BA" w:rsidRPr="00FD0880" w:rsidRDefault="005273BA">
      <w:pPr>
        <w:pStyle w:val="BodyText"/>
        <w:numPr>
          <w:ilvl w:val="0"/>
          <w:numId w:val="75"/>
        </w:numPr>
        <w:spacing w:line="360" w:lineRule="auto"/>
      </w:pPr>
      <w:r w:rsidRPr="00FD0880">
        <w:t>Terrorist attacks, etc.</w:t>
      </w:r>
    </w:p>
    <w:p w14:paraId="57E03D6A" w14:textId="77777777" w:rsidR="005273BA" w:rsidRPr="00FD0880" w:rsidRDefault="005273BA" w:rsidP="00594973">
      <w:pPr>
        <w:pStyle w:val="NormalWeb"/>
        <w:spacing w:line="360" w:lineRule="auto"/>
        <w:rPr>
          <w:rFonts w:asciiTheme="minorBidi" w:hAnsiTheme="minorBidi" w:cstheme="minorBidi"/>
          <w:b/>
          <w:bCs/>
          <w:spacing w:val="3"/>
          <w:sz w:val="22"/>
          <w:szCs w:val="22"/>
        </w:rPr>
      </w:pPr>
      <w:r w:rsidRPr="00FD0880">
        <w:rPr>
          <w:rFonts w:asciiTheme="minorBidi" w:hAnsiTheme="minorBidi" w:cstheme="minorBidi"/>
          <w:b/>
          <w:bCs/>
          <w:spacing w:val="3"/>
          <w:sz w:val="22"/>
          <w:szCs w:val="22"/>
        </w:rPr>
        <w:t>1.5 Responsibilities</w:t>
      </w:r>
    </w:p>
    <w:p w14:paraId="50A0EBCA" w14:textId="77777777" w:rsidR="005273BA" w:rsidRPr="00FD0880" w:rsidRDefault="005273BA" w:rsidP="00594973">
      <w:pPr>
        <w:pStyle w:val="NormalWeb"/>
        <w:spacing w:line="360" w:lineRule="auto"/>
        <w:rPr>
          <w:rFonts w:asciiTheme="minorBidi" w:hAnsiTheme="minorBidi" w:cstheme="minorBidi"/>
          <w:b/>
          <w:bCs/>
          <w:sz w:val="22"/>
          <w:szCs w:val="22"/>
        </w:rPr>
      </w:pPr>
      <w:r w:rsidRPr="00FD0880">
        <w:rPr>
          <w:rFonts w:asciiTheme="minorBidi" w:hAnsiTheme="minorBidi" w:cstheme="minorBidi"/>
          <w:b/>
          <w:bCs/>
          <w:sz w:val="22"/>
          <w:szCs w:val="22"/>
        </w:rPr>
        <w:t xml:space="preserve">1.5.1 Alerting </w:t>
      </w:r>
    </w:p>
    <w:p w14:paraId="48828DE2" w14:textId="77777777" w:rsidR="005273BA" w:rsidRPr="00FD0880" w:rsidRDefault="005273BA" w:rsidP="00594973">
      <w:pPr>
        <w:spacing w:before="62" w:line="360" w:lineRule="auto"/>
        <w:ind w:right="211"/>
        <w:rPr>
          <w:rFonts w:eastAsia="Arial"/>
          <w:spacing w:val="-1"/>
        </w:rPr>
      </w:pPr>
      <w:r w:rsidRPr="00FD0880">
        <w:rPr>
          <w:rFonts w:eastAsia="Arial"/>
          <w:spacing w:val="-1"/>
        </w:rPr>
        <w:t xml:space="preserve">The following procedures will be prescribed for internal reporting of emergencies: </w:t>
      </w:r>
    </w:p>
    <w:p w14:paraId="5389E759" w14:textId="77777777" w:rsidR="005273BA" w:rsidRPr="00FD0880" w:rsidRDefault="005273BA" w:rsidP="00EE0471">
      <w:pPr>
        <w:pStyle w:val="ListParagraph"/>
        <w:numPr>
          <w:ilvl w:val="0"/>
          <w:numId w:val="77"/>
        </w:numPr>
      </w:pPr>
      <w:r w:rsidRPr="00FD0880">
        <w:t xml:space="preserve">The Emergency Response   Coordinator (ERC) will   awaken   on-site personnel, including visitors, of the nature of the emergency. </w:t>
      </w:r>
    </w:p>
    <w:p w14:paraId="6C7D2FC6" w14:textId="77777777" w:rsidR="005273BA" w:rsidRPr="00FD0880" w:rsidRDefault="005273BA" w:rsidP="00EE0471">
      <w:pPr>
        <w:pStyle w:val="ListParagraph"/>
        <w:numPr>
          <w:ilvl w:val="0"/>
          <w:numId w:val="77"/>
        </w:numPr>
      </w:pPr>
      <w:r w:rsidRPr="00FD0880">
        <w:t xml:space="preserve">The ERC will activate and deploy the concerned ERTs, and notify and inform the project person in-charge, emergency medical assistance/ Rescue 1122, fire department, Police etc., whoever and whenever needed. </w:t>
      </w:r>
    </w:p>
    <w:p w14:paraId="199EB518" w14:textId="77777777" w:rsidR="005273BA" w:rsidRPr="00FD0880" w:rsidRDefault="005273BA" w:rsidP="00EE0471">
      <w:pPr>
        <w:pStyle w:val="ListParagraph"/>
        <w:numPr>
          <w:ilvl w:val="0"/>
          <w:numId w:val="77"/>
        </w:numPr>
      </w:pPr>
      <w:r w:rsidRPr="00FD0880">
        <w:t xml:space="preserve">Concerned Project Manager (PM) or whosoever is in-charge of the project shall only be authorized to speak on contractors’ behalf to outside agencies (police, fire department, medical services, Media etc.) during an emergency situation. </w:t>
      </w:r>
    </w:p>
    <w:p w14:paraId="78961E6D" w14:textId="77777777" w:rsidR="005273BA" w:rsidRPr="00FD0880" w:rsidRDefault="005273BA" w:rsidP="00EE0471">
      <w:pPr>
        <w:pStyle w:val="ListParagraph"/>
        <w:numPr>
          <w:ilvl w:val="0"/>
          <w:numId w:val="77"/>
        </w:numPr>
      </w:pPr>
      <w:r w:rsidRPr="00FD0880">
        <w:t xml:space="preserve">The ERC will identify any need for security measures at the Project Area during any emergency and will notify the concerned project or security person in-charge. </w:t>
      </w:r>
    </w:p>
    <w:p w14:paraId="321A2B18" w14:textId="77777777" w:rsidR="005273BA" w:rsidRPr="00FD0880" w:rsidRDefault="005273BA" w:rsidP="00EE0471">
      <w:pPr>
        <w:pStyle w:val="ListParagraph"/>
        <w:numPr>
          <w:ilvl w:val="0"/>
          <w:numId w:val="77"/>
        </w:numPr>
      </w:pPr>
      <w:r w:rsidRPr="00FD0880">
        <w:t xml:space="preserve">When any person identifies an emergency situation, or the potential for an emergency situation, and reports it to the ERC, the ERC will then activate the Emergency Response Team. </w:t>
      </w:r>
    </w:p>
    <w:p w14:paraId="30F3F5FC" w14:textId="77777777" w:rsidR="005273BA" w:rsidRPr="00FD0880" w:rsidRDefault="005273BA" w:rsidP="00EE0471">
      <w:pPr>
        <w:pStyle w:val="ListParagraph"/>
        <w:numPr>
          <w:ilvl w:val="0"/>
          <w:numId w:val="77"/>
        </w:numPr>
      </w:pPr>
      <w:r w:rsidRPr="00FD0880">
        <w:t>The supervision consultant shall be notified in writing within 24 hours of any emergency situation.</w:t>
      </w:r>
    </w:p>
    <w:p w14:paraId="1A309C37" w14:textId="77777777" w:rsidR="005273BA" w:rsidRPr="00FD0880" w:rsidRDefault="005273BA" w:rsidP="00594973">
      <w:pPr>
        <w:pStyle w:val="NormalWeb"/>
        <w:spacing w:line="360" w:lineRule="auto"/>
        <w:rPr>
          <w:rFonts w:asciiTheme="minorBidi" w:hAnsiTheme="minorBidi" w:cstheme="minorBidi"/>
          <w:b/>
          <w:bCs/>
          <w:sz w:val="22"/>
          <w:szCs w:val="22"/>
        </w:rPr>
      </w:pPr>
      <w:r w:rsidRPr="00FD0880">
        <w:rPr>
          <w:rFonts w:asciiTheme="minorBidi" w:hAnsiTheme="minorBidi" w:cstheme="minorBidi"/>
          <w:b/>
          <w:bCs/>
          <w:spacing w:val="3"/>
          <w:sz w:val="22"/>
          <w:szCs w:val="22"/>
        </w:rPr>
        <w:t>1.5.1 O</w:t>
      </w:r>
      <w:r w:rsidRPr="00FD0880">
        <w:rPr>
          <w:rFonts w:asciiTheme="minorBidi" w:hAnsiTheme="minorBidi" w:cstheme="minorBidi"/>
          <w:b/>
          <w:bCs/>
          <w:sz w:val="22"/>
          <w:szCs w:val="22"/>
        </w:rPr>
        <w:t>n</w:t>
      </w:r>
      <w:r w:rsidRPr="00FD0880">
        <w:rPr>
          <w:rFonts w:asciiTheme="minorBidi" w:hAnsiTheme="minorBidi" w:cstheme="minorBidi"/>
          <w:b/>
          <w:bCs/>
          <w:spacing w:val="-4"/>
          <w:sz w:val="22"/>
          <w:szCs w:val="22"/>
        </w:rPr>
        <w:t xml:space="preserve"> </w:t>
      </w:r>
      <w:r w:rsidRPr="00FD0880">
        <w:rPr>
          <w:rFonts w:asciiTheme="minorBidi" w:hAnsiTheme="minorBidi" w:cstheme="minorBidi"/>
          <w:b/>
          <w:bCs/>
          <w:sz w:val="22"/>
          <w:szCs w:val="22"/>
        </w:rPr>
        <w:t>Site</w:t>
      </w:r>
      <w:r w:rsidRPr="00FD0880">
        <w:rPr>
          <w:rFonts w:asciiTheme="minorBidi" w:hAnsiTheme="minorBidi" w:cstheme="minorBidi"/>
          <w:b/>
          <w:bCs/>
          <w:spacing w:val="-7"/>
          <w:sz w:val="22"/>
          <w:szCs w:val="22"/>
        </w:rPr>
        <w:t xml:space="preserve"> </w:t>
      </w:r>
      <w:r w:rsidRPr="00FD0880">
        <w:rPr>
          <w:rFonts w:asciiTheme="minorBidi" w:hAnsiTheme="minorBidi" w:cstheme="minorBidi"/>
          <w:b/>
          <w:bCs/>
          <w:sz w:val="22"/>
          <w:szCs w:val="22"/>
        </w:rPr>
        <w:t>Person</w:t>
      </w:r>
      <w:r w:rsidRPr="00FD0880">
        <w:rPr>
          <w:rFonts w:asciiTheme="minorBidi" w:hAnsiTheme="minorBidi" w:cstheme="minorBidi"/>
          <w:b/>
          <w:bCs/>
          <w:spacing w:val="-14"/>
          <w:sz w:val="22"/>
          <w:szCs w:val="22"/>
        </w:rPr>
        <w:t xml:space="preserve"> </w:t>
      </w:r>
      <w:r w:rsidRPr="00FD0880">
        <w:rPr>
          <w:rFonts w:asciiTheme="minorBidi" w:hAnsiTheme="minorBidi" w:cstheme="minorBidi"/>
          <w:b/>
          <w:bCs/>
          <w:sz w:val="22"/>
          <w:szCs w:val="22"/>
        </w:rPr>
        <w:t>In-charge</w:t>
      </w:r>
    </w:p>
    <w:p w14:paraId="55E5B163" w14:textId="77777777" w:rsidR="005273BA" w:rsidRPr="00FD0880" w:rsidRDefault="005273BA" w:rsidP="00594973">
      <w:pPr>
        <w:pStyle w:val="BodyText"/>
        <w:spacing w:line="360" w:lineRule="auto"/>
      </w:pPr>
      <w:r w:rsidRPr="00FD0880">
        <w:t>The Contractor’s on-site in-charge shall be responsible for handling emergency situations for concerned site. He will act as Emergency Response Coordinator (ERC) and shall be responsible for ensuring that all subcontractors, staff, on-site visitors and others adhere to the appropriate emergency response procedures as stated in this Plan.</w:t>
      </w:r>
    </w:p>
    <w:p w14:paraId="67D300C6" w14:textId="77777777" w:rsidR="005273BA" w:rsidRPr="00FD0880" w:rsidRDefault="005273BA" w:rsidP="00594973">
      <w:pPr>
        <w:pStyle w:val="NormalWeb"/>
        <w:spacing w:line="360" w:lineRule="auto"/>
        <w:rPr>
          <w:rFonts w:asciiTheme="minorBidi" w:hAnsiTheme="minorBidi" w:cstheme="minorBidi"/>
          <w:b/>
          <w:bCs/>
          <w:sz w:val="22"/>
          <w:szCs w:val="22"/>
        </w:rPr>
      </w:pPr>
      <w:r w:rsidRPr="00FD0880">
        <w:rPr>
          <w:rFonts w:asciiTheme="minorBidi" w:hAnsiTheme="minorBidi" w:cstheme="minorBidi"/>
          <w:b/>
          <w:bCs/>
          <w:sz w:val="22"/>
          <w:szCs w:val="22"/>
        </w:rPr>
        <w:t>1.5.2 Emergency Response Team (ERT)</w:t>
      </w:r>
    </w:p>
    <w:p w14:paraId="24D195A8" w14:textId="77777777" w:rsidR="005273BA" w:rsidRPr="00FD0880" w:rsidRDefault="005273BA" w:rsidP="00594973">
      <w:pPr>
        <w:pStyle w:val="BodyText"/>
        <w:spacing w:line="360" w:lineRule="auto"/>
      </w:pPr>
      <w:r w:rsidRPr="00FD0880">
        <w:t>Emergency Response Team shall be for matted at all camps, each team comprised of 3 or 5 members including and lead by the ER Coordinator or the concerned person in- charge. All the members of the ER Team shall be trained in basic First Aid, search &amp; rescue and firefighting; that will further provide search&amp; rescue, first aid and arrange transportation in case of accidents and emergencies, and extinguish fires, guide workers and staff to assembly points and other safe places. The ERT shall assist the ER Coordinator in accidents investigation. The contact details of the ERTs shall be posted at prominent places so that all workers are aware of them.</w:t>
      </w:r>
    </w:p>
    <w:tbl>
      <w:tblPr>
        <w:tblW w:w="0" w:type="auto"/>
        <w:tblInd w:w="-6" w:type="dxa"/>
        <w:tblLayout w:type="fixed"/>
        <w:tblCellMar>
          <w:left w:w="0" w:type="dxa"/>
          <w:right w:w="0" w:type="dxa"/>
        </w:tblCellMar>
        <w:tblLook w:val="01E0" w:firstRow="1" w:lastRow="1" w:firstColumn="1" w:lastColumn="1" w:noHBand="0" w:noVBand="0"/>
      </w:tblPr>
      <w:tblGrid>
        <w:gridCol w:w="5850"/>
        <w:gridCol w:w="3780"/>
      </w:tblGrid>
      <w:tr w:rsidR="005273BA" w:rsidRPr="00FD0880" w14:paraId="77582B6E" w14:textId="77777777" w:rsidTr="00315ABE">
        <w:trPr>
          <w:trHeight w:hRule="exact" w:val="525"/>
        </w:trPr>
        <w:tc>
          <w:tcPr>
            <w:tcW w:w="5850" w:type="dxa"/>
            <w:tcBorders>
              <w:top w:val="single" w:sz="5" w:space="0" w:color="000000"/>
              <w:left w:val="single" w:sz="5" w:space="0" w:color="000000"/>
              <w:bottom w:val="single" w:sz="5" w:space="0" w:color="000000"/>
              <w:right w:val="single" w:sz="5" w:space="0" w:color="000000"/>
            </w:tcBorders>
          </w:tcPr>
          <w:p w14:paraId="17670CD3" w14:textId="77777777" w:rsidR="005273BA" w:rsidRPr="00FD0880" w:rsidRDefault="005273BA" w:rsidP="00594973">
            <w:pPr>
              <w:spacing w:line="360" w:lineRule="auto"/>
              <w:rPr>
                <w:rFonts w:eastAsia="Arial"/>
                <w:highlight w:val="yellow"/>
              </w:rPr>
            </w:pPr>
            <w:r w:rsidRPr="00FD0880">
              <w:rPr>
                <w:rFonts w:eastAsia="Arial"/>
                <w:b/>
                <w:spacing w:val="-1"/>
              </w:rPr>
              <w:t xml:space="preserve"> </w:t>
            </w:r>
            <w:r w:rsidRPr="00FD0880">
              <w:rPr>
                <w:rFonts w:eastAsia="Arial"/>
                <w:b/>
              </w:rPr>
              <w:t>Pro</w:t>
            </w:r>
            <w:r w:rsidRPr="00FD0880">
              <w:rPr>
                <w:rFonts w:eastAsia="Arial"/>
                <w:b/>
                <w:spacing w:val="-1"/>
              </w:rPr>
              <w:t>j</w:t>
            </w:r>
            <w:r w:rsidRPr="00FD0880">
              <w:rPr>
                <w:rFonts w:eastAsia="Arial"/>
                <w:b/>
                <w:spacing w:val="1"/>
              </w:rPr>
              <w:t>ec</w:t>
            </w:r>
            <w:r w:rsidRPr="00FD0880">
              <w:rPr>
                <w:rFonts w:eastAsia="Arial"/>
                <w:b/>
              </w:rPr>
              <w:t xml:space="preserve">t </w:t>
            </w:r>
            <w:r w:rsidRPr="00FD0880">
              <w:rPr>
                <w:rFonts w:eastAsia="Arial"/>
                <w:b/>
                <w:spacing w:val="-1"/>
              </w:rPr>
              <w:t>M</w:t>
            </w:r>
            <w:r w:rsidRPr="00FD0880">
              <w:rPr>
                <w:rFonts w:eastAsia="Arial"/>
                <w:b/>
                <w:spacing w:val="1"/>
              </w:rPr>
              <w:t>a</w:t>
            </w:r>
            <w:r w:rsidRPr="00FD0880">
              <w:rPr>
                <w:rFonts w:eastAsia="Arial"/>
                <w:b/>
              </w:rPr>
              <w:t>nager</w:t>
            </w:r>
          </w:p>
        </w:tc>
        <w:tc>
          <w:tcPr>
            <w:tcW w:w="3780" w:type="dxa"/>
            <w:tcBorders>
              <w:top w:val="single" w:sz="5" w:space="0" w:color="000000"/>
              <w:left w:val="single" w:sz="5" w:space="0" w:color="000000"/>
              <w:bottom w:val="single" w:sz="5" w:space="0" w:color="000000"/>
              <w:right w:val="single" w:sz="5" w:space="0" w:color="000000"/>
            </w:tcBorders>
          </w:tcPr>
          <w:p w14:paraId="6763B65E" w14:textId="77777777" w:rsidR="005273BA" w:rsidRPr="00FD0880" w:rsidRDefault="005273BA" w:rsidP="00594973">
            <w:pPr>
              <w:spacing w:line="360" w:lineRule="auto"/>
              <w:rPr>
                <w:rFonts w:eastAsia="Arial"/>
              </w:rPr>
            </w:pPr>
            <w:r w:rsidRPr="00FD0880">
              <w:rPr>
                <w:rFonts w:eastAsia="Arial"/>
                <w:b/>
              </w:rPr>
              <w:t>P</w:t>
            </w:r>
            <w:r w:rsidRPr="00FD0880">
              <w:rPr>
                <w:rFonts w:eastAsia="Arial"/>
                <w:b/>
                <w:spacing w:val="1"/>
              </w:rPr>
              <w:t>e</w:t>
            </w:r>
            <w:r w:rsidRPr="00FD0880">
              <w:rPr>
                <w:rFonts w:eastAsia="Arial"/>
                <w:b/>
              </w:rPr>
              <w:t>r</w:t>
            </w:r>
            <w:r w:rsidRPr="00FD0880">
              <w:rPr>
                <w:rFonts w:eastAsia="Arial"/>
                <w:b/>
                <w:spacing w:val="1"/>
              </w:rPr>
              <w:t>s</w:t>
            </w:r>
            <w:r w:rsidRPr="00FD0880">
              <w:rPr>
                <w:rFonts w:eastAsia="Arial"/>
                <w:b/>
              </w:rPr>
              <w:t>on I</w:t>
            </w:r>
            <w:r w:rsidRPr="00FD0880">
              <w:rPr>
                <w:rFonts w:eastAsia="Arial"/>
                <w:b/>
                <w:spacing w:val="-2"/>
              </w:rPr>
              <w:t>n</w:t>
            </w:r>
            <w:r w:rsidRPr="00FD0880">
              <w:rPr>
                <w:rFonts w:eastAsia="Arial"/>
                <w:b/>
                <w:spacing w:val="1"/>
              </w:rPr>
              <w:t>c</w:t>
            </w:r>
            <w:r w:rsidRPr="00FD0880">
              <w:rPr>
                <w:rFonts w:eastAsia="Arial"/>
                <w:b/>
              </w:rPr>
              <w:t>harge</w:t>
            </w:r>
            <w:r w:rsidRPr="00FD0880">
              <w:rPr>
                <w:rFonts w:eastAsia="Arial"/>
                <w:b/>
                <w:spacing w:val="-1"/>
              </w:rPr>
              <w:t xml:space="preserve"> </w:t>
            </w:r>
            <w:r w:rsidRPr="00FD0880">
              <w:rPr>
                <w:rFonts w:eastAsia="Arial"/>
                <w:b/>
              </w:rPr>
              <w:t>(ERT)</w:t>
            </w:r>
          </w:p>
        </w:tc>
      </w:tr>
      <w:tr w:rsidR="005273BA" w:rsidRPr="00FD0880" w14:paraId="69842919" w14:textId="77777777" w:rsidTr="00315ABE">
        <w:trPr>
          <w:trHeight w:hRule="exact" w:val="543"/>
        </w:trPr>
        <w:tc>
          <w:tcPr>
            <w:tcW w:w="5850" w:type="dxa"/>
            <w:tcBorders>
              <w:top w:val="single" w:sz="5" w:space="0" w:color="000000"/>
              <w:left w:val="single" w:sz="5" w:space="0" w:color="000000"/>
              <w:bottom w:val="single" w:sz="5" w:space="0" w:color="000000"/>
              <w:right w:val="single" w:sz="5" w:space="0" w:color="000000"/>
            </w:tcBorders>
          </w:tcPr>
          <w:p w14:paraId="0C8721C3" w14:textId="77777777" w:rsidR="005273BA" w:rsidRPr="00FD0880" w:rsidRDefault="005273BA" w:rsidP="00594973">
            <w:pPr>
              <w:spacing w:line="360" w:lineRule="auto"/>
              <w:rPr>
                <w:rFonts w:eastAsia="Arial"/>
                <w:highlight w:val="yellow"/>
              </w:rPr>
            </w:pPr>
            <w:r w:rsidRPr="00FD0880">
              <w:rPr>
                <w:rFonts w:eastAsia="Arial"/>
                <w:b/>
              </w:rPr>
              <w:t>E</w:t>
            </w:r>
            <w:r w:rsidRPr="00FD0880">
              <w:rPr>
                <w:rFonts w:eastAsia="Arial"/>
                <w:b/>
                <w:spacing w:val="2"/>
              </w:rPr>
              <w:t>n</w:t>
            </w:r>
            <w:r w:rsidRPr="00FD0880">
              <w:rPr>
                <w:rFonts w:eastAsia="Arial"/>
                <w:b/>
                <w:spacing w:val="-4"/>
              </w:rPr>
              <w:t>v</w:t>
            </w:r>
            <w:r w:rsidRPr="00FD0880">
              <w:rPr>
                <w:rFonts w:eastAsia="Arial"/>
                <w:b/>
              </w:rPr>
              <w:t>ironm</w:t>
            </w:r>
            <w:r w:rsidRPr="00FD0880">
              <w:rPr>
                <w:rFonts w:eastAsia="Arial"/>
                <w:b/>
                <w:spacing w:val="1"/>
              </w:rPr>
              <w:t>e</w:t>
            </w:r>
            <w:r w:rsidRPr="00FD0880">
              <w:rPr>
                <w:rFonts w:eastAsia="Arial"/>
                <w:b/>
              </w:rPr>
              <w:t>n</w:t>
            </w:r>
            <w:r w:rsidRPr="00FD0880">
              <w:rPr>
                <w:rFonts w:eastAsia="Arial"/>
                <w:b/>
                <w:spacing w:val="-1"/>
              </w:rPr>
              <w:t>t</w:t>
            </w:r>
            <w:r w:rsidRPr="00FD0880">
              <w:rPr>
                <w:rFonts w:eastAsia="Arial"/>
                <w:b/>
                <w:spacing w:val="1"/>
              </w:rPr>
              <w:t>a</w:t>
            </w:r>
            <w:r w:rsidRPr="00FD0880">
              <w:rPr>
                <w:rFonts w:eastAsia="Arial"/>
                <w:b/>
              </w:rPr>
              <w:t>l</w:t>
            </w:r>
            <w:r w:rsidRPr="00FD0880">
              <w:rPr>
                <w:rFonts w:eastAsia="Arial"/>
                <w:b/>
                <w:spacing w:val="1"/>
              </w:rPr>
              <w:t>is</w:t>
            </w:r>
            <w:r w:rsidRPr="00FD0880">
              <w:rPr>
                <w:rFonts w:eastAsia="Arial"/>
                <w:b/>
              </w:rPr>
              <w:t xml:space="preserve">t/HSE Manager </w:t>
            </w:r>
          </w:p>
        </w:tc>
        <w:tc>
          <w:tcPr>
            <w:tcW w:w="3780" w:type="dxa"/>
            <w:tcBorders>
              <w:top w:val="single" w:sz="5" w:space="0" w:color="000000"/>
              <w:left w:val="single" w:sz="5" w:space="0" w:color="000000"/>
              <w:bottom w:val="single" w:sz="5" w:space="0" w:color="000000"/>
              <w:right w:val="single" w:sz="5" w:space="0" w:color="000000"/>
            </w:tcBorders>
          </w:tcPr>
          <w:p w14:paraId="3726E0A0" w14:textId="77777777" w:rsidR="005273BA" w:rsidRPr="00FD0880" w:rsidRDefault="005273BA" w:rsidP="00594973">
            <w:pPr>
              <w:spacing w:line="360" w:lineRule="auto"/>
              <w:rPr>
                <w:rFonts w:eastAsia="Arial"/>
              </w:rPr>
            </w:pPr>
            <w:r w:rsidRPr="00FD0880">
              <w:rPr>
                <w:rFonts w:eastAsia="Arial"/>
                <w:b/>
              </w:rPr>
              <w:t>HSE</w:t>
            </w:r>
            <w:r w:rsidRPr="00FD0880">
              <w:rPr>
                <w:rFonts w:eastAsia="Arial"/>
                <w:b/>
                <w:spacing w:val="1"/>
              </w:rPr>
              <w:t xml:space="preserve"> </w:t>
            </w:r>
            <w:r w:rsidRPr="00FD0880">
              <w:rPr>
                <w:rFonts w:eastAsia="Arial"/>
                <w:b/>
              </w:rPr>
              <w:t>Coordinat</w:t>
            </w:r>
            <w:r w:rsidRPr="00FD0880">
              <w:rPr>
                <w:rFonts w:eastAsia="Arial"/>
                <w:b/>
                <w:spacing w:val="-1"/>
              </w:rPr>
              <w:t>o</w:t>
            </w:r>
            <w:r w:rsidRPr="00FD0880">
              <w:rPr>
                <w:rFonts w:eastAsia="Arial"/>
                <w:b/>
              </w:rPr>
              <w:t>r (ER</w:t>
            </w:r>
            <w:r w:rsidRPr="00FD0880">
              <w:rPr>
                <w:rFonts w:eastAsia="Arial"/>
                <w:b/>
                <w:spacing w:val="-1"/>
              </w:rPr>
              <w:t>T</w:t>
            </w:r>
            <w:r w:rsidRPr="00FD0880">
              <w:rPr>
                <w:rFonts w:eastAsia="Arial"/>
                <w:b/>
              </w:rPr>
              <w:t>)</w:t>
            </w:r>
          </w:p>
        </w:tc>
      </w:tr>
      <w:tr w:rsidR="005273BA" w:rsidRPr="00FD0880" w14:paraId="38B6CA06" w14:textId="77777777" w:rsidTr="00315ABE">
        <w:trPr>
          <w:trHeight w:hRule="exact" w:val="543"/>
        </w:trPr>
        <w:tc>
          <w:tcPr>
            <w:tcW w:w="5850" w:type="dxa"/>
            <w:tcBorders>
              <w:top w:val="single" w:sz="5" w:space="0" w:color="000000"/>
              <w:left w:val="single" w:sz="5" w:space="0" w:color="000000"/>
              <w:bottom w:val="single" w:sz="5" w:space="0" w:color="000000"/>
              <w:right w:val="single" w:sz="5" w:space="0" w:color="000000"/>
            </w:tcBorders>
          </w:tcPr>
          <w:p w14:paraId="0E298F28" w14:textId="77777777" w:rsidR="005273BA" w:rsidRPr="00FD0880" w:rsidRDefault="005273BA" w:rsidP="00594973">
            <w:pPr>
              <w:spacing w:line="360" w:lineRule="auto"/>
              <w:rPr>
                <w:rFonts w:eastAsia="Arial"/>
                <w:highlight w:val="yellow"/>
              </w:rPr>
            </w:pPr>
            <w:r w:rsidRPr="00FD0880">
              <w:rPr>
                <w:rFonts w:eastAsia="Arial"/>
                <w:b/>
                <w:spacing w:val="-5"/>
              </w:rPr>
              <w:t>A</w:t>
            </w:r>
            <w:r w:rsidRPr="00FD0880">
              <w:rPr>
                <w:rFonts w:eastAsia="Arial"/>
                <w:b/>
                <w:spacing w:val="2"/>
              </w:rPr>
              <w:t>d</w:t>
            </w:r>
            <w:r w:rsidRPr="00FD0880">
              <w:rPr>
                <w:rFonts w:eastAsia="Arial"/>
                <w:b/>
              </w:rPr>
              <w:t>min</w:t>
            </w:r>
            <w:r w:rsidRPr="00FD0880">
              <w:rPr>
                <w:rFonts w:eastAsia="Arial"/>
                <w:b/>
                <w:spacing w:val="1"/>
              </w:rPr>
              <w:t xml:space="preserve"> </w:t>
            </w:r>
            <w:r w:rsidRPr="00FD0880">
              <w:rPr>
                <w:rFonts w:eastAsia="Arial"/>
                <w:b/>
              </w:rPr>
              <w:t>/</w:t>
            </w:r>
            <w:r w:rsidRPr="00FD0880">
              <w:rPr>
                <w:rFonts w:eastAsia="Arial"/>
                <w:b/>
                <w:spacing w:val="1"/>
              </w:rPr>
              <w:t xml:space="preserve"> </w:t>
            </w:r>
            <w:r w:rsidRPr="00FD0880">
              <w:rPr>
                <w:rFonts w:eastAsia="Arial"/>
                <w:b/>
              </w:rPr>
              <w:t>Labour Team Lead</w:t>
            </w:r>
          </w:p>
        </w:tc>
        <w:tc>
          <w:tcPr>
            <w:tcW w:w="3780" w:type="dxa"/>
            <w:tcBorders>
              <w:top w:val="single" w:sz="5" w:space="0" w:color="000000"/>
              <w:left w:val="single" w:sz="5" w:space="0" w:color="000000"/>
              <w:bottom w:val="single" w:sz="5" w:space="0" w:color="000000"/>
              <w:right w:val="single" w:sz="5" w:space="0" w:color="000000"/>
            </w:tcBorders>
          </w:tcPr>
          <w:p w14:paraId="6B65BAA9" w14:textId="77777777" w:rsidR="005273BA" w:rsidRPr="00FD0880" w:rsidRDefault="005273BA" w:rsidP="00594973">
            <w:pPr>
              <w:spacing w:line="360" w:lineRule="auto"/>
              <w:rPr>
                <w:rFonts w:eastAsia="Arial"/>
              </w:rPr>
            </w:pPr>
            <w:r w:rsidRPr="00FD0880">
              <w:rPr>
                <w:rFonts w:eastAsia="Arial"/>
                <w:b/>
              </w:rPr>
              <w:t>ERT T</w:t>
            </w:r>
            <w:r w:rsidRPr="00FD0880">
              <w:rPr>
                <w:rFonts w:eastAsia="Arial"/>
                <w:b/>
                <w:spacing w:val="1"/>
              </w:rPr>
              <w:t>ea</w:t>
            </w:r>
            <w:r w:rsidRPr="00FD0880">
              <w:rPr>
                <w:rFonts w:eastAsia="Arial"/>
                <w:b/>
              </w:rPr>
              <w:t>m</w:t>
            </w:r>
            <w:r w:rsidRPr="00FD0880">
              <w:rPr>
                <w:rFonts w:eastAsia="Arial"/>
                <w:b/>
                <w:spacing w:val="2"/>
              </w:rPr>
              <w:t xml:space="preserve"> </w:t>
            </w:r>
            <w:r w:rsidRPr="00FD0880">
              <w:rPr>
                <w:rFonts w:eastAsia="Arial"/>
                <w:b/>
                <w:spacing w:val="-1"/>
              </w:rPr>
              <w:t>M</w:t>
            </w:r>
            <w:r w:rsidRPr="00FD0880">
              <w:rPr>
                <w:rFonts w:eastAsia="Arial"/>
                <w:b/>
                <w:spacing w:val="1"/>
              </w:rPr>
              <w:t>e</w:t>
            </w:r>
            <w:r w:rsidRPr="00FD0880">
              <w:rPr>
                <w:rFonts w:eastAsia="Arial"/>
                <w:b/>
              </w:rPr>
              <w:t>m</w:t>
            </w:r>
            <w:r w:rsidRPr="00FD0880">
              <w:rPr>
                <w:rFonts w:eastAsia="Arial"/>
                <w:b/>
                <w:spacing w:val="-2"/>
              </w:rPr>
              <w:t>b</w:t>
            </w:r>
            <w:r w:rsidRPr="00FD0880">
              <w:rPr>
                <w:rFonts w:eastAsia="Arial"/>
                <w:b/>
                <w:spacing w:val="1"/>
              </w:rPr>
              <w:t>e</w:t>
            </w:r>
            <w:r w:rsidRPr="00FD0880">
              <w:rPr>
                <w:rFonts w:eastAsia="Arial"/>
                <w:b/>
              </w:rPr>
              <w:t>r</w:t>
            </w:r>
          </w:p>
        </w:tc>
      </w:tr>
    </w:tbl>
    <w:p w14:paraId="57711FEB" w14:textId="77777777" w:rsidR="005273BA" w:rsidRPr="00FD0880" w:rsidRDefault="005273BA" w:rsidP="00594973">
      <w:pPr>
        <w:spacing w:before="7" w:line="360" w:lineRule="auto"/>
      </w:pPr>
    </w:p>
    <w:p w14:paraId="29E26F1C" w14:textId="77777777" w:rsidR="005273BA" w:rsidRPr="00FD0880" w:rsidRDefault="005273BA" w:rsidP="00594973">
      <w:pPr>
        <w:spacing w:before="32" w:line="360" w:lineRule="auto"/>
        <w:ind w:right="140"/>
        <w:rPr>
          <w:rFonts w:eastAsia="Arial"/>
        </w:rPr>
      </w:pPr>
      <w:r w:rsidRPr="00FD0880">
        <w:rPr>
          <w:b/>
          <w:bCs/>
        </w:rPr>
        <w:t>1.5.3 Safety Training</w:t>
      </w:r>
    </w:p>
    <w:p w14:paraId="6ECD5EDC" w14:textId="77777777" w:rsidR="005273BA" w:rsidRPr="00FD0880" w:rsidRDefault="005273BA" w:rsidP="00594973">
      <w:pPr>
        <w:spacing w:line="360" w:lineRule="auto"/>
        <w:ind w:right="217"/>
        <w:rPr>
          <w:rFonts w:eastAsia="Arial"/>
          <w:spacing w:val="-1"/>
        </w:rPr>
      </w:pPr>
      <w:r w:rsidRPr="00FD0880">
        <w:rPr>
          <w:rFonts w:eastAsia="Arial"/>
          <w:spacing w:val="-1"/>
        </w:rPr>
        <w:t>On-site induction, Tool Box Talks (TBT), trainings shall be organized by the Emergency Response Coordinator/ HSE Officer/ Engineer regarding the health &amp; Safety measures from potential and existing hazards, environmental protection, etc. New workers and staff shall be orientated regarding their work and the potential hazards, and safety from them. All trainings shall be recorded and communicated to the Supervision Consultant.</w:t>
      </w:r>
    </w:p>
    <w:p w14:paraId="57BD0805" w14:textId="77777777" w:rsidR="005273BA" w:rsidRPr="00FD0880" w:rsidRDefault="005273BA" w:rsidP="00594973">
      <w:pPr>
        <w:spacing w:line="360" w:lineRule="auto"/>
        <w:ind w:right="140"/>
        <w:rPr>
          <w:rFonts w:eastAsia="Arial"/>
        </w:rPr>
      </w:pPr>
      <w:r w:rsidRPr="00FD0880">
        <w:rPr>
          <w:rFonts w:eastAsia="Arial"/>
          <w:b/>
        </w:rPr>
        <w:t xml:space="preserve">1.5.4 </w:t>
      </w:r>
      <w:r w:rsidRPr="00FD0880">
        <w:rPr>
          <w:rFonts w:eastAsia="Arial"/>
          <w:b/>
          <w:spacing w:val="2"/>
        </w:rPr>
        <w:t>S</w:t>
      </w:r>
      <w:r w:rsidRPr="00FD0880">
        <w:rPr>
          <w:rFonts w:eastAsia="Arial"/>
          <w:b/>
        </w:rPr>
        <w:t>i</w:t>
      </w:r>
      <w:r w:rsidRPr="00FD0880">
        <w:rPr>
          <w:rFonts w:eastAsia="Arial"/>
          <w:b/>
          <w:spacing w:val="2"/>
        </w:rPr>
        <w:t>t</w:t>
      </w:r>
      <w:r w:rsidRPr="00FD0880">
        <w:rPr>
          <w:rFonts w:eastAsia="Arial"/>
          <w:b/>
        </w:rPr>
        <w:t>e</w:t>
      </w:r>
      <w:r w:rsidRPr="00FD0880">
        <w:rPr>
          <w:rFonts w:eastAsia="Arial"/>
          <w:b/>
          <w:spacing w:val="-7"/>
        </w:rPr>
        <w:t xml:space="preserve"> </w:t>
      </w:r>
      <w:r w:rsidRPr="00FD0880">
        <w:rPr>
          <w:rFonts w:eastAsia="Arial"/>
          <w:b/>
          <w:spacing w:val="2"/>
        </w:rPr>
        <w:t>Inspe</w:t>
      </w:r>
      <w:r w:rsidRPr="00FD0880">
        <w:rPr>
          <w:rFonts w:eastAsia="Arial"/>
          <w:b/>
        </w:rPr>
        <w:t>c</w:t>
      </w:r>
      <w:r w:rsidRPr="00FD0880">
        <w:rPr>
          <w:rFonts w:eastAsia="Arial"/>
          <w:b/>
          <w:spacing w:val="2"/>
        </w:rPr>
        <w:t>ti</w:t>
      </w:r>
      <w:r w:rsidRPr="00FD0880">
        <w:rPr>
          <w:rFonts w:eastAsia="Arial"/>
          <w:b/>
        </w:rPr>
        <w:t>o</w:t>
      </w:r>
      <w:r w:rsidRPr="00FD0880">
        <w:rPr>
          <w:rFonts w:eastAsia="Arial"/>
          <w:b/>
          <w:spacing w:val="3"/>
        </w:rPr>
        <w:t>n</w:t>
      </w:r>
      <w:r w:rsidRPr="00FD0880">
        <w:rPr>
          <w:rFonts w:eastAsia="Arial"/>
          <w:b/>
        </w:rPr>
        <w:t>s</w:t>
      </w:r>
    </w:p>
    <w:p w14:paraId="09E98974" w14:textId="77777777" w:rsidR="005273BA" w:rsidRPr="00FD0880" w:rsidRDefault="005273BA" w:rsidP="00594973">
      <w:pPr>
        <w:spacing w:line="360" w:lineRule="auto"/>
        <w:ind w:right="211"/>
        <w:rPr>
          <w:rFonts w:eastAsia="Arial"/>
          <w:spacing w:val="-1"/>
        </w:rPr>
      </w:pPr>
      <w:r w:rsidRPr="00FD0880">
        <w:rPr>
          <w:rFonts w:eastAsia="Arial"/>
          <w:spacing w:val="-1"/>
        </w:rPr>
        <w:t>The concerned HSE Officer/Engineer shall visit and inspect all the worksites, plants, machines, workshops, laboratories, working platforms, safety equipment etc., on regular basis, record and notify findings to the concerned Project Manager/ person in- charge. In- case of any observations i.e. unsafe equipment, un-safe acts, violations, absence of safety equipment, etc. required control and mitigation measures must be communicated to the concerned person Incharge and workers/staff must implement those measures immediately.</w:t>
      </w:r>
    </w:p>
    <w:p w14:paraId="5F4ACE40" w14:textId="77777777" w:rsidR="005273BA" w:rsidRPr="00FD0880" w:rsidRDefault="005273BA" w:rsidP="00594973">
      <w:pPr>
        <w:spacing w:line="360" w:lineRule="auto"/>
        <w:ind w:right="50"/>
        <w:rPr>
          <w:rFonts w:eastAsia="Arial"/>
        </w:rPr>
      </w:pPr>
      <w:r w:rsidRPr="00FD0880">
        <w:rPr>
          <w:rFonts w:eastAsia="Arial"/>
          <w:b/>
        </w:rPr>
        <w:t>1.5.5 F</w:t>
      </w:r>
      <w:r w:rsidRPr="00FD0880">
        <w:rPr>
          <w:rFonts w:eastAsia="Arial"/>
          <w:b/>
          <w:spacing w:val="2"/>
        </w:rPr>
        <w:t>irs</w:t>
      </w:r>
      <w:r w:rsidRPr="00FD0880">
        <w:rPr>
          <w:rFonts w:eastAsia="Arial"/>
          <w:b/>
        </w:rPr>
        <w:t>t</w:t>
      </w:r>
      <w:r w:rsidRPr="00FD0880">
        <w:rPr>
          <w:rFonts w:eastAsia="Arial"/>
          <w:b/>
          <w:spacing w:val="-9"/>
        </w:rPr>
        <w:t xml:space="preserve"> </w:t>
      </w:r>
      <w:r w:rsidRPr="00FD0880">
        <w:rPr>
          <w:rFonts w:eastAsia="Arial"/>
          <w:b/>
          <w:spacing w:val="2"/>
        </w:rPr>
        <w:t>Ai</w:t>
      </w:r>
      <w:r w:rsidRPr="00FD0880">
        <w:rPr>
          <w:rFonts w:eastAsia="Arial"/>
          <w:b/>
        </w:rPr>
        <w:t>d</w:t>
      </w:r>
      <w:r w:rsidRPr="00FD0880">
        <w:rPr>
          <w:rFonts w:eastAsia="Arial"/>
          <w:b/>
          <w:spacing w:val="-6"/>
        </w:rPr>
        <w:t xml:space="preserve"> </w:t>
      </w:r>
      <w:r w:rsidRPr="00FD0880">
        <w:rPr>
          <w:rFonts w:eastAsia="Arial"/>
          <w:b/>
          <w:spacing w:val="2"/>
        </w:rPr>
        <w:t>Pos</w:t>
      </w:r>
      <w:r w:rsidRPr="00FD0880">
        <w:rPr>
          <w:rFonts w:eastAsia="Arial"/>
          <w:b/>
        </w:rPr>
        <w:t>t</w:t>
      </w:r>
      <w:r w:rsidRPr="00FD0880">
        <w:rPr>
          <w:rFonts w:eastAsia="Arial"/>
          <w:b/>
          <w:spacing w:val="-9"/>
        </w:rPr>
        <w:t xml:space="preserve"> </w:t>
      </w:r>
      <w:r w:rsidRPr="00FD0880">
        <w:rPr>
          <w:rFonts w:eastAsia="Arial"/>
          <w:b/>
        </w:rPr>
        <w:t xml:space="preserve">/ </w:t>
      </w:r>
      <w:r w:rsidRPr="00FD0880">
        <w:rPr>
          <w:rFonts w:eastAsia="Arial"/>
          <w:b/>
          <w:spacing w:val="2"/>
        </w:rPr>
        <w:t>Bo</w:t>
      </w:r>
      <w:r w:rsidRPr="00FD0880">
        <w:rPr>
          <w:rFonts w:eastAsia="Arial"/>
          <w:b/>
        </w:rPr>
        <w:t>x</w:t>
      </w:r>
    </w:p>
    <w:p w14:paraId="53D76668" w14:textId="77777777" w:rsidR="005273BA" w:rsidRPr="00FD0880" w:rsidRDefault="005273BA" w:rsidP="00594973">
      <w:pPr>
        <w:spacing w:line="360" w:lineRule="auto"/>
        <w:ind w:right="222"/>
        <w:rPr>
          <w:rFonts w:eastAsia="Arial"/>
          <w:spacing w:val="-1"/>
        </w:rPr>
      </w:pPr>
      <w:r w:rsidRPr="00FD0880">
        <w:rPr>
          <w:rFonts w:eastAsia="Arial"/>
          <w:spacing w:val="-1"/>
        </w:rPr>
        <w:t>First aid post shall be established at all camps &amp; plants or first aid box provided as per the requirement. The concerned ERTs shall be trained in basic first aid. The first aid post/ or the facilities where first aid box are kept shall be indicated prominently.</w:t>
      </w:r>
    </w:p>
    <w:p w14:paraId="098098F9" w14:textId="77777777" w:rsidR="005273BA" w:rsidRPr="00FD0880" w:rsidRDefault="005273BA" w:rsidP="00594973">
      <w:pPr>
        <w:pStyle w:val="NormalWeb"/>
        <w:spacing w:line="360" w:lineRule="auto"/>
        <w:rPr>
          <w:rFonts w:asciiTheme="minorBidi" w:hAnsiTheme="minorBidi" w:cstheme="minorBidi"/>
          <w:b/>
          <w:bCs/>
          <w:sz w:val="22"/>
          <w:szCs w:val="22"/>
        </w:rPr>
      </w:pPr>
      <w:r w:rsidRPr="00FD0880">
        <w:rPr>
          <w:rFonts w:asciiTheme="minorBidi" w:hAnsiTheme="minorBidi" w:cstheme="minorBidi"/>
          <w:b/>
          <w:bCs/>
          <w:sz w:val="22"/>
          <w:szCs w:val="22"/>
        </w:rPr>
        <w:t>1.6 Emergency Response Procedures</w:t>
      </w:r>
    </w:p>
    <w:p w14:paraId="25793F3B" w14:textId="77777777" w:rsidR="005273BA" w:rsidRPr="00FD0880" w:rsidRDefault="005273BA" w:rsidP="00594973">
      <w:pPr>
        <w:pStyle w:val="NormalWeb"/>
        <w:spacing w:line="360" w:lineRule="auto"/>
        <w:rPr>
          <w:rFonts w:asciiTheme="minorBidi" w:hAnsiTheme="minorBidi" w:cstheme="minorBidi"/>
          <w:b/>
          <w:bCs/>
          <w:sz w:val="22"/>
          <w:szCs w:val="22"/>
        </w:rPr>
      </w:pPr>
      <w:r w:rsidRPr="00FD0880">
        <w:rPr>
          <w:rFonts w:asciiTheme="minorBidi" w:hAnsiTheme="minorBidi" w:cstheme="minorBidi"/>
          <w:b/>
          <w:bCs/>
          <w:sz w:val="22"/>
          <w:szCs w:val="22"/>
        </w:rPr>
        <w:t>1.6.1 Fire</w:t>
      </w:r>
    </w:p>
    <w:p w14:paraId="377B8BCE" w14:textId="77777777" w:rsidR="005273BA" w:rsidRPr="00FD0880" w:rsidRDefault="005273BA" w:rsidP="00594973">
      <w:pPr>
        <w:pStyle w:val="BodyText"/>
        <w:spacing w:line="360" w:lineRule="auto"/>
      </w:pPr>
      <w:r w:rsidRPr="00FD0880">
        <w:t>Fire is a major cause of deaths, disabilities and deaths at house hold and work-places. Most of ten fires are caused by in appropriate and unsafe use of materials and equipment. All personnel at camp sand plants shall be trained in fire safety and use of fire Extinguishers. Fire extinguishers, no Smoking sings etc. shall be installed at all camps, offices, plants, stores, fueling stations, workshops etc. In case of fire, areas with potential to be affected shall be evacuated immediately and gathered at the assembly point, or any other safe zone. The ERTs shall be activated. The fire if at initial stages shall be extinguished with keeping in view personnel safety of employees/ workers at priority. The emergency services i.e. fire brigade, rescue 1122 shall be called immediately. All the fire safety equipment and signs shall be regularly inspected and maintained. The reasons for accidents shall be recorded; mitigation or control measures designed and communicated to all employees. The situation must be recorded and reported to the Supervision Consultant within 24 hours of the incident.</w:t>
      </w:r>
    </w:p>
    <w:p w14:paraId="19AF41B8" w14:textId="77777777" w:rsidR="005273BA" w:rsidRPr="00FD0880" w:rsidRDefault="005273BA" w:rsidP="005273BA">
      <w:pPr>
        <w:pStyle w:val="NormalWeb"/>
        <w:spacing w:line="360" w:lineRule="auto"/>
        <w:rPr>
          <w:rFonts w:asciiTheme="minorBidi" w:hAnsiTheme="minorBidi" w:cstheme="minorBidi"/>
          <w:b/>
          <w:bCs/>
          <w:sz w:val="22"/>
          <w:szCs w:val="22"/>
        </w:rPr>
      </w:pPr>
      <w:r w:rsidRPr="00FD0880">
        <w:rPr>
          <w:rFonts w:asciiTheme="minorBidi" w:hAnsiTheme="minorBidi" w:cstheme="minorBidi"/>
          <w:b/>
          <w:bCs/>
          <w:sz w:val="22"/>
          <w:szCs w:val="22"/>
        </w:rPr>
        <w:t>1.6.2 Road Traffic Accidents (RTA)</w:t>
      </w:r>
    </w:p>
    <w:p w14:paraId="7378E830" w14:textId="77777777" w:rsidR="005273BA" w:rsidRPr="00FD0880" w:rsidRDefault="005273BA" w:rsidP="00594973">
      <w:pPr>
        <w:pStyle w:val="BodyText"/>
        <w:spacing w:line="360" w:lineRule="auto"/>
      </w:pPr>
      <w:r w:rsidRPr="00FD0880">
        <w:t>All the drivers at site shall be made aware regarding safe driving practices at the active construction site, borrow areas, camps to avoid accidents. All the drivers shall be trained, motivated and enforced in use of seat belt, obeying speed limit and traffic signs i.e. diversion, speed limits, U-turns, etc. which shall be installed at all required locations. In case of any RTA the concerned ERTs shall be activated; first aid shall be provided to injured person (God Forbid) if any on the spot, transported to the nearest emergency medical facility or the first aid post at the nearest concerned camp. The concerned ER Coordinator or the person in-charge shall be informed immediately. The reasons for accidents shall be investigated, recorded; mitigation or control measures designed and communicated to all employees through a series of trainings, orientations. The situation must be recorded and reported to the Assistant to Employer Representative (AER).</w:t>
      </w:r>
    </w:p>
    <w:p w14:paraId="00706A0F" w14:textId="77777777" w:rsidR="005273BA" w:rsidRPr="00FD0880" w:rsidRDefault="005273BA" w:rsidP="005273BA">
      <w:pPr>
        <w:pStyle w:val="NormalWeb"/>
        <w:spacing w:line="360" w:lineRule="auto"/>
        <w:rPr>
          <w:rFonts w:asciiTheme="minorBidi" w:hAnsiTheme="minorBidi" w:cstheme="minorBidi"/>
          <w:b/>
          <w:bCs/>
          <w:sz w:val="22"/>
          <w:szCs w:val="22"/>
        </w:rPr>
      </w:pPr>
      <w:r w:rsidRPr="00FD0880">
        <w:rPr>
          <w:rFonts w:asciiTheme="minorBidi" w:hAnsiTheme="minorBidi" w:cstheme="minorBidi"/>
          <w:b/>
          <w:bCs/>
          <w:sz w:val="22"/>
          <w:szCs w:val="22"/>
        </w:rPr>
        <w:t>1.6.3 Materials / Effluents Spills</w:t>
      </w:r>
    </w:p>
    <w:p w14:paraId="73A17539" w14:textId="77777777" w:rsidR="005273BA" w:rsidRPr="00FD0880" w:rsidRDefault="005273BA" w:rsidP="00594973">
      <w:pPr>
        <w:pStyle w:val="BodyText"/>
        <w:spacing w:line="360" w:lineRule="auto"/>
      </w:pPr>
      <w:r w:rsidRPr="00FD0880">
        <w:t xml:space="preserve">Spillage of liquids hazardous to workers’ health, wild life and property shall be avoided. </w:t>
      </w:r>
    </w:p>
    <w:p w14:paraId="141AF942" w14:textId="77777777" w:rsidR="005273BA" w:rsidRPr="00FD0880" w:rsidRDefault="005273BA" w:rsidP="00594973">
      <w:pPr>
        <w:pStyle w:val="BodyText"/>
        <w:spacing w:line="360" w:lineRule="auto"/>
      </w:pPr>
      <w:r w:rsidRPr="00FD0880">
        <w:t>Concerned workers shall be trained in proper and safe handling of such materials. PPEs shall be provided and their unseen forced on the concerned workers. In case of liquids and effluents spills the spills must be controlled through spill control kit, collected and properly disposed which does not affect human or wild life. Spillage of significant amount shall be recorded and reported. Concerned workers shall be orientated on the findings of the reasons for spillage and control measures.</w:t>
      </w:r>
    </w:p>
    <w:p w14:paraId="69D9070E" w14:textId="77777777" w:rsidR="005273BA" w:rsidRPr="00FD0880" w:rsidRDefault="005273BA" w:rsidP="005273BA">
      <w:pPr>
        <w:pStyle w:val="NormalWeb"/>
        <w:spacing w:line="360" w:lineRule="auto"/>
        <w:rPr>
          <w:rFonts w:asciiTheme="minorBidi" w:hAnsiTheme="minorBidi" w:cstheme="minorBidi"/>
          <w:b/>
          <w:bCs/>
          <w:sz w:val="22"/>
          <w:szCs w:val="22"/>
        </w:rPr>
      </w:pPr>
      <w:r w:rsidRPr="00FD0880">
        <w:rPr>
          <w:rFonts w:asciiTheme="minorBidi" w:hAnsiTheme="minorBidi" w:cstheme="minorBidi"/>
          <w:b/>
          <w:bCs/>
          <w:sz w:val="22"/>
          <w:szCs w:val="22"/>
        </w:rPr>
        <w:t>1.6.4 Natural Disasters</w:t>
      </w:r>
    </w:p>
    <w:p w14:paraId="45F09920" w14:textId="77777777" w:rsidR="005273BA" w:rsidRPr="00FD0880" w:rsidRDefault="005273BA" w:rsidP="00594973">
      <w:pPr>
        <w:pStyle w:val="BodyText"/>
        <w:spacing w:line="360" w:lineRule="auto"/>
      </w:pPr>
      <w:r w:rsidRPr="00FD0880">
        <w:t>Since the project area in view of the past weather record is not subject and vulnerable to torrential rains, floods, earthquake; however, the camps shall be established at safe places, and in case of torrential rains, floods workers shall be alerted and mobilized to safe places prior to the impact. In case of earthquake all personnel shall evacuate settlements and gather at the assembly point or any other safe place. The ERTs shall be activated. In case of personnel injuries, first aid shall be provided on the spot and causality(s) transported to the nearest emergency medical facility/ hospital. In case of property damage, its causes shall be recorded and reported to the SC.</w:t>
      </w:r>
    </w:p>
    <w:p w14:paraId="3A2F2FD3" w14:textId="77777777" w:rsidR="005273BA" w:rsidRPr="00FD0880" w:rsidRDefault="005273BA" w:rsidP="005273BA">
      <w:pPr>
        <w:pStyle w:val="NormalWeb"/>
        <w:spacing w:line="360" w:lineRule="auto"/>
        <w:rPr>
          <w:rFonts w:asciiTheme="minorBidi" w:hAnsiTheme="minorBidi" w:cstheme="minorBidi"/>
          <w:b/>
          <w:bCs/>
          <w:sz w:val="22"/>
          <w:szCs w:val="22"/>
        </w:rPr>
      </w:pPr>
      <w:r w:rsidRPr="00FD0880">
        <w:rPr>
          <w:rFonts w:asciiTheme="minorBidi" w:hAnsiTheme="minorBidi" w:cstheme="minorBidi"/>
          <w:b/>
          <w:bCs/>
          <w:sz w:val="22"/>
          <w:szCs w:val="22"/>
        </w:rPr>
        <w:t>1.6.5 Occupational Accidents</w:t>
      </w:r>
    </w:p>
    <w:p w14:paraId="3F4A8B44" w14:textId="77777777" w:rsidR="005273BA" w:rsidRPr="00FD0880" w:rsidRDefault="005273BA" w:rsidP="00594973">
      <w:pPr>
        <w:pStyle w:val="BodyText"/>
        <w:spacing w:line="360" w:lineRule="auto"/>
      </w:pPr>
      <w:r w:rsidRPr="00FD0880">
        <w:t>All the workers and staff at active construction sites, camps, plants, and workshops shall be trained and orientated on occupational health and safety measures. Tool Box Talks (TBT) shall be organized by the concerned HSE Head/Manager, or site in-charge prior to any new activity or activity potentially hazardous. All such activities shall be recorded and reported accordingly. PPEs shall be provided to all workers and they shall be trained in their proper use and maintenance. All measures needed for the health and safety of workers and staff shall be put in place to a safe and healthy working environment. In case of falls from heights, electrocutions, cave-ins, etc., casualty(s); the ERTs shall  be activated; they shall provide first aid and transport causality(s) to the nearest emergency medical facility or the concerned nearest camp/ first aid post. Transportation arrangements must be made immediately and the concerned ER Coordinator or person in-charge must be informed immediately. The happening must be recorded and reported to the Assistant to Employer Representative (AER). The incident must be investigated, findings recorded, control measures devised; and communicated to all concerned, in order to avoid such happenings in future. Daily Tool Box Talk Format and Incident Investigation Format are also formatted for the project.</w:t>
      </w:r>
    </w:p>
    <w:p w14:paraId="29CD92D6" w14:textId="77777777" w:rsidR="005273BA" w:rsidRPr="00FD0880" w:rsidRDefault="005273BA" w:rsidP="005273BA">
      <w:pPr>
        <w:pStyle w:val="NormalWeb"/>
        <w:spacing w:line="360" w:lineRule="auto"/>
        <w:rPr>
          <w:rFonts w:asciiTheme="minorBidi" w:hAnsiTheme="minorBidi" w:cstheme="minorBidi"/>
          <w:b/>
          <w:bCs/>
          <w:sz w:val="22"/>
          <w:szCs w:val="22"/>
        </w:rPr>
      </w:pPr>
      <w:r w:rsidRPr="00FD0880">
        <w:rPr>
          <w:rFonts w:asciiTheme="minorBidi" w:hAnsiTheme="minorBidi" w:cstheme="minorBidi"/>
          <w:b/>
          <w:bCs/>
          <w:sz w:val="22"/>
          <w:szCs w:val="22"/>
        </w:rPr>
        <w:t>1.6.6 Arsons / Vandals</w:t>
      </w:r>
    </w:p>
    <w:p w14:paraId="4E86DB22" w14:textId="77777777" w:rsidR="005273BA" w:rsidRPr="00FD0880" w:rsidRDefault="005273BA" w:rsidP="00594973">
      <w:pPr>
        <w:pStyle w:val="BodyText"/>
        <w:spacing w:line="360" w:lineRule="auto"/>
      </w:pPr>
      <w:r w:rsidRPr="00FD0880">
        <w:t>All the social disputes among the contractor and workers, subcontractors, and community shall be settled peacefully, with mutual consensus; however, in case of unpleasant situations safety of the workers and staff shall be the priority, and the nearest police station shall be informed to protect employees. Social framework agreements may be signed to sort out the community matters if any.</w:t>
      </w:r>
    </w:p>
    <w:p w14:paraId="26917474" w14:textId="77777777" w:rsidR="005273BA" w:rsidRPr="00FD0880" w:rsidRDefault="005273BA" w:rsidP="005273BA">
      <w:pPr>
        <w:pStyle w:val="NormalWeb"/>
        <w:spacing w:line="360" w:lineRule="auto"/>
        <w:rPr>
          <w:rFonts w:asciiTheme="minorBidi" w:hAnsiTheme="minorBidi" w:cstheme="minorBidi"/>
          <w:b/>
          <w:bCs/>
          <w:sz w:val="22"/>
          <w:szCs w:val="22"/>
        </w:rPr>
      </w:pPr>
      <w:r w:rsidRPr="00FD0880">
        <w:rPr>
          <w:rFonts w:asciiTheme="minorBidi" w:hAnsiTheme="minorBidi" w:cstheme="minorBidi"/>
          <w:b/>
          <w:bCs/>
          <w:sz w:val="22"/>
          <w:szCs w:val="22"/>
        </w:rPr>
        <w:t>1.6.7 Terrorist Attacks</w:t>
      </w:r>
    </w:p>
    <w:p w14:paraId="352D5C76" w14:textId="77777777" w:rsidR="005273BA" w:rsidRPr="00FD0880" w:rsidRDefault="005273BA" w:rsidP="00594973">
      <w:pPr>
        <w:pStyle w:val="BodyText"/>
        <w:spacing w:line="360" w:lineRule="auto"/>
      </w:pPr>
      <w:r w:rsidRPr="00FD0880">
        <w:t>Contractor’s own security system will be launched to provide the Security to staff workers and labors and visitors and also security for foreigners, who shall escort them at all construction sites, plants and camps or wherever they move. No foreigners shall be allowed to move outside work areas without Police escort. For security, the contractors have also arranged private security to protect worksites, stores and camps at day and night and prevent, unauthorized trespassing. In case of any terrorist attack (God forbid), safety of the workers and staff shall be the prime priority; however, they shall be trained to protect themselves and seek and move to safe places, moreover the nearest Police/ Elite Force station shall be notified immediately for additional security and further safety.</w:t>
      </w:r>
    </w:p>
    <w:p w14:paraId="2840D7EF" w14:textId="77777777" w:rsidR="005273BA" w:rsidRPr="00FD0880" w:rsidRDefault="005273BA" w:rsidP="005273BA">
      <w:pPr>
        <w:pStyle w:val="NormalWeb"/>
        <w:spacing w:line="360" w:lineRule="auto"/>
        <w:rPr>
          <w:rFonts w:asciiTheme="minorBidi" w:hAnsiTheme="minorBidi" w:cstheme="minorBidi"/>
          <w:b/>
          <w:bCs/>
          <w:sz w:val="22"/>
          <w:szCs w:val="22"/>
        </w:rPr>
      </w:pPr>
      <w:r w:rsidRPr="00FD0880">
        <w:rPr>
          <w:rFonts w:asciiTheme="minorBidi" w:hAnsiTheme="minorBidi" w:cstheme="minorBidi"/>
          <w:b/>
          <w:bCs/>
          <w:sz w:val="22"/>
          <w:szCs w:val="22"/>
        </w:rPr>
        <w:t>1.6.8 Emergency Contact Number</w:t>
      </w:r>
    </w:p>
    <w:p w14:paraId="5AA8C716" w14:textId="77777777" w:rsidR="005273BA" w:rsidRPr="00FD0880" w:rsidRDefault="005273BA" w:rsidP="00594973">
      <w:pPr>
        <w:pStyle w:val="BodyText"/>
        <w:spacing w:line="360" w:lineRule="auto"/>
      </w:pPr>
      <w:r w:rsidRPr="00FD0880">
        <w:t xml:space="preserve">Emergency Response personnel/Team will be available during the whole Project and will be utilized to assist during emergency situations or provide first aid as needed. </w:t>
      </w:r>
    </w:p>
    <w:tbl>
      <w:tblPr>
        <w:tblStyle w:val="TableGrid"/>
        <w:tblW w:w="7285" w:type="dxa"/>
        <w:jc w:val="center"/>
        <w:tblLook w:val="04A0" w:firstRow="1" w:lastRow="0" w:firstColumn="1" w:lastColumn="0" w:noHBand="0" w:noVBand="1"/>
      </w:tblPr>
      <w:tblGrid>
        <w:gridCol w:w="3870"/>
        <w:gridCol w:w="3415"/>
      </w:tblGrid>
      <w:tr w:rsidR="005273BA" w:rsidRPr="001C360C" w14:paraId="17ADDBC7" w14:textId="77777777" w:rsidTr="00315ABE">
        <w:trPr>
          <w:jc w:val="center"/>
        </w:trPr>
        <w:tc>
          <w:tcPr>
            <w:tcW w:w="3870" w:type="dxa"/>
            <w:shd w:val="clear" w:color="auto" w:fill="auto"/>
            <w:vAlign w:val="center"/>
          </w:tcPr>
          <w:p w14:paraId="17EA79FA" w14:textId="77777777" w:rsidR="005273BA" w:rsidRPr="001C360C" w:rsidRDefault="005273BA" w:rsidP="00315ABE">
            <w:pPr>
              <w:spacing w:before="240"/>
              <w:ind w:right="137"/>
              <w:rPr>
                <w:highlight w:val="yellow"/>
              </w:rPr>
            </w:pPr>
            <w:r w:rsidRPr="004549B5">
              <w:rPr>
                <w:rFonts w:eastAsia="Arial"/>
              </w:rPr>
              <w:t>Proje</w:t>
            </w:r>
            <w:r>
              <w:rPr>
                <w:rFonts w:eastAsia="Arial"/>
              </w:rPr>
              <w:t>ct Manager</w:t>
            </w:r>
          </w:p>
        </w:tc>
        <w:tc>
          <w:tcPr>
            <w:tcW w:w="3415" w:type="dxa"/>
            <w:vAlign w:val="center"/>
          </w:tcPr>
          <w:p w14:paraId="19561D47" w14:textId="77777777" w:rsidR="005273BA" w:rsidRPr="001C360C" w:rsidRDefault="005273BA" w:rsidP="00315ABE">
            <w:pPr>
              <w:spacing w:before="240"/>
              <w:ind w:right="137"/>
              <w:rPr>
                <w:highlight w:val="yellow"/>
              </w:rPr>
            </w:pPr>
            <w:r w:rsidRPr="004549B5">
              <w:rPr>
                <w:rFonts w:eastAsia="Arial"/>
              </w:rPr>
              <w:t>Person Incharge (ERT)</w:t>
            </w:r>
          </w:p>
        </w:tc>
      </w:tr>
      <w:tr w:rsidR="005273BA" w:rsidRPr="001C360C" w14:paraId="72C4B8C7" w14:textId="77777777" w:rsidTr="00315ABE">
        <w:trPr>
          <w:jc w:val="center"/>
        </w:trPr>
        <w:tc>
          <w:tcPr>
            <w:tcW w:w="3870" w:type="dxa"/>
            <w:vAlign w:val="center"/>
          </w:tcPr>
          <w:p w14:paraId="03D51080" w14:textId="77777777" w:rsidR="005273BA" w:rsidRPr="001C360C" w:rsidRDefault="005273BA" w:rsidP="00315ABE">
            <w:pPr>
              <w:spacing w:before="240"/>
              <w:ind w:right="137"/>
              <w:rPr>
                <w:highlight w:val="yellow"/>
              </w:rPr>
            </w:pPr>
            <w:r w:rsidRPr="004549B5">
              <w:rPr>
                <w:rFonts w:eastAsia="Arial"/>
              </w:rPr>
              <w:t>Environmentalist</w:t>
            </w:r>
            <w:r>
              <w:rPr>
                <w:rFonts w:eastAsia="Arial"/>
              </w:rPr>
              <w:t>/ HSE Manager</w:t>
            </w:r>
            <w:r w:rsidRPr="004549B5">
              <w:rPr>
                <w:rFonts w:eastAsia="Arial"/>
              </w:rPr>
              <w:t xml:space="preserve">     </w:t>
            </w:r>
          </w:p>
        </w:tc>
        <w:tc>
          <w:tcPr>
            <w:tcW w:w="3415" w:type="dxa"/>
            <w:vAlign w:val="center"/>
          </w:tcPr>
          <w:p w14:paraId="1FE6C29D" w14:textId="77777777" w:rsidR="005273BA" w:rsidRPr="001C360C" w:rsidRDefault="005273BA" w:rsidP="00315ABE">
            <w:pPr>
              <w:tabs>
                <w:tab w:val="left" w:pos="0"/>
              </w:tabs>
              <w:spacing w:before="240"/>
              <w:ind w:left="-18" w:right="137" w:firstLine="18"/>
              <w:jc w:val="center"/>
              <w:rPr>
                <w:highlight w:val="yellow"/>
              </w:rPr>
            </w:pPr>
            <w:r w:rsidRPr="004549B5">
              <w:rPr>
                <w:rFonts w:eastAsia="Arial"/>
              </w:rPr>
              <w:t>HSE Coordinator (ERT)</w:t>
            </w:r>
          </w:p>
        </w:tc>
      </w:tr>
      <w:tr w:rsidR="005273BA" w:rsidRPr="001C360C" w14:paraId="6904D5A9" w14:textId="77777777" w:rsidTr="00315ABE">
        <w:trPr>
          <w:trHeight w:val="521"/>
          <w:jc w:val="center"/>
        </w:trPr>
        <w:tc>
          <w:tcPr>
            <w:tcW w:w="3870" w:type="dxa"/>
            <w:vAlign w:val="center"/>
          </w:tcPr>
          <w:p w14:paraId="7FF1AFE3" w14:textId="77777777" w:rsidR="005273BA" w:rsidRPr="000E5D56" w:rsidRDefault="005273BA" w:rsidP="00315ABE">
            <w:pPr>
              <w:ind w:right="137"/>
            </w:pPr>
            <w:r w:rsidRPr="000E5D56">
              <w:rPr>
                <w:rFonts w:eastAsia="Arial"/>
              </w:rPr>
              <w:t>Admin / Labour</w:t>
            </w:r>
            <w:r>
              <w:rPr>
                <w:rFonts w:eastAsia="Arial"/>
              </w:rPr>
              <w:t xml:space="preserve"> Team Lead</w:t>
            </w:r>
            <w:r w:rsidRPr="000E5D56">
              <w:rPr>
                <w:rFonts w:eastAsia="Arial"/>
              </w:rPr>
              <w:t xml:space="preserve">                                                         </w:t>
            </w:r>
          </w:p>
        </w:tc>
        <w:tc>
          <w:tcPr>
            <w:tcW w:w="3415" w:type="dxa"/>
            <w:vAlign w:val="center"/>
          </w:tcPr>
          <w:p w14:paraId="75F59292" w14:textId="77777777" w:rsidR="005273BA" w:rsidRPr="000E5D56" w:rsidRDefault="005273BA" w:rsidP="00315ABE">
            <w:pPr>
              <w:ind w:right="137"/>
            </w:pPr>
            <w:r w:rsidRPr="000E5D56">
              <w:rPr>
                <w:rFonts w:eastAsia="Arial"/>
              </w:rPr>
              <w:t>ERT Team Member</w:t>
            </w:r>
          </w:p>
        </w:tc>
      </w:tr>
    </w:tbl>
    <w:p w14:paraId="7985A083" w14:textId="77777777" w:rsidR="005273BA" w:rsidRPr="00B24E85" w:rsidRDefault="005273BA" w:rsidP="00594973">
      <w:pPr>
        <w:pStyle w:val="BodyText"/>
      </w:pPr>
      <w:r w:rsidRPr="00B24E85">
        <w:t xml:space="preserve">In case of any emergency, Safety Manager or designated person will be authorized to Contact the external public safety agencies/emergency services. Following are the contacts of emergency services. </w:t>
      </w:r>
    </w:p>
    <w:tbl>
      <w:tblPr>
        <w:tblW w:w="2977" w:type="dxa"/>
        <w:jc w:val="center"/>
        <w:tblCellMar>
          <w:left w:w="74" w:type="dxa"/>
          <w:right w:w="87" w:type="dxa"/>
        </w:tblCellMar>
        <w:tblLook w:val="04A0" w:firstRow="1" w:lastRow="0" w:firstColumn="1" w:lastColumn="0" w:noHBand="0" w:noVBand="1"/>
      </w:tblPr>
      <w:tblGrid>
        <w:gridCol w:w="2034"/>
        <w:gridCol w:w="943"/>
      </w:tblGrid>
      <w:tr w:rsidR="005273BA" w:rsidRPr="001C360C" w14:paraId="3D1E13FD" w14:textId="77777777" w:rsidTr="00315ABE">
        <w:trPr>
          <w:trHeight w:val="370"/>
          <w:jc w:val="center"/>
        </w:trPr>
        <w:tc>
          <w:tcPr>
            <w:tcW w:w="2034" w:type="dxa"/>
            <w:tcBorders>
              <w:top w:val="single" w:sz="4" w:space="0" w:color="000000"/>
              <w:left w:val="single" w:sz="4" w:space="0" w:color="000000"/>
              <w:bottom w:val="single" w:sz="4" w:space="0" w:color="000000"/>
              <w:right w:val="single" w:sz="4" w:space="0" w:color="000000"/>
            </w:tcBorders>
          </w:tcPr>
          <w:p w14:paraId="166BC5EB" w14:textId="77777777" w:rsidR="005273BA" w:rsidRPr="001C360C" w:rsidRDefault="005273BA" w:rsidP="00AB28BA">
            <w:pPr>
              <w:pStyle w:val="BodyText"/>
              <w:ind w:left="645" w:hanging="450"/>
            </w:pPr>
            <w:r w:rsidRPr="001C360C">
              <w:t xml:space="preserve">Fire </w:t>
            </w:r>
          </w:p>
        </w:tc>
        <w:tc>
          <w:tcPr>
            <w:tcW w:w="943" w:type="dxa"/>
            <w:tcBorders>
              <w:top w:val="single" w:sz="4" w:space="0" w:color="000000"/>
              <w:left w:val="single" w:sz="4" w:space="0" w:color="000000"/>
              <w:bottom w:val="single" w:sz="4" w:space="0" w:color="000000"/>
              <w:right w:val="single" w:sz="4" w:space="0" w:color="000000"/>
            </w:tcBorders>
          </w:tcPr>
          <w:p w14:paraId="3F947375" w14:textId="77777777" w:rsidR="005273BA" w:rsidRPr="001C360C" w:rsidRDefault="005273BA" w:rsidP="00AD495F">
            <w:pPr>
              <w:pStyle w:val="BodyText"/>
              <w:ind w:hanging="44"/>
            </w:pPr>
            <w:r w:rsidRPr="001C360C">
              <w:t>16</w:t>
            </w:r>
          </w:p>
        </w:tc>
      </w:tr>
      <w:tr w:rsidR="005273BA" w:rsidRPr="001C360C" w14:paraId="1FA38088" w14:textId="77777777" w:rsidTr="00315ABE">
        <w:trPr>
          <w:trHeight w:val="351"/>
          <w:jc w:val="center"/>
        </w:trPr>
        <w:tc>
          <w:tcPr>
            <w:tcW w:w="2034" w:type="dxa"/>
            <w:tcBorders>
              <w:top w:val="single" w:sz="4" w:space="0" w:color="000000"/>
              <w:left w:val="single" w:sz="4" w:space="0" w:color="000000"/>
              <w:bottom w:val="single" w:sz="4" w:space="0" w:color="000000"/>
              <w:right w:val="single" w:sz="4" w:space="0" w:color="000000"/>
            </w:tcBorders>
          </w:tcPr>
          <w:p w14:paraId="45F1AB80" w14:textId="77777777" w:rsidR="005273BA" w:rsidRPr="001C360C" w:rsidRDefault="005273BA" w:rsidP="00AB28BA">
            <w:pPr>
              <w:pStyle w:val="BodyText"/>
              <w:ind w:left="735"/>
            </w:pPr>
            <w:r w:rsidRPr="001C360C">
              <w:t xml:space="preserve">Police </w:t>
            </w:r>
          </w:p>
        </w:tc>
        <w:tc>
          <w:tcPr>
            <w:tcW w:w="943" w:type="dxa"/>
            <w:tcBorders>
              <w:top w:val="single" w:sz="4" w:space="0" w:color="000000"/>
              <w:left w:val="single" w:sz="4" w:space="0" w:color="000000"/>
              <w:bottom w:val="single" w:sz="4" w:space="0" w:color="000000"/>
              <w:right w:val="single" w:sz="4" w:space="0" w:color="000000"/>
            </w:tcBorders>
          </w:tcPr>
          <w:p w14:paraId="634D1820" w14:textId="77777777" w:rsidR="005273BA" w:rsidRPr="001C360C" w:rsidRDefault="005273BA" w:rsidP="00941290">
            <w:pPr>
              <w:pStyle w:val="BodyText"/>
              <w:ind w:hanging="44"/>
            </w:pPr>
            <w:r w:rsidRPr="001C360C">
              <w:t>15</w:t>
            </w:r>
          </w:p>
        </w:tc>
      </w:tr>
      <w:tr w:rsidR="005273BA" w:rsidRPr="001C360C" w14:paraId="39FAA5D2" w14:textId="77777777" w:rsidTr="00315ABE">
        <w:trPr>
          <w:trHeight w:val="363"/>
          <w:jc w:val="center"/>
        </w:trPr>
        <w:tc>
          <w:tcPr>
            <w:tcW w:w="2034" w:type="dxa"/>
            <w:tcBorders>
              <w:top w:val="single" w:sz="4" w:space="0" w:color="000000"/>
              <w:left w:val="single" w:sz="4" w:space="0" w:color="000000"/>
              <w:bottom w:val="single" w:sz="4" w:space="0" w:color="000000"/>
              <w:right w:val="single" w:sz="4" w:space="0" w:color="000000"/>
            </w:tcBorders>
          </w:tcPr>
          <w:p w14:paraId="5E86B360" w14:textId="77777777" w:rsidR="005273BA" w:rsidRPr="001C360C" w:rsidRDefault="005273BA" w:rsidP="00AB28BA">
            <w:pPr>
              <w:pStyle w:val="BodyText"/>
              <w:ind w:left="735"/>
            </w:pPr>
            <w:r w:rsidRPr="001C360C">
              <w:t xml:space="preserve">Edhi Rescuer </w:t>
            </w:r>
          </w:p>
        </w:tc>
        <w:tc>
          <w:tcPr>
            <w:tcW w:w="943" w:type="dxa"/>
            <w:tcBorders>
              <w:top w:val="single" w:sz="4" w:space="0" w:color="000000"/>
              <w:left w:val="single" w:sz="4" w:space="0" w:color="000000"/>
              <w:bottom w:val="single" w:sz="4" w:space="0" w:color="000000"/>
              <w:right w:val="single" w:sz="4" w:space="0" w:color="000000"/>
            </w:tcBorders>
          </w:tcPr>
          <w:p w14:paraId="709C5F23" w14:textId="77777777" w:rsidR="005273BA" w:rsidRPr="001C360C" w:rsidRDefault="005273BA" w:rsidP="00941290">
            <w:pPr>
              <w:pStyle w:val="BodyText"/>
              <w:ind w:hanging="44"/>
            </w:pPr>
            <w:r w:rsidRPr="001C360C">
              <w:t>115</w:t>
            </w:r>
          </w:p>
        </w:tc>
      </w:tr>
    </w:tbl>
    <w:p w14:paraId="5FB8368A" w14:textId="77777777" w:rsidR="005273BA" w:rsidRPr="00B24E85" w:rsidRDefault="005273BA" w:rsidP="005273BA">
      <w:pPr>
        <w:pStyle w:val="NormalWeb"/>
        <w:rPr>
          <w:b/>
          <w:bCs/>
        </w:rPr>
      </w:pPr>
      <w:r w:rsidRPr="00B24E85">
        <w:rPr>
          <w:b/>
          <w:bCs/>
        </w:rPr>
        <w:t>1.7 Fire Prevention and Fire Fighting</w:t>
      </w:r>
    </w:p>
    <w:p w14:paraId="39113063" w14:textId="77777777" w:rsidR="005273BA" w:rsidRPr="00B24E85" w:rsidRDefault="005273BA" w:rsidP="005273BA">
      <w:pPr>
        <w:pStyle w:val="NormalWeb"/>
        <w:rPr>
          <w:b/>
          <w:bCs/>
        </w:rPr>
      </w:pPr>
      <w:r w:rsidRPr="00B24E85">
        <w:rPr>
          <w:b/>
          <w:bCs/>
        </w:rPr>
        <w:t>1.7.1 Purp</w:t>
      </w:r>
      <w:r w:rsidRPr="00B24E85">
        <w:rPr>
          <w:b/>
          <w:bCs/>
          <w:spacing w:val="3"/>
        </w:rPr>
        <w:t>o</w:t>
      </w:r>
      <w:r w:rsidRPr="00B24E85">
        <w:rPr>
          <w:b/>
          <w:bCs/>
        </w:rPr>
        <w:t>se</w:t>
      </w:r>
    </w:p>
    <w:p w14:paraId="637A2127" w14:textId="69BADB77" w:rsidR="005273BA" w:rsidRDefault="005273BA" w:rsidP="00594973">
      <w:pPr>
        <w:pStyle w:val="BodyText"/>
      </w:pPr>
      <w:r w:rsidRPr="00B24E85">
        <w:t>The purpose of this procedure is to highlight the fire hazards, precautions and suppression facilities required for the Projects. The responsibilities of various staff for this purpose are stated in the table below:</w:t>
      </w:r>
    </w:p>
    <w:p w14:paraId="5F56B12E" w14:textId="77777777" w:rsidR="005273BA" w:rsidRDefault="005273BA" w:rsidP="005273BA">
      <w:pPr>
        <w:pStyle w:val="BodyText"/>
      </w:pPr>
    </w:p>
    <w:p w14:paraId="1BD80DA7" w14:textId="77777777" w:rsidR="005273BA" w:rsidRDefault="005273BA" w:rsidP="00003288">
      <w:pPr>
        <w:pStyle w:val="BodyText"/>
        <w:sectPr w:rsidR="005273BA" w:rsidSect="001F609B">
          <w:pgSz w:w="11907" w:h="16839" w:code="9"/>
          <w:pgMar w:top="1440" w:right="1440" w:bottom="1440" w:left="1440" w:header="720" w:footer="720" w:gutter="0"/>
          <w:cols w:space="720"/>
          <w:docGrid w:linePitch="299"/>
        </w:sectPr>
      </w:pPr>
    </w:p>
    <w:p w14:paraId="4A906E46" w14:textId="77777777" w:rsidR="005273BA" w:rsidRDefault="005273BA" w:rsidP="005273BA">
      <w:pPr>
        <w:pStyle w:val="BodyText"/>
      </w:pPr>
    </w:p>
    <w:tbl>
      <w:tblPr>
        <w:tblStyle w:val="TableGrid"/>
        <w:tblW w:w="12870" w:type="dxa"/>
        <w:jc w:val="center"/>
        <w:tblLook w:val="04A0" w:firstRow="1" w:lastRow="0" w:firstColumn="1" w:lastColumn="0" w:noHBand="0" w:noVBand="1"/>
      </w:tblPr>
      <w:tblGrid>
        <w:gridCol w:w="630"/>
        <w:gridCol w:w="3150"/>
        <w:gridCol w:w="9090"/>
      </w:tblGrid>
      <w:tr w:rsidR="005273BA" w14:paraId="5EDF83EB" w14:textId="77777777" w:rsidTr="00315ABE">
        <w:trPr>
          <w:jc w:val="center"/>
        </w:trPr>
        <w:tc>
          <w:tcPr>
            <w:tcW w:w="630" w:type="dxa"/>
          </w:tcPr>
          <w:p w14:paraId="21E34C86" w14:textId="77777777" w:rsidR="005273BA" w:rsidRPr="00F24F84" w:rsidRDefault="005273BA" w:rsidP="00315ABE">
            <w:pPr>
              <w:pStyle w:val="BodyText"/>
              <w:rPr>
                <w:b/>
                <w:bCs/>
              </w:rPr>
            </w:pPr>
            <w:r w:rsidRPr="00F24F84">
              <w:rPr>
                <w:b/>
                <w:bCs/>
              </w:rPr>
              <w:t>S</w:t>
            </w:r>
            <w:r>
              <w:rPr>
                <w:b/>
                <w:bCs/>
              </w:rPr>
              <w:t>r</w:t>
            </w:r>
            <w:r w:rsidRPr="00F24F84">
              <w:rPr>
                <w:b/>
                <w:bCs/>
              </w:rPr>
              <w:t>. No.</w:t>
            </w:r>
          </w:p>
        </w:tc>
        <w:tc>
          <w:tcPr>
            <w:tcW w:w="3150" w:type="dxa"/>
          </w:tcPr>
          <w:p w14:paraId="27FB6309" w14:textId="77777777" w:rsidR="005273BA" w:rsidRPr="00F24F84" w:rsidRDefault="005273BA" w:rsidP="00315ABE">
            <w:pPr>
              <w:pStyle w:val="BodyText"/>
              <w:rPr>
                <w:b/>
                <w:bCs/>
              </w:rPr>
            </w:pPr>
            <w:r w:rsidRPr="00F24F84">
              <w:rPr>
                <w:b/>
                <w:bCs/>
              </w:rPr>
              <w:t>Staff</w:t>
            </w:r>
          </w:p>
        </w:tc>
        <w:tc>
          <w:tcPr>
            <w:tcW w:w="9090" w:type="dxa"/>
          </w:tcPr>
          <w:p w14:paraId="72130624" w14:textId="77777777" w:rsidR="005273BA" w:rsidRPr="00F24F84" w:rsidRDefault="005273BA" w:rsidP="00315ABE">
            <w:pPr>
              <w:pStyle w:val="BodyText"/>
              <w:jc w:val="center"/>
              <w:rPr>
                <w:b/>
                <w:bCs/>
              </w:rPr>
            </w:pPr>
            <w:r w:rsidRPr="00F24F84">
              <w:rPr>
                <w:b/>
                <w:bCs/>
              </w:rPr>
              <w:t>Responsibilities</w:t>
            </w:r>
          </w:p>
        </w:tc>
      </w:tr>
      <w:tr w:rsidR="005273BA" w14:paraId="0DE9AE3E" w14:textId="77777777" w:rsidTr="00315ABE">
        <w:trPr>
          <w:jc w:val="center"/>
        </w:trPr>
        <w:tc>
          <w:tcPr>
            <w:tcW w:w="630" w:type="dxa"/>
          </w:tcPr>
          <w:p w14:paraId="3FD4BD7D" w14:textId="77777777" w:rsidR="005273BA" w:rsidRPr="00B475E4" w:rsidRDefault="005273BA" w:rsidP="00315ABE">
            <w:pPr>
              <w:pStyle w:val="BodyText"/>
              <w:rPr>
                <w:b/>
                <w:bCs/>
              </w:rPr>
            </w:pPr>
            <w:r w:rsidRPr="00B475E4">
              <w:rPr>
                <w:b/>
                <w:bCs/>
              </w:rPr>
              <w:t>1</w:t>
            </w:r>
          </w:p>
        </w:tc>
        <w:tc>
          <w:tcPr>
            <w:tcW w:w="3150" w:type="dxa"/>
          </w:tcPr>
          <w:p w14:paraId="5F764C8F" w14:textId="77777777" w:rsidR="005273BA" w:rsidRPr="00B475E4" w:rsidRDefault="005273BA" w:rsidP="00941290">
            <w:pPr>
              <w:pStyle w:val="BodyText"/>
              <w:ind w:left="-299" w:hanging="270"/>
              <w:jc w:val="center"/>
              <w:rPr>
                <w:b/>
                <w:bCs/>
              </w:rPr>
            </w:pPr>
            <w:r w:rsidRPr="00B475E4">
              <w:rPr>
                <w:b/>
                <w:bCs/>
              </w:rPr>
              <w:t>Construction Manag</w:t>
            </w:r>
            <w:r>
              <w:rPr>
                <w:b/>
                <w:bCs/>
              </w:rPr>
              <w:t>er</w:t>
            </w:r>
          </w:p>
        </w:tc>
        <w:tc>
          <w:tcPr>
            <w:tcW w:w="9090" w:type="dxa"/>
          </w:tcPr>
          <w:p w14:paraId="5863F638" w14:textId="77777777" w:rsidR="005273BA" w:rsidRDefault="005273BA" w:rsidP="00315ABE">
            <w:pPr>
              <w:pStyle w:val="BodyText"/>
            </w:pPr>
            <w:r w:rsidRPr="001C360C">
              <w:t>En</w:t>
            </w:r>
            <w:r w:rsidRPr="001C360C">
              <w:rPr>
                <w:spacing w:val="-2"/>
              </w:rPr>
              <w:t>s</w:t>
            </w:r>
            <w:r w:rsidRPr="001C360C">
              <w:t>ures</w:t>
            </w:r>
            <w:r w:rsidRPr="001C360C">
              <w:rPr>
                <w:spacing w:val="-6"/>
              </w:rPr>
              <w:t xml:space="preserve"> </w:t>
            </w:r>
            <w:r w:rsidRPr="001C360C">
              <w:rPr>
                <w:spacing w:val="-2"/>
              </w:rPr>
              <w:t>t</w:t>
            </w:r>
            <w:r w:rsidRPr="001C360C">
              <w:t>hat</w:t>
            </w:r>
            <w:r w:rsidRPr="001C360C">
              <w:rPr>
                <w:spacing w:val="-6"/>
              </w:rPr>
              <w:t xml:space="preserve"> </w:t>
            </w:r>
            <w:r w:rsidRPr="001C360C">
              <w:t>p</w:t>
            </w:r>
            <w:r w:rsidRPr="001C360C">
              <w:rPr>
                <w:spacing w:val="2"/>
              </w:rPr>
              <w:t>r</w:t>
            </w:r>
            <w:r w:rsidRPr="001C360C">
              <w:t>oce</w:t>
            </w:r>
            <w:r w:rsidRPr="001C360C">
              <w:rPr>
                <w:spacing w:val="2"/>
              </w:rPr>
              <w:t>d</w:t>
            </w:r>
            <w:r w:rsidRPr="001C360C">
              <w:t>u</w:t>
            </w:r>
            <w:r w:rsidRPr="001C360C">
              <w:rPr>
                <w:spacing w:val="-3"/>
              </w:rPr>
              <w:t>r</w:t>
            </w:r>
            <w:r w:rsidRPr="001C360C">
              <w:t>e</w:t>
            </w:r>
            <w:r w:rsidRPr="001C360C">
              <w:rPr>
                <w:spacing w:val="-8"/>
              </w:rPr>
              <w:t xml:space="preserve"> </w:t>
            </w:r>
            <w:r w:rsidRPr="001C360C">
              <w:rPr>
                <w:spacing w:val="2"/>
              </w:rPr>
              <w:t>i</w:t>
            </w:r>
            <w:r w:rsidRPr="001C360C">
              <w:t>s unders</w:t>
            </w:r>
            <w:r w:rsidRPr="001C360C">
              <w:rPr>
                <w:spacing w:val="-2"/>
              </w:rPr>
              <w:t>t</w:t>
            </w:r>
            <w:r w:rsidRPr="001C360C">
              <w:t>ood</w:t>
            </w:r>
            <w:r w:rsidRPr="001C360C">
              <w:rPr>
                <w:spacing w:val="-10"/>
              </w:rPr>
              <w:t xml:space="preserve"> </w:t>
            </w:r>
            <w:r w:rsidRPr="001C360C">
              <w:t>and</w:t>
            </w:r>
            <w:r w:rsidRPr="001C360C">
              <w:rPr>
                <w:spacing w:val="-3"/>
              </w:rPr>
              <w:t xml:space="preserve"> </w:t>
            </w:r>
            <w:r w:rsidRPr="001C360C">
              <w:t>being</w:t>
            </w:r>
            <w:r w:rsidRPr="001C360C">
              <w:rPr>
                <w:spacing w:val="-6"/>
              </w:rPr>
              <w:t xml:space="preserve"> </w:t>
            </w:r>
            <w:r w:rsidRPr="001C360C">
              <w:t>applied</w:t>
            </w:r>
            <w:r w:rsidRPr="001C360C">
              <w:rPr>
                <w:spacing w:val="-6"/>
              </w:rPr>
              <w:t xml:space="preserve"> </w:t>
            </w:r>
            <w:r w:rsidRPr="001C360C">
              <w:t>appropriatel</w:t>
            </w:r>
            <w:r w:rsidRPr="001C360C">
              <w:rPr>
                <w:spacing w:val="-2"/>
              </w:rPr>
              <w:t>y.</w:t>
            </w:r>
          </w:p>
        </w:tc>
      </w:tr>
      <w:tr w:rsidR="005273BA" w14:paraId="3CAE7A13" w14:textId="77777777" w:rsidTr="00315ABE">
        <w:trPr>
          <w:jc w:val="center"/>
        </w:trPr>
        <w:tc>
          <w:tcPr>
            <w:tcW w:w="630" w:type="dxa"/>
          </w:tcPr>
          <w:p w14:paraId="58CE4994" w14:textId="77777777" w:rsidR="005273BA" w:rsidRPr="00B475E4" w:rsidRDefault="005273BA" w:rsidP="00315ABE">
            <w:pPr>
              <w:pStyle w:val="BodyText"/>
              <w:rPr>
                <w:b/>
                <w:bCs/>
              </w:rPr>
            </w:pPr>
            <w:r w:rsidRPr="00B475E4">
              <w:rPr>
                <w:b/>
                <w:bCs/>
              </w:rPr>
              <w:t>2</w:t>
            </w:r>
          </w:p>
        </w:tc>
        <w:tc>
          <w:tcPr>
            <w:tcW w:w="3150" w:type="dxa"/>
          </w:tcPr>
          <w:p w14:paraId="7CE9906C" w14:textId="77777777" w:rsidR="005273BA" w:rsidRPr="00B475E4" w:rsidRDefault="005273BA" w:rsidP="00941290">
            <w:pPr>
              <w:pStyle w:val="BodyText"/>
              <w:ind w:left="-209" w:hanging="360"/>
              <w:jc w:val="center"/>
              <w:rPr>
                <w:b/>
                <w:bCs/>
              </w:rPr>
            </w:pPr>
            <w:r w:rsidRPr="00B475E4">
              <w:rPr>
                <w:b/>
                <w:bCs/>
              </w:rPr>
              <w:t>Site Health, Safety and Environment Staff</w:t>
            </w:r>
          </w:p>
        </w:tc>
        <w:tc>
          <w:tcPr>
            <w:tcW w:w="9090" w:type="dxa"/>
          </w:tcPr>
          <w:p w14:paraId="27568163" w14:textId="77777777" w:rsidR="005273BA" w:rsidRDefault="005273BA" w:rsidP="00315ABE">
            <w:pPr>
              <w:pStyle w:val="BodyText"/>
            </w:pPr>
            <w:r w:rsidRPr="001C360C">
              <w:t>Responsible</w:t>
            </w:r>
            <w:r w:rsidRPr="001C360C">
              <w:rPr>
                <w:spacing w:val="30"/>
              </w:rPr>
              <w:t xml:space="preserve"> </w:t>
            </w:r>
            <w:r w:rsidRPr="001C360C">
              <w:t>for</w:t>
            </w:r>
            <w:r w:rsidRPr="001C360C">
              <w:rPr>
                <w:spacing w:val="38"/>
              </w:rPr>
              <w:t xml:space="preserve"> </w:t>
            </w:r>
            <w:r w:rsidRPr="001C360C">
              <w:rPr>
                <w:spacing w:val="-2"/>
              </w:rPr>
              <w:t>t</w:t>
            </w:r>
            <w:r w:rsidRPr="001C360C">
              <w:rPr>
                <w:spacing w:val="4"/>
              </w:rPr>
              <w:t>h</w:t>
            </w:r>
            <w:r w:rsidRPr="001C360C">
              <w:t>e</w:t>
            </w:r>
            <w:r w:rsidRPr="001C360C">
              <w:rPr>
                <w:spacing w:val="40"/>
              </w:rPr>
              <w:t xml:space="preserve"> </w:t>
            </w:r>
            <w:r w:rsidRPr="001C360C">
              <w:t>i</w:t>
            </w:r>
            <w:r w:rsidRPr="001C360C">
              <w:rPr>
                <w:spacing w:val="2"/>
              </w:rPr>
              <w:t>m</w:t>
            </w:r>
            <w:r w:rsidRPr="001C360C">
              <w:t>pro</w:t>
            </w:r>
            <w:r w:rsidRPr="001C360C">
              <w:rPr>
                <w:spacing w:val="-2"/>
              </w:rPr>
              <w:t>v</w:t>
            </w:r>
            <w:r w:rsidRPr="001C360C">
              <w:t>e</w:t>
            </w:r>
            <w:r w:rsidRPr="001C360C">
              <w:rPr>
                <w:spacing w:val="2"/>
              </w:rPr>
              <w:t>m</w:t>
            </w:r>
            <w:r w:rsidRPr="001C360C">
              <w:t>ent</w:t>
            </w:r>
            <w:r w:rsidRPr="001C360C">
              <w:rPr>
                <w:spacing w:val="23"/>
              </w:rPr>
              <w:t xml:space="preserve"> </w:t>
            </w:r>
            <w:r w:rsidRPr="001C360C">
              <w:t>of</w:t>
            </w:r>
            <w:r w:rsidRPr="001C360C">
              <w:rPr>
                <w:spacing w:val="44"/>
              </w:rPr>
              <w:t xml:space="preserve"> </w:t>
            </w:r>
            <w:r w:rsidRPr="001C360C">
              <w:rPr>
                <w:spacing w:val="-2"/>
              </w:rPr>
              <w:t>t</w:t>
            </w:r>
            <w:r w:rsidRPr="001C360C">
              <w:t>his</w:t>
            </w:r>
            <w:r w:rsidRPr="001C360C">
              <w:rPr>
                <w:spacing w:val="38"/>
              </w:rPr>
              <w:t xml:space="preserve"> </w:t>
            </w:r>
            <w:r w:rsidRPr="001C360C">
              <w:t>p</w:t>
            </w:r>
            <w:r w:rsidRPr="001C360C">
              <w:rPr>
                <w:spacing w:val="-3"/>
              </w:rPr>
              <w:t>r</w:t>
            </w:r>
            <w:r w:rsidRPr="001C360C">
              <w:t>oce</w:t>
            </w:r>
            <w:r w:rsidRPr="001C360C">
              <w:rPr>
                <w:spacing w:val="3"/>
              </w:rPr>
              <w:t>d</w:t>
            </w:r>
            <w:r w:rsidRPr="001C360C">
              <w:t>ure</w:t>
            </w:r>
            <w:r w:rsidRPr="001C360C">
              <w:rPr>
                <w:spacing w:val="30"/>
              </w:rPr>
              <w:t xml:space="preserve"> </w:t>
            </w:r>
            <w:r w:rsidRPr="001C360C">
              <w:t>and</w:t>
            </w:r>
            <w:r w:rsidRPr="001C360C">
              <w:rPr>
                <w:spacing w:val="37"/>
              </w:rPr>
              <w:t xml:space="preserve"> </w:t>
            </w:r>
            <w:r w:rsidRPr="001C360C">
              <w:rPr>
                <w:spacing w:val="2"/>
              </w:rPr>
              <w:t>m</w:t>
            </w:r>
            <w:r w:rsidRPr="001C360C">
              <w:t>oni</w:t>
            </w:r>
            <w:r w:rsidRPr="001C360C">
              <w:rPr>
                <w:spacing w:val="-2"/>
              </w:rPr>
              <w:t>t</w:t>
            </w:r>
            <w:r w:rsidRPr="001C360C">
              <w:t>oring</w:t>
            </w:r>
            <w:r w:rsidRPr="001C360C">
              <w:rPr>
                <w:spacing w:val="28"/>
              </w:rPr>
              <w:t xml:space="preserve"> </w:t>
            </w:r>
            <w:r w:rsidRPr="001C360C">
              <w:t>co</w:t>
            </w:r>
            <w:r w:rsidRPr="001C360C">
              <w:rPr>
                <w:spacing w:val="2"/>
              </w:rPr>
              <w:t>m</w:t>
            </w:r>
            <w:r w:rsidRPr="001C360C">
              <w:t>pliance</w:t>
            </w:r>
            <w:r w:rsidRPr="001C360C">
              <w:rPr>
                <w:spacing w:val="28"/>
              </w:rPr>
              <w:t xml:space="preserve"> </w:t>
            </w:r>
            <w:r w:rsidRPr="001C360C">
              <w:t>and introducing</w:t>
            </w:r>
            <w:r w:rsidRPr="001C360C">
              <w:rPr>
                <w:spacing w:val="40"/>
              </w:rPr>
              <w:t xml:space="preserve"> </w:t>
            </w:r>
            <w:r w:rsidRPr="001C360C">
              <w:rPr>
                <w:spacing w:val="-3"/>
              </w:rPr>
              <w:t>w</w:t>
            </w:r>
            <w:r w:rsidRPr="001C360C">
              <w:t>hate</w:t>
            </w:r>
            <w:r w:rsidRPr="001C360C">
              <w:rPr>
                <w:spacing w:val="-2"/>
              </w:rPr>
              <w:t>v</w:t>
            </w:r>
            <w:r w:rsidRPr="001C360C">
              <w:t>er</w:t>
            </w:r>
            <w:r w:rsidRPr="001C360C">
              <w:rPr>
                <w:spacing w:val="44"/>
              </w:rPr>
              <w:t xml:space="preserve"> </w:t>
            </w:r>
            <w:r w:rsidRPr="001C360C">
              <w:t>training</w:t>
            </w:r>
            <w:r w:rsidRPr="001C360C">
              <w:rPr>
                <w:spacing w:val="45"/>
              </w:rPr>
              <w:t xml:space="preserve"> </w:t>
            </w:r>
            <w:r w:rsidRPr="001C360C">
              <w:t>is</w:t>
            </w:r>
            <w:r w:rsidRPr="001C360C">
              <w:rPr>
                <w:spacing w:val="48"/>
              </w:rPr>
              <w:t xml:space="preserve"> </w:t>
            </w:r>
            <w:r w:rsidRPr="001C360C">
              <w:t>required</w:t>
            </w:r>
            <w:r w:rsidRPr="001C360C">
              <w:rPr>
                <w:spacing w:val="45"/>
              </w:rPr>
              <w:t xml:space="preserve"> </w:t>
            </w:r>
            <w:r w:rsidRPr="001C360C">
              <w:t>for</w:t>
            </w:r>
            <w:r w:rsidRPr="001C360C">
              <w:rPr>
                <w:spacing w:val="48"/>
              </w:rPr>
              <w:t xml:space="preserve"> </w:t>
            </w:r>
            <w:r w:rsidRPr="001C360C">
              <w:rPr>
                <w:spacing w:val="3"/>
              </w:rPr>
              <w:t>f</w:t>
            </w:r>
            <w:r w:rsidRPr="001C360C">
              <w:t>ire</w:t>
            </w:r>
            <w:r w:rsidRPr="001C360C">
              <w:rPr>
                <w:spacing w:val="47"/>
              </w:rPr>
              <w:t xml:space="preserve"> </w:t>
            </w:r>
            <w:r w:rsidRPr="001C360C">
              <w:rPr>
                <w:spacing w:val="-4"/>
              </w:rPr>
              <w:t>t</w:t>
            </w:r>
            <w:r w:rsidRPr="001C360C">
              <w:t>ea</w:t>
            </w:r>
            <w:r w:rsidRPr="001C360C">
              <w:rPr>
                <w:spacing w:val="2"/>
              </w:rPr>
              <w:t>m</w:t>
            </w:r>
            <w:r w:rsidRPr="001C360C">
              <w:t>s,</w:t>
            </w:r>
            <w:r w:rsidRPr="001C360C">
              <w:rPr>
                <w:spacing w:val="42"/>
              </w:rPr>
              <w:t xml:space="preserve"> </w:t>
            </w:r>
            <w:r w:rsidRPr="001C360C">
              <w:rPr>
                <w:spacing w:val="3"/>
              </w:rPr>
              <w:t>f</w:t>
            </w:r>
            <w:r w:rsidRPr="001C360C">
              <w:t>i</w:t>
            </w:r>
            <w:r w:rsidRPr="001C360C">
              <w:rPr>
                <w:spacing w:val="-3"/>
              </w:rPr>
              <w:t>r</w:t>
            </w:r>
            <w:r w:rsidRPr="001C360C">
              <w:t>e</w:t>
            </w:r>
            <w:r w:rsidRPr="001C360C">
              <w:rPr>
                <w:spacing w:val="-15"/>
              </w:rPr>
              <w:t xml:space="preserve"> </w:t>
            </w:r>
            <w:r w:rsidRPr="001C360C">
              <w:rPr>
                <w:spacing w:val="-3"/>
              </w:rPr>
              <w:t>w</w:t>
            </w:r>
            <w:r w:rsidRPr="001C360C">
              <w:t>ardens</w:t>
            </w:r>
            <w:r w:rsidRPr="001C360C">
              <w:rPr>
                <w:spacing w:val="-20"/>
              </w:rPr>
              <w:t xml:space="preserve"> </w:t>
            </w:r>
            <w:r w:rsidRPr="001C360C">
              <w:t>and</w:t>
            </w:r>
            <w:r w:rsidRPr="001C360C">
              <w:rPr>
                <w:spacing w:val="-20"/>
              </w:rPr>
              <w:t xml:space="preserve"> </w:t>
            </w:r>
            <w:r w:rsidRPr="001C360C">
              <w:t>personnel.</w:t>
            </w:r>
          </w:p>
        </w:tc>
      </w:tr>
      <w:tr w:rsidR="005273BA" w14:paraId="42168879" w14:textId="77777777" w:rsidTr="00315ABE">
        <w:trPr>
          <w:jc w:val="center"/>
        </w:trPr>
        <w:tc>
          <w:tcPr>
            <w:tcW w:w="630" w:type="dxa"/>
          </w:tcPr>
          <w:p w14:paraId="0C8DECD8" w14:textId="77777777" w:rsidR="005273BA" w:rsidRPr="00B475E4" w:rsidRDefault="005273BA" w:rsidP="00315ABE">
            <w:pPr>
              <w:pStyle w:val="BodyText"/>
              <w:rPr>
                <w:b/>
                <w:bCs/>
              </w:rPr>
            </w:pPr>
            <w:r w:rsidRPr="00B475E4">
              <w:rPr>
                <w:b/>
                <w:bCs/>
              </w:rPr>
              <w:t>3</w:t>
            </w:r>
          </w:p>
        </w:tc>
        <w:tc>
          <w:tcPr>
            <w:tcW w:w="3150" w:type="dxa"/>
          </w:tcPr>
          <w:p w14:paraId="3BC3C7F3" w14:textId="77777777" w:rsidR="005273BA" w:rsidRPr="00B475E4" w:rsidRDefault="005273BA" w:rsidP="00941290">
            <w:pPr>
              <w:pStyle w:val="BodyText"/>
              <w:ind w:left="-209" w:hanging="360"/>
              <w:rPr>
                <w:b/>
                <w:bCs/>
              </w:rPr>
            </w:pPr>
            <w:r w:rsidRPr="00B475E4">
              <w:rPr>
                <w:b/>
                <w:bCs/>
              </w:rPr>
              <w:t>HSE Supervisors</w:t>
            </w:r>
          </w:p>
        </w:tc>
        <w:tc>
          <w:tcPr>
            <w:tcW w:w="9090" w:type="dxa"/>
          </w:tcPr>
          <w:p w14:paraId="60DA98EE" w14:textId="77777777" w:rsidR="005273BA" w:rsidRDefault="005273BA" w:rsidP="00315ABE">
            <w:pPr>
              <w:pStyle w:val="BodyText"/>
            </w:pPr>
            <w:r w:rsidRPr="001C360C">
              <w:t>Of</w:t>
            </w:r>
            <w:r w:rsidRPr="001C360C">
              <w:rPr>
                <w:spacing w:val="3"/>
              </w:rPr>
              <w:t>f</w:t>
            </w:r>
            <w:r w:rsidRPr="001C360C">
              <w:t>i</w:t>
            </w:r>
            <w:r w:rsidRPr="001C360C">
              <w:rPr>
                <w:spacing w:val="-3"/>
              </w:rPr>
              <w:t>c</w:t>
            </w:r>
            <w:r w:rsidRPr="001C360C">
              <w:t>e and Camp “FIRE ACTION” notices a</w:t>
            </w:r>
            <w:r w:rsidRPr="001C360C">
              <w:rPr>
                <w:spacing w:val="-3"/>
              </w:rPr>
              <w:t>r</w:t>
            </w:r>
            <w:r w:rsidRPr="001C360C">
              <w:t>e displa</w:t>
            </w:r>
            <w:r w:rsidRPr="001C360C">
              <w:rPr>
                <w:spacing w:val="-2"/>
              </w:rPr>
              <w:t>y</w:t>
            </w:r>
            <w:r w:rsidRPr="001C360C">
              <w:t>ed at strateg</w:t>
            </w:r>
            <w:r w:rsidRPr="001C360C">
              <w:rPr>
                <w:spacing w:val="-3"/>
              </w:rPr>
              <w:t>i</w:t>
            </w:r>
            <w:r w:rsidRPr="001C360C">
              <w:t>c locations, and that</w:t>
            </w:r>
            <w:r w:rsidRPr="001C360C">
              <w:rPr>
                <w:spacing w:val="3"/>
              </w:rPr>
              <w:t xml:space="preserve"> </w:t>
            </w:r>
            <w:r w:rsidRPr="001C360C">
              <w:t>sufficient</w:t>
            </w:r>
            <w:r w:rsidRPr="001C360C">
              <w:rPr>
                <w:spacing w:val="3"/>
              </w:rPr>
              <w:t xml:space="preserve"> </w:t>
            </w:r>
            <w:r w:rsidRPr="001C360C">
              <w:t>“</w:t>
            </w:r>
            <w:r w:rsidRPr="001C360C">
              <w:rPr>
                <w:spacing w:val="-2"/>
              </w:rPr>
              <w:t>E</w:t>
            </w:r>
            <w:r w:rsidRPr="001C360C">
              <w:t>mer</w:t>
            </w:r>
            <w:r w:rsidRPr="001C360C">
              <w:rPr>
                <w:spacing w:val="-2"/>
              </w:rPr>
              <w:t>g</w:t>
            </w:r>
            <w:r w:rsidRPr="001C360C">
              <w:t>ency</w:t>
            </w:r>
            <w:r w:rsidRPr="001C360C">
              <w:rPr>
                <w:spacing w:val="4"/>
              </w:rPr>
              <w:t xml:space="preserve"> </w:t>
            </w:r>
            <w:r w:rsidRPr="001C360C">
              <w:t>Assembly Points”</w:t>
            </w:r>
            <w:r w:rsidRPr="001C360C">
              <w:rPr>
                <w:spacing w:val="2"/>
              </w:rPr>
              <w:t xml:space="preserve"> </w:t>
            </w:r>
            <w:r w:rsidRPr="001C360C">
              <w:t>are</w:t>
            </w:r>
            <w:r w:rsidRPr="001C360C">
              <w:rPr>
                <w:spacing w:val="3"/>
              </w:rPr>
              <w:t xml:space="preserve"> </w:t>
            </w:r>
            <w:r w:rsidRPr="001C360C">
              <w:t>set</w:t>
            </w:r>
            <w:r w:rsidRPr="001C360C">
              <w:rPr>
                <w:spacing w:val="3"/>
              </w:rPr>
              <w:t xml:space="preserve"> </w:t>
            </w:r>
            <w:r w:rsidRPr="001C360C">
              <w:t>up,</w:t>
            </w:r>
            <w:r w:rsidRPr="001C360C">
              <w:rPr>
                <w:spacing w:val="3"/>
              </w:rPr>
              <w:t xml:space="preserve"> </w:t>
            </w:r>
            <w:r w:rsidRPr="001C360C">
              <w:t>and</w:t>
            </w:r>
            <w:r w:rsidRPr="001C360C">
              <w:rPr>
                <w:spacing w:val="3"/>
              </w:rPr>
              <w:t xml:space="preserve"> </w:t>
            </w:r>
            <w:r w:rsidRPr="001C360C">
              <w:t>r</w:t>
            </w:r>
            <w:r w:rsidRPr="001C360C">
              <w:rPr>
                <w:spacing w:val="-2"/>
              </w:rPr>
              <w:t>e</w:t>
            </w:r>
            <w:r w:rsidRPr="001C360C">
              <w:t>gular</w:t>
            </w:r>
            <w:r w:rsidRPr="001C360C">
              <w:rPr>
                <w:spacing w:val="2"/>
              </w:rPr>
              <w:t xml:space="preserve"> </w:t>
            </w:r>
            <w:r w:rsidRPr="001C360C">
              <w:t>practice e</w:t>
            </w:r>
            <w:r w:rsidRPr="001C360C">
              <w:rPr>
                <w:spacing w:val="-2"/>
              </w:rPr>
              <w:t>v</w:t>
            </w:r>
            <w:r w:rsidRPr="001C360C">
              <w:t>acuation drills are performed.</w:t>
            </w:r>
          </w:p>
          <w:p w14:paraId="3D29D2A1" w14:textId="77777777" w:rsidR="005273BA" w:rsidRPr="001C360C" w:rsidRDefault="005273BA" w:rsidP="00315ABE">
            <w:pPr>
              <w:pStyle w:val="BodyText"/>
            </w:pPr>
            <w:r w:rsidRPr="001C360C">
              <w:t>A number of office/ camp</w:t>
            </w:r>
            <w:r w:rsidRPr="001C360C">
              <w:rPr>
                <w:spacing w:val="6"/>
              </w:rPr>
              <w:t xml:space="preserve"> </w:t>
            </w:r>
            <w:r w:rsidRPr="001C360C">
              <w:t>staff are</w:t>
            </w:r>
            <w:r w:rsidRPr="001C360C">
              <w:rPr>
                <w:spacing w:val="5"/>
              </w:rPr>
              <w:t xml:space="preserve"> </w:t>
            </w:r>
            <w:r w:rsidRPr="001C360C">
              <w:t>being</w:t>
            </w:r>
            <w:r w:rsidRPr="001C360C">
              <w:rPr>
                <w:spacing w:val="4"/>
              </w:rPr>
              <w:t xml:space="preserve"> </w:t>
            </w:r>
            <w:r w:rsidRPr="001C360C">
              <w:t>assi</w:t>
            </w:r>
            <w:r w:rsidRPr="001C360C">
              <w:rPr>
                <w:spacing w:val="-2"/>
              </w:rPr>
              <w:t>g</w:t>
            </w:r>
            <w:r w:rsidRPr="001C360C">
              <w:t xml:space="preserve">ned </w:t>
            </w:r>
            <w:r w:rsidRPr="001C360C">
              <w:rPr>
                <w:spacing w:val="-3"/>
              </w:rPr>
              <w:t>w</w:t>
            </w:r>
            <w:r w:rsidRPr="001C360C">
              <w:t>ith the</w:t>
            </w:r>
            <w:r w:rsidRPr="001C360C">
              <w:rPr>
                <w:spacing w:val="3"/>
              </w:rPr>
              <w:t xml:space="preserve"> </w:t>
            </w:r>
            <w:r w:rsidRPr="001C360C">
              <w:t>r</w:t>
            </w:r>
            <w:r w:rsidRPr="001C360C">
              <w:rPr>
                <w:spacing w:val="-2"/>
              </w:rPr>
              <w:t>e</w:t>
            </w:r>
            <w:r w:rsidRPr="001C360C">
              <w:t>sponsibility to act as</w:t>
            </w:r>
            <w:r w:rsidRPr="001C360C">
              <w:rPr>
                <w:spacing w:val="-2"/>
              </w:rPr>
              <w:t xml:space="preserve"> </w:t>
            </w:r>
            <w:r w:rsidRPr="001C360C">
              <w:rPr>
                <w:spacing w:val="3"/>
              </w:rPr>
              <w:t>f</w:t>
            </w:r>
            <w:r w:rsidRPr="001C360C">
              <w:t xml:space="preserve">ire </w:t>
            </w:r>
            <w:r w:rsidRPr="001C360C">
              <w:rPr>
                <w:spacing w:val="-2"/>
              </w:rPr>
              <w:t>w</w:t>
            </w:r>
            <w:r w:rsidRPr="001C360C">
              <w:t>ardens</w:t>
            </w:r>
          </w:p>
          <w:p w14:paraId="0882411C" w14:textId="77777777" w:rsidR="005273BA" w:rsidRPr="001C360C" w:rsidRDefault="005273BA" w:rsidP="00315ABE">
            <w:pPr>
              <w:pStyle w:val="BodyText"/>
            </w:pPr>
            <w:r w:rsidRPr="001C360C">
              <w:t>Of</w:t>
            </w:r>
            <w:r w:rsidRPr="001C360C">
              <w:rPr>
                <w:spacing w:val="3"/>
              </w:rPr>
              <w:t>f</w:t>
            </w:r>
            <w:r w:rsidRPr="001C360C">
              <w:t>i</w:t>
            </w:r>
            <w:r w:rsidRPr="001C360C">
              <w:rPr>
                <w:spacing w:val="-3"/>
              </w:rPr>
              <w:t>c</w:t>
            </w:r>
            <w:r w:rsidRPr="001C360C">
              <w:t>e/camp</w:t>
            </w:r>
            <w:r w:rsidRPr="001C360C">
              <w:rPr>
                <w:spacing w:val="-6"/>
              </w:rPr>
              <w:t xml:space="preserve"> </w:t>
            </w:r>
            <w:r w:rsidRPr="001C360C">
              <w:t>staff</w:t>
            </w:r>
            <w:r w:rsidRPr="001C360C">
              <w:rPr>
                <w:spacing w:val="-3"/>
              </w:rPr>
              <w:t xml:space="preserve"> </w:t>
            </w:r>
            <w:r w:rsidRPr="001C360C">
              <w:t>(in</w:t>
            </w:r>
            <w:r w:rsidRPr="001C360C">
              <w:rPr>
                <w:spacing w:val="-3"/>
              </w:rPr>
              <w:t xml:space="preserve"> </w:t>
            </w:r>
            <w:r w:rsidRPr="001C360C">
              <w:t>particular</w:t>
            </w:r>
            <w:r w:rsidRPr="001C360C">
              <w:rPr>
                <w:spacing w:val="-4"/>
              </w:rPr>
              <w:t xml:space="preserve"> </w:t>
            </w:r>
            <w:r w:rsidRPr="001C360C">
              <w:t>new</w:t>
            </w:r>
            <w:r w:rsidRPr="001C360C">
              <w:rPr>
                <w:spacing w:val="-7"/>
              </w:rPr>
              <w:t xml:space="preserve"> </w:t>
            </w:r>
            <w:r w:rsidRPr="001C360C">
              <w:t>starts)</w:t>
            </w:r>
            <w:r w:rsidRPr="001C360C">
              <w:rPr>
                <w:spacing w:val="-5"/>
              </w:rPr>
              <w:t xml:space="preserve"> </w:t>
            </w:r>
            <w:r w:rsidRPr="001C360C">
              <w:t>has</w:t>
            </w:r>
            <w:r w:rsidRPr="001C360C">
              <w:rPr>
                <w:spacing w:val="-6"/>
              </w:rPr>
              <w:t xml:space="preserve"> </w:t>
            </w:r>
            <w:r w:rsidRPr="001C360C">
              <w:t>been</w:t>
            </w:r>
            <w:r w:rsidRPr="001C360C">
              <w:rPr>
                <w:spacing w:val="-3"/>
              </w:rPr>
              <w:t xml:space="preserve"> </w:t>
            </w:r>
            <w:r w:rsidRPr="001C360C">
              <w:t>briefed</w:t>
            </w:r>
            <w:r w:rsidRPr="001C360C">
              <w:rPr>
                <w:spacing w:val="-3"/>
              </w:rPr>
              <w:t xml:space="preserve"> </w:t>
            </w:r>
            <w:r w:rsidRPr="001C360C">
              <w:t>and</w:t>
            </w:r>
            <w:r w:rsidRPr="001C360C">
              <w:rPr>
                <w:spacing w:val="3"/>
              </w:rPr>
              <w:t xml:space="preserve"> </w:t>
            </w:r>
            <w:r w:rsidRPr="001C360C">
              <w:rPr>
                <w:spacing w:val="-2"/>
              </w:rPr>
              <w:t>k</w:t>
            </w:r>
            <w:r w:rsidRPr="001C360C">
              <w:t>eeps</w:t>
            </w:r>
            <w:r w:rsidRPr="001C360C">
              <w:rPr>
                <w:spacing w:val="-4"/>
              </w:rPr>
              <w:t xml:space="preserve"> </w:t>
            </w:r>
            <w:r w:rsidRPr="001C360C">
              <w:t>updated</w:t>
            </w:r>
            <w:r w:rsidRPr="001C360C">
              <w:rPr>
                <w:spacing w:val="-6"/>
              </w:rPr>
              <w:t xml:space="preserve"> </w:t>
            </w:r>
            <w:r w:rsidRPr="001C360C">
              <w:t xml:space="preserve">on </w:t>
            </w:r>
            <w:r w:rsidRPr="001C360C">
              <w:rPr>
                <w:spacing w:val="3"/>
              </w:rPr>
              <w:t>f</w:t>
            </w:r>
            <w:r w:rsidRPr="001C360C">
              <w:t>ire and emer</w:t>
            </w:r>
            <w:r w:rsidRPr="001C360C">
              <w:rPr>
                <w:spacing w:val="-2"/>
              </w:rPr>
              <w:t>g</w:t>
            </w:r>
            <w:r w:rsidRPr="001C360C">
              <w:t>ency</w:t>
            </w:r>
            <w:r w:rsidRPr="001C360C">
              <w:rPr>
                <w:spacing w:val="-2"/>
              </w:rPr>
              <w:t xml:space="preserve"> </w:t>
            </w:r>
            <w:r w:rsidRPr="001C360C">
              <w:t>respon</w:t>
            </w:r>
            <w:r w:rsidRPr="001C360C">
              <w:rPr>
                <w:spacing w:val="-2"/>
              </w:rPr>
              <w:t>s</w:t>
            </w:r>
            <w:r w:rsidRPr="001C360C">
              <w:t>e pro</w:t>
            </w:r>
            <w:r w:rsidRPr="001C360C">
              <w:rPr>
                <w:spacing w:val="-2"/>
              </w:rPr>
              <w:t>c</w:t>
            </w:r>
            <w:r w:rsidRPr="001C360C">
              <w:t>edure</w:t>
            </w:r>
            <w:r w:rsidRPr="001C360C">
              <w:rPr>
                <w:spacing w:val="-2"/>
              </w:rPr>
              <w:t>s</w:t>
            </w:r>
            <w:r w:rsidRPr="001C360C">
              <w:t>.</w:t>
            </w:r>
          </w:p>
          <w:p w14:paraId="080881C1" w14:textId="77777777" w:rsidR="005273BA" w:rsidRPr="001C360C" w:rsidRDefault="005273BA" w:rsidP="00315ABE">
            <w:pPr>
              <w:pStyle w:val="BodyText"/>
            </w:pPr>
            <w:r w:rsidRPr="001C360C">
              <w:rPr>
                <w:spacing w:val="10"/>
              </w:rPr>
              <w:t xml:space="preserve"> </w:t>
            </w:r>
            <w:r w:rsidRPr="001C360C">
              <w:t>A</w:t>
            </w:r>
            <w:r w:rsidRPr="001C360C">
              <w:rPr>
                <w:spacing w:val="-3"/>
              </w:rPr>
              <w:t>w</w:t>
            </w:r>
            <w:r w:rsidRPr="001C360C">
              <w:t xml:space="preserve">areness to </w:t>
            </w:r>
            <w:r w:rsidRPr="001C360C">
              <w:rPr>
                <w:spacing w:val="-2"/>
              </w:rPr>
              <w:t>c</w:t>
            </w:r>
            <w:r w:rsidRPr="001C360C">
              <w:t>ontrol</w:t>
            </w:r>
            <w:r w:rsidRPr="001C360C">
              <w:rPr>
                <w:spacing w:val="-2"/>
              </w:rPr>
              <w:t xml:space="preserve"> </w:t>
            </w:r>
            <w:r w:rsidRPr="001C360C">
              <w:rPr>
                <w:spacing w:val="3"/>
              </w:rPr>
              <w:t>f</w:t>
            </w:r>
            <w:r w:rsidRPr="001C360C">
              <w:rPr>
                <w:spacing w:val="-3"/>
              </w:rPr>
              <w:t>l</w:t>
            </w:r>
            <w:r w:rsidRPr="001C360C">
              <w:t>ammable ma</w:t>
            </w:r>
            <w:r w:rsidRPr="001C360C">
              <w:rPr>
                <w:spacing w:val="-2"/>
              </w:rPr>
              <w:t>t</w:t>
            </w:r>
            <w:r w:rsidRPr="001C360C">
              <w:t>erials be</w:t>
            </w:r>
            <w:r w:rsidRPr="001C360C">
              <w:rPr>
                <w:spacing w:val="-3"/>
              </w:rPr>
              <w:t>i</w:t>
            </w:r>
            <w:r w:rsidRPr="001C360C">
              <w:t>ng used on the pr</w:t>
            </w:r>
            <w:r w:rsidRPr="001C360C">
              <w:rPr>
                <w:spacing w:val="-2"/>
              </w:rPr>
              <w:t>e</w:t>
            </w:r>
            <w:r w:rsidRPr="001C360C">
              <w:t>mises.</w:t>
            </w:r>
          </w:p>
          <w:p w14:paraId="49666D87" w14:textId="77777777" w:rsidR="005273BA" w:rsidRPr="001C360C" w:rsidRDefault="005273BA" w:rsidP="00315ABE">
            <w:pPr>
              <w:pStyle w:val="BodyText"/>
            </w:pPr>
            <w:r w:rsidRPr="001C360C">
              <w:t>Daily</w:t>
            </w:r>
            <w:r w:rsidRPr="001C360C">
              <w:rPr>
                <w:spacing w:val="-17"/>
              </w:rPr>
              <w:t xml:space="preserve"> </w:t>
            </w:r>
            <w:r w:rsidRPr="001C360C">
              <w:t>checks</w:t>
            </w:r>
            <w:r w:rsidRPr="001C360C">
              <w:rPr>
                <w:spacing w:val="-14"/>
              </w:rPr>
              <w:t xml:space="preserve"> </w:t>
            </w:r>
            <w:r w:rsidRPr="001C360C">
              <w:t>of</w:t>
            </w:r>
            <w:r w:rsidRPr="001C360C">
              <w:rPr>
                <w:spacing w:val="-13"/>
              </w:rPr>
              <w:t xml:space="preserve"> </w:t>
            </w:r>
            <w:r w:rsidRPr="001C360C">
              <w:t>the</w:t>
            </w:r>
            <w:r w:rsidRPr="001C360C">
              <w:rPr>
                <w:spacing w:val="-13"/>
              </w:rPr>
              <w:t xml:space="preserve"> </w:t>
            </w:r>
            <w:r w:rsidRPr="001C360C">
              <w:t>of</w:t>
            </w:r>
            <w:r w:rsidRPr="001C360C">
              <w:rPr>
                <w:spacing w:val="3"/>
              </w:rPr>
              <w:t>f</w:t>
            </w:r>
            <w:r w:rsidRPr="001C360C">
              <w:rPr>
                <w:spacing w:val="-3"/>
              </w:rPr>
              <w:t>i</w:t>
            </w:r>
            <w:r w:rsidRPr="001C360C">
              <w:t>ce</w:t>
            </w:r>
            <w:r w:rsidRPr="001C360C">
              <w:rPr>
                <w:spacing w:val="-13"/>
              </w:rPr>
              <w:t xml:space="preserve"> </w:t>
            </w:r>
            <w:r w:rsidRPr="001C360C">
              <w:t>to</w:t>
            </w:r>
            <w:r w:rsidRPr="001C360C">
              <w:rPr>
                <w:spacing w:val="-15"/>
              </w:rPr>
              <w:t xml:space="preserve"> </w:t>
            </w:r>
            <w:r w:rsidRPr="001C360C">
              <w:t>en</w:t>
            </w:r>
            <w:r w:rsidRPr="001C360C">
              <w:rPr>
                <w:spacing w:val="-2"/>
              </w:rPr>
              <w:t>s</w:t>
            </w:r>
            <w:r w:rsidRPr="001C360C">
              <w:t>ure</w:t>
            </w:r>
            <w:r w:rsidRPr="001C360C">
              <w:rPr>
                <w:spacing w:val="-13"/>
              </w:rPr>
              <w:t xml:space="preserve"> </w:t>
            </w:r>
            <w:r w:rsidRPr="001C360C">
              <w:t>that</w:t>
            </w:r>
            <w:r w:rsidRPr="001C360C">
              <w:rPr>
                <w:spacing w:val="-13"/>
              </w:rPr>
              <w:t xml:space="preserve"> </w:t>
            </w:r>
            <w:r w:rsidRPr="001C360C">
              <w:rPr>
                <w:spacing w:val="-3"/>
              </w:rPr>
              <w:t>w</w:t>
            </w:r>
            <w:r w:rsidRPr="001C360C">
              <w:t>alkwa</w:t>
            </w:r>
            <w:r w:rsidRPr="001C360C">
              <w:rPr>
                <w:spacing w:val="-2"/>
              </w:rPr>
              <w:t>y</w:t>
            </w:r>
            <w:r w:rsidRPr="001C360C">
              <w:t>s</w:t>
            </w:r>
            <w:r w:rsidRPr="001C360C">
              <w:rPr>
                <w:spacing w:val="-14"/>
              </w:rPr>
              <w:t xml:space="preserve"> </w:t>
            </w:r>
            <w:r w:rsidRPr="001C360C">
              <w:t>are</w:t>
            </w:r>
            <w:r w:rsidRPr="001C360C">
              <w:rPr>
                <w:spacing w:val="-13"/>
              </w:rPr>
              <w:t xml:space="preserve"> </w:t>
            </w:r>
            <w:r w:rsidRPr="001C360C">
              <w:t>not</w:t>
            </w:r>
            <w:r w:rsidRPr="001C360C">
              <w:rPr>
                <w:spacing w:val="-16"/>
              </w:rPr>
              <w:t xml:space="preserve"> </w:t>
            </w:r>
            <w:r w:rsidRPr="001C360C">
              <w:t>blocked,</w:t>
            </w:r>
            <w:r w:rsidRPr="001C360C">
              <w:rPr>
                <w:spacing w:val="-13"/>
              </w:rPr>
              <w:t xml:space="preserve"> </w:t>
            </w:r>
            <w:r w:rsidRPr="001C360C">
              <w:rPr>
                <w:spacing w:val="-2"/>
              </w:rPr>
              <w:t>c</w:t>
            </w:r>
            <w:r w:rsidRPr="001C360C">
              <w:t>arpet</w:t>
            </w:r>
            <w:r w:rsidRPr="001C360C">
              <w:rPr>
                <w:spacing w:val="-13"/>
              </w:rPr>
              <w:t xml:space="preserve"> </w:t>
            </w:r>
            <w:r w:rsidRPr="001C360C">
              <w:t>and</w:t>
            </w:r>
            <w:r w:rsidRPr="001C360C">
              <w:rPr>
                <w:spacing w:val="-15"/>
              </w:rPr>
              <w:t xml:space="preserve"> </w:t>
            </w:r>
            <w:r w:rsidRPr="001C360C">
              <w:t xml:space="preserve">other </w:t>
            </w:r>
            <w:r w:rsidRPr="001C360C">
              <w:rPr>
                <w:spacing w:val="3"/>
              </w:rPr>
              <w:t>f</w:t>
            </w:r>
            <w:r w:rsidRPr="001C360C">
              <w:t>itt</w:t>
            </w:r>
            <w:r w:rsidRPr="001C360C">
              <w:rPr>
                <w:spacing w:val="-2"/>
              </w:rPr>
              <w:t>i</w:t>
            </w:r>
            <w:r w:rsidRPr="001C360C">
              <w:t>ngs</w:t>
            </w:r>
            <w:r w:rsidRPr="001C360C">
              <w:rPr>
                <w:spacing w:val="2"/>
              </w:rPr>
              <w:t xml:space="preserve"> </w:t>
            </w:r>
            <w:r w:rsidRPr="001C360C">
              <w:t>are</w:t>
            </w:r>
            <w:r w:rsidRPr="001C360C">
              <w:rPr>
                <w:spacing w:val="3"/>
              </w:rPr>
              <w:t xml:space="preserve"> </w:t>
            </w:r>
            <w:r w:rsidRPr="001C360C">
              <w:t>pr</w:t>
            </w:r>
            <w:r w:rsidRPr="001C360C">
              <w:rPr>
                <w:spacing w:val="-2"/>
              </w:rPr>
              <w:t>o</w:t>
            </w:r>
            <w:r w:rsidRPr="001C360C">
              <w:t xml:space="preserve">perly secured, </w:t>
            </w:r>
            <w:r w:rsidRPr="001C360C">
              <w:rPr>
                <w:spacing w:val="3"/>
              </w:rPr>
              <w:t>f</w:t>
            </w:r>
            <w:r w:rsidRPr="001C360C">
              <w:t>ire doors</w:t>
            </w:r>
            <w:r w:rsidRPr="001C360C">
              <w:rPr>
                <w:spacing w:val="2"/>
              </w:rPr>
              <w:t xml:space="preserve"> </w:t>
            </w:r>
            <w:r w:rsidRPr="001C360C">
              <w:t>ke</w:t>
            </w:r>
            <w:r w:rsidRPr="001C360C">
              <w:rPr>
                <w:spacing w:val="7"/>
              </w:rPr>
              <w:t>p</w:t>
            </w:r>
            <w:r w:rsidRPr="001C360C">
              <w:t>t closed</w:t>
            </w:r>
            <w:r w:rsidRPr="001C360C">
              <w:rPr>
                <w:spacing w:val="3"/>
              </w:rPr>
              <w:t xml:space="preserve"> </w:t>
            </w:r>
            <w:r w:rsidRPr="001C360C">
              <w:t>and that the</w:t>
            </w:r>
            <w:r w:rsidRPr="001C360C">
              <w:rPr>
                <w:spacing w:val="3"/>
              </w:rPr>
              <w:t xml:space="preserve"> </w:t>
            </w:r>
            <w:r w:rsidRPr="001C360C">
              <w:t>means</w:t>
            </w:r>
            <w:r w:rsidRPr="001C360C">
              <w:rPr>
                <w:spacing w:val="2"/>
              </w:rPr>
              <w:t xml:space="preserve"> </w:t>
            </w:r>
            <w:r w:rsidRPr="001C360C">
              <w:t>of</w:t>
            </w:r>
            <w:r w:rsidRPr="001C360C">
              <w:rPr>
                <w:spacing w:val="3"/>
              </w:rPr>
              <w:t xml:space="preserve"> </w:t>
            </w:r>
            <w:r w:rsidRPr="001C360C">
              <w:t>escape are a</w:t>
            </w:r>
            <w:r w:rsidRPr="001C360C">
              <w:rPr>
                <w:spacing w:val="-2"/>
              </w:rPr>
              <w:t>v</w:t>
            </w:r>
            <w:r w:rsidRPr="001C360C">
              <w:t>ailable.</w:t>
            </w:r>
          </w:p>
          <w:p w14:paraId="7984B885" w14:textId="77777777" w:rsidR="005273BA" w:rsidRPr="001C360C" w:rsidRDefault="005273BA" w:rsidP="00315ABE">
            <w:pPr>
              <w:pStyle w:val="BodyText"/>
            </w:pPr>
            <w:r w:rsidRPr="001C360C">
              <w:t xml:space="preserve"> Kitchen</w:t>
            </w:r>
            <w:r w:rsidRPr="001C360C">
              <w:rPr>
                <w:spacing w:val="34"/>
              </w:rPr>
              <w:t xml:space="preserve"> </w:t>
            </w:r>
            <w:r w:rsidRPr="001C360C">
              <w:t>areas</w:t>
            </w:r>
            <w:r w:rsidRPr="001C360C">
              <w:rPr>
                <w:spacing w:val="33"/>
              </w:rPr>
              <w:t xml:space="preserve"> </w:t>
            </w:r>
            <w:r w:rsidRPr="001C360C">
              <w:t>are</w:t>
            </w:r>
            <w:r w:rsidRPr="001C360C">
              <w:rPr>
                <w:spacing w:val="36"/>
              </w:rPr>
              <w:t xml:space="preserve"> </w:t>
            </w:r>
            <w:r w:rsidRPr="001C360C">
              <w:t>be</w:t>
            </w:r>
            <w:r w:rsidRPr="001C360C">
              <w:rPr>
                <w:spacing w:val="-3"/>
              </w:rPr>
              <w:t>i</w:t>
            </w:r>
            <w:r w:rsidRPr="001C360C">
              <w:t>ng</w:t>
            </w:r>
            <w:r w:rsidRPr="001C360C">
              <w:rPr>
                <w:spacing w:val="34"/>
              </w:rPr>
              <w:t xml:space="preserve"> </w:t>
            </w:r>
            <w:r w:rsidRPr="001C360C">
              <w:t>moni</w:t>
            </w:r>
            <w:r w:rsidRPr="001C360C">
              <w:rPr>
                <w:spacing w:val="-2"/>
              </w:rPr>
              <w:t>t</w:t>
            </w:r>
            <w:r w:rsidRPr="001C360C">
              <w:t>ored</w:t>
            </w:r>
            <w:r w:rsidRPr="001C360C">
              <w:rPr>
                <w:spacing w:val="37"/>
              </w:rPr>
              <w:t xml:space="preserve"> </w:t>
            </w:r>
            <w:r w:rsidRPr="001C360C">
              <w:rPr>
                <w:spacing w:val="-2"/>
              </w:rPr>
              <w:t>t</w:t>
            </w:r>
            <w:r w:rsidRPr="001C360C">
              <w:t>o</w:t>
            </w:r>
            <w:r w:rsidRPr="001C360C">
              <w:rPr>
                <w:spacing w:val="36"/>
              </w:rPr>
              <w:t xml:space="preserve"> </w:t>
            </w:r>
            <w:r w:rsidRPr="001C360C">
              <w:t>ensure</w:t>
            </w:r>
            <w:r w:rsidRPr="001C360C">
              <w:rPr>
                <w:spacing w:val="36"/>
              </w:rPr>
              <w:t xml:space="preserve"> </w:t>
            </w:r>
            <w:r w:rsidRPr="001C360C">
              <w:t>that</w:t>
            </w:r>
            <w:r w:rsidRPr="001C360C">
              <w:rPr>
                <w:spacing w:val="34"/>
              </w:rPr>
              <w:t xml:space="preserve"> </w:t>
            </w:r>
            <w:r w:rsidRPr="001C360C">
              <w:t>electrical</w:t>
            </w:r>
            <w:r w:rsidRPr="001C360C">
              <w:rPr>
                <w:spacing w:val="33"/>
              </w:rPr>
              <w:t xml:space="preserve"> </w:t>
            </w:r>
            <w:r w:rsidRPr="001C360C">
              <w:rPr>
                <w:spacing w:val="3"/>
              </w:rPr>
              <w:t>f</w:t>
            </w:r>
            <w:r w:rsidRPr="001C360C">
              <w:t>ittings</w:t>
            </w:r>
            <w:r w:rsidRPr="001C360C">
              <w:rPr>
                <w:spacing w:val="36"/>
              </w:rPr>
              <w:t xml:space="preserve"> </w:t>
            </w:r>
            <w:r w:rsidRPr="001C360C">
              <w:t>ha</w:t>
            </w:r>
            <w:r w:rsidRPr="001C360C">
              <w:rPr>
                <w:spacing w:val="-2"/>
              </w:rPr>
              <w:t>v</w:t>
            </w:r>
            <w:r w:rsidRPr="001C360C">
              <w:t>e</w:t>
            </w:r>
            <w:r w:rsidRPr="001C360C">
              <w:rPr>
                <w:spacing w:val="36"/>
              </w:rPr>
              <w:t xml:space="preserve"> </w:t>
            </w:r>
            <w:r w:rsidRPr="001C360C">
              <w:t>been turned off a</w:t>
            </w:r>
            <w:r w:rsidRPr="001C360C">
              <w:rPr>
                <w:spacing w:val="3"/>
              </w:rPr>
              <w:t>f</w:t>
            </w:r>
            <w:r w:rsidRPr="001C360C">
              <w:rPr>
                <w:spacing w:val="-2"/>
              </w:rPr>
              <w:t>t</w:t>
            </w:r>
            <w:r w:rsidRPr="001C360C">
              <w:t>er u</w:t>
            </w:r>
            <w:r w:rsidRPr="001C360C">
              <w:rPr>
                <w:spacing w:val="-2"/>
              </w:rPr>
              <w:t>s</w:t>
            </w:r>
            <w:r w:rsidRPr="001C360C">
              <w:t>e and do not pre</w:t>
            </w:r>
            <w:r w:rsidRPr="001C360C">
              <w:rPr>
                <w:spacing w:val="-2"/>
              </w:rPr>
              <w:t>s</w:t>
            </w:r>
            <w:r w:rsidRPr="001C360C">
              <w:t xml:space="preserve">ent a </w:t>
            </w:r>
            <w:r w:rsidRPr="001C360C">
              <w:rPr>
                <w:spacing w:val="3"/>
              </w:rPr>
              <w:t>f</w:t>
            </w:r>
            <w:r w:rsidRPr="001C360C">
              <w:t>ire ha</w:t>
            </w:r>
            <w:r w:rsidRPr="001C360C">
              <w:rPr>
                <w:spacing w:val="-2"/>
              </w:rPr>
              <w:t>z</w:t>
            </w:r>
            <w:r w:rsidRPr="001C360C">
              <w:t>ard.</w:t>
            </w:r>
          </w:p>
          <w:p w14:paraId="73A7B668" w14:textId="77777777" w:rsidR="005273BA" w:rsidRPr="001C360C" w:rsidRDefault="005273BA" w:rsidP="00315ABE">
            <w:pPr>
              <w:pStyle w:val="BodyText"/>
            </w:pPr>
            <w:r w:rsidRPr="001C360C">
              <w:rPr>
                <w:spacing w:val="2"/>
              </w:rPr>
              <w:t>T</w:t>
            </w:r>
            <w:r w:rsidRPr="001C360C">
              <w:t>raining for</w:t>
            </w:r>
            <w:r w:rsidRPr="001C360C">
              <w:rPr>
                <w:spacing w:val="2"/>
              </w:rPr>
              <w:t xml:space="preserve"> </w:t>
            </w:r>
            <w:r w:rsidRPr="001C360C">
              <w:t>the use of</w:t>
            </w:r>
            <w:r w:rsidRPr="001C360C">
              <w:rPr>
                <w:spacing w:val="3"/>
              </w:rPr>
              <w:t xml:space="preserve"> f</w:t>
            </w:r>
            <w:r w:rsidRPr="001C360C">
              <w:t>ire e</w:t>
            </w:r>
            <w:r w:rsidRPr="001C360C">
              <w:rPr>
                <w:spacing w:val="-2"/>
              </w:rPr>
              <w:t>x</w:t>
            </w:r>
            <w:r w:rsidRPr="001C360C">
              <w:t>tinguishers</w:t>
            </w:r>
            <w:r w:rsidRPr="001C360C">
              <w:rPr>
                <w:spacing w:val="2"/>
              </w:rPr>
              <w:t xml:space="preserve"> </w:t>
            </w:r>
            <w:r w:rsidRPr="001C360C">
              <w:t>has</w:t>
            </w:r>
            <w:r w:rsidRPr="001C360C">
              <w:rPr>
                <w:spacing w:val="-2"/>
              </w:rPr>
              <w:t xml:space="preserve"> </w:t>
            </w:r>
            <w:r w:rsidRPr="001C360C">
              <w:t>been</w:t>
            </w:r>
            <w:r w:rsidRPr="001C360C">
              <w:rPr>
                <w:spacing w:val="4"/>
              </w:rPr>
              <w:t xml:space="preserve"> </w:t>
            </w:r>
            <w:r w:rsidRPr="001C360C">
              <w:rPr>
                <w:spacing w:val="-2"/>
              </w:rPr>
              <w:t>t</w:t>
            </w:r>
            <w:r w:rsidRPr="001C360C">
              <w:t>o</w:t>
            </w:r>
            <w:r w:rsidRPr="001C360C">
              <w:rPr>
                <w:spacing w:val="4"/>
              </w:rPr>
              <w:t xml:space="preserve"> </w:t>
            </w:r>
            <w:r w:rsidRPr="001C360C">
              <w:t>s</w:t>
            </w:r>
            <w:r w:rsidRPr="001C360C">
              <w:rPr>
                <w:spacing w:val="-2"/>
              </w:rPr>
              <w:t>t</w:t>
            </w:r>
            <w:r w:rsidRPr="001C360C">
              <w:t>af</w:t>
            </w:r>
            <w:r w:rsidRPr="001C360C">
              <w:rPr>
                <w:spacing w:val="3"/>
              </w:rPr>
              <w:t>f</w:t>
            </w:r>
            <w:r w:rsidRPr="001C360C">
              <w:t>/</w:t>
            </w:r>
            <w:r w:rsidRPr="001C360C">
              <w:rPr>
                <w:spacing w:val="-2"/>
              </w:rPr>
              <w:t>w</w:t>
            </w:r>
            <w:r w:rsidRPr="001C360C">
              <w:t>orkers</w:t>
            </w:r>
            <w:r w:rsidRPr="001C360C">
              <w:rPr>
                <w:spacing w:val="10"/>
              </w:rPr>
              <w:t xml:space="preserve"> </w:t>
            </w:r>
            <w:r w:rsidRPr="001C360C">
              <w:t>and</w:t>
            </w:r>
            <w:r w:rsidRPr="001C360C">
              <w:rPr>
                <w:spacing w:val="4"/>
              </w:rPr>
              <w:t xml:space="preserve"> </w:t>
            </w:r>
            <w:r w:rsidRPr="001C360C">
              <w:t>si</w:t>
            </w:r>
            <w:r w:rsidRPr="001C360C">
              <w:rPr>
                <w:spacing w:val="-2"/>
              </w:rPr>
              <w:t>g</w:t>
            </w:r>
            <w:r w:rsidRPr="001C360C">
              <w:t>ns</w:t>
            </w:r>
            <w:r w:rsidRPr="001C360C">
              <w:rPr>
                <w:spacing w:val="3"/>
              </w:rPr>
              <w:t xml:space="preserve"> </w:t>
            </w:r>
            <w:r w:rsidRPr="001C360C">
              <w:t>ha</w:t>
            </w:r>
            <w:r w:rsidRPr="001C360C">
              <w:rPr>
                <w:spacing w:val="-2"/>
              </w:rPr>
              <w:t>v</w:t>
            </w:r>
            <w:r w:rsidRPr="001C360C">
              <w:t>e been displa</w:t>
            </w:r>
            <w:r w:rsidRPr="001C360C">
              <w:rPr>
                <w:spacing w:val="-2"/>
              </w:rPr>
              <w:t>y</w:t>
            </w:r>
            <w:r w:rsidRPr="001C360C">
              <w:t xml:space="preserve">ed on </w:t>
            </w:r>
            <w:r w:rsidRPr="001C360C">
              <w:rPr>
                <w:spacing w:val="-2"/>
              </w:rPr>
              <w:t>v</w:t>
            </w:r>
            <w:r w:rsidRPr="001C360C">
              <w:t>arious lo</w:t>
            </w:r>
            <w:r w:rsidRPr="001C360C">
              <w:rPr>
                <w:spacing w:val="-2"/>
              </w:rPr>
              <w:t>c</w:t>
            </w:r>
            <w:r w:rsidRPr="001C360C">
              <w:t xml:space="preserve">ations </w:t>
            </w:r>
            <w:r w:rsidRPr="001C360C">
              <w:rPr>
                <w:spacing w:val="-2"/>
              </w:rPr>
              <w:t>i</w:t>
            </w:r>
            <w:r w:rsidRPr="001C360C">
              <w:t>ndicat</w:t>
            </w:r>
            <w:r w:rsidRPr="001C360C">
              <w:rPr>
                <w:spacing w:val="-3"/>
              </w:rPr>
              <w:t>i</w:t>
            </w:r>
            <w:r w:rsidRPr="001C360C">
              <w:t>ng the emer</w:t>
            </w:r>
            <w:r w:rsidRPr="001C360C">
              <w:rPr>
                <w:spacing w:val="-2"/>
              </w:rPr>
              <w:t>g</w:t>
            </w:r>
            <w:r w:rsidRPr="001C360C">
              <w:t>ency</w:t>
            </w:r>
            <w:r w:rsidRPr="001C360C">
              <w:rPr>
                <w:spacing w:val="-2"/>
              </w:rPr>
              <w:t xml:space="preserve"> </w:t>
            </w:r>
            <w:r w:rsidRPr="001C360C">
              <w:t>procedures.</w:t>
            </w:r>
          </w:p>
          <w:p w14:paraId="040DA9CC" w14:textId="77777777" w:rsidR="005273BA" w:rsidRPr="001C360C" w:rsidRDefault="005273BA" w:rsidP="00315ABE">
            <w:pPr>
              <w:pStyle w:val="BodyText"/>
            </w:pPr>
            <w:r w:rsidRPr="001C360C">
              <w:t>‘No Smoking’ policy</w:t>
            </w:r>
            <w:r w:rsidRPr="001C360C">
              <w:rPr>
                <w:spacing w:val="-2"/>
              </w:rPr>
              <w:t xml:space="preserve"> </w:t>
            </w:r>
            <w:r w:rsidRPr="001C360C">
              <w:t>applies in the M</w:t>
            </w:r>
            <w:r w:rsidRPr="001C360C">
              <w:rPr>
                <w:spacing w:val="-2"/>
              </w:rPr>
              <w:t>e</w:t>
            </w:r>
            <w:r w:rsidRPr="001C360C">
              <w:t>etings/</w:t>
            </w:r>
            <w:r w:rsidRPr="001C360C">
              <w:rPr>
                <w:spacing w:val="-2"/>
              </w:rPr>
              <w:t>c</w:t>
            </w:r>
            <w:r w:rsidRPr="001C360C">
              <w:t>on</w:t>
            </w:r>
            <w:r w:rsidRPr="001C360C">
              <w:rPr>
                <w:spacing w:val="3"/>
              </w:rPr>
              <w:t>f</w:t>
            </w:r>
            <w:r w:rsidRPr="001C360C">
              <w:t>er</w:t>
            </w:r>
            <w:r w:rsidRPr="001C360C">
              <w:rPr>
                <w:spacing w:val="-2"/>
              </w:rPr>
              <w:t>e</w:t>
            </w:r>
            <w:r w:rsidRPr="001C360C">
              <w:t>nce r</w:t>
            </w:r>
            <w:r w:rsidRPr="001C360C">
              <w:rPr>
                <w:spacing w:val="-2"/>
              </w:rPr>
              <w:t>o</w:t>
            </w:r>
            <w:r w:rsidRPr="001C360C">
              <w:t>oms.</w:t>
            </w:r>
          </w:p>
          <w:p w14:paraId="1B37ADE2" w14:textId="77777777" w:rsidR="005273BA" w:rsidRPr="001C360C" w:rsidRDefault="005273BA" w:rsidP="00315ABE">
            <w:pPr>
              <w:pStyle w:val="BodyText"/>
            </w:pPr>
            <w:r w:rsidRPr="001C360C">
              <w:t>Common</w:t>
            </w:r>
            <w:r w:rsidRPr="001C360C">
              <w:rPr>
                <w:spacing w:val="-6"/>
              </w:rPr>
              <w:t xml:space="preserve"> </w:t>
            </w:r>
            <w:r w:rsidRPr="001C360C">
              <w:t>social</w:t>
            </w:r>
            <w:r w:rsidRPr="001C360C">
              <w:rPr>
                <w:spacing w:val="-6"/>
              </w:rPr>
              <w:t xml:space="preserve"> </w:t>
            </w:r>
            <w:r w:rsidRPr="001C360C">
              <w:t>ar</w:t>
            </w:r>
            <w:r w:rsidRPr="001C360C">
              <w:rPr>
                <w:spacing w:val="-2"/>
              </w:rPr>
              <w:t>e</w:t>
            </w:r>
            <w:r w:rsidRPr="001C360C">
              <w:t>as,</w:t>
            </w:r>
            <w:r w:rsidRPr="001C360C">
              <w:rPr>
                <w:spacing w:val="-6"/>
              </w:rPr>
              <w:t xml:space="preserve"> </w:t>
            </w:r>
            <w:r w:rsidRPr="001C360C">
              <w:t>mess</w:t>
            </w:r>
            <w:r w:rsidRPr="001C360C">
              <w:rPr>
                <w:spacing w:val="-6"/>
              </w:rPr>
              <w:t xml:space="preserve"> </w:t>
            </w:r>
            <w:r w:rsidRPr="001C360C">
              <w:t>halls</w:t>
            </w:r>
            <w:r w:rsidRPr="001C360C">
              <w:rPr>
                <w:spacing w:val="-6"/>
              </w:rPr>
              <w:t xml:space="preserve"> </w:t>
            </w:r>
            <w:r w:rsidRPr="001C360C">
              <w:t>and</w:t>
            </w:r>
            <w:r w:rsidRPr="001C360C">
              <w:rPr>
                <w:spacing w:val="-3"/>
              </w:rPr>
              <w:t xml:space="preserve"> </w:t>
            </w:r>
            <w:r w:rsidRPr="001C360C">
              <w:rPr>
                <w:spacing w:val="-2"/>
              </w:rPr>
              <w:t>t</w:t>
            </w:r>
            <w:r w:rsidRPr="001C360C">
              <w:t>oilets,</w:t>
            </w:r>
            <w:r w:rsidRPr="001C360C">
              <w:rPr>
                <w:spacing w:val="-8"/>
              </w:rPr>
              <w:t xml:space="preserve"> </w:t>
            </w:r>
            <w:r w:rsidRPr="001C360C">
              <w:rPr>
                <w:spacing w:val="-3"/>
              </w:rPr>
              <w:t>w</w:t>
            </w:r>
            <w:r w:rsidRPr="001C360C">
              <w:t>ithin</w:t>
            </w:r>
            <w:r w:rsidRPr="001C360C">
              <w:rPr>
                <w:spacing w:val="-4"/>
              </w:rPr>
              <w:t xml:space="preserve"> </w:t>
            </w:r>
            <w:r w:rsidRPr="001C360C">
              <w:t>the</w:t>
            </w:r>
            <w:r w:rsidRPr="001C360C">
              <w:rPr>
                <w:spacing w:val="-3"/>
              </w:rPr>
              <w:t xml:space="preserve"> </w:t>
            </w:r>
            <w:r w:rsidRPr="001C360C">
              <w:rPr>
                <w:spacing w:val="-2"/>
              </w:rPr>
              <w:t>c</w:t>
            </w:r>
            <w:r w:rsidRPr="001C360C">
              <w:t>amp,</w:t>
            </w:r>
            <w:r w:rsidRPr="001C360C">
              <w:rPr>
                <w:spacing w:val="-6"/>
              </w:rPr>
              <w:t xml:space="preserve"> </w:t>
            </w:r>
            <w:r w:rsidRPr="001C360C">
              <w:t>are</w:t>
            </w:r>
            <w:r w:rsidRPr="001C360C">
              <w:rPr>
                <w:spacing w:val="-6"/>
              </w:rPr>
              <w:t xml:space="preserve"> </w:t>
            </w:r>
            <w:r w:rsidRPr="001C360C">
              <w:t>checked</w:t>
            </w:r>
            <w:r w:rsidRPr="001C360C">
              <w:rPr>
                <w:spacing w:val="-6"/>
              </w:rPr>
              <w:t xml:space="preserve"> </w:t>
            </w:r>
            <w:r w:rsidRPr="001C360C">
              <w:t>befo</w:t>
            </w:r>
            <w:r w:rsidRPr="001C360C">
              <w:rPr>
                <w:spacing w:val="-3"/>
              </w:rPr>
              <w:t>r</w:t>
            </w:r>
            <w:r w:rsidRPr="001C360C">
              <w:t>e closure</w:t>
            </w:r>
            <w:r w:rsidRPr="001C360C">
              <w:rPr>
                <w:spacing w:val="-13"/>
              </w:rPr>
              <w:t xml:space="preserve"> </w:t>
            </w:r>
            <w:r w:rsidRPr="001C360C">
              <w:t>of</w:t>
            </w:r>
            <w:r w:rsidRPr="001C360C">
              <w:rPr>
                <w:spacing w:val="-13"/>
              </w:rPr>
              <w:t xml:space="preserve"> </w:t>
            </w:r>
            <w:r w:rsidRPr="001C360C">
              <w:t>poss</w:t>
            </w:r>
            <w:r w:rsidRPr="001C360C">
              <w:rPr>
                <w:spacing w:val="-3"/>
              </w:rPr>
              <w:t>i</w:t>
            </w:r>
            <w:r w:rsidRPr="001C360C">
              <w:t>ble</w:t>
            </w:r>
            <w:r w:rsidRPr="001C360C">
              <w:rPr>
                <w:spacing w:val="-13"/>
              </w:rPr>
              <w:t xml:space="preserve"> </w:t>
            </w:r>
            <w:r w:rsidRPr="001C360C">
              <w:t>i</w:t>
            </w:r>
            <w:r w:rsidRPr="001C360C">
              <w:rPr>
                <w:spacing w:val="-2"/>
              </w:rPr>
              <w:t>g</w:t>
            </w:r>
            <w:r w:rsidRPr="001C360C">
              <w:t>nition</w:t>
            </w:r>
            <w:r w:rsidRPr="001C360C">
              <w:rPr>
                <w:spacing w:val="-12"/>
              </w:rPr>
              <w:t xml:space="preserve"> </w:t>
            </w:r>
            <w:r w:rsidRPr="001C360C">
              <w:t>sources</w:t>
            </w:r>
            <w:r w:rsidRPr="001C360C">
              <w:rPr>
                <w:spacing w:val="-16"/>
              </w:rPr>
              <w:t xml:space="preserve"> </w:t>
            </w:r>
            <w:r w:rsidRPr="001C360C">
              <w:rPr>
                <w:spacing w:val="3"/>
              </w:rPr>
              <w:t>f</w:t>
            </w:r>
            <w:r w:rsidRPr="001C360C">
              <w:t>ollo</w:t>
            </w:r>
            <w:r w:rsidRPr="001C360C">
              <w:rPr>
                <w:spacing w:val="-3"/>
              </w:rPr>
              <w:t>w</w:t>
            </w:r>
            <w:r w:rsidRPr="001C360C">
              <w:t>ing</w:t>
            </w:r>
            <w:r w:rsidRPr="001C360C">
              <w:rPr>
                <w:spacing w:val="-15"/>
              </w:rPr>
              <w:t xml:space="preserve"> </w:t>
            </w:r>
            <w:r w:rsidRPr="001C360C">
              <w:t>each</w:t>
            </w:r>
            <w:r w:rsidRPr="001C360C">
              <w:rPr>
                <w:spacing w:val="-15"/>
              </w:rPr>
              <w:t xml:space="preserve"> </w:t>
            </w:r>
            <w:r w:rsidRPr="001C360C">
              <w:t>meal</w:t>
            </w:r>
            <w:r w:rsidRPr="001C360C">
              <w:rPr>
                <w:spacing w:val="-17"/>
              </w:rPr>
              <w:t xml:space="preserve"> </w:t>
            </w:r>
            <w:r w:rsidRPr="001C360C">
              <w:t>time</w:t>
            </w:r>
            <w:r w:rsidRPr="001C360C">
              <w:rPr>
                <w:spacing w:val="-13"/>
              </w:rPr>
              <w:t xml:space="preserve"> </w:t>
            </w:r>
            <w:r w:rsidRPr="001C360C">
              <w:t>and</w:t>
            </w:r>
            <w:r w:rsidRPr="001C360C">
              <w:rPr>
                <w:spacing w:val="-15"/>
              </w:rPr>
              <w:t xml:space="preserve"> </w:t>
            </w:r>
            <w:r w:rsidRPr="001C360C">
              <w:t>at</w:t>
            </w:r>
            <w:r w:rsidRPr="001C360C">
              <w:rPr>
                <w:spacing w:val="-13"/>
              </w:rPr>
              <w:t xml:space="preserve"> </w:t>
            </w:r>
            <w:r w:rsidRPr="001C360C">
              <w:t>end</w:t>
            </w:r>
            <w:r w:rsidRPr="001C360C">
              <w:rPr>
                <w:spacing w:val="-13"/>
              </w:rPr>
              <w:t xml:space="preserve"> </w:t>
            </w:r>
            <w:r w:rsidRPr="001C360C">
              <w:t>of</w:t>
            </w:r>
            <w:r w:rsidRPr="001C360C">
              <w:rPr>
                <w:spacing w:val="-13"/>
              </w:rPr>
              <w:t xml:space="preserve"> </w:t>
            </w:r>
            <w:r w:rsidRPr="001C360C">
              <w:t>e</w:t>
            </w:r>
            <w:r w:rsidRPr="001C360C">
              <w:rPr>
                <w:spacing w:val="-2"/>
              </w:rPr>
              <w:t>v</w:t>
            </w:r>
            <w:r w:rsidRPr="001C360C">
              <w:t>enin</w:t>
            </w:r>
            <w:r w:rsidRPr="001C360C">
              <w:rPr>
                <w:spacing w:val="-3"/>
              </w:rPr>
              <w:t>g</w:t>
            </w:r>
            <w:r w:rsidRPr="001C360C">
              <w:t>.</w:t>
            </w:r>
          </w:p>
        </w:tc>
      </w:tr>
      <w:tr w:rsidR="005273BA" w14:paraId="53C5E46A" w14:textId="77777777" w:rsidTr="00315ABE">
        <w:trPr>
          <w:jc w:val="center"/>
        </w:trPr>
        <w:tc>
          <w:tcPr>
            <w:tcW w:w="630" w:type="dxa"/>
          </w:tcPr>
          <w:p w14:paraId="757E6DD5" w14:textId="77777777" w:rsidR="005273BA" w:rsidRPr="00B475E4" w:rsidRDefault="005273BA" w:rsidP="00315ABE">
            <w:pPr>
              <w:pStyle w:val="BodyText"/>
              <w:rPr>
                <w:b/>
                <w:bCs/>
              </w:rPr>
            </w:pPr>
            <w:r w:rsidRPr="00B475E4">
              <w:rPr>
                <w:b/>
                <w:bCs/>
              </w:rPr>
              <w:t>4</w:t>
            </w:r>
          </w:p>
        </w:tc>
        <w:tc>
          <w:tcPr>
            <w:tcW w:w="3150" w:type="dxa"/>
          </w:tcPr>
          <w:p w14:paraId="0E488974" w14:textId="77777777" w:rsidR="005273BA" w:rsidRPr="00B475E4" w:rsidRDefault="005273BA" w:rsidP="00941290">
            <w:pPr>
              <w:pStyle w:val="BodyText"/>
              <w:ind w:hanging="659"/>
              <w:rPr>
                <w:b/>
                <w:bCs/>
              </w:rPr>
            </w:pPr>
            <w:r w:rsidRPr="00B475E4">
              <w:rPr>
                <w:b/>
                <w:bCs/>
              </w:rPr>
              <w:t>E &amp; M (Electrical and Mechanical) Manager</w:t>
            </w:r>
          </w:p>
        </w:tc>
        <w:tc>
          <w:tcPr>
            <w:tcW w:w="9090" w:type="dxa"/>
          </w:tcPr>
          <w:p w14:paraId="0FCDF166" w14:textId="77777777" w:rsidR="005273BA" w:rsidRPr="001C360C" w:rsidRDefault="005273BA" w:rsidP="00315ABE">
            <w:pPr>
              <w:pStyle w:val="BodyText"/>
              <w:widowControl/>
              <w:spacing w:line="340" w:lineRule="exact"/>
            </w:pPr>
            <w:r w:rsidRPr="001C360C">
              <w:t>E &amp; M Manager</w:t>
            </w:r>
            <w:r w:rsidRPr="001C360C">
              <w:rPr>
                <w:spacing w:val="-7"/>
              </w:rPr>
              <w:t xml:space="preserve"> </w:t>
            </w:r>
            <w:r w:rsidRPr="001C360C">
              <w:t>s</w:t>
            </w:r>
            <w:r w:rsidRPr="001C360C">
              <w:rPr>
                <w:spacing w:val="2"/>
              </w:rPr>
              <w:t>h</w:t>
            </w:r>
            <w:r w:rsidRPr="001C360C">
              <w:t>all</w:t>
            </w:r>
            <w:r w:rsidRPr="001C360C">
              <w:rPr>
                <w:spacing w:val="-5"/>
              </w:rPr>
              <w:t xml:space="preserve"> </w:t>
            </w:r>
            <w:r w:rsidRPr="001C360C">
              <w:t>ensure</w:t>
            </w:r>
            <w:r w:rsidRPr="001C360C">
              <w:rPr>
                <w:spacing w:val="-6"/>
              </w:rPr>
              <w:t xml:space="preserve"> </w:t>
            </w:r>
            <w:r w:rsidRPr="001C360C">
              <w:rPr>
                <w:spacing w:val="-2"/>
              </w:rPr>
              <w:t>t</w:t>
            </w:r>
            <w:r w:rsidRPr="001C360C">
              <w:t>hat</w:t>
            </w:r>
            <w:r w:rsidRPr="001C360C">
              <w:rPr>
                <w:spacing w:val="-4"/>
              </w:rPr>
              <w:t xml:space="preserve"> </w:t>
            </w:r>
            <w:r w:rsidRPr="001C360C">
              <w:rPr>
                <w:spacing w:val="-2"/>
              </w:rPr>
              <w:t>t</w:t>
            </w:r>
            <w:r w:rsidRPr="001C360C">
              <w:t>he</w:t>
            </w:r>
            <w:r w:rsidRPr="001C360C">
              <w:rPr>
                <w:spacing w:val="-5"/>
              </w:rPr>
              <w:t xml:space="preserve"> </w:t>
            </w:r>
            <w:r w:rsidRPr="001C360C">
              <w:rPr>
                <w:spacing w:val="3"/>
              </w:rPr>
              <w:t>f</w:t>
            </w:r>
            <w:r w:rsidRPr="001C360C">
              <w:t>o</w:t>
            </w:r>
            <w:r w:rsidRPr="001C360C">
              <w:rPr>
                <w:spacing w:val="2"/>
              </w:rPr>
              <w:t>l</w:t>
            </w:r>
            <w:r w:rsidRPr="001C360C">
              <w:rPr>
                <w:spacing w:val="-3"/>
              </w:rPr>
              <w:t>l</w:t>
            </w:r>
            <w:r w:rsidRPr="001C360C">
              <w:t>o</w:t>
            </w:r>
            <w:r w:rsidRPr="001C360C">
              <w:rPr>
                <w:spacing w:val="-3"/>
              </w:rPr>
              <w:t>w</w:t>
            </w:r>
            <w:r w:rsidRPr="001C360C">
              <w:t>ing</w:t>
            </w:r>
            <w:r w:rsidRPr="001C360C">
              <w:rPr>
                <w:spacing w:val="-6"/>
              </w:rPr>
              <w:t xml:space="preserve"> </w:t>
            </w:r>
            <w:r w:rsidRPr="001C360C">
              <w:t>control</w:t>
            </w:r>
            <w:r w:rsidRPr="001C360C">
              <w:rPr>
                <w:spacing w:val="-9"/>
              </w:rPr>
              <w:t xml:space="preserve"> </w:t>
            </w:r>
            <w:r w:rsidRPr="001C360C">
              <w:rPr>
                <w:spacing w:val="6"/>
              </w:rPr>
              <w:t>m</w:t>
            </w:r>
            <w:r w:rsidRPr="001C360C">
              <w:t>easu</w:t>
            </w:r>
            <w:r w:rsidRPr="001C360C">
              <w:rPr>
                <w:spacing w:val="-3"/>
              </w:rPr>
              <w:t>r</w:t>
            </w:r>
            <w:r w:rsidRPr="001C360C">
              <w:t>es</w:t>
            </w:r>
            <w:r w:rsidRPr="001C360C">
              <w:rPr>
                <w:spacing w:val="-6"/>
              </w:rPr>
              <w:t xml:space="preserve"> </w:t>
            </w:r>
            <w:r w:rsidRPr="001C360C">
              <w:t>are</w:t>
            </w:r>
            <w:r w:rsidRPr="001C360C">
              <w:rPr>
                <w:spacing w:val="-3"/>
              </w:rPr>
              <w:t xml:space="preserve"> </w:t>
            </w:r>
            <w:r w:rsidRPr="001C360C">
              <w:t>in p</w:t>
            </w:r>
            <w:r w:rsidRPr="001C360C">
              <w:rPr>
                <w:spacing w:val="3"/>
              </w:rPr>
              <w:t>l</w:t>
            </w:r>
            <w:r w:rsidRPr="001C360C">
              <w:t>a</w:t>
            </w:r>
            <w:r w:rsidRPr="001C360C">
              <w:rPr>
                <w:spacing w:val="3"/>
              </w:rPr>
              <w:t>c</w:t>
            </w:r>
            <w:r w:rsidRPr="001C360C">
              <w:t>e:</w:t>
            </w:r>
          </w:p>
          <w:p w14:paraId="6AB289C1" w14:textId="77777777" w:rsidR="005273BA" w:rsidRPr="001C360C" w:rsidRDefault="005273BA">
            <w:pPr>
              <w:pStyle w:val="BodyText"/>
              <w:widowControl/>
              <w:numPr>
                <w:ilvl w:val="0"/>
                <w:numId w:val="78"/>
              </w:numPr>
              <w:spacing w:line="340" w:lineRule="exact"/>
            </w:pPr>
            <w:r w:rsidRPr="001C360C">
              <w:rPr>
                <w:spacing w:val="6"/>
              </w:rPr>
              <w:t>W</w:t>
            </w:r>
            <w:r w:rsidRPr="001C360C">
              <w:t>o</w:t>
            </w:r>
            <w:r w:rsidRPr="001C360C">
              <w:rPr>
                <w:spacing w:val="-3"/>
              </w:rPr>
              <w:t>r</w:t>
            </w:r>
            <w:r w:rsidRPr="001C360C">
              <w:t>kshops</w:t>
            </w:r>
            <w:r w:rsidRPr="001C360C">
              <w:rPr>
                <w:spacing w:val="3"/>
              </w:rPr>
              <w:t xml:space="preserve"> </w:t>
            </w:r>
            <w:r w:rsidRPr="001C360C">
              <w:t xml:space="preserve">are </w:t>
            </w:r>
            <w:r w:rsidRPr="001C360C">
              <w:rPr>
                <w:spacing w:val="2"/>
              </w:rPr>
              <w:t>m</w:t>
            </w:r>
            <w:r w:rsidRPr="001C360C">
              <w:t>a</w:t>
            </w:r>
            <w:r w:rsidRPr="001C360C">
              <w:rPr>
                <w:spacing w:val="-3"/>
              </w:rPr>
              <w:t>i</w:t>
            </w:r>
            <w:r w:rsidRPr="001C360C">
              <w:t>ntained</w:t>
            </w:r>
            <w:r w:rsidRPr="001C360C">
              <w:rPr>
                <w:spacing w:val="4"/>
              </w:rPr>
              <w:t xml:space="preserve"> </w:t>
            </w:r>
            <w:r w:rsidRPr="001C360C">
              <w:t>in a</w:t>
            </w:r>
            <w:r w:rsidRPr="001C360C">
              <w:rPr>
                <w:spacing w:val="4"/>
              </w:rPr>
              <w:t xml:space="preserve"> </w:t>
            </w:r>
            <w:r w:rsidRPr="001C360C">
              <w:t>neat</w:t>
            </w:r>
            <w:r w:rsidRPr="001C360C">
              <w:rPr>
                <w:spacing w:val="3"/>
              </w:rPr>
              <w:t xml:space="preserve"> </w:t>
            </w:r>
            <w:r w:rsidRPr="001C360C">
              <w:t>and tidy manner</w:t>
            </w:r>
            <w:r w:rsidRPr="001C360C">
              <w:rPr>
                <w:spacing w:val="2"/>
              </w:rPr>
              <w:t xml:space="preserve"> </w:t>
            </w:r>
            <w:r w:rsidRPr="001C360C">
              <w:t>and</w:t>
            </w:r>
            <w:r w:rsidRPr="001C360C">
              <w:rPr>
                <w:spacing w:val="4"/>
              </w:rPr>
              <w:t xml:space="preserve"> </w:t>
            </w:r>
            <w:r w:rsidRPr="001C360C">
              <w:rPr>
                <w:spacing w:val="-2"/>
              </w:rPr>
              <w:t>t</w:t>
            </w:r>
            <w:r w:rsidRPr="001C360C">
              <w:t>hat</w:t>
            </w:r>
            <w:r w:rsidRPr="001C360C">
              <w:rPr>
                <w:spacing w:val="3"/>
              </w:rPr>
              <w:t xml:space="preserve"> </w:t>
            </w:r>
            <w:r w:rsidRPr="001C360C">
              <w:rPr>
                <w:spacing w:val="-3"/>
              </w:rPr>
              <w:t>w</w:t>
            </w:r>
            <w:r w:rsidRPr="001C360C">
              <w:t>aste</w:t>
            </w:r>
            <w:r w:rsidRPr="001C360C">
              <w:rPr>
                <w:spacing w:val="2"/>
              </w:rPr>
              <w:t xml:space="preserve"> </w:t>
            </w:r>
            <w:r w:rsidRPr="001C360C">
              <w:t>oil,</w:t>
            </w:r>
            <w:r w:rsidRPr="001C360C">
              <w:rPr>
                <w:spacing w:val="3"/>
              </w:rPr>
              <w:t xml:space="preserve"> </w:t>
            </w:r>
            <w:r w:rsidRPr="001C360C">
              <w:t>rags</w:t>
            </w:r>
            <w:r w:rsidRPr="001C360C">
              <w:rPr>
                <w:spacing w:val="13"/>
              </w:rPr>
              <w:t xml:space="preserve"> </w:t>
            </w:r>
            <w:r w:rsidRPr="001C360C">
              <w:t>and other</w:t>
            </w:r>
            <w:r w:rsidRPr="001C360C">
              <w:rPr>
                <w:spacing w:val="-2"/>
              </w:rPr>
              <w:t xml:space="preserve"> </w:t>
            </w:r>
            <w:r w:rsidRPr="001C360C">
              <w:rPr>
                <w:spacing w:val="3"/>
              </w:rPr>
              <w:t>f</w:t>
            </w:r>
            <w:r w:rsidRPr="001C360C">
              <w:rPr>
                <w:spacing w:val="-3"/>
              </w:rPr>
              <w:t>l</w:t>
            </w:r>
            <w:r w:rsidRPr="001C360C">
              <w:t>ammable ma</w:t>
            </w:r>
            <w:r w:rsidRPr="001C360C">
              <w:rPr>
                <w:spacing w:val="-2"/>
              </w:rPr>
              <w:t>t</w:t>
            </w:r>
            <w:r w:rsidRPr="001C360C">
              <w:t>erials are remo</w:t>
            </w:r>
            <w:r w:rsidRPr="001C360C">
              <w:rPr>
                <w:spacing w:val="-2"/>
              </w:rPr>
              <w:t>v</w:t>
            </w:r>
            <w:r w:rsidRPr="001C360C">
              <w:t xml:space="preserve">ed at </w:t>
            </w:r>
            <w:r w:rsidRPr="001C360C">
              <w:rPr>
                <w:spacing w:val="-2"/>
              </w:rPr>
              <w:t>t</w:t>
            </w:r>
            <w:r w:rsidRPr="001C360C">
              <w:t>he end of each sh</w:t>
            </w:r>
            <w:r w:rsidRPr="001C360C">
              <w:rPr>
                <w:spacing w:val="-3"/>
              </w:rPr>
              <w:t>i</w:t>
            </w:r>
            <w:r w:rsidRPr="001C360C">
              <w:rPr>
                <w:spacing w:val="3"/>
              </w:rPr>
              <w:t>f</w:t>
            </w:r>
            <w:r w:rsidRPr="001C360C">
              <w:t>t or as</w:t>
            </w:r>
            <w:r w:rsidRPr="001C360C">
              <w:rPr>
                <w:spacing w:val="-2"/>
              </w:rPr>
              <w:t xml:space="preserve"> </w:t>
            </w:r>
            <w:r w:rsidRPr="001C360C">
              <w:t>neces</w:t>
            </w:r>
            <w:r w:rsidRPr="001C360C">
              <w:rPr>
                <w:spacing w:val="-2"/>
              </w:rPr>
              <w:t>s</w:t>
            </w:r>
            <w:r w:rsidRPr="001C360C">
              <w:t>ar</w:t>
            </w:r>
            <w:r w:rsidRPr="001C360C">
              <w:rPr>
                <w:spacing w:val="-3"/>
              </w:rPr>
              <w:t>y</w:t>
            </w:r>
            <w:r w:rsidRPr="001C360C">
              <w:t>.</w:t>
            </w:r>
          </w:p>
          <w:p w14:paraId="5E5B97B0" w14:textId="77777777" w:rsidR="005273BA" w:rsidRPr="001C360C" w:rsidRDefault="005273BA">
            <w:pPr>
              <w:pStyle w:val="BodyText"/>
              <w:widowControl/>
              <w:numPr>
                <w:ilvl w:val="0"/>
                <w:numId w:val="78"/>
              </w:numPr>
              <w:spacing w:line="340" w:lineRule="exact"/>
            </w:pPr>
            <w:r w:rsidRPr="001C360C">
              <w:t>Maintenance</w:t>
            </w:r>
            <w:r w:rsidRPr="001C360C">
              <w:rPr>
                <w:spacing w:val="-11"/>
              </w:rPr>
              <w:t xml:space="preserve"> </w:t>
            </w:r>
            <w:r w:rsidRPr="001C360C">
              <w:t>cre</w:t>
            </w:r>
            <w:r w:rsidRPr="001C360C">
              <w:rPr>
                <w:spacing w:val="-3"/>
              </w:rPr>
              <w:t>w</w:t>
            </w:r>
            <w:r w:rsidRPr="001C360C">
              <w:t>s</w:t>
            </w:r>
            <w:r w:rsidRPr="001C360C">
              <w:rPr>
                <w:spacing w:val="-11"/>
              </w:rPr>
              <w:t xml:space="preserve"> </w:t>
            </w:r>
            <w:r w:rsidRPr="001C360C">
              <w:t>are</w:t>
            </w:r>
            <w:r w:rsidRPr="001C360C">
              <w:rPr>
                <w:spacing w:val="-11"/>
              </w:rPr>
              <w:t xml:space="preserve"> </w:t>
            </w:r>
            <w:r w:rsidRPr="001C360C">
              <w:t>properly</w:t>
            </w:r>
            <w:r w:rsidRPr="001C360C">
              <w:rPr>
                <w:spacing w:val="-14"/>
              </w:rPr>
              <w:t xml:space="preserve"> </w:t>
            </w:r>
            <w:r w:rsidRPr="001C360C">
              <w:t>trained</w:t>
            </w:r>
            <w:r w:rsidRPr="001C360C">
              <w:rPr>
                <w:spacing w:val="-13"/>
              </w:rPr>
              <w:t xml:space="preserve"> </w:t>
            </w:r>
            <w:r w:rsidRPr="001C360C">
              <w:t>for</w:t>
            </w:r>
            <w:r w:rsidRPr="001C360C">
              <w:rPr>
                <w:spacing w:val="-12"/>
              </w:rPr>
              <w:t xml:space="preserve"> </w:t>
            </w:r>
            <w:r w:rsidRPr="001C360C">
              <w:t>the</w:t>
            </w:r>
            <w:r w:rsidRPr="001C360C">
              <w:rPr>
                <w:spacing w:val="-11"/>
              </w:rPr>
              <w:t xml:space="preserve"> </w:t>
            </w:r>
            <w:r w:rsidRPr="001C360C">
              <w:t>use</w:t>
            </w:r>
            <w:r w:rsidRPr="001C360C">
              <w:rPr>
                <w:spacing w:val="-11"/>
              </w:rPr>
              <w:t xml:space="preserve"> </w:t>
            </w:r>
            <w:r w:rsidRPr="001C360C">
              <w:t>of</w:t>
            </w:r>
            <w:r w:rsidRPr="001C360C">
              <w:rPr>
                <w:spacing w:val="-11"/>
              </w:rPr>
              <w:t xml:space="preserve"> </w:t>
            </w:r>
            <w:r w:rsidRPr="001C360C">
              <w:rPr>
                <w:spacing w:val="3"/>
              </w:rPr>
              <w:t>f</w:t>
            </w:r>
            <w:r w:rsidRPr="001C360C">
              <w:t>ire</w:t>
            </w:r>
            <w:r w:rsidRPr="001C360C">
              <w:rPr>
                <w:spacing w:val="-13"/>
              </w:rPr>
              <w:t xml:space="preserve"> </w:t>
            </w:r>
            <w:r w:rsidRPr="001C360C">
              <w:t>e</w:t>
            </w:r>
            <w:r w:rsidRPr="001C360C">
              <w:rPr>
                <w:spacing w:val="-2"/>
              </w:rPr>
              <w:t>x</w:t>
            </w:r>
            <w:r w:rsidRPr="001C360C">
              <w:t>tinguishers,</w:t>
            </w:r>
            <w:r w:rsidRPr="001C360C">
              <w:rPr>
                <w:spacing w:val="-12"/>
              </w:rPr>
              <w:t xml:space="preserve"> </w:t>
            </w:r>
            <w:r w:rsidRPr="001C360C">
              <w:t>raising</w:t>
            </w:r>
            <w:r w:rsidRPr="001C360C">
              <w:rPr>
                <w:spacing w:val="-13"/>
              </w:rPr>
              <w:t xml:space="preserve"> </w:t>
            </w:r>
            <w:r w:rsidRPr="001C360C">
              <w:t>the alarm and</w:t>
            </w:r>
            <w:r w:rsidRPr="001C360C">
              <w:rPr>
                <w:spacing w:val="-3"/>
              </w:rPr>
              <w:t xml:space="preserve"> </w:t>
            </w:r>
            <w:r w:rsidRPr="001C360C">
              <w:rPr>
                <w:spacing w:val="3"/>
              </w:rPr>
              <w:t>f</w:t>
            </w:r>
            <w:r w:rsidRPr="001C360C">
              <w:t>ire ha</w:t>
            </w:r>
            <w:r w:rsidRPr="001C360C">
              <w:rPr>
                <w:spacing w:val="-2"/>
              </w:rPr>
              <w:t>z</w:t>
            </w:r>
            <w:r w:rsidRPr="001C360C">
              <w:t xml:space="preserve">ards on the </w:t>
            </w:r>
            <w:r w:rsidRPr="001C360C">
              <w:rPr>
                <w:spacing w:val="-2"/>
              </w:rPr>
              <w:t>w</w:t>
            </w:r>
            <w:r w:rsidRPr="001C360C">
              <w:t>ork place.</w:t>
            </w:r>
          </w:p>
          <w:p w14:paraId="7AD72E53" w14:textId="77777777" w:rsidR="005273BA" w:rsidRPr="001C360C" w:rsidRDefault="005273BA">
            <w:pPr>
              <w:pStyle w:val="BodyText"/>
              <w:widowControl/>
              <w:numPr>
                <w:ilvl w:val="0"/>
                <w:numId w:val="78"/>
              </w:numPr>
              <w:spacing w:line="340" w:lineRule="exact"/>
            </w:pPr>
            <w:r w:rsidRPr="001C360C">
              <w:t>Battery</w:t>
            </w:r>
            <w:r w:rsidRPr="001C360C">
              <w:rPr>
                <w:spacing w:val="25"/>
              </w:rPr>
              <w:t xml:space="preserve"> </w:t>
            </w:r>
            <w:r w:rsidRPr="001C360C">
              <w:t>rechar</w:t>
            </w:r>
            <w:r w:rsidRPr="001C360C">
              <w:rPr>
                <w:spacing w:val="-2"/>
              </w:rPr>
              <w:t>g</w:t>
            </w:r>
            <w:r w:rsidRPr="001C360C">
              <w:t>ing</w:t>
            </w:r>
            <w:r w:rsidRPr="001C360C">
              <w:rPr>
                <w:spacing w:val="27"/>
              </w:rPr>
              <w:t xml:space="preserve"> </w:t>
            </w:r>
            <w:r w:rsidRPr="001C360C">
              <w:t>will</w:t>
            </w:r>
            <w:r w:rsidRPr="001C360C">
              <w:rPr>
                <w:spacing w:val="30"/>
              </w:rPr>
              <w:t xml:space="preserve"> </w:t>
            </w:r>
            <w:r w:rsidRPr="001C360C">
              <w:t>be</w:t>
            </w:r>
            <w:r w:rsidRPr="001C360C">
              <w:rPr>
                <w:spacing w:val="27"/>
              </w:rPr>
              <w:t xml:space="preserve"> </w:t>
            </w:r>
            <w:r w:rsidRPr="001C360C">
              <w:t>condu</w:t>
            </w:r>
            <w:r w:rsidRPr="001C360C">
              <w:rPr>
                <w:spacing w:val="-2"/>
              </w:rPr>
              <w:t>c</w:t>
            </w:r>
            <w:r w:rsidRPr="001C360C">
              <w:t>ted</w:t>
            </w:r>
            <w:r w:rsidRPr="001C360C">
              <w:rPr>
                <w:spacing w:val="27"/>
              </w:rPr>
              <w:t xml:space="preserve"> </w:t>
            </w:r>
            <w:r w:rsidRPr="001C360C">
              <w:t>in</w:t>
            </w:r>
            <w:r w:rsidRPr="001C360C">
              <w:rPr>
                <w:spacing w:val="26"/>
              </w:rPr>
              <w:t xml:space="preserve"> </w:t>
            </w:r>
            <w:r w:rsidRPr="001C360C">
              <w:rPr>
                <w:spacing w:val="-3"/>
              </w:rPr>
              <w:t>w</w:t>
            </w:r>
            <w:r w:rsidRPr="001C360C">
              <w:t>ell</w:t>
            </w:r>
            <w:r w:rsidRPr="001C360C">
              <w:rPr>
                <w:spacing w:val="33"/>
              </w:rPr>
              <w:t xml:space="preserve"> </w:t>
            </w:r>
            <w:r w:rsidRPr="001C360C">
              <w:rPr>
                <w:spacing w:val="-2"/>
              </w:rPr>
              <w:t>v</w:t>
            </w:r>
            <w:r w:rsidRPr="001C360C">
              <w:t>entilated</w:t>
            </w:r>
            <w:r w:rsidRPr="001C360C">
              <w:rPr>
                <w:spacing w:val="27"/>
              </w:rPr>
              <w:t xml:space="preserve"> </w:t>
            </w:r>
            <w:r w:rsidRPr="001C360C">
              <w:t>separ</w:t>
            </w:r>
            <w:r w:rsidRPr="001C360C">
              <w:rPr>
                <w:spacing w:val="-2"/>
              </w:rPr>
              <w:t>a</w:t>
            </w:r>
            <w:r w:rsidRPr="001C360C">
              <w:t>te</w:t>
            </w:r>
            <w:r w:rsidRPr="001C360C">
              <w:rPr>
                <w:spacing w:val="27"/>
              </w:rPr>
              <w:t xml:space="preserve"> </w:t>
            </w:r>
            <w:r w:rsidRPr="001C360C">
              <w:t>areas,</w:t>
            </w:r>
            <w:r w:rsidRPr="001C360C">
              <w:rPr>
                <w:spacing w:val="29"/>
              </w:rPr>
              <w:t xml:space="preserve"> </w:t>
            </w:r>
            <w:r w:rsidRPr="001C360C">
              <w:rPr>
                <w:spacing w:val="-3"/>
              </w:rPr>
              <w:t>w</w:t>
            </w:r>
            <w:r w:rsidRPr="001C360C">
              <w:t>ith</w:t>
            </w:r>
            <w:r w:rsidRPr="001C360C">
              <w:rPr>
                <w:spacing w:val="29"/>
              </w:rPr>
              <w:t xml:space="preserve"> </w:t>
            </w:r>
            <w:r w:rsidRPr="001C360C">
              <w:t xml:space="preserve">no smoking signs and </w:t>
            </w:r>
            <w:r w:rsidRPr="001C360C">
              <w:rPr>
                <w:spacing w:val="3"/>
              </w:rPr>
              <w:t>f</w:t>
            </w:r>
            <w:r w:rsidRPr="001C360C">
              <w:t>ire e</w:t>
            </w:r>
            <w:r w:rsidRPr="001C360C">
              <w:rPr>
                <w:spacing w:val="-2"/>
              </w:rPr>
              <w:t>x</w:t>
            </w:r>
            <w:r w:rsidRPr="001C360C">
              <w:t>tinguishers in place</w:t>
            </w:r>
          </w:p>
          <w:p w14:paraId="2C191BDE" w14:textId="77777777" w:rsidR="005273BA" w:rsidRPr="001C360C" w:rsidRDefault="005273BA">
            <w:pPr>
              <w:pStyle w:val="BodyText"/>
              <w:widowControl/>
              <w:numPr>
                <w:ilvl w:val="0"/>
                <w:numId w:val="78"/>
              </w:numPr>
              <w:spacing w:line="340" w:lineRule="exact"/>
            </w:pPr>
            <w:r w:rsidRPr="001C360C">
              <w:t>Areas</w:t>
            </w:r>
            <w:r w:rsidRPr="001C360C">
              <w:rPr>
                <w:spacing w:val="2"/>
              </w:rPr>
              <w:t xml:space="preserve"> </w:t>
            </w:r>
            <w:r w:rsidRPr="001C360C">
              <w:t>around</w:t>
            </w:r>
            <w:r w:rsidRPr="001C360C">
              <w:rPr>
                <w:spacing w:val="3"/>
              </w:rPr>
              <w:t xml:space="preserve"> </w:t>
            </w:r>
            <w:r w:rsidRPr="001C360C">
              <w:t>pedes</w:t>
            </w:r>
            <w:r w:rsidRPr="001C360C">
              <w:rPr>
                <w:spacing w:val="-2"/>
              </w:rPr>
              <w:t>t</w:t>
            </w:r>
            <w:r w:rsidRPr="001C360C">
              <w:t>al</w:t>
            </w:r>
            <w:r w:rsidRPr="001C360C">
              <w:rPr>
                <w:spacing w:val="2"/>
              </w:rPr>
              <w:t xml:space="preserve"> </w:t>
            </w:r>
            <w:r w:rsidRPr="001C360C">
              <w:t>grinders</w:t>
            </w:r>
            <w:r w:rsidRPr="001C360C">
              <w:rPr>
                <w:spacing w:val="4"/>
              </w:rPr>
              <w:t xml:space="preserve"> </w:t>
            </w:r>
            <w:r w:rsidRPr="001C360C">
              <w:t>and</w:t>
            </w:r>
            <w:r w:rsidRPr="001C360C">
              <w:rPr>
                <w:spacing w:val="3"/>
              </w:rPr>
              <w:t xml:space="preserve"> </w:t>
            </w:r>
            <w:r w:rsidRPr="001C360C">
              <w:t>other</w:t>
            </w:r>
            <w:r w:rsidRPr="001C360C">
              <w:rPr>
                <w:spacing w:val="2"/>
              </w:rPr>
              <w:t xml:space="preserve"> </w:t>
            </w:r>
            <w:r w:rsidRPr="001C360C">
              <w:t>hot</w:t>
            </w:r>
            <w:r w:rsidRPr="001C360C">
              <w:rPr>
                <w:spacing w:val="3"/>
              </w:rPr>
              <w:t xml:space="preserve"> </w:t>
            </w:r>
            <w:r w:rsidRPr="001C360C">
              <w:rPr>
                <w:spacing w:val="-3"/>
              </w:rPr>
              <w:t>w</w:t>
            </w:r>
            <w:r w:rsidRPr="001C360C">
              <w:t>ork</w:t>
            </w:r>
            <w:r w:rsidRPr="001C360C">
              <w:rPr>
                <w:spacing w:val="4"/>
              </w:rPr>
              <w:t xml:space="preserve"> </w:t>
            </w:r>
            <w:r w:rsidRPr="001C360C">
              <w:t>t</w:t>
            </w:r>
            <w:r w:rsidRPr="001C360C">
              <w:rPr>
                <w:spacing w:val="-2"/>
              </w:rPr>
              <w:t>y</w:t>
            </w:r>
            <w:r w:rsidRPr="001C360C">
              <w:t>pe</w:t>
            </w:r>
            <w:r w:rsidRPr="001C360C">
              <w:rPr>
                <w:spacing w:val="5"/>
              </w:rPr>
              <w:t xml:space="preserve"> </w:t>
            </w:r>
            <w:r w:rsidRPr="001C360C">
              <w:t>a</w:t>
            </w:r>
            <w:r w:rsidRPr="001C360C">
              <w:rPr>
                <w:spacing w:val="-2"/>
              </w:rPr>
              <w:t>c</w:t>
            </w:r>
            <w:r w:rsidRPr="001C360C">
              <w:t>ti</w:t>
            </w:r>
            <w:r w:rsidRPr="001C360C">
              <w:rPr>
                <w:spacing w:val="-2"/>
              </w:rPr>
              <w:t>v</w:t>
            </w:r>
            <w:r w:rsidRPr="001C360C">
              <w:t>ities</w:t>
            </w:r>
            <w:r w:rsidRPr="001C360C">
              <w:rPr>
                <w:spacing w:val="5"/>
              </w:rPr>
              <w:t xml:space="preserve"> </w:t>
            </w:r>
            <w:r w:rsidRPr="001C360C">
              <w:t>are</w:t>
            </w:r>
            <w:r w:rsidRPr="001C360C">
              <w:rPr>
                <w:spacing w:val="5"/>
              </w:rPr>
              <w:t xml:space="preserve"> </w:t>
            </w:r>
            <w:r w:rsidRPr="001C360C">
              <w:t xml:space="preserve">kept </w:t>
            </w:r>
            <w:r w:rsidRPr="001C360C">
              <w:rPr>
                <w:spacing w:val="3"/>
              </w:rPr>
              <w:t>f</w:t>
            </w:r>
            <w:r w:rsidRPr="001C360C">
              <w:t>ree of combustible</w:t>
            </w:r>
            <w:r w:rsidRPr="001C360C">
              <w:rPr>
                <w:spacing w:val="-2"/>
              </w:rPr>
              <w:t>s</w:t>
            </w:r>
            <w:r w:rsidRPr="001C360C">
              <w:t>.</w:t>
            </w:r>
          </w:p>
          <w:p w14:paraId="5A4ED4E9" w14:textId="77777777" w:rsidR="005273BA" w:rsidRPr="001C360C" w:rsidRDefault="005273BA">
            <w:pPr>
              <w:pStyle w:val="BodyText"/>
              <w:widowControl/>
              <w:numPr>
                <w:ilvl w:val="0"/>
                <w:numId w:val="78"/>
              </w:numPr>
              <w:spacing w:line="340" w:lineRule="exact"/>
            </w:pPr>
            <w:r w:rsidRPr="001C360C">
              <w:rPr>
                <w:spacing w:val="6"/>
              </w:rPr>
              <w:t>W</w:t>
            </w:r>
            <w:r w:rsidRPr="001C360C">
              <w:t>e</w:t>
            </w:r>
            <w:r w:rsidRPr="001C360C">
              <w:rPr>
                <w:spacing w:val="-3"/>
              </w:rPr>
              <w:t>l</w:t>
            </w:r>
            <w:r w:rsidRPr="001C360C">
              <w:t>ding</w:t>
            </w:r>
            <w:r w:rsidRPr="001C360C">
              <w:rPr>
                <w:spacing w:val="30"/>
              </w:rPr>
              <w:t xml:space="preserve"> </w:t>
            </w:r>
            <w:r w:rsidRPr="001C360C">
              <w:t>and</w:t>
            </w:r>
            <w:r w:rsidRPr="001C360C">
              <w:rPr>
                <w:spacing w:val="32"/>
              </w:rPr>
              <w:t xml:space="preserve"> </w:t>
            </w:r>
            <w:r w:rsidRPr="001C360C">
              <w:t>burning</w:t>
            </w:r>
            <w:r w:rsidRPr="001C360C">
              <w:rPr>
                <w:spacing w:val="29"/>
              </w:rPr>
              <w:t xml:space="preserve"> </w:t>
            </w:r>
            <w:r w:rsidRPr="001C360C">
              <w:t>shall</w:t>
            </w:r>
            <w:r w:rsidRPr="001C360C">
              <w:rPr>
                <w:spacing w:val="32"/>
              </w:rPr>
              <w:t xml:space="preserve"> </w:t>
            </w:r>
            <w:r w:rsidRPr="001C360C">
              <w:t>be</w:t>
            </w:r>
            <w:r w:rsidRPr="001C360C">
              <w:rPr>
                <w:spacing w:val="34"/>
              </w:rPr>
              <w:t xml:space="preserve"> </w:t>
            </w:r>
            <w:r w:rsidRPr="001C360C">
              <w:t>sc</w:t>
            </w:r>
            <w:r w:rsidRPr="001C360C">
              <w:rPr>
                <w:spacing w:val="-3"/>
              </w:rPr>
              <w:t>r</w:t>
            </w:r>
            <w:r w:rsidRPr="001C360C">
              <w:t>eened</w:t>
            </w:r>
            <w:r w:rsidRPr="001C360C">
              <w:rPr>
                <w:spacing w:val="32"/>
              </w:rPr>
              <w:t xml:space="preserve"> </w:t>
            </w:r>
            <w:r w:rsidRPr="001C360C">
              <w:t>and</w:t>
            </w:r>
            <w:r w:rsidRPr="001C360C">
              <w:rPr>
                <w:spacing w:val="34"/>
              </w:rPr>
              <w:t xml:space="preserve"> </w:t>
            </w:r>
            <w:r w:rsidRPr="001C360C">
              <w:t>controlled</w:t>
            </w:r>
            <w:r w:rsidRPr="001C360C">
              <w:rPr>
                <w:spacing w:val="32"/>
              </w:rPr>
              <w:t xml:space="preserve"> </w:t>
            </w:r>
            <w:r w:rsidRPr="001C360C">
              <w:rPr>
                <w:spacing w:val="-2"/>
              </w:rPr>
              <w:t>t</w:t>
            </w:r>
            <w:r w:rsidRPr="001C360C">
              <w:t>o</w:t>
            </w:r>
            <w:r w:rsidRPr="001C360C">
              <w:rPr>
                <w:spacing w:val="32"/>
              </w:rPr>
              <w:t xml:space="preserve"> </w:t>
            </w:r>
            <w:r w:rsidRPr="001C360C">
              <w:t>pre</w:t>
            </w:r>
            <w:r w:rsidRPr="001C360C">
              <w:rPr>
                <w:spacing w:val="-2"/>
              </w:rPr>
              <w:t>v</w:t>
            </w:r>
            <w:r w:rsidRPr="001C360C">
              <w:t>ent</w:t>
            </w:r>
            <w:r w:rsidRPr="001C360C">
              <w:rPr>
                <w:spacing w:val="31"/>
              </w:rPr>
              <w:t xml:space="preserve"> </w:t>
            </w:r>
            <w:r w:rsidRPr="001C360C">
              <w:rPr>
                <w:spacing w:val="3"/>
              </w:rPr>
              <w:t>f</w:t>
            </w:r>
            <w:r w:rsidRPr="001C360C">
              <w:t>ire</w:t>
            </w:r>
            <w:r w:rsidRPr="001C360C">
              <w:rPr>
                <w:spacing w:val="32"/>
              </w:rPr>
              <w:t xml:space="preserve"> </w:t>
            </w:r>
            <w:r w:rsidRPr="001C360C">
              <w:t>risk</w:t>
            </w:r>
            <w:r w:rsidRPr="001C360C">
              <w:rPr>
                <w:spacing w:val="33"/>
              </w:rPr>
              <w:t xml:space="preserve"> </w:t>
            </w:r>
            <w:r w:rsidRPr="001C360C">
              <w:t>and e</w:t>
            </w:r>
            <w:r w:rsidRPr="001C360C">
              <w:rPr>
                <w:spacing w:val="-2"/>
              </w:rPr>
              <w:t>x</w:t>
            </w:r>
            <w:r w:rsidRPr="001C360C">
              <w:t>posure to pers</w:t>
            </w:r>
            <w:r w:rsidRPr="001C360C">
              <w:rPr>
                <w:spacing w:val="-2"/>
              </w:rPr>
              <w:t>o</w:t>
            </w:r>
            <w:r w:rsidRPr="001C360C">
              <w:t>nnel</w:t>
            </w:r>
          </w:p>
          <w:p w14:paraId="1D4AD081" w14:textId="77777777" w:rsidR="005273BA" w:rsidRPr="001C360C" w:rsidRDefault="005273BA">
            <w:pPr>
              <w:pStyle w:val="BodyText"/>
              <w:widowControl/>
              <w:numPr>
                <w:ilvl w:val="0"/>
                <w:numId w:val="78"/>
              </w:numPr>
              <w:spacing w:line="340" w:lineRule="exact"/>
            </w:pPr>
            <w:r w:rsidRPr="001C360C">
              <w:rPr>
                <w:spacing w:val="2"/>
              </w:rPr>
              <w:t>T</w:t>
            </w:r>
            <w:r w:rsidRPr="001C360C">
              <w:t>hat</w:t>
            </w:r>
            <w:r w:rsidRPr="001C360C">
              <w:rPr>
                <w:spacing w:val="38"/>
              </w:rPr>
              <w:t xml:space="preserve"> </w:t>
            </w:r>
            <w:r w:rsidRPr="001C360C">
              <w:rPr>
                <w:spacing w:val="3"/>
              </w:rPr>
              <w:t>f</w:t>
            </w:r>
            <w:r w:rsidRPr="001C360C">
              <w:t>l</w:t>
            </w:r>
            <w:r w:rsidRPr="001C360C">
              <w:rPr>
                <w:spacing w:val="-2"/>
              </w:rPr>
              <w:t>a</w:t>
            </w:r>
            <w:r w:rsidRPr="001C360C">
              <w:t>mmab</w:t>
            </w:r>
            <w:r w:rsidRPr="001C360C">
              <w:rPr>
                <w:spacing w:val="-3"/>
              </w:rPr>
              <w:t>l</w:t>
            </w:r>
            <w:r w:rsidRPr="001C360C">
              <w:t>e</w:t>
            </w:r>
            <w:r w:rsidRPr="001C360C">
              <w:rPr>
                <w:spacing w:val="41"/>
              </w:rPr>
              <w:t xml:space="preserve"> </w:t>
            </w:r>
            <w:r w:rsidRPr="001C360C">
              <w:t>liquid</w:t>
            </w:r>
            <w:r w:rsidRPr="001C360C">
              <w:rPr>
                <w:spacing w:val="41"/>
              </w:rPr>
              <w:t xml:space="preserve"> </w:t>
            </w:r>
            <w:r w:rsidRPr="001C360C">
              <w:t>such</w:t>
            </w:r>
            <w:r w:rsidRPr="001C360C">
              <w:rPr>
                <w:spacing w:val="41"/>
              </w:rPr>
              <w:t xml:space="preserve"> </w:t>
            </w:r>
            <w:r w:rsidRPr="001C360C">
              <w:t>as</w:t>
            </w:r>
            <w:r w:rsidRPr="001C360C">
              <w:rPr>
                <w:spacing w:val="40"/>
              </w:rPr>
              <w:t xml:space="preserve"> </w:t>
            </w:r>
            <w:r w:rsidRPr="001C360C">
              <w:t>gasoline,</w:t>
            </w:r>
            <w:r w:rsidRPr="001C360C">
              <w:rPr>
                <w:spacing w:val="41"/>
              </w:rPr>
              <w:t xml:space="preserve"> </w:t>
            </w:r>
            <w:r w:rsidRPr="001C360C">
              <w:t>d</w:t>
            </w:r>
            <w:r w:rsidRPr="001C360C">
              <w:rPr>
                <w:spacing w:val="-3"/>
              </w:rPr>
              <w:t>i</w:t>
            </w:r>
            <w:r w:rsidRPr="001C360C">
              <w:t>esel</w:t>
            </w:r>
            <w:r w:rsidRPr="001C360C">
              <w:rPr>
                <w:spacing w:val="40"/>
              </w:rPr>
              <w:t xml:space="preserve"> </w:t>
            </w:r>
            <w:r w:rsidRPr="001C360C">
              <w:t>etc.</w:t>
            </w:r>
            <w:r w:rsidRPr="001C360C">
              <w:rPr>
                <w:spacing w:val="39"/>
              </w:rPr>
              <w:t xml:space="preserve"> </w:t>
            </w:r>
            <w:r w:rsidRPr="001C360C">
              <w:t>are</w:t>
            </w:r>
            <w:r w:rsidRPr="001C360C">
              <w:rPr>
                <w:spacing w:val="41"/>
              </w:rPr>
              <w:t xml:space="preserve"> </w:t>
            </w:r>
            <w:r w:rsidRPr="001C360C">
              <w:t>not</w:t>
            </w:r>
            <w:r w:rsidRPr="001C360C">
              <w:rPr>
                <w:spacing w:val="41"/>
              </w:rPr>
              <w:t xml:space="preserve"> </w:t>
            </w:r>
            <w:r w:rsidRPr="001C360C">
              <w:t>used</w:t>
            </w:r>
            <w:r w:rsidRPr="001C360C">
              <w:rPr>
                <w:spacing w:val="39"/>
              </w:rPr>
              <w:t xml:space="preserve"> </w:t>
            </w:r>
            <w:r w:rsidRPr="001C360C">
              <w:rPr>
                <w:spacing w:val="3"/>
              </w:rPr>
              <w:t>f</w:t>
            </w:r>
            <w:r w:rsidRPr="001C360C">
              <w:t>or</w:t>
            </w:r>
            <w:r w:rsidRPr="001C360C">
              <w:rPr>
                <w:spacing w:val="40"/>
              </w:rPr>
              <w:t xml:space="preserve"> </w:t>
            </w:r>
            <w:r w:rsidRPr="001C360C">
              <w:t>cleaning purpo</w:t>
            </w:r>
            <w:r w:rsidRPr="001C360C">
              <w:rPr>
                <w:spacing w:val="-2"/>
              </w:rPr>
              <w:t>s</w:t>
            </w:r>
            <w:r w:rsidRPr="001C360C">
              <w:t>es and their container is</w:t>
            </w:r>
            <w:r w:rsidRPr="001C360C">
              <w:rPr>
                <w:spacing w:val="-2"/>
              </w:rPr>
              <w:t xml:space="preserve"> </w:t>
            </w:r>
            <w:r w:rsidRPr="001C360C">
              <w:t>mark</w:t>
            </w:r>
            <w:r w:rsidRPr="001C360C">
              <w:rPr>
                <w:spacing w:val="-2"/>
              </w:rPr>
              <w:t>e</w:t>
            </w:r>
            <w:r w:rsidRPr="001C360C">
              <w:t>d as</w:t>
            </w:r>
            <w:r w:rsidRPr="001C360C">
              <w:rPr>
                <w:spacing w:val="-2"/>
              </w:rPr>
              <w:t xml:space="preserve"> </w:t>
            </w:r>
            <w:r w:rsidRPr="001C360C">
              <w:t>per</w:t>
            </w:r>
            <w:r w:rsidRPr="001C360C">
              <w:rPr>
                <w:spacing w:val="-3"/>
              </w:rPr>
              <w:t xml:space="preserve"> </w:t>
            </w:r>
            <w:r w:rsidRPr="001C360C">
              <w:t xml:space="preserve">the </w:t>
            </w:r>
            <w:r w:rsidRPr="001C360C">
              <w:rPr>
                <w:spacing w:val="-2"/>
              </w:rPr>
              <w:t>c</w:t>
            </w:r>
            <w:r w:rsidRPr="001C360C">
              <w:t>on</w:t>
            </w:r>
            <w:r w:rsidRPr="001C360C">
              <w:rPr>
                <w:spacing w:val="-2"/>
              </w:rPr>
              <w:t>t</w:t>
            </w:r>
            <w:r w:rsidRPr="001C360C">
              <w:t>ai</w:t>
            </w:r>
            <w:r w:rsidRPr="001C360C">
              <w:rPr>
                <w:spacing w:val="-2"/>
              </w:rPr>
              <w:t>n</w:t>
            </w:r>
            <w:r w:rsidRPr="001C360C">
              <w:t>ment.</w:t>
            </w:r>
          </w:p>
          <w:p w14:paraId="5A2DA0E1" w14:textId="77777777" w:rsidR="005273BA" w:rsidRPr="001C360C" w:rsidRDefault="005273BA">
            <w:pPr>
              <w:pStyle w:val="BodyText"/>
              <w:widowControl/>
              <w:numPr>
                <w:ilvl w:val="0"/>
                <w:numId w:val="78"/>
              </w:numPr>
              <w:spacing w:line="340" w:lineRule="exact"/>
            </w:pPr>
            <w:r w:rsidRPr="001C360C">
              <w:t>Pro</w:t>
            </w:r>
            <w:r w:rsidRPr="001C360C">
              <w:rPr>
                <w:spacing w:val="-2"/>
              </w:rPr>
              <w:t>v</w:t>
            </w:r>
            <w:r w:rsidRPr="001C360C">
              <w:t>ision of adequate</w:t>
            </w:r>
            <w:r>
              <w:t xml:space="preserve"> </w:t>
            </w:r>
            <w:r w:rsidRPr="001C360C">
              <w:t>storage areas</w:t>
            </w:r>
            <w:r w:rsidRPr="001C360C">
              <w:rPr>
                <w:spacing w:val="65"/>
              </w:rPr>
              <w:t xml:space="preserve"> </w:t>
            </w:r>
            <w:r w:rsidRPr="001C360C">
              <w:t>that</w:t>
            </w:r>
            <w:r w:rsidRPr="001C360C">
              <w:rPr>
                <w:spacing w:val="65"/>
              </w:rPr>
              <w:t xml:space="preserve"> </w:t>
            </w:r>
            <w:r w:rsidRPr="001C360C">
              <w:t>are located in</w:t>
            </w:r>
            <w:r w:rsidRPr="001C360C">
              <w:rPr>
                <w:spacing w:val="65"/>
              </w:rPr>
              <w:t xml:space="preserve"> </w:t>
            </w:r>
            <w:r w:rsidRPr="001C360C">
              <w:t>pla</w:t>
            </w:r>
            <w:r w:rsidRPr="001C360C">
              <w:rPr>
                <w:spacing w:val="-2"/>
              </w:rPr>
              <w:t>c</w:t>
            </w:r>
            <w:r w:rsidRPr="001C360C">
              <w:t>es</w:t>
            </w:r>
            <w:r w:rsidRPr="001C360C">
              <w:rPr>
                <w:spacing w:val="65"/>
              </w:rPr>
              <w:t xml:space="preserve"> </w:t>
            </w:r>
            <w:r w:rsidRPr="001C360C">
              <w:rPr>
                <w:spacing w:val="-3"/>
              </w:rPr>
              <w:t>w</w:t>
            </w:r>
            <w:r w:rsidRPr="001C360C">
              <w:t>here e</w:t>
            </w:r>
            <w:r w:rsidRPr="001C360C">
              <w:rPr>
                <w:spacing w:val="-2"/>
              </w:rPr>
              <w:t>x</w:t>
            </w:r>
            <w:r w:rsidRPr="001C360C">
              <w:t xml:space="preserve">its, passage </w:t>
            </w:r>
            <w:r w:rsidRPr="001C360C">
              <w:rPr>
                <w:spacing w:val="-2"/>
              </w:rPr>
              <w:t>w</w:t>
            </w:r>
            <w:r w:rsidRPr="001C360C">
              <w:t>a</w:t>
            </w:r>
            <w:r w:rsidRPr="001C360C">
              <w:rPr>
                <w:spacing w:val="-2"/>
              </w:rPr>
              <w:t>y</w:t>
            </w:r>
            <w:r w:rsidRPr="001C360C">
              <w:t>s and</w:t>
            </w:r>
            <w:r w:rsidRPr="001C360C">
              <w:rPr>
                <w:spacing w:val="4"/>
              </w:rPr>
              <w:t xml:space="preserve"> </w:t>
            </w:r>
            <w:r w:rsidRPr="001C360C">
              <w:t>sta</w:t>
            </w:r>
            <w:r w:rsidRPr="001C360C">
              <w:rPr>
                <w:spacing w:val="-3"/>
              </w:rPr>
              <w:t>i</w:t>
            </w:r>
            <w:r w:rsidRPr="001C360C">
              <w:t>r</w:t>
            </w:r>
            <w:r w:rsidRPr="001C360C">
              <w:rPr>
                <w:spacing w:val="-3"/>
              </w:rPr>
              <w:t>w</w:t>
            </w:r>
            <w:r w:rsidRPr="001C360C">
              <w:t>a</w:t>
            </w:r>
            <w:r w:rsidRPr="001C360C">
              <w:rPr>
                <w:spacing w:val="-2"/>
              </w:rPr>
              <w:t>y</w:t>
            </w:r>
            <w:r w:rsidRPr="001C360C">
              <w:t>s are not ad</w:t>
            </w:r>
            <w:r w:rsidRPr="001C360C">
              <w:rPr>
                <w:spacing w:val="-2"/>
              </w:rPr>
              <w:t>v</w:t>
            </w:r>
            <w:r w:rsidRPr="001C360C">
              <w:t>ersely</w:t>
            </w:r>
            <w:r w:rsidRPr="001C360C">
              <w:rPr>
                <w:spacing w:val="-2"/>
              </w:rPr>
              <w:t xml:space="preserve"> </w:t>
            </w:r>
            <w:r w:rsidRPr="001C360C">
              <w:t>af</w:t>
            </w:r>
            <w:r w:rsidRPr="001C360C">
              <w:rPr>
                <w:spacing w:val="3"/>
              </w:rPr>
              <w:t>f</w:t>
            </w:r>
            <w:r w:rsidRPr="001C360C">
              <w:t>e</w:t>
            </w:r>
            <w:r w:rsidRPr="001C360C">
              <w:rPr>
                <w:spacing w:val="-2"/>
              </w:rPr>
              <w:t>c</w:t>
            </w:r>
            <w:r w:rsidRPr="001C360C">
              <w:t>ted</w:t>
            </w:r>
          </w:p>
          <w:p w14:paraId="2381C489" w14:textId="77777777" w:rsidR="005273BA" w:rsidRPr="001C360C" w:rsidRDefault="005273BA">
            <w:pPr>
              <w:pStyle w:val="BodyText"/>
              <w:widowControl/>
              <w:numPr>
                <w:ilvl w:val="0"/>
                <w:numId w:val="78"/>
              </w:numPr>
              <w:spacing w:line="340" w:lineRule="exact"/>
            </w:pPr>
            <w:r w:rsidRPr="001C360C">
              <w:t>Flammable</w:t>
            </w:r>
            <w:r w:rsidRPr="001C360C">
              <w:rPr>
                <w:spacing w:val="-6"/>
              </w:rPr>
              <w:t xml:space="preserve"> </w:t>
            </w:r>
            <w:r w:rsidRPr="001C360C">
              <w:t>liquids</w:t>
            </w:r>
            <w:r w:rsidRPr="001C360C">
              <w:rPr>
                <w:spacing w:val="-4"/>
              </w:rPr>
              <w:t xml:space="preserve"> </w:t>
            </w:r>
            <w:r w:rsidRPr="001C360C">
              <w:t>are</w:t>
            </w:r>
            <w:r w:rsidRPr="001C360C">
              <w:rPr>
                <w:spacing w:val="-9"/>
              </w:rPr>
              <w:t xml:space="preserve"> </w:t>
            </w:r>
            <w:r w:rsidRPr="001C360C">
              <w:t>stored</w:t>
            </w:r>
            <w:r w:rsidRPr="001C360C">
              <w:rPr>
                <w:spacing w:val="-3"/>
              </w:rPr>
              <w:t xml:space="preserve"> </w:t>
            </w:r>
            <w:r w:rsidRPr="001C360C">
              <w:rPr>
                <w:spacing w:val="-2"/>
              </w:rPr>
              <w:t>s</w:t>
            </w:r>
            <w:r w:rsidRPr="001C360C">
              <w:t>a</w:t>
            </w:r>
            <w:r w:rsidRPr="001C360C">
              <w:rPr>
                <w:spacing w:val="3"/>
              </w:rPr>
              <w:t>f</w:t>
            </w:r>
            <w:r w:rsidRPr="001C360C">
              <w:t>el</w:t>
            </w:r>
            <w:r w:rsidRPr="001C360C">
              <w:rPr>
                <w:spacing w:val="-3"/>
              </w:rPr>
              <w:t>y</w:t>
            </w:r>
            <w:r w:rsidRPr="001C360C">
              <w:t>,</w:t>
            </w:r>
            <w:r w:rsidRPr="001C360C">
              <w:rPr>
                <w:spacing w:val="-4"/>
              </w:rPr>
              <w:t xml:space="preserve"> </w:t>
            </w:r>
            <w:r w:rsidRPr="001C360C">
              <w:t>in</w:t>
            </w:r>
            <w:r w:rsidRPr="001C360C">
              <w:rPr>
                <w:spacing w:val="-6"/>
              </w:rPr>
              <w:t xml:space="preserve"> </w:t>
            </w:r>
            <w:r w:rsidRPr="001C360C">
              <w:t>a</w:t>
            </w:r>
            <w:r w:rsidRPr="001C360C">
              <w:rPr>
                <w:spacing w:val="-6"/>
              </w:rPr>
              <w:t xml:space="preserve"> </w:t>
            </w:r>
            <w:r w:rsidRPr="001C360C">
              <w:t>neat</w:t>
            </w:r>
            <w:r w:rsidRPr="001C360C">
              <w:rPr>
                <w:spacing w:val="-8"/>
              </w:rPr>
              <w:t xml:space="preserve"> </w:t>
            </w:r>
            <w:r w:rsidRPr="001C360C">
              <w:t>and</w:t>
            </w:r>
            <w:r w:rsidRPr="001C360C">
              <w:rPr>
                <w:spacing w:val="-6"/>
              </w:rPr>
              <w:t xml:space="preserve"> </w:t>
            </w:r>
            <w:r w:rsidRPr="001C360C">
              <w:t>tidy</w:t>
            </w:r>
            <w:r w:rsidRPr="001C360C">
              <w:rPr>
                <w:spacing w:val="-6"/>
              </w:rPr>
              <w:t xml:space="preserve"> </w:t>
            </w:r>
            <w:r w:rsidRPr="001C360C">
              <w:t>manner</w:t>
            </w:r>
            <w:r w:rsidRPr="001C360C">
              <w:rPr>
                <w:spacing w:val="-5"/>
              </w:rPr>
              <w:t xml:space="preserve"> </w:t>
            </w:r>
            <w:r w:rsidRPr="001C360C">
              <w:rPr>
                <w:spacing w:val="-3"/>
              </w:rPr>
              <w:t>w</w:t>
            </w:r>
            <w:r w:rsidRPr="001C360C">
              <w:t>ith</w:t>
            </w:r>
            <w:r w:rsidRPr="001C360C">
              <w:rPr>
                <w:spacing w:val="-3"/>
              </w:rPr>
              <w:t xml:space="preserve"> </w:t>
            </w:r>
            <w:r w:rsidRPr="001C360C">
              <w:t>adequate</w:t>
            </w:r>
            <w:r w:rsidRPr="001C360C">
              <w:rPr>
                <w:spacing w:val="-5"/>
              </w:rPr>
              <w:t xml:space="preserve"> </w:t>
            </w:r>
            <w:r w:rsidRPr="001C360C">
              <w:t>HSE</w:t>
            </w:r>
            <w:r>
              <w:t xml:space="preserve"> </w:t>
            </w:r>
            <w:r w:rsidRPr="001C360C">
              <w:t>si</w:t>
            </w:r>
            <w:r w:rsidRPr="001C360C">
              <w:rPr>
                <w:spacing w:val="-2"/>
              </w:rPr>
              <w:t>g</w:t>
            </w:r>
            <w:r w:rsidRPr="001C360C">
              <w:t>ns pro</w:t>
            </w:r>
            <w:r w:rsidRPr="001C360C">
              <w:rPr>
                <w:spacing w:val="-2"/>
              </w:rPr>
              <w:t>v</w:t>
            </w:r>
            <w:r w:rsidRPr="001C360C">
              <w:t>ided</w:t>
            </w:r>
          </w:p>
          <w:p w14:paraId="445D8BB8" w14:textId="77777777" w:rsidR="005273BA" w:rsidRPr="001C360C" w:rsidRDefault="005273BA" w:rsidP="00315ABE">
            <w:pPr>
              <w:pStyle w:val="BodyText"/>
            </w:pPr>
          </w:p>
        </w:tc>
      </w:tr>
    </w:tbl>
    <w:p w14:paraId="69D896CA" w14:textId="77777777" w:rsidR="005273BA" w:rsidRPr="001C360C" w:rsidRDefault="005273BA" w:rsidP="005273BA">
      <w:pPr>
        <w:spacing w:before="12" w:line="350" w:lineRule="auto"/>
        <w:ind w:right="213"/>
        <w:rPr>
          <w:rFonts w:eastAsia="Arial"/>
          <w:sz w:val="24"/>
        </w:rPr>
        <w:sectPr w:rsidR="005273BA" w:rsidRPr="001C360C" w:rsidSect="001F609B">
          <w:headerReference w:type="default" r:id="rId440"/>
          <w:footerReference w:type="even" r:id="rId441"/>
          <w:footerReference w:type="default" r:id="rId442"/>
          <w:footerReference w:type="first" r:id="rId443"/>
          <w:pgSz w:w="15840" w:h="12240" w:orient="landscape"/>
          <w:pgMar w:top="1440" w:right="1440" w:bottom="1440" w:left="1440" w:header="720" w:footer="720" w:gutter="0"/>
          <w:cols w:space="720"/>
          <w:docGrid w:linePitch="272"/>
        </w:sectPr>
      </w:pPr>
    </w:p>
    <w:p w14:paraId="351DACE2" w14:textId="77777777" w:rsidR="005273BA" w:rsidRPr="00B24E85" w:rsidRDefault="005273BA" w:rsidP="005273BA">
      <w:pPr>
        <w:pStyle w:val="NormalWeb"/>
        <w:rPr>
          <w:b/>
          <w:bCs/>
        </w:rPr>
      </w:pPr>
      <w:r w:rsidRPr="00B24E85">
        <w:rPr>
          <w:b/>
          <w:bCs/>
        </w:rPr>
        <w:t>1.7.2 Cutting</w:t>
      </w:r>
      <w:r w:rsidRPr="00B24E85">
        <w:rPr>
          <w:b/>
          <w:bCs/>
          <w:spacing w:val="-16"/>
        </w:rPr>
        <w:t xml:space="preserve"> </w:t>
      </w:r>
      <w:r w:rsidRPr="00B24E85">
        <w:rPr>
          <w:b/>
          <w:bCs/>
        </w:rPr>
        <w:t>and</w:t>
      </w:r>
      <w:r w:rsidRPr="00B24E85">
        <w:rPr>
          <w:b/>
          <w:bCs/>
          <w:spacing w:val="-8"/>
        </w:rPr>
        <w:t xml:space="preserve"> </w:t>
      </w:r>
      <w:r w:rsidRPr="00B24E85">
        <w:rPr>
          <w:b/>
          <w:bCs/>
        </w:rPr>
        <w:t>Welding</w:t>
      </w:r>
    </w:p>
    <w:p w14:paraId="4E7E2A59" w14:textId="77777777" w:rsidR="005273BA" w:rsidRPr="00B24E85" w:rsidRDefault="005273BA" w:rsidP="006857E8">
      <w:pPr>
        <w:pStyle w:val="BodyText"/>
      </w:pPr>
      <w:r w:rsidRPr="00B24E85">
        <w:t>Particular care will be taken while carrying out hot work operations on the locations where combustibles are available. This will include precautions such as; inspection of the surrounding area, removal of any combustible materials, protection by fire blankets and provision of fire extinguishers.</w:t>
      </w:r>
    </w:p>
    <w:p w14:paraId="592B86C6" w14:textId="77777777" w:rsidR="005273BA" w:rsidRPr="00B24E85" w:rsidRDefault="005273BA" w:rsidP="000614B0">
      <w:pPr>
        <w:pStyle w:val="BodyText"/>
      </w:pPr>
      <w:r w:rsidRPr="00B24E85">
        <w:t>Compressed gas cylinders shall be closed when not in use, and shall be stored, properly secured and used in an upright position at all times. Protective end caps will be fitted when being moved or transported (unless by cylinder trolleys).</w:t>
      </w:r>
    </w:p>
    <w:p w14:paraId="75DE5017" w14:textId="77777777" w:rsidR="005273BA" w:rsidRDefault="005273BA" w:rsidP="000614B0">
      <w:pPr>
        <w:pStyle w:val="BodyText"/>
      </w:pPr>
      <w:r w:rsidRPr="00B24E85">
        <w:t>Compressed gas cylinders shall be kept clear of electrical equipment and cabling where they are part of an electrical circu</w:t>
      </w:r>
      <w:r>
        <w:t xml:space="preserve">it </w:t>
      </w:r>
    </w:p>
    <w:p w14:paraId="6CB36D5A" w14:textId="77777777" w:rsidR="005273BA" w:rsidRPr="00562FAD" w:rsidRDefault="005273BA" w:rsidP="000614B0">
      <w:pPr>
        <w:pStyle w:val="BodyText"/>
        <w:rPr>
          <w:b/>
          <w:bCs/>
        </w:rPr>
      </w:pPr>
      <w:r w:rsidRPr="00562FAD">
        <w:rPr>
          <w:b/>
          <w:bCs/>
        </w:rPr>
        <w:t>1.8 Hazard</w:t>
      </w:r>
      <w:r w:rsidRPr="00562FAD">
        <w:rPr>
          <w:b/>
          <w:bCs/>
          <w:spacing w:val="-17"/>
        </w:rPr>
        <w:t xml:space="preserve"> </w:t>
      </w:r>
      <w:r w:rsidRPr="00562FAD">
        <w:rPr>
          <w:b/>
          <w:bCs/>
        </w:rPr>
        <w:t>Ana</w:t>
      </w:r>
      <w:r w:rsidRPr="00562FAD">
        <w:rPr>
          <w:b/>
          <w:bCs/>
          <w:spacing w:val="3"/>
        </w:rPr>
        <w:t>l</w:t>
      </w:r>
      <w:r w:rsidRPr="00562FAD">
        <w:rPr>
          <w:b/>
          <w:bCs/>
        </w:rPr>
        <w:t>ysis</w:t>
      </w:r>
      <w:r w:rsidRPr="00562FAD">
        <w:rPr>
          <w:b/>
          <w:bCs/>
          <w:spacing w:val="-21"/>
        </w:rPr>
        <w:t xml:space="preserve"> </w:t>
      </w:r>
      <w:r w:rsidRPr="00562FAD">
        <w:rPr>
          <w:b/>
          <w:bCs/>
        </w:rPr>
        <w:t>and</w:t>
      </w:r>
      <w:r w:rsidRPr="00562FAD">
        <w:rPr>
          <w:b/>
          <w:bCs/>
          <w:spacing w:val="-11"/>
        </w:rPr>
        <w:t xml:space="preserve"> </w:t>
      </w:r>
      <w:r w:rsidRPr="00562FAD">
        <w:rPr>
          <w:b/>
          <w:bCs/>
        </w:rPr>
        <w:t>Risk</w:t>
      </w:r>
      <w:r w:rsidRPr="00562FAD">
        <w:rPr>
          <w:b/>
          <w:bCs/>
          <w:spacing w:val="-22"/>
        </w:rPr>
        <w:t xml:space="preserve"> </w:t>
      </w:r>
      <w:r w:rsidRPr="00562FAD">
        <w:rPr>
          <w:b/>
          <w:bCs/>
          <w:spacing w:val="3"/>
        </w:rPr>
        <w:t>M</w:t>
      </w:r>
      <w:r w:rsidRPr="00562FAD">
        <w:rPr>
          <w:b/>
          <w:bCs/>
        </w:rPr>
        <w:t>anagement</w:t>
      </w:r>
    </w:p>
    <w:p w14:paraId="3A76FE39" w14:textId="77777777" w:rsidR="005273BA" w:rsidRPr="00B24E85" w:rsidRDefault="005273BA" w:rsidP="000614B0">
      <w:pPr>
        <w:pStyle w:val="BodyText"/>
      </w:pPr>
      <w:r w:rsidRPr="00B24E85">
        <w:t xml:space="preserve">Hazard Analysis and Risk management techniques shall be adopted so that potential hazards are identified and evaluated prior to execution, thereby enabling either substitution or adoption of control techniques. </w:t>
      </w:r>
    </w:p>
    <w:p w14:paraId="0203932C" w14:textId="77777777" w:rsidR="005273BA" w:rsidRPr="00562FAD" w:rsidRDefault="005273BA" w:rsidP="000614B0">
      <w:pPr>
        <w:pStyle w:val="NormalWeb"/>
        <w:rPr>
          <w:b/>
          <w:bCs/>
        </w:rPr>
      </w:pPr>
      <w:r w:rsidRPr="00562FAD">
        <w:rPr>
          <w:b/>
          <w:bCs/>
        </w:rPr>
        <w:t>1.8.1 Purpose</w:t>
      </w:r>
    </w:p>
    <w:p w14:paraId="5E31B6E1" w14:textId="77777777" w:rsidR="005273BA" w:rsidRPr="00562FAD" w:rsidRDefault="005273BA" w:rsidP="000614B0">
      <w:pPr>
        <w:pStyle w:val="BodyText"/>
      </w:pPr>
      <w:r w:rsidRPr="00562FAD">
        <w:t>To ensure that all steps are taken to control hazards identified in a job and provide a safe working environment.</w:t>
      </w:r>
    </w:p>
    <w:p w14:paraId="3441C2EA" w14:textId="77777777" w:rsidR="005273BA" w:rsidRPr="00562FAD" w:rsidRDefault="005273BA" w:rsidP="000614B0">
      <w:pPr>
        <w:pStyle w:val="NormalWeb"/>
        <w:rPr>
          <w:b/>
          <w:bCs/>
        </w:rPr>
      </w:pPr>
      <w:r w:rsidRPr="00562FAD">
        <w:rPr>
          <w:b/>
          <w:bCs/>
        </w:rPr>
        <w:t>1.8.2 Typical</w:t>
      </w:r>
      <w:r w:rsidRPr="00562FAD">
        <w:rPr>
          <w:b/>
          <w:bCs/>
          <w:spacing w:val="-10"/>
        </w:rPr>
        <w:t xml:space="preserve"> </w:t>
      </w:r>
      <w:r w:rsidRPr="00562FAD">
        <w:rPr>
          <w:b/>
          <w:bCs/>
        </w:rPr>
        <w:t>Hazards</w:t>
      </w:r>
    </w:p>
    <w:p w14:paraId="59DF4813" w14:textId="77777777" w:rsidR="005273BA" w:rsidRPr="00BE7B22" w:rsidRDefault="005273BA" w:rsidP="000614B0">
      <w:pPr>
        <w:ind w:right="27"/>
      </w:pPr>
      <w:r w:rsidRPr="00BE7B22">
        <w:t>Following are examples of typical hazards that can be encountered:</w:t>
      </w:r>
    </w:p>
    <w:p w14:paraId="65DCDC2A" w14:textId="77777777" w:rsidR="005273BA" w:rsidRPr="00562FAD" w:rsidRDefault="005273BA">
      <w:pPr>
        <w:pStyle w:val="BodyText"/>
        <w:numPr>
          <w:ilvl w:val="0"/>
          <w:numId w:val="84"/>
        </w:numPr>
        <w:spacing w:before="0" w:after="0" w:line="340" w:lineRule="exact"/>
      </w:pPr>
      <w:r w:rsidRPr="00562FAD">
        <w:t>Falling objects</w:t>
      </w:r>
    </w:p>
    <w:p w14:paraId="64F71A3C" w14:textId="77777777" w:rsidR="005273BA" w:rsidRPr="00562FAD" w:rsidRDefault="005273BA">
      <w:pPr>
        <w:pStyle w:val="BodyText"/>
        <w:numPr>
          <w:ilvl w:val="0"/>
          <w:numId w:val="84"/>
        </w:numPr>
        <w:spacing w:before="0" w:after="0" w:line="340" w:lineRule="exact"/>
      </w:pPr>
      <w:r w:rsidRPr="00562FAD">
        <w:t>Welding</w:t>
      </w:r>
    </w:p>
    <w:p w14:paraId="76B66DF9" w14:textId="77777777" w:rsidR="005273BA" w:rsidRPr="00562FAD" w:rsidRDefault="005273BA">
      <w:pPr>
        <w:pStyle w:val="BodyText"/>
        <w:numPr>
          <w:ilvl w:val="0"/>
          <w:numId w:val="84"/>
        </w:numPr>
        <w:spacing w:before="0" w:after="0" w:line="340" w:lineRule="exact"/>
      </w:pPr>
      <w:r w:rsidRPr="00562FAD">
        <w:t>Gas cutting</w:t>
      </w:r>
    </w:p>
    <w:p w14:paraId="4FA5E52A" w14:textId="77777777" w:rsidR="005273BA" w:rsidRPr="00562FAD" w:rsidRDefault="005273BA">
      <w:pPr>
        <w:pStyle w:val="BodyText"/>
        <w:numPr>
          <w:ilvl w:val="0"/>
          <w:numId w:val="84"/>
        </w:numPr>
        <w:spacing w:before="0" w:after="0" w:line="340" w:lineRule="exact"/>
      </w:pPr>
      <w:r w:rsidRPr="00562FAD">
        <w:t>Grinding</w:t>
      </w:r>
    </w:p>
    <w:p w14:paraId="2A5551E7" w14:textId="77777777" w:rsidR="005273BA" w:rsidRPr="00562FAD" w:rsidRDefault="005273BA">
      <w:pPr>
        <w:pStyle w:val="BodyText"/>
        <w:numPr>
          <w:ilvl w:val="0"/>
          <w:numId w:val="84"/>
        </w:numPr>
        <w:spacing w:before="0" w:after="0" w:line="340" w:lineRule="exact"/>
      </w:pPr>
      <w:r w:rsidRPr="00562FAD">
        <w:t>Erection of steel work</w:t>
      </w:r>
    </w:p>
    <w:p w14:paraId="2633D5FF" w14:textId="77777777" w:rsidR="005273BA" w:rsidRPr="00562FAD" w:rsidRDefault="005273BA">
      <w:pPr>
        <w:pStyle w:val="BodyText"/>
        <w:numPr>
          <w:ilvl w:val="0"/>
          <w:numId w:val="84"/>
        </w:numPr>
        <w:spacing w:before="0" w:after="0" w:line="340" w:lineRule="exact"/>
      </w:pPr>
      <w:r w:rsidRPr="00562FAD">
        <w:t>Installation of pipeline etc.</w:t>
      </w:r>
    </w:p>
    <w:p w14:paraId="2DA571A1" w14:textId="77777777" w:rsidR="005273BA" w:rsidRPr="00562FAD" w:rsidRDefault="005273BA">
      <w:pPr>
        <w:pStyle w:val="BodyText"/>
        <w:numPr>
          <w:ilvl w:val="0"/>
          <w:numId w:val="84"/>
        </w:numPr>
        <w:spacing w:before="0" w:after="0" w:line="340" w:lineRule="exact"/>
      </w:pPr>
      <w:r w:rsidRPr="00562FAD">
        <w:t>Transportation / Lifting of heavy equipment</w:t>
      </w:r>
    </w:p>
    <w:p w14:paraId="3F04E6BC" w14:textId="77777777" w:rsidR="005273BA" w:rsidRPr="00562FAD" w:rsidRDefault="005273BA">
      <w:pPr>
        <w:pStyle w:val="BodyText"/>
        <w:numPr>
          <w:ilvl w:val="0"/>
          <w:numId w:val="84"/>
        </w:numPr>
        <w:spacing w:before="0" w:after="0" w:line="340" w:lineRule="exact"/>
      </w:pPr>
      <w:r w:rsidRPr="00562FAD">
        <w:t>Excavation Work</w:t>
      </w:r>
    </w:p>
    <w:p w14:paraId="3A148B72" w14:textId="77777777" w:rsidR="005273BA" w:rsidRPr="00562FAD" w:rsidRDefault="005273BA" w:rsidP="000614B0">
      <w:pPr>
        <w:pStyle w:val="NormalWeb"/>
        <w:rPr>
          <w:b/>
          <w:bCs/>
        </w:rPr>
      </w:pPr>
      <w:r w:rsidRPr="00562FAD">
        <w:rPr>
          <w:b/>
          <w:bCs/>
        </w:rPr>
        <w:t>1.8.3 Control Hazard</w:t>
      </w:r>
    </w:p>
    <w:p w14:paraId="41366364" w14:textId="77777777" w:rsidR="005273BA" w:rsidRPr="00562FAD" w:rsidRDefault="005273BA" w:rsidP="000614B0">
      <w:pPr>
        <w:pStyle w:val="BodyText"/>
      </w:pPr>
      <w:r w:rsidRPr="00562FAD">
        <w:t>The hierarchy of Risk/Hazard Control is used to determine risk reduction measure in order of their effectiveness, as follows:</w:t>
      </w:r>
    </w:p>
    <w:p w14:paraId="5E8FB809" w14:textId="77777777" w:rsidR="005273BA" w:rsidRPr="00562FAD" w:rsidRDefault="005273BA">
      <w:pPr>
        <w:pStyle w:val="BodyText"/>
        <w:numPr>
          <w:ilvl w:val="0"/>
          <w:numId w:val="79"/>
        </w:numPr>
        <w:spacing w:line="340" w:lineRule="exact"/>
      </w:pPr>
      <w:r w:rsidRPr="00562FAD">
        <w:t>Elimination or substitution of the task / job step or substance.</w:t>
      </w:r>
    </w:p>
    <w:p w14:paraId="4A9420C3" w14:textId="77777777" w:rsidR="005273BA" w:rsidRPr="00562FAD" w:rsidRDefault="005273BA">
      <w:pPr>
        <w:pStyle w:val="BodyText"/>
        <w:numPr>
          <w:ilvl w:val="0"/>
          <w:numId w:val="79"/>
        </w:numPr>
        <w:spacing w:line="340" w:lineRule="exact"/>
      </w:pPr>
      <w:r w:rsidRPr="00562FAD">
        <w:t xml:space="preserve">Engineering Control Including guarding and mechanical aids such as scaffolding, extraction ventilation and alike. </w:t>
      </w:r>
    </w:p>
    <w:p w14:paraId="2FB9BD78" w14:textId="77777777" w:rsidR="005273BA" w:rsidRPr="00562FAD" w:rsidRDefault="005273BA">
      <w:pPr>
        <w:pStyle w:val="BodyText"/>
        <w:numPr>
          <w:ilvl w:val="0"/>
          <w:numId w:val="79"/>
        </w:numPr>
        <w:spacing w:line="340" w:lineRule="exact"/>
      </w:pPr>
      <w:r w:rsidRPr="00562FAD">
        <w:t>Administrative Controls Including permits, training, signage, reduction in time or personnel exposure personal Protective Equipment</w:t>
      </w:r>
    </w:p>
    <w:p w14:paraId="03A67C44" w14:textId="77777777" w:rsidR="005273BA" w:rsidRPr="00562FAD" w:rsidRDefault="005273BA" w:rsidP="000614B0">
      <w:pPr>
        <w:pStyle w:val="NormalWeb"/>
        <w:rPr>
          <w:b/>
          <w:bCs/>
        </w:rPr>
      </w:pPr>
      <w:r w:rsidRPr="00562FAD">
        <w:rPr>
          <w:b/>
          <w:bCs/>
          <w:w w:val="98"/>
        </w:rPr>
        <w:t xml:space="preserve">1.9 </w:t>
      </w:r>
      <w:r w:rsidRPr="00562FAD">
        <w:rPr>
          <w:b/>
          <w:bCs/>
        </w:rPr>
        <w:t>Personal Protective Equipment</w:t>
      </w:r>
    </w:p>
    <w:p w14:paraId="24F9DDC0" w14:textId="77777777" w:rsidR="005273BA" w:rsidRPr="00562FAD" w:rsidRDefault="005273BA" w:rsidP="000614B0">
      <w:pPr>
        <w:pStyle w:val="NormalWeb"/>
        <w:rPr>
          <w:b/>
          <w:bCs/>
        </w:rPr>
      </w:pPr>
      <w:r w:rsidRPr="00562FAD">
        <w:rPr>
          <w:b/>
          <w:bCs/>
        </w:rPr>
        <w:t xml:space="preserve"> 1.9.1 Purp</w:t>
      </w:r>
      <w:r w:rsidRPr="00562FAD">
        <w:rPr>
          <w:b/>
          <w:bCs/>
          <w:spacing w:val="3"/>
        </w:rPr>
        <w:t>o</w:t>
      </w:r>
      <w:r w:rsidRPr="00562FAD">
        <w:rPr>
          <w:b/>
          <w:bCs/>
        </w:rPr>
        <w:t>se</w:t>
      </w:r>
    </w:p>
    <w:p w14:paraId="20BCC633" w14:textId="77777777" w:rsidR="005273BA" w:rsidRPr="00562FAD" w:rsidRDefault="005273BA" w:rsidP="000614B0">
      <w:pPr>
        <w:pStyle w:val="BodyText"/>
      </w:pPr>
      <w:r w:rsidRPr="00562FAD">
        <w:t>This procedure has been developed to ensure that all site personnel on the project are provided with, and wear or hold, appropriate Personal Protective Equipment (PPE) to protect them against work related hazards which may endanger their health, safety and environment.</w:t>
      </w:r>
    </w:p>
    <w:p w14:paraId="050C55E4" w14:textId="77777777" w:rsidR="005273BA" w:rsidRPr="00562FAD" w:rsidRDefault="005273BA" w:rsidP="000614B0">
      <w:pPr>
        <w:pStyle w:val="NormalWeb"/>
        <w:rPr>
          <w:b/>
          <w:bCs/>
        </w:rPr>
      </w:pPr>
      <w:r w:rsidRPr="00562FAD">
        <w:rPr>
          <w:b/>
          <w:bCs/>
        </w:rPr>
        <w:t>1.9.2 Scope</w:t>
      </w:r>
    </w:p>
    <w:p w14:paraId="4547CA9E" w14:textId="77777777" w:rsidR="005273BA" w:rsidRPr="006857E8" w:rsidRDefault="005273BA" w:rsidP="000614B0">
      <w:pPr>
        <w:pStyle w:val="BodyText"/>
      </w:pPr>
      <w:r w:rsidRPr="00562FAD">
        <w:t xml:space="preserve">This procedure applies to all </w:t>
      </w:r>
      <w:r>
        <w:t>contractor</w:t>
      </w:r>
      <w:r w:rsidRPr="00562FAD">
        <w:t xml:space="preserve"> personnel employed including all of Sub- contractor’s</w:t>
      </w:r>
      <w:r>
        <w:t xml:space="preserve"> </w:t>
      </w:r>
      <w:r w:rsidRPr="00562FAD">
        <w:t>deployed at the project.</w:t>
      </w:r>
    </w:p>
    <w:p w14:paraId="6E34F17A" w14:textId="77777777" w:rsidR="005273BA" w:rsidRPr="006857E8" w:rsidRDefault="005273BA" w:rsidP="000614B0">
      <w:pPr>
        <w:pStyle w:val="NormalWeb"/>
      </w:pPr>
      <w:r w:rsidRPr="006857E8">
        <w:rPr>
          <w:spacing w:val="3"/>
        </w:rPr>
        <w:t>1.9.3 D</w:t>
      </w:r>
      <w:r w:rsidRPr="006857E8">
        <w:t>efinitions</w:t>
      </w:r>
    </w:p>
    <w:p w14:paraId="0020CC9C" w14:textId="77777777" w:rsidR="005273BA" w:rsidRPr="006857E8" w:rsidRDefault="005273BA" w:rsidP="000614B0">
      <w:pPr>
        <w:pStyle w:val="BodyText"/>
      </w:pPr>
      <w:r w:rsidRPr="006857E8">
        <w:t>Personal Protective Equipment is defined as equipment designed to be worn or held by personnel to protect themselves against work related hazards which may endanger their health and safety.</w:t>
      </w:r>
    </w:p>
    <w:p w14:paraId="055636BF" w14:textId="77777777" w:rsidR="005273BA" w:rsidRPr="006857E8" w:rsidRDefault="005273BA" w:rsidP="000614B0">
      <w:pPr>
        <w:pStyle w:val="NormalWeb"/>
      </w:pPr>
      <w:r w:rsidRPr="006857E8">
        <w:t>1.9.4 Ins</w:t>
      </w:r>
      <w:r w:rsidRPr="006857E8">
        <w:rPr>
          <w:spacing w:val="3"/>
        </w:rPr>
        <w:t>t</w:t>
      </w:r>
      <w:r w:rsidRPr="006857E8">
        <w:t>ructions</w:t>
      </w:r>
    </w:p>
    <w:p w14:paraId="577EE819" w14:textId="77777777" w:rsidR="005273BA" w:rsidRPr="006857E8" w:rsidRDefault="005273BA" w:rsidP="000614B0">
      <w:pPr>
        <w:pStyle w:val="BodyText"/>
      </w:pPr>
      <w:r w:rsidRPr="006857E8">
        <w:t>The risks posed in any particular work activity shall be assessed, and adequate PPE selected in accordance with the following criteria:</w:t>
      </w:r>
    </w:p>
    <w:p w14:paraId="3A9ADD76" w14:textId="77777777" w:rsidR="005273BA" w:rsidRPr="006857E8" w:rsidRDefault="005273BA">
      <w:pPr>
        <w:pStyle w:val="BodyText"/>
        <w:numPr>
          <w:ilvl w:val="0"/>
          <w:numId w:val="80"/>
        </w:numPr>
        <w:spacing w:line="340" w:lineRule="exact"/>
      </w:pPr>
      <w:r w:rsidRPr="006857E8">
        <w:t>Gives protection against risk(s) without itself leading to any increased risk is suitable for the personnel involved in the work including correct fitting. Is compatible with the work activity.</w:t>
      </w:r>
    </w:p>
    <w:p w14:paraId="622ECB69" w14:textId="77777777" w:rsidR="005273BA" w:rsidRPr="006857E8" w:rsidRDefault="005273BA" w:rsidP="000614B0">
      <w:pPr>
        <w:pStyle w:val="NormalWeb"/>
      </w:pPr>
      <w:r w:rsidRPr="006857E8">
        <w:t>1.9.5 Basic Personal Protective Equipment (PPE)</w:t>
      </w:r>
    </w:p>
    <w:p w14:paraId="383E694A" w14:textId="77777777" w:rsidR="005273BA" w:rsidRPr="006857E8" w:rsidRDefault="005273BA" w:rsidP="000614B0">
      <w:pPr>
        <w:pStyle w:val="BodyText"/>
      </w:pPr>
      <w:r w:rsidRPr="006857E8">
        <w:t>Basic and minimum PPE requirements for the safe execution of proposed project are as:</w:t>
      </w:r>
    </w:p>
    <w:p w14:paraId="4D5A162C" w14:textId="77777777" w:rsidR="005273BA" w:rsidRPr="006857E8" w:rsidRDefault="005273BA">
      <w:pPr>
        <w:pStyle w:val="BodyText"/>
        <w:numPr>
          <w:ilvl w:val="0"/>
          <w:numId w:val="80"/>
        </w:numPr>
        <w:spacing w:line="340" w:lineRule="exact"/>
      </w:pPr>
      <w:r w:rsidRPr="006857E8">
        <w:t>Safety helmet of plastic construction, manufactured in accordance with standard.</w:t>
      </w:r>
    </w:p>
    <w:p w14:paraId="14116B1B" w14:textId="77777777" w:rsidR="005273BA" w:rsidRPr="00562FAD" w:rsidRDefault="005273BA">
      <w:pPr>
        <w:pStyle w:val="BodyText"/>
        <w:numPr>
          <w:ilvl w:val="0"/>
          <w:numId w:val="80"/>
        </w:numPr>
        <w:spacing w:line="340" w:lineRule="exact"/>
      </w:pPr>
      <w:r w:rsidRPr="006857E8">
        <w:t>Safety footwear with steel toe protection</w:t>
      </w:r>
      <w:r w:rsidRPr="00562FAD">
        <w:t xml:space="preserve"> manufactured in accordance with standard. </w:t>
      </w:r>
    </w:p>
    <w:p w14:paraId="7B46AB78" w14:textId="77777777" w:rsidR="005273BA" w:rsidRPr="00562FAD" w:rsidRDefault="005273BA">
      <w:pPr>
        <w:pStyle w:val="BodyText"/>
        <w:numPr>
          <w:ilvl w:val="0"/>
          <w:numId w:val="80"/>
        </w:numPr>
        <w:spacing w:line="340" w:lineRule="exact"/>
      </w:pPr>
      <w:r w:rsidRPr="00562FAD">
        <w:t>The construction and sole materials shall be chosen in accordance with the activity and adequate for the place of work.</w:t>
      </w:r>
    </w:p>
    <w:p w14:paraId="612D116E" w14:textId="77777777" w:rsidR="005273BA" w:rsidRPr="00562FAD" w:rsidRDefault="005273BA">
      <w:pPr>
        <w:pStyle w:val="BodyText"/>
        <w:numPr>
          <w:ilvl w:val="0"/>
          <w:numId w:val="80"/>
        </w:numPr>
        <w:spacing w:line="340" w:lineRule="exact"/>
      </w:pPr>
      <w:r w:rsidRPr="00562FAD">
        <w:t xml:space="preserve">In addition to above, </w:t>
      </w:r>
      <w:r>
        <w:t>EPC contractor</w:t>
      </w:r>
      <w:r w:rsidRPr="00562FAD">
        <w:t xml:space="preserve"> shall also supply coveralls to employees working in workshops.</w:t>
      </w:r>
    </w:p>
    <w:p w14:paraId="19028619" w14:textId="77777777" w:rsidR="005273BA" w:rsidRPr="00562FAD" w:rsidRDefault="005273BA" w:rsidP="000614B0">
      <w:pPr>
        <w:pStyle w:val="NormalWeb"/>
        <w:rPr>
          <w:b/>
          <w:bCs/>
        </w:rPr>
      </w:pPr>
      <w:r w:rsidRPr="00562FAD">
        <w:rPr>
          <w:b/>
          <w:bCs/>
        </w:rPr>
        <w:t>1.9.5.1 Eye and Face Protection</w:t>
      </w:r>
    </w:p>
    <w:p w14:paraId="10DF3E75" w14:textId="77777777" w:rsidR="005273BA" w:rsidRPr="00562FAD" w:rsidRDefault="005273BA" w:rsidP="000614B0">
      <w:pPr>
        <w:pStyle w:val="BodyText"/>
      </w:pPr>
      <w:r w:rsidRPr="00562FAD">
        <w:t xml:space="preserve">Suitable protective goggles, face shield or screens shall be worn by personnel involved in, assisting with or adjacent to any activity where there may be a danger of projected debris, dust, sparks or other particles; corrosive fluids or mists; excessive heat, light or other harmful </w:t>
      </w:r>
      <w:r>
        <w:t>ra</w:t>
      </w:r>
      <w:r w:rsidRPr="00562FAD">
        <w:t>diation.</w:t>
      </w:r>
    </w:p>
    <w:p w14:paraId="5F6BCC05" w14:textId="77777777" w:rsidR="005273BA" w:rsidRPr="00562FAD" w:rsidRDefault="005273BA" w:rsidP="000614B0">
      <w:pPr>
        <w:pStyle w:val="NormalWeb"/>
        <w:rPr>
          <w:b/>
          <w:bCs/>
        </w:rPr>
      </w:pPr>
      <w:r w:rsidRPr="00562FAD">
        <w:rPr>
          <w:b/>
          <w:bCs/>
        </w:rPr>
        <w:t>1.9.5.2 Respiratory Protection</w:t>
      </w:r>
    </w:p>
    <w:p w14:paraId="457EBA87" w14:textId="77777777" w:rsidR="005273BA" w:rsidRPr="00562FAD" w:rsidRDefault="005273BA" w:rsidP="000614B0">
      <w:pPr>
        <w:pStyle w:val="BodyText"/>
      </w:pPr>
      <w:r w:rsidRPr="00562FAD">
        <w:t>Respiratory Protective Equipment shall be available to all persons who are exposed to any situation in which there is a possibility of the atmosphere being or becoming deficient in oxygen or containing any harmful substance, whether particle, dust mist, vapors or gas.</w:t>
      </w:r>
    </w:p>
    <w:p w14:paraId="29C6974C" w14:textId="77777777" w:rsidR="005273BA" w:rsidRPr="00562FAD" w:rsidRDefault="005273BA" w:rsidP="000614B0">
      <w:pPr>
        <w:pStyle w:val="NormalWeb"/>
        <w:rPr>
          <w:b/>
          <w:bCs/>
        </w:rPr>
      </w:pPr>
      <w:r w:rsidRPr="00562FAD">
        <w:rPr>
          <w:b/>
          <w:bCs/>
        </w:rPr>
        <w:t>1.9.5.3 Hearing Protection</w:t>
      </w:r>
    </w:p>
    <w:p w14:paraId="42A718AC" w14:textId="77777777" w:rsidR="005273BA" w:rsidRPr="00562FAD" w:rsidRDefault="005273BA" w:rsidP="000614B0">
      <w:pPr>
        <w:pStyle w:val="BodyText"/>
      </w:pPr>
      <w:r w:rsidRPr="00562FAD">
        <w:t>Hearing protection shall be made available to all workers exposed to noise levels of 85 dB (A) or above. The selection of type of protection shall be in accordance with the type of noise hazard and the work being performed. In all work environments where the noise level is at or above 85 dB (A), prominent signs in English and in local language shall be displayed indicating the need for ear protection. A visual sign in the form of a line drawing of ear muffs shall also be displayed.</w:t>
      </w:r>
    </w:p>
    <w:p w14:paraId="1F6A6510" w14:textId="77777777" w:rsidR="005273BA" w:rsidRPr="00562FAD" w:rsidRDefault="005273BA" w:rsidP="000614B0">
      <w:pPr>
        <w:pStyle w:val="NormalWeb"/>
        <w:rPr>
          <w:b/>
          <w:bCs/>
        </w:rPr>
      </w:pPr>
      <w:r w:rsidRPr="00562FAD">
        <w:rPr>
          <w:b/>
          <w:bCs/>
        </w:rPr>
        <w:t>1.9.5.4 Hand and Arm Protection</w:t>
      </w:r>
    </w:p>
    <w:p w14:paraId="4FB3E3D7" w14:textId="77777777" w:rsidR="005273BA" w:rsidRPr="00562FAD" w:rsidRDefault="005273BA" w:rsidP="000614B0">
      <w:pPr>
        <w:pStyle w:val="BodyText"/>
      </w:pPr>
      <w:r w:rsidRPr="00562FAD">
        <w:t>Adequate hand and arm protection shall be available for all manual labour. The type of protection worn shall be selected according to the hazard to be protected against. These include but not limited to:</w:t>
      </w:r>
    </w:p>
    <w:p w14:paraId="43387E74" w14:textId="77777777" w:rsidR="005273BA" w:rsidRPr="00562FAD" w:rsidRDefault="005273BA">
      <w:pPr>
        <w:pStyle w:val="BodyText"/>
        <w:numPr>
          <w:ilvl w:val="0"/>
          <w:numId w:val="73"/>
        </w:numPr>
        <w:spacing w:line="340" w:lineRule="exact"/>
      </w:pPr>
      <w:r w:rsidRPr="00562FAD">
        <w:t>Impacts, cuts, abrasions and infections.</w:t>
      </w:r>
    </w:p>
    <w:p w14:paraId="69580FB0" w14:textId="77777777" w:rsidR="005273BA" w:rsidRPr="00562FAD" w:rsidRDefault="005273BA">
      <w:pPr>
        <w:pStyle w:val="BodyText"/>
        <w:numPr>
          <w:ilvl w:val="0"/>
          <w:numId w:val="73"/>
        </w:numPr>
        <w:spacing w:line="340" w:lineRule="exact"/>
      </w:pPr>
      <w:r w:rsidRPr="00562FAD">
        <w:t>Extreme temperatures.</w:t>
      </w:r>
    </w:p>
    <w:p w14:paraId="725ED430" w14:textId="77777777" w:rsidR="005273BA" w:rsidRDefault="005273BA">
      <w:pPr>
        <w:pStyle w:val="BodyText"/>
        <w:numPr>
          <w:ilvl w:val="0"/>
          <w:numId w:val="73"/>
        </w:numPr>
        <w:spacing w:line="340" w:lineRule="exact"/>
      </w:pPr>
      <w:r w:rsidRPr="00562FAD">
        <w:t>Chemical, toxic, corrosive and other hazardous substances.</w:t>
      </w:r>
    </w:p>
    <w:tbl>
      <w:tblPr>
        <w:tblW w:w="0" w:type="auto"/>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150"/>
        <w:gridCol w:w="5895"/>
      </w:tblGrid>
      <w:tr w:rsidR="005273BA" w:rsidRPr="001C360C" w14:paraId="0BD3DE25" w14:textId="77777777" w:rsidTr="00315ABE">
        <w:trPr>
          <w:trHeight w:hRule="exact" w:val="704"/>
        </w:trPr>
        <w:tc>
          <w:tcPr>
            <w:tcW w:w="3150" w:type="dxa"/>
          </w:tcPr>
          <w:p w14:paraId="3AFF1BF1" w14:textId="77777777" w:rsidR="005273BA" w:rsidRPr="001C360C" w:rsidRDefault="005273BA" w:rsidP="000614B0">
            <w:pPr>
              <w:rPr>
                <w:rFonts w:eastAsia="Arial"/>
                <w:sz w:val="24"/>
              </w:rPr>
            </w:pPr>
            <w:r w:rsidRPr="001C360C">
              <w:rPr>
                <w:rFonts w:eastAsia="Arial"/>
                <w:b/>
                <w:spacing w:val="1"/>
                <w:sz w:val="24"/>
              </w:rPr>
              <w:t>W</w:t>
            </w:r>
            <w:r w:rsidRPr="001C360C">
              <w:rPr>
                <w:rFonts w:eastAsia="Arial"/>
                <w:b/>
                <w:sz w:val="24"/>
              </w:rPr>
              <w:t>ORK</w:t>
            </w:r>
            <w:r w:rsidRPr="001C360C">
              <w:rPr>
                <w:rFonts w:eastAsia="Arial"/>
                <w:b/>
                <w:spacing w:val="2"/>
                <w:sz w:val="24"/>
              </w:rPr>
              <w:t xml:space="preserve"> </w:t>
            </w:r>
            <w:r w:rsidRPr="001C360C">
              <w:rPr>
                <w:rFonts w:eastAsia="Arial"/>
                <w:b/>
                <w:spacing w:val="-5"/>
                <w:sz w:val="24"/>
              </w:rPr>
              <w:t>A</w:t>
            </w:r>
            <w:r w:rsidRPr="001C360C">
              <w:rPr>
                <w:rFonts w:eastAsia="Arial"/>
                <w:b/>
                <w:sz w:val="24"/>
              </w:rPr>
              <w:t>C</w:t>
            </w:r>
            <w:r w:rsidRPr="001C360C">
              <w:rPr>
                <w:rFonts w:eastAsia="Arial"/>
                <w:b/>
                <w:spacing w:val="-1"/>
                <w:sz w:val="24"/>
              </w:rPr>
              <w:t>T</w:t>
            </w:r>
            <w:r w:rsidRPr="001C360C">
              <w:rPr>
                <w:rFonts w:eastAsia="Arial"/>
                <w:b/>
                <w:sz w:val="24"/>
              </w:rPr>
              <w:t>I</w:t>
            </w:r>
            <w:r w:rsidRPr="001C360C">
              <w:rPr>
                <w:rFonts w:eastAsia="Arial"/>
                <w:b/>
                <w:spacing w:val="1"/>
                <w:sz w:val="24"/>
              </w:rPr>
              <w:t>V</w:t>
            </w:r>
            <w:r w:rsidRPr="001C360C">
              <w:rPr>
                <w:rFonts w:eastAsia="Arial"/>
                <w:b/>
                <w:sz w:val="24"/>
              </w:rPr>
              <w:t>ITI</w:t>
            </w:r>
            <w:r w:rsidRPr="001C360C">
              <w:rPr>
                <w:rFonts w:eastAsia="Arial"/>
                <w:b/>
                <w:spacing w:val="1"/>
                <w:sz w:val="24"/>
              </w:rPr>
              <w:t>E</w:t>
            </w:r>
            <w:r w:rsidRPr="001C360C">
              <w:rPr>
                <w:rFonts w:eastAsia="Arial"/>
                <w:b/>
                <w:sz w:val="24"/>
              </w:rPr>
              <w:t>S</w:t>
            </w:r>
          </w:p>
        </w:tc>
        <w:tc>
          <w:tcPr>
            <w:tcW w:w="5895" w:type="dxa"/>
          </w:tcPr>
          <w:p w14:paraId="67DFB29B" w14:textId="77777777" w:rsidR="005273BA" w:rsidRPr="001C360C" w:rsidRDefault="005273BA" w:rsidP="000614B0">
            <w:pPr>
              <w:rPr>
                <w:rFonts w:eastAsia="Arial"/>
                <w:sz w:val="24"/>
              </w:rPr>
            </w:pPr>
            <w:r w:rsidRPr="001C360C">
              <w:rPr>
                <w:rFonts w:eastAsia="Arial"/>
                <w:b/>
                <w:sz w:val="24"/>
              </w:rPr>
              <w:t>SUI</w:t>
            </w:r>
            <w:r w:rsidRPr="001C360C">
              <w:rPr>
                <w:rFonts w:eastAsia="Arial"/>
                <w:b/>
                <w:spacing w:val="2"/>
                <w:sz w:val="24"/>
              </w:rPr>
              <w:t>T</w:t>
            </w:r>
            <w:r w:rsidRPr="001C360C">
              <w:rPr>
                <w:rFonts w:eastAsia="Arial"/>
                <w:b/>
                <w:spacing w:val="-5"/>
                <w:sz w:val="24"/>
              </w:rPr>
              <w:t>A</w:t>
            </w:r>
            <w:r w:rsidRPr="001C360C">
              <w:rPr>
                <w:rFonts w:eastAsia="Arial"/>
                <w:b/>
                <w:sz w:val="24"/>
              </w:rPr>
              <w:t>B</w:t>
            </w:r>
            <w:r w:rsidRPr="001C360C">
              <w:rPr>
                <w:rFonts w:eastAsia="Arial"/>
                <w:b/>
                <w:spacing w:val="-1"/>
                <w:sz w:val="24"/>
              </w:rPr>
              <w:t>L</w:t>
            </w:r>
            <w:r w:rsidRPr="001C360C">
              <w:rPr>
                <w:rFonts w:eastAsia="Arial"/>
                <w:b/>
                <w:sz w:val="24"/>
              </w:rPr>
              <w:t>E</w:t>
            </w:r>
            <w:r w:rsidRPr="001C360C">
              <w:rPr>
                <w:rFonts w:eastAsia="Arial"/>
                <w:b/>
                <w:spacing w:val="1"/>
                <w:sz w:val="24"/>
              </w:rPr>
              <w:t xml:space="preserve"> P</w:t>
            </w:r>
            <w:r w:rsidRPr="001C360C">
              <w:rPr>
                <w:rFonts w:eastAsia="Arial"/>
                <w:b/>
                <w:sz w:val="24"/>
              </w:rPr>
              <w:t>PE</w:t>
            </w:r>
          </w:p>
        </w:tc>
      </w:tr>
      <w:tr w:rsidR="005273BA" w:rsidRPr="001C360C" w14:paraId="7F7968EC" w14:textId="77777777" w:rsidTr="00315ABE">
        <w:trPr>
          <w:trHeight w:val="657"/>
        </w:trPr>
        <w:tc>
          <w:tcPr>
            <w:tcW w:w="3150" w:type="dxa"/>
          </w:tcPr>
          <w:p w14:paraId="59FDF241" w14:textId="77777777" w:rsidR="005273BA" w:rsidRPr="00562FAD" w:rsidRDefault="005273BA" w:rsidP="000614B0">
            <w:pPr>
              <w:spacing w:before="52"/>
              <w:ind w:left="90"/>
              <w:rPr>
                <w:rFonts w:ascii="Arial" w:eastAsia="Arial" w:hAnsi="Arial" w:cs="Arial"/>
                <w:spacing w:val="-1"/>
              </w:rPr>
            </w:pPr>
            <w:r w:rsidRPr="00562FAD">
              <w:rPr>
                <w:rFonts w:ascii="Arial" w:eastAsia="Arial" w:hAnsi="Arial" w:cs="Arial"/>
                <w:spacing w:val="-1"/>
              </w:rPr>
              <w:t>Excavators, breakers, Chippers, drillers.</w:t>
            </w:r>
          </w:p>
        </w:tc>
        <w:tc>
          <w:tcPr>
            <w:tcW w:w="5895" w:type="dxa"/>
          </w:tcPr>
          <w:p w14:paraId="7E438605" w14:textId="77777777" w:rsidR="005273BA" w:rsidRPr="00562FAD" w:rsidRDefault="005273BA" w:rsidP="000614B0">
            <w:pPr>
              <w:spacing w:before="54" w:line="250" w:lineRule="auto"/>
              <w:ind w:left="180" w:right="640"/>
              <w:rPr>
                <w:rFonts w:ascii="Arial" w:eastAsia="Arial" w:hAnsi="Arial" w:cs="Arial"/>
                <w:spacing w:val="-1"/>
              </w:rPr>
            </w:pPr>
            <w:r>
              <w:rPr>
                <w:rFonts w:ascii="Arial" w:eastAsia="Arial" w:hAnsi="Arial" w:cs="Arial"/>
                <w:spacing w:val="-1"/>
              </w:rPr>
              <w:t xml:space="preserve"> </w:t>
            </w:r>
            <w:r w:rsidRPr="00562FAD">
              <w:rPr>
                <w:rFonts w:ascii="Arial" w:eastAsia="Arial" w:hAnsi="Arial" w:cs="Arial"/>
                <w:spacing w:val="-1"/>
              </w:rPr>
              <w:t>Protective goggles, hand gloves, Safety helmets and Safety shoes.</w:t>
            </w:r>
          </w:p>
        </w:tc>
      </w:tr>
      <w:tr w:rsidR="005273BA" w:rsidRPr="001C360C" w14:paraId="57052754" w14:textId="77777777" w:rsidTr="00315ABE">
        <w:trPr>
          <w:trHeight w:val="1126"/>
        </w:trPr>
        <w:tc>
          <w:tcPr>
            <w:tcW w:w="3150" w:type="dxa"/>
          </w:tcPr>
          <w:p w14:paraId="6FBB105B" w14:textId="77777777" w:rsidR="005273BA" w:rsidRPr="00562FAD" w:rsidRDefault="005273BA" w:rsidP="000614B0">
            <w:pPr>
              <w:spacing w:line="260" w:lineRule="exact"/>
              <w:ind w:left="180"/>
              <w:rPr>
                <w:rFonts w:ascii="Arial" w:eastAsia="Arial" w:hAnsi="Arial" w:cs="Arial"/>
                <w:spacing w:val="-1"/>
              </w:rPr>
            </w:pPr>
            <w:r w:rsidRPr="00562FAD">
              <w:rPr>
                <w:rFonts w:ascii="Arial" w:eastAsia="Arial" w:hAnsi="Arial" w:cs="Arial"/>
                <w:spacing w:val="-1"/>
              </w:rPr>
              <w:t>Mixing cement, concrete,</w:t>
            </w:r>
          </w:p>
          <w:p w14:paraId="766F5F2D" w14:textId="77777777" w:rsidR="005273BA" w:rsidRPr="00562FAD" w:rsidRDefault="005273BA" w:rsidP="000614B0">
            <w:pPr>
              <w:spacing w:line="260" w:lineRule="exact"/>
              <w:ind w:left="180"/>
              <w:rPr>
                <w:rFonts w:ascii="Arial" w:eastAsia="Arial" w:hAnsi="Arial" w:cs="Arial"/>
                <w:spacing w:val="-1"/>
              </w:rPr>
            </w:pPr>
            <w:r w:rsidRPr="00562FAD">
              <w:rPr>
                <w:rFonts w:ascii="Arial" w:eastAsia="Arial" w:hAnsi="Arial" w:cs="Arial"/>
                <w:spacing w:val="-1"/>
              </w:rPr>
              <w:t>Lime mortar, asphalt material, refractory material.</w:t>
            </w:r>
          </w:p>
        </w:tc>
        <w:tc>
          <w:tcPr>
            <w:tcW w:w="5895" w:type="dxa"/>
          </w:tcPr>
          <w:p w14:paraId="29A345BF" w14:textId="77777777" w:rsidR="005273BA" w:rsidRPr="00562FAD" w:rsidRDefault="005273BA" w:rsidP="000614B0">
            <w:pPr>
              <w:spacing w:before="18" w:line="260" w:lineRule="exact"/>
              <w:rPr>
                <w:rFonts w:ascii="Arial" w:eastAsia="Arial" w:hAnsi="Arial" w:cs="Arial"/>
                <w:spacing w:val="-1"/>
              </w:rPr>
            </w:pPr>
          </w:p>
          <w:p w14:paraId="77B788B9" w14:textId="77777777" w:rsidR="005273BA" w:rsidRPr="00562FAD" w:rsidRDefault="005273BA" w:rsidP="000614B0">
            <w:pPr>
              <w:ind w:left="180" w:right="414"/>
              <w:rPr>
                <w:rFonts w:ascii="Arial" w:eastAsia="Arial" w:hAnsi="Arial" w:cs="Arial"/>
                <w:spacing w:val="-1"/>
              </w:rPr>
            </w:pPr>
            <w:r>
              <w:rPr>
                <w:rFonts w:ascii="Arial" w:eastAsia="Arial" w:hAnsi="Arial" w:cs="Arial"/>
                <w:spacing w:val="-1"/>
              </w:rPr>
              <w:t xml:space="preserve"> </w:t>
            </w:r>
            <w:r w:rsidRPr="00562FAD">
              <w:rPr>
                <w:rFonts w:ascii="Arial" w:eastAsia="Arial" w:hAnsi="Arial" w:cs="Arial"/>
                <w:spacing w:val="-1"/>
              </w:rPr>
              <w:t>Safety goggles, gloves and protective foot wears.</w:t>
            </w:r>
          </w:p>
        </w:tc>
      </w:tr>
    </w:tbl>
    <w:tbl>
      <w:tblPr>
        <w:tblpPr w:leftFromText="180" w:rightFromText="180" w:vertAnchor="text" w:horzAnchor="margin" w:tblpX="-96" w:tblpY="1"/>
        <w:tblW w:w="9090" w:type="dxa"/>
        <w:tblLayout w:type="fixed"/>
        <w:tblCellMar>
          <w:left w:w="0" w:type="dxa"/>
          <w:right w:w="0" w:type="dxa"/>
        </w:tblCellMar>
        <w:tblLook w:val="01E0" w:firstRow="1" w:lastRow="1" w:firstColumn="1" w:lastColumn="1" w:noHBand="0" w:noVBand="0"/>
      </w:tblPr>
      <w:tblGrid>
        <w:gridCol w:w="3150"/>
        <w:gridCol w:w="5940"/>
      </w:tblGrid>
      <w:tr w:rsidR="005273BA" w14:paraId="51630736" w14:textId="77777777" w:rsidTr="00315ABE">
        <w:trPr>
          <w:trHeight w:hRule="exact" w:val="874"/>
        </w:trPr>
        <w:tc>
          <w:tcPr>
            <w:tcW w:w="3150" w:type="dxa"/>
            <w:tcBorders>
              <w:top w:val="single" w:sz="5" w:space="0" w:color="000000"/>
              <w:left w:val="single" w:sz="5" w:space="0" w:color="000000"/>
              <w:bottom w:val="single" w:sz="5" w:space="0" w:color="000000"/>
              <w:right w:val="single" w:sz="5" w:space="0" w:color="000000"/>
            </w:tcBorders>
          </w:tcPr>
          <w:p w14:paraId="7BC2A0BF" w14:textId="77777777" w:rsidR="005273BA" w:rsidRPr="00562FAD" w:rsidRDefault="005273BA" w:rsidP="000614B0">
            <w:pPr>
              <w:spacing w:before="18" w:line="260" w:lineRule="exact"/>
              <w:rPr>
                <w:rFonts w:ascii="Arial" w:eastAsia="Arial" w:hAnsi="Arial" w:cs="Arial"/>
                <w:spacing w:val="-1"/>
              </w:rPr>
            </w:pPr>
          </w:p>
          <w:p w14:paraId="749DBA6B" w14:textId="77777777" w:rsidR="005273BA" w:rsidRPr="00562FAD" w:rsidRDefault="005273BA" w:rsidP="000614B0">
            <w:pPr>
              <w:ind w:left="205"/>
              <w:rPr>
                <w:rFonts w:ascii="Arial" w:eastAsia="Arial" w:hAnsi="Arial" w:cs="Arial"/>
                <w:spacing w:val="-1"/>
              </w:rPr>
            </w:pPr>
            <w:r w:rsidRPr="00562FAD">
              <w:rPr>
                <w:rFonts w:ascii="Arial" w:eastAsia="Arial" w:hAnsi="Arial" w:cs="Arial"/>
                <w:spacing w:val="-1"/>
              </w:rPr>
              <w:t>Electricians</w:t>
            </w:r>
          </w:p>
        </w:tc>
        <w:tc>
          <w:tcPr>
            <w:tcW w:w="5940" w:type="dxa"/>
            <w:tcBorders>
              <w:top w:val="single" w:sz="5" w:space="0" w:color="000000"/>
              <w:left w:val="single" w:sz="5" w:space="0" w:color="000000"/>
              <w:bottom w:val="single" w:sz="5" w:space="0" w:color="000000"/>
              <w:right w:val="single" w:sz="5" w:space="0" w:color="000000"/>
            </w:tcBorders>
          </w:tcPr>
          <w:p w14:paraId="62057E99" w14:textId="77777777" w:rsidR="005273BA" w:rsidRPr="00562FAD" w:rsidRDefault="005273BA" w:rsidP="000614B0">
            <w:pPr>
              <w:spacing w:before="9" w:line="120" w:lineRule="exact"/>
              <w:rPr>
                <w:rFonts w:ascii="Arial" w:eastAsia="Arial" w:hAnsi="Arial" w:cs="Arial"/>
                <w:spacing w:val="-1"/>
              </w:rPr>
            </w:pPr>
          </w:p>
          <w:p w14:paraId="07D6AACC" w14:textId="77777777" w:rsidR="005273BA" w:rsidRPr="00562FAD" w:rsidRDefault="005273BA" w:rsidP="000614B0">
            <w:pPr>
              <w:spacing w:line="250" w:lineRule="auto"/>
              <w:ind w:left="208" w:right="758" w:hanging="2"/>
              <w:rPr>
                <w:rFonts w:ascii="Arial" w:eastAsia="Arial" w:hAnsi="Arial" w:cs="Arial"/>
                <w:spacing w:val="-1"/>
              </w:rPr>
            </w:pPr>
            <w:r w:rsidRPr="00562FAD">
              <w:rPr>
                <w:rFonts w:ascii="Arial" w:eastAsia="Arial" w:hAnsi="Arial" w:cs="Arial"/>
                <w:spacing w:val="-1"/>
              </w:rPr>
              <w:t>Insulated tools, Rubber hand gloves and electrical resistant shoes, mat.</w:t>
            </w:r>
          </w:p>
        </w:tc>
      </w:tr>
      <w:tr w:rsidR="005273BA" w14:paraId="4390D458" w14:textId="77777777" w:rsidTr="00315ABE">
        <w:trPr>
          <w:trHeight w:hRule="exact" w:val="691"/>
        </w:trPr>
        <w:tc>
          <w:tcPr>
            <w:tcW w:w="3150" w:type="dxa"/>
            <w:tcBorders>
              <w:top w:val="single" w:sz="5" w:space="0" w:color="000000"/>
              <w:left w:val="single" w:sz="5" w:space="0" w:color="000000"/>
              <w:bottom w:val="single" w:sz="5" w:space="0" w:color="000000"/>
              <w:right w:val="single" w:sz="5" w:space="0" w:color="000000"/>
            </w:tcBorders>
          </w:tcPr>
          <w:p w14:paraId="5F1877CF" w14:textId="77777777" w:rsidR="005273BA" w:rsidRPr="00562FAD" w:rsidRDefault="005273BA" w:rsidP="000614B0">
            <w:pPr>
              <w:spacing w:before="9" w:line="160" w:lineRule="exact"/>
              <w:rPr>
                <w:rFonts w:ascii="Arial" w:eastAsia="Arial" w:hAnsi="Arial" w:cs="Arial"/>
                <w:spacing w:val="-1"/>
              </w:rPr>
            </w:pPr>
          </w:p>
          <w:p w14:paraId="48B92E32" w14:textId="77777777" w:rsidR="005273BA" w:rsidRPr="00562FAD" w:rsidRDefault="005273BA" w:rsidP="000614B0">
            <w:pPr>
              <w:ind w:left="205"/>
              <w:rPr>
                <w:rFonts w:ascii="Arial" w:eastAsia="Arial" w:hAnsi="Arial" w:cs="Arial"/>
                <w:spacing w:val="-1"/>
              </w:rPr>
            </w:pPr>
            <w:r w:rsidRPr="00562FAD">
              <w:rPr>
                <w:rFonts w:ascii="Arial" w:eastAsia="Arial" w:hAnsi="Arial" w:cs="Arial"/>
                <w:spacing w:val="-1"/>
              </w:rPr>
              <w:t>Grinders</w:t>
            </w:r>
          </w:p>
        </w:tc>
        <w:tc>
          <w:tcPr>
            <w:tcW w:w="5940" w:type="dxa"/>
            <w:tcBorders>
              <w:top w:val="single" w:sz="5" w:space="0" w:color="000000"/>
              <w:left w:val="single" w:sz="5" w:space="0" w:color="000000"/>
              <w:bottom w:val="single" w:sz="5" w:space="0" w:color="000000"/>
              <w:right w:val="single" w:sz="5" w:space="0" w:color="000000"/>
            </w:tcBorders>
          </w:tcPr>
          <w:p w14:paraId="032E0085" w14:textId="77777777" w:rsidR="005273BA" w:rsidRPr="00562FAD" w:rsidRDefault="005273BA" w:rsidP="000614B0">
            <w:pPr>
              <w:spacing w:before="9" w:line="160" w:lineRule="exact"/>
              <w:rPr>
                <w:rFonts w:ascii="Arial" w:eastAsia="Arial" w:hAnsi="Arial" w:cs="Arial"/>
                <w:spacing w:val="-1"/>
              </w:rPr>
            </w:pPr>
          </w:p>
          <w:p w14:paraId="16D6A551" w14:textId="77777777" w:rsidR="005273BA" w:rsidRPr="00562FAD" w:rsidRDefault="005273BA" w:rsidP="000614B0">
            <w:pPr>
              <w:ind w:left="208"/>
              <w:rPr>
                <w:rFonts w:ascii="Arial" w:eastAsia="Arial" w:hAnsi="Arial" w:cs="Arial"/>
                <w:spacing w:val="-1"/>
              </w:rPr>
            </w:pPr>
            <w:r w:rsidRPr="00562FAD">
              <w:rPr>
                <w:rFonts w:ascii="Arial" w:eastAsia="Arial" w:hAnsi="Arial" w:cs="Arial"/>
                <w:spacing w:val="-1"/>
              </w:rPr>
              <w:t>Protective goggles and leather hand gloves</w:t>
            </w:r>
          </w:p>
        </w:tc>
      </w:tr>
      <w:tr w:rsidR="005273BA" w14:paraId="3D7F9935" w14:textId="77777777" w:rsidTr="00315ABE">
        <w:trPr>
          <w:trHeight w:hRule="exact" w:val="497"/>
        </w:trPr>
        <w:tc>
          <w:tcPr>
            <w:tcW w:w="3150" w:type="dxa"/>
            <w:tcBorders>
              <w:top w:val="single" w:sz="5" w:space="0" w:color="000000"/>
              <w:left w:val="single" w:sz="5" w:space="0" w:color="000000"/>
              <w:bottom w:val="single" w:sz="5" w:space="0" w:color="000000"/>
              <w:right w:val="single" w:sz="5" w:space="0" w:color="000000"/>
            </w:tcBorders>
          </w:tcPr>
          <w:p w14:paraId="262EFC20" w14:textId="77777777" w:rsidR="005273BA" w:rsidRPr="00562FAD" w:rsidRDefault="005273BA" w:rsidP="000614B0">
            <w:pPr>
              <w:spacing w:line="240" w:lineRule="exact"/>
              <w:ind w:left="208" w:right="-50"/>
              <w:rPr>
                <w:rFonts w:ascii="Arial" w:eastAsia="Arial" w:hAnsi="Arial" w:cs="Arial"/>
                <w:spacing w:val="-1"/>
              </w:rPr>
            </w:pPr>
            <w:r w:rsidRPr="00562FAD">
              <w:rPr>
                <w:rFonts w:ascii="Arial" w:eastAsia="Arial" w:hAnsi="Arial" w:cs="Arial"/>
                <w:spacing w:val="-1"/>
              </w:rPr>
              <w:t>Gas cutters, welder’s helper</w:t>
            </w:r>
          </w:p>
        </w:tc>
        <w:tc>
          <w:tcPr>
            <w:tcW w:w="5940" w:type="dxa"/>
            <w:tcBorders>
              <w:top w:val="single" w:sz="5" w:space="0" w:color="000000"/>
              <w:left w:val="single" w:sz="5" w:space="0" w:color="000000"/>
              <w:bottom w:val="single" w:sz="5" w:space="0" w:color="000000"/>
              <w:right w:val="single" w:sz="5" w:space="0" w:color="000000"/>
            </w:tcBorders>
          </w:tcPr>
          <w:p w14:paraId="738B2E64" w14:textId="77777777" w:rsidR="005273BA" w:rsidRPr="00562FAD" w:rsidRDefault="005273BA" w:rsidP="000614B0">
            <w:pPr>
              <w:spacing w:before="83"/>
              <w:ind w:left="208"/>
              <w:rPr>
                <w:rFonts w:ascii="Arial" w:eastAsia="Arial" w:hAnsi="Arial" w:cs="Arial"/>
                <w:spacing w:val="-1"/>
              </w:rPr>
            </w:pPr>
            <w:r w:rsidRPr="00562FAD">
              <w:rPr>
                <w:rFonts w:ascii="Arial" w:eastAsia="Arial" w:hAnsi="Arial" w:cs="Arial"/>
                <w:spacing w:val="-1"/>
              </w:rPr>
              <w:t>Colored goggles, leather hand gloves.</w:t>
            </w:r>
          </w:p>
        </w:tc>
      </w:tr>
      <w:tr w:rsidR="005273BA" w14:paraId="4E59BD36" w14:textId="77777777" w:rsidTr="00315ABE">
        <w:trPr>
          <w:trHeight w:hRule="exact" w:val="739"/>
        </w:trPr>
        <w:tc>
          <w:tcPr>
            <w:tcW w:w="3150" w:type="dxa"/>
            <w:tcBorders>
              <w:top w:val="single" w:sz="5" w:space="0" w:color="000000"/>
              <w:left w:val="single" w:sz="5" w:space="0" w:color="000000"/>
              <w:bottom w:val="single" w:sz="5" w:space="0" w:color="000000"/>
              <w:right w:val="single" w:sz="5" w:space="0" w:color="000000"/>
            </w:tcBorders>
          </w:tcPr>
          <w:p w14:paraId="632548DD" w14:textId="77777777" w:rsidR="005273BA" w:rsidRPr="00562FAD" w:rsidRDefault="005273BA" w:rsidP="000614B0">
            <w:pPr>
              <w:spacing w:before="1" w:line="120" w:lineRule="exact"/>
              <w:rPr>
                <w:rFonts w:ascii="Arial" w:eastAsia="Arial" w:hAnsi="Arial" w:cs="Arial"/>
                <w:spacing w:val="-1"/>
              </w:rPr>
            </w:pPr>
          </w:p>
          <w:p w14:paraId="2869327C" w14:textId="77777777" w:rsidR="005273BA" w:rsidRPr="00562FAD" w:rsidRDefault="005273BA" w:rsidP="000614B0">
            <w:pPr>
              <w:ind w:left="208"/>
              <w:rPr>
                <w:rFonts w:ascii="Arial" w:eastAsia="Arial" w:hAnsi="Arial" w:cs="Arial"/>
                <w:spacing w:val="-1"/>
              </w:rPr>
            </w:pPr>
            <w:r w:rsidRPr="00562FAD">
              <w:rPr>
                <w:rFonts w:ascii="Arial" w:eastAsia="Arial" w:hAnsi="Arial" w:cs="Arial"/>
                <w:spacing w:val="-1"/>
              </w:rPr>
              <w:t>Welders</w:t>
            </w:r>
          </w:p>
        </w:tc>
        <w:tc>
          <w:tcPr>
            <w:tcW w:w="5940" w:type="dxa"/>
            <w:tcBorders>
              <w:top w:val="single" w:sz="5" w:space="0" w:color="000000"/>
              <w:left w:val="single" w:sz="5" w:space="0" w:color="000000"/>
              <w:bottom w:val="single" w:sz="5" w:space="0" w:color="000000"/>
              <w:right w:val="single" w:sz="5" w:space="0" w:color="000000"/>
            </w:tcBorders>
          </w:tcPr>
          <w:p w14:paraId="66C27D9C" w14:textId="77777777" w:rsidR="005273BA" w:rsidRPr="00562FAD" w:rsidRDefault="005273BA" w:rsidP="000614B0">
            <w:pPr>
              <w:spacing w:line="260" w:lineRule="exact"/>
              <w:ind w:left="208"/>
              <w:rPr>
                <w:rFonts w:ascii="Arial" w:eastAsia="Arial" w:hAnsi="Arial" w:cs="Arial"/>
                <w:spacing w:val="-1"/>
              </w:rPr>
            </w:pPr>
            <w:r w:rsidRPr="00562FAD">
              <w:rPr>
                <w:rFonts w:ascii="Arial" w:eastAsia="Arial" w:hAnsi="Arial" w:cs="Arial"/>
                <w:spacing w:val="-1"/>
              </w:rPr>
              <w:t>Welding screen, safety shoes with rubber</w:t>
            </w:r>
            <w:r>
              <w:rPr>
                <w:rFonts w:ascii="Arial" w:eastAsia="Arial" w:hAnsi="Arial" w:cs="Arial"/>
                <w:spacing w:val="-1"/>
              </w:rPr>
              <w:t xml:space="preserve"> </w:t>
            </w:r>
            <w:r w:rsidRPr="00562FAD">
              <w:rPr>
                <w:rFonts w:ascii="Arial" w:eastAsia="Arial" w:hAnsi="Arial" w:cs="Arial"/>
                <w:spacing w:val="-1"/>
              </w:rPr>
              <w:t>sole, Leather hand gloves.</w:t>
            </w:r>
          </w:p>
        </w:tc>
      </w:tr>
      <w:tr w:rsidR="005273BA" w14:paraId="03AD1137" w14:textId="77777777" w:rsidTr="00315ABE">
        <w:trPr>
          <w:trHeight w:hRule="exact" w:val="629"/>
        </w:trPr>
        <w:tc>
          <w:tcPr>
            <w:tcW w:w="3150" w:type="dxa"/>
            <w:tcBorders>
              <w:top w:val="single" w:sz="5" w:space="0" w:color="000000"/>
              <w:left w:val="single" w:sz="5" w:space="0" w:color="000000"/>
              <w:bottom w:val="single" w:sz="5" w:space="0" w:color="000000"/>
              <w:right w:val="single" w:sz="5" w:space="0" w:color="000000"/>
            </w:tcBorders>
          </w:tcPr>
          <w:p w14:paraId="63BC9DE7" w14:textId="77777777" w:rsidR="005273BA" w:rsidRPr="00562FAD" w:rsidRDefault="005273BA" w:rsidP="000614B0">
            <w:pPr>
              <w:spacing w:before="35"/>
              <w:ind w:left="208"/>
              <w:rPr>
                <w:rFonts w:ascii="Arial" w:eastAsia="Arial" w:hAnsi="Arial" w:cs="Arial"/>
                <w:spacing w:val="-1"/>
              </w:rPr>
            </w:pPr>
            <w:r w:rsidRPr="00562FAD">
              <w:rPr>
                <w:rFonts w:ascii="Arial" w:eastAsia="Arial" w:hAnsi="Arial" w:cs="Arial"/>
                <w:spacing w:val="-1"/>
              </w:rPr>
              <w:t>Workers engaged in</w:t>
            </w:r>
          </w:p>
        </w:tc>
        <w:tc>
          <w:tcPr>
            <w:tcW w:w="5940" w:type="dxa"/>
            <w:tcBorders>
              <w:top w:val="single" w:sz="5" w:space="0" w:color="000000"/>
              <w:left w:val="single" w:sz="5" w:space="0" w:color="000000"/>
              <w:bottom w:val="single" w:sz="5" w:space="0" w:color="000000"/>
              <w:right w:val="single" w:sz="5" w:space="0" w:color="000000"/>
            </w:tcBorders>
          </w:tcPr>
          <w:p w14:paraId="5602863A" w14:textId="77777777" w:rsidR="005273BA" w:rsidRPr="00562FAD" w:rsidRDefault="005273BA" w:rsidP="000614B0">
            <w:pPr>
              <w:spacing w:before="8" w:line="140" w:lineRule="exact"/>
              <w:rPr>
                <w:rFonts w:ascii="Arial" w:eastAsia="Arial" w:hAnsi="Arial" w:cs="Arial"/>
                <w:spacing w:val="-1"/>
              </w:rPr>
            </w:pPr>
          </w:p>
          <w:p w14:paraId="39E43AB5" w14:textId="77777777" w:rsidR="005273BA" w:rsidRPr="00562FAD" w:rsidRDefault="005273BA" w:rsidP="000614B0">
            <w:pPr>
              <w:ind w:left="208"/>
              <w:rPr>
                <w:rFonts w:ascii="Arial" w:eastAsia="Arial" w:hAnsi="Arial" w:cs="Arial"/>
                <w:spacing w:val="-1"/>
              </w:rPr>
            </w:pPr>
            <w:r w:rsidRPr="00562FAD">
              <w:rPr>
                <w:rFonts w:ascii="Arial" w:eastAsia="Arial" w:hAnsi="Arial" w:cs="Arial"/>
                <w:spacing w:val="-1"/>
              </w:rPr>
              <w:t>Dust mask, hand gloves</w:t>
            </w:r>
          </w:p>
        </w:tc>
      </w:tr>
      <w:tr w:rsidR="005273BA" w14:paraId="0858EAB6" w14:textId="77777777" w:rsidTr="00315ABE">
        <w:trPr>
          <w:trHeight w:hRule="exact" w:val="1362"/>
        </w:trPr>
        <w:tc>
          <w:tcPr>
            <w:tcW w:w="3150" w:type="dxa"/>
            <w:tcBorders>
              <w:top w:val="single" w:sz="5" w:space="0" w:color="000000"/>
              <w:left w:val="single" w:sz="5" w:space="0" w:color="000000"/>
              <w:bottom w:val="single" w:sz="5" w:space="0" w:color="000000"/>
              <w:right w:val="single" w:sz="5" w:space="0" w:color="000000"/>
            </w:tcBorders>
          </w:tcPr>
          <w:p w14:paraId="217A2E31" w14:textId="77777777" w:rsidR="005273BA" w:rsidRPr="00562FAD" w:rsidRDefault="005273BA" w:rsidP="000614B0">
            <w:pPr>
              <w:spacing w:line="260" w:lineRule="exact"/>
              <w:ind w:left="208"/>
              <w:rPr>
                <w:rFonts w:ascii="Arial" w:eastAsia="Arial" w:hAnsi="Arial" w:cs="Arial"/>
                <w:spacing w:val="-1"/>
              </w:rPr>
            </w:pPr>
            <w:r w:rsidRPr="00562FAD">
              <w:rPr>
                <w:rFonts w:ascii="Arial" w:eastAsia="Arial" w:hAnsi="Arial" w:cs="Arial"/>
                <w:spacing w:val="-1"/>
              </w:rPr>
              <w:t>High noise level area i.e.</w:t>
            </w:r>
          </w:p>
          <w:p w14:paraId="674AE504" w14:textId="77777777" w:rsidR="005273BA" w:rsidRPr="00562FAD" w:rsidRDefault="005273BA" w:rsidP="000614B0">
            <w:pPr>
              <w:spacing w:before="14" w:line="253" w:lineRule="auto"/>
              <w:ind w:left="208" w:right="299"/>
              <w:rPr>
                <w:rFonts w:ascii="Arial" w:eastAsia="Arial" w:hAnsi="Arial" w:cs="Arial"/>
                <w:spacing w:val="-1"/>
              </w:rPr>
            </w:pPr>
            <w:r w:rsidRPr="00562FAD">
              <w:rPr>
                <w:rFonts w:ascii="Arial" w:eastAsia="Arial" w:hAnsi="Arial" w:cs="Arial"/>
                <w:spacing w:val="-1"/>
              </w:rPr>
              <w:t>D.G operator working, near piling work, compressor operator etc.</w:t>
            </w:r>
          </w:p>
        </w:tc>
        <w:tc>
          <w:tcPr>
            <w:tcW w:w="5940" w:type="dxa"/>
            <w:tcBorders>
              <w:top w:val="single" w:sz="5" w:space="0" w:color="000000"/>
              <w:left w:val="single" w:sz="5" w:space="0" w:color="000000"/>
              <w:bottom w:val="single" w:sz="5" w:space="0" w:color="000000"/>
              <w:right w:val="single" w:sz="5" w:space="0" w:color="000000"/>
            </w:tcBorders>
          </w:tcPr>
          <w:p w14:paraId="3F40B4C7" w14:textId="77777777" w:rsidR="005273BA" w:rsidRPr="00562FAD" w:rsidRDefault="005273BA" w:rsidP="000614B0">
            <w:pPr>
              <w:spacing w:line="200" w:lineRule="exact"/>
              <w:rPr>
                <w:rFonts w:ascii="Arial" w:eastAsia="Arial" w:hAnsi="Arial" w:cs="Arial"/>
                <w:spacing w:val="-1"/>
              </w:rPr>
            </w:pPr>
          </w:p>
          <w:p w14:paraId="30640678" w14:textId="77777777" w:rsidR="005273BA" w:rsidRPr="00562FAD" w:rsidRDefault="005273BA" w:rsidP="000614B0">
            <w:pPr>
              <w:ind w:left="208"/>
              <w:rPr>
                <w:rFonts w:ascii="Arial" w:eastAsia="Arial" w:hAnsi="Arial" w:cs="Arial"/>
                <w:spacing w:val="-1"/>
              </w:rPr>
            </w:pPr>
            <w:r w:rsidRPr="00562FAD">
              <w:rPr>
                <w:rFonts w:ascii="Arial" w:eastAsia="Arial" w:hAnsi="Arial" w:cs="Arial"/>
                <w:spacing w:val="-1"/>
              </w:rPr>
              <w:t>Ear plug / ear muff</w:t>
            </w:r>
          </w:p>
        </w:tc>
      </w:tr>
      <w:tr w:rsidR="005273BA" w14:paraId="52B6A1DB" w14:textId="77777777" w:rsidTr="00315ABE">
        <w:trPr>
          <w:trHeight w:hRule="exact" w:val="658"/>
        </w:trPr>
        <w:tc>
          <w:tcPr>
            <w:tcW w:w="3150" w:type="dxa"/>
            <w:tcBorders>
              <w:top w:val="single" w:sz="5" w:space="0" w:color="000000"/>
              <w:left w:val="single" w:sz="5" w:space="0" w:color="000000"/>
              <w:bottom w:val="single" w:sz="5" w:space="0" w:color="000000"/>
              <w:right w:val="single" w:sz="5" w:space="0" w:color="000000"/>
            </w:tcBorders>
          </w:tcPr>
          <w:p w14:paraId="5630F5AC" w14:textId="77777777" w:rsidR="005273BA" w:rsidRPr="00562FAD" w:rsidRDefault="005273BA" w:rsidP="000614B0">
            <w:pPr>
              <w:spacing w:before="50"/>
              <w:ind w:left="208"/>
              <w:rPr>
                <w:rFonts w:ascii="Arial" w:eastAsia="Arial" w:hAnsi="Arial" w:cs="Arial"/>
                <w:spacing w:val="-1"/>
              </w:rPr>
            </w:pPr>
            <w:r w:rsidRPr="00562FAD">
              <w:rPr>
                <w:rFonts w:ascii="Arial" w:eastAsia="Arial" w:hAnsi="Arial" w:cs="Arial"/>
                <w:spacing w:val="-1"/>
              </w:rPr>
              <w:t>Working in dusty</w:t>
            </w:r>
          </w:p>
        </w:tc>
        <w:tc>
          <w:tcPr>
            <w:tcW w:w="5940" w:type="dxa"/>
            <w:tcBorders>
              <w:top w:val="single" w:sz="5" w:space="0" w:color="000000"/>
              <w:left w:val="single" w:sz="5" w:space="0" w:color="000000"/>
              <w:bottom w:val="single" w:sz="5" w:space="0" w:color="000000"/>
              <w:right w:val="single" w:sz="5" w:space="0" w:color="000000"/>
            </w:tcBorders>
          </w:tcPr>
          <w:p w14:paraId="2F4DB21C" w14:textId="77777777" w:rsidR="005273BA" w:rsidRPr="00562FAD" w:rsidRDefault="005273BA" w:rsidP="000614B0">
            <w:pPr>
              <w:ind w:left="208"/>
              <w:rPr>
                <w:rFonts w:ascii="Arial" w:eastAsia="Arial" w:hAnsi="Arial" w:cs="Arial"/>
                <w:spacing w:val="-1"/>
              </w:rPr>
            </w:pPr>
            <w:r w:rsidRPr="00562FAD">
              <w:rPr>
                <w:rFonts w:ascii="Arial" w:eastAsia="Arial" w:hAnsi="Arial" w:cs="Arial"/>
                <w:spacing w:val="-1"/>
              </w:rPr>
              <w:t>Dust mask, Safety goggles.</w:t>
            </w:r>
          </w:p>
        </w:tc>
      </w:tr>
    </w:tbl>
    <w:p w14:paraId="436C258D" w14:textId="77777777" w:rsidR="005273BA" w:rsidRDefault="005273BA" w:rsidP="000614B0">
      <w:pPr>
        <w:pStyle w:val="NormalWeb"/>
        <w:rPr>
          <w:b/>
          <w:bCs/>
        </w:rPr>
      </w:pPr>
    </w:p>
    <w:p w14:paraId="26E967A5" w14:textId="77777777" w:rsidR="005273BA" w:rsidRPr="00423735" w:rsidRDefault="005273BA" w:rsidP="000614B0">
      <w:pPr>
        <w:pStyle w:val="NormalWeb"/>
        <w:rPr>
          <w:b/>
          <w:bCs/>
        </w:rPr>
      </w:pPr>
      <w:r w:rsidRPr="00423735">
        <w:rPr>
          <w:b/>
          <w:bCs/>
        </w:rPr>
        <w:t>1.9.5.5 Harnesses</w:t>
      </w:r>
    </w:p>
    <w:p w14:paraId="6339DB1D" w14:textId="77777777" w:rsidR="005273BA" w:rsidRPr="00423735" w:rsidRDefault="005273BA" w:rsidP="000614B0">
      <w:pPr>
        <w:pStyle w:val="BodyText"/>
      </w:pPr>
      <w:r w:rsidRPr="00423735">
        <w:t>Harnesses  shall  be  provided,  worn  and  properly  secured  in  all  work situations, when other safeguards such as nets, planking, or scaffolding  cannot be used. Such situations include, but are not limited to:</w:t>
      </w:r>
    </w:p>
    <w:p w14:paraId="3D97CDE3" w14:textId="77777777" w:rsidR="005273BA" w:rsidRPr="00423735" w:rsidRDefault="005273BA">
      <w:pPr>
        <w:pStyle w:val="BodyText"/>
        <w:numPr>
          <w:ilvl w:val="0"/>
          <w:numId w:val="81"/>
        </w:numPr>
        <w:spacing w:line="340" w:lineRule="exact"/>
      </w:pPr>
      <w:r w:rsidRPr="00423735">
        <w:t>Working on scaffolding.</w:t>
      </w:r>
    </w:p>
    <w:p w14:paraId="03C25BF4" w14:textId="77777777" w:rsidR="005273BA" w:rsidRPr="00423735" w:rsidRDefault="005273BA">
      <w:pPr>
        <w:pStyle w:val="BodyText"/>
        <w:numPr>
          <w:ilvl w:val="0"/>
          <w:numId w:val="81"/>
        </w:numPr>
        <w:spacing w:line="340" w:lineRule="exact"/>
      </w:pPr>
      <w:r w:rsidRPr="00423735">
        <w:t>Work on any high structure, whether in construction or batching plant site.</w:t>
      </w:r>
    </w:p>
    <w:p w14:paraId="524E54FD" w14:textId="77777777" w:rsidR="005273BA" w:rsidRPr="00423735" w:rsidRDefault="005273BA" w:rsidP="000614B0">
      <w:pPr>
        <w:pStyle w:val="NormalWeb"/>
        <w:rPr>
          <w:b/>
          <w:bCs/>
        </w:rPr>
      </w:pPr>
      <w:r w:rsidRPr="00423735">
        <w:rPr>
          <w:b/>
          <w:bCs/>
        </w:rPr>
        <w:t>1.9.5.6 Transportation</w:t>
      </w:r>
    </w:p>
    <w:p w14:paraId="221F5457" w14:textId="77777777" w:rsidR="005273BA" w:rsidRPr="00423735" w:rsidRDefault="005273BA" w:rsidP="000614B0">
      <w:pPr>
        <w:pStyle w:val="BodyText"/>
      </w:pPr>
      <w:r w:rsidRPr="00423735">
        <w:t xml:space="preserve"> Only vehicles necessary to the construction operation shall be permitted on site.</w:t>
      </w:r>
    </w:p>
    <w:p w14:paraId="26F34CB2" w14:textId="77777777" w:rsidR="005273BA" w:rsidRPr="00423735" w:rsidRDefault="005273BA">
      <w:pPr>
        <w:pStyle w:val="BodyText"/>
        <w:numPr>
          <w:ilvl w:val="0"/>
          <w:numId w:val="82"/>
        </w:numPr>
        <w:spacing w:line="340" w:lineRule="exact"/>
      </w:pPr>
      <w:r w:rsidRPr="00423735">
        <w:t>It shall be ensured that only authorized and competent personnel are allowed to drive vehicles.</w:t>
      </w:r>
    </w:p>
    <w:p w14:paraId="5ED22041" w14:textId="77777777" w:rsidR="005273BA" w:rsidRPr="00423735" w:rsidRDefault="005273BA">
      <w:pPr>
        <w:pStyle w:val="BodyText"/>
        <w:numPr>
          <w:ilvl w:val="0"/>
          <w:numId w:val="82"/>
        </w:numPr>
        <w:spacing w:line="340" w:lineRule="exact"/>
      </w:pPr>
      <w:r w:rsidRPr="00423735">
        <w:t>Loads shall be within the safe weight limit for the vehicle and shall not project beyond the vehicle body in such a manner as to present a hazard to other vehicles, pedestrians or adjacent structures.</w:t>
      </w:r>
    </w:p>
    <w:p w14:paraId="3E2C446A" w14:textId="77777777" w:rsidR="005273BA" w:rsidRPr="00423735" w:rsidRDefault="005273BA">
      <w:pPr>
        <w:pStyle w:val="BodyText"/>
        <w:numPr>
          <w:ilvl w:val="0"/>
          <w:numId w:val="82"/>
        </w:numPr>
        <w:spacing w:line="340" w:lineRule="exact"/>
      </w:pPr>
      <w:r w:rsidRPr="00423735">
        <w:t>Passengers shall not be carried unless a proper seat is provided.</w:t>
      </w:r>
    </w:p>
    <w:p w14:paraId="43497870" w14:textId="77777777" w:rsidR="005273BA" w:rsidRPr="00423735" w:rsidRDefault="005273BA">
      <w:pPr>
        <w:pStyle w:val="BodyText"/>
        <w:numPr>
          <w:ilvl w:val="0"/>
          <w:numId w:val="82"/>
        </w:numPr>
        <w:spacing w:line="340" w:lineRule="exact"/>
      </w:pPr>
      <w:r w:rsidRPr="00423735">
        <w:t>Personnel shall not get on or off any vehicle whilst it is in motion.</w:t>
      </w:r>
    </w:p>
    <w:p w14:paraId="749E4A09" w14:textId="77777777" w:rsidR="005273BA" w:rsidRPr="00423735" w:rsidRDefault="005273BA">
      <w:pPr>
        <w:pStyle w:val="BodyText"/>
        <w:numPr>
          <w:ilvl w:val="0"/>
          <w:numId w:val="82"/>
        </w:numPr>
        <w:spacing w:line="340" w:lineRule="exact"/>
      </w:pPr>
      <w:r w:rsidRPr="00423735">
        <w:t>All vehicles shall be parked on level ground with the hand brake applied.</w:t>
      </w:r>
    </w:p>
    <w:p w14:paraId="778B23F1" w14:textId="77777777" w:rsidR="005273BA" w:rsidRPr="00423735" w:rsidRDefault="005273BA">
      <w:pPr>
        <w:pStyle w:val="BodyText"/>
        <w:numPr>
          <w:ilvl w:val="0"/>
          <w:numId w:val="82"/>
        </w:numPr>
        <w:spacing w:line="340" w:lineRule="exact"/>
      </w:pPr>
      <w:r w:rsidRPr="00423735">
        <w:t>Keys shall be left in the ignition unless at an authorized car park.</w:t>
      </w:r>
    </w:p>
    <w:p w14:paraId="2FEECB50" w14:textId="77777777" w:rsidR="005273BA" w:rsidRPr="00423735" w:rsidRDefault="005273BA">
      <w:pPr>
        <w:pStyle w:val="BodyText"/>
        <w:numPr>
          <w:ilvl w:val="0"/>
          <w:numId w:val="82"/>
        </w:numPr>
        <w:spacing w:line="340" w:lineRule="exact"/>
      </w:pPr>
      <w:r w:rsidRPr="00423735">
        <w:t>Vehicles shall not block access or emergency points.</w:t>
      </w:r>
    </w:p>
    <w:p w14:paraId="76FA9227" w14:textId="77777777" w:rsidR="005273BA" w:rsidRPr="00423735" w:rsidRDefault="005273BA">
      <w:pPr>
        <w:pStyle w:val="BodyText"/>
        <w:numPr>
          <w:ilvl w:val="0"/>
          <w:numId w:val="82"/>
        </w:numPr>
        <w:spacing w:line="340" w:lineRule="exact"/>
      </w:pPr>
      <w:r w:rsidRPr="00423735">
        <w:t>All drivers of vehicles shall be in possession of a valid license for the class of vehicle.</w:t>
      </w:r>
    </w:p>
    <w:p w14:paraId="05C5D70F" w14:textId="77777777" w:rsidR="005273BA" w:rsidRDefault="005273BA">
      <w:pPr>
        <w:pStyle w:val="BodyText"/>
        <w:numPr>
          <w:ilvl w:val="0"/>
          <w:numId w:val="82"/>
        </w:numPr>
        <w:spacing w:line="340" w:lineRule="exact"/>
      </w:pPr>
      <w:r w:rsidRPr="00423735">
        <w:t>All drivers shall go through an orientation before entering the site.</w:t>
      </w:r>
    </w:p>
    <w:p w14:paraId="11D81BB7" w14:textId="77777777" w:rsidR="005273BA" w:rsidRPr="00423735" w:rsidRDefault="005273BA">
      <w:pPr>
        <w:pStyle w:val="BodyText"/>
        <w:numPr>
          <w:ilvl w:val="0"/>
          <w:numId w:val="82"/>
        </w:numPr>
        <w:spacing w:line="340" w:lineRule="exact"/>
      </w:pPr>
      <w:r>
        <w:t xml:space="preserve">Vehicle Inspection is attached as Annex “A”. </w:t>
      </w:r>
    </w:p>
    <w:p w14:paraId="2AABF6FA" w14:textId="77777777" w:rsidR="005273BA" w:rsidRPr="00423735" w:rsidRDefault="005273BA" w:rsidP="000614B0">
      <w:pPr>
        <w:pStyle w:val="NormalWeb"/>
        <w:ind w:left="360"/>
        <w:rPr>
          <w:b/>
          <w:bCs/>
        </w:rPr>
      </w:pPr>
      <w:r w:rsidRPr="00423735">
        <w:rPr>
          <w:b/>
          <w:bCs/>
        </w:rPr>
        <w:t>1.9.5.7 S</w:t>
      </w:r>
      <w:r w:rsidRPr="00423735">
        <w:rPr>
          <w:b/>
          <w:bCs/>
          <w:spacing w:val="3"/>
        </w:rPr>
        <w:t>p</w:t>
      </w:r>
      <w:r w:rsidRPr="00423735">
        <w:rPr>
          <w:b/>
          <w:bCs/>
        </w:rPr>
        <w:t>eed</w:t>
      </w:r>
      <w:r w:rsidRPr="00423735">
        <w:rPr>
          <w:b/>
          <w:bCs/>
          <w:spacing w:val="-18"/>
        </w:rPr>
        <w:t xml:space="preserve"> </w:t>
      </w:r>
      <w:r w:rsidRPr="00423735">
        <w:rPr>
          <w:b/>
          <w:bCs/>
        </w:rPr>
        <w:t>Limi</w:t>
      </w:r>
      <w:r w:rsidRPr="00423735">
        <w:rPr>
          <w:b/>
          <w:bCs/>
          <w:spacing w:val="3"/>
        </w:rPr>
        <w:t>t</w:t>
      </w:r>
      <w:r w:rsidRPr="00423735">
        <w:rPr>
          <w:b/>
          <w:bCs/>
        </w:rPr>
        <w:t>s</w:t>
      </w:r>
    </w:p>
    <w:p w14:paraId="222E90D7" w14:textId="77777777" w:rsidR="005273BA" w:rsidRPr="00423735" w:rsidRDefault="005273BA" w:rsidP="000614B0">
      <w:pPr>
        <w:pStyle w:val="BodyText"/>
      </w:pPr>
      <w:r w:rsidRPr="00423735">
        <w:t>During the project laid down speed limits for the vehicles will be strictly observed.</w:t>
      </w:r>
    </w:p>
    <w:p w14:paraId="6F774E89" w14:textId="77777777" w:rsidR="005273BA" w:rsidRPr="00423735" w:rsidRDefault="005273BA" w:rsidP="000614B0">
      <w:pPr>
        <w:pStyle w:val="NormalWeb"/>
        <w:rPr>
          <w:b/>
          <w:bCs/>
        </w:rPr>
      </w:pPr>
      <w:r w:rsidRPr="00423735">
        <w:rPr>
          <w:b/>
          <w:bCs/>
        </w:rPr>
        <w:t>1.9.5.8 Drivers’ Responsibilities</w:t>
      </w:r>
    </w:p>
    <w:p w14:paraId="4F0CD415" w14:textId="77777777" w:rsidR="005273BA" w:rsidRPr="00423735" w:rsidRDefault="005273BA" w:rsidP="000614B0">
      <w:pPr>
        <w:pStyle w:val="BodyText"/>
      </w:pPr>
      <w:r w:rsidRPr="00423735">
        <w:t>Drivers’ responsibilities include:</w:t>
      </w:r>
    </w:p>
    <w:p w14:paraId="3A30FC47" w14:textId="77777777" w:rsidR="005273BA" w:rsidRPr="00423735" w:rsidRDefault="005273BA">
      <w:pPr>
        <w:pStyle w:val="BodyText"/>
        <w:numPr>
          <w:ilvl w:val="0"/>
          <w:numId w:val="83"/>
        </w:numPr>
        <w:spacing w:line="340" w:lineRule="exact"/>
      </w:pPr>
      <w:r w:rsidRPr="00423735">
        <w:t>Take responsibility for the vehicle, the load and passengers being carried.</w:t>
      </w:r>
    </w:p>
    <w:p w14:paraId="044AF0AF" w14:textId="77777777" w:rsidR="005273BA" w:rsidRPr="00423735" w:rsidRDefault="005273BA">
      <w:pPr>
        <w:pStyle w:val="BodyText"/>
        <w:numPr>
          <w:ilvl w:val="0"/>
          <w:numId w:val="83"/>
        </w:numPr>
        <w:spacing w:line="340" w:lineRule="exact"/>
      </w:pPr>
      <w:r w:rsidRPr="00423735">
        <w:t>Checking of the vehicle prior to the start of the journey.</w:t>
      </w:r>
    </w:p>
    <w:p w14:paraId="4A002897" w14:textId="77777777" w:rsidR="005273BA" w:rsidRPr="00423735" w:rsidRDefault="005273BA">
      <w:pPr>
        <w:pStyle w:val="BodyText"/>
        <w:numPr>
          <w:ilvl w:val="0"/>
          <w:numId w:val="83"/>
        </w:numPr>
        <w:spacing w:line="340" w:lineRule="exact"/>
      </w:pPr>
      <w:r w:rsidRPr="00423735">
        <w:t>Ensuring that all personnel in the vehicle are wearing seat belts.</w:t>
      </w:r>
    </w:p>
    <w:p w14:paraId="0321F97B" w14:textId="77777777" w:rsidR="005273BA" w:rsidRDefault="005273BA">
      <w:pPr>
        <w:pStyle w:val="BodyText"/>
        <w:numPr>
          <w:ilvl w:val="0"/>
          <w:numId w:val="83"/>
        </w:numPr>
        <w:spacing w:line="340" w:lineRule="exact"/>
      </w:pPr>
      <w:r w:rsidRPr="00423735">
        <w:t>Shall not pick up unauthorized persons.</w:t>
      </w:r>
    </w:p>
    <w:p w14:paraId="496CA83E" w14:textId="77777777" w:rsidR="005273BA" w:rsidRDefault="005273BA" w:rsidP="000614B0">
      <w:pPr>
        <w:pStyle w:val="BodyText"/>
      </w:pPr>
    </w:p>
    <w:p w14:paraId="687F3415" w14:textId="77777777" w:rsidR="005273BA" w:rsidRDefault="005273BA" w:rsidP="000614B0">
      <w:pPr>
        <w:pStyle w:val="BodyText"/>
        <w:sectPr w:rsidR="005273BA" w:rsidSect="001F609B">
          <w:headerReference w:type="default" r:id="rId444"/>
          <w:footerReference w:type="even" r:id="rId445"/>
          <w:footerReference w:type="default" r:id="rId446"/>
          <w:footerReference w:type="first" r:id="rId447"/>
          <w:pgSz w:w="11907" w:h="16839" w:code="9"/>
          <w:pgMar w:top="1440" w:right="1440" w:bottom="1440" w:left="1440" w:header="720" w:footer="720" w:gutter="0"/>
          <w:cols w:space="720"/>
          <w:docGrid w:linePitch="299"/>
        </w:sectPr>
      </w:pPr>
    </w:p>
    <w:p w14:paraId="6D2DB064" w14:textId="5095E761" w:rsidR="00261E8B" w:rsidRDefault="00261E8B" w:rsidP="004A49AF">
      <w:pPr>
        <w:spacing w:line="200" w:lineRule="exact"/>
        <w:ind w:left="90"/>
        <w:jc w:val="center"/>
        <w:rPr>
          <w:b/>
          <w:bCs/>
        </w:rPr>
      </w:pPr>
      <w:r>
        <w:rPr>
          <w:b/>
          <w:bCs/>
        </w:rPr>
        <w:t>Sub-Annexure-A</w:t>
      </w:r>
    </w:p>
    <w:p w14:paraId="72FDE723" w14:textId="426108FE" w:rsidR="005273BA" w:rsidRPr="0018027C" w:rsidRDefault="00261E8B" w:rsidP="004A49AF">
      <w:pPr>
        <w:spacing w:line="200" w:lineRule="exact"/>
        <w:ind w:left="90"/>
        <w:jc w:val="center"/>
        <w:rPr>
          <w:b/>
          <w:bCs/>
        </w:rPr>
      </w:pPr>
      <w:r w:rsidRPr="00261E8B">
        <w:rPr>
          <w:b/>
          <w:bCs/>
          <w:noProof/>
          <w:lang w:bidi="ur-PK"/>
        </w:rPr>
        <w:drawing>
          <wp:anchor distT="0" distB="0" distL="114300" distR="114300" simplePos="0" relativeHeight="251771904" behindDoc="0" locked="0" layoutInCell="1" allowOverlap="1" wp14:anchorId="0D5214B2" wp14:editId="1A35EB12">
            <wp:simplePos x="0" y="0"/>
            <wp:positionH relativeFrom="column">
              <wp:posOffset>73970</wp:posOffset>
            </wp:positionH>
            <wp:positionV relativeFrom="paragraph">
              <wp:posOffset>223284</wp:posOffset>
            </wp:positionV>
            <wp:extent cx="5740400" cy="6973494"/>
            <wp:effectExtent l="0" t="0" r="0" b="0"/>
            <wp:wrapSquare wrapText="bothSides"/>
            <wp:docPr id="41" name="Picture 41" descr="E:\D Drive Data\GSCON\Reports\IEE\ADB Rawalpindi\Common Data\SSEMP\Accident Reporting form A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D Drive Data\GSCON\Reports\IEE\ADB Rawalpindi\Common Data\SSEMP\Accident Reporting form ADB.png"/>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5740400" cy="69734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B968A5" w14:textId="77777777" w:rsidR="00261E8B" w:rsidRDefault="00261E8B" w:rsidP="005273BA">
      <w:pPr>
        <w:pStyle w:val="BodyText"/>
        <w:rPr>
          <w:b/>
          <w:bCs/>
        </w:rPr>
      </w:pPr>
    </w:p>
    <w:p w14:paraId="48FEF462" w14:textId="77777777" w:rsidR="00261E8B" w:rsidRDefault="00261E8B" w:rsidP="005273BA">
      <w:pPr>
        <w:pStyle w:val="BodyText"/>
        <w:rPr>
          <w:b/>
          <w:bCs/>
        </w:rPr>
      </w:pPr>
    </w:p>
    <w:p w14:paraId="78C9346D" w14:textId="77777777" w:rsidR="00261E8B" w:rsidRDefault="00261E8B" w:rsidP="005273BA">
      <w:pPr>
        <w:pStyle w:val="BodyText"/>
        <w:rPr>
          <w:b/>
          <w:bCs/>
        </w:rPr>
      </w:pPr>
    </w:p>
    <w:p w14:paraId="27EB2F16" w14:textId="77777777" w:rsidR="00261E8B" w:rsidRDefault="00261E8B" w:rsidP="005273BA">
      <w:pPr>
        <w:pStyle w:val="BodyText"/>
        <w:rPr>
          <w:b/>
          <w:bCs/>
        </w:rPr>
      </w:pPr>
    </w:p>
    <w:p w14:paraId="005A0189" w14:textId="77777777" w:rsidR="00261E8B" w:rsidRDefault="00261E8B" w:rsidP="005273BA">
      <w:pPr>
        <w:pStyle w:val="BodyText"/>
        <w:rPr>
          <w:b/>
          <w:bCs/>
        </w:rPr>
      </w:pPr>
    </w:p>
    <w:p w14:paraId="6960EC44" w14:textId="77777777" w:rsidR="00261E8B" w:rsidRDefault="00261E8B" w:rsidP="005273BA">
      <w:pPr>
        <w:pStyle w:val="BodyText"/>
        <w:rPr>
          <w:b/>
          <w:bCs/>
        </w:rPr>
      </w:pPr>
    </w:p>
    <w:p w14:paraId="3A1E02D0" w14:textId="1FA2E320" w:rsidR="005273BA" w:rsidRDefault="00261E8B" w:rsidP="005273BA">
      <w:pPr>
        <w:pStyle w:val="BodyText"/>
      </w:pPr>
      <w:r>
        <w:rPr>
          <w:b/>
          <w:bCs/>
        </w:rPr>
        <w:t>Sub-</w:t>
      </w:r>
      <w:r w:rsidRPr="0018027C">
        <w:rPr>
          <w:b/>
          <w:bCs/>
        </w:rPr>
        <w:t>Annex-</w:t>
      </w:r>
      <w:r>
        <w:rPr>
          <w:b/>
          <w:bCs/>
        </w:rPr>
        <w:t>B</w:t>
      </w:r>
      <w:r w:rsidR="005273BA">
        <w:rPr>
          <w:noProof/>
          <w:lang w:bidi="ur-PK"/>
        </w:rPr>
        <w:drawing>
          <wp:anchor distT="0" distB="0" distL="114300" distR="114300" simplePos="0" relativeHeight="251761664" behindDoc="1" locked="0" layoutInCell="1" allowOverlap="1" wp14:anchorId="3BFAD09C" wp14:editId="2021C126">
            <wp:simplePos x="0" y="0"/>
            <wp:positionH relativeFrom="margin">
              <wp:posOffset>166893</wp:posOffset>
            </wp:positionH>
            <wp:positionV relativeFrom="paragraph">
              <wp:posOffset>92075</wp:posOffset>
            </wp:positionV>
            <wp:extent cx="5320030" cy="5990590"/>
            <wp:effectExtent l="0" t="0" r="0" b="0"/>
            <wp:wrapTight wrapText="bothSides">
              <wp:wrapPolygon edited="0">
                <wp:start x="0" y="0"/>
                <wp:lineTo x="0" y="21499"/>
                <wp:lineTo x="21502" y="21499"/>
                <wp:lineTo x="21502" y="0"/>
                <wp:lineTo x="0" y="0"/>
              </wp:wrapPolygon>
            </wp:wrapTight>
            <wp:docPr id="716399" name="Picture 71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nex A1.jpg"/>
                    <pic:cNvPicPr/>
                  </pic:nvPicPr>
                  <pic:blipFill rotWithShape="1">
                    <a:blip r:embed="rId449" cstate="print">
                      <a:extLst>
                        <a:ext uri="{28A0092B-C50C-407E-A947-70E740481C1C}">
                          <a14:useLocalDpi xmlns:a14="http://schemas.microsoft.com/office/drawing/2010/main" val="0"/>
                        </a:ext>
                      </a:extLst>
                    </a:blip>
                    <a:srcRect l="4959" t="5938" r="6560" b="11059"/>
                    <a:stretch/>
                  </pic:blipFill>
                  <pic:spPr bwMode="auto">
                    <a:xfrm>
                      <a:off x="0" y="0"/>
                      <a:ext cx="5320030" cy="5990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5EA6C0" w14:textId="77777777" w:rsidR="005273BA" w:rsidRDefault="005273BA" w:rsidP="005273BA">
      <w:pPr>
        <w:pStyle w:val="BodyText"/>
      </w:pPr>
    </w:p>
    <w:p w14:paraId="536F767D" w14:textId="77777777" w:rsidR="009E3F7A" w:rsidRDefault="009E3F7A" w:rsidP="009E3F7A">
      <w:pPr>
        <w:spacing w:line="360" w:lineRule="auto"/>
        <w:rPr>
          <w:rFonts w:ascii="Arial" w:hAnsi="Arial" w:cs="Arial"/>
          <w:b/>
          <w:bCs/>
          <w:sz w:val="28"/>
          <w:szCs w:val="28"/>
        </w:rPr>
      </w:pPr>
    </w:p>
    <w:p w14:paraId="76216E27" w14:textId="77777777" w:rsidR="009E3F7A" w:rsidRDefault="009E3F7A" w:rsidP="009E3F7A">
      <w:pPr>
        <w:spacing w:line="360" w:lineRule="auto"/>
        <w:rPr>
          <w:rFonts w:ascii="Arial" w:hAnsi="Arial" w:cs="Arial"/>
          <w:b/>
          <w:bCs/>
          <w:sz w:val="28"/>
          <w:szCs w:val="28"/>
        </w:rPr>
      </w:pPr>
    </w:p>
    <w:p w14:paraId="7B8BB8B6" w14:textId="77777777" w:rsidR="009E3F7A" w:rsidRDefault="009E3F7A" w:rsidP="009E3F7A">
      <w:pPr>
        <w:spacing w:line="360" w:lineRule="auto"/>
        <w:rPr>
          <w:rFonts w:ascii="Arial" w:hAnsi="Arial" w:cs="Arial"/>
          <w:b/>
          <w:bCs/>
          <w:sz w:val="28"/>
          <w:szCs w:val="28"/>
        </w:rPr>
      </w:pPr>
    </w:p>
    <w:p w14:paraId="3A3A29B6" w14:textId="77777777" w:rsidR="009E3F7A" w:rsidRDefault="009E3F7A" w:rsidP="009E3F7A">
      <w:pPr>
        <w:spacing w:line="360" w:lineRule="auto"/>
        <w:rPr>
          <w:rFonts w:ascii="Arial" w:hAnsi="Arial" w:cs="Arial"/>
          <w:b/>
          <w:bCs/>
          <w:sz w:val="28"/>
          <w:szCs w:val="28"/>
        </w:rPr>
      </w:pPr>
    </w:p>
    <w:p w14:paraId="645EEDE0" w14:textId="77777777" w:rsidR="009E3F7A" w:rsidRDefault="009E3F7A" w:rsidP="009E3F7A">
      <w:pPr>
        <w:spacing w:line="360" w:lineRule="auto"/>
        <w:rPr>
          <w:rFonts w:ascii="Arial" w:hAnsi="Arial" w:cs="Arial"/>
          <w:b/>
          <w:bCs/>
          <w:sz w:val="28"/>
          <w:szCs w:val="28"/>
        </w:rPr>
      </w:pPr>
    </w:p>
    <w:p w14:paraId="28D8A483" w14:textId="77777777" w:rsidR="009E3F7A" w:rsidRDefault="009E3F7A" w:rsidP="009E3F7A">
      <w:pPr>
        <w:spacing w:line="360" w:lineRule="auto"/>
        <w:rPr>
          <w:rFonts w:ascii="Arial" w:hAnsi="Arial" w:cs="Arial"/>
          <w:b/>
          <w:bCs/>
          <w:sz w:val="28"/>
          <w:szCs w:val="28"/>
        </w:rPr>
      </w:pPr>
    </w:p>
    <w:p w14:paraId="1A2BEBEA" w14:textId="77777777" w:rsidR="009E3F7A" w:rsidRDefault="009E3F7A" w:rsidP="009E3F7A">
      <w:pPr>
        <w:spacing w:line="360" w:lineRule="auto"/>
        <w:rPr>
          <w:rFonts w:ascii="Arial" w:hAnsi="Arial" w:cs="Arial"/>
          <w:b/>
          <w:bCs/>
          <w:sz w:val="28"/>
          <w:szCs w:val="28"/>
        </w:rPr>
      </w:pPr>
    </w:p>
    <w:p w14:paraId="19C44908" w14:textId="77777777" w:rsidR="002515E3" w:rsidRDefault="002515E3" w:rsidP="009E3F7A">
      <w:pPr>
        <w:spacing w:line="360" w:lineRule="auto"/>
        <w:rPr>
          <w:rFonts w:ascii="Arial" w:hAnsi="Arial" w:cs="Arial"/>
          <w:b/>
          <w:bCs/>
          <w:sz w:val="28"/>
          <w:szCs w:val="28"/>
        </w:rPr>
      </w:pPr>
    </w:p>
    <w:p w14:paraId="287C4904" w14:textId="77777777" w:rsidR="002515E3" w:rsidRDefault="002515E3" w:rsidP="009E3F7A">
      <w:pPr>
        <w:spacing w:line="360" w:lineRule="auto"/>
        <w:rPr>
          <w:rFonts w:ascii="Arial" w:hAnsi="Arial" w:cs="Arial"/>
          <w:b/>
          <w:bCs/>
          <w:sz w:val="28"/>
          <w:szCs w:val="28"/>
        </w:rPr>
      </w:pPr>
    </w:p>
    <w:p w14:paraId="393BD0AE" w14:textId="77777777" w:rsidR="002515E3" w:rsidRDefault="002515E3" w:rsidP="009E3F7A">
      <w:pPr>
        <w:spacing w:line="360" w:lineRule="auto"/>
        <w:rPr>
          <w:rFonts w:ascii="Arial" w:hAnsi="Arial" w:cs="Arial"/>
          <w:b/>
          <w:bCs/>
          <w:sz w:val="28"/>
          <w:szCs w:val="28"/>
        </w:rPr>
      </w:pPr>
    </w:p>
    <w:p w14:paraId="689582FD" w14:textId="77777777" w:rsidR="002515E3" w:rsidRDefault="002515E3" w:rsidP="009E3F7A">
      <w:pPr>
        <w:spacing w:line="360" w:lineRule="auto"/>
        <w:rPr>
          <w:rFonts w:ascii="Arial" w:hAnsi="Arial" w:cs="Arial"/>
          <w:b/>
          <w:bCs/>
          <w:sz w:val="28"/>
          <w:szCs w:val="28"/>
        </w:rPr>
      </w:pPr>
    </w:p>
    <w:p w14:paraId="01ACA451" w14:textId="77777777" w:rsidR="002515E3" w:rsidRDefault="002515E3" w:rsidP="009E3F7A">
      <w:pPr>
        <w:spacing w:line="360" w:lineRule="auto"/>
        <w:rPr>
          <w:rFonts w:ascii="Arial" w:hAnsi="Arial" w:cs="Arial"/>
          <w:b/>
          <w:bCs/>
          <w:sz w:val="28"/>
          <w:szCs w:val="28"/>
        </w:rPr>
      </w:pPr>
    </w:p>
    <w:p w14:paraId="0DDBB98C" w14:textId="77777777" w:rsidR="002515E3" w:rsidRDefault="002515E3" w:rsidP="009E3F7A">
      <w:pPr>
        <w:spacing w:line="360" w:lineRule="auto"/>
        <w:rPr>
          <w:rFonts w:ascii="Arial" w:hAnsi="Arial" w:cs="Arial"/>
          <w:b/>
          <w:bCs/>
          <w:sz w:val="28"/>
          <w:szCs w:val="28"/>
        </w:rPr>
      </w:pPr>
    </w:p>
    <w:p w14:paraId="5531D5CA" w14:textId="77777777" w:rsidR="002515E3" w:rsidRDefault="002515E3" w:rsidP="009E3F7A">
      <w:pPr>
        <w:spacing w:line="360" w:lineRule="auto"/>
        <w:rPr>
          <w:rFonts w:ascii="Arial" w:hAnsi="Arial" w:cs="Arial"/>
          <w:b/>
          <w:bCs/>
          <w:sz w:val="28"/>
          <w:szCs w:val="28"/>
        </w:rPr>
      </w:pPr>
    </w:p>
    <w:p w14:paraId="73D77FBC" w14:textId="77777777" w:rsidR="002515E3" w:rsidRDefault="002515E3" w:rsidP="009E3F7A">
      <w:pPr>
        <w:spacing w:line="360" w:lineRule="auto"/>
        <w:rPr>
          <w:rFonts w:ascii="Arial" w:hAnsi="Arial" w:cs="Arial"/>
          <w:b/>
          <w:bCs/>
          <w:sz w:val="28"/>
          <w:szCs w:val="28"/>
        </w:rPr>
      </w:pPr>
    </w:p>
    <w:p w14:paraId="5F86B797" w14:textId="77777777" w:rsidR="002515E3" w:rsidRDefault="002515E3" w:rsidP="009E3F7A">
      <w:pPr>
        <w:spacing w:line="360" w:lineRule="auto"/>
        <w:rPr>
          <w:rFonts w:ascii="Arial" w:hAnsi="Arial" w:cs="Arial"/>
          <w:b/>
          <w:bCs/>
          <w:sz w:val="28"/>
          <w:szCs w:val="28"/>
        </w:rPr>
      </w:pPr>
    </w:p>
    <w:p w14:paraId="22063DEF" w14:textId="5BCEE5A4" w:rsidR="009E3F7A" w:rsidRPr="00806A28" w:rsidRDefault="009E3F7A" w:rsidP="00806A28">
      <w:pPr>
        <w:widowControl w:val="0"/>
        <w:spacing w:after="0"/>
        <w:jc w:val="center"/>
        <w:outlineLvl w:val="0"/>
        <w:rPr>
          <w:rFonts w:ascii="Arial" w:hAnsi="Arial" w:cs="Arial"/>
          <w:b/>
          <w:sz w:val="28"/>
          <w:szCs w:val="28"/>
        </w:rPr>
      </w:pPr>
      <w:bookmarkStart w:id="1237" w:name="_Toc171815448"/>
      <w:r w:rsidRPr="00806A28">
        <w:rPr>
          <w:rFonts w:ascii="Arial" w:hAnsi="Arial" w:cs="Arial"/>
          <w:b/>
          <w:sz w:val="28"/>
          <w:szCs w:val="28"/>
        </w:rPr>
        <w:t xml:space="preserve">Annexure-IX </w:t>
      </w:r>
      <w:r w:rsidR="00A113F1">
        <w:rPr>
          <w:rFonts w:ascii="Arial" w:hAnsi="Arial" w:cs="Arial"/>
          <w:b/>
          <w:sz w:val="28"/>
          <w:szCs w:val="28"/>
        </w:rPr>
        <w:t xml:space="preserve">Framework for </w:t>
      </w:r>
      <w:r w:rsidRPr="00806A28">
        <w:rPr>
          <w:rFonts w:ascii="Arial" w:hAnsi="Arial" w:cs="Arial"/>
          <w:b/>
          <w:sz w:val="28"/>
          <w:szCs w:val="28"/>
        </w:rPr>
        <w:t>Dust Management Plan</w:t>
      </w:r>
      <w:bookmarkEnd w:id="1237"/>
    </w:p>
    <w:p w14:paraId="6482D011" w14:textId="77777777" w:rsidR="009E3F7A" w:rsidRDefault="009E3F7A">
      <w:pPr>
        <w:rPr>
          <w:rFonts w:ascii="Arial" w:hAnsi="Arial" w:cs="Arial"/>
          <w:b/>
          <w:bCs/>
          <w:sz w:val="28"/>
          <w:szCs w:val="28"/>
        </w:rPr>
      </w:pPr>
      <w:r>
        <w:rPr>
          <w:rFonts w:ascii="Arial" w:hAnsi="Arial" w:cs="Arial"/>
          <w:b/>
          <w:bCs/>
          <w:sz w:val="28"/>
          <w:szCs w:val="28"/>
        </w:rPr>
        <w:br w:type="page"/>
      </w:r>
    </w:p>
    <w:p w14:paraId="0974F8A4" w14:textId="77777777" w:rsidR="004645FB" w:rsidRDefault="004645FB" w:rsidP="004645FB">
      <w:pPr>
        <w:spacing w:before="60" w:after="60"/>
        <w:rPr>
          <w:rFonts w:ascii="Arial" w:hAnsi="Arial" w:cs="Arial"/>
          <w:b/>
        </w:rPr>
      </w:pPr>
      <w:r>
        <w:rPr>
          <w:rFonts w:ascii="Arial" w:hAnsi="Arial" w:cs="Arial"/>
          <w:b/>
        </w:rPr>
        <w:t xml:space="preserve">Dust Management Plan </w:t>
      </w:r>
    </w:p>
    <w:p w14:paraId="67736499" w14:textId="77777777" w:rsidR="004645FB" w:rsidRPr="00F922AE" w:rsidRDefault="004645FB" w:rsidP="004645FB">
      <w:pPr>
        <w:spacing w:before="60" w:after="60"/>
        <w:rPr>
          <w:rFonts w:ascii="Arial" w:hAnsi="Arial" w:cs="Arial"/>
          <w:b/>
        </w:rPr>
      </w:pPr>
      <w:r w:rsidRPr="00F922AE">
        <w:rPr>
          <w:rFonts w:ascii="Arial" w:hAnsi="Arial" w:cs="Arial"/>
          <w:b/>
        </w:rPr>
        <w:t>General</w:t>
      </w:r>
    </w:p>
    <w:p w14:paraId="50E72430" w14:textId="77777777" w:rsidR="004645FB" w:rsidRPr="00F922AE" w:rsidRDefault="004645FB" w:rsidP="004645FB">
      <w:pPr>
        <w:spacing w:before="60" w:after="60"/>
        <w:rPr>
          <w:rFonts w:ascii="Arial" w:hAnsi="Arial" w:cs="Arial"/>
        </w:rPr>
      </w:pPr>
      <w:r w:rsidRPr="00F922AE">
        <w:rPr>
          <w:rFonts w:ascii="Arial" w:hAnsi="Arial" w:cs="Arial"/>
        </w:rPr>
        <w:t>This plan is prepared for the project "</w:t>
      </w:r>
      <w:r w:rsidRPr="00547C3F">
        <w:rPr>
          <w:bCs/>
        </w:rPr>
        <w:t>Augmentation of Surface Water Supply for Khayaban-e-Sir Syed from Khanpur Dam and Formation of DMAs</w:t>
      </w:r>
      <w:r>
        <w:rPr>
          <w:bCs/>
        </w:rPr>
        <w:t>"</w:t>
      </w:r>
      <w:r>
        <w:rPr>
          <w:rFonts w:ascii="Arial" w:hAnsi="Arial" w:cs="Arial"/>
        </w:rPr>
        <w:t xml:space="preserve">. </w:t>
      </w:r>
      <w:r w:rsidRPr="00F922AE">
        <w:rPr>
          <w:rFonts w:ascii="Arial" w:hAnsi="Arial" w:cs="Arial"/>
        </w:rPr>
        <w:t>The purpose of this plan is to describe the measures that the project shall take to ensure that the risk of emissions from dust generated by site operations during construction are minimized and that best practice measures are implemented.</w:t>
      </w:r>
    </w:p>
    <w:p w14:paraId="4E6420C6" w14:textId="77777777" w:rsidR="004645FB" w:rsidRPr="00F922AE" w:rsidRDefault="004645FB" w:rsidP="004645FB">
      <w:pPr>
        <w:spacing w:before="60" w:after="60"/>
        <w:rPr>
          <w:rFonts w:ascii="Arial" w:hAnsi="Arial" w:cs="Arial"/>
        </w:rPr>
      </w:pPr>
      <w:r w:rsidRPr="00F922AE">
        <w:rPr>
          <w:rFonts w:ascii="Arial" w:hAnsi="Arial" w:cs="Arial"/>
        </w:rPr>
        <w:t>Dust emissions from construction can cause ill health effects to Contractor staff along with nuisance and annoyance to members of the local community. Dust will be controlled through:</w:t>
      </w:r>
    </w:p>
    <w:p w14:paraId="724A35E0" w14:textId="77777777" w:rsidR="004645FB" w:rsidRPr="00F922AE" w:rsidRDefault="004645FB" w:rsidP="00EE0471">
      <w:pPr>
        <w:pStyle w:val="ListParagraph"/>
        <w:numPr>
          <w:ilvl w:val="0"/>
          <w:numId w:val="85"/>
        </w:numPr>
      </w:pPr>
      <w:r w:rsidRPr="00F922AE">
        <w:t>Elimination</w:t>
      </w:r>
    </w:p>
    <w:p w14:paraId="2401CC6F" w14:textId="77777777" w:rsidR="004645FB" w:rsidRPr="00F922AE" w:rsidRDefault="004645FB" w:rsidP="00EE0471">
      <w:pPr>
        <w:pStyle w:val="ListParagraph"/>
        <w:numPr>
          <w:ilvl w:val="0"/>
          <w:numId w:val="85"/>
        </w:numPr>
      </w:pPr>
      <w:r w:rsidRPr="00F922AE">
        <w:t>Reduction/Minimization</w:t>
      </w:r>
    </w:p>
    <w:p w14:paraId="740C941D" w14:textId="77777777" w:rsidR="004645FB" w:rsidRPr="00F922AE" w:rsidRDefault="004645FB" w:rsidP="00EE0471">
      <w:pPr>
        <w:pStyle w:val="ListParagraph"/>
        <w:numPr>
          <w:ilvl w:val="0"/>
          <w:numId w:val="85"/>
        </w:numPr>
      </w:pPr>
      <w:r w:rsidRPr="00F922AE">
        <w:t>Control</w:t>
      </w:r>
    </w:p>
    <w:p w14:paraId="219B1BEA" w14:textId="77777777" w:rsidR="004645FB" w:rsidRPr="00F922AE" w:rsidRDefault="004645FB" w:rsidP="004645FB">
      <w:pPr>
        <w:spacing w:before="60" w:after="60"/>
        <w:rPr>
          <w:rFonts w:ascii="Arial" w:hAnsi="Arial" w:cs="Arial"/>
        </w:rPr>
      </w:pPr>
      <w:r w:rsidRPr="00F922AE">
        <w:rPr>
          <w:rFonts w:ascii="Arial" w:hAnsi="Arial" w:cs="Arial"/>
        </w:rPr>
        <w:t xml:space="preserve">This dust management plan shall be implemented based on the measures already provided in the Environmental Management Plan (EMP) relating to controlling dust emissions. </w:t>
      </w:r>
    </w:p>
    <w:p w14:paraId="568AB1C1" w14:textId="77777777" w:rsidR="004645FB" w:rsidRPr="00F922AE" w:rsidRDefault="004645FB" w:rsidP="004645FB">
      <w:pPr>
        <w:spacing w:before="60" w:after="60"/>
        <w:rPr>
          <w:rFonts w:ascii="Arial" w:hAnsi="Arial" w:cs="Arial"/>
          <w:b/>
          <w:bCs/>
        </w:rPr>
      </w:pPr>
      <w:r w:rsidRPr="00F922AE">
        <w:rPr>
          <w:rFonts w:ascii="Arial" w:hAnsi="Arial" w:cs="Arial"/>
          <w:b/>
          <w:bCs/>
        </w:rPr>
        <w:t>Methodology</w:t>
      </w:r>
    </w:p>
    <w:p w14:paraId="21D21979" w14:textId="77777777" w:rsidR="004645FB" w:rsidRPr="00F922AE" w:rsidRDefault="004645FB" w:rsidP="004645FB">
      <w:pPr>
        <w:spacing w:before="60" w:after="60"/>
        <w:rPr>
          <w:rFonts w:ascii="Arial" w:hAnsi="Arial" w:cs="Arial"/>
        </w:rPr>
      </w:pPr>
      <w:r w:rsidRPr="00F922AE">
        <w:rPr>
          <w:rFonts w:ascii="Arial" w:hAnsi="Arial" w:cs="Arial"/>
        </w:rPr>
        <w:t>The following methodology will be undertaken for each project section:</w:t>
      </w:r>
    </w:p>
    <w:p w14:paraId="14280110" w14:textId="77777777" w:rsidR="004645FB" w:rsidRPr="00F922AE" w:rsidRDefault="004645FB" w:rsidP="004645FB">
      <w:pPr>
        <w:spacing w:before="60" w:after="60"/>
        <w:rPr>
          <w:rFonts w:ascii="Arial" w:hAnsi="Arial" w:cs="Arial"/>
          <w:b/>
          <w:bCs/>
        </w:rPr>
      </w:pPr>
      <w:r w:rsidRPr="00F922AE">
        <w:rPr>
          <w:rFonts w:ascii="Arial" w:hAnsi="Arial" w:cs="Arial"/>
          <w:b/>
          <w:bCs/>
        </w:rPr>
        <w:t xml:space="preserve">Step 1 – Identify the dust generating activities </w:t>
      </w:r>
    </w:p>
    <w:p w14:paraId="5DBD8EF0" w14:textId="77777777" w:rsidR="004645FB" w:rsidRPr="00F922AE" w:rsidRDefault="004645FB" w:rsidP="004645FB">
      <w:pPr>
        <w:spacing w:before="60" w:after="60"/>
        <w:rPr>
          <w:rFonts w:ascii="Arial" w:hAnsi="Arial" w:cs="Arial"/>
        </w:rPr>
      </w:pPr>
      <w:r w:rsidRPr="00F922AE">
        <w:rPr>
          <w:rFonts w:ascii="Arial" w:hAnsi="Arial" w:cs="Arial"/>
        </w:rPr>
        <w:t>Construction activities that are likely to produce dust will be identified.  The activities that will be taken into account are:</w:t>
      </w:r>
    </w:p>
    <w:p w14:paraId="4C217C02" w14:textId="77777777" w:rsidR="004645FB" w:rsidRPr="00F922AE" w:rsidRDefault="004645FB" w:rsidP="00EE0471">
      <w:pPr>
        <w:pStyle w:val="ListParagraph"/>
        <w:numPr>
          <w:ilvl w:val="0"/>
          <w:numId w:val="86"/>
        </w:numPr>
      </w:pPr>
      <w:r w:rsidRPr="00F922AE">
        <w:t>Haulage Routes, Vehicles and /Concrete Batching Plant</w:t>
      </w:r>
    </w:p>
    <w:p w14:paraId="3B9F2501" w14:textId="77777777" w:rsidR="004645FB" w:rsidRPr="00F922AE" w:rsidRDefault="004645FB" w:rsidP="00EE0471">
      <w:pPr>
        <w:pStyle w:val="ListParagraph"/>
        <w:numPr>
          <w:ilvl w:val="0"/>
          <w:numId w:val="86"/>
        </w:numPr>
      </w:pPr>
      <w:r w:rsidRPr="00F922AE">
        <w:t>Roads, surfaces and public highways</w:t>
      </w:r>
    </w:p>
    <w:p w14:paraId="635B6DC1" w14:textId="77777777" w:rsidR="004645FB" w:rsidRPr="00F922AE" w:rsidRDefault="004645FB" w:rsidP="00EE0471">
      <w:pPr>
        <w:pStyle w:val="ListParagraph"/>
        <w:numPr>
          <w:ilvl w:val="0"/>
          <w:numId w:val="86"/>
        </w:numPr>
      </w:pPr>
      <w:r w:rsidRPr="00F922AE">
        <w:t xml:space="preserve">Excavations for lying of new conductance and replacement of distribution pipelines </w:t>
      </w:r>
    </w:p>
    <w:p w14:paraId="458E6F83" w14:textId="77777777" w:rsidR="004645FB" w:rsidRPr="00F922AE" w:rsidRDefault="004645FB" w:rsidP="00EE0471">
      <w:pPr>
        <w:pStyle w:val="ListParagraph"/>
        <w:numPr>
          <w:ilvl w:val="0"/>
          <w:numId w:val="86"/>
        </w:numPr>
      </w:pPr>
      <w:r w:rsidRPr="00F922AE">
        <w:t>Static and mobile combustion plant emissions</w:t>
      </w:r>
    </w:p>
    <w:p w14:paraId="0458CBBC" w14:textId="77777777" w:rsidR="004645FB" w:rsidRPr="00F922AE" w:rsidRDefault="004645FB" w:rsidP="00EE0471">
      <w:pPr>
        <w:pStyle w:val="ListParagraph"/>
        <w:numPr>
          <w:ilvl w:val="0"/>
          <w:numId w:val="86"/>
        </w:numPr>
      </w:pPr>
      <w:r w:rsidRPr="00F922AE">
        <w:t>Materials Handling, Storage, Spillage and Disposal</w:t>
      </w:r>
    </w:p>
    <w:p w14:paraId="5D8CA849" w14:textId="77777777" w:rsidR="004645FB" w:rsidRPr="00F922AE" w:rsidRDefault="004645FB" w:rsidP="00EE0471">
      <w:pPr>
        <w:pStyle w:val="ListParagraph"/>
        <w:numPr>
          <w:ilvl w:val="0"/>
          <w:numId w:val="86"/>
        </w:numPr>
      </w:pPr>
      <w:r w:rsidRPr="00F922AE">
        <w:t xml:space="preserve">Storage of material </w:t>
      </w:r>
    </w:p>
    <w:p w14:paraId="7820F32D" w14:textId="77777777" w:rsidR="004645FB" w:rsidRPr="00F922AE" w:rsidRDefault="004645FB" w:rsidP="00EE0471">
      <w:pPr>
        <w:pStyle w:val="ListParagraph"/>
        <w:numPr>
          <w:ilvl w:val="0"/>
          <w:numId w:val="86"/>
        </w:numPr>
      </w:pPr>
      <w:r w:rsidRPr="00F922AE">
        <w:t>Stockpiles</w:t>
      </w:r>
    </w:p>
    <w:p w14:paraId="231DEC73" w14:textId="77777777" w:rsidR="004645FB" w:rsidRPr="00F922AE" w:rsidRDefault="004645FB" w:rsidP="00EE0471">
      <w:pPr>
        <w:pStyle w:val="ListParagraph"/>
        <w:numPr>
          <w:ilvl w:val="0"/>
          <w:numId w:val="86"/>
        </w:numPr>
      </w:pPr>
      <w:r w:rsidRPr="00F922AE">
        <w:t>Spillages</w:t>
      </w:r>
    </w:p>
    <w:p w14:paraId="4E04CF38" w14:textId="77777777" w:rsidR="004645FB" w:rsidRPr="00F922AE" w:rsidRDefault="004645FB" w:rsidP="00EE0471">
      <w:pPr>
        <w:pStyle w:val="ListParagraph"/>
        <w:numPr>
          <w:ilvl w:val="0"/>
          <w:numId w:val="86"/>
        </w:numPr>
      </w:pPr>
      <w:r w:rsidRPr="00F922AE">
        <w:t>Storage of Waste</w:t>
      </w:r>
    </w:p>
    <w:p w14:paraId="298E7036" w14:textId="77777777" w:rsidR="004645FB" w:rsidRPr="00F922AE" w:rsidRDefault="004645FB" w:rsidP="00EE0471">
      <w:pPr>
        <w:pStyle w:val="ListParagraph"/>
        <w:numPr>
          <w:ilvl w:val="0"/>
          <w:numId w:val="86"/>
        </w:numPr>
      </w:pPr>
      <w:r w:rsidRPr="00F922AE">
        <w:t>Site Preparation and Restoration after Completion</w:t>
      </w:r>
    </w:p>
    <w:p w14:paraId="58738B6D" w14:textId="77777777" w:rsidR="004645FB" w:rsidRPr="00F922AE" w:rsidRDefault="004645FB" w:rsidP="00EE0471">
      <w:pPr>
        <w:pStyle w:val="ListParagraph"/>
        <w:numPr>
          <w:ilvl w:val="0"/>
          <w:numId w:val="86"/>
        </w:numPr>
      </w:pPr>
      <w:r w:rsidRPr="00F922AE">
        <w:t>Earthworks, excavation and digging</w:t>
      </w:r>
    </w:p>
    <w:p w14:paraId="63B8BD32" w14:textId="77777777" w:rsidR="004645FB" w:rsidRPr="00F922AE" w:rsidRDefault="004645FB" w:rsidP="00EE0471">
      <w:pPr>
        <w:pStyle w:val="ListParagraph"/>
        <w:numPr>
          <w:ilvl w:val="0"/>
          <w:numId w:val="86"/>
        </w:numPr>
      </w:pPr>
      <w:r w:rsidRPr="00F922AE">
        <w:t>Storage of spoil and topsoil</w:t>
      </w:r>
    </w:p>
    <w:p w14:paraId="413F16E2" w14:textId="77777777" w:rsidR="004645FB" w:rsidRPr="00F922AE" w:rsidRDefault="004645FB" w:rsidP="00EE0471">
      <w:pPr>
        <w:pStyle w:val="ListParagraph"/>
        <w:numPr>
          <w:ilvl w:val="0"/>
          <w:numId w:val="86"/>
        </w:numPr>
      </w:pPr>
      <w:r w:rsidRPr="00F922AE">
        <w:t>Demolition</w:t>
      </w:r>
    </w:p>
    <w:p w14:paraId="2C5DAF46" w14:textId="77777777" w:rsidR="004645FB" w:rsidRPr="00F922AE" w:rsidRDefault="004645FB" w:rsidP="00EE0471">
      <w:pPr>
        <w:pStyle w:val="ListParagraph"/>
        <w:numPr>
          <w:ilvl w:val="0"/>
          <w:numId w:val="86"/>
        </w:numPr>
      </w:pPr>
      <w:r w:rsidRPr="00F922AE">
        <w:t>Construction and Fabrication Processes</w:t>
      </w:r>
    </w:p>
    <w:p w14:paraId="2119DBBC" w14:textId="77777777" w:rsidR="004645FB" w:rsidRPr="00F922AE" w:rsidRDefault="004645FB" w:rsidP="004645FB">
      <w:pPr>
        <w:spacing w:before="60" w:after="60"/>
        <w:rPr>
          <w:rFonts w:ascii="Arial" w:hAnsi="Arial" w:cs="Arial"/>
          <w:b/>
          <w:bCs/>
        </w:rPr>
      </w:pPr>
      <w:r w:rsidRPr="00F922AE">
        <w:rPr>
          <w:rFonts w:ascii="Arial" w:hAnsi="Arial" w:cs="Arial"/>
          <w:b/>
          <w:bCs/>
        </w:rPr>
        <w:t>Step 2 – Identify Sensitive Receptors</w:t>
      </w:r>
    </w:p>
    <w:p w14:paraId="780F83D3" w14:textId="77777777" w:rsidR="004645FB" w:rsidRPr="00F922AE" w:rsidRDefault="004645FB" w:rsidP="004645FB">
      <w:pPr>
        <w:spacing w:before="60" w:after="60"/>
        <w:rPr>
          <w:rFonts w:ascii="Arial" w:hAnsi="Arial" w:cs="Arial"/>
        </w:rPr>
      </w:pPr>
      <w:r w:rsidRPr="00F922AE">
        <w:rPr>
          <w:rFonts w:ascii="Arial" w:hAnsi="Arial" w:cs="Arial"/>
        </w:rPr>
        <w:t>Sensitive receptors have already been identified. The nature and location of the sensitive receptors will be taken into account when implementing control measures.</w:t>
      </w:r>
    </w:p>
    <w:p w14:paraId="06412F44" w14:textId="77777777" w:rsidR="004645FB" w:rsidRPr="00F922AE" w:rsidRDefault="004645FB" w:rsidP="004645FB">
      <w:pPr>
        <w:spacing w:before="60" w:after="60"/>
        <w:rPr>
          <w:rFonts w:ascii="Arial" w:hAnsi="Arial" w:cs="Arial"/>
          <w:b/>
          <w:bCs/>
        </w:rPr>
      </w:pPr>
      <w:r>
        <w:rPr>
          <w:rFonts w:ascii="Arial" w:hAnsi="Arial" w:cs="Arial"/>
          <w:b/>
          <w:bCs/>
        </w:rPr>
        <w:t xml:space="preserve">Step 3 </w:t>
      </w:r>
      <w:r w:rsidRPr="00F922AE">
        <w:rPr>
          <w:rFonts w:ascii="Arial" w:hAnsi="Arial" w:cs="Arial"/>
          <w:b/>
          <w:bCs/>
        </w:rPr>
        <w:t xml:space="preserve">Implement Best Practice Measures to Control </w:t>
      </w:r>
    </w:p>
    <w:p w14:paraId="0DBEEFB0" w14:textId="77777777" w:rsidR="004645FB" w:rsidRPr="00F922AE" w:rsidRDefault="004645FB" w:rsidP="004645FB">
      <w:pPr>
        <w:spacing w:before="60" w:after="60"/>
        <w:rPr>
          <w:rFonts w:ascii="Arial" w:hAnsi="Arial" w:cs="Arial"/>
        </w:rPr>
      </w:pPr>
      <w:r w:rsidRPr="00F922AE">
        <w:rPr>
          <w:rFonts w:ascii="Arial" w:hAnsi="Arial" w:cs="Arial"/>
        </w:rPr>
        <w:t>Based on the nature of the activity producing the dust, the likelihood of dust being produced and the possible consequence of dust based on the sensitive receptors, the most effective control measure will be identified and implemented.</w:t>
      </w:r>
    </w:p>
    <w:p w14:paraId="70FDFE50" w14:textId="77777777" w:rsidR="004645FB" w:rsidRPr="00F922AE" w:rsidRDefault="004645FB" w:rsidP="004645FB">
      <w:pPr>
        <w:spacing w:before="60" w:after="60"/>
        <w:rPr>
          <w:rFonts w:ascii="Arial" w:hAnsi="Arial" w:cs="Arial"/>
          <w:b/>
          <w:bCs/>
        </w:rPr>
      </w:pPr>
      <w:r w:rsidRPr="00F922AE">
        <w:rPr>
          <w:rFonts w:ascii="Arial" w:hAnsi="Arial" w:cs="Arial"/>
          <w:b/>
          <w:bCs/>
        </w:rPr>
        <w:t>Step 4 – Monitor effectiveness of control</w:t>
      </w:r>
    </w:p>
    <w:p w14:paraId="5B1238EC" w14:textId="77777777" w:rsidR="004645FB" w:rsidRPr="00F922AE" w:rsidRDefault="004645FB" w:rsidP="004645FB">
      <w:pPr>
        <w:spacing w:before="60" w:after="60"/>
        <w:rPr>
          <w:rFonts w:ascii="Arial" w:hAnsi="Arial" w:cs="Arial"/>
        </w:rPr>
      </w:pPr>
      <w:r w:rsidRPr="00F922AE">
        <w:rPr>
          <w:rFonts w:ascii="Arial" w:hAnsi="Arial" w:cs="Arial"/>
        </w:rPr>
        <w:t xml:space="preserve">Construction Supervision Staff (CSC) will have the responsibility to ensure that dust control measures are being implemented and are effective. </w:t>
      </w:r>
    </w:p>
    <w:p w14:paraId="651EAB4C" w14:textId="77777777" w:rsidR="004645FB" w:rsidRPr="00F922AE" w:rsidRDefault="004645FB" w:rsidP="004645FB">
      <w:pPr>
        <w:spacing w:before="60" w:after="60"/>
        <w:rPr>
          <w:rFonts w:ascii="Arial" w:hAnsi="Arial" w:cs="Arial"/>
          <w:b/>
          <w:bCs/>
        </w:rPr>
      </w:pPr>
      <w:r w:rsidRPr="00F922AE">
        <w:rPr>
          <w:rFonts w:ascii="Arial" w:hAnsi="Arial" w:cs="Arial"/>
          <w:b/>
          <w:bCs/>
        </w:rPr>
        <w:t>Step 5 – Record and report result of monitoring</w:t>
      </w:r>
    </w:p>
    <w:p w14:paraId="649E5C39" w14:textId="77777777" w:rsidR="004645FB" w:rsidRPr="00F922AE" w:rsidRDefault="004645FB" w:rsidP="004645FB">
      <w:pPr>
        <w:spacing w:before="60" w:after="60"/>
        <w:rPr>
          <w:rFonts w:ascii="Arial" w:hAnsi="Arial" w:cs="Arial"/>
        </w:rPr>
      </w:pPr>
      <w:r w:rsidRPr="00F922AE">
        <w:rPr>
          <w:rFonts w:ascii="Arial" w:hAnsi="Arial" w:cs="Arial"/>
        </w:rPr>
        <w:t xml:space="preserve">All inspections, audits and results of monitoring will be recorded and kept as part of the site filing system. </w:t>
      </w:r>
    </w:p>
    <w:p w14:paraId="2A44D9D7" w14:textId="77777777" w:rsidR="004645FB" w:rsidRPr="00F922AE" w:rsidRDefault="004645FB" w:rsidP="004645FB">
      <w:pPr>
        <w:spacing w:before="60" w:after="60"/>
        <w:rPr>
          <w:rFonts w:ascii="Arial" w:hAnsi="Arial" w:cs="Arial"/>
          <w:b/>
          <w:bCs/>
        </w:rPr>
      </w:pPr>
      <w:r w:rsidRPr="00F922AE">
        <w:rPr>
          <w:rFonts w:ascii="Arial" w:hAnsi="Arial" w:cs="Arial"/>
          <w:b/>
          <w:bCs/>
        </w:rPr>
        <w:t>Method Statements and Risk Assessments</w:t>
      </w:r>
    </w:p>
    <w:p w14:paraId="2E65CC7F" w14:textId="77777777" w:rsidR="004645FB" w:rsidRPr="00F922AE" w:rsidRDefault="004645FB" w:rsidP="004645FB">
      <w:pPr>
        <w:spacing w:before="60" w:after="60"/>
        <w:rPr>
          <w:rFonts w:ascii="Arial" w:hAnsi="Arial" w:cs="Arial"/>
        </w:rPr>
      </w:pPr>
      <w:r w:rsidRPr="00F922AE">
        <w:rPr>
          <w:rFonts w:ascii="Arial" w:hAnsi="Arial" w:cs="Arial"/>
        </w:rPr>
        <w:t>The Contractor’s Risk Assessments and Method Statements will be required to be approved by the CSC prior to commencing work and will be required to contain environmental aspects of the task, including dust control measures where required.</w:t>
      </w:r>
    </w:p>
    <w:p w14:paraId="1262F13E" w14:textId="77777777" w:rsidR="004645FB" w:rsidRPr="00F922AE" w:rsidRDefault="004645FB" w:rsidP="004645FB">
      <w:pPr>
        <w:spacing w:before="60" w:after="60"/>
        <w:rPr>
          <w:rFonts w:ascii="Arial" w:hAnsi="Arial" w:cs="Arial"/>
        </w:rPr>
      </w:pPr>
      <w:r w:rsidRPr="00F922AE">
        <w:rPr>
          <w:rFonts w:ascii="Arial" w:hAnsi="Arial" w:cs="Arial"/>
        </w:rPr>
        <w:t>Where dust has been identified within the risk assessment as a significant issue, the method statement will be required to cover the following:</w:t>
      </w:r>
    </w:p>
    <w:p w14:paraId="78CD8779" w14:textId="77777777" w:rsidR="004645FB" w:rsidRPr="00F922AE" w:rsidRDefault="004645FB" w:rsidP="004645FB">
      <w:pPr>
        <w:spacing w:before="60" w:after="60"/>
        <w:rPr>
          <w:rFonts w:ascii="Arial" w:hAnsi="Arial" w:cs="Arial"/>
        </w:rPr>
      </w:pPr>
      <w:r w:rsidRPr="00F922AE">
        <w:rPr>
          <w:rFonts w:ascii="Arial" w:hAnsi="Arial" w:cs="Arial"/>
        </w:rPr>
        <w:t>Methods and materials that will be used to ensure that dust generation is minimized.</w:t>
      </w:r>
    </w:p>
    <w:p w14:paraId="7FD336BF" w14:textId="77777777" w:rsidR="004645FB" w:rsidRPr="00F922AE" w:rsidRDefault="004645FB" w:rsidP="004645FB">
      <w:pPr>
        <w:spacing w:before="60" w:after="60"/>
        <w:rPr>
          <w:rFonts w:ascii="Arial" w:hAnsi="Arial" w:cs="Arial"/>
        </w:rPr>
      </w:pPr>
      <w:r w:rsidRPr="00F922AE">
        <w:rPr>
          <w:rFonts w:ascii="Arial" w:hAnsi="Arial" w:cs="Arial"/>
        </w:rPr>
        <w:t>The use of pre-fabricated materials where possible.</w:t>
      </w:r>
    </w:p>
    <w:p w14:paraId="64E83F16" w14:textId="77777777" w:rsidR="004645FB" w:rsidRPr="00F922AE" w:rsidRDefault="004645FB" w:rsidP="004645FB">
      <w:pPr>
        <w:spacing w:before="60" w:after="60"/>
        <w:rPr>
          <w:rFonts w:ascii="Arial" w:hAnsi="Arial" w:cs="Arial"/>
          <w:b/>
          <w:bCs/>
        </w:rPr>
      </w:pPr>
      <w:r w:rsidRPr="00F922AE">
        <w:rPr>
          <w:rFonts w:ascii="Arial" w:hAnsi="Arial" w:cs="Arial"/>
          <w:b/>
          <w:bCs/>
        </w:rPr>
        <w:t>Optimum site layout:</w:t>
      </w:r>
    </w:p>
    <w:p w14:paraId="3CC91904" w14:textId="77777777" w:rsidR="004645FB" w:rsidRPr="00F922AE" w:rsidRDefault="004645FB" w:rsidP="004645FB">
      <w:pPr>
        <w:spacing w:before="60" w:after="60"/>
        <w:rPr>
          <w:rFonts w:ascii="Arial" w:hAnsi="Arial" w:cs="Arial"/>
        </w:rPr>
      </w:pPr>
      <w:r w:rsidRPr="00F922AE">
        <w:rPr>
          <w:rFonts w:ascii="Arial" w:hAnsi="Arial" w:cs="Arial"/>
        </w:rPr>
        <w:t xml:space="preserve">Dust generating activities to be conducted away from sensitive receptors </w:t>
      </w:r>
    </w:p>
    <w:p w14:paraId="09D1891F" w14:textId="77777777" w:rsidR="004645FB" w:rsidRPr="00F922AE" w:rsidRDefault="004645FB" w:rsidP="004645FB">
      <w:pPr>
        <w:spacing w:before="60" w:after="60"/>
        <w:rPr>
          <w:rFonts w:ascii="Arial" w:hAnsi="Arial" w:cs="Arial"/>
        </w:rPr>
      </w:pPr>
      <w:r w:rsidRPr="00F922AE">
        <w:rPr>
          <w:rFonts w:ascii="Arial" w:hAnsi="Arial" w:cs="Arial"/>
        </w:rPr>
        <w:t xml:space="preserve">Supply of water for damping down. </w:t>
      </w:r>
    </w:p>
    <w:p w14:paraId="4686157F" w14:textId="77777777" w:rsidR="004645FB" w:rsidRPr="00F922AE" w:rsidRDefault="004645FB" w:rsidP="004645FB">
      <w:pPr>
        <w:spacing w:before="60" w:after="60"/>
        <w:rPr>
          <w:rFonts w:ascii="Arial" w:hAnsi="Arial" w:cs="Arial"/>
        </w:rPr>
      </w:pPr>
      <w:r w:rsidRPr="00F922AE">
        <w:rPr>
          <w:rFonts w:ascii="Arial" w:hAnsi="Arial" w:cs="Arial"/>
        </w:rPr>
        <w:t>Good housekeeping and management</w:t>
      </w:r>
    </w:p>
    <w:p w14:paraId="20F37B8F" w14:textId="77777777" w:rsidR="004645FB" w:rsidRPr="00F922AE" w:rsidRDefault="004645FB" w:rsidP="004645FB">
      <w:pPr>
        <w:spacing w:before="60" w:after="60"/>
        <w:rPr>
          <w:rFonts w:ascii="Arial" w:hAnsi="Arial" w:cs="Arial"/>
        </w:rPr>
      </w:pPr>
      <w:r w:rsidRPr="00F922AE">
        <w:rPr>
          <w:rFonts w:ascii="Arial" w:hAnsi="Arial" w:cs="Arial"/>
        </w:rPr>
        <w:t>All employees will be briefed on the Risk Assessment and Method Statement before starting work.</w:t>
      </w:r>
    </w:p>
    <w:p w14:paraId="37D7EF4C" w14:textId="77777777" w:rsidR="004645FB" w:rsidRPr="00F922AE" w:rsidRDefault="004645FB" w:rsidP="004645FB">
      <w:pPr>
        <w:spacing w:before="60" w:after="60"/>
        <w:rPr>
          <w:rFonts w:ascii="Arial" w:hAnsi="Arial" w:cs="Arial"/>
          <w:b/>
          <w:bCs/>
        </w:rPr>
      </w:pPr>
      <w:r w:rsidRPr="00F922AE">
        <w:rPr>
          <w:rFonts w:ascii="Arial" w:hAnsi="Arial" w:cs="Arial"/>
          <w:b/>
          <w:bCs/>
        </w:rPr>
        <w:t>Training</w:t>
      </w:r>
    </w:p>
    <w:p w14:paraId="720401FC" w14:textId="77777777" w:rsidR="004645FB" w:rsidRPr="00F922AE" w:rsidRDefault="004645FB" w:rsidP="004645FB">
      <w:pPr>
        <w:spacing w:before="60" w:after="60"/>
        <w:rPr>
          <w:rFonts w:ascii="Arial" w:hAnsi="Arial" w:cs="Arial"/>
        </w:rPr>
      </w:pPr>
      <w:r w:rsidRPr="00F922AE">
        <w:rPr>
          <w:rFonts w:ascii="Arial" w:hAnsi="Arial" w:cs="Arial"/>
        </w:rPr>
        <w:t>All Contractor staff will be required to attend training seminars as already mentioned in the EMP document. A site-specific induction will also be required before being allowed to work on site. These will include site-specific sensitive receptors and details regarding dust control measures to be taken.</w:t>
      </w:r>
    </w:p>
    <w:p w14:paraId="1ECD1669" w14:textId="77777777" w:rsidR="004645FB" w:rsidRPr="00F922AE" w:rsidRDefault="004645FB" w:rsidP="004645FB">
      <w:pPr>
        <w:spacing w:before="60" w:after="60"/>
        <w:rPr>
          <w:rFonts w:ascii="Arial" w:hAnsi="Arial" w:cs="Arial"/>
        </w:rPr>
      </w:pPr>
      <w:r w:rsidRPr="00F922AE">
        <w:rPr>
          <w:rFonts w:ascii="Arial" w:hAnsi="Arial" w:cs="Arial"/>
        </w:rPr>
        <w:t>Toolbox talks on air pollution and minimizing dust emissions will be provided on a regular basis to Contractor staff.</w:t>
      </w:r>
    </w:p>
    <w:p w14:paraId="3CE18958" w14:textId="77777777" w:rsidR="004645FB" w:rsidRPr="00F922AE" w:rsidRDefault="004645FB" w:rsidP="004645FB">
      <w:pPr>
        <w:spacing w:before="60" w:after="60"/>
        <w:jc w:val="center"/>
        <w:rPr>
          <w:rFonts w:ascii="Arial" w:hAnsi="Arial" w:cs="Arial"/>
          <w:b/>
          <w:bCs/>
        </w:rPr>
      </w:pPr>
      <w:r w:rsidRPr="00F922AE">
        <w:rPr>
          <w:rFonts w:ascii="Arial" w:hAnsi="Arial" w:cs="Arial"/>
          <w:b/>
          <w:bCs/>
        </w:rPr>
        <w:t>Identification of Dust Generating Sources and Control Methods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5"/>
        <w:gridCol w:w="5035"/>
      </w:tblGrid>
      <w:tr w:rsidR="004645FB" w:rsidRPr="00F922AE" w14:paraId="57280D42" w14:textId="77777777" w:rsidTr="00315ABE">
        <w:trPr>
          <w:jc w:val="center"/>
        </w:trPr>
        <w:tc>
          <w:tcPr>
            <w:tcW w:w="5000" w:type="pct"/>
            <w:gridSpan w:val="2"/>
            <w:tcBorders>
              <w:bottom w:val="single" w:sz="4" w:space="0" w:color="auto"/>
            </w:tcBorders>
            <w:shd w:val="clear" w:color="auto" w:fill="BFBFBF" w:themeFill="background1" w:themeFillShade="BF"/>
          </w:tcPr>
          <w:p w14:paraId="335ECE96" w14:textId="77777777" w:rsidR="004645FB" w:rsidRPr="00BB06FE" w:rsidRDefault="004645FB" w:rsidP="00315ABE">
            <w:pPr>
              <w:spacing w:before="60" w:after="60"/>
              <w:jc w:val="center"/>
              <w:rPr>
                <w:rFonts w:ascii="Arial" w:hAnsi="Arial" w:cs="Arial"/>
                <w:b/>
                <w:bCs/>
              </w:rPr>
            </w:pPr>
            <w:r w:rsidRPr="00BB06FE">
              <w:rPr>
                <w:rFonts w:ascii="Arial" w:hAnsi="Arial" w:cs="Arial"/>
                <w:b/>
                <w:bCs/>
              </w:rPr>
              <w:t>Haulage Routes, Vehicles and /Concrete Batching Plant</w:t>
            </w:r>
          </w:p>
        </w:tc>
      </w:tr>
      <w:tr w:rsidR="004645FB" w:rsidRPr="00F922AE" w14:paraId="4B6DE896" w14:textId="77777777" w:rsidTr="00315ABE">
        <w:trPr>
          <w:jc w:val="center"/>
        </w:trPr>
        <w:tc>
          <w:tcPr>
            <w:tcW w:w="2212" w:type="pct"/>
            <w:shd w:val="clear" w:color="auto" w:fill="auto"/>
          </w:tcPr>
          <w:p w14:paraId="369182BB" w14:textId="77777777" w:rsidR="004645FB" w:rsidRPr="00F922AE" w:rsidRDefault="004645FB" w:rsidP="00315ABE">
            <w:pPr>
              <w:spacing w:before="60" w:after="60"/>
              <w:jc w:val="center"/>
              <w:rPr>
                <w:rFonts w:ascii="Arial" w:hAnsi="Arial" w:cs="Arial"/>
                <w:b/>
                <w:bCs/>
              </w:rPr>
            </w:pPr>
            <w:r w:rsidRPr="00F922AE">
              <w:rPr>
                <w:rFonts w:ascii="Arial" w:hAnsi="Arial" w:cs="Arial"/>
                <w:b/>
                <w:bCs/>
              </w:rPr>
              <w:t>Dust Source</w:t>
            </w:r>
          </w:p>
        </w:tc>
        <w:tc>
          <w:tcPr>
            <w:tcW w:w="2788" w:type="pct"/>
            <w:shd w:val="clear" w:color="auto" w:fill="auto"/>
          </w:tcPr>
          <w:p w14:paraId="07510D0A" w14:textId="77777777" w:rsidR="004645FB" w:rsidRPr="00F922AE" w:rsidRDefault="004645FB" w:rsidP="00315ABE">
            <w:pPr>
              <w:spacing w:before="60" w:after="60"/>
              <w:jc w:val="center"/>
              <w:rPr>
                <w:rFonts w:ascii="Arial" w:hAnsi="Arial" w:cs="Arial"/>
                <w:b/>
                <w:bCs/>
              </w:rPr>
            </w:pPr>
            <w:r w:rsidRPr="00F922AE">
              <w:rPr>
                <w:rFonts w:ascii="Arial" w:hAnsi="Arial" w:cs="Arial"/>
                <w:b/>
                <w:bCs/>
              </w:rPr>
              <w:t>Dust Control Methods</w:t>
            </w:r>
          </w:p>
        </w:tc>
      </w:tr>
      <w:tr w:rsidR="004645FB" w:rsidRPr="00F922AE" w14:paraId="7FD9FE9D" w14:textId="77777777" w:rsidTr="00315ABE">
        <w:trPr>
          <w:jc w:val="center"/>
        </w:trPr>
        <w:tc>
          <w:tcPr>
            <w:tcW w:w="2212" w:type="pct"/>
            <w:shd w:val="clear" w:color="auto" w:fill="auto"/>
          </w:tcPr>
          <w:p w14:paraId="5280A5EC" w14:textId="77777777" w:rsidR="004645FB" w:rsidRPr="00F922AE" w:rsidRDefault="004645FB" w:rsidP="00315ABE">
            <w:pPr>
              <w:spacing w:before="60" w:after="60"/>
              <w:rPr>
                <w:rFonts w:ascii="Arial" w:hAnsi="Arial" w:cs="Arial"/>
              </w:rPr>
            </w:pPr>
            <w:r w:rsidRPr="00F922AE">
              <w:rPr>
                <w:rFonts w:ascii="Arial" w:hAnsi="Arial" w:cs="Arial"/>
              </w:rPr>
              <w:t xml:space="preserve">Major haul roads and traffic routes </w:t>
            </w:r>
          </w:p>
        </w:tc>
        <w:tc>
          <w:tcPr>
            <w:tcW w:w="2788" w:type="pct"/>
            <w:shd w:val="clear" w:color="auto" w:fill="auto"/>
          </w:tcPr>
          <w:p w14:paraId="2C6A2A00" w14:textId="77777777" w:rsidR="004645FB" w:rsidRPr="00F922AE" w:rsidRDefault="004645FB" w:rsidP="00315ABE">
            <w:pPr>
              <w:spacing w:before="60" w:after="60"/>
              <w:rPr>
                <w:rFonts w:ascii="Arial" w:hAnsi="Arial" w:cs="Arial"/>
              </w:rPr>
            </w:pPr>
            <w:r w:rsidRPr="00F922AE">
              <w:rPr>
                <w:rFonts w:ascii="Arial" w:hAnsi="Arial" w:cs="Arial"/>
              </w:rPr>
              <w:t xml:space="preserve">Haul roads will be dampened down via a mobile bowser, as required. </w:t>
            </w:r>
          </w:p>
        </w:tc>
      </w:tr>
      <w:tr w:rsidR="004645FB" w:rsidRPr="00F922AE" w14:paraId="3B228FB9" w14:textId="77777777" w:rsidTr="00315ABE">
        <w:trPr>
          <w:jc w:val="center"/>
        </w:trPr>
        <w:tc>
          <w:tcPr>
            <w:tcW w:w="2212" w:type="pct"/>
            <w:shd w:val="clear" w:color="auto" w:fill="auto"/>
          </w:tcPr>
          <w:p w14:paraId="6909CB36" w14:textId="77777777" w:rsidR="004645FB" w:rsidRPr="00F922AE" w:rsidRDefault="004645FB" w:rsidP="00315ABE">
            <w:pPr>
              <w:spacing w:before="60" w:after="60"/>
              <w:rPr>
                <w:rFonts w:ascii="Arial" w:hAnsi="Arial" w:cs="Arial"/>
              </w:rPr>
            </w:pPr>
            <w:r w:rsidRPr="00F922AE">
              <w:rPr>
                <w:rFonts w:ascii="Arial" w:hAnsi="Arial" w:cs="Arial"/>
              </w:rPr>
              <w:t>Public Roads</w:t>
            </w:r>
          </w:p>
        </w:tc>
        <w:tc>
          <w:tcPr>
            <w:tcW w:w="2788" w:type="pct"/>
            <w:shd w:val="clear" w:color="auto" w:fill="auto"/>
          </w:tcPr>
          <w:p w14:paraId="37C5D253" w14:textId="77777777" w:rsidR="004645FB" w:rsidRPr="00F922AE" w:rsidRDefault="004645FB" w:rsidP="00315ABE">
            <w:pPr>
              <w:spacing w:before="60" w:after="60"/>
              <w:rPr>
                <w:rFonts w:ascii="Arial" w:hAnsi="Arial" w:cs="Arial"/>
              </w:rPr>
            </w:pPr>
            <w:r w:rsidRPr="00F922AE">
              <w:rPr>
                <w:rFonts w:ascii="Arial" w:hAnsi="Arial" w:cs="Arial"/>
              </w:rPr>
              <w:t>Road sweeper will be used to clean public roads as required.</w:t>
            </w:r>
          </w:p>
        </w:tc>
      </w:tr>
      <w:tr w:rsidR="004645FB" w:rsidRPr="00F922AE" w14:paraId="260A5F09" w14:textId="77777777" w:rsidTr="00315ABE">
        <w:trPr>
          <w:jc w:val="center"/>
        </w:trPr>
        <w:tc>
          <w:tcPr>
            <w:tcW w:w="2212" w:type="pct"/>
            <w:shd w:val="clear" w:color="auto" w:fill="auto"/>
          </w:tcPr>
          <w:p w14:paraId="37F07051" w14:textId="77777777" w:rsidR="004645FB" w:rsidRPr="00F922AE" w:rsidRDefault="004645FB" w:rsidP="00315ABE">
            <w:pPr>
              <w:spacing w:before="60" w:after="60"/>
              <w:rPr>
                <w:rFonts w:ascii="Arial" w:hAnsi="Arial" w:cs="Arial"/>
              </w:rPr>
            </w:pPr>
            <w:r w:rsidRPr="00F922AE">
              <w:rPr>
                <w:rFonts w:ascii="Arial" w:hAnsi="Arial" w:cs="Arial"/>
              </w:rPr>
              <w:t>Site traffic management</w:t>
            </w:r>
          </w:p>
        </w:tc>
        <w:tc>
          <w:tcPr>
            <w:tcW w:w="2788" w:type="pct"/>
            <w:shd w:val="clear" w:color="auto" w:fill="auto"/>
          </w:tcPr>
          <w:p w14:paraId="1E11B18A" w14:textId="77777777" w:rsidR="004645FB" w:rsidRPr="00F922AE" w:rsidRDefault="004645FB" w:rsidP="00315ABE">
            <w:pPr>
              <w:spacing w:before="60" w:after="60"/>
              <w:rPr>
                <w:rFonts w:ascii="Arial" w:hAnsi="Arial" w:cs="Arial"/>
              </w:rPr>
            </w:pPr>
            <w:r w:rsidRPr="00F922AE">
              <w:rPr>
                <w:rFonts w:ascii="Arial" w:hAnsi="Arial" w:cs="Arial"/>
              </w:rPr>
              <w:t>Site traffic will be restricted to constructed access roads as far as possible.</w:t>
            </w:r>
          </w:p>
          <w:p w14:paraId="27D4B401" w14:textId="77777777" w:rsidR="004645FB" w:rsidRPr="00F922AE" w:rsidRDefault="004645FB" w:rsidP="00315ABE">
            <w:pPr>
              <w:spacing w:before="60" w:after="60"/>
              <w:rPr>
                <w:rFonts w:ascii="Arial" w:hAnsi="Arial" w:cs="Arial"/>
              </w:rPr>
            </w:pPr>
            <w:r w:rsidRPr="00F922AE">
              <w:rPr>
                <w:rFonts w:ascii="Arial" w:hAnsi="Arial" w:cs="Arial"/>
              </w:rPr>
              <w:t>Site speed limit will be set at 10 mph as this will minimize the production of dust.</w:t>
            </w:r>
          </w:p>
        </w:tc>
      </w:tr>
      <w:tr w:rsidR="004645FB" w:rsidRPr="00F922AE" w14:paraId="55F432A0" w14:textId="77777777" w:rsidTr="00315ABE">
        <w:trPr>
          <w:jc w:val="center"/>
        </w:trPr>
        <w:tc>
          <w:tcPr>
            <w:tcW w:w="2212" w:type="pct"/>
            <w:tcBorders>
              <w:bottom w:val="single" w:sz="4" w:space="0" w:color="auto"/>
            </w:tcBorders>
            <w:shd w:val="clear" w:color="auto" w:fill="auto"/>
          </w:tcPr>
          <w:p w14:paraId="76EC997C" w14:textId="77777777" w:rsidR="004645FB" w:rsidRPr="00F922AE" w:rsidRDefault="004645FB" w:rsidP="00315ABE">
            <w:pPr>
              <w:spacing w:before="60" w:after="60"/>
              <w:rPr>
                <w:rFonts w:ascii="Arial" w:hAnsi="Arial" w:cs="Arial"/>
              </w:rPr>
            </w:pPr>
            <w:r w:rsidRPr="00F922AE">
              <w:rPr>
                <w:rFonts w:ascii="Arial" w:hAnsi="Arial" w:cs="Arial"/>
              </w:rPr>
              <w:t>Road Cleaning</w:t>
            </w:r>
          </w:p>
        </w:tc>
        <w:tc>
          <w:tcPr>
            <w:tcW w:w="2788" w:type="pct"/>
            <w:tcBorders>
              <w:bottom w:val="single" w:sz="4" w:space="0" w:color="auto"/>
            </w:tcBorders>
            <w:shd w:val="clear" w:color="auto" w:fill="auto"/>
          </w:tcPr>
          <w:p w14:paraId="6DC9133E" w14:textId="77777777" w:rsidR="004645FB" w:rsidRPr="00F922AE" w:rsidRDefault="004645FB" w:rsidP="00315ABE">
            <w:pPr>
              <w:spacing w:before="60" w:after="60"/>
              <w:rPr>
                <w:rFonts w:ascii="Arial" w:hAnsi="Arial" w:cs="Arial"/>
              </w:rPr>
            </w:pPr>
            <w:r w:rsidRPr="00F922AE">
              <w:rPr>
                <w:rFonts w:ascii="Arial" w:hAnsi="Arial" w:cs="Arial"/>
              </w:rPr>
              <w:t>A mechanical road sweeper will be readily available and used.</w:t>
            </w:r>
          </w:p>
        </w:tc>
      </w:tr>
      <w:tr w:rsidR="004645FB" w:rsidRPr="00F922AE" w14:paraId="025BC07A" w14:textId="77777777" w:rsidTr="00315ABE">
        <w:trPr>
          <w:jc w:val="center"/>
        </w:trPr>
        <w:tc>
          <w:tcPr>
            <w:tcW w:w="5000" w:type="pct"/>
            <w:gridSpan w:val="2"/>
            <w:tcBorders>
              <w:bottom w:val="single" w:sz="4" w:space="0" w:color="auto"/>
            </w:tcBorders>
            <w:shd w:val="clear" w:color="auto" w:fill="auto"/>
          </w:tcPr>
          <w:p w14:paraId="1446FCC5" w14:textId="77777777" w:rsidR="004645FB" w:rsidRPr="00F922AE" w:rsidRDefault="004645FB" w:rsidP="00315ABE">
            <w:pPr>
              <w:spacing w:before="60" w:after="60"/>
              <w:jc w:val="center"/>
              <w:rPr>
                <w:rFonts w:ascii="Arial" w:hAnsi="Arial" w:cs="Arial"/>
                <w:b/>
                <w:bCs/>
              </w:rPr>
            </w:pPr>
            <w:r w:rsidRPr="00F922AE">
              <w:rPr>
                <w:rFonts w:ascii="Arial" w:hAnsi="Arial" w:cs="Arial"/>
                <w:b/>
                <w:bCs/>
              </w:rPr>
              <w:t>Handling, Storage, Stockpiling and Spillage of Dusty materials</w:t>
            </w:r>
          </w:p>
        </w:tc>
      </w:tr>
      <w:tr w:rsidR="004645FB" w:rsidRPr="00F922AE" w14:paraId="36CAA773" w14:textId="77777777" w:rsidTr="00315ABE">
        <w:trPr>
          <w:jc w:val="center"/>
        </w:trPr>
        <w:tc>
          <w:tcPr>
            <w:tcW w:w="2212" w:type="pct"/>
            <w:shd w:val="clear" w:color="auto" w:fill="auto"/>
          </w:tcPr>
          <w:p w14:paraId="14F3B08F" w14:textId="77777777" w:rsidR="004645FB" w:rsidRPr="00F922AE" w:rsidRDefault="004645FB" w:rsidP="00315ABE">
            <w:pPr>
              <w:spacing w:before="60" w:after="60"/>
              <w:rPr>
                <w:rFonts w:ascii="Arial" w:hAnsi="Arial" w:cs="Arial"/>
              </w:rPr>
            </w:pPr>
            <w:r w:rsidRPr="00F922AE">
              <w:rPr>
                <w:rFonts w:ascii="Arial" w:hAnsi="Arial" w:cs="Arial"/>
              </w:rPr>
              <w:t>Material handling operations</w:t>
            </w:r>
          </w:p>
        </w:tc>
        <w:tc>
          <w:tcPr>
            <w:tcW w:w="2788" w:type="pct"/>
            <w:shd w:val="clear" w:color="auto" w:fill="auto"/>
          </w:tcPr>
          <w:p w14:paraId="63C9262E" w14:textId="77777777" w:rsidR="004645FB" w:rsidRPr="00F922AE" w:rsidRDefault="004645FB" w:rsidP="00315ABE">
            <w:pPr>
              <w:spacing w:before="60" w:after="60"/>
              <w:rPr>
                <w:rFonts w:ascii="Arial" w:hAnsi="Arial" w:cs="Arial"/>
              </w:rPr>
            </w:pPr>
            <w:r w:rsidRPr="00F922AE">
              <w:rPr>
                <w:rFonts w:ascii="Arial" w:hAnsi="Arial" w:cs="Arial"/>
              </w:rPr>
              <w:t>The number of times a material will have to be handled will be kept to a minimum to prevent double handling and ensure dusty materials are not handled unnecessarily.</w:t>
            </w:r>
          </w:p>
        </w:tc>
      </w:tr>
      <w:tr w:rsidR="004645FB" w:rsidRPr="00F922AE" w14:paraId="3A2B9B26" w14:textId="77777777" w:rsidTr="00315ABE">
        <w:trPr>
          <w:jc w:val="center"/>
        </w:trPr>
        <w:tc>
          <w:tcPr>
            <w:tcW w:w="2212" w:type="pct"/>
            <w:shd w:val="clear" w:color="auto" w:fill="auto"/>
          </w:tcPr>
          <w:p w14:paraId="1786C078" w14:textId="77777777" w:rsidR="004645FB" w:rsidRPr="00F922AE" w:rsidRDefault="004645FB" w:rsidP="00315ABE">
            <w:pPr>
              <w:spacing w:before="60" w:after="60"/>
              <w:rPr>
                <w:rFonts w:ascii="Arial" w:hAnsi="Arial" w:cs="Arial"/>
              </w:rPr>
            </w:pPr>
            <w:r w:rsidRPr="00F922AE">
              <w:rPr>
                <w:rFonts w:ascii="Arial" w:hAnsi="Arial" w:cs="Arial"/>
              </w:rPr>
              <w:t>Transport of fine dusty materials and aggregates.</w:t>
            </w:r>
          </w:p>
        </w:tc>
        <w:tc>
          <w:tcPr>
            <w:tcW w:w="2788" w:type="pct"/>
            <w:shd w:val="clear" w:color="auto" w:fill="auto"/>
          </w:tcPr>
          <w:p w14:paraId="27927F55" w14:textId="77777777" w:rsidR="004645FB" w:rsidRPr="00F922AE" w:rsidRDefault="004645FB" w:rsidP="00315ABE">
            <w:pPr>
              <w:spacing w:before="60" w:after="60"/>
              <w:rPr>
                <w:rFonts w:ascii="Arial" w:hAnsi="Arial" w:cs="Arial"/>
              </w:rPr>
            </w:pPr>
            <w:r w:rsidRPr="00F922AE">
              <w:rPr>
                <w:rFonts w:ascii="Arial" w:hAnsi="Arial" w:cs="Arial"/>
              </w:rPr>
              <w:t>Closed tankers will be used or sheeted vehicles.</w:t>
            </w:r>
          </w:p>
        </w:tc>
      </w:tr>
      <w:tr w:rsidR="004645FB" w:rsidRPr="00F922AE" w14:paraId="7868B75D" w14:textId="77777777" w:rsidTr="00315ABE">
        <w:trPr>
          <w:jc w:val="center"/>
        </w:trPr>
        <w:tc>
          <w:tcPr>
            <w:tcW w:w="2212" w:type="pct"/>
            <w:tcBorders>
              <w:bottom w:val="single" w:sz="4" w:space="0" w:color="auto"/>
            </w:tcBorders>
            <w:shd w:val="clear" w:color="auto" w:fill="auto"/>
          </w:tcPr>
          <w:p w14:paraId="35EBCE48" w14:textId="77777777" w:rsidR="004645FB" w:rsidRPr="00F922AE" w:rsidRDefault="004645FB" w:rsidP="00315ABE">
            <w:pPr>
              <w:spacing w:before="60" w:after="60"/>
              <w:rPr>
                <w:rFonts w:ascii="Arial" w:hAnsi="Arial" w:cs="Arial"/>
              </w:rPr>
            </w:pPr>
            <w:r w:rsidRPr="00F922AE">
              <w:rPr>
                <w:rFonts w:ascii="Arial" w:hAnsi="Arial" w:cs="Arial"/>
              </w:rPr>
              <w:t>Vehicle loading/unloading materials on to vehicles and conveyors.</w:t>
            </w:r>
          </w:p>
        </w:tc>
        <w:tc>
          <w:tcPr>
            <w:tcW w:w="2788" w:type="pct"/>
            <w:tcBorders>
              <w:bottom w:val="single" w:sz="4" w:space="0" w:color="auto"/>
            </w:tcBorders>
            <w:shd w:val="clear" w:color="auto" w:fill="auto"/>
          </w:tcPr>
          <w:p w14:paraId="325572F4" w14:textId="77777777" w:rsidR="004645FB" w:rsidRPr="00F922AE" w:rsidRDefault="004645FB" w:rsidP="00315ABE">
            <w:pPr>
              <w:spacing w:before="60" w:after="60"/>
              <w:rPr>
                <w:rFonts w:ascii="Arial" w:hAnsi="Arial" w:cs="Arial"/>
              </w:rPr>
            </w:pPr>
            <w:r w:rsidRPr="00F922AE">
              <w:rPr>
                <w:rFonts w:ascii="Arial" w:hAnsi="Arial" w:cs="Arial"/>
              </w:rPr>
              <w:t>Dusty materials will be dampened down</w:t>
            </w:r>
          </w:p>
          <w:p w14:paraId="1327C978" w14:textId="77777777" w:rsidR="004645FB" w:rsidRPr="00F922AE" w:rsidRDefault="004645FB" w:rsidP="00315ABE">
            <w:pPr>
              <w:spacing w:before="60" w:after="60"/>
              <w:rPr>
                <w:rFonts w:ascii="Arial" w:hAnsi="Arial" w:cs="Arial"/>
              </w:rPr>
            </w:pPr>
            <w:r w:rsidRPr="00F922AE">
              <w:rPr>
                <w:rFonts w:ascii="Arial" w:hAnsi="Arial" w:cs="Arial"/>
              </w:rPr>
              <w:t>Drop heights will be kept to a minimum and enclosed where possible.</w:t>
            </w:r>
          </w:p>
        </w:tc>
      </w:tr>
      <w:tr w:rsidR="004645FB" w:rsidRPr="00F922AE" w14:paraId="54836C58" w14:textId="77777777" w:rsidTr="00315ABE">
        <w:trPr>
          <w:jc w:val="center"/>
        </w:trPr>
        <w:tc>
          <w:tcPr>
            <w:tcW w:w="5000" w:type="pct"/>
            <w:gridSpan w:val="2"/>
            <w:tcBorders>
              <w:bottom w:val="single" w:sz="4" w:space="0" w:color="auto"/>
            </w:tcBorders>
            <w:shd w:val="clear" w:color="auto" w:fill="auto"/>
          </w:tcPr>
          <w:p w14:paraId="644F6285" w14:textId="77777777" w:rsidR="004645FB" w:rsidRPr="00F922AE" w:rsidRDefault="004645FB" w:rsidP="00315ABE">
            <w:pPr>
              <w:spacing w:before="60" w:after="60"/>
              <w:jc w:val="center"/>
              <w:rPr>
                <w:rFonts w:ascii="Arial" w:hAnsi="Arial" w:cs="Arial"/>
                <w:b/>
                <w:bCs/>
              </w:rPr>
            </w:pPr>
            <w:r w:rsidRPr="00F922AE">
              <w:rPr>
                <w:rFonts w:ascii="Arial" w:hAnsi="Arial" w:cs="Arial"/>
                <w:b/>
                <w:bCs/>
              </w:rPr>
              <w:t>Excavation for Lying new pipelines</w:t>
            </w:r>
          </w:p>
        </w:tc>
      </w:tr>
      <w:tr w:rsidR="004645FB" w:rsidRPr="00F922AE" w14:paraId="28F001F6" w14:textId="77777777" w:rsidTr="00315ABE">
        <w:trPr>
          <w:jc w:val="center"/>
        </w:trPr>
        <w:tc>
          <w:tcPr>
            <w:tcW w:w="2212" w:type="pct"/>
            <w:tcBorders>
              <w:bottom w:val="single" w:sz="4" w:space="0" w:color="auto"/>
            </w:tcBorders>
            <w:shd w:val="clear" w:color="auto" w:fill="auto"/>
          </w:tcPr>
          <w:p w14:paraId="50E0589D" w14:textId="77777777" w:rsidR="004645FB" w:rsidRPr="00F922AE" w:rsidRDefault="004645FB" w:rsidP="00315ABE">
            <w:pPr>
              <w:spacing w:before="60" w:after="60"/>
              <w:rPr>
                <w:rFonts w:ascii="Arial" w:hAnsi="Arial" w:cs="Arial"/>
              </w:rPr>
            </w:pPr>
            <w:r w:rsidRPr="00F922AE">
              <w:rPr>
                <w:rFonts w:ascii="Arial" w:hAnsi="Arial" w:cs="Arial"/>
              </w:rPr>
              <w:t xml:space="preserve">Excavation </w:t>
            </w:r>
          </w:p>
        </w:tc>
        <w:tc>
          <w:tcPr>
            <w:tcW w:w="2788" w:type="pct"/>
            <w:tcBorders>
              <w:bottom w:val="single" w:sz="4" w:space="0" w:color="auto"/>
            </w:tcBorders>
            <w:shd w:val="clear" w:color="auto" w:fill="auto"/>
          </w:tcPr>
          <w:p w14:paraId="49B46769" w14:textId="77777777" w:rsidR="004645FB" w:rsidRPr="00F922AE" w:rsidRDefault="004645FB" w:rsidP="00315ABE">
            <w:pPr>
              <w:spacing w:before="60" w:after="60"/>
              <w:rPr>
                <w:rFonts w:ascii="Arial" w:hAnsi="Arial" w:cs="Arial"/>
              </w:rPr>
            </w:pPr>
            <w:r w:rsidRPr="00F922AE">
              <w:rPr>
                <w:rFonts w:ascii="Arial" w:hAnsi="Arial" w:cs="Arial"/>
              </w:rPr>
              <w:t xml:space="preserve">Excavation will be carried out by applying green sheets on the edges, especially near Environmental Sensitive Receptors, already highlighted in the IEE report.  </w:t>
            </w:r>
          </w:p>
        </w:tc>
      </w:tr>
      <w:tr w:rsidR="004645FB" w:rsidRPr="00F922AE" w14:paraId="6E363328" w14:textId="77777777" w:rsidTr="00315ABE">
        <w:trPr>
          <w:jc w:val="center"/>
        </w:trPr>
        <w:tc>
          <w:tcPr>
            <w:tcW w:w="2212" w:type="pct"/>
            <w:tcBorders>
              <w:bottom w:val="single" w:sz="4" w:space="0" w:color="auto"/>
            </w:tcBorders>
            <w:shd w:val="clear" w:color="auto" w:fill="auto"/>
          </w:tcPr>
          <w:p w14:paraId="1A87F38A" w14:textId="77777777" w:rsidR="004645FB" w:rsidRPr="00F922AE" w:rsidRDefault="004645FB" w:rsidP="00315ABE">
            <w:pPr>
              <w:spacing w:before="60" w:after="60"/>
              <w:rPr>
                <w:rFonts w:ascii="Arial" w:hAnsi="Arial" w:cs="Arial"/>
              </w:rPr>
            </w:pPr>
            <w:r w:rsidRPr="00F922AE">
              <w:rPr>
                <w:rFonts w:ascii="Arial" w:hAnsi="Arial" w:cs="Arial"/>
              </w:rPr>
              <w:t xml:space="preserve">Handling of Mucking Material </w:t>
            </w:r>
          </w:p>
        </w:tc>
        <w:tc>
          <w:tcPr>
            <w:tcW w:w="2788" w:type="pct"/>
            <w:tcBorders>
              <w:bottom w:val="single" w:sz="4" w:space="0" w:color="auto"/>
            </w:tcBorders>
            <w:shd w:val="clear" w:color="auto" w:fill="auto"/>
          </w:tcPr>
          <w:p w14:paraId="6C96BF4F" w14:textId="77777777" w:rsidR="004645FB" w:rsidRPr="00F922AE" w:rsidRDefault="004645FB" w:rsidP="00315ABE">
            <w:pPr>
              <w:spacing w:before="60" w:after="60"/>
              <w:rPr>
                <w:rFonts w:ascii="Arial" w:hAnsi="Arial" w:cs="Arial"/>
              </w:rPr>
            </w:pPr>
            <w:r w:rsidRPr="00F922AE">
              <w:rPr>
                <w:rFonts w:ascii="Arial" w:hAnsi="Arial" w:cs="Arial"/>
              </w:rPr>
              <w:t>Mucking material will be stored in bonded area to avoid spillage and generation of fugitive dust</w:t>
            </w:r>
          </w:p>
        </w:tc>
      </w:tr>
      <w:tr w:rsidR="004645FB" w:rsidRPr="00F922AE" w14:paraId="2D52ECA0" w14:textId="77777777" w:rsidTr="00315ABE">
        <w:trPr>
          <w:jc w:val="center"/>
        </w:trPr>
        <w:tc>
          <w:tcPr>
            <w:tcW w:w="2212" w:type="pct"/>
            <w:tcBorders>
              <w:bottom w:val="single" w:sz="4" w:space="0" w:color="auto"/>
            </w:tcBorders>
            <w:shd w:val="clear" w:color="auto" w:fill="auto"/>
          </w:tcPr>
          <w:p w14:paraId="3055704E" w14:textId="77777777" w:rsidR="004645FB" w:rsidRPr="00F922AE" w:rsidRDefault="004645FB" w:rsidP="00315ABE">
            <w:pPr>
              <w:spacing w:before="60" w:after="60"/>
              <w:rPr>
                <w:rFonts w:ascii="Arial" w:hAnsi="Arial" w:cs="Arial"/>
              </w:rPr>
            </w:pPr>
            <w:r w:rsidRPr="00F922AE">
              <w:rPr>
                <w:rFonts w:ascii="Arial" w:hAnsi="Arial" w:cs="Arial"/>
              </w:rPr>
              <w:t xml:space="preserve">Loading of material on dumpers </w:t>
            </w:r>
          </w:p>
        </w:tc>
        <w:tc>
          <w:tcPr>
            <w:tcW w:w="2788" w:type="pct"/>
            <w:tcBorders>
              <w:bottom w:val="single" w:sz="4" w:space="0" w:color="auto"/>
            </w:tcBorders>
            <w:shd w:val="clear" w:color="auto" w:fill="auto"/>
          </w:tcPr>
          <w:p w14:paraId="58C23408" w14:textId="77777777" w:rsidR="004645FB" w:rsidRPr="00F922AE" w:rsidRDefault="004645FB" w:rsidP="00315ABE">
            <w:pPr>
              <w:spacing w:before="60" w:after="60"/>
              <w:rPr>
                <w:rFonts w:ascii="Arial" w:hAnsi="Arial" w:cs="Arial"/>
              </w:rPr>
            </w:pPr>
            <w:r w:rsidRPr="00F922AE">
              <w:rPr>
                <w:rFonts w:ascii="Arial" w:hAnsi="Arial" w:cs="Arial"/>
              </w:rPr>
              <w:t>Mucking material will be damped down before loading on dumpers to reduce fugitive dust emission.</w:t>
            </w:r>
          </w:p>
        </w:tc>
      </w:tr>
      <w:tr w:rsidR="004645FB" w:rsidRPr="00F922AE" w14:paraId="5010D5DA" w14:textId="77777777" w:rsidTr="00315ABE">
        <w:trPr>
          <w:jc w:val="center"/>
        </w:trPr>
        <w:tc>
          <w:tcPr>
            <w:tcW w:w="5000" w:type="pct"/>
            <w:gridSpan w:val="2"/>
            <w:tcBorders>
              <w:bottom w:val="single" w:sz="4" w:space="0" w:color="auto"/>
            </w:tcBorders>
            <w:shd w:val="clear" w:color="auto" w:fill="auto"/>
          </w:tcPr>
          <w:p w14:paraId="614C882B" w14:textId="77777777" w:rsidR="004645FB" w:rsidRPr="00F922AE" w:rsidRDefault="004645FB" w:rsidP="00315ABE">
            <w:pPr>
              <w:spacing w:before="60" w:after="60"/>
              <w:jc w:val="center"/>
              <w:rPr>
                <w:rFonts w:ascii="Arial" w:hAnsi="Arial" w:cs="Arial"/>
                <w:b/>
                <w:bCs/>
              </w:rPr>
            </w:pPr>
            <w:r w:rsidRPr="00F922AE">
              <w:rPr>
                <w:rFonts w:ascii="Arial" w:hAnsi="Arial" w:cs="Arial"/>
                <w:b/>
                <w:bCs/>
              </w:rPr>
              <w:t>Storage of Materials</w:t>
            </w:r>
          </w:p>
        </w:tc>
      </w:tr>
      <w:tr w:rsidR="004645FB" w:rsidRPr="00F922AE" w14:paraId="4ECAB9F9" w14:textId="77777777" w:rsidTr="00315ABE">
        <w:trPr>
          <w:jc w:val="center"/>
        </w:trPr>
        <w:tc>
          <w:tcPr>
            <w:tcW w:w="2212" w:type="pct"/>
            <w:shd w:val="clear" w:color="auto" w:fill="auto"/>
          </w:tcPr>
          <w:p w14:paraId="30E8EC2E" w14:textId="77777777" w:rsidR="004645FB" w:rsidRPr="00F922AE" w:rsidRDefault="004645FB" w:rsidP="00315ABE">
            <w:pPr>
              <w:spacing w:before="60" w:after="60"/>
              <w:rPr>
                <w:rFonts w:ascii="Arial" w:hAnsi="Arial" w:cs="Arial"/>
              </w:rPr>
            </w:pPr>
            <w:r w:rsidRPr="00F922AE">
              <w:rPr>
                <w:rFonts w:ascii="Arial" w:hAnsi="Arial" w:cs="Arial"/>
              </w:rPr>
              <w:t>Bulk cement, bentonite etc.</w:t>
            </w:r>
          </w:p>
        </w:tc>
        <w:tc>
          <w:tcPr>
            <w:tcW w:w="2788" w:type="pct"/>
            <w:shd w:val="clear" w:color="auto" w:fill="auto"/>
          </w:tcPr>
          <w:p w14:paraId="72B96E55" w14:textId="77777777" w:rsidR="004645FB" w:rsidRPr="00F922AE" w:rsidRDefault="004645FB" w:rsidP="00315ABE">
            <w:pPr>
              <w:spacing w:before="60" w:after="60"/>
              <w:rPr>
                <w:rFonts w:ascii="Arial" w:hAnsi="Arial" w:cs="Arial"/>
              </w:rPr>
            </w:pPr>
            <w:r w:rsidRPr="00F922AE">
              <w:rPr>
                <w:rFonts w:ascii="Arial" w:hAnsi="Arial" w:cs="Arial"/>
              </w:rPr>
              <w:t>Bentonite will be delivered in tankers and stored in dedicated enclosed areas. Bulk cement will be transported through tractor trollies or trailers.</w:t>
            </w:r>
          </w:p>
        </w:tc>
      </w:tr>
      <w:tr w:rsidR="004645FB" w:rsidRPr="00F922AE" w14:paraId="700D5F8E" w14:textId="77777777" w:rsidTr="00315ABE">
        <w:trPr>
          <w:jc w:val="center"/>
        </w:trPr>
        <w:tc>
          <w:tcPr>
            <w:tcW w:w="2212" w:type="pct"/>
            <w:shd w:val="clear" w:color="auto" w:fill="auto"/>
          </w:tcPr>
          <w:p w14:paraId="524D727A" w14:textId="77777777" w:rsidR="004645FB" w:rsidRPr="00F922AE" w:rsidRDefault="004645FB" w:rsidP="00315ABE">
            <w:pPr>
              <w:spacing w:before="60" w:after="60"/>
              <w:rPr>
                <w:rFonts w:ascii="Arial" w:hAnsi="Arial" w:cs="Arial"/>
              </w:rPr>
            </w:pPr>
            <w:r w:rsidRPr="00F922AE">
              <w:rPr>
                <w:rFonts w:ascii="Arial" w:hAnsi="Arial" w:cs="Arial"/>
              </w:rPr>
              <w:t>Fine dry materials</w:t>
            </w:r>
          </w:p>
        </w:tc>
        <w:tc>
          <w:tcPr>
            <w:tcW w:w="2788" w:type="pct"/>
            <w:shd w:val="clear" w:color="auto" w:fill="auto"/>
          </w:tcPr>
          <w:p w14:paraId="002D972E" w14:textId="77777777" w:rsidR="004645FB" w:rsidRPr="00F922AE" w:rsidRDefault="004645FB" w:rsidP="00315ABE">
            <w:pPr>
              <w:spacing w:before="60" w:after="60"/>
              <w:rPr>
                <w:rFonts w:ascii="Arial" w:hAnsi="Arial" w:cs="Arial"/>
              </w:rPr>
            </w:pPr>
            <w:r w:rsidRPr="00F922AE">
              <w:rPr>
                <w:rFonts w:ascii="Arial" w:hAnsi="Arial" w:cs="Arial"/>
              </w:rPr>
              <w:t>These will be protected from the weather and by storing in appropriate containers and indoors, where necessary.</w:t>
            </w:r>
          </w:p>
        </w:tc>
      </w:tr>
      <w:tr w:rsidR="004645FB" w:rsidRPr="00F922AE" w14:paraId="5B0BCD95" w14:textId="77777777" w:rsidTr="00315ABE">
        <w:trPr>
          <w:jc w:val="center"/>
        </w:trPr>
        <w:tc>
          <w:tcPr>
            <w:tcW w:w="2212" w:type="pct"/>
            <w:tcBorders>
              <w:bottom w:val="single" w:sz="4" w:space="0" w:color="auto"/>
            </w:tcBorders>
            <w:shd w:val="clear" w:color="auto" w:fill="auto"/>
          </w:tcPr>
          <w:p w14:paraId="4C17ABFE" w14:textId="77777777" w:rsidR="004645FB" w:rsidRPr="00F922AE" w:rsidRDefault="004645FB" w:rsidP="00315ABE">
            <w:pPr>
              <w:spacing w:before="60" w:after="60"/>
              <w:rPr>
                <w:rFonts w:ascii="Arial" w:hAnsi="Arial" w:cs="Arial"/>
              </w:rPr>
            </w:pPr>
            <w:r w:rsidRPr="00F922AE">
              <w:rPr>
                <w:rFonts w:ascii="Arial" w:hAnsi="Arial" w:cs="Arial"/>
              </w:rPr>
              <w:t>Storage location</w:t>
            </w:r>
          </w:p>
        </w:tc>
        <w:tc>
          <w:tcPr>
            <w:tcW w:w="2788" w:type="pct"/>
            <w:tcBorders>
              <w:bottom w:val="single" w:sz="4" w:space="0" w:color="auto"/>
            </w:tcBorders>
            <w:shd w:val="clear" w:color="auto" w:fill="auto"/>
          </w:tcPr>
          <w:p w14:paraId="432E1C98" w14:textId="77777777" w:rsidR="004645FB" w:rsidRPr="00F922AE" w:rsidRDefault="004645FB" w:rsidP="00315ABE">
            <w:pPr>
              <w:spacing w:before="60" w:after="60"/>
              <w:rPr>
                <w:rFonts w:ascii="Arial" w:hAnsi="Arial" w:cs="Arial"/>
              </w:rPr>
            </w:pPr>
            <w:r w:rsidRPr="00F922AE">
              <w:rPr>
                <w:rFonts w:ascii="Arial" w:hAnsi="Arial" w:cs="Arial"/>
              </w:rPr>
              <w:t>Material will be stored in dedicated lay-down areas.</w:t>
            </w:r>
          </w:p>
        </w:tc>
      </w:tr>
      <w:tr w:rsidR="004645FB" w:rsidRPr="00F922AE" w14:paraId="559A85E3" w14:textId="77777777" w:rsidTr="00315ABE">
        <w:trPr>
          <w:jc w:val="center"/>
        </w:trPr>
        <w:tc>
          <w:tcPr>
            <w:tcW w:w="5000" w:type="pct"/>
            <w:gridSpan w:val="2"/>
            <w:tcBorders>
              <w:bottom w:val="single" w:sz="4" w:space="0" w:color="auto"/>
            </w:tcBorders>
            <w:shd w:val="clear" w:color="auto" w:fill="auto"/>
          </w:tcPr>
          <w:p w14:paraId="6EDAA937" w14:textId="77777777" w:rsidR="004645FB" w:rsidRPr="00F922AE" w:rsidRDefault="004645FB" w:rsidP="00315ABE">
            <w:pPr>
              <w:spacing w:before="60" w:after="60"/>
              <w:jc w:val="center"/>
              <w:rPr>
                <w:rFonts w:ascii="Arial" w:hAnsi="Arial" w:cs="Arial"/>
                <w:b/>
                <w:bCs/>
              </w:rPr>
            </w:pPr>
            <w:r w:rsidRPr="00F922AE">
              <w:rPr>
                <w:rFonts w:ascii="Arial" w:hAnsi="Arial" w:cs="Arial"/>
                <w:b/>
                <w:bCs/>
              </w:rPr>
              <w:t>Storage of Stockpiles</w:t>
            </w:r>
          </w:p>
        </w:tc>
      </w:tr>
      <w:tr w:rsidR="004645FB" w:rsidRPr="00F922AE" w14:paraId="7BDDA43C" w14:textId="77777777" w:rsidTr="00315ABE">
        <w:trPr>
          <w:jc w:val="center"/>
        </w:trPr>
        <w:tc>
          <w:tcPr>
            <w:tcW w:w="2212" w:type="pct"/>
            <w:shd w:val="clear" w:color="auto" w:fill="auto"/>
          </w:tcPr>
          <w:p w14:paraId="240F2651" w14:textId="77777777" w:rsidR="004645FB" w:rsidRPr="00F922AE" w:rsidRDefault="004645FB" w:rsidP="00315ABE">
            <w:pPr>
              <w:spacing w:before="60" w:after="60"/>
              <w:rPr>
                <w:rFonts w:ascii="Arial" w:hAnsi="Arial" w:cs="Arial"/>
              </w:rPr>
            </w:pPr>
            <w:r w:rsidRPr="00F922AE">
              <w:rPr>
                <w:rFonts w:ascii="Arial" w:hAnsi="Arial" w:cs="Arial"/>
              </w:rPr>
              <w:t>Stockpile location</w:t>
            </w:r>
          </w:p>
        </w:tc>
        <w:tc>
          <w:tcPr>
            <w:tcW w:w="2788" w:type="pct"/>
            <w:shd w:val="clear" w:color="auto" w:fill="auto"/>
          </w:tcPr>
          <w:p w14:paraId="743DA486" w14:textId="77777777" w:rsidR="004645FB" w:rsidRPr="00F922AE" w:rsidRDefault="004645FB" w:rsidP="00315ABE">
            <w:pPr>
              <w:spacing w:before="60" w:after="60"/>
              <w:rPr>
                <w:rFonts w:ascii="Arial" w:hAnsi="Arial" w:cs="Arial"/>
              </w:rPr>
            </w:pPr>
            <w:r w:rsidRPr="00F922AE">
              <w:rPr>
                <w:rFonts w:ascii="Arial" w:hAnsi="Arial" w:cs="Arial"/>
              </w:rPr>
              <w:t>Stockpiles will be placed so as to minimize double handling and facilitate the site restoration.</w:t>
            </w:r>
          </w:p>
        </w:tc>
      </w:tr>
      <w:tr w:rsidR="004645FB" w:rsidRPr="00F922AE" w14:paraId="5985F534" w14:textId="77777777" w:rsidTr="00315ABE">
        <w:trPr>
          <w:jc w:val="center"/>
        </w:trPr>
        <w:tc>
          <w:tcPr>
            <w:tcW w:w="2212" w:type="pct"/>
            <w:shd w:val="clear" w:color="auto" w:fill="auto"/>
          </w:tcPr>
          <w:p w14:paraId="00F27FDF" w14:textId="77777777" w:rsidR="004645FB" w:rsidRPr="00F922AE" w:rsidRDefault="004645FB" w:rsidP="00315ABE">
            <w:pPr>
              <w:spacing w:before="60" w:after="60"/>
              <w:rPr>
                <w:rFonts w:ascii="Arial" w:hAnsi="Arial" w:cs="Arial"/>
              </w:rPr>
            </w:pPr>
            <w:r w:rsidRPr="00F922AE">
              <w:rPr>
                <w:rFonts w:ascii="Arial" w:hAnsi="Arial" w:cs="Arial"/>
              </w:rPr>
              <w:t>Building stockpiles</w:t>
            </w:r>
          </w:p>
        </w:tc>
        <w:tc>
          <w:tcPr>
            <w:tcW w:w="2788" w:type="pct"/>
            <w:shd w:val="clear" w:color="auto" w:fill="auto"/>
          </w:tcPr>
          <w:p w14:paraId="72203B0A" w14:textId="77777777" w:rsidR="004645FB" w:rsidRPr="00F922AE" w:rsidRDefault="004645FB" w:rsidP="00315ABE">
            <w:pPr>
              <w:spacing w:before="60" w:after="60"/>
              <w:rPr>
                <w:rFonts w:ascii="Arial" w:hAnsi="Arial" w:cs="Arial"/>
              </w:rPr>
            </w:pPr>
            <w:r w:rsidRPr="00F922AE">
              <w:rPr>
                <w:rFonts w:ascii="Arial" w:hAnsi="Arial" w:cs="Arial"/>
              </w:rPr>
              <w:t>Stockpiles, tips and mounds will not be stored at an angle greater than an angle of repose of the material.</w:t>
            </w:r>
          </w:p>
        </w:tc>
      </w:tr>
      <w:tr w:rsidR="004645FB" w:rsidRPr="00F922AE" w14:paraId="4F5B3FF5" w14:textId="77777777" w:rsidTr="00315ABE">
        <w:trPr>
          <w:jc w:val="center"/>
        </w:trPr>
        <w:tc>
          <w:tcPr>
            <w:tcW w:w="2212" w:type="pct"/>
            <w:shd w:val="clear" w:color="auto" w:fill="auto"/>
          </w:tcPr>
          <w:p w14:paraId="031CB9F7" w14:textId="77777777" w:rsidR="004645FB" w:rsidRPr="00F922AE" w:rsidRDefault="004645FB" w:rsidP="00315ABE">
            <w:pPr>
              <w:spacing w:before="60" w:after="60"/>
              <w:rPr>
                <w:rFonts w:ascii="Arial" w:hAnsi="Arial" w:cs="Arial"/>
              </w:rPr>
            </w:pPr>
            <w:r w:rsidRPr="00F922AE">
              <w:rPr>
                <w:rFonts w:ascii="Arial" w:hAnsi="Arial" w:cs="Arial"/>
              </w:rPr>
              <w:t>Small and temporary stockpiles</w:t>
            </w:r>
          </w:p>
        </w:tc>
        <w:tc>
          <w:tcPr>
            <w:tcW w:w="2788" w:type="pct"/>
            <w:shd w:val="clear" w:color="auto" w:fill="auto"/>
          </w:tcPr>
          <w:p w14:paraId="0016E5B1" w14:textId="77777777" w:rsidR="004645FB" w:rsidRPr="00F922AE" w:rsidRDefault="004645FB" w:rsidP="00315ABE">
            <w:pPr>
              <w:spacing w:before="60" w:after="60"/>
              <w:rPr>
                <w:rFonts w:ascii="Arial" w:hAnsi="Arial" w:cs="Arial"/>
              </w:rPr>
            </w:pPr>
            <w:r w:rsidRPr="00F922AE">
              <w:rPr>
                <w:rFonts w:ascii="Arial" w:hAnsi="Arial" w:cs="Arial"/>
              </w:rPr>
              <w:t>Where possible, stockpiles will be placed under sheeting.</w:t>
            </w:r>
          </w:p>
          <w:p w14:paraId="09766A2F" w14:textId="77777777" w:rsidR="004645FB" w:rsidRPr="00F922AE" w:rsidRDefault="004645FB" w:rsidP="00315ABE">
            <w:pPr>
              <w:spacing w:before="60" w:after="60"/>
              <w:rPr>
                <w:rFonts w:ascii="Arial" w:hAnsi="Arial" w:cs="Arial"/>
              </w:rPr>
            </w:pPr>
            <w:r w:rsidRPr="00F922AE">
              <w:rPr>
                <w:rFonts w:ascii="Arial" w:hAnsi="Arial" w:cs="Arial"/>
              </w:rPr>
              <w:t>Dusty material will be damped down.</w:t>
            </w:r>
          </w:p>
          <w:p w14:paraId="1ED43E00" w14:textId="77777777" w:rsidR="004645FB" w:rsidRPr="00F922AE" w:rsidRDefault="004645FB" w:rsidP="00315ABE">
            <w:pPr>
              <w:spacing w:before="60" w:after="60"/>
              <w:rPr>
                <w:rFonts w:ascii="Arial" w:hAnsi="Arial" w:cs="Arial"/>
              </w:rPr>
            </w:pPr>
            <w:r w:rsidRPr="00F922AE">
              <w:rPr>
                <w:rFonts w:ascii="Arial" w:hAnsi="Arial" w:cs="Arial"/>
              </w:rPr>
              <w:t>Wind barriers (protective fences) of a similar height to the stockpile will be erected, if required.</w:t>
            </w:r>
          </w:p>
        </w:tc>
      </w:tr>
      <w:tr w:rsidR="004645FB" w:rsidRPr="00F922AE" w14:paraId="04B4873F" w14:textId="77777777" w:rsidTr="00315ABE">
        <w:trPr>
          <w:jc w:val="center"/>
        </w:trPr>
        <w:tc>
          <w:tcPr>
            <w:tcW w:w="5000" w:type="pct"/>
            <w:gridSpan w:val="2"/>
            <w:tcBorders>
              <w:bottom w:val="single" w:sz="4" w:space="0" w:color="auto"/>
            </w:tcBorders>
            <w:shd w:val="clear" w:color="auto" w:fill="auto"/>
          </w:tcPr>
          <w:p w14:paraId="7AB173CD" w14:textId="77777777" w:rsidR="004645FB" w:rsidRPr="00F922AE" w:rsidRDefault="004645FB" w:rsidP="00315ABE">
            <w:pPr>
              <w:spacing w:before="60" w:after="60"/>
              <w:jc w:val="center"/>
              <w:rPr>
                <w:rFonts w:ascii="Arial" w:hAnsi="Arial" w:cs="Arial"/>
                <w:b/>
                <w:bCs/>
              </w:rPr>
            </w:pPr>
            <w:r w:rsidRPr="00F922AE">
              <w:rPr>
                <w:rFonts w:ascii="Arial" w:hAnsi="Arial" w:cs="Arial"/>
                <w:b/>
                <w:bCs/>
              </w:rPr>
              <w:t>Site Preparation and Restoration</w:t>
            </w:r>
          </w:p>
        </w:tc>
      </w:tr>
      <w:tr w:rsidR="004645FB" w:rsidRPr="00F922AE" w14:paraId="16258676" w14:textId="77777777" w:rsidTr="00315ABE">
        <w:trPr>
          <w:jc w:val="center"/>
        </w:trPr>
        <w:tc>
          <w:tcPr>
            <w:tcW w:w="2212" w:type="pct"/>
            <w:shd w:val="clear" w:color="auto" w:fill="auto"/>
          </w:tcPr>
          <w:p w14:paraId="1CB53476" w14:textId="77777777" w:rsidR="004645FB" w:rsidRPr="00F922AE" w:rsidRDefault="004645FB" w:rsidP="00315ABE">
            <w:pPr>
              <w:spacing w:before="60" w:after="60"/>
              <w:rPr>
                <w:rFonts w:ascii="Arial" w:hAnsi="Arial" w:cs="Arial"/>
              </w:rPr>
            </w:pPr>
            <w:r w:rsidRPr="00F922AE">
              <w:rPr>
                <w:rFonts w:ascii="Arial" w:hAnsi="Arial" w:cs="Arial"/>
              </w:rPr>
              <w:t>Earthworks, excavation and digging</w:t>
            </w:r>
          </w:p>
        </w:tc>
        <w:tc>
          <w:tcPr>
            <w:tcW w:w="2788" w:type="pct"/>
            <w:shd w:val="clear" w:color="auto" w:fill="auto"/>
          </w:tcPr>
          <w:p w14:paraId="6EAA4BA9" w14:textId="77777777" w:rsidR="004645FB" w:rsidRPr="00F922AE" w:rsidRDefault="004645FB" w:rsidP="00315ABE">
            <w:pPr>
              <w:spacing w:before="60" w:after="60"/>
              <w:rPr>
                <w:rFonts w:ascii="Arial" w:hAnsi="Arial" w:cs="Arial"/>
              </w:rPr>
            </w:pPr>
            <w:r w:rsidRPr="00F922AE">
              <w:rPr>
                <w:rFonts w:ascii="Arial" w:hAnsi="Arial" w:cs="Arial"/>
              </w:rPr>
              <w:t xml:space="preserve">These activity areas will be kept damp where required and if possible, will be avoided during dry and windy periods. </w:t>
            </w:r>
          </w:p>
        </w:tc>
      </w:tr>
      <w:tr w:rsidR="004645FB" w:rsidRPr="00F922AE" w14:paraId="778749A1" w14:textId="77777777" w:rsidTr="00315ABE">
        <w:trPr>
          <w:jc w:val="center"/>
        </w:trPr>
        <w:tc>
          <w:tcPr>
            <w:tcW w:w="2212" w:type="pct"/>
            <w:tcBorders>
              <w:bottom w:val="single" w:sz="4" w:space="0" w:color="auto"/>
            </w:tcBorders>
            <w:shd w:val="clear" w:color="auto" w:fill="auto"/>
          </w:tcPr>
          <w:p w14:paraId="38A41E48" w14:textId="77777777" w:rsidR="004645FB" w:rsidRPr="00F922AE" w:rsidRDefault="004645FB" w:rsidP="00315ABE">
            <w:pPr>
              <w:spacing w:before="60" w:after="60"/>
              <w:rPr>
                <w:rFonts w:ascii="Arial" w:hAnsi="Arial" w:cs="Arial"/>
              </w:rPr>
            </w:pPr>
            <w:r w:rsidRPr="00F922AE">
              <w:rPr>
                <w:rFonts w:ascii="Arial" w:hAnsi="Arial" w:cs="Arial"/>
              </w:rPr>
              <w:t>Completed earthworks</w:t>
            </w:r>
          </w:p>
        </w:tc>
        <w:tc>
          <w:tcPr>
            <w:tcW w:w="2788" w:type="pct"/>
            <w:tcBorders>
              <w:bottom w:val="single" w:sz="4" w:space="0" w:color="auto"/>
            </w:tcBorders>
            <w:shd w:val="clear" w:color="auto" w:fill="auto"/>
          </w:tcPr>
          <w:p w14:paraId="0B2A7997" w14:textId="77777777" w:rsidR="004645FB" w:rsidRPr="00F922AE" w:rsidRDefault="004645FB" w:rsidP="00315ABE">
            <w:pPr>
              <w:spacing w:before="60" w:after="60"/>
              <w:rPr>
                <w:rFonts w:ascii="Arial" w:hAnsi="Arial" w:cs="Arial"/>
              </w:rPr>
            </w:pPr>
            <w:r w:rsidRPr="00F922AE">
              <w:rPr>
                <w:rFonts w:ascii="Arial" w:hAnsi="Arial" w:cs="Arial"/>
              </w:rPr>
              <w:t xml:space="preserve">Surfaces will be stabilized by re-vegetation as soon as possible, where applicable. </w:t>
            </w:r>
          </w:p>
        </w:tc>
      </w:tr>
      <w:tr w:rsidR="004645FB" w:rsidRPr="00F922AE" w14:paraId="28B58954" w14:textId="77777777" w:rsidTr="00315ABE">
        <w:trPr>
          <w:jc w:val="center"/>
        </w:trPr>
        <w:tc>
          <w:tcPr>
            <w:tcW w:w="5000" w:type="pct"/>
            <w:gridSpan w:val="2"/>
            <w:tcBorders>
              <w:bottom w:val="single" w:sz="4" w:space="0" w:color="auto"/>
            </w:tcBorders>
            <w:shd w:val="clear" w:color="auto" w:fill="auto"/>
          </w:tcPr>
          <w:p w14:paraId="1C209309" w14:textId="77777777" w:rsidR="004645FB" w:rsidRPr="004C4A4A" w:rsidRDefault="004645FB" w:rsidP="00315ABE">
            <w:pPr>
              <w:spacing w:before="60" w:after="60"/>
              <w:jc w:val="center"/>
              <w:rPr>
                <w:rFonts w:ascii="Arial" w:hAnsi="Arial" w:cs="Arial"/>
                <w:b/>
                <w:bCs/>
              </w:rPr>
            </w:pPr>
            <w:r w:rsidRPr="004C4A4A">
              <w:rPr>
                <w:rFonts w:ascii="Arial" w:hAnsi="Arial" w:cs="Arial"/>
                <w:b/>
                <w:bCs/>
              </w:rPr>
              <w:t>Construction and Fabrication Process</w:t>
            </w:r>
          </w:p>
        </w:tc>
      </w:tr>
      <w:tr w:rsidR="004645FB" w:rsidRPr="00F922AE" w14:paraId="6C35A5F5" w14:textId="77777777" w:rsidTr="00315ABE">
        <w:trPr>
          <w:trHeight w:val="1466"/>
          <w:jc w:val="center"/>
        </w:trPr>
        <w:tc>
          <w:tcPr>
            <w:tcW w:w="2212" w:type="pct"/>
            <w:shd w:val="clear" w:color="auto" w:fill="auto"/>
          </w:tcPr>
          <w:p w14:paraId="576212D0" w14:textId="77777777" w:rsidR="004645FB" w:rsidRPr="00F922AE" w:rsidRDefault="004645FB" w:rsidP="00315ABE">
            <w:pPr>
              <w:spacing w:before="60" w:after="60"/>
              <w:rPr>
                <w:rFonts w:ascii="Arial" w:hAnsi="Arial" w:cs="Arial"/>
              </w:rPr>
            </w:pPr>
            <w:r w:rsidRPr="00F922AE">
              <w:rPr>
                <w:rFonts w:ascii="Arial" w:hAnsi="Arial" w:cs="Arial"/>
              </w:rPr>
              <w:t>Cutting, grinding, drilling, sawing, trimming, planning, sanding</w:t>
            </w:r>
          </w:p>
        </w:tc>
        <w:tc>
          <w:tcPr>
            <w:tcW w:w="2788" w:type="pct"/>
            <w:shd w:val="clear" w:color="auto" w:fill="auto"/>
          </w:tcPr>
          <w:p w14:paraId="68789159" w14:textId="77777777" w:rsidR="004645FB" w:rsidRPr="00F922AE" w:rsidRDefault="004645FB" w:rsidP="00315ABE">
            <w:pPr>
              <w:spacing w:before="60" w:after="60"/>
              <w:rPr>
                <w:rFonts w:ascii="Arial" w:hAnsi="Arial" w:cs="Arial"/>
              </w:rPr>
            </w:pPr>
            <w:r w:rsidRPr="00F922AE">
              <w:rPr>
                <w:rFonts w:ascii="Arial" w:hAnsi="Arial" w:cs="Arial"/>
              </w:rPr>
              <w:t>These activities will be avoided wherever possible.</w:t>
            </w:r>
          </w:p>
          <w:p w14:paraId="746CF0B9" w14:textId="77777777" w:rsidR="004645FB" w:rsidRPr="00F922AE" w:rsidRDefault="004645FB" w:rsidP="00315ABE">
            <w:pPr>
              <w:spacing w:before="60" w:after="60"/>
              <w:rPr>
                <w:rFonts w:ascii="Arial" w:hAnsi="Arial" w:cs="Arial"/>
              </w:rPr>
            </w:pPr>
            <w:r w:rsidRPr="00F922AE">
              <w:rPr>
                <w:rFonts w:ascii="Arial" w:hAnsi="Arial" w:cs="Arial"/>
              </w:rPr>
              <w:t>Equipment and techniques that minimize dust will be implemented.</w:t>
            </w:r>
          </w:p>
          <w:p w14:paraId="125BF0E8" w14:textId="77777777" w:rsidR="004645FB" w:rsidRPr="00F922AE" w:rsidRDefault="004645FB" w:rsidP="00315ABE">
            <w:pPr>
              <w:spacing w:before="60" w:after="60"/>
              <w:rPr>
                <w:rFonts w:ascii="Arial" w:hAnsi="Arial" w:cs="Arial"/>
              </w:rPr>
            </w:pPr>
            <w:r w:rsidRPr="00F922AE">
              <w:rPr>
                <w:rFonts w:ascii="Arial" w:hAnsi="Arial" w:cs="Arial"/>
              </w:rPr>
              <w:t>Water will be used to minimize dust.</w:t>
            </w:r>
          </w:p>
        </w:tc>
      </w:tr>
      <w:tr w:rsidR="004645FB" w:rsidRPr="00F922AE" w14:paraId="6C0D4D43" w14:textId="77777777" w:rsidTr="00315ABE">
        <w:trPr>
          <w:jc w:val="center"/>
        </w:trPr>
        <w:tc>
          <w:tcPr>
            <w:tcW w:w="2212" w:type="pct"/>
            <w:shd w:val="clear" w:color="auto" w:fill="auto"/>
          </w:tcPr>
          <w:p w14:paraId="612C9240" w14:textId="77777777" w:rsidR="004645FB" w:rsidRPr="00F922AE" w:rsidRDefault="004645FB" w:rsidP="00315ABE">
            <w:pPr>
              <w:spacing w:before="60" w:after="60"/>
              <w:rPr>
                <w:rFonts w:ascii="Arial" w:hAnsi="Arial" w:cs="Arial"/>
              </w:rPr>
            </w:pPr>
            <w:r w:rsidRPr="00F922AE">
              <w:rPr>
                <w:rFonts w:ascii="Arial" w:hAnsi="Arial" w:cs="Arial"/>
              </w:rPr>
              <w:t>Cutting roadways, pavements, blocks</w:t>
            </w:r>
          </w:p>
        </w:tc>
        <w:tc>
          <w:tcPr>
            <w:tcW w:w="2788" w:type="pct"/>
            <w:shd w:val="clear" w:color="auto" w:fill="auto"/>
          </w:tcPr>
          <w:p w14:paraId="05F390F9" w14:textId="77777777" w:rsidR="004645FB" w:rsidRPr="00F922AE" w:rsidRDefault="004645FB" w:rsidP="00315ABE">
            <w:pPr>
              <w:spacing w:before="60" w:after="60"/>
              <w:rPr>
                <w:rFonts w:ascii="Arial" w:hAnsi="Arial" w:cs="Arial"/>
              </w:rPr>
            </w:pPr>
            <w:r w:rsidRPr="00F922AE">
              <w:rPr>
                <w:rFonts w:ascii="Arial" w:hAnsi="Arial" w:cs="Arial"/>
              </w:rPr>
              <w:t>Water sprinkling to be used.</w:t>
            </w:r>
          </w:p>
        </w:tc>
      </w:tr>
      <w:tr w:rsidR="004645FB" w:rsidRPr="00F922AE" w14:paraId="187A9518" w14:textId="77777777" w:rsidTr="00315ABE">
        <w:trPr>
          <w:jc w:val="center"/>
        </w:trPr>
        <w:tc>
          <w:tcPr>
            <w:tcW w:w="2212" w:type="pct"/>
            <w:shd w:val="clear" w:color="auto" w:fill="auto"/>
          </w:tcPr>
          <w:p w14:paraId="5559F501" w14:textId="77777777" w:rsidR="004645FB" w:rsidRPr="00F922AE" w:rsidRDefault="004645FB" w:rsidP="00315ABE">
            <w:pPr>
              <w:spacing w:before="60" w:after="60"/>
              <w:rPr>
                <w:rFonts w:ascii="Arial" w:hAnsi="Arial" w:cs="Arial"/>
              </w:rPr>
            </w:pPr>
            <w:r w:rsidRPr="00F922AE">
              <w:rPr>
                <w:rFonts w:ascii="Arial" w:hAnsi="Arial" w:cs="Arial"/>
              </w:rPr>
              <w:t>Angle grinders and disk cutters</w:t>
            </w:r>
          </w:p>
        </w:tc>
        <w:tc>
          <w:tcPr>
            <w:tcW w:w="2788" w:type="pct"/>
            <w:shd w:val="clear" w:color="auto" w:fill="auto"/>
          </w:tcPr>
          <w:p w14:paraId="77191654" w14:textId="77777777" w:rsidR="004645FB" w:rsidRPr="00F922AE" w:rsidRDefault="004645FB" w:rsidP="00315ABE">
            <w:pPr>
              <w:spacing w:before="60" w:after="60"/>
              <w:rPr>
                <w:rFonts w:ascii="Arial" w:hAnsi="Arial" w:cs="Arial"/>
              </w:rPr>
            </w:pPr>
            <w:r w:rsidRPr="00F922AE">
              <w:rPr>
                <w:rFonts w:ascii="Arial" w:hAnsi="Arial" w:cs="Arial"/>
              </w:rPr>
              <w:t>Best practice measures will be used such as dust extraction.</w:t>
            </w:r>
          </w:p>
        </w:tc>
      </w:tr>
    </w:tbl>
    <w:p w14:paraId="31B687DF" w14:textId="77777777" w:rsidR="004645FB" w:rsidRDefault="004645FB" w:rsidP="004645FB">
      <w:pPr>
        <w:spacing w:before="60" w:after="60"/>
        <w:rPr>
          <w:rFonts w:ascii="Arial" w:hAnsi="Arial" w:cs="Arial"/>
          <w:b/>
          <w:bCs/>
        </w:rPr>
      </w:pPr>
    </w:p>
    <w:p w14:paraId="42873ACC" w14:textId="77777777" w:rsidR="004645FB" w:rsidRPr="00F922AE" w:rsidRDefault="004645FB" w:rsidP="004645FB">
      <w:pPr>
        <w:spacing w:before="60" w:after="60"/>
        <w:rPr>
          <w:rFonts w:ascii="Arial" w:hAnsi="Arial" w:cs="Arial"/>
          <w:b/>
          <w:bCs/>
        </w:rPr>
      </w:pPr>
      <w:r w:rsidRPr="00F922AE">
        <w:rPr>
          <w:rFonts w:ascii="Arial" w:hAnsi="Arial" w:cs="Arial"/>
          <w:b/>
          <w:bCs/>
        </w:rPr>
        <w:t>Monitoring Arrangements</w:t>
      </w:r>
    </w:p>
    <w:p w14:paraId="58E77435" w14:textId="77777777" w:rsidR="004645FB" w:rsidRDefault="004645FB" w:rsidP="004645FB">
      <w:pPr>
        <w:rPr>
          <w:rFonts w:ascii="Arial" w:hAnsi="Arial" w:cs="Arial"/>
          <w:b/>
          <w:bCs/>
          <w:sz w:val="28"/>
          <w:szCs w:val="28"/>
        </w:rPr>
      </w:pPr>
      <w:r w:rsidRPr="00F922AE">
        <w:rPr>
          <w:rFonts w:ascii="Arial" w:hAnsi="Arial" w:cs="Arial"/>
        </w:rPr>
        <w:t>Monitoring will be conducted at sensitive receptor locations in the project area as provided in the EMP. Furthermore, at locations where PM levels are exceeding applicable guidelines, additional stringent measures will be implemented at the respective location(s) in the project area to ensure dust levels are controlled as far as possible.</w:t>
      </w:r>
      <w:r>
        <w:rPr>
          <w:rFonts w:ascii="Arial" w:hAnsi="Arial" w:cs="Arial"/>
          <w:b/>
          <w:bCs/>
          <w:sz w:val="28"/>
          <w:szCs w:val="28"/>
        </w:rPr>
        <w:br w:type="page"/>
      </w:r>
    </w:p>
    <w:p w14:paraId="4261F5C3" w14:textId="77777777" w:rsidR="009E3F7A" w:rsidRDefault="009E3F7A" w:rsidP="004645FB">
      <w:pPr>
        <w:spacing w:line="360" w:lineRule="auto"/>
        <w:rPr>
          <w:rFonts w:ascii="Arial" w:hAnsi="Arial" w:cs="Arial"/>
          <w:b/>
          <w:bCs/>
          <w:sz w:val="28"/>
          <w:szCs w:val="28"/>
        </w:rPr>
      </w:pPr>
    </w:p>
    <w:p w14:paraId="431E11E1" w14:textId="77777777" w:rsidR="009E3F7A" w:rsidRDefault="009E3F7A" w:rsidP="009E3F7A">
      <w:pPr>
        <w:spacing w:line="360" w:lineRule="auto"/>
        <w:jc w:val="center"/>
        <w:rPr>
          <w:rFonts w:ascii="Arial" w:hAnsi="Arial" w:cs="Arial"/>
          <w:b/>
          <w:bCs/>
          <w:sz w:val="28"/>
          <w:szCs w:val="28"/>
        </w:rPr>
      </w:pPr>
    </w:p>
    <w:p w14:paraId="73A0CEFC" w14:textId="77777777" w:rsidR="009E3F7A" w:rsidRDefault="009E3F7A" w:rsidP="009E3F7A">
      <w:pPr>
        <w:spacing w:line="360" w:lineRule="auto"/>
        <w:jc w:val="center"/>
        <w:rPr>
          <w:rFonts w:ascii="Arial" w:hAnsi="Arial" w:cs="Arial"/>
          <w:b/>
          <w:bCs/>
          <w:sz w:val="28"/>
          <w:szCs w:val="28"/>
        </w:rPr>
      </w:pPr>
    </w:p>
    <w:p w14:paraId="7B31891D" w14:textId="77777777" w:rsidR="009E3F7A" w:rsidRDefault="009E3F7A" w:rsidP="009E3F7A">
      <w:pPr>
        <w:spacing w:line="360" w:lineRule="auto"/>
        <w:jc w:val="center"/>
        <w:rPr>
          <w:rFonts w:ascii="Arial" w:hAnsi="Arial" w:cs="Arial"/>
          <w:b/>
          <w:bCs/>
          <w:sz w:val="28"/>
          <w:szCs w:val="28"/>
        </w:rPr>
      </w:pPr>
    </w:p>
    <w:p w14:paraId="36660935" w14:textId="77777777" w:rsidR="009E3F7A" w:rsidRDefault="009E3F7A" w:rsidP="009E3F7A">
      <w:pPr>
        <w:spacing w:line="360" w:lineRule="auto"/>
        <w:jc w:val="center"/>
        <w:rPr>
          <w:rFonts w:ascii="Arial" w:hAnsi="Arial" w:cs="Arial"/>
          <w:b/>
          <w:bCs/>
          <w:sz w:val="28"/>
          <w:szCs w:val="28"/>
        </w:rPr>
      </w:pPr>
    </w:p>
    <w:p w14:paraId="037C10D9" w14:textId="77777777" w:rsidR="009E3F7A" w:rsidRDefault="009E3F7A" w:rsidP="009E3F7A">
      <w:pPr>
        <w:spacing w:line="360" w:lineRule="auto"/>
        <w:jc w:val="center"/>
        <w:rPr>
          <w:rFonts w:ascii="Arial" w:hAnsi="Arial" w:cs="Arial"/>
          <w:b/>
          <w:bCs/>
          <w:sz w:val="28"/>
          <w:szCs w:val="28"/>
        </w:rPr>
      </w:pPr>
    </w:p>
    <w:p w14:paraId="499EF919" w14:textId="77777777" w:rsidR="009E3F7A" w:rsidRDefault="009E3F7A" w:rsidP="009E3F7A">
      <w:pPr>
        <w:spacing w:line="360" w:lineRule="auto"/>
        <w:jc w:val="center"/>
        <w:rPr>
          <w:rFonts w:ascii="Arial" w:hAnsi="Arial" w:cs="Arial"/>
          <w:b/>
          <w:bCs/>
          <w:sz w:val="28"/>
          <w:szCs w:val="28"/>
        </w:rPr>
      </w:pPr>
    </w:p>
    <w:p w14:paraId="72C70A9F" w14:textId="77777777" w:rsidR="009E3F7A" w:rsidRDefault="009E3F7A" w:rsidP="009E3F7A">
      <w:pPr>
        <w:spacing w:line="360" w:lineRule="auto"/>
        <w:jc w:val="center"/>
        <w:rPr>
          <w:rFonts w:ascii="Arial" w:hAnsi="Arial" w:cs="Arial"/>
          <w:b/>
          <w:bCs/>
          <w:sz w:val="28"/>
          <w:szCs w:val="28"/>
        </w:rPr>
      </w:pPr>
    </w:p>
    <w:p w14:paraId="58EF6E18" w14:textId="77777777" w:rsidR="009E3F7A" w:rsidRDefault="009E3F7A" w:rsidP="009E3F7A">
      <w:pPr>
        <w:spacing w:line="360" w:lineRule="auto"/>
        <w:jc w:val="center"/>
        <w:rPr>
          <w:rFonts w:ascii="Arial" w:hAnsi="Arial" w:cs="Arial"/>
          <w:b/>
          <w:bCs/>
          <w:sz w:val="28"/>
          <w:szCs w:val="28"/>
        </w:rPr>
      </w:pPr>
    </w:p>
    <w:p w14:paraId="745F8421" w14:textId="77777777" w:rsidR="009E3F7A" w:rsidRDefault="009E3F7A" w:rsidP="009E3F7A">
      <w:pPr>
        <w:spacing w:line="360" w:lineRule="auto"/>
        <w:jc w:val="center"/>
        <w:rPr>
          <w:rFonts w:ascii="Arial" w:hAnsi="Arial" w:cs="Arial"/>
          <w:b/>
          <w:bCs/>
          <w:sz w:val="28"/>
          <w:szCs w:val="28"/>
        </w:rPr>
      </w:pPr>
    </w:p>
    <w:p w14:paraId="0F5CD808" w14:textId="77777777" w:rsidR="009E3F7A" w:rsidRDefault="009E3F7A" w:rsidP="009E3F7A">
      <w:pPr>
        <w:spacing w:line="360" w:lineRule="auto"/>
        <w:jc w:val="center"/>
        <w:rPr>
          <w:rFonts w:ascii="Arial" w:hAnsi="Arial" w:cs="Arial"/>
          <w:b/>
          <w:bCs/>
          <w:sz w:val="28"/>
          <w:szCs w:val="28"/>
        </w:rPr>
      </w:pPr>
    </w:p>
    <w:p w14:paraId="77D87010" w14:textId="03E12C77" w:rsidR="009E3F7A" w:rsidRPr="00806A28" w:rsidRDefault="009E3F7A" w:rsidP="00806A28">
      <w:pPr>
        <w:widowControl w:val="0"/>
        <w:spacing w:after="0"/>
        <w:jc w:val="center"/>
        <w:outlineLvl w:val="0"/>
        <w:rPr>
          <w:rFonts w:ascii="Arial" w:hAnsi="Arial" w:cs="Arial"/>
          <w:b/>
          <w:sz w:val="28"/>
          <w:szCs w:val="28"/>
        </w:rPr>
      </w:pPr>
      <w:bookmarkStart w:id="1238" w:name="_Toc171815449"/>
      <w:r w:rsidRPr="00806A28">
        <w:rPr>
          <w:rFonts w:ascii="Arial" w:hAnsi="Arial" w:cs="Arial"/>
          <w:b/>
          <w:sz w:val="28"/>
          <w:szCs w:val="28"/>
        </w:rPr>
        <w:t xml:space="preserve">Annexure-X </w:t>
      </w:r>
      <w:r w:rsidR="00A113F1">
        <w:rPr>
          <w:rFonts w:ascii="Arial" w:hAnsi="Arial" w:cs="Arial"/>
          <w:b/>
          <w:sz w:val="28"/>
          <w:szCs w:val="28"/>
        </w:rPr>
        <w:t xml:space="preserve">Framework for </w:t>
      </w:r>
      <w:r w:rsidRPr="00806A28">
        <w:rPr>
          <w:rFonts w:ascii="Arial" w:hAnsi="Arial" w:cs="Arial"/>
          <w:b/>
          <w:sz w:val="28"/>
          <w:szCs w:val="28"/>
        </w:rPr>
        <w:t>Noise and Vibration Management Plan</w:t>
      </w:r>
      <w:bookmarkEnd w:id="1238"/>
      <w:r w:rsidRPr="00806A28">
        <w:rPr>
          <w:rFonts w:ascii="Arial" w:hAnsi="Arial" w:cs="Arial"/>
          <w:b/>
          <w:sz w:val="28"/>
          <w:szCs w:val="28"/>
        </w:rPr>
        <w:t xml:space="preserve"> </w:t>
      </w:r>
    </w:p>
    <w:p w14:paraId="455008C1" w14:textId="77777777" w:rsidR="009E3F7A" w:rsidRDefault="009E3F7A" w:rsidP="009E3F7A">
      <w:r>
        <w:br w:type="page"/>
      </w:r>
    </w:p>
    <w:p w14:paraId="2A6CA02B" w14:textId="77777777" w:rsidR="004645FB" w:rsidRPr="004645FB" w:rsidRDefault="004645FB" w:rsidP="004645FB">
      <w:pPr>
        <w:autoSpaceDE w:val="0"/>
        <w:autoSpaceDN w:val="0"/>
        <w:adjustRightInd w:val="0"/>
        <w:spacing w:before="240" w:line="360" w:lineRule="auto"/>
        <w:ind w:left="90"/>
        <w:rPr>
          <w:rFonts w:ascii="Arial" w:hAnsi="Arial" w:cs="Arial"/>
          <w:b/>
          <w:bCs/>
          <w:color w:val="000000"/>
        </w:rPr>
      </w:pPr>
      <w:r w:rsidRPr="004645FB">
        <w:rPr>
          <w:rFonts w:ascii="Arial" w:hAnsi="Arial" w:cs="Arial"/>
          <w:b/>
          <w:bCs/>
          <w:color w:val="000000"/>
        </w:rPr>
        <w:t>Objective</w:t>
      </w:r>
    </w:p>
    <w:p w14:paraId="2449531C" w14:textId="77777777" w:rsidR="004645FB" w:rsidRPr="004645FB" w:rsidRDefault="004645FB" w:rsidP="004645FB">
      <w:pPr>
        <w:tabs>
          <w:tab w:val="right" w:pos="720"/>
        </w:tabs>
        <w:autoSpaceDE w:val="0"/>
        <w:autoSpaceDN w:val="0"/>
        <w:adjustRightInd w:val="0"/>
        <w:spacing w:before="240" w:line="360" w:lineRule="auto"/>
        <w:rPr>
          <w:rFonts w:ascii="Arial" w:hAnsi="Arial" w:cs="Arial"/>
          <w:color w:val="000000"/>
        </w:rPr>
      </w:pPr>
      <w:r w:rsidRPr="004645FB">
        <w:rPr>
          <w:rFonts w:ascii="Arial" w:hAnsi="Arial" w:cs="Arial"/>
          <w:color w:val="000000"/>
        </w:rPr>
        <w:t>This management plan defines the measures to control and limit noise emissions and vibration levels, at residential properties and other sensitive receptors in the vicinity of the Project.</w:t>
      </w:r>
    </w:p>
    <w:p w14:paraId="2C062992" w14:textId="77777777" w:rsidR="004645FB" w:rsidRPr="004645FB" w:rsidRDefault="004645FB" w:rsidP="004645FB">
      <w:pPr>
        <w:tabs>
          <w:tab w:val="right" w:pos="720"/>
        </w:tabs>
        <w:autoSpaceDE w:val="0"/>
        <w:autoSpaceDN w:val="0"/>
        <w:adjustRightInd w:val="0"/>
        <w:spacing w:before="240" w:line="360" w:lineRule="auto"/>
        <w:rPr>
          <w:rFonts w:ascii="Arial" w:hAnsi="Arial" w:cs="Arial"/>
          <w:b/>
          <w:bCs/>
          <w:color w:val="000000"/>
        </w:rPr>
      </w:pPr>
      <w:r w:rsidRPr="004645FB">
        <w:rPr>
          <w:rFonts w:ascii="Arial" w:hAnsi="Arial" w:cs="Arial"/>
          <w:b/>
          <w:bCs/>
          <w:color w:val="000000"/>
        </w:rPr>
        <w:t>General Requirements</w:t>
      </w:r>
    </w:p>
    <w:p w14:paraId="03759C10" w14:textId="77777777" w:rsidR="004645FB" w:rsidRPr="004645FB" w:rsidRDefault="004645FB" w:rsidP="004645FB">
      <w:pPr>
        <w:tabs>
          <w:tab w:val="right" w:pos="720"/>
        </w:tabs>
        <w:autoSpaceDE w:val="0"/>
        <w:autoSpaceDN w:val="0"/>
        <w:adjustRightInd w:val="0"/>
        <w:spacing w:before="240" w:line="360" w:lineRule="auto"/>
        <w:rPr>
          <w:rFonts w:ascii="Arial" w:hAnsi="Arial" w:cs="Arial"/>
          <w:color w:val="000000"/>
        </w:rPr>
      </w:pPr>
      <w:r w:rsidRPr="004645FB">
        <w:rPr>
          <w:rFonts w:ascii="Arial" w:hAnsi="Arial" w:cs="Arial"/>
          <w:color w:val="000000"/>
        </w:rPr>
        <w:t>Best Practicable Means (BPM) of noise control will be applied during construction works to minimize noise (including vibration) at neighboring residential properties and other sensitive receptors arising from construction activities</w:t>
      </w:r>
    </w:p>
    <w:p w14:paraId="51F0B301" w14:textId="77777777" w:rsidR="004645FB" w:rsidRPr="004645FB" w:rsidRDefault="004645FB" w:rsidP="004645FB">
      <w:pPr>
        <w:tabs>
          <w:tab w:val="right" w:pos="720"/>
        </w:tabs>
        <w:autoSpaceDE w:val="0"/>
        <w:autoSpaceDN w:val="0"/>
        <w:adjustRightInd w:val="0"/>
        <w:spacing w:before="240" w:line="360" w:lineRule="auto"/>
        <w:rPr>
          <w:rFonts w:ascii="Arial" w:hAnsi="Arial" w:cs="Arial"/>
          <w:color w:val="000000"/>
        </w:rPr>
      </w:pPr>
      <w:r w:rsidRPr="004645FB">
        <w:rPr>
          <w:rFonts w:ascii="Arial" w:hAnsi="Arial" w:cs="Arial"/>
          <w:color w:val="000000"/>
        </w:rPr>
        <w:t>The general principles of noise management are given below:</w:t>
      </w:r>
    </w:p>
    <w:p w14:paraId="1A10191D" w14:textId="77777777" w:rsidR="004645FB" w:rsidRPr="004645FB" w:rsidRDefault="004645FB" w:rsidP="004645FB">
      <w:pPr>
        <w:tabs>
          <w:tab w:val="right" w:pos="720"/>
        </w:tabs>
        <w:autoSpaceDE w:val="0"/>
        <w:autoSpaceDN w:val="0"/>
        <w:adjustRightInd w:val="0"/>
        <w:spacing w:before="240" w:line="360" w:lineRule="auto"/>
        <w:rPr>
          <w:rFonts w:ascii="Arial" w:hAnsi="Arial" w:cs="Arial"/>
          <w:b/>
          <w:bCs/>
          <w:color w:val="000000"/>
        </w:rPr>
      </w:pPr>
      <w:r w:rsidRPr="004645FB">
        <w:rPr>
          <w:rFonts w:ascii="Arial" w:hAnsi="Arial" w:cs="Arial"/>
          <w:b/>
          <w:bCs/>
          <w:color w:val="000000"/>
        </w:rPr>
        <w:t>Control at source:</w:t>
      </w:r>
    </w:p>
    <w:p w14:paraId="76A028A7" w14:textId="77777777" w:rsidR="004645FB" w:rsidRPr="004645FB" w:rsidRDefault="004645FB" w:rsidP="004645FB">
      <w:pPr>
        <w:tabs>
          <w:tab w:val="right" w:pos="720"/>
        </w:tabs>
        <w:autoSpaceDE w:val="0"/>
        <w:autoSpaceDN w:val="0"/>
        <w:adjustRightInd w:val="0"/>
        <w:spacing w:before="240" w:line="360" w:lineRule="auto"/>
        <w:rPr>
          <w:rFonts w:ascii="Arial" w:hAnsi="Arial" w:cs="Arial"/>
          <w:color w:val="000000"/>
        </w:rPr>
      </w:pPr>
      <w:r w:rsidRPr="004645FB">
        <w:rPr>
          <w:rFonts w:ascii="Arial" w:hAnsi="Arial" w:cs="Arial"/>
          <w:color w:val="000000"/>
        </w:rPr>
        <w:t>Equipment – noise emissions limit for equipment brought to site.</w:t>
      </w:r>
    </w:p>
    <w:p w14:paraId="79447491" w14:textId="77777777" w:rsidR="004645FB" w:rsidRPr="004645FB" w:rsidRDefault="004645FB" w:rsidP="004645FB">
      <w:pPr>
        <w:tabs>
          <w:tab w:val="right" w:pos="720"/>
        </w:tabs>
        <w:autoSpaceDE w:val="0"/>
        <w:autoSpaceDN w:val="0"/>
        <w:adjustRightInd w:val="0"/>
        <w:spacing w:before="240" w:line="360" w:lineRule="auto"/>
        <w:rPr>
          <w:rFonts w:ascii="Arial" w:hAnsi="Arial" w:cs="Arial"/>
          <w:color w:val="000000"/>
        </w:rPr>
      </w:pPr>
      <w:r w:rsidRPr="004645FB">
        <w:rPr>
          <w:rFonts w:ascii="Arial" w:hAnsi="Arial" w:cs="Arial"/>
          <w:color w:val="000000"/>
        </w:rPr>
        <w:t>Equipment – method of directly controlling noise e.g. by retrofitting controls to plant and machinery.</w:t>
      </w:r>
    </w:p>
    <w:p w14:paraId="5238E013" w14:textId="77777777" w:rsidR="004645FB" w:rsidRPr="004645FB" w:rsidRDefault="004645FB" w:rsidP="004645FB">
      <w:pPr>
        <w:tabs>
          <w:tab w:val="right" w:pos="720"/>
        </w:tabs>
        <w:autoSpaceDE w:val="0"/>
        <w:autoSpaceDN w:val="0"/>
        <w:adjustRightInd w:val="0"/>
        <w:spacing w:before="240" w:line="360" w:lineRule="auto"/>
        <w:rPr>
          <w:rFonts w:ascii="Arial" w:hAnsi="Arial" w:cs="Arial"/>
          <w:color w:val="000000"/>
        </w:rPr>
      </w:pPr>
      <w:r w:rsidRPr="004645FB">
        <w:rPr>
          <w:rFonts w:ascii="Arial" w:hAnsi="Arial" w:cs="Arial"/>
          <w:color w:val="000000"/>
        </w:rPr>
        <w:t>Equipment - indirect method of controlling noise e.g. acoustic screens.</w:t>
      </w:r>
    </w:p>
    <w:p w14:paraId="6AF92D6A" w14:textId="77777777" w:rsidR="004645FB" w:rsidRPr="004645FB" w:rsidRDefault="004645FB" w:rsidP="004645FB">
      <w:pPr>
        <w:tabs>
          <w:tab w:val="right" w:pos="720"/>
        </w:tabs>
        <w:autoSpaceDE w:val="0"/>
        <w:autoSpaceDN w:val="0"/>
        <w:adjustRightInd w:val="0"/>
        <w:spacing w:before="240" w:line="360" w:lineRule="auto"/>
        <w:rPr>
          <w:rFonts w:ascii="Arial" w:hAnsi="Arial" w:cs="Arial"/>
          <w:color w:val="000000"/>
        </w:rPr>
      </w:pPr>
      <w:r w:rsidRPr="004645FB">
        <w:rPr>
          <w:rFonts w:ascii="Arial" w:hAnsi="Arial" w:cs="Arial"/>
          <w:color w:val="000000"/>
        </w:rPr>
        <w:t>Equipment - indirect method of controlling noise e.g. benefits and practicality of using alternative construction methodology to achieve the objective e.g. vibratory piling techniques or hydro- demolition as opposed to more conventional but noisier techniques; selection of quieter tools/machines; application of quieter processes.</w:t>
      </w:r>
    </w:p>
    <w:p w14:paraId="745026A7" w14:textId="77777777" w:rsidR="004645FB" w:rsidRPr="004645FB" w:rsidRDefault="004645FB" w:rsidP="004645FB">
      <w:pPr>
        <w:tabs>
          <w:tab w:val="right" w:pos="720"/>
        </w:tabs>
        <w:autoSpaceDE w:val="0"/>
        <w:autoSpaceDN w:val="0"/>
        <w:adjustRightInd w:val="0"/>
        <w:spacing w:before="240" w:line="360" w:lineRule="auto"/>
        <w:rPr>
          <w:rFonts w:ascii="Arial" w:hAnsi="Arial" w:cs="Arial"/>
          <w:b/>
          <w:bCs/>
          <w:color w:val="000000"/>
        </w:rPr>
      </w:pPr>
      <w:r w:rsidRPr="004645FB">
        <w:rPr>
          <w:rFonts w:ascii="Arial" w:hAnsi="Arial" w:cs="Arial"/>
          <w:b/>
          <w:bCs/>
          <w:color w:val="000000"/>
        </w:rPr>
        <w:t>Control across site by:</w:t>
      </w:r>
    </w:p>
    <w:p w14:paraId="41E7CB48" w14:textId="77777777" w:rsidR="004645FB" w:rsidRPr="004645FB" w:rsidRDefault="004645FB" w:rsidP="00EE0471">
      <w:pPr>
        <w:pStyle w:val="ListParagraph"/>
        <w:numPr>
          <w:ilvl w:val="0"/>
          <w:numId w:val="87"/>
        </w:numPr>
      </w:pPr>
      <w:r w:rsidRPr="004645FB">
        <w:t>Administrative and legislative control,</w:t>
      </w:r>
    </w:p>
    <w:p w14:paraId="746E514F" w14:textId="77777777" w:rsidR="004645FB" w:rsidRPr="004645FB" w:rsidRDefault="004645FB" w:rsidP="00EE0471">
      <w:pPr>
        <w:pStyle w:val="ListParagraph"/>
        <w:numPr>
          <w:ilvl w:val="0"/>
          <w:numId w:val="87"/>
        </w:numPr>
      </w:pPr>
      <w:r w:rsidRPr="004645FB">
        <w:t>Control of working hours,</w:t>
      </w:r>
    </w:p>
    <w:p w14:paraId="473240D4" w14:textId="77777777" w:rsidR="004645FB" w:rsidRPr="004645FB" w:rsidRDefault="004645FB" w:rsidP="00EE0471">
      <w:pPr>
        <w:pStyle w:val="ListParagraph"/>
        <w:numPr>
          <w:ilvl w:val="0"/>
          <w:numId w:val="87"/>
        </w:numPr>
      </w:pPr>
      <w:r w:rsidRPr="004645FB">
        <w:t>Control of delivery areas and times,</w:t>
      </w:r>
    </w:p>
    <w:p w14:paraId="6DEDEC0A" w14:textId="77777777" w:rsidR="004645FB" w:rsidRPr="004645FB" w:rsidRDefault="004645FB" w:rsidP="00EE0471">
      <w:pPr>
        <w:pStyle w:val="ListParagraph"/>
        <w:numPr>
          <w:ilvl w:val="0"/>
          <w:numId w:val="87"/>
        </w:numPr>
      </w:pPr>
      <w:r w:rsidRPr="004645FB">
        <w:t>Careful choice of compound location,</w:t>
      </w:r>
    </w:p>
    <w:p w14:paraId="5B853278" w14:textId="77777777" w:rsidR="004645FB" w:rsidRPr="004645FB" w:rsidRDefault="004645FB" w:rsidP="00EE0471">
      <w:pPr>
        <w:pStyle w:val="ListParagraph"/>
        <w:numPr>
          <w:ilvl w:val="0"/>
          <w:numId w:val="87"/>
        </w:numPr>
      </w:pPr>
      <w:r w:rsidRPr="004645FB">
        <w:t>Physically screening site,</w:t>
      </w:r>
    </w:p>
    <w:p w14:paraId="1FEE02BB" w14:textId="77777777" w:rsidR="004645FB" w:rsidRPr="004645FB" w:rsidRDefault="004645FB" w:rsidP="00EE0471">
      <w:pPr>
        <w:pStyle w:val="ListParagraph"/>
        <w:numPr>
          <w:ilvl w:val="0"/>
          <w:numId w:val="87"/>
        </w:numPr>
      </w:pPr>
      <w:r w:rsidRPr="004645FB">
        <w:t>Control of noise via Contract specification of limits,</w:t>
      </w:r>
    </w:p>
    <w:p w14:paraId="08EB914F" w14:textId="77777777" w:rsidR="004645FB" w:rsidRPr="004645FB" w:rsidRDefault="004645FB" w:rsidP="00EE0471">
      <w:pPr>
        <w:pStyle w:val="ListParagraph"/>
        <w:numPr>
          <w:ilvl w:val="0"/>
          <w:numId w:val="87"/>
        </w:numPr>
      </w:pPr>
      <w:r w:rsidRPr="004645FB">
        <w:t>Noise Monitoring, to check compliance with noise level limits, cessation of works until alternative method is found.</w:t>
      </w:r>
    </w:p>
    <w:p w14:paraId="50324137" w14:textId="77777777" w:rsidR="004645FB" w:rsidRPr="004645FB" w:rsidRDefault="004645FB" w:rsidP="00EE0471">
      <w:pPr>
        <w:pStyle w:val="ListParagraph"/>
        <w:numPr>
          <w:ilvl w:val="0"/>
          <w:numId w:val="87"/>
        </w:numPr>
      </w:pPr>
      <w:r w:rsidRPr="004645FB">
        <w:t>Many of the activities which generate noise can be mitigated to some degree by careful operation of machinery and use of tools. This may best be addressed by tool box talks and site inductions.</w:t>
      </w:r>
    </w:p>
    <w:p w14:paraId="32FCB9B1" w14:textId="77777777" w:rsidR="004645FB" w:rsidRPr="004645FB" w:rsidRDefault="004645FB" w:rsidP="004645FB">
      <w:pPr>
        <w:tabs>
          <w:tab w:val="right" w:pos="720"/>
        </w:tabs>
        <w:autoSpaceDE w:val="0"/>
        <w:autoSpaceDN w:val="0"/>
        <w:adjustRightInd w:val="0"/>
        <w:spacing w:before="240" w:line="360" w:lineRule="auto"/>
        <w:ind w:left="360"/>
        <w:rPr>
          <w:rFonts w:ascii="Arial" w:hAnsi="Arial" w:cs="Arial"/>
          <w:color w:val="000000"/>
        </w:rPr>
      </w:pPr>
      <w:r w:rsidRPr="004645FB">
        <w:rPr>
          <w:rFonts w:ascii="Arial" w:hAnsi="Arial" w:cs="Arial"/>
          <w:color w:val="000000"/>
        </w:rPr>
        <w:t>The maintenance of good community relations is vital. Experience shows that construction noise has the potential to cause disturbance but can be tolerated if prior warning and explanation has been given to residents. In particular advice regarding the nature of construction works, the duration of the works and mitigation measures to be implemented can help to reduce people’s reaction to noise.</w:t>
      </w:r>
    </w:p>
    <w:p w14:paraId="246C858F" w14:textId="77777777" w:rsidR="004645FB" w:rsidRPr="004645FB" w:rsidRDefault="004645FB" w:rsidP="004645FB">
      <w:pPr>
        <w:tabs>
          <w:tab w:val="right" w:pos="720"/>
        </w:tabs>
        <w:autoSpaceDE w:val="0"/>
        <w:autoSpaceDN w:val="0"/>
        <w:adjustRightInd w:val="0"/>
        <w:spacing w:before="240" w:line="360" w:lineRule="auto"/>
        <w:rPr>
          <w:rFonts w:ascii="Arial" w:hAnsi="Arial" w:cs="Arial"/>
          <w:color w:val="000000"/>
        </w:rPr>
      </w:pPr>
      <w:r w:rsidRPr="004645FB">
        <w:rPr>
          <w:rFonts w:ascii="Arial" w:hAnsi="Arial" w:cs="Arial"/>
          <w:color w:val="000000"/>
        </w:rPr>
        <w:t>Contractors will consult local residents/communities regarding works and to give them details of a responsible appointed person on site who will be able to deal with queries.</w:t>
      </w:r>
    </w:p>
    <w:p w14:paraId="724C72A6" w14:textId="77777777" w:rsidR="004645FB" w:rsidRPr="004645FB" w:rsidRDefault="004645FB" w:rsidP="004645FB">
      <w:pPr>
        <w:tabs>
          <w:tab w:val="right" w:pos="720"/>
        </w:tabs>
        <w:autoSpaceDE w:val="0"/>
        <w:autoSpaceDN w:val="0"/>
        <w:adjustRightInd w:val="0"/>
        <w:spacing w:before="240" w:line="360" w:lineRule="auto"/>
        <w:rPr>
          <w:rFonts w:ascii="Arial" w:hAnsi="Arial" w:cs="Arial"/>
          <w:color w:val="000000"/>
        </w:rPr>
      </w:pPr>
      <w:r w:rsidRPr="004645FB">
        <w:rPr>
          <w:rFonts w:ascii="Arial" w:hAnsi="Arial" w:cs="Arial"/>
          <w:color w:val="000000"/>
        </w:rPr>
        <w:t>Construction working hours should be carefully managed. All works should take place between normal working hours 07:30 and 18:30, Monday to Friday with the exception of restricted works.</w:t>
      </w:r>
    </w:p>
    <w:p w14:paraId="79D730E1" w14:textId="77777777" w:rsidR="004645FB" w:rsidRPr="004645FB" w:rsidRDefault="004645FB" w:rsidP="004645FB">
      <w:pPr>
        <w:tabs>
          <w:tab w:val="right" w:pos="720"/>
        </w:tabs>
        <w:autoSpaceDE w:val="0"/>
        <w:autoSpaceDN w:val="0"/>
        <w:adjustRightInd w:val="0"/>
        <w:spacing w:before="240" w:line="360" w:lineRule="auto"/>
        <w:rPr>
          <w:rFonts w:ascii="Arial" w:hAnsi="Arial" w:cs="Arial"/>
          <w:b/>
          <w:bCs/>
          <w:color w:val="000000"/>
        </w:rPr>
      </w:pPr>
      <w:r w:rsidRPr="004645FB">
        <w:rPr>
          <w:rFonts w:ascii="Arial" w:hAnsi="Arial" w:cs="Arial"/>
          <w:b/>
          <w:bCs/>
          <w:color w:val="000000"/>
        </w:rPr>
        <w:t>Noise and Vibration Control Measures</w:t>
      </w:r>
    </w:p>
    <w:p w14:paraId="4F7B1B34" w14:textId="77777777" w:rsidR="004645FB" w:rsidRPr="004645FB" w:rsidRDefault="004645FB" w:rsidP="004645FB">
      <w:pPr>
        <w:tabs>
          <w:tab w:val="right" w:pos="720"/>
        </w:tabs>
        <w:autoSpaceDE w:val="0"/>
        <w:autoSpaceDN w:val="0"/>
        <w:adjustRightInd w:val="0"/>
        <w:spacing w:before="240" w:line="360" w:lineRule="auto"/>
        <w:rPr>
          <w:rFonts w:ascii="Arial" w:hAnsi="Arial" w:cs="Arial"/>
          <w:color w:val="000000"/>
        </w:rPr>
      </w:pPr>
      <w:r w:rsidRPr="004645FB">
        <w:rPr>
          <w:rFonts w:ascii="Arial" w:hAnsi="Arial" w:cs="Arial"/>
          <w:color w:val="000000"/>
        </w:rPr>
        <w:t>In addition to specific requirements of the Local Authority, the Contractor will be required to adopt the following more specific measures:</w:t>
      </w:r>
    </w:p>
    <w:p w14:paraId="40CF7049" w14:textId="77777777" w:rsidR="004645FB" w:rsidRPr="004645FB" w:rsidRDefault="004645FB" w:rsidP="004645FB">
      <w:pPr>
        <w:tabs>
          <w:tab w:val="right" w:pos="720"/>
        </w:tabs>
        <w:autoSpaceDE w:val="0"/>
        <w:autoSpaceDN w:val="0"/>
        <w:adjustRightInd w:val="0"/>
        <w:spacing w:before="240" w:line="360" w:lineRule="auto"/>
        <w:rPr>
          <w:rFonts w:ascii="Arial" w:hAnsi="Arial" w:cs="Arial"/>
          <w:b/>
          <w:bCs/>
          <w:color w:val="000000"/>
        </w:rPr>
      </w:pPr>
      <w:r w:rsidRPr="004645FB">
        <w:rPr>
          <w:rFonts w:ascii="Arial" w:hAnsi="Arial" w:cs="Arial"/>
          <w:b/>
          <w:bCs/>
          <w:color w:val="000000"/>
        </w:rPr>
        <w:t>Control measures</w:t>
      </w:r>
    </w:p>
    <w:p w14:paraId="7113648D" w14:textId="77777777" w:rsidR="004645FB" w:rsidRPr="004645FB" w:rsidRDefault="004645FB" w:rsidP="004645FB">
      <w:pPr>
        <w:tabs>
          <w:tab w:val="right" w:pos="720"/>
        </w:tabs>
        <w:autoSpaceDE w:val="0"/>
        <w:autoSpaceDN w:val="0"/>
        <w:adjustRightInd w:val="0"/>
        <w:spacing w:before="240" w:line="360" w:lineRule="auto"/>
        <w:rPr>
          <w:rFonts w:ascii="Arial" w:hAnsi="Arial" w:cs="Arial"/>
          <w:color w:val="000000"/>
        </w:rPr>
      </w:pPr>
      <w:r w:rsidRPr="004645FB">
        <w:rPr>
          <w:rFonts w:ascii="Arial" w:hAnsi="Arial" w:cs="Arial"/>
          <w:color w:val="000000"/>
        </w:rPr>
        <w:t>Without prejudice to the other requirements of this section, the Contractor shall comply with the recommendations set out in BS5228:2009 and in particular with the following requirements:</w:t>
      </w:r>
    </w:p>
    <w:p w14:paraId="100572BB" w14:textId="77777777" w:rsidR="004645FB" w:rsidRPr="004645FB" w:rsidRDefault="004645FB" w:rsidP="00EE0471">
      <w:pPr>
        <w:pStyle w:val="ListParagraph"/>
        <w:numPr>
          <w:ilvl w:val="0"/>
          <w:numId w:val="88"/>
        </w:numPr>
      </w:pPr>
      <w:r w:rsidRPr="004645FB">
        <w:t>Vehicles and mechanical plant will be maintained in a good and effective working order and operated in a manner to minimise noise emissions. The contractor will ensure that all plant complies with the relevant statutory requirements;</w:t>
      </w:r>
    </w:p>
    <w:p w14:paraId="3C0F2D00" w14:textId="77777777" w:rsidR="004645FB" w:rsidRPr="004645FB" w:rsidRDefault="004645FB" w:rsidP="00EE0471">
      <w:pPr>
        <w:pStyle w:val="ListParagraph"/>
        <w:numPr>
          <w:ilvl w:val="0"/>
          <w:numId w:val="88"/>
        </w:numPr>
      </w:pPr>
      <w:r w:rsidRPr="004645FB">
        <w:t>Site vehicles will be equipped with broadband, non-tonal reversing alarms;</w:t>
      </w:r>
    </w:p>
    <w:p w14:paraId="2D3E3444" w14:textId="77777777" w:rsidR="004645FB" w:rsidRPr="004645FB" w:rsidRDefault="004645FB" w:rsidP="00EE0471">
      <w:pPr>
        <w:pStyle w:val="ListParagraph"/>
        <w:numPr>
          <w:ilvl w:val="0"/>
          <w:numId w:val="88"/>
        </w:numPr>
      </w:pPr>
      <w:r w:rsidRPr="004645FB">
        <w:t>Compressor, generator and engine compartment doors will be kept closed and plant turned off when not in use;</w:t>
      </w:r>
    </w:p>
    <w:p w14:paraId="4667D152" w14:textId="77777777" w:rsidR="004645FB" w:rsidRPr="004645FB" w:rsidRDefault="004645FB" w:rsidP="00EE0471">
      <w:pPr>
        <w:pStyle w:val="ListParagraph"/>
        <w:numPr>
          <w:ilvl w:val="0"/>
          <w:numId w:val="88"/>
        </w:numPr>
      </w:pPr>
      <w:r w:rsidRPr="004645FB">
        <w:t>All pneumatic tools will be fitted with silencers/mufflers;</w:t>
      </w:r>
    </w:p>
    <w:p w14:paraId="17D60E9C" w14:textId="77777777" w:rsidR="004645FB" w:rsidRPr="004645FB" w:rsidRDefault="004645FB" w:rsidP="00EE0471">
      <w:pPr>
        <w:pStyle w:val="ListParagraph"/>
        <w:numPr>
          <w:ilvl w:val="0"/>
          <w:numId w:val="88"/>
        </w:numPr>
      </w:pPr>
      <w:r w:rsidRPr="004645FB">
        <w:t>Care would be taken when unloading vehicles to avoid un-necessary noise;</w:t>
      </w:r>
    </w:p>
    <w:p w14:paraId="09FB25A8" w14:textId="77777777" w:rsidR="004645FB" w:rsidRPr="004645FB" w:rsidRDefault="004645FB" w:rsidP="00EE0471">
      <w:pPr>
        <w:pStyle w:val="ListParagraph"/>
        <w:numPr>
          <w:ilvl w:val="0"/>
          <w:numId w:val="88"/>
        </w:numPr>
      </w:pPr>
      <w:r w:rsidRPr="004645FB">
        <w:t>Maintenance operations will be undertaken at distance from noise-sensitive receptors;</w:t>
      </w:r>
    </w:p>
    <w:p w14:paraId="02E04D3D" w14:textId="77777777" w:rsidR="004645FB" w:rsidRPr="004645FB" w:rsidRDefault="004645FB" w:rsidP="00EE0471">
      <w:pPr>
        <w:pStyle w:val="ListParagraph"/>
        <w:numPr>
          <w:ilvl w:val="0"/>
          <w:numId w:val="88"/>
        </w:numPr>
      </w:pPr>
      <w:r w:rsidRPr="004645FB">
        <w:t>Reduce the speed of vehicle movements;</w:t>
      </w:r>
    </w:p>
    <w:p w14:paraId="71FFE144" w14:textId="77777777" w:rsidR="004645FB" w:rsidRPr="004645FB" w:rsidRDefault="004645FB" w:rsidP="00EE0471">
      <w:pPr>
        <w:pStyle w:val="ListParagraph"/>
        <w:numPr>
          <w:ilvl w:val="0"/>
          <w:numId w:val="88"/>
        </w:numPr>
      </w:pPr>
      <w:r w:rsidRPr="004645FB">
        <w:t>Ensure that operations are designed to be undertaken with any directional noise emissions pointing away from noise-sensitive receptors;</w:t>
      </w:r>
    </w:p>
    <w:p w14:paraId="0071F22F" w14:textId="77777777" w:rsidR="004645FB" w:rsidRPr="004645FB" w:rsidRDefault="004645FB" w:rsidP="00EE0471">
      <w:pPr>
        <w:pStyle w:val="ListParagraph"/>
        <w:numPr>
          <w:ilvl w:val="0"/>
          <w:numId w:val="88"/>
        </w:numPr>
      </w:pPr>
      <w:r w:rsidRPr="004645FB">
        <w:t>Vehicles should be prohibited from waiting within the site with their engines running or alternatively, located in waiting areas away from sensitive receptors;</w:t>
      </w:r>
    </w:p>
    <w:p w14:paraId="2E649EA9" w14:textId="77777777" w:rsidR="004645FB" w:rsidRPr="004645FB" w:rsidRDefault="004645FB" w:rsidP="004645FB">
      <w:pPr>
        <w:tabs>
          <w:tab w:val="right" w:pos="720"/>
        </w:tabs>
        <w:autoSpaceDE w:val="0"/>
        <w:autoSpaceDN w:val="0"/>
        <w:adjustRightInd w:val="0"/>
        <w:spacing w:before="240" w:line="360" w:lineRule="auto"/>
        <w:ind w:left="360"/>
        <w:rPr>
          <w:rFonts w:ascii="Arial" w:hAnsi="Arial" w:cs="Arial"/>
          <w:b/>
          <w:bCs/>
          <w:color w:val="000000"/>
        </w:rPr>
      </w:pPr>
      <w:r w:rsidRPr="004645FB">
        <w:rPr>
          <w:rFonts w:ascii="Arial" w:hAnsi="Arial" w:cs="Arial"/>
          <w:b/>
          <w:bCs/>
          <w:color w:val="000000"/>
        </w:rPr>
        <w:t>Vibration Mitigation</w:t>
      </w:r>
    </w:p>
    <w:p w14:paraId="65278BF7" w14:textId="77777777" w:rsidR="004645FB" w:rsidRPr="004645FB" w:rsidRDefault="004645FB" w:rsidP="004645FB">
      <w:pPr>
        <w:tabs>
          <w:tab w:val="right" w:pos="720"/>
        </w:tabs>
        <w:autoSpaceDE w:val="0"/>
        <w:autoSpaceDN w:val="0"/>
        <w:adjustRightInd w:val="0"/>
        <w:spacing w:before="240" w:line="360" w:lineRule="auto"/>
        <w:rPr>
          <w:rFonts w:ascii="Arial" w:hAnsi="Arial" w:cs="Arial"/>
          <w:color w:val="000000"/>
        </w:rPr>
      </w:pPr>
      <w:r w:rsidRPr="004645FB">
        <w:rPr>
          <w:rFonts w:ascii="Arial" w:hAnsi="Arial" w:cs="Arial"/>
          <w:color w:val="000000"/>
        </w:rPr>
        <w:t xml:space="preserve">All vibration producing machinery will be identified by the contractor and vibration producing machinery will be operated at low frequency to reduce the vibration impacts. </w:t>
      </w:r>
    </w:p>
    <w:p w14:paraId="39316E84" w14:textId="77777777" w:rsidR="004645FB" w:rsidRPr="004645FB" w:rsidRDefault="004645FB" w:rsidP="00EE0471">
      <w:pPr>
        <w:pStyle w:val="ListParagraph"/>
        <w:numPr>
          <w:ilvl w:val="0"/>
          <w:numId w:val="89"/>
        </w:numPr>
        <w:rPr>
          <w:color w:val="000000"/>
        </w:rPr>
      </w:pPr>
      <w:r w:rsidRPr="004645FB">
        <w:t>Vibration monitoring will be carried out in accordance with German Standard DIN 4150 (heritage structures) and BS 7385: Part 2 – 1993 (other structures).</w:t>
      </w:r>
    </w:p>
    <w:p w14:paraId="38698FC7" w14:textId="77777777" w:rsidR="004645FB" w:rsidRPr="004645FB" w:rsidRDefault="004645FB" w:rsidP="00EE0471">
      <w:pPr>
        <w:pStyle w:val="ListParagraph"/>
        <w:numPr>
          <w:ilvl w:val="0"/>
          <w:numId w:val="89"/>
        </w:numPr>
        <w:rPr>
          <w:color w:val="000000"/>
        </w:rPr>
      </w:pPr>
      <w:r w:rsidRPr="004645FB">
        <w:t>vibration monitoring will be undertaken at the nearest buildings to the construction sites during times of vibration intensive works</w:t>
      </w:r>
      <w:r w:rsidRPr="004645FB">
        <w:rPr>
          <w:color w:val="000000"/>
        </w:rPr>
        <w:t xml:space="preserve"> </w:t>
      </w:r>
    </w:p>
    <w:p w14:paraId="44BD8641" w14:textId="77777777" w:rsidR="004645FB" w:rsidRPr="004645FB" w:rsidRDefault="004645FB" w:rsidP="00EE0471">
      <w:pPr>
        <w:pStyle w:val="ListParagraph"/>
        <w:numPr>
          <w:ilvl w:val="0"/>
          <w:numId w:val="89"/>
        </w:numPr>
        <w:rPr>
          <w:color w:val="000000"/>
        </w:rPr>
      </w:pPr>
      <w:r w:rsidRPr="004645FB">
        <w:t>Where exceedances of the criteria are recorded, corrective actions would be implemented where soils at risk of vibration induced settlement are identified.</w:t>
      </w:r>
    </w:p>
    <w:p w14:paraId="35D457F6" w14:textId="77777777" w:rsidR="004645FB" w:rsidRPr="004645FB" w:rsidRDefault="004645FB" w:rsidP="004645FB">
      <w:pPr>
        <w:tabs>
          <w:tab w:val="right" w:pos="720"/>
        </w:tabs>
        <w:autoSpaceDE w:val="0"/>
        <w:autoSpaceDN w:val="0"/>
        <w:adjustRightInd w:val="0"/>
        <w:spacing w:before="240" w:line="360" w:lineRule="auto"/>
        <w:ind w:left="360"/>
        <w:rPr>
          <w:rFonts w:ascii="Arial" w:hAnsi="Arial" w:cs="Arial"/>
          <w:b/>
          <w:bCs/>
          <w:color w:val="000000"/>
        </w:rPr>
      </w:pPr>
      <w:r w:rsidRPr="004645FB">
        <w:rPr>
          <w:rFonts w:ascii="Arial" w:hAnsi="Arial" w:cs="Arial"/>
          <w:b/>
          <w:bCs/>
          <w:color w:val="000000"/>
        </w:rPr>
        <w:t>Noise and vibration monitoring</w:t>
      </w:r>
    </w:p>
    <w:p w14:paraId="2E3F44DF" w14:textId="77777777" w:rsidR="004645FB" w:rsidRPr="004645FB" w:rsidRDefault="004645FB" w:rsidP="004645FB">
      <w:pPr>
        <w:tabs>
          <w:tab w:val="right" w:pos="720"/>
        </w:tabs>
        <w:autoSpaceDE w:val="0"/>
        <w:autoSpaceDN w:val="0"/>
        <w:adjustRightInd w:val="0"/>
        <w:spacing w:before="240" w:line="360" w:lineRule="auto"/>
        <w:rPr>
          <w:rFonts w:ascii="Arial" w:hAnsi="Arial" w:cs="Arial"/>
          <w:color w:val="000000"/>
        </w:rPr>
      </w:pPr>
      <w:r w:rsidRPr="004645FB">
        <w:rPr>
          <w:rFonts w:ascii="Arial" w:hAnsi="Arial" w:cs="Arial"/>
          <w:color w:val="000000"/>
        </w:rPr>
        <w:t>A regular programme of noise and vibration monitoring shall be implemented as a minimum in accordance with of this document.</w:t>
      </w:r>
    </w:p>
    <w:p w14:paraId="4C41E3F2" w14:textId="77777777" w:rsidR="004645FB" w:rsidRPr="004645FB" w:rsidRDefault="004645FB" w:rsidP="004645FB">
      <w:pPr>
        <w:tabs>
          <w:tab w:val="right" w:pos="720"/>
        </w:tabs>
        <w:autoSpaceDE w:val="0"/>
        <w:autoSpaceDN w:val="0"/>
        <w:adjustRightInd w:val="0"/>
        <w:spacing w:before="240" w:line="360" w:lineRule="auto"/>
        <w:rPr>
          <w:rFonts w:ascii="Arial" w:hAnsi="Arial" w:cs="Arial"/>
          <w:color w:val="000000"/>
        </w:rPr>
      </w:pPr>
      <w:r w:rsidRPr="004645FB">
        <w:rPr>
          <w:rFonts w:ascii="Arial" w:hAnsi="Arial" w:cs="Arial"/>
          <w:color w:val="000000"/>
        </w:rPr>
        <w:t>The Contractor will submit the proposed method, the frequency and the location of monitoring site to the Planning Authority for agreement prior to commencing works. Noise baseline levels will be agreed prior to commencement of construction.</w:t>
      </w:r>
    </w:p>
    <w:p w14:paraId="16D298F4" w14:textId="77777777" w:rsidR="004645FB" w:rsidRPr="004645FB" w:rsidRDefault="004645FB" w:rsidP="004645FB">
      <w:pPr>
        <w:tabs>
          <w:tab w:val="right" w:pos="720"/>
        </w:tabs>
        <w:autoSpaceDE w:val="0"/>
        <w:autoSpaceDN w:val="0"/>
        <w:adjustRightInd w:val="0"/>
        <w:spacing w:before="240" w:line="360" w:lineRule="auto"/>
        <w:rPr>
          <w:rFonts w:ascii="Arial" w:hAnsi="Arial" w:cs="Arial"/>
          <w:b/>
          <w:bCs/>
          <w:color w:val="000000"/>
        </w:rPr>
      </w:pPr>
      <w:r w:rsidRPr="004645FB">
        <w:rPr>
          <w:rFonts w:ascii="Arial" w:hAnsi="Arial" w:cs="Arial"/>
          <w:b/>
          <w:bCs/>
          <w:color w:val="000000"/>
        </w:rPr>
        <w:t>Reference:</w:t>
      </w:r>
    </w:p>
    <w:p w14:paraId="28427A8B" w14:textId="77777777" w:rsidR="004645FB" w:rsidRPr="004645FB" w:rsidRDefault="004645FB" w:rsidP="004645FB">
      <w:pPr>
        <w:rPr>
          <w:rFonts w:ascii="Arial" w:hAnsi="Arial" w:cs="Arial"/>
          <w:b/>
          <w:bCs/>
          <w:sz w:val="28"/>
          <w:szCs w:val="28"/>
        </w:rPr>
      </w:pPr>
      <w:r w:rsidRPr="004645FB">
        <w:rPr>
          <w:rFonts w:ascii="Arial" w:hAnsi="Arial" w:cs="Arial"/>
          <w:color w:val="0000FF"/>
        </w:rPr>
        <w:t>https://proaccionaau.blob.core.windows.net/media/4gbpg4vk/ctp-noise-and-vibration-management-plan.pdf</w:t>
      </w:r>
      <w:r w:rsidRPr="004645FB">
        <w:rPr>
          <w:rFonts w:ascii="Arial" w:hAnsi="Arial" w:cs="Arial"/>
          <w:color w:val="000000"/>
        </w:rPr>
        <w:t>.</w:t>
      </w:r>
      <w:r w:rsidRPr="004645FB">
        <w:rPr>
          <w:rFonts w:ascii="Arial" w:hAnsi="Arial" w:cs="Arial"/>
          <w:b/>
          <w:bCs/>
          <w:sz w:val="28"/>
          <w:szCs w:val="28"/>
        </w:rPr>
        <w:br w:type="page"/>
      </w:r>
    </w:p>
    <w:p w14:paraId="1963FF4A" w14:textId="77777777" w:rsidR="009E3F7A" w:rsidRDefault="009E3F7A" w:rsidP="004645FB">
      <w:pPr>
        <w:spacing w:line="360" w:lineRule="auto"/>
        <w:rPr>
          <w:rFonts w:ascii="Arial" w:hAnsi="Arial" w:cs="Arial"/>
          <w:b/>
          <w:bCs/>
          <w:sz w:val="28"/>
          <w:szCs w:val="28"/>
        </w:rPr>
      </w:pPr>
    </w:p>
    <w:p w14:paraId="2C4576BA" w14:textId="77777777" w:rsidR="009E3F7A" w:rsidRDefault="009E3F7A" w:rsidP="009E3F7A">
      <w:pPr>
        <w:spacing w:line="360" w:lineRule="auto"/>
        <w:jc w:val="center"/>
        <w:rPr>
          <w:rFonts w:ascii="Arial" w:hAnsi="Arial" w:cs="Arial"/>
          <w:b/>
          <w:bCs/>
          <w:sz w:val="28"/>
          <w:szCs w:val="28"/>
        </w:rPr>
      </w:pPr>
    </w:p>
    <w:p w14:paraId="7FE883ED" w14:textId="77777777" w:rsidR="009E3F7A" w:rsidRDefault="009E3F7A" w:rsidP="009E3F7A">
      <w:pPr>
        <w:spacing w:line="360" w:lineRule="auto"/>
        <w:jc w:val="center"/>
        <w:rPr>
          <w:rFonts w:ascii="Arial" w:hAnsi="Arial" w:cs="Arial"/>
          <w:b/>
          <w:bCs/>
          <w:sz w:val="28"/>
          <w:szCs w:val="28"/>
        </w:rPr>
      </w:pPr>
    </w:p>
    <w:p w14:paraId="161A0A72" w14:textId="77777777" w:rsidR="009E3F7A" w:rsidRDefault="009E3F7A" w:rsidP="009E3F7A">
      <w:pPr>
        <w:spacing w:line="360" w:lineRule="auto"/>
        <w:jc w:val="center"/>
        <w:rPr>
          <w:rFonts w:ascii="Arial" w:hAnsi="Arial" w:cs="Arial"/>
          <w:b/>
          <w:bCs/>
          <w:sz w:val="28"/>
          <w:szCs w:val="28"/>
        </w:rPr>
      </w:pPr>
    </w:p>
    <w:p w14:paraId="000F67E6" w14:textId="77777777" w:rsidR="009E3F7A" w:rsidRDefault="009E3F7A" w:rsidP="009E3F7A">
      <w:pPr>
        <w:spacing w:line="360" w:lineRule="auto"/>
        <w:jc w:val="center"/>
        <w:rPr>
          <w:rFonts w:ascii="Arial" w:hAnsi="Arial" w:cs="Arial"/>
          <w:b/>
          <w:bCs/>
          <w:sz w:val="28"/>
          <w:szCs w:val="28"/>
        </w:rPr>
      </w:pPr>
    </w:p>
    <w:p w14:paraId="6A1183AC" w14:textId="77777777" w:rsidR="009E3F7A" w:rsidRDefault="009E3F7A" w:rsidP="009E3F7A">
      <w:pPr>
        <w:spacing w:line="360" w:lineRule="auto"/>
        <w:jc w:val="center"/>
        <w:rPr>
          <w:rFonts w:ascii="Arial" w:hAnsi="Arial" w:cs="Arial"/>
          <w:b/>
          <w:bCs/>
          <w:sz w:val="28"/>
          <w:szCs w:val="28"/>
        </w:rPr>
      </w:pPr>
    </w:p>
    <w:p w14:paraId="3CF54244" w14:textId="77777777" w:rsidR="009E3F7A" w:rsidRDefault="009E3F7A" w:rsidP="009E3F7A">
      <w:pPr>
        <w:spacing w:line="360" w:lineRule="auto"/>
        <w:jc w:val="center"/>
        <w:rPr>
          <w:rFonts w:ascii="Arial" w:hAnsi="Arial" w:cs="Arial"/>
          <w:b/>
          <w:bCs/>
          <w:sz w:val="28"/>
          <w:szCs w:val="28"/>
        </w:rPr>
      </w:pPr>
    </w:p>
    <w:p w14:paraId="27FBF795" w14:textId="77777777" w:rsidR="009E3F7A" w:rsidRDefault="009E3F7A" w:rsidP="009E3F7A">
      <w:pPr>
        <w:spacing w:line="360" w:lineRule="auto"/>
        <w:jc w:val="center"/>
        <w:rPr>
          <w:rFonts w:ascii="Arial" w:hAnsi="Arial" w:cs="Arial"/>
          <w:b/>
          <w:bCs/>
          <w:sz w:val="28"/>
          <w:szCs w:val="28"/>
        </w:rPr>
      </w:pPr>
    </w:p>
    <w:p w14:paraId="0855D08C" w14:textId="77777777" w:rsidR="009E3F7A" w:rsidRDefault="009E3F7A" w:rsidP="009E3F7A">
      <w:pPr>
        <w:spacing w:line="360" w:lineRule="auto"/>
        <w:jc w:val="center"/>
        <w:rPr>
          <w:rFonts w:ascii="Arial" w:hAnsi="Arial" w:cs="Arial"/>
          <w:b/>
          <w:bCs/>
          <w:sz w:val="28"/>
          <w:szCs w:val="28"/>
        </w:rPr>
      </w:pPr>
    </w:p>
    <w:p w14:paraId="5F2E2DED" w14:textId="77777777" w:rsidR="009E3F7A" w:rsidRDefault="009E3F7A" w:rsidP="009E3F7A">
      <w:pPr>
        <w:spacing w:line="360" w:lineRule="auto"/>
        <w:jc w:val="center"/>
        <w:rPr>
          <w:rFonts w:ascii="Arial" w:hAnsi="Arial" w:cs="Arial"/>
          <w:b/>
          <w:bCs/>
          <w:sz w:val="28"/>
          <w:szCs w:val="28"/>
        </w:rPr>
      </w:pPr>
    </w:p>
    <w:p w14:paraId="09A4B73D" w14:textId="77777777" w:rsidR="009E3F7A" w:rsidRDefault="009E3F7A" w:rsidP="009E3F7A">
      <w:pPr>
        <w:spacing w:line="360" w:lineRule="auto"/>
        <w:jc w:val="center"/>
        <w:rPr>
          <w:rFonts w:ascii="Arial" w:hAnsi="Arial" w:cs="Arial"/>
          <w:b/>
          <w:bCs/>
          <w:sz w:val="28"/>
          <w:szCs w:val="28"/>
        </w:rPr>
      </w:pPr>
    </w:p>
    <w:p w14:paraId="33FBF092" w14:textId="77777777" w:rsidR="009E3F7A" w:rsidRDefault="009E3F7A" w:rsidP="009E3F7A">
      <w:pPr>
        <w:jc w:val="center"/>
      </w:pPr>
    </w:p>
    <w:p w14:paraId="6348CEC7" w14:textId="77777777" w:rsidR="009E3F7A" w:rsidRPr="009E3F7A" w:rsidRDefault="009E3F7A" w:rsidP="009E3F7A">
      <w:pPr>
        <w:spacing w:line="360" w:lineRule="auto"/>
        <w:jc w:val="center"/>
        <w:rPr>
          <w:rFonts w:ascii="Arial" w:hAnsi="Arial" w:cs="Arial"/>
          <w:b/>
          <w:bCs/>
          <w:sz w:val="28"/>
          <w:szCs w:val="28"/>
        </w:rPr>
      </w:pPr>
    </w:p>
    <w:p w14:paraId="7E5D4ADE" w14:textId="70C49110" w:rsidR="008E519C" w:rsidRDefault="008E519C">
      <w:pPr>
        <w:widowControl w:val="0"/>
        <w:spacing w:after="0"/>
        <w:jc w:val="center"/>
        <w:outlineLvl w:val="0"/>
        <w:rPr>
          <w:rFonts w:ascii="Arial" w:hAnsi="Arial" w:cs="Arial"/>
          <w:b/>
          <w:sz w:val="28"/>
          <w:szCs w:val="28"/>
        </w:rPr>
      </w:pPr>
      <w:bookmarkStart w:id="1239" w:name="_Toc171815450"/>
      <w:r w:rsidRPr="00806A28">
        <w:rPr>
          <w:rFonts w:ascii="Arial" w:hAnsi="Arial" w:cs="Arial"/>
          <w:b/>
          <w:sz w:val="28"/>
          <w:szCs w:val="28"/>
        </w:rPr>
        <w:t>Annexure-X</w:t>
      </w:r>
      <w:r>
        <w:rPr>
          <w:rFonts w:ascii="Arial" w:hAnsi="Arial" w:cs="Arial"/>
          <w:b/>
          <w:sz w:val="28"/>
          <w:szCs w:val="28"/>
        </w:rPr>
        <w:t>I</w:t>
      </w:r>
      <w:r w:rsidRPr="00806A28">
        <w:rPr>
          <w:rFonts w:ascii="Arial" w:hAnsi="Arial" w:cs="Arial"/>
          <w:b/>
          <w:sz w:val="28"/>
          <w:szCs w:val="28"/>
        </w:rPr>
        <w:t xml:space="preserve"> </w:t>
      </w:r>
      <w:r>
        <w:rPr>
          <w:rFonts w:ascii="Arial" w:hAnsi="Arial" w:cs="Arial"/>
          <w:b/>
          <w:sz w:val="28"/>
          <w:szCs w:val="28"/>
        </w:rPr>
        <w:t>Framework for Asbestos Management Plan</w:t>
      </w:r>
      <w:bookmarkEnd w:id="1239"/>
      <w:r>
        <w:rPr>
          <w:rFonts w:ascii="Arial" w:hAnsi="Arial" w:cs="Arial"/>
          <w:b/>
          <w:sz w:val="28"/>
          <w:szCs w:val="28"/>
        </w:rPr>
        <w:t xml:space="preserve"> </w:t>
      </w:r>
    </w:p>
    <w:p w14:paraId="3FFE00F5" w14:textId="30FDED6C" w:rsidR="008E519C" w:rsidRDefault="008E519C">
      <w:r>
        <w:br w:type="page"/>
      </w:r>
    </w:p>
    <w:p w14:paraId="2D019221" w14:textId="04623865" w:rsidR="008E519C" w:rsidRPr="00481B32" w:rsidRDefault="008E519C" w:rsidP="00481B32">
      <w:pPr>
        <w:spacing w:line="360" w:lineRule="auto"/>
        <w:rPr>
          <w:rFonts w:ascii="Arial" w:hAnsi="Arial" w:cs="Arial"/>
          <w:b/>
          <w:bCs/>
        </w:rPr>
      </w:pPr>
      <w:r w:rsidRPr="00481B32">
        <w:rPr>
          <w:rFonts w:ascii="Arial" w:hAnsi="Arial" w:cs="Arial"/>
          <w:b/>
          <w:bCs/>
        </w:rPr>
        <w:t>FRAMEWORK FOR ASBESTOS MANAGEMENT PLAN</w:t>
      </w:r>
    </w:p>
    <w:p w14:paraId="7DA36789" w14:textId="77777777" w:rsidR="008E519C" w:rsidRPr="00481B32" w:rsidRDefault="008E519C" w:rsidP="00481B32">
      <w:pPr>
        <w:spacing w:line="360" w:lineRule="auto"/>
        <w:rPr>
          <w:rFonts w:ascii="Arial" w:hAnsi="Arial" w:cs="Arial"/>
        </w:rPr>
      </w:pPr>
      <w:r w:rsidRPr="00481B32">
        <w:rPr>
          <w:rFonts w:ascii="Arial" w:hAnsi="Arial" w:cs="Arial"/>
        </w:rPr>
        <w:t xml:space="preserve">The IFC (2007) guidelines for asbestos-containing materials (ACM) requires the management of replaceable AC pipelines which contain asbestos. This need to prepare a written asbestos management plan. The plan should set out how the risks from asbestos are to be managed and the procedure for ensuring that employees or others handle the asbestos-containing materials (ACMs) as per set procedures. The ‘Asbestos Register’ should be used to keep the record of asbestos. </w:t>
      </w:r>
    </w:p>
    <w:p w14:paraId="00C7E8C9" w14:textId="77777777" w:rsidR="008E519C" w:rsidRPr="00481B32" w:rsidRDefault="008E519C" w:rsidP="00481B32">
      <w:pPr>
        <w:spacing w:line="360" w:lineRule="auto"/>
        <w:rPr>
          <w:rFonts w:ascii="Arial" w:hAnsi="Arial" w:cs="Arial"/>
        </w:rPr>
      </w:pPr>
      <w:r w:rsidRPr="00481B32">
        <w:rPr>
          <w:rFonts w:ascii="Arial" w:hAnsi="Arial" w:cs="Arial"/>
        </w:rPr>
        <w:t xml:space="preserve">The register for asbestos management shall be maintained according to following format.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0" w:type="dxa"/>
          <w:bottom w:w="40" w:type="dxa"/>
        </w:tblCellMar>
        <w:tblLook w:val="0000" w:firstRow="0" w:lastRow="0" w:firstColumn="0" w:lastColumn="0" w:noHBand="0" w:noVBand="0"/>
      </w:tblPr>
      <w:tblGrid>
        <w:gridCol w:w="4016"/>
        <w:gridCol w:w="2702"/>
        <w:gridCol w:w="363"/>
        <w:gridCol w:w="1949"/>
      </w:tblGrid>
      <w:tr w:rsidR="008E519C" w:rsidRPr="008E519C" w14:paraId="2095C61F" w14:textId="77777777" w:rsidTr="008C23C2">
        <w:trPr>
          <w:cantSplit/>
          <w:trHeight w:val="90"/>
          <w:jc w:val="center"/>
        </w:trPr>
        <w:tc>
          <w:tcPr>
            <w:tcW w:w="5000" w:type="pct"/>
            <w:gridSpan w:val="4"/>
            <w:tcBorders>
              <w:top w:val="single" w:sz="4" w:space="0" w:color="auto"/>
            </w:tcBorders>
            <w:shd w:val="clear" w:color="auto" w:fill="E0E0E0"/>
          </w:tcPr>
          <w:p w14:paraId="103A1DCC" w14:textId="77777777" w:rsidR="008E519C" w:rsidRPr="00481B32" w:rsidRDefault="008E519C" w:rsidP="008C23C2">
            <w:pPr>
              <w:spacing w:before="0" w:after="0"/>
              <w:rPr>
                <w:rFonts w:ascii="Arial" w:hAnsi="Arial" w:cs="Arial"/>
              </w:rPr>
            </w:pPr>
            <w:r w:rsidRPr="00481B32">
              <w:rPr>
                <w:rFonts w:ascii="Arial" w:hAnsi="Arial" w:cs="Arial"/>
              </w:rPr>
              <w:t>1.  Location / Name of the project</w:t>
            </w:r>
          </w:p>
        </w:tc>
      </w:tr>
      <w:tr w:rsidR="008E519C" w:rsidRPr="008E519C" w14:paraId="6986FD26" w14:textId="77777777" w:rsidTr="008C23C2">
        <w:trPr>
          <w:jc w:val="center"/>
        </w:trPr>
        <w:tc>
          <w:tcPr>
            <w:tcW w:w="5000" w:type="pct"/>
            <w:gridSpan w:val="4"/>
          </w:tcPr>
          <w:p w14:paraId="2CDE5C48" w14:textId="77777777" w:rsidR="008E519C" w:rsidRPr="00481B32" w:rsidRDefault="008E519C" w:rsidP="008C23C2">
            <w:pPr>
              <w:spacing w:before="0" w:after="0"/>
              <w:rPr>
                <w:rFonts w:ascii="Arial" w:hAnsi="Arial" w:cs="Arial"/>
              </w:rPr>
            </w:pPr>
          </w:p>
        </w:tc>
      </w:tr>
      <w:tr w:rsidR="008E519C" w:rsidRPr="008E519C" w14:paraId="7BC3579F" w14:textId="77777777" w:rsidTr="008C23C2">
        <w:trPr>
          <w:cantSplit/>
          <w:jc w:val="center"/>
        </w:trPr>
        <w:tc>
          <w:tcPr>
            <w:tcW w:w="5000" w:type="pct"/>
            <w:gridSpan w:val="4"/>
            <w:shd w:val="clear" w:color="auto" w:fill="E0E0E0"/>
          </w:tcPr>
          <w:p w14:paraId="7AAA8BD5" w14:textId="77777777" w:rsidR="008E519C" w:rsidRPr="00481B32" w:rsidRDefault="008E519C" w:rsidP="008C23C2">
            <w:pPr>
              <w:spacing w:before="0" w:after="0"/>
              <w:rPr>
                <w:rFonts w:ascii="Arial" w:hAnsi="Arial" w:cs="Arial"/>
              </w:rPr>
            </w:pPr>
            <w:r w:rsidRPr="00481B32">
              <w:rPr>
                <w:rFonts w:ascii="Arial" w:hAnsi="Arial" w:cs="Arial"/>
              </w:rPr>
              <w:t>2.  Responsibilities</w:t>
            </w:r>
          </w:p>
        </w:tc>
      </w:tr>
      <w:tr w:rsidR="008E519C" w:rsidRPr="008E519C" w14:paraId="17D5F6E7" w14:textId="77777777" w:rsidTr="008C23C2">
        <w:trPr>
          <w:jc w:val="center"/>
        </w:trPr>
        <w:tc>
          <w:tcPr>
            <w:tcW w:w="2224" w:type="pct"/>
          </w:tcPr>
          <w:p w14:paraId="100568AC" w14:textId="77777777" w:rsidR="008E519C" w:rsidRPr="00481B32" w:rsidRDefault="008E519C" w:rsidP="008C23C2">
            <w:pPr>
              <w:spacing w:before="0" w:after="0"/>
              <w:rPr>
                <w:rFonts w:ascii="Arial" w:hAnsi="Arial" w:cs="Arial"/>
              </w:rPr>
            </w:pPr>
            <w:r w:rsidRPr="00481B32">
              <w:rPr>
                <w:rFonts w:ascii="Arial" w:hAnsi="Arial" w:cs="Arial"/>
              </w:rPr>
              <w:t>Who is the site Duty Holder?</w:t>
            </w:r>
          </w:p>
        </w:tc>
        <w:tc>
          <w:tcPr>
            <w:tcW w:w="1697" w:type="pct"/>
            <w:gridSpan w:val="2"/>
          </w:tcPr>
          <w:p w14:paraId="3A8D5657" w14:textId="77777777" w:rsidR="008E519C" w:rsidRPr="00481B32" w:rsidRDefault="008E519C" w:rsidP="008C23C2">
            <w:pPr>
              <w:spacing w:before="0" w:after="0"/>
              <w:rPr>
                <w:rFonts w:ascii="Arial" w:hAnsi="Arial" w:cs="Arial"/>
              </w:rPr>
            </w:pPr>
            <w:r w:rsidRPr="00481B32">
              <w:rPr>
                <w:rFonts w:ascii="Arial" w:hAnsi="Arial" w:cs="Arial"/>
              </w:rPr>
              <w:t xml:space="preserve">Name: </w:t>
            </w:r>
          </w:p>
          <w:p w14:paraId="5B3628DC" w14:textId="77777777" w:rsidR="008E519C" w:rsidRPr="00481B32" w:rsidRDefault="008E519C" w:rsidP="008C23C2">
            <w:pPr>
              <w:spacing w:before="0" w:after="0"/>
              <w:rPr>
                <w:rFonts w:ascii="Arial" w:hAnsi="Arial" w:cs="Arial"/>
              </w:rPr>
            </w:pPr>
          </w:p>
        </w:tc>
        <w:tc>
          <w:tcPr>
            <w:tcW w:w="1079" w:type="pct"/>
          </w:tcPr>
          <w:p w14:paraId="47CA7748" w14:textId="77777777" w:rsidR="008E519C" w:rsidRPr="00481B32" w:rsidRDefault="008E519C" w:rsidP="008C23C2">
            <w:pPr>
              <w:spacing w:before="0" w:after="0"/>
              <w:rPr>
                <w:rFonts w:ascii="Arial" w:hAnsi="Arial" w:cs="Arial"/>
              </w:rPr>
            </w:pPr>
            <w:r w:rsidRPr="00481B32">
              <w:rPr>
                <w:rFonts w:ascii="Arial" w:hAnsi="Arial" w:cs="Arial"/>
              </w:rPr>
              <w:t xml:space="preserve">Title: </w:t>
            </w:r>
          </w:p>
          <w:p w14:paraId="3D4EEC8F" w14:textId="77777777" w:rsidR="008E519C" w:rsidRPr="00481B32" w:rsidRDefault="008E519C" w:rsidP="008C23C2">
            <w:pPr>
              <w:spacing w:before="0" w:after="0"/>
              <w:rPr>
                <w:rFonts w:ascii="Arial" w:hAnsi="Arial" w:cs="Arial"/>
              </w:rPr>
            </w:pPr>
          </w:p>
        </w:tc>
      </w:tr>
      <w:tr w:rsidR="008E519C" w:rsidRPr="008E519C" w14:paraId="20CE6C68" w14:textId="77777777" w:rsidTr="008C23C2">
        <w:trPr>
          <w:jc w:val="center"/>
        </w:trPr>
        <w:tc>
          <w:tcPr>
            <w:tcW w:w="2224" w:type="pct"/>
          </w:tcPr>
          <w:p w14:paraId="066DC44D" w14:textId="77777777" w:rsidR="008E519C" w:rsidRPr="00481B32" w:rsidRDefault="008E519C" w:rsidP="008C23C2">
            <w:pPr>
              <w:spacing w:before="0" w:after="0"/>
              <w:rPr>
                <w:rFonts w:ascii="Arial" w:hAnsi="Arial" w:cs="Arial"/>
              </w:rPr>
            </w:pPr>
            <w:r w:rsidRPr="00481B32">
              <w:rPr>
                <w:rFonts w:ascii="Arial" w:hAnsi="Arial" w:cs="Arial"/>
              </w:rPr>
              <w:t>Who is the person with day-to-day operational responsibility for managing asbestos material on site?</w:t>
            </w:r>
          </w:p>
        </w:tc>
        <w:tc>
          <w:tcPr>
            <w:tcW w:w="1697" w:type="pct"/>
            <w:gridSpan w:val="2"/>
          </w:tcPr>
          <w:p w14:paraId="3C108348" w14:textId="77777777" w:rsidR="008E519C" w:rsidRPr="00481B32" w:rsidRDefault="008E519C" w:rsidP="008C23C2">
            <w:pPr>
              <w:spacing w:before="0" w:after="0"/>
              <w:rPr>
                <w:rFonts w:ascii="Arial" w:hAnsi="Arial" w:cs="Arial"/>
              </w:rPr>
            </w:pPr>
            <w:r w:rsidRPr="00481B32">
              <w:rPr>
                <w:rFonts w:ascii="Arial" w:hAnsi="Arial" w:cs="Arial"/>
              </w:rPr>
              <w:t xml:space="preserve">Name: </w:t>
            </w:r>
          </w:p>
          <w:p w14:paraId="60893BAB" w14:textId="77777777" w:rsidR="008E519C" w:rsidRPr="00481B32" w:rsidRDefault="008E519C" w:rsidP="008C23C2">
            <w:pPr>
              <w:spacing w:before="0" w:after="0"/>
              <w:rPr>
                <w:rFonts w:ascii="Arial" w:hAnsi="Arial" w:cs="Arial"/>
              </w:rPr>
            </w:pPr>
          </w:p>
        </w:tc>
        <w:tc>
          <w:tcPr>
            <w:tcW w:w="1079" w:type="pct"/>
          </w:tcPr>
          <w:p w14:paraId="0BC2F926" w14:textId="77777777" w:rsidR="008E519C" w:rsidRPr="00481B32" w:rsidRDefault="008E519C" w:rsidP="008C23C2">
            <w:pPr>
              <w:spacing w:before="0" w:after="0"/>
              <w:rPr>
                <w:rFonts w:ascii="Arial" w:hAnsi="Arial" w:cs="Arial"/>
              </w:rPr>
            </w:pPr>
            <w:r w:rsidRPr="00481B32">
              <w:rPr>
                <w:rFonts w:ascii="Arial" w:hAnsi="Arial" w:cs="Arial"/>
              </w:rPr>
              <w:t xml:space="preserve">Title: </w:t>
            </w:r>
          </w:p>
          <w:p w14:paraId="51DCDB1B" w14:textId="77777777" w:rsidR="008E519C" w:rsidRPr="00481B32" w:rsidRDefault="008E519C" w:rsidP="008C23C2">
            <w:pPr>
              <w:spacing w:before="0" w:after="0"/>
              <w:rPr>
                <w:rFonts w:ascii="Arial" w:hAnsi="Arial" w:cs="Arial"/>
              </w:rPr>
            </w:pPr>
          </w:p>
        </w:tc>
      </w:tr>
      <w:tr w:rsidR="008E519C" w:rsidRPr="008E519C" w14:paraId="1E16BB78" w14:textId="77777777" w:rsidTr="008C23C2">
        <w:trPr>
          <w:jc w:val="center"/>
        </w:trPr>
        <w:tc>
          <w:tcPr>
            <w:tcW w:w="2224" w:type="pct"/>
          </w:tcPr>
          <w:p w14:paraId="2A21A434" w14:textId="77777777" w:rsidR="008E519C" w:rsidRPr="00481B32" w:rsidRDefault="008E519C" w:rsidP="008C23C2">
            <w:pPr>
              <w:spacing w:before="0" w:after="0"/>
              <w:rPr>
                <w:rFonts w:ascii="Arial" w:hAnsi="Arial" w:cs="Arial"/>
              </w:rPr>
            </w:pPr>
            <w:r w:rsidRPr="00481B32">
              <w:rPr>
                <w:rFonts w:ascii="Arial" w:hAnsi="Arial" w:cs="Arial"/>
              </w:rPr>
              <w:t>Who is responsible for undertaking the annual visual re inspection and updates to the asbestos register for the site?</w:t>
            </w:r>
          </w:p>
        </w:tc>
        <w:tc>
          <w:tcPr>
            <w:tcW w:w="1697" w:type="pct"/>
            <w:gridSpan w:val="2"/>
          </w:tcPr>
          <w:p w14:paraId="67A5313C" w14:textId="77777777" w:rsidR="008E519C" w:rsidRPr="00481B32" w:rsidRDefault="008E519C" w:rsidP="008C23C2">
            <w:pPr>
              <w:spacing w:before="0" w:after="0"/>
              <w:rPr>
                <w:rFonts w:ascii="Arial" w:hAnsi="Arial" w:cs="Arial"/>
              </w:rPr>
            </w:pPr>
            <w:r w:rsidRPr="00481B32">
              <w:rPr>
                <w:rFonts w:ascii="Arial" w:hAnsi="Arial" w:cs="Arial"/>
              </w:rPr>
              <w:t xml:space="preserve">Name: </w:t>
            </w:r>
          </w:p>
          <w:p w14:paraId="475EBC8A" w14:textId="77777777" w:rsidR="008E519C" w:rsidRPr="00481B32" w:rsidRDefault="008E519C" w:rsidP="008C23C2">
            <w:pPr>
              <w:spacing w:before="0" w:after="0"/>
              <w:rPr>
                <w:rFonts w:ascii="Arial" w:hAnsi="Arial" w:cs="Arial"/>
              </w:rPr>
            </w:pPr>
          </w:p>
        </w:tc>
        <w:tc>
          <w:tcPr>
            <w:tcW w:w="1079" w:type="pct"/>
          </w:tcPr>
          <w:p w14:paraId="1873C9A2" w14:textId="77777777" w:rsidR="008E519C" w:rsidRPr="00481B32" w:rsidRDefault="008E519C" w:rsidP="008C23C2">
            <w:pPr>
              <w:spacing w:before="0" w:after="0"/>
              <w:rPr>
                <w:rFonts w:ascii="Arial" w:hAnsi="Arial" w:cs="Arial"/>
              </w:rPr>
            </w:pPr>
            <w:r w:rsidRPr="00481B32">
              <w:rPr>
                <w:rFonts w:ascii="Arial" w:hAnsi="Arial" w:cs="Arial"/>
              </w:rPr>
              <w:t xml:space="preserve">Title: </w:t>
            </w:r>
          </w:p>
          <w:p w14:paraId="2D0B1AFA" w14:textId="77777777" w:rsidR="008E519C" w:rsidRPr="00481B32" w:rsidRDefault="008E519C" w:rsidP="008C23C2">
            <w:pPr>
              <w:spacing w:before="0" w:after="0"/>
              <w:rPr>
                <w:rFonts w:ascii="Arial" w:hAnsi="Arial" w:cs="Arial"/>
              </w:rPr>
            </w:pPr>
          </w:p>
        </w:tc>
      </w:tr>
      <w:tr w:rsidR="008E519C" w:rsidRPr="008E519C" w14:paraId="5E8A763F" w14:textId="77777777" w:rsidTr="008C23C2">
        <w:trPr>
          <w:jc w:val="center"/>
        </w:trPr>
        <w:tc>
          <w:tcPr>
            <w:tcW w:w="2224" w:type="pct"/>
            <w:vAlign w:val="center"/>
          </w:tcPr>
          <w:p w14:paraId="6922AB7B" w14:textId="77777777" w:rsidR="008E519C" w:rsidRPr="00481B32" w:rsidRDefault="008E519C" w:rsidP="008C23C2">
            <w:pPr>
              <w:spacing w:before="0" w:after="0"/>
              <w:rPr>
                <w:rFonts w:ascii="Arial" w:hAnsi="Arial" w:cs="Arial"/>
              </w:rPr>
            </w:pPr>
            <w:r w:rsidRPr="00481B32">
              <w:rPr>
                <w:rFonts w:ascii="Arial" w:hAnsi="Arial" w:cs="Arial"/>
              </w:rPr>
              <w:t xml:space="preserve">Who is the author of this plan? </w:t>
            </w:r>
          </w:p>
        </w:tc>
        <w:tc>
          <w:tcPr>
            <w:tcW w:w="1697" w:type="pct"/>
            <w:gridSpan w:val="2"/>
          </w:tcPr>
          <w:p w14:paraId="7219730F" w14:textId="77777777" w:rsidR="008E519C" w:rsidRPr="00481B32" w:rsidRDefault="008E519C" w:rsidP="008C23C2">
            <w:pPr>
              <w:spacing w:before="0" w:after="0"/>
              <w:rPr>
                <w:rFonts w:ascii="Arial" w:hAnsi="Arial" w:cs="Arial"/>
              </w:rPr>
            </w:pPr>
            <w:r w:rsidRPr="00481B32">
              <w:rPr>
                <w:rFonts w:ascii="Arial" w:hAnsi="Arial" w:cs="Arial"/>
              </w:rPr>
              <w:t xml:space="preserve">Name: </w:t>
            </w:r>
          </w:p>
        </w:tc>
        <w:tc>
          <w:tcPr>
            <w:tcW w:w="1079" w:type="pct"/>
          </w:tcPr>
          <w:p w14:paraId="555FFD6F" w14:textId="77777777" w:rsidR="008E519C" w:rsidRPr="00481B32" w:rsidRDefault="008E519C" w:rsidP="008C23C2">
            <w:pPr>
              <w:spacing w:before="0" w:after="0"/>
              <w:rPr>
                <w:rFonts w:ascii="Arial" w:hAnsi="Arial" w:cs="Arial"/>
              </w:rPr>
            </w:pPr>
            <w:r w:rsidRPr="00481B32">
              <w:rPr>
                <w:rFonts w:ascii="Arial" w:hAnsi="Arial" w:cs="Arial"/>
              </w:rPr>
              <w:t>Title:</w:t>
            </w:r>
          </w:p>
        </w:tc>
      </w:tr>
      <w:tr w:rsidR="008E519C" w:rsidRPr="008E519C" w14:paraId="403A4BEC" w14:textId="77777777" w:rsidTr="008C23C2">
        <w:trPr>
          <w:cantSplit/>
          <w:jc w:val="center"/>
        </w:trPr>
        <w:tc>
          <w:tcPr>
            <w:tcW w:w="5000" w:type="pct"/>
            <w:gridSpan w:val="4"/>
            <w:shd w:val="clear" w:color="auto" w:fill="E0E0E0"/>
          </w:tcPr>
          <w:p w14:paraId="00E73073" w14:textId="77777777" w:rsidR="008E519C" w:rsidRPr="00481B32" w:rsidRDefault="008E519C" w:rsidP="008C23C2">
            <w:pPr>
              <w:spacing w:before="0" w:after="0"/>
              <w:rPr>
                <w:rFonts w:ascii="Arial" w:hAnsi="Arial" w:cs="Arial"/>
              </w:rPr>
            </w:pPr>
            <w:r w:rsidRPr="00481B32">
              <w:rPr>
                <w:rFonts w:ascii="Arial" w:hAnsi="Arial" w:cs="Arial"/>
              </w:rPr>
              <w:t>3. Reviewing this Management Plan</w:t>
            </w:r>
          </w:p>
        </w:tc>
      </w:tr>
      <w:tr w:rsidR="008E519C" w:rsidRPr="008E519C" w14:paraId="6F1DD7C4" w14:textId="77777777" w:rsidTr="008C23C2">
        <w:trPr>
          <w:trHeight w:val="368"/>
          <w:jc w:val="center"/>
        </w:trPr>
        <w:tc>
          <w:tcPr>
            <w:tcW w:w="2224" w:type="pct"/>
            <w:vAlign w:val="center"/>
          </w:tcPr>
          <w:p w14:paraId="177F73A8" w14:textId="77777777" w:rsidR="008E519C" w:rsidRPr="00481B32" w:rsidRDefault="008E519C" w:rsidP="008C23C2">
            <w:pPr>
              <w:spacing w:before="0" w:after="0"/>
              <w:rPr>
                <w:rFonts w:ascii="Arial" w:hAnsi="Arial" w:cs="Arial"/>
              </w:rPr>
            </w:pPr>
            <w:r w:rsidRPr="00481B32">
              <w:rPr>
                <w:rFonts w:ascii="Arial" w:hAnsi="Arial" w:cs="Arial"/>
              </w:rPr>
              <w:t>Date this Management Plan was produced</w:t>
            </w:r>
          </w:p>
        </w:tc>
        <w:tc>
          <w:tcPr>
            <w:tcW w:w="2776" w:type="pct"/>
            <w:gridSpan w:val="3"/>
          </w:tcPr>
          <w:p w14:paraId="0F84A796" w14:textId="77777777" w:rsidR="008E519C" w:rsidRPr="00481B32" w:rsidRDefault="008E519C" w:rsidP="008C23C2">
            <w:pPr>
              <w:spacing w:before="0" w:after="0"/>
              <w:rPr>
                <w:rFonts w:ascii="Arial" w:hAnsi="Arial" w:cs="Arial"/>
              </w:rPr>
            </w:pPr>
          </w:p>
        </w:tc>
      </w:tr>
      <w:tr w:rsidR="008E519C" w:rsidRPr="008E519C" w14:paraId="12ECF4F2" w14:textId="77777777" w:rsidTr="008C23C2">
        <w:trPr>
          <w:jc w:val="center"/>
        </w:trPr>
        <w:tc>
          <w:tcPr>
            <w:tcW w:w="2224" w:type="pct"/>
          </w:tcPr>
          <w:p w14:paraId="66EB75D5" w14:textId="77777777" w:rsidR="008E519C" w:rsidRPr="00481B32" w:rsidRDefault="008E519C" w:rsidP="008C23C2">
            <w:pPr>
              <w:spacing w:before="0" w:after="0"/>
              <w:rPr>
                <w:rFonts w:ascii="Arial" w:hAnsi="Arial" w:cs="Arial"/>
              </w:rPr>
            </w:pPr>
            <w:r w:rsidRPr="00481B32">
              <w:rPr>
                <w:rFonts w:ascii="Arial" w:hAnsi="Arial" w:cs="Arial"/>
              </w:rPr>
              <w:t>Date of next review</w:t>
            </w:r>
          </w:p>
        </w:tc>
        <w:tc>
          <w:tcPr>
            <w:tcW w:w="2776" w:type="pct"/>
            <w:gridSpan w:val="3"/>
          </w:tcPr>
          <w:p w14:paraId="7214617D" w14:textId="77777777" w:rsidR="008E519C" w:rsidRPr="00481B32" w:rsidRDefault="008E519C" w:rsidP="008C23C2">
            <w:pPr>
              <w:spacing w:before="0" w:after="0"/>
              <w:rPr>
                <w:rFonts w:ascii="Arial" w:hAnsi="Arial" w:cs="Arial"/>
              </w:rPr>
            </w:pPr>
          </w:p>
        </w:tc>
      </w:tr>
      <w:tr w:rsidR="008E519C" w:rsidRPr="008E519C" w14:paraId="181E243F" w14:textId="77777777" w:rsidTr="008C23C2">
        <w:tblPrEx>
          <w:jc w:val="left"/>
        </w:tblPrEx>
        <w:trPr>
          <w:cantSplit/>
        </w:trPr>
        <w:tc>
          <w:tcPr>
            <w:tcW w:w="5000" w:type="pct"/>
            <w:gridSpan w:val="4"/>
            <w:shd w:val="clear" w:color="auto" w:fill="E0E0E0"/>
          </w:tcPr>
          <w:p w14:paraId="277D9732" w14:textId="77777777" w:rsidR="008E519C" w:rsidRPr="00481B32" w:rsidRDefault="008E519C" w:rsidP="008C23C2">
            <w:pPr>
              <w:spacing w:before="0" w:after="0"/>
              <w:rPr>
                <w:rFonts w:ascii="Arial" w:hAnsi="Arial" w:cs="Arial"/>
              </w:rPr>
            </w:pPr>
            <w:r w:rsidRPr="00481B32">
              <w:rPr>
                <w:rFonts w:ascii="Arial" w:hAnsi="Arial" w:cs="Arial"/>
              </w:rPr>
              <w:t>4. How the location and condition of asbestos-containing material is recorded</w:t>
            </w:r>
          </w:p>
        </w:tc>
      </w:tr>
      <w:tr w:rsidR="008E519C" w:rsidRPr="008E519C" w14:paraId="72B64AAC" w14:textId="77777777" w:rsidTr="008C23C2">
        <w:tblPrEx>
          <w:jc w:val="left"/>
        </w:tblPrEx>
        <w:tc>
          <w:tcPr>
            <w:tcW w:w="2224" w:type="pct"/>
          </w:tcPr>
          <w:p w14:paraId="57613883" w14:textId="77777777" w:rsidR="008E519C" w:rsidRPr="00481B32" w:rsidRDefault="008E519C" w:rsidP="008C23C2">
            <w:pPr>
              <w:spacing w:before="0" w:after="0"/>
              <w:rPr>
                <w:rFonts w:ascii="Arial" w:hAnsi="Arial" w:cs="Arial"/>
              </w:rPr>
            </w:pPr>
            <w:r w:rsidRPr="00481B32">
              <w:rPr>
                <w:rFonts w:ascii="Arial" w:hAnsi="Arial" w:cs="Arial"/>
              </w:rPr>
              <w:t>How is information about asbestos in the premises recorded</w:t>
            </w:r>
          </w:p>
        </w:tc>
        <w:tc>
          <w:tcPr>
            <w:tcW w:w="2776" w:type="pct"/>
            <w:gridSpan w:val="3"/>
          </w:tcPr>
          <w:p w14:paraId="47C1D933" w14:textId="77777777" w:rsidR="008E519C" w:rsidRPr="00481B32" w:rsidRDefault="008E519C" w:rsidP="008C23C2">
            <w:pPr>
              <w:spacing w:before="0" w:after="0"/>
              <w:rPr>
                <w:rFonts w:ascii="Arial" w:hAnsi="Arial" w:cs="Arial"/>
              </w:rPr>
            </w:pPr>
          </w:p>
        </w:tc>
      </w:tr>
      <w:tr w:rsidR="008E519C" w:rsidRPr="008E519C" w14:paraId="24C9B4A9" w14:textId="77777777" w:rsidTr="008C23C2">
        <w:tblPrEx>
          <w:jc w:val="left"/>
        </w:tblPrEx>
        <w:tc>
          <w:tcPr>
            <w:tcW w:w="2224" w:type="pct"/>
            <w:tcBorders>
              <w:bottom w:val="single" w:sz="4" w:space="0" w:color="auto"/>
            </w:tcBorders>
          </w:tcPr>
          <w:p w14:paraId="565B9DD2" w14:textId="77777777" w:rsidR="008E519C" w:rsidRPr="00481B32" w:rsidRDefault="008E519C" w:rsidP="008C23C2">
            <w:pPr>
              <w:spacing w:before="0" w:after="0"/>
              <w:rPr>
                <w:rFonts w:ascii="Arial" w:hAnsi="Arial" w:cs="Arial"/>
              </w:rPr>
            </w:pPr>
            <w:r w:rsidRPr="00481B32">
              <w:rPr>
                <w:rFonts w:ascii="Arial" w:hAnsi="Arial" w:cs="Arial"/>
              </w:rPr>
              <w:t>Where are hard copies of the register and plan kept on site?</w:t>
            </w:r>
          </w:p>
        </w:tc>
        <w:tc>
          <w:tcPr>
            <w:tcW w:w="2776" w:type="pct"/>
            <w:gridSpan w:val="3"/>
            <w:tcBorders>
              <w:bottom w:val="single" w:sz="4" w:space="0" w:color="auto"/>
            </w:tcBorders>
          </w:tcPr>
          <w:p w14:paraId="13C26C84" w14:textId="77777777" w:rsidR="008E519C" w:rsidRPr="00481B32" w:rsidRDefault="008E519C" w:rsidP="008C23C2">
            <w:pPr>
              <w:spacing w:before="0" w:after="0"/>
              <w:rPr>
                <w:rFonts w:ascii="Arial" w:hAnsi="Arial" w:cs="Arial"/>
              </w:rPr>
            </w:pPr>
          </w:p>
        </w:tc>
      </w:tr>
      <w:tr w:rsidR="008E519C" w:rsidRPr="008E519C" w14:paraId="35867A4A" w14:textId="77777777" w:rsidTr="008C23C2">
        <w:tblPrEx>
          <w:jc w:val="left"/>
        </w:tblPrEx>
        <w:trPr>
          <w:cantSplit/>
        </w:trPr>
        <w:tc>
          <w:tcPr>
            <w:tcW w:w="5000" w:type="pct"/>
            <w:gridSpan w:val="4"/>
            <w:shd w:val="clear" w:color="auto" w:fill="E0E0E0"/>
            <w:vAlign w:val="center"/>
          </w:tcPr>
          <w:p w14:paraId="69246D6A" w14:textId="77777777" w:rsidR="008E519C" w:rsidRPr="00481B32" w:rsidRDefault="008E519C" w:rsidP="008C23C2">
            <w:pPr>
              <w:spacing w:before="0" w:after="0"/>
              <w:rPr>
                <w:rFonts w:ascii="Arial" w:hAnsi="Arial" w:cs="Arial"/>
              </w:rPr>
            </w:pPr>
            <w:r w:rsidRPr="00481B32">
              <w:rPr>
                <w:rFonts w:ascii="Arial" w:hAnsi="Arial" w:cs="Arial"/>
              </w:rPr>
              <w:t>5. Results of the risk assessments and action required (if any)</w:t>
            </w:r>
          </w:p>
        </w:tc>
      </w:tr>
      <w:tr w:rsidR="008E519C" w:rsidRPr="008E519C" w14:paraId="32CBE24E" w14:textId="77777777" w:rsidTr="008C23C2">
        <w:tblPrEx>
          <w:jc w:val="left"/>
        </w:tblPrEx>
        <w:tc>
          <w:tcPr>
            <w:tcW w:w="2224" w:type="pct"/>
            <w:tcBorders>
              <w:bottom w:val="single" w:sz="4" w:space="0" w:color="auto"/>
            </w:tcBorders>
          </w:tcPr>
          <w:p w14:paraId="030E2940" w14:textId="77777777" w:rsidR="008E519C" w:rsidRPr="00481B32" w:rsidRDefault="008E519C" w:rsidP="008C23C2">
            <w:pPr>
              <w:spacing w:before="0" w:after="0"/>
              <w:rPr>
                <w:rFonts w:ascii="Arial" w:hAnsi="Arial" w:cs="Arial"/>
              </w:rPr>
            </w:pPr>
            <w:r w:rsidRPr="00481B32">
              <w:rPr>
                <w:rFonts w:ascii="Arial" w:hAnsi="Arial" w:cs="Arial"/>
              </w:rPr>
              <w:t xml:space="preserve">What was the date of your last Visual Re-inspection </w:t>
            </w:r>
          </w:p>
        </w:tc>
        <w:tc>
          <w:tcPr>
            <w:tcW w:w="2776" w:type="pct"/>
            <w:gridSpan w:val="3"/>
            <w:tcBorders>
              <w:bottom w:val="single" w:sz="4" w:space="0" w:color="auto"/>
            </w:tcBorders>
          </w:tcPr>
          <w:p w14:paraId="515130D9" w14:textId="77777777" w:rsidR="008E519C" w:rsidRPr="00481B32" w:rsidRDefault="008E519C" w:rsidP="008C23C2">
            <w:pPr>
              <w:spacing w:before="0" w:after="0"/>
              <w:rPr>
                <w:rFonts w:ascii="Arial" w:hAnsi="Arial" w:cs="Arial"/>
              </w:rPr>
            </w:pPr>
          </w:p>
        </w:tc>
      </w:tr>
      <w:tr w:rsidR="008E519C" w:rsidRPr="008E519C" w14:paraId="13EDB685" w14:textId="77777777" w:rsidTr="008C23C2">
        <w:tblPrEx>
          <w:jc w:val="left"/>
        </w:tblPrEx>
        <w:trPr>
          <w:trHeight w:val="778"/>
        </w:trPr>
        <w:tc>
          <w:tcPr>
            <w:tcW w:w="2224" w:type="pct"/>
            <w:tcBorders>
              <w:bottom w:val="single" w:sz="4" w:space="0" w:color="auto"/>
            </w:tcBorders>
          </w:tcPr>
          <w:p w14:paraId="52B5A346" w14:textId="77777777" w:rsidR="008E519C" w:rsidRPr="00481B32" w:rsidRDefault="008E519C" w:rsidP="008C23C2">
            <w:pPr>
              <w:spacing w:before="0" w:after="0"/>
              <w:rPr>
                <w:rFonts w:ascii="Arial" w:hAnsi="Arial" w:cs="Arial"/>
              </w:rPr>
            </w:pPr>
            <w:r w:rsidRPr="00481B32">
              <w:rPr>
                <w:rFonts w:ascii="Arial" w:hAnsi="Arial" w:cs="Arial"/>
              </w:rPr>
              <w:t xml:space="preserve">What were the concerns and high risk area that required immediate action? </w:t>
            </w:r>
          </w:p>
        </w:tc>
        <w:tc>
          <w:tcPr>
            <w:tcW w:w="2776" w:type="pct"/>
            <w:gridSpan w:val="3"/>
            <w:tcBorders>
              <w:bottom w:val="single" w:sz="4" w:space="0" w:color="auto"/>
            </w:tcBorders>
          </w:tcPr>
          <w:p w14:paraId="1D45A593" w14:textId="77777777" w:rsidR="008E519C" w:rsidRPr="00481B32" w:rsidRDefault="008E519C" w:rsidP="008C23C2">
            <w:pPr>
              <w:spacing w:before="0" w:after="0"/>
              <w:rPr>
                <w:rFonts w:ascii="Arial" w:hAnsi="Arial" w:cs="Arial"/>
              </w:rPr>
            </w:pPr>
          </w:p>
        </w:tc>
      </w:tr>
      <w:tr w:rsidR="008E519C" w:rsidRPr="008E519C" w14:paraId="40435A02" w14:textId="77777777" w:rsidTr="008C23C2">
        <w:tblPrEx>
          <w:jc w:val="left"/>
        </w:tblPrEx>
        <w:trPr>
          <w:cantSplit/>
        </w:trPr>
        <w:tc>
          <w:tcPr>
            <w:tcW w:w="5000" w:type="pct"/>
            <w:gridSpan w:val="4"/>
            <w:shd w:val="clear" w:color="auto" w:fill="E0E0E0"/>
          </w:tcPr>
          <w:p w14:paraId="217FD60C" w14:textId="77777777" w:rsidR="008E519C" w:rsidRPr="00481B32" w:rsidRDefault="008E519C" w:rsidP="008C23C2">
            <w:pPr>
              <w:spacing w:before="0" w:after="0"/>
              <w:rPr>
                <w:rFonts w:ascii="Arial" w:hAnsi="Arial" w:cs="Arial"/>
              </w:rPr>
            </w:pPr>
            <w:r w:rsidRPr="00481B32">
              <w:rPr>
                <w:rFonts w:ascii="Arial" w:hAnsi="Arial" w:cs="Arial"/>
              </w:rPr>
              <w:t>6. Monitoring arrangements for asbestos</w:t>
            </w:r>
          </w:p>
        </w:tc>
      </w:tr>
      <w:tr w:rsidR="008E519C" w:rsidRPr="008E519C" w14:paraId="77446D18" w14:textId="77777777" w:rsidTr="008C23C2">
        <w:tblPrEx>
          <w:jc w:val="left"/>
        </w:tblPrEx>
        <w:tc>
          <w:tcPr>
            <w:tcW w:w="2224" w:type="pct"/>
          </w:tcPr>
          <w:p w14:paraId="72E0DBC9" w14:textId="77777777" w:rsidR="008E519C" w:rsidRPr="00481B32" w:rsidRDefault="008E519C" w:rsidP="008C23C2">
            <w:pPr>
              <w:spacing w:before="0" w:after="0"/>
              <w:rPr>
                <w:rFonts w:ascii="Arial" w:hAnsi="Arial" w:cs="Arial"/>
              </w:rPr>
            </w:pPr>
            <w:r w:rsidRPr="00481B32">
              <w:rPr>
                <w:rFonts w:ascii="Arial" w:hAnsi="Arial" w:cs="Arial"/>
              </w:rPr>
              <w:t>What are the arrangements for monitoring the known/presumed asbestos-containing materials, to ensure that they remain in good condition and that there is no increased risk of disturbance?</w:t>
            </w:r>
          </w:p>
        </w:tc>
        <w:tc>
          <w:tcPr>
            <w:tcW w:w="2776" w:type="pct"/>
            <w:gridSpan w:val="3"/>
          </w:tcPr>
          <w:p w14:paraId="375C9ECA" w14:textId="77777777" w:rsidR="008E519C" w:rsidRPr="00481B32" w:rsidRDefault="008E519C" w:rsidP="008C23C2">
            <w:pPr>
              <w:spacing w:before="0" w:after="0"/>
              <w:rPr>
                <w:rFonts w:ascii="Arial" w:hAnsi="Arial" w:cs="Arial"/>
              </w:rPr>
            </w:pPr>
          </w:p>
        </w:tc>
      </w:tr>
      <w:tr w:rsidR="008E519C" w:rsidRPr="008E519C" w14:paraId="5EF20AD5" w14:textId="77777777" w:rsidTr="008C23C2">
        <w:tblPrEx>
          <w:jc w:val="left"/>
        </w:tblPrEx>
        <w:trPr>
          <w:cantSplit/>
        </w:trPr>
        <w:tc>
          <w:tcPr>
            <w:tcW w:w="5000" w:type="pct"/>
            <w:gridSpan w:val="4"/>
            <w:shd w:val="clear" w:color="auto" w:fill="E0E0E0"/>
          </w:tcPr>
          <w:p w14:paraId="171A1706" w14:textId="77777777" w:rsidR="008E519C" w:rsidRPr="00481B32" w:rsidRDefault="008E519C" w:rsidP="008C23C2">
            <w:pPr>
              <w:spacing w:before="0" w:after="0"/>
              <w:rPr>
                <w:rFonts w:ascii="Arial" w:hAnsi="Arial" w:cs="Arial"/>
              </w:rPr>
            </w:pPr>
            <w:r w:rsidRPr="00481B32">
              <w:rPr>
                <w:rFonts w:ascii="Arial" w:hAnsi="Arial" w:cs="Arial"/>
              </w:rPr>
              <w:t>7. How information about asbestos is passed to those that need it</w:t>
            </w:r>
          </w:p>
        </w:tc>
      </w:tr>
      <w:tr w:rsidR="008E519C" w:rsidRPr="008E519C" w14:paraId="0EBEFEE7" w14:textId="77777777" w:rsidTr="008C23C2">
        <w:tblPrEx>
          <w:jc w:val="left"/>
        </w:tblPrEx>
        <w:tc>
          <w:tcPr>
            <w:tcW w:w="2224" w:type="pct"/>
          </w:tcPr>
          <w:p w14:paraId="06967C6D" w14:textId="77777777" w:rsidR="008E519C" w:rsidRPr="00481B32" w:rsidRDefault="008E519C" w:rsidP="008C23C2">
            <w:pPr>
              <w:spacing w:before="0" w:after="0"/>
              <w:rPr>
                <w:rFonts w:ascii="Arial" w:hAnsi="Arial" w:cs="Arial"/>
              </w:rPr>
            </w:pPr>
            <w:r w:rsidRPr="00481B32">
              <w:rPr>
                <w:rFonts w:ascii="Arial" w:hAnsi="Arial" w:cs="Arial"/>
              </w:rPr>
              <w:t>How are staff informed and updated on asbestos related issues? Including location of ACM’s.</w:t>
            </w:r>
          </w:p>
        </w:tc>
        <w:tc>
          <w:tcPr>
            <w:tcW w:w="2776" w:type="pct"/>
            <w:gridSpan w:val="3"/>
          </w:tcPr>
          <w:p w14:paraId="56301C6A" w14:textId="77777777" w:rsidR="008E519C" w:rsidRPr="00481B32" w:rsidRDefault="008E519C" w:rsidP="008C23C2">
            <w:pPr>
              <w:spacing w:before="0" w:after="0"/>
              <w:rPr>
                <w:rFonts w:ascii="Arial" w:hAnsi="Arial" w:cs="Arial"/>
              </w:rPr>
            </w:pPr>
          </w:p>
        </w:tc>
      </w:tr>
      <w:tr w:rsidR="008E519C" w:rsidRPr="008E519C" w14:paraId="53829A5F" w14:textId="77777777" w:rsidTr="008C23C2">
        <w:tblPrEx>
          <w:jc w:val="left"/>
        </w:tblPrEx>
        <w:tc>
          <w:tcPr>
            <w:tcW w:w="2224" w:type="pct"/>
          </w:tcPr>
          <w:p w14:paraId="5045A913" w14:textId="77777777" w:rsidR="008E519C" w:rsidRPr="00481B32" w:rsidRDefault="008E519C" w:rsidP="008C23C2">
            <w:pPr>
              <w:spacing w:before="0" w:after="0"/>
              <w:rPr>
                <w:rFonts w:ascii="Arial" w:hAnsi="Arial" w:cs="Arial"/>
              </w:rPr>
            </w:pPr>
            <w:r w:rsidRPr="00481B32">
              <w:rPr>
                <w:rFonts w:ascii="Arial" w:hAnsi="Arial" w:cs="Arial"/>
              </w:rPr>
              <w:t xml:space="preserve">What is the procedure for ensuring that contractors and others check the asbestos register before starting work?  </w:t>
            </w:r>
          </w:p>
        </w:tc>
        <w:tc>
          <w:tcPr>
            <w:tcW w:w="2776" w:type="pct"/>
            <w:gridSpan w:val="3"/>
          </w:tcPr>
          <w:p w14:paraId="1B7430D8" w14:textId="77777777" w:rsidR="008E519C" w:rsidRPr="00481B32" w:rsidRDefault="008E519C" w:rsidP="008C23C2">
            <w:pPr>
              <w:spacing w:before="0" w:after="0"/>
              <w:rPr>
                <w:rFonts w:ascii="Arial" w:hAnsi="Arial" w:cs="Arial"/>
              </w:rPr>
            </w:pPr>
          </w:p>
        </w:tc>
      </w:tr>
      <w:tr w:rsidR="008E519C" w:rsidRPr="008E519C" w14:paraId="12E2F76E" w14:textId="77777777" w:rsidTr="008C23C2">
        <w:tblPrEx>
          <w:jc w:val="left"/>
        </w:tblPrEx>
        <w:tc>
          <w:tcPr>
            <w:tcW w:w="2224" w:type="pct"/>
          </w:tcPr>
          <w:p w14:paraId="5469086D" w14:textId="77777777" w:rsidR="008E519C" w:rsidRPr="00481B32" w:rsidRDefault="008E519C" w:rsidP="008C23C2">
            <w:pPr>
              <w:spacing w:before="0" w:after="0"/>
              <w:rPr>
                <w:rFonts w:ascii="Arial" w:hAnsi="Arial" w:cs="Arial"/>
              </w:rPr>
            </w:pPr>
            <w:r w:rsidRPr="00481B32">
              <w:rPr>
                <w:rFonts w:ascii="Arial" w:hAnsi="Arial" w:cs="Arial"/>
              </w:rPr>
              <w:t>How are routine maintenance and construction works monitored during the activity?</w:t>
            </w:r>
          </w:p>
        </w:tc>
        <w:tc>
          <w:tcPr>
            <w:tcW w:w="2776" w:type="pct"/>
            <w:gridSpan w:val="3"/>
          </w:tcPr>
          <w:p w14:paraId="5C75163D" w14:textId="77777777" w:rsidR="008E519C" w:rsidRPr="00481B32" w:rsidRDefault="008E519C" w:rsidP="008C23C2">
            <w:pPr>
              <w:spacing w:before="0" w:after="0"/>
              <w:rPr>
                <w:rFonts w:ascii="Arial" w:hAnsi="Arial" w:cs="Arial"/>
              </w:rPr>
            </w:pPr>
          </w:p>
        </w:tc>
      </w:tr>
      <w:tr w:rsidR="008E519C" w:rsidRPr="008E519C" w14:paraId="12342FA9" w14:textId="77777777" w:rsidTr="008C23C2">
        <w:tblPrEx>
          <w:jc w:val="left"/>
        </w:tblPrEx>
        <w:tc>
          <w:tcPr>
            <w:tcW w:w="2224" w:type="pct"/>
          </w:tcPr>
          <w:p w14:paraId="283B0590" w14:textId="77777777" w:rsidR="008E519C" w:rsidRPr="00481B32" w:rsidRDefault="008E519C" w:rsidP="008C23C2">
            <w:pPr>
              <w:spacing w:before="0" w:after="0"/>
              <w:rPr>
                <w:rFonts w:ascii="Arial" w:hAnsi="Arial" w:cs="Arial"/>
              </w:rPr>
            </w:pPr>
            <w:r w:rsidRPr="00481B32">
              <w:rPr>
                <w:rFonts w:ascii="Arial" w:hAnsi="Arial" w:cs="Arial"/>
              </w:rPr>
              <w:t xml:space="preserve">Who is the nominated person that will act on behalf of the duty holder in the event of absence?  </w:t>
            </w:r>
          </w:p>
        </w:tc>
        <w:tc>
          <w:tcPr>
            <w:tcW w:w="1496" w:type="pct"/>
          </w:tcPr>
          <w:p w14:paraId="7B512D8A" w14:textId="77777777" w:rsidR="008E519C" w:rsidRPr="00481B32" w:rsidRDefault="008E519C" w:rsidP="008C23C2">
            <w:pPr>
              <w:spacing w:before="0" w:after="0"/>
              <w:rPr>
                <w:rFonts w:ascii="Arial" w:hAnsi="Arial" w:cs="Arial"/>
              </w:rPr>
            </w:pPr>
            <w:r w:rsidRPr="00481B32">
              <w:rPr>
                <w:rFonts w:ascii="Arial" w:hAnsi="Arial" w:cs="Arial"/>
              </w:rPr>
              <w:t xml:space="preserve">Name: </w:t>
            </w:r>
          </w:p>
          <w:p w14:paraId="744D0B3B" w14:textId="77777777" w:rsidR="008E519C" w:rsidRPr="00481B32" w:rsidRDefault="008E519C" w:rsidP="008C23C2">
            <w:pPr>
              <w:spacing w:before="0" w:after="0"/>
              <w:rPr>
                <w:rFonts w:ascii="Arial" w:hAnsi="Arial" w:cs="Arial"/>
              </w:rPr>
            </w:pPr>
          </w:p>
        </w:tc>
        <w:tc>
          <w:tcPr>
            <w:tcW w:w="1280" w:type="pct"/>
            <w:gridSpan w:val="2"/>
          </w:tcPr>
          <w:p w14:paraId="4AB4B944" w14:textId="77777777" w:rsidR="008E519C" w:rsidRPr="00481B32" w:rsidRDefault="008E519C" w:rsidP="008C23C2">
            <w:pPr>
              <w:spacing w:before="0" w:after="0"/>
              <w:rPr>
                <w:rFonts w:ascii="Arial" w:hAnsi="Arial" w:cs="Arial"/>
              </w:rPr>
            </w:pPr>
            <w:r w:rsidRPr="00481B32">
              <w:rPr>
                <w:rFonts w:ascii="Arial" w:hAnsi="Arial" w:cs="Arial"/>
              </w:rPr>
              <w:t>Title:</w:t>
            </w:r>
          </w:p>
        </w:tc>
      </w:tr>
      <w:tr w:rsidR="008E519C" w:rsidRPr="008E519C" w14:paraId="2B35A668" w14:textId="77777777" w:rsidTr="008C23C2">
        <w:tblPrEx>
          <w:jc w:val="left"/>
        </w:tblPrEx>
        <w:tc>
          <w:tcPr>
            <w:tcW w:w="2224" w:type="pct"/>
          </w:tcPr>
          <w:p w14:paraId="77152495" w14:textId="77777777" w:rsidR="008E519C" w:rsidRPr="00481B32" w:rsidRDefault="008E519C" w:rsidP="008C23C2">
            <w:pPr>
              <w:spacing w:before="0" w:after="0"/>
              <w:rPr>
                <w:rFonts w:ascii="Arial" w:hAnsi="Arial" w:cs="Arial"/>
              </w:rPr>
            </w:pPr>
            <w:r w:rsidRPr="00481B32">
              <w:rPr>
                <w:rFonts w:ascii="Arial" w:hAnsi="Arial" w:cs="Arial"/>
              </w:rPr>
              <w:t xml:space="preserve">What methods are used to make staff aware of the location of Asbestos Containing materials? </w:t>
            </w:r>
          </w:p>
        </w:tc>
        <w:tc>
          <w:tcPr>
            <w:tcW w:w="2776" w:type="pct"/>
            <w:gridSpan w:val="3"/>
          </w:tcPr>
          <w:p w14:paraId="01295F32" w14:textId="77777777" w:rsidR="008E519C" w:rsidRPr="00481B32" w:rsidRDefault="008E519C" w:rsidP="008C23C2">
            <w:pPr>
              <w:spacing w:before="0" w:after="0"/>
              <w:rPr>
                <w:rFonts w:ascii="Arial" w:hAnsi="Arial" w:cs="Arial"/>
              </w:rPr>
            </w:pPr>
          </w:p>
        </w:tc>
      </w:tr>
      <w:tr w:rsidR="008E519C" w:rsidRPr="008E519C" w14:paraId="0B75E9EB" w14:textId="77777777" w:rsidTr="008C23C2">
        <w:tblPrEx>
          <w:jc w:val="left"/>
        </w:tblPrEx>
        <w:trPr>
          <w:cantSplit/>
        </w:trPr>
        <w:tc>
          <w:tcPr>
            <w:tcW w:w="5000" w:type="pct"/>
            <w:gridSpan w:val="4"/>
            <w:shd w:val="clear" w:color="auto" w:fill="E0E0E0"/>
          </w:tcPr>
          <w:p w14:paraId="443DA1D3" w14:textId="77777777" w:rsidR="008E519C" w:rsidRPr="00481B32" w:rsidRDefault="008E519C" w:rsidP="008C23C2">
            <w:pPr>
              <w:spacing w:before="0" w:after="0"/>
              <w:rPr>
                <w:rFonts w:ascii="Arial" w:hAnsi="Arial" w:cs="Arial"/>
              </w:rPr>
            </w:pPr>
            <w:r w:rsidRPr="00481B32">
              <w:rPr>
                <w:rFonts w:ascii="Arial" w:hAnsi="Arial" w:cs="Arial"/>
              </w:rPr>
              <w:t>8. Training</w:t>
            </w:r>
          </w:p>
        </w:tc>
      </w:tr>
      <w:tr w:rsidR="008E519C" w:rsidRPr="008E519C" w14:paraId="31E0325D" w14:textId="77777777" w:rsidTr="008C23C2">
        <w:tblPrEx>
          <w:jc w:val="left"/>
        </w:tblPrEx>
        <w:tc>
          <w:tcPr>
            <w:tcW w:w="2224" w:type="pct"/>
          </w:tcPr>
          <w:p w14:paraId="459B9877" w14:textId="77777777" w:rsidR="008E519C" w:rsidRPr="00481B32" w:rsidRDefault="008E519C" w:rsidP="008C23C2">
            <w:pPr>
              <w:spacing w:before="0" w:after="0"/>
              <w:rPr>
                <w:rFonts w:ascii="Arial" w:hAnsi="Arial" w:cs="Arial"/>
              </w:rPr>
            </w:pPr>
            <w:r w:rsidRPr="00481B32">
              <w:rPr>
                <w:rFonts w:ascii="Arial" w:hAnsi="Arial" w:cs="Arial"/>
              </w:rPr>
              <w:t xml:space="preserve">Asbestos Awareness </w:t>
            </w:r>
          </w:p>
          <w:p w14:paraId="7D34DAA1" w14:textId="77777777" w:rsidR="008E519C" w:rsidRPr="00481B32" w:rsidRDefault="008E519C" w:rsidP="008C23C2">
            <w:pPr>
              <w:spacing w:before="0" w:after="0"/>
              <w:rPr>
                <w:rFonts w:ascii="Arial" w:hAnsi="Arial" w:cs="Arial"/>
              </w:rPr>
            </w:pPr>
            <w:r w:rsidRPr="00481B32">
              <w:rPr>
                <w:rFonts w:ascii="Arial" w:hAnsi="Arial" w:cs="Arial"/>
              </w:rPr>
              <w:t xml:space="preserve">1 </w:t>
            </w:r>
          </w:p>
          <w:p w14:paraId="6FB444AD" w14:textId="77777777" w:rsidR="008E519C" w:rsidRPr="00481B32" w:rsidRDefault="008E519C" w:rsidP="008C23C2">
            <w:pPr>
              <w:spacing w:before="0" w:after="0"/>
              <w:rPr>
                <w:rFonts w:ascii="Arial" w:hAnsi="Arial" w:cs="Arial"/>
              </w:rPr>
            </w:pPr>
            <w:r w:rsidRPr="00481B32">
              <w:rPr>
                <w:rFonts w:ascii="Arial" w:hAnsi="Arial" w:cs="Arial"/>
              </w:rPr>
              <w:t>2.</w:t>
            </w:r>
          </w:p>
          <w:p w14:paraId="71BB9A27" w14:textId="77777777" w:rsidR="008E519C" w:rsidRPr="00481B32" w:rsidRDefault="008E519C" w:rsidP="008C23C2">
            <w:pPr>
              <w:spacing w:before="0" w:after="0"/>
              <w:rPr>
                <w:rFonts w:ascii="Arial" w:hAnsi="Arial" w:cs="Arial"/>
              </w:rPr>
            </w:pPr>
            <w:r w:rsidRPr="00481B32">
              <w:rPr>
                <w:rFonts w:ascii="Arial" w:hAnsi="Arial" w:cs="Arial"/>
              </w:rPr>
              <w:t xml:space="preserve">3.  </w:t>
            </w:r>
          </w:p>
        </w:tc>
        <w:tc>
          <w:tcPr>
            <w:tcW w:w="2776" w:type="pct"/>
            <w:gridSpan w:val="3"/>
          </w:tcPr>
          <w:p w14:paraId="4515CD5E" w14:textId="77777777" w:rsidR="008E519C" w:rsidRPr="00481B32" w:rsidRDefault="008E519C" w:rsidP="008C23C2">
            <w:pPr>
              <w:spacing w:before="0" w:after="0"/>
              <w:rPr>
                <w:rFonts w:ascii="Arial" w:hAnsi="Arial" w:cs="Arial"/>
              </w:rPr>
            </w:pPr>
            <w:r w:rsidRPr="00481B32">
              <w:rPr>
                <w:rFonts w:ascii="Arial" w:hAnsi="Arial" w:cs="Arial"/>
              </w:rPr>
              <w:t>Date of Training</w:t>
            </w:r>
          </w:p>
          <w:p w14:paraId="70746B15" w14:textId="77777777" w:rsidR="008E519C" w:rsidRPr="00481B32" w:rsidRDefault="008E519C" w:rsidP="008C23C2">
            <w:pPr>
              <w:spacing w:before="0" w:after="0"/>
              <w:rPr>
                <w:rFonts w:ascii="Arial" w:hAnsi="Arial" w:cs="Arial"/>
              </w:rPr>
            </w:pPr>
            <w:r w:rsidRPr="00481B32">
              <w:rPr>
                <w:rFonts w:ascii="Arial" w:hAnsi="Arial" w:cs="Arial"/>
              </w:rPr>
              <w:t xml:space="preserve">1 </w:t>
            </w:r>
          </w:p>
          <w:p w14:paraId="3D3CFFF6" w14:textId="77777777" w:rsidR="008E519C" w:rsidRPr="00481B32" w:rsidRDefault="008E519C" w:rsidP="008C23C2">
            <w:pPr>
              <w:spacing w:before="0" w:after="0"/>
              <w:rPr>
                <w:rFonts w:ascii="Arial" w:hAnsi="Arial" w:cs="Arial"/>
              </w:rPr>
            </w:pPr>
            <w:r w:rsidRPr="00481B32">
              <w:rPr>
                <w:rFonts w:ascii="Arial" w:hAnsi="Arial" w:cs="Arial"/>
              </w:rPr>
              <w:t>2.</w:t>
            </w:r>
          </w:p>
          <w:p w14:paraId="6834599B" w14:textId="77777777" w:rsidR="008E519C" w:rsidRPr="00481B32" w:rsidRDefault="008E519C" w:rsidP="008C23C2">
            <w:pPr>
              <w:spacing w:before="0" w:after="0"/>
              <w:rPr>
                <w:rFonts w:ascii="Arial" w:hAnsi="Arial" w:cs="Arial"/>
              </w:rPr>
            </w:pPr>
            <w:r w:rsidRPr="00481B32">
              <w:rPr>
                <w:rFonts w:ascii="Arial" w:hAnsi="Arial" w:cs="Arial"/>
              </w:rPr>
              <w:t>3.</w:t>
            </w:r>
          </w:p>
          <w:p w14:paraId="3B5E75F6" w14:textId="77777777" w:rsidR="008E519C" w:rsidRPr="00481B32" w:rsidRDefault="008E519C" w:rsidP="008C23C2">
            <w:pPr>
              <w:spacing w:before="0" w:after="0"/>
              <w:rPr>
                <w:rFonts w:ascii="Arial" w:hAnsi="Arial" w:cs="Arial"/>
              </w:rPr>
            </w:pPr>
          </w:p>
        </w:tc>
      </w:tr>
    </w:tbl>
    <w:p w14:paraId="00F8E504" w14:textId="77777777" w:rsidR="008E519C" w:rsidRPr="00481B32" w:rsidRDefault="008E519C" w:rsidP="00481B32">
      <w:pPr>
        <w:spacing w:line="360" w:lineRule="auto"/>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0" w:type="dxa"/>
          <w:bottom w:w="40" w:type="dxa"/>
        </w:tblCellMar>
        <w:tblLook w:val="0000" w:firstRow="0" w:lastRow="0" w:firstColumn="0" w:lastColumn="0" w:noHBand="0" w:noVBand="0"/>
      </w:tblPr>
      <w:tblGrid>
        <w:gridCol w:w="3208"/>
        <w:gridCol w:w="3431"/>
        <w:gridCol w:w="1159"/>
        <w:gridCol w:w="1232"/>
      </w:tblGrid>
      <w:tr w:rsidR="008E519C" w:rsidRPr="008E519C" w14:paraId="49E64CD2" w14:textId="77777777" w:rsidTr="008C23C2">
        <w:trPr>
          <w:cantSplit/>
        </w:trPr>
        <w:tc>
          <w:tcPr>
            <w:tcW w:w="5000" w:type="pct"/>
            <w:gridSpan w:val="4"/>
            <w:tcBorders>
              <w:bottom w:val="single" w:sz="4" w:space="0" w:color="auto"/>
            </w:tcBorders>
            <w:shd w:val="clear" w:color="auto" w:fill="E0E0E0"/>
          </w:tcPr>
          <w:p w14:paraId="67768C03" w14:textId="77777777" w:rsidR="008E519C" w:rsidRPr="00481B32" w:rsidRDefault="008E519C" w:rsidP="00481B32">
            <w:pPr>
              <w:spacing w:line="360" w:lineRule="auto"/>
              <w:rPr>
                <w:rFonts w:ascii="Arial" w:hAnsi="Arial" w:cs="Arial"/>
              </w:rPr>
            </w:pPr>
            <w:r w:rsidRPr="00481B32">
              <w:rPr>
                <w:rFonts w:ascii="Arial" w:hAnsi="Arial" w:cs="Arial"/>
              </w:rPr>
              <w:t>9. Action Plan</w:t>
            </w:r>
          </w:p>
        </w:tc>
      </w:tr>
      <w:tr w:rsidR="008E519C" w:rsidRPr="008E519C" w14:paraId="6125EE28" w14:textId="77777777" w:rsidTr="008C23C2">
        <w:trPr>
          <w:trHeight w:val="354"/>
        </w:trPr>
        <w:tc>
          <w:tcPr>
            <w:tcW w:w="1776" w:type="pct"/>
            <w:tcBorders>
              <w:bottom w:val="single" w:sz="4" w:space="0" w:color="auto"/>
            </w:tcBorders>
            <w:vAlign w:val="center"/>
          </w:tcPr>
          <w:p w14:paraId="231DF1A7" w14:textId="77777777" w:rsidR="008E519C" w:rsidRPr="00481B32" w:rsidRDefault="008E519C" w:rsidP="00481B32">
            <w:pPr>
              <w:spacing w:line="360" w:lineRule="auto"/>
              <w:rPr>
                <w:rFonts w:ascii="Arial" w:hAnsi="Arial" w:cs="Arial"/>
              </w:rPr>
            </w:pPr>
            <w:r w:rsidRPr="00481B32">
              <w:rPr>
                <w:rFonts w:ascii="Arial" w:hAnsi="Arial" w:cs="Arial"/>
              </w:rPr>
              <w:t xml:space="preserve">High risk items / major concerns / training requirements.  </w:t>
            </w:r>
          </w:p>
        </w:tc>
        <w:tc>
          <w:tcPr>
            <w:tcW w:w="1900" w:type="pct"/>
            <w:tcBorders>
              <w:bottom w:val="single" w:sz="4" w:space="0" w:color="auto"/>
            </w:tcBorders>
            <w:vAlign w:val="center"/>
          </w:tcPr>
          <w:p w14:paraId="4ECC5395" w14:textId="77777777" w:rsidR="008E519C" w:rsidRPr="00481B32" w:rsidRDefault="008E519C" w:rsidP="00481B32">
            <w:pPr>
              <w:spacing w:line="360" w:lineRule="auto"/>
              <w:rPr>
                <w:rFonts w:ascii="Arial" w:hAnsi="Arial" w:cs="Arial"/>
              </w:rPr>
            </w:pPr>
            <w:r w:rsidRPr="00481B32">
              <w:rPr>
                <w:rFonts w:ascii="Arial" w:hAnsi="Arial" w:cs="Arial"/>
              </w:rPr>
              <w:t>Remedial action required</w:t>
            </w:r>
          </w:p>
          <w:p w14:paraId="0FAF52A6" w14:textId="77777777" w:rsidR="008E519C" w:rsidRPr="00481B32" w:rsidRDefault="008E519C" w:rsidP="00481B32">
            <w:pPr>
              <w:spacing w:line="360" w:lineRule="auto"/>
              <w:rPr>
                <w:rFonts w:ascii="Arial" w:hAnsi="Arial" w:cs="Arial"/>
              </w:rPr>
            </w:pPr>
          </w:p>
        </w:tc>
        <w:tc>
          <w:tcPr>
            <w:tcW w:w="642" w:type="pct"/>
            <w:tcBorders>
              <w:bottom w:val="single" w:sz="4" w:space="0" w:color="auto"/>
            </w:tcBorders>
            <w:vAlign w:val="center"/>
          </w:tcPr>
          <w:p w14:paraId="540263C6" w14:textId="77777777" w:rsidR="008E519C" w:rsidRPr="00481B32" w:rsidRDefault="008E519C" w:rsidP="00481B32">
            <w:pPr>
              <w:spacing w:line="360" w:lineRule="auto"/>
              <w:rPr>
                <w:rFonts w:ascii="Arial" w:hAnsi="Arial" w:cs="Arial"/>
              </w:rPr>
            </w:pPr>
            <w:r w:rsidRPr="00481B32">
              <w:rPr>
                <w:rFonts w:ascii="Arial" w:hAnsi="Arial" w:cs="Arial"/>
              </w:rPr>
              <w:t>Target date for action</w:t>
            </w:r>
          </w:p>
        </w:tc>
        <w:tc>
          <w:tcPr>
            <w:tcW w:w="682" w:type="pct"/>
            <w:tcBorders>
              <w:bottom w:val="single" w:sz="4" w:space="0" w:color="auto"/>
            </w:tcBorders>
            <w:vAlign w:val="center"/>
          </w:tcPr>
          <w:p w14:paraId="7ABA88FB" w14:textId="77777777" w:rsidR="008E519C" w:rsidRPr="00481B32" w:rsidRDefault="008E519C" w:rsidP="00481B32">
            <w:pPr>
              <w:spacing w:line="360" w:lineRule="auto"/>
              <w:rPr>
                <w:rFonts w:ascii="Arial" w:hAnsi="Arial" w:cs="Arial"/>
              </w:rPr>
            </w:pPr>
            <w:r w:rsidRPr="00481B32">
              <w:rPr>
                <w:rFonts w:ascii="Arial" w:hAnsi="Arial" w:cs="Arial"/>
              </w:rPr>
              <w:t>Date completed</w:t>
            </w:r>
          </w:p>
        </w:tc>
      </w:tr>
      <w:tr w:rsidR="008E519C" w:rsidRPr="008E519C" w14:paraId="6099782D" w14:textId="77777777" w:rsidTr="008C23C2">
        <w:trPr>
          <w:trHeight w:val="329"/>
        </w:trPr>
        <w:tc>
          <w:tcPr>
            <w:tcW w:w="1776" w:type="pct"/>
            <w:tcBorders>
              <w:top w:val="single" w:sz="4" w:space="0" w:color="auto"/>
              <w:bottom w:val="single" w:sz="4" w:space="0" w:color="auto"/>
              <w:right w:val="single" w:sz="4" w:space="0" w:color="auto"/>
            </w:tcBorders>
          </w:tcPr>
          <w:p w14:paraId="072E60CE" w14:textId="77777777" w:rsidR="008E519C" w:rsidRPr="00481B32" w:rsidRDefault="008E519C" w:rsidP="00481B32">
            <w:pPr>
              <w:spacing w:line="360" w:lineRule="auto"/>
              <w:rPr>
                <w:rFonts w:ascii="Arial" w:hAnsi="Arial" w:cs="Arial"/>
              </w:rPr>
            </w:pPr>
          </w:p>
        </w:tc>
        <w:tc>
          <w:tcPr>
            <w:tcW w:w="1900" w:type="pct"/>
            <w:tcBorders>
              <w:top w:val="single" w:sz="4" w:space="0" w:color="auto"/>
              <w:left w:val="single" w:sz="4" w:space="0" w:color="auto"/>
              <w:bottom w:val="single" w:sz="4" w:space="0" w:color="auto"/>
              <w:right w:val="single" w:sz="4" w:space="0" w:color="auto"/>
            </w:tcBorders>
          </w:tcPr>
          <w:p w14:paraId="1944845F" w14:textId="77777777" w:rsidR="008E519C" w:rsidRPr="00481B32" w:rsidRDefault="008E519C" w:rsidP="00481B32">
            <w:pPr>
              <w:spacing w:line="360" w:lineRule="auto"/>
              <w:rPr>
                <w:rFonts w:ascii="Arial" w:hAnsi="Arial" w:cs="Arial"/>
              </w:rPr>
            </w:pPr>
          </w:p>
        </w:tc>
        <w:tc>
          <w:tcPr>
            <w:tcW w:w="642" w:type="pct"/>
            <w:tcBorders>
              <w:top w:val="single" w:sz="4" w:space="0" w:color="auto"/>
              <w:left w:val="single" w:sz="4" w:space="0" w:color="auto"/>
              <w:bottom w:val="single" w:sz="4" w:space="0" w:color="auto"/>
              <w:right w:val="single" w:sz="4" w:space="0" w:color="auto"/>
            </w:tcBorders>
          </w:tcPr>
          <w:p w14:paraId="7496F990" w14:textId="77777777" w:rsidR="008E519C" w:rsidRPr="00481B32" w:rsidRDefault="008E519C" w:rsidP="00481B32">
            <w:pPr>
              <w:spacing w:line="360" w:lineRule="auto"/>
              <w:rPr>
                <w:rFonts w:ascii="Arial" w:hAnsi="Arial" w:cs="Arial"/>
              </w:rPr>
            </w:pPr>
          </w:p>
        </w:tc>
        <w:tc>
          <w:tcPr>
            <w:tcW w:w="682" w:type="pct"/>
            <w:tcBorders>
              <w:top w:val="single" w:sz="4" w:space="0" w:color="auto"/>
              <w:left w:val="single" w:sz="4" w:space="0" w:color="auto"/>
              <w:bottom w:val="single" w:sz="4" w:space="0" w:color="auto"/>
            </w:tcBorders>
          </w:tcPr>
          <w:p w14:paraId="5EF10D56" w14:textId="77777777" w:rsidR="008E519C" w:rsidRPr="00481B32" w:rsidRDefault="008E519C" w:rsidP="00481B32">
            <w:pPr>
              <w:spacing w:line="360" w:lineRule="auto"/>
              <w:rPr>
                <w:rFonts w:ascii="Arial" w:hAnsi="Arial" w:cs="Arial"/>
              </w:rPr>
            </w:pPr>
          </w:p>
        </w:tc>
      </w:tr>
      <w:tr w:rsidR="008E519C" w:rsidRPr="008E519C" w14:paraId="6EE16DB7" w14:textId="77777777" w:rsidTr="008C23C2">
        <w:trPr>
          <w:trHeight w:val="353"/>
        </w:trPr>
        <w:tc>
          <w:tcPr>
            <w:tcW w:w="1776" w:type="pct"/>
            <w:tcBorders>
              <w:top w:val="single" w:sz="4" w:space="0" w:color="auto"/>
              <w:bottom w:val="single" w:sz="4" w:space="0" w:color="auto"/>
              <w:right w:val="single" w:sz="4" w:space="0" w:color="auto"/>
            </w:tcBorders>
          </w:tcPr>
          <w:p w14:paraId="7AA451AD" w14:textId="77777777" w:rsidR="008E519C" w:rsidRPr="00481B32" w:rsidRDefault="008E519C" w:rsidP="00481B32">
            <w:pPr>
              <w:spacing w:line="360" w:lineRule="auto"/>
              <w:rPr>
                <w:rFonts w:ascii="Arial" w:hAnsi="Arial" w:cs="Arial"/>
              </w:rPr>
            </w:pPr>
          </w:p>
        </w:tc>
        <w:tc>
          <w:tcPr>
            <w:tcW w:w="1900" w:type="pct"/>
            <w:tcBorders>
              <w:top w:val="single" w:sz="4" w:space="0" w:color="auto"/>
              <w:left w:val="single" w:sz="4" w:space="0" w:color="auto"/>
              <w:bottom w:val="single" w:sz="4" w:space="0" w:color="auto"/>
              <w:right w:val="single" w:sz="4" w:space="0" w:color="auto"/>
            </w:tcBorders>
          </w:tcPr>
          <w:p w14:paraId="0CDE594E" w14:textId="77777777" w:rsidR="008E519C" w:rsidRPr="00481B32" w:rsidRDefault="008E519C" w:rsidP="00481B32">
            <w:pPr>
              <w:spacing w:line="360" w:lineRule="auto"/>
              <w:rPr>
                <w:rFonts w:ascii="Arial" w:hAnsi="Arial" w:cs="Arial"/>
              </w:rPr>
            </w:pPr>
          </w:p>
        </w:tc>
        <w:tc>
          <w:tcPr>
            <w:tcW w:w="642" w:type="pct"/>
            <w:tcBorders>
              <w:top w:val="single" w:sz="4" w:space="0" w:color="auto"/>
              <w:left w:val="single" w:sz="4" w:space="0" w:color="auto"/>
              <w:bottom w:val="single" w:sz="4" w:space="0" w:color="auto"/>
              <w:right w:val="single" w:sz="4" w:space="0" w:color="auto"/>
            </w:tcBorders>
          </w:tcPr>
          <w:p w14:paraId="4914B7C3" w14:textId="77777777" w:rsidR="008E519C" w:rsidRPr="00481B32" w:rsidRDefault="008E519C" w:rsidP="00481B32">
            <w:pPr>
              <w:spacing w:line="360" w:lineRule="auto"/>
              <w:rPr>
                <w:rFonts w:ascii="Arial" w:hAnsi="Arial" w:cs="Arial"/>
              </w:rPr>
            </w:pPr>
          </w:p>
        </w:tc>
        <w:tc>
          <w:tcPr>
            <w:tcW w:w="682" w:type="pct"/>
            <w:tcBorders>
              <w:top w:val="single" w:sz="4" w:space="0" w:color="auto"/>
              <w:left w:val="single" w:sz="4" w:space="0" w:color="auto"/>
              <w:bottom w:val="single" w:sz="4" w:space="0" w:color="auto"/>
            </w:tcBorders>
          </w:tcPr>
          <w:p w14:paraId="3ADA970C" w14:textId="77777777" w:rsidR="008E519C" w:rsidRPr="00481B32" w:rsidRDefault="008E519C" w:rsidP="00481B32">
            <w:pPr>
              <w:spacing w:line="360" w:lineRule="auto"/>
              <w:rPr>
                <w:rFonts w:ascii="Arial" w:hAnsi="Arial" w:cs="Arial"/>
              </w:rPr>
            </w:pPr>
          </w:p>
        </w:tc>
      </w:tr>
      <w:tr w:rsidR="008E519C" w:rsidRPr="008E519C" w14:paraId="6168B1F3" w14:textId="77777777" w:rsidTr="008C23C2">
        <w:trPr>
          <w:trHeight w:val="353"/>
        </w:trPr>
        <w:tc>
          <w:tcPr>
            <w:tcW w:w="1776" w:type="pct"/>
            <w:tcBorders>
              <w:top w:val="single" w:sz="4" w:space="0" w:color="auto"/>
              <w:bottom w:val="single" w:sz="4" w:space="0" w:color="auto"/>
              <w:right w:val="single" w:sz="4" w:space="0" w:color="auto"/>
            </w:tcBorders>
          </w:tcPr>
          <w:p w14:paraId="593AF4D3" w14:textId="77777777" w:rsidR="008E519C" w:rsidRPr="00481B32" w:rsidRDefault="008E519C" w:rsidP="00481B32">
            <w:pPr>
              <w:spacing w:line="360" w:lineRule="auto"/>
              <w:rPr>
                <w:rFonts w:ascii="Arial" w:hAnsi="Arial" w:cs="Arial"/>
              </w:rPr>
            </w:pPr>
          </w:p>
        </w:tc>
        <w:tc>
          <w:tcPr>
            <w:tcW w:w="1900" w:type="pct"/>
            <w:tcBorders>
              <w:top w:val="single" w:sz="4" w:space="0" w:color="auto"/>
              <w:left w:val="single" w:sz="4" w:space="0" w:color="auto"/>
              <w:bottom w:val="single" w:sz="4" w:space="0" w:color="auto"/>
              <w:right w:val="single" w:sz="4" w:space="0" w:color="auto"/>
            </w:tcBorders>
          </w:tcPr>
          <w:p w14:paraId="45CF197F" w14:textId="77777777" w:rsidR="008E519C" w:rsidRPr="00481B32" w:rsidRDefault="008E519C" w:rsidP="00481B32">
            <w:pPr>
              <w:spacing w:line="360" w:lineRule="auto"/>
              <w:rPr>
                <w:rFonts w:ascii="Arial" w:hAnsi="Arial" w:cs="Arial"/>
              </w:rPr>
            </w:pPr>
          </w:p>
        </w:tc>
        <w:tc>
          <w:tcPr>
            <w:tcW w:w="642" w:type="pct"/>
            <w:tcBorders>
              <w:top w:val="single" w:sz="4" w:space="0" w:color="auto"/>
              <w:left w:val="single" w:sz="4" w:space="0" w:color="auto"/>
              <w:bottom w:val="single" w:sz="4" w:space="0" w:color="auto"/>
              <w:right w:val="single" w:sz="4" w:space="0" w:color="auto"/>
            </w:tcBorders>
          </w:tcPr>
          <w:p w14:paraId="3511E49F" w14:textId="77777777" w:rsidR="008E519C" w:rsidRPr="00481B32" w:rsidRDefault="008E519C" w:rsidP="00481B32">
            <w:pPr>
              <w:spacing w:line="360" w:lineRule="auto"/>
              <w:rPr>
                <w:rFonts w:ascii="Arial" w:hAnsi="Arial" w:cs="Arial"/>
              </w:rPr>
            </w:pPr>
          </w:p>
        </w:tc>
        <w:tc>
          <w:tcPr>
            <w:tcW w:w="682" w:type="pct"/>
            <w:tcBorders>
              <w:top w:val="single" w:sz="4" w:space="0" w:color="auto"/>
              <w:left w:val="single" w:sz="4" w:space="0" w:color="auto"/>
              <w:bottom w:val="single" w:sz="4" w:space="0" w:color="auto"/>
            </w:tcBorders>
          </w:tcPr>
          <w:p w14:paraId="0A7C662E" w14:textId="77777777" w:rsidR="008E519C" w:rsidRPr="00481B32" w:rsidRDefault="008E519C" w:rsidP="00481B32">
            <w:pPr>
              <w:spacing w:line="360" w:lineRule="auto"/>
              <w:rPr>
                <w:rFonts w:ascii="Arial" w:hAnsi="Arial" w:cs="Arial"/>
              </w:rPr>
            </w:pPr>
          </w:p>
        </w:tc>
      </w:tr>
      <w:tr w:rsidR="008E519C" w:rsidRPr="008E519C" w14:paraId="70A017C0" w14:textId="77777777" w:rsidTr="008C23C2">
        <w:trPr>
          <w:trHeight w:val="353"/>
        </w:trPr>
        <w:tc>
          <w:tcPr>
            <w:tcW w:w="1776" w:type="pct"/>
            <w:tcBorders>
              <w:top w:val="single" w:sz="4" w:space="0" w:color="auto"/>
              <w:bottom w:val="single" w:sz="4" w:space="0" w:color="auto"/>
              <w:right w:val="single" w:sz="4" w:space="0" w:color="auto"/>
            </w:tcBorders>
          </w:tcPr>
          <w:p w14:paraId="087F9CCF" w14:textId="77777777" w:rsidR="008E519C" w:rsidRPr="00481B32" w:rsidRDefault="008E519C" w:rsidP="00481B32">
            <w:pPr>
              <w:spacing w:line="360" w:lineRule="auto"/>
              <w:rPr>
                <w:rFonts w:ascii="Arial" w:hAnsi="Arial" w:cs="Arial"/>
              </w:rPr>
            </w:pPr>
          </w:p>
        </w:tc>
        <w:tc>
          <w:tcPr>
            <w:tcW w:w="1900" w:type="pct"/>
            <w:tcBorders>
              <w:top w:val="single" w:sz="4" w:space="0" w:color="auto"/>
              <w:left w:val="single" w:sz="4" w:space="0" w:color="auto"/>
              <w:bottom w:val="single" w:sz="4" w:space="0" w:color="auto"/>
              <w:right w:val="single" w:sz="4" w:space="0" w:color="auto"/>
            </w:tcBorders>
          </w:tcPr>
          <w:p w14:paraId="22AF6966" w14:textId="77777777" w:rsidR="008E519C" w:rsidRPr="00481B32" w:rsidRDefault="008E519C" w:rsidP="00481B32">
            <w:pPr>
              <w:spacing w:line="360" w:lineRule="auto"/>
              <w:rPr>
                <w:rFonts w:ascii="Arial" w:hAnsi="Arial" w:cs="Arial"/>
              </w:rPr>
            </w:pPr>
          </w:p>
        </w:tc>
        <w:tc>
          <w:tcPr>
            <w:tcW w:w="642" w:type="pct"/>
            <w:tcBorders>
              <w:top w:val="single" w:sz="4" w:space="0" w:color="auto"/>
              <w:left w:val="single" w:sz="4" w:space="0" w:color="auto"/>
              <w:bottom w:val="single" w:sz="4" w:space="0" w:color="auto"/>
              <w:right w:val="single" w:sz="4" w:space="0" w:color="auto"/>
            </w:tcBorders>
          </w:tcPr>
          <w:p w14:paraId="3E6B2A5F" w14:textId="77777777" w:rsidR="008E519C" w:rsidRPr="00481B32" w:rsidRDefault="008E519C" w:rsidP="00481B32">
            <w:pPr>
              <w:spacing w:line="360" w:lineRule="auto"/>
              <w:rPr>
                <w:rFonts w:ascii="Arial" w:hAnsi="Arial" w:cs="Arial"/>
              </w:rPr>
            </w:pPr>
          </w:p>
        </w:tc>
        <w:tc>
          <w:tcPr>
            <w:tcW w:w="682" w:type="pct"/>
            <w:tcBorders>
              <w:top w:val="single" w:sz="4" w:space="0" w:color="auto"/>
              <w:left w:val="single" w:sz="4" w:space="0" w:color="auto"/>
              <w:bottom w:val="single" w:sz="4" w:space="0" w:color="auto"/>
            </w:tcBorders>
          </w:tcPr>
          <w:p w14:paraId="304560D2" w14:textId="77777777" w:rsidR="008E519C" w:rsidRPr="00481B32" w:rsidRDefault="008E519C" w:rsidP="00481B32">
            <w:pPr>
              <w:spacing w:line="360" w:lineRule="auto"/>
              <w:rPr>
                <w:rFonts w:ascii="Arial" w:hAnsi="Arial" w:cs="Arial"/>
              </w:rPr>
            </w:pPr>
          </w:p>
        </w:tc>
      </w:tr>
    </w:tbl>
    <w:p w14:paraId="188A2034" w14:textId="02D74EE6" w:rsidR="008E519C" w:rsidRDefault="008E519C" w:rsidP="00481B32">
      <w:r w:rsidRPr="00481B32">
        <w:rPr>
          <w:rFonts w:ascii="Arial" w:hAnsi="Arial" w:cs="Arial"/>
        </w:rPr>
        <w:br w:type="page"/>
      </w:r>
    </w:p>
    <w:p w14:paraId="18FA8DFF" w14:textId="6E84DCEC" w:rsidR="008E519C" w:rsidRDefault="008E519C" w:rsidP="00481B32"/>
    <w:p w14:paraId="7A1C4776" w14:textId="4CB09F3D" w:rsidR="008E519C" w:rsidRDefault="008E519C" w:rsidP="00481B32"/>
    <w:p w14:paraId="2ED9C439" w14:textId="1DB9F950" w:rsidR="008E519C" w:rsidRDefault="008E519C" w:rsidP="00481B32"/>
    <w:p w14:paraId="029E3D38" w14:textId="773F72AC" w:rsidR="008E519C" w:rsidRDefault="008E519C" w:rsidP="00481B32"/>
    <w:p w14:paraId="581F2CF0" w14:textId="17DEC3CE" w:rsidR="008E519C" w:rsidRDefault="008E519C" w:rsidP="00481B32"/>
    <w:p w14:paraId="580A711A" w14:textId="3FA8C0F9" w:rsidR="008E519C" w:rsidRDefault="008E519C" w:rsidP="00481B32"/>
    <w:p w14:paraId="47FFDAB6" w14:textId="24088DCF" w:rsidR="008E519C" w:rsidRDefault="008E519C" w:rsidP="00481B32"/>
    <w:p w14:paraId="77350AEC" w14:textId="1B654998" w:rsidR="008E519C" w:rsidRDefault="008E519C" w:rsidP="00481B32"/>
    <w:p w14:paraId="17C4FC40" w14:textId="38D35AEF" w:rsidR="008E519C" w:rsidRDefault="008E519C" w:rsidP="00481B32"/>
    <w:p w14:paraId="1F545420" w14:textId="07DE8831" w:rsidR="008E519C" w:rsidRDefault="008E519C" w:rsidP="00481B32"/>
    <w:p w14:paraId="7F1B71A0" w14:textId="271FD4A2" w:rsidR="008E519C" w:rsidRDefault="008E519C" w:rsidP="00481B32"/>
    <w:p w14:paraId="0B2D218C" w14:textId="13E47028" w:rsidR="008E519C" w:rsidRDefault="008E519C" w:rsidP="00481B32"/>
    <w:p w14:paraId="3DAF7C3B" w14:textId="5EABC10A" w:rsidR="008E519C" w:rsidRDefault="008E519C" w:rsidP="00481B32"/>
    <w:p w14:paraId="7E198873" w14:textId="77777777" w:rsidR="008E519C" w:rsidRDefault="008E519C" w:rsidP="00481B32"/>
    <w:p w14:paraId="7B319BE7" w14:textId="22BE6CB6" w:rsidR="009E3F7A" w:rsidRDefault="009E3F7A">
      <w:pPr>
        <w:widowControl w:val="0"/>
        <w:spacing w:after="0"/>
        <w:jc w:val="center"/>
        <w:outlineLvl w:val="0"/>
        <w:rPr>
          <w:rFonts w:ascii="Arial" w:hAnsi="Arial" w:cs="Arial"/>
          <w:b/>
          <w:bCs/>
          <w:sz w:val="28"/>
          <w:szCs w:val="28"/>
        </w:rPr>
      </w:pPr>
      <w:bookmarkStart w:id="1240" w:name="_Toc171815451"/>
      <w:r w:rsidRPr="00806A28">
        <w:rPr>
          <w:rFonts w:ascii="Arial" w:hAnsi="Arial" w:cs="Arial"/>
          <w:b/>
          <w:sz w:val="28"/>
          <w:szCs w:val="28"/>
        </w:rPr>
        <w:t>Annexure-X</w:t>
      </w:r>
      <w:r w:rsidR="008E519C">
        <w:rPr>
          <w:rFonts w:ascii="Arial" w:hAnsi="Arial" w:cs="Arial"/>
          <w:b/>
          <w:sz w:val="28"/>
          <w:szCs w:val="28"/>
        </w:rPr>
        <w:t>I</w:t>
      </w:r>
      <w:r w:rsidRPr="00806A28">
        <w:rPr>
          <w:rFonts w:ascii="Arial" w:hAnsi="Arial" w:cs="Arial"/>
          <w:b/>
          <w:sz w:val="28"/>
          <w:szCs w:val="28"/>
        </w:rPr>
        <w:t xml:space="preserve">I </w:t>
      </w:r>
      <w:r w:rsidR="00047F4E">
        <w:rPr>
          <w:rFonts w:ascii="Arial" w:hAnsi="Arial" w:cs="Arial"/>
          <w:b/>
          <w:sz w:val="28"/>
          <w:szCs w:val="28"/>
        </w:rPr>
        <w:t xml:space="preserve">Template </w:t>
      </w:r>
      <w:r w:rsidRPr="00806A28">
        <w:rPr>
          <w:rFonts w:ascii="Arial" w:hAnsi="Arial" w:cs="Arial"/>
          <w:b/>
          <w:sz w:val="28"/>
          <w:szCs w:val="28"/>
        </w:rPr>
        <w:t>for Site Specific EMP</w:t>
      </w:r>
      <w:bookmarkEnd w:id="1240"/>
    </w:p>
    <w:p w14:paraId="3936F789" w14:textId="77777777" w:rsidR="009E3F7A" w:rsidRDefault="009E3F7A" w:rsidP="009E3F7A">
      <w:r>
        <w:br w:type="page"/>
      </w:r>
    </w:p>
    <w:p w14:paraId="0CC31E1C" w14:textId="77777777" w:rsidR="002F0867" w:rsidRPr="009B1AED" w:rsidRDefault="002F0867" w:rsidP="002F0867">
      <w:pPr>
        <w:spacing w:before="60" w:after="60"/>
        <w:jc w:val="center"/>
        <w:rPr>
          <w:rFonts w:ascii="Arial" w:hAnsi="Arial" w:cs="Arial"/>
          <w:b/>
          <w:sz w:val="24"/>
          <w:szCs w:val="26"/>
        </w:rPr>
      </w:pPr>
      <w:r w:rsidRPr="009B1AED">
        <w:rPr>
          <w:rFonts w:ascii="Arial" w:hAnsi="Arial" w:cs="Arial"/>
          <w:b/>
          <w:sz w:val="24"/>
          <w:szCs w:val="26"/>
        </w:rPr>
        <w:t>GUIDE FOR DEVELOPMENT OF SSEMP</w:t>
      </w:r>
    </w:p>
    <w:p w14:paraId="3466DBC2" w14:textId="77777777" w:rsidR="002F0867" w:rsidRPr="009B1AED" w:rsidRDefault="002F0867" w:rsidP="00EE0471">
      <w:pPr>
        <w:pStyle w:val="ListParagraph"/>
        <w:numPr>
          <w:ilvl w:val="0"/>
          <w:numId w:val="92"/>
        </w:numPr>
      </w:pPr>
      <w:r w:rsidRPr="009B1AED">
        <w:t>Step 1: Define Boundaries</w:t>
      </w:r>
    </w:p>
    <w:p w14:paraId="6909752B" w14:textId="77777777" w:rsidR="002F0867" w:rsidRPr="009B1AED" w:rsidRDefault="002F0867" w:rsidP="00EE0471">
      <w:pPr>
        <w:pStyle w:val="ListParagraph"/>
        <w:numPr>
          <w:ilvl w:val="0"/>
          <w:numId w:val="92"/>
        </w:numPr>
      </w:pPr>
      <w:r w:rsidRPr="009B1AED">
        <w:t>Step 2: Identify Sensitive Receptors</w:t>
      </w:r>
    </w:p>
    <w:p w14:paraId="2AE0EEB4" w14:textId="77777777" w:rsidR="002F0867" w:rsidRPr="009B1AED" w:rsidRDefault="002F0867" w:rsidP="00EE0471">
      <w:pPr>
        <w:pStyle w:val="ListParagraph"/>
        <w:numPr>
          <w:ilvl w:val="0"/>
          <w:numId w:val="92"/>
        </w:numPr>
      </w:pPr>
      <w:r w:rsidRPr="009B1AED">
        <w:t>Step 3: Specify construction activities</w:t>
      </w:r>
    </w:p>
    <w:p w14:paraId="12324171" w14:textId="77777777" w:rsidR="002F0867" w:rsidRPr="009B1AED" w:rsidRDefault="002F0867" w:rsidP="00EE0471">
      <w:pPr>
        <w:pStyle w:val="ListParagraph"/>
        <w:numPr>
          <w:ilvl w:val="0"/>
          <w:numId w:val="92"/>
        </w:numPr>
      </w:pPr>
      <w:r w:rsidRPr="009B1AED">
        <w:t>Step 4: Conduct Risk Assessment</w:t>
      </w:r>
    </w:p>
    <w:p w14:paraId="2D053B8F" w14:textId="77777777" w:rsidR="002F0867" w:rsidRPr="009B1AED" w:rsidRDefault="002F0867" w:rsidP="00EE0471">
      <w:pPr>
        <w:pStyle w:val="ListParagraph"/>
        <w:numPr>
          <w:ilvl w:val="0"/>
          <w:numId w:val="92"/>
        </w:numPr>
      </w:pPr>
      <w:r w:rsidRPr="009B1AED">
        <w:t>Step 5: Assign Environment Management measures</w:t>
      </w:r>
    </w:p>
    <w:p w14:paraId="3CCA9692" w14:textId="77777777" w:rsidR="002F0867" w:rsidRPr="009B1AED" w:rsidRDefault="002F0867" w:rsidP="00EE0471">
      <w:pPr>
        <w:pStyle w:val="ListParagraph"/>
        <w:numPr>
          <w:ilvl w:val="0"/>
          <w:numId w:val="92"/>
        </w:numPr>
      </w:pPr>
      <w:r w:rsidRPr="009B1AED">
        <w:t>Step 6: Prepare Site Plans</w:t>
      </w:r>
    </w:p>
    <w:p w14:paraId="42FF2CAA" w14:textId="77777777" w:rsidR="002F0867" w:rsidRPr="009B1AED" w:rsidRDefault="002F0867" w:rsidP="00EE0471">
      <w:pPr>
        <w:pStyle w:val="ListParagraph"/>
        <w:numPr>
          <w:ilvl w:val="0"/>
          <w:numId w:val="92"/>
        </w:numPr>
      </w:pPr>
      <w:r w:rsidRPr="009B1AED">
        <w:t xml:space="preserve">Step 7: Prepare Environment Work Plans (if required) </w:t>
      </w:r>
    </w:p>
    <w:p w14:paraId="5261567D" w14:textId="77777777" w:rsidR="002F0867" w:rsidRPr="009B1AED" w:rsidRDefault="002F0867" w:rsidP="00EE0471">
      <w:pPr>
        <w:pStyle w:val="ListParagraph"/>
        <w:numPr>
          <w:ilvl w:val="0"/>
          <w:numId w:val="92"/>
        </w:numPr>
      </w:pPr>
      <w:r w:rsidRPr="009B1AED">
        <w:t>Step 8: Monitoring</w:t>
      </w:r>
    </w:p>
    <w:p w14:paraId="7B3FE65A" w14:textId="77777777" w:rsidR="002F0867" w:rsidRPr="009B1AED" w:rsidRDefault="002F0867" w:rsidP="002F0867">
      <w:pPr>
        <w:spacing w:before="60" w:after="60"/>
        <w:rPr>
          <w:rFonts w:ascii="Arial" w:hAnsi="Arial" w:cs="Arial"/>
        </w:rPr>
      </w:pPr>
      <w:r w:rsidRPr="009B1AED">
        <w:rPr>
          <w:rFonts w:ascii="Arial" w:hAnsi="Arial" w:cs="Arial"/>
          <w:b/>
        </w:rPr>
        <w:t>Step 1:</w:t>
      </w:r>
      <w:r w:rsidRPr="009B1AED">
        <w:rPr>
          <w:rFonts w:ascii="Arial" w:hAnsi="Arial" w:cs="Arial"/>
        </w:rPr>
        <w:t xml:space="preserve"> The project area needs to be clearly defined. </w:t>
      </w:r>
    </w:p>
    <w:p w14:paraId="5D750EF1" w14:textId="77777777" w:rsidR="002F0867" w:rsidRPr="009B1AED" w:rsidRDefault="002F0867" w:rsidP="002F0867">
      <w:pPr>
        <w:spacing w:before="60" w:after="60"/>
        <w:rPr>
          <w:rFonts w:ascii="Arial" w:hAnsi="Arial" w:cs="Arial"/>
        </w:rPr>
      </w:pPr>
      <w:r w:rsidRPr="009B1AED">
        <w:rPr>
          <w:rFonts w:ascii="Arial" w:hAnsi="Arial" w:cs="Arial"/>
          <w:b/>
        </w:rPr>
        <w:t xml:space="preserve">Step 2: </w:t>
      </w:r>
      <w:r w:rsidRPr="009B1AED">
        <w:rPr>
          <w:rFonts w:ascii="Arial" w:hAnsi="Arial" w:cs="Arial"/>
        </w:rPr>
        <w:t>The mapping of sensitive receptors has already been conducted and needs to be presented clearly in a map.</w:t>
      </w:r>
    </w:p>
    <w:p w14:paraId="6ECB2451" w14:textId="77777777" w:rsidR="002F0867" w:rsidRPr="009B1AED" w:rsidRDefault="002F0867" w:rsidP="002F0867">
      <w:pPr>
        <w:spacing w:before="60" w:after="60"/>
        <w:rPr>
          <w:rFonts w:ascii="Arial" w:hAnsi="Arial" w:cs="Arial"/>
        </w:rPr>
      </w:pPr>
      <w:r w:rsidRPr="009B1AED">
        <w:rPr>
          <w:rFonts w:ascii="Arial" w:hAnsi="Arial" w:cs="Arial"/>
          <w:b/>
        </w:rPr>
        <w:t>Step 3:</w:t>
      </w:r>
      <w:r w:rsidRPr="009B1AED">
        <w:rPr>
          <w:rFonts w:ascii="Arial" w:hAnsi="Arial" w:cs="Arial"/>
        </w:rPr>
        <w:t xml:space="preserve"> The tentative construction activities to be conducted are as follows:</w:t>
      </w:r>
    </w:p>
    <w:p w14:paraId="023D1F6E" w14:textId="77777777" w:rsidR="002F0867" w:rsidRPr="009B1AED" w:rsidRDefault="002F0867" w:rsidP="00EE0471">
      <w:pPr>
        <w:pStyle w:val="ListParagraph"/>
        <w:numPr>
          <w:ilvl w:val="0"/>
          <w:numId w:val="93"/>
        </w:numPr>
      </w:pPr>
      <w:r w:rsidRPr="009B1AED">
        <w:t>Site Surveying and Vegetation (Trees and plants) Clearance</w:t>
      </w:r>
    </w:p>
    <w:p w14:paraId="7DEB76EE" w14:textId="77777777" w:rsidR="002F0867" w:rsidRPr="009B1AED" w:rsidRDefault="002F0867" w:rsidP="00EE0471">
      <w:pPr>
        <w:pStyle w:val="ListParagraph"/>
        <w:numPr>
          <w:ilvl w:val="0"/>
          <w:numId w:val="93"/>
        </w:numPr>
      </w:pPr>
      <w:r w:rsidRPr="009B1AED">
        <w:t>Establishment of Work Camp and access roads</w:t>
      </w:r>
    </w:p>
    <w:p w14:paraId="4D3E7C9A" w14:textId="77777777" w:rsidR="002F0867" w:rsidRPr="009B1AED" w:rsidRDefault="002F0867" w:rsidP="00EE0471">
      <w:pPr>
        <w:pStyle w:val="ListParagraph"/>
        <w:numPr>
          <w:ilvl w:val="0"/>
          <w:numId w:val="93"/>
        </w:numPr>
      </w:pPr>
      <w:r w:rsidRPr="009B1AED">
        <w:t>Dismantling of existing structures including Utilities</w:t>
      </w:r>
    </w:p>
    <w:p w14:paraId="713EFF54" w14:textId="77777777" w:rsidR="002F0867" w:rsidRPr="009B1AED" w:rsidRDefault="002F0867" w:rsidP="00EE0471">
      <w:pPr>
        <w:pStyle w:val="ListParagraph"/>
        <w:numPr>
          <w:ilvl w:val="0"/>
          <w:numId w:val="93"/>
        </w:numPr>
      </w:pPr>
      <w:r w:rsidRPr="009B1AED">
        <w:t>Preparation of ground for Landscaping</w:t>
      </w:r>
    </w:p>
    <w:p w14:paraId="18D61C20" w14:textId="77777777" w:rsidR="002F0867" w:rsidRPr="009B1AED" w:rsidRDefault="002F0867" w:rsidP="002F0867">
      <w:pPr>
        <w:spacing w:before="60" w:after="60"/>
        <w:rPr>
          <w:rFonts w:ascii="Arial" w:hAnsi="Arial" w:cs="Arial"/>
        </w:rPr>
      </w:pPr>
      <w:r w:rsidRPr="009B1AED">
        <w:rPr>
          <w:rFonts w:ascii="Arial" w:hAnsi="Arial" w:cs="Arial"/>
          <w:b/>
        </w:rPr>
        <w:t xml:space="preserve">Step 4: </w:t>
      </w:r>
      <w:r w:rsidRPr="009B1AED">
        <w:rPr>
          <w:rFonts w:ascii="Arial" w:hAnsi="Arial" w:cs="Arial"/>
        </w:rPr>
        <w:t>The Risk Assessment matrix template is provided in the table below.</w:t>
      </w:r>
    </w:p>
    <w:p w14:paraId="6901AC99" w14:textId="77777777" w:rsidR="002F0867" w:rsidRPr="009B1AED" w:rsidRDefault="002F0867" w:rsidP="002F0867">
      <w:pPr>
        <w:spacing w:before="60" w:after="60"/>
        <w:rPr>
          <w:rFonts w:ascii="Arial" w:hAnsi="Arial" w:cs="Arial"/>
        </w:rPr>
      </w:pPr>
      <w:r w:rsidRPr="009B1AED">
        <w:rPr>
          <w:rFonts w:ascii="Arial" w:hAnsi="Arial" w:cs="Arial"/>
        </w:rPr>
        <w:t xml:space="preserve">Risk is assessed as the </w:t>
      </w:r>
      <w:r w:rsidRPr="009B1AED">
        <w:rPr>
          <w:rFonts w:ascii="Arial" w:hAnsi="Arial" w:cs="Arial"/>
          <w:u w:val="single"/>
        </w:rPr>
        <w:t>likelihood</w:t>
      </w:r>
      <w:r w:rsidRPr="009B1AED">
        <w:rPr>
          <w:rFonts w:ascii="Arial" w:hAnsi="Arial" w:cs="Arial"/>
        </w:rPr>
        <w:t xml:space="preserve"> that the activity will have an effect on the environment as well as the </w:t>
      </w:r>
      <w:r w:rsidRPr="009B1AED">
        <w:rPr>
          <w:rFonts w:ascii="Arial" w:hAnsi="Arial" w:cs="Arial"/>
          <w:u w:val="single"/>
        </w:rPr>
        <w:t>consequence</w:t>
      </w:r>
      <w:r w:rsidRPr="009B1AED">
        <w:rPr>
          <w:rFonts w:ascii="Arial" w:hAnsi="Arial" w:cs="Arial"/>
        </w:rPr>
        <w:t xml:space="preserve"> of the effect occurring. It is often described like this:</w:t>
      </w:r>
    </w:p>
    <w:p w14:paraId="00475389" w14:textId="77777777" w:rsidR="002F0867" w:rsidRPr="009B1AED" w:rsidRDefault="002F0867" w:rsidP="002F0867">
      <w:pPr>
        <w:spacing w:before="60" w:after="60"/>
        <w:rPr>
          <w:rFonts w:ascii="Arial" w:hAnsi="Arial" w:cs="Arial"/>
          <w:b/>
          <w:bCs/>
        </w:rPr>
      </w:pPr>
    </w:p>
    <w:p w14:paraId="4B5C5C1A" w14:textId="77777777" w:rsidR="002F0867" w:rsidRPr="009B1AED" w:rsidRDefault="002F0867" w:rsidP="002F0867">
      <w:pPr>
        <w:spacing w:before="60" w:after="60"/>
        <w:rPr>
          <w:rFonts w:ascii="Arial" w:hAnsi="Arial" w:cs="Arial"/>
          <w:b/>
          <w:bCs/>
        </w:rPr>
      </w:pPr>
      <w:r w:rsidRPr="009B1AED">
        <w:rPr>
          <w:rFonts w:ascii="Arial" w:hAnsi="Arial" w:cs="Arial"/>
          <w:b/>
          <w:bCs/>
        </w:rPr>
        <w:t>Risk = Likelihood × Consequence</w:t>
      </w:r>
    </w:p>
    <w:p w14:paraId="3146272A" w14:textId="77777777" w:rsidR="002F0867" w:rsidRPr="009B1AED" w:rsidRDefault="002F0867" w:rsidP="002F0867">
      <w:pPr>
        <w:spacing w:before="60" w:after="60"/>
        <w:rPr>
          <w:rFonts w:ascii="Arial" w:hAnsi="Arial" w:cs="Arial"/>
          <w:b/>
          <w:bCs/>
        </w:rPr>
      </w:pPr>
      <w:r w:rsidRPr="009B1AED">
        <w:rPr>
          <w:rFonts w:ascii="Arial" w:hAnsi="Arial" w:cs="Arial"/>
          <w:b/>
          <w:bCs/>
        </w:rPr>
        <w:t>Likelihood Scale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6"/>
        <w:gridCol w:w="6093"/>
        <w:gridCol w:w="1181"/>
      </w:tblGrid>
      <w:tr w:rsidR="002F0867" w:rsidRPr="009B1AED" w14:paraId="085BA5AD" w14:textId="77777777" w:rsidTr="00315ABE">
        <w:tc>
          <w:tcPr>
            <w:tcW w:w="972" w:type="pct"/>
            <w:tcBorders>
              <w:bottom w:val="single" w:sz="4" w:space="0" w:color="auto"/>
            </w:tcBorders>
            <w:shd w:val="clear" w:color="auto" w:fill="C0C0C0"/>
          </w:tcPr>
          <w:p w14:paraId="6B5956B0" w14:textId="77777777" w:rsidR="002F0867" w:rsidRPr="009B1AED" w:rsidRDefault="002F0867" w:rsidP="00315ABE">
            <w:pPr>
              <w:spacing w:before="60" w:after="60"/>
              <w:rPr>
                <w:rFonts w:ascii="Arial" w:hAnsi="Arial" w:cs="Arial"/>
              </w:rPr>
            </w:pPr>
            <w:r w:rsidRPr="009B1AED">
              <w:rPr>
                <w:rFonts w:ascii="Arial" w:hAnsi="Arial" w:cs="Arial"/>
              </w:rPr>
              <w:t>Likelihood</w:t>
            </w:r>
          </w:p>
        </w:tc>
        <w:tc>
          <w:tcPr>
            <w:tcW w:w="3374" w:type="pct"/>
            <w:tcBorders>
              <w:bottom w:val="single" w:sz="4" w:space="0" w:color="auto"/>
            </w:tcBorders>
            <w:shd w:val="clear" w:color="auto" w:fill="C0C0C0"/>
          </w:tcPr>
          <w:p w14:paraId="5D5F955F" w14:textId="77777777" w:rsidR="002F0867" w:rsidRPr="009B1AED" w:rsidRDefault="002F0867" w:rsidP="00315ABE">
            <w:pPr>
              <w:spacing w:before="60" w:after="60"/>
              <w:rPr>
                <w:rFonts w:ascii="Arial" w:hAnsi="Arial" w:cs="Arial"/>
              </w:rPr>
            </w:pPr>
            <w:r w:rsidRPr="009B1AED">
              <w:rPr>
                <w:rFonts w:ascii="Arial" w:hAnsi="Arial" w:cs="Arial"/>
              </w:rPr>
              <w:t>Definition</w:t>
            </w:r>
          </w:p>
        </w:tc>
        <w:tc>
          <w:tcPr>
            <w:tcW w:w="654" w:type="pct"/>
            <w:tcBorders>
              <w:bottom w:val="single" w:sz="4" w:space="0" w:color="auto"/>
            </w:tcBorders>
            <w:shd w:val="clear" w:color="auto" w:fill="C0C0C0"/>
          </w:tcPr>
          <w:p w14:paraId="36F24C08" w14:textId="77777777" w:rsidR="002F0867" w:rsidRPr="009B1AED" w:rsidRDefault="002F0867" w:rsidP="00315ABE">
            <w:pPr>
              <w:spacing w:before="60" w:after="60"/>
              <w:rPr>
                <w:rFonts w:ascii="Arial" w:hAnsi="Arial" w:cs="Arial"/>
              </w:rPr>
            </w:pPr>
            <w:r w:rsidRPr="009B1AED">
              <w:rPr>
                <w:rFonts w:ascii="Arial" w:hAnsi="Arial" w:cs="Arial"/>
              </w:rPr>
              <w:t>Scale</w:t>
            </w:r>
          </w:p>
        </w:tc>
      </w:tr>
      <w:tr w:rsidR="002F0867" w:rsidRPr="009B1AED" w14:paraId="23AB6D81" w14:textId="77777777" w:rsidTr="00315ABE">
        <w:tc>
          <w:tcPr>
            <w:tcW w:w="972" w:type="pct"/>
            <w:shd w:val="clear" w:color="auto" w:fill="auto"/>
          </w:tcPr>
          <w:p w14:paraId="3EEF9E5C" w14:textId="77777777" w:rsidR="002F0867" w:rsidRPr="009B1AED" w:rsidRDefault="002F0867" w:rsidP="00315ABE">
            <w:pPr>
              <w:spacing w:before="60" w:after="60"/>
              <w:rPr>
                <w:rFonts w:ascii="Arial" w:hAnsi="Arial" w:cs="Arial"/>
              </w:rPr>
            </w:pPr>
            <w:r w:rsidRPr="009B1AED">
              <w:rPr>
                <w:rFonts w:ascii="Arial" w:hAnsi="Arial" w:cs="Arial"/>
              </w:rPr>
              <w:t>Certain</w:t>
            </w:r>
          </w:p>
        </w:tc>
        <w:tc>
          <w:tcPr>
            <w:tcW w:w="3374" w:type="pct"/>
            <w:shd w:val="clear" w:color="auto" w:fill="auto"/>
          </w:tcPr>
          <w:p w14:paraId="099B1853" w14:textId="77777777" w:rsidR="002F0867" w:rsidRPr="009B1AED" w:rsidRDefault="002F0867" w:rsidP="00315ABE">
            <w:pPr>
              <w:spacing w:before="60" w:after="60"/>
              <w:rPr>
                <w:rFonts w:ascii="Arial" w:hAnsi="Arial" w:cs="Arial"/>
              </w:rPr>
            </w:pPr>
            <w:r w:rsidRPr="009B1AED">
              <w:rPr>
                <w:rFonts w:ascii="Arial" w:hAnsi="Arial" w:cs="Arial"/>
              </w:rPr>
              <w:t>Will certainly occur during the activity at a frequency greater than every week if preventative measures are not applied</w:t>
            </w:r>
          </w:p>
        </w:tc>
        <w:tc>
          <w:tcPr>
            <w:tcW w:w="654" w:type="pct"/>
            <w:shd w:val="clear" w:color="auto" w:fill="auto"/>
            <w:vAlign w:val="center"/>
          </w:tcPr>
          <w:p w14:paraId="1E00E705" w14:textId="77777777" w:rsidR="002F0867" w:rsidRPr="009B1AED" w:rsidRDefault="002F0867" w:rsidP="00315ABE">
            <w:pPr>
              <w:spacing w:before="60" w:after="60"/>
              <w:rPr>
                <w:rFonts w:ascii="Arial" w:hAnsi="Arial" w:cs="Arial"/>
              </w:rPr>
            </w:pPr>
            <w:r w:rsidRPr="009B1AED">
              <w:rPr>
                <w:rFonts w:ascii="Arial" w:hAnsi="Arial" w:cs="Arial"/>
              </w:rPr>
              <w:t>5</w:t>
            </w:r>
          </w:p>
        </w:tc>
      </w:tr>
      <w:tr w:rsidR="002F0867" w:rsidRPr="009B1AED" w14:paraId="6A9755D6" w14:textId="77777777" w:rsidTr="00315ABE">
        <w:tc>
          <w:tcPr>
            <w:tcW w:w="972" w:type="pct"/>
            <w:shd w:val="clear" w:color="auto" w:fill="auto"/>
          </w:tcPr>
          <w:p w14:paraId="0294BAAB" w14:textId="77777777" w:rsidR="002F0867" w:rsidRPr="009B1AED" w:rsidRDefault="002F0867" w:rsidP="00315ABE">
            <w:pPr>
              <w:spacing w:before="60" w:after="60"/>
              <w:rPr>
                <w:rFonts w:ascii="Arial" w:hAnsi="Arial" w:cs="Arial"/>
              </w:rPr>
            </w:pPr>
            <w:r w:rsidRPr="009B1AED">
              <w:rPr>
                <w:rFonts w:ascii="Arial" w:hAnsi="Arial" w:cs="Arial"/>
              </w:rPr>
              <w:t>Likely</w:t>
            </w:r>
          </w:p>
        </w:tc>
        <w:tc>
          <w:tcPr>
            <w:tcW w:w="3374" w:type="pct"/>
            <w:shd w:val="clear" w:color="auto" w:fill="auto"/>
          </w:tcPr>
          <w:p w14:paraId="1EC9EC91" w14:textId="77777777" w:rsidR="002F0867" w:rsidRPr="009B1AED" w:rsidRDefault="002F0867" w:rsidP="00315ABE">
            <w:pPr>
              <w:spacing w:before="60" w:after="60"/>
              <w:rPr>
                <w:rFonts w:ascii="Arial" w:hAnsi="Arial" w:cs="Arial"/>
              </w:rPr>
            </w:pPr>
            <w:r w:rsidRPr="009B1AED">
              <w:rPr>
                <w:rFonts w:ascii="Arial" w:hAnsi="Arial" w:cs="Arial"/>
              </w:rPr>
              <w:t>Will occur more than once or twice during the activity but less than weekly if preventative measures are not applied</w:t>
            </w:r>
          </w:p>
        </w:tc>
        <w:tc>
          <w:tcPr>
            <w:tcW w:w="654" w:type="pct"/>
            <w:shd w:val="clear" w:color="auto" w:fill="auto"/>
            <w:vAlign w:val="center"/>
          </w:tcPr>
          <w:p w14:paraId="4385443B" w14:textId="77777777" w:rsidR="002F0867" w:rsidRPr="009B1AED" w:rsidRDefault="002F0867" w:rsidP="00315ABE">
            <w:pPr>
              <w:spacing w:before="60" w:after="60"/>
              <w:rPr>
                <w:rFonts w:ascii="Arial" w:hAnsi="Arial" w:cs="Arial"/>
              </w:rPr>
            </w:pPr>
            <w:r w:rsidRPr="009B1AED">
              <w:rPr>
                <w:rFonts w:ascii="Arial" w:hAnsi="Arial" w:cs="Arial"/>
              </w:rPr>
              <w:t>3</w:t>
            </w:r>
          </w:p>
        </w:tc>
      </w:tr>
      <w:tr w:rsidR="002F0867" w:rsidRPr="009B1AED" w14:paraId="15FFD8FC" w14:textId="77777777" w:rsidTr="00315ABE">
        <w:tc>
          <w:tcPr>
            <w:tcW w:w="972" w:type="pct"/>
            <w:shd w:val="clear" w:color="auto" w:fill="auto"/>
          </w:tcPr>
          <w:p w14:paraId="4AC4DABE" w14:textId="77777777" w:rsidR="002F0867" w:rsidRPr="009B1AED" w:rsidRDefault="002F0867" w:rsidP="00315ABE">
            <w:pPr>
              <w:spacing w:before="60" w:after="60"/>
              <w:rPr>
                <w:rFonts w:ascii="Arial" w:hAnsi="Arial" w:cs="Arial"/>
              </w:rPr>
            </w:pPr>
            <w:r w:rsidRPr="009B1AED">
              <w:rPr>
                <w:rFonts w:ascii="Arial" w:hAnsi="Arial" w:cs="Arial"/>
              </w:rPr>
              <w:t>Unlikely</w:t>
            </w:r>
          </w:p>
        </w:tc>
        <w:tc>
          <w:tcPr>
            <w:tcW w:w="3374" w:type="pct"/>
            <w:shd w:val="clear" w:color="auto" w:fill="auto"/>
          </w:tcPr>
          <w:p w14:paraId="7D08895B" w14:textId="77777777" w:rsidR="002F0867" w:rsidRPr="009B1AED" w:rsidRDefault="002F0867" w:rsidP="00315ABE">
            <w:pPr>
              <w:spacing w:before="60" w:after="60"/>
              <w:rPr>
                <w:rFonts w:ascii="Arial" w:hAnsi="Arial" w:cs="Arial"/>
              </w:rPr>
            </w:pPr>
            <w:r w:rsidRPr="009B1AED">
              <w:rPr>
                <w:rFonts w:ascii="Arial" w:hAnsi="Arial" w:cs="Arial"/>
              </w:rPr>
              <w:t>May occur once or twice during the activity if preventative measures are not applied</w:t>
            </w:r>
          </w:p>
        </w:tc>
        <w:tc>
          <w:tcPr>
            <w:tcW w:w="654" w:type="pct"/>
            <w:shd w:val="clear" w:color="auto" w:fill="auto"/>
            <w:vAlign w:val="center"/>
          </w:tcPr>
          <w:p w14:paraId="4B8A5C32" w14:textId="77777777" w:rsidR="002F0867" w:rsidRPr="009B1AED" w:rsidRDefault="002F0867" w:rsidP="00315ABE">
            <w:pPr>
              <w:spacing w:before="60" w:after="60"/>
              <w:rPr>
                <w:rFonts w:ascii="Arial" w:hAnsi="Arial" w:cs="Arial"/>
              </w:rPr>
            </w:pPr>
            <w:r w:rsidRPr="009B1AED">
              <w:rPr>
                <w:rFonts w:ascii="Arial" w:hAnsi="Arial" w:cs="Arial"/>
              </w:rPr>
              <w:t>2</w:t>
            </w:r>
          </w:p>
        </w:tc>
      </w:tr>
      <w:tr w:rsidR="002F0867" w:rsidRPr="009B1AED" w14:paraId="568B49D5" w14:textId="77777777" w:rsidTr="00315ABE">
        <w:tc>
          <w:tcPr>
            <w:tcW w:w="972" w:type="pct"/>
            <w:shd w:val="clear" w:color="auto" w:fill="auto"/>
          </w:tcPr>
          <w:p w14:paraId="133407D4" w14:textId="77777777" w:rsidR="002F0867" w:rsidRPr="009B1AED" w:rsidRDefault="002F0867" w:rsidP="00315ABE">
            <w:pPr>
              <w:spacing w:before="60" w:after="60"/>
              <w:rPr>
                <w:rFonts w:ascii="Arial" w:hAnsi="Arial" w:cs="Arial"/>
              </w:rPr>
            </w:pPr>
            <w:r w:rsidRPr="009B1AED">
              <w:rPr>
                <w:rFonts w:ascii="Arial" w:hAnsi="Arial" w:cs="Arial"/>
              </w:rPr>
              <w:t>Rare</w:t>
            </w:r>
          </w:p>
        </w:tc>
        <w:tc>
          <w:tcPr>
            <w:tcW w:w="3374" w:type="pct"/>
            <w:shd w:val="clear" w:color="auto" w:fill="auto"/>
          </w:tcPr>
          <w:p w14:paraId="4E1D000B" w14:textId="77777777" w:rsidR="002F0867" w:rsidRPr="009B1AED" w:rsidRDefault="002F0867" w:rsidP="00315ABE">
            <w:pPr>
              <w:spacing w:before="60" w:after="60"/>
              <w:rPr>
                <w:rFonts w:ascii="Arial" w:hAnsi="Arial" w:cs="Arial"/>
              </w:rPr>
            </w:pPr>
            <w:r w:rsidRPr="009B1AED">
              <w:rPr>
                <w:rFonts w:ascii="Arial" w:hAnsi="Arial" w:cs="Arial"/>
              </w:rPr>
              <w:t>Unlikely to occur during the project</w:t>
            </w:r>
          </w:p>
        </w:tc>
        <w:tc>
          <w:tcPr>
            <w:tcW w:w="654" w:type="pct"/>
            <w:shd w:val="clear" w:color="auto" w:fill="auto"/>
            <w:vAlign w:val="center"/>
          </w:tcPr>
          <w:p w14:paraId="49979065" w14:textId="77777777" w:rsidR="002F0867" w:rsidRPr="009B1AED" w:rsidRDefault="002F0867" w:rsidP="00315ABE">
            <w:pPr>
              <w:spacing w:before="60" w:after="60"/>
              <w:rPr>
                <w:rFonts w:ascii="Arial" w:hAnsi="Arial" w:cs="Arial"/>
              </w:rPr>
            </w:pPr>
            <w:r w:rsidRPr="009B1AED">
              <w:rPr>
                <w:rFonts w:ascii="Arial" w:hAnsi="Arial" w:cs="Arial"/>
              </w:rPr>
              <w:t>1</w:t>
            </w:r>
          </w:p>
        </w:tc>
      </w:tr>
    </w:tbl>
    <w:p w14:paraId="389C53BC" w14:textId="77777777" w:rsidR="002F0867" w:rsidRPr="009B1AED" w:rsidRDefault="002F0867" w:rsidP="002F0867">
      <w:pPr>
        <w:spacing w:before="60" w:after="60"/>
        <w:rPr>
          <w:rFonts w:ascii="Arial" w:hAnsi="Arial" w:cs="Arial"/>
        </w:rPr>
      </w:pPr>
    </w:p>
    <w:p w14:paraId="60452797" w14:textId="77777777" w:rsidR="002F0867" w:rsidRPr="009B1AED" w:rsidRDefault="002F0867" w:rsidP="002F0867">
      <w:pPr>
        <w:jc w:val="right"/>
        <w:rPr>
          <w:rFonts w:ascii="Arial" w:hAnsi="Arial" w:cs="Arial"/>
          <w:b/>
          <w:bCs/>
        </w:rPr>
      </w:pPr>
      <w:r w:rsidRPr="009B1AED">
        <w:rPr>
          <w:rFonts w:ascii="Arial" w:hAnsi="Arial" w:cs="Arial"/>
          <w:b/>
          <w:bCs/>
        </w:rPr>
        <w:br w:type="page"/>
      </w:r>
    </w:p>
    <w:p w14:paraId="580CB2F5" w14:textId="77777777" w:rsidR="002F0867" w:rsidRPr="009B1AED" w:rsidRDefault="002F0867" w:rsidP="002F0867">
      <w:pPr>
        <w:spacing w:before="60" w:after="60"/>
        <w:rPr>
          <w:rFonts w:ascii="Arial" w:hAnsi="Arial" w:cs="Arial"/>
          <w:b/>
          <w:bCs/>
        </w:rPr>
      </w:pPr>
      <w:r w:rsidRPr="009B1AED">
        <w:rPr>
          <w:rFonts w:ascii="Arial" w:hAnsi="Arial" w:cs="Arial"/>
          <w:b/>
          <w:bCs/>
        </w:rPr>
        <w:t>Consequence Scale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3"/>
        <w:gridCol w:w="5349"/>
        <w:gridCol w:w="1618"/>
      </w:tblGrid>
      <w:tr w:rsidR="002F0867" w:rsidRPr="009B1AED" w14:paraId="6DCCDB12" w14:textId="77777777" w:rsidTr="00315ABE">
        <w:tc>
          <w:tcPr>
            <w:tcW w:w="1142" w:type="pct"/>
            <w:tcBorders>
              <w:bottom w:val="single" w:sz="4" w:space="0" w:color="auto"/>
            </w:tcBorders>
            <w:shd w:val="clear" w:color="auto" w:fill="C0C0C0"/>
          </w:tcPr>
          <w:p w14:paraId="7A3A3871" w14:textId="77777777" w:rsidR="002F0867" w:rsidRPr="009B1AED" w:rsidRDefault="002F0867" w:rsidP="00315ABE">
            <w:pPr>
              <w:spacing w:before="60" w:after="60"/>
              <w:rPr>
                <w:rFonts w:ascii="Arial" w:hAnsi="Arial" w:cs="Arial"/>
              </w:rPr>
            </w:pPr>
            <w:r w:rsidRPr="009B1AED">
              <w:rPr>
                <w:rFonts w:ascii="Arial" w:hAnsi="Arial" w:cs="Arial"/>
              </w:rPr>
              <w:t>Consequence</w:t>
            </w:r>
          </w:p>
        </w:tc>
        <w:tc>
          <w:tcPr>
            <w:tcW w:w="2962" w:type="pct"/>
            <w:tcBorders>
              <w:bottom w:val="single" w:sz="4" w:space="0" w:color="auto"/>
            </w:tcBorders>
            <w:shd w:val="clear" w:color="auto" w:fill="C0C0C0"/>
          </w:tcPr>
          <w:p w14:paraId="26944648" w14:textId="77777777" w:rsidR="002F0867" w:rsidRPr="009B1AED" w:rsidRDefault="002F0867" w:rsidP="00315ABE">
            <w:pPr>
              <w:spacing w:before="60" w:after="60"/>
              <w:rPr>
                <w:rFonts w:ascii="Arial" w:hAnsi="Arial" w:cs="Arial"/>
              </w:rPr>
            </w:pPr>
            <w:r w:rsidRPr="009B1AED">
              <w:rPr>
                <w:rFonts w:ascii="Arial" w:hAnsi="Arial" w:cs="Arial"/>
              </w:rPr>
              <w:t>Definition</w:t>
            </w:r>
          </w:p>
        </w:tc>
        <w:tc>
          <w:tcPr>
            <w:tcW w:w="896" w:type="pct"/>
            <w:tcBorders>
              <w:bottom w:val="single" w:sz="4" w:space="0" w:color="auto"/>
            </w:tcBorders>
            <w:shd w:val="clear" w:color="auto" w:fill="C0C0C0"/>
          </w:tcPr>
          <w:p w14:paraId="2158FC1E" w14:textId="77777777" w:rsidR="002F0867" w:rsidRPr="009B1AED" w:rsidRDefault="002F0867" w:rsidP="00315ABE">
            <w:pPr>
              <w:spacing w:before="60" w:after="60"/>
              <w:rPr>
                <w:rFonts w:ascii="Arial" w:hAnsi="Arial" w:cs="Arial"/>
              </w:rPr>
            </w:pPr>
            <w:r w:rsidRPr="009B1AED">
              <w:rPr>
                <w:rFonts w:ascii="Arial" w:hAnsi="Arial" w:cs="Arial"/>
              </w:rPr>
              <w:t>Score</w:t>
            </w:r>
          </w:p>
        </w:tc>
      </w:tr>
      <w:tr w:rsidR="002F0867" w:rsidRPr="009B1AED" w14:paraId="79FCFB49" w14:textId="77777777" w:rsidTr="00315ABE">
        <w:trPr>
          <w:trHeight w:val="3428"/>
        </w:trPr>
        <w:tc>
          <w:tcPr>
            <w:tcW w:w="1142" w:type="pct"/>
            <w:shd w:val="clear" w:color="auto" w:fill="auto"/>
          </w:tcPr>
          <w:p w14:paraId="66FD2903" w14:textId="77777777" w:rsidR="002F0867" w:rsidRPr="009B1AED" w:rsidRDefault="002F0867" w:rsidP="00315ABE">
            <w:pPr>
              <w:spacing w:before="60" w:after="60"/>
              <w:rPr>
                <w:rFonts w:ascii="Arial" w:hAnsi="Arial" w:cs="Arial"/>
              </w:rPr>
            </w:pPr>
            <w:r w:rsidRPr="009B1AED">
              <w:rPr>
                <w:rFonts w:ascii="Arial" w:hAnsi="Arial" w:cs="Arial"/>
              </w:rPr>
              <w:t>Catastrophic</w:t>
            </w:r>
          </w:p>
        </w:tc>
        <w:tc>
          <w:tcPr>
            <w:tcW w:w="2962" w:type="pct"/>
            <w:shd w:val="clear" w:color="auto" w:fill="auto"/>
          </w:tcPr>
          <w:p w14:paraId="191B5273" w14:textId="77777777" w:rsidR="002F0867" w:rsidRPr="009B1AED" w:rsidRDefault="002F0867" w:rsidP="00315ABE">
            <w:pPr>
              <w:spacing w:before="60" w:after="60"/>
              <w:rPr>
                <w:rFonts w:ascii="Arial" w:hAnsi="Arial" w:cs="Arial"/>
                <w:color w:val="000000"/>
                <w:sz w:val="24"/>
              </w:rPr>
            </w:pPr>
            <w:r w:rsidRPr="009B1AED">
              <w:rPr>
                <w:rFonts w:ascii="Arial" w:hAnsi="Arial" w:cs="Arial"/>
              </w:rPr>
              <w:t>The action will cause unprecedented damage or impacts on the environment or surrounding community e.g. extreme loss of soil and water resources and quality from storm water runoff extreme pollution of soil and water resources including major contamination from hazardous materials widespread effects on ecosystems with deaths of fauna/flora widespread community impacts resulting in illness, injury or inconvenience loss or destruction of archaeological or historical sites Occurrence will almost certainly result in the work being halted and a significant fine.</w:t>
            </w:r>
          </w:p>
        </w:tc>
        <w:tc>
          <w:tcPr>
            <w:tcW w:w="896" w:type="pct"/>
            <w:shd w:val="clear" w:color="auto" w:fill="auto"/>
            <w:vAlign w:val="center"/>
          </w:tcPr>
          <w:p w14:paraId="4836D101" w14:textId="77777777" w:rsidR="002F0867" w:rsidRPr="009B1AED" w:rsidRDefault="002F0867" w:rsidP="00315ABE">
            <w:pPr>
              <w:spacing w:before="60" w:after="60"/>
              <w:rPr>
                <w:rFonts w:ascii="Arial" w:hAnsi="Arial" w:cs="Arial"/>
              </w:rPr>
            </w:pPr>
            <w:r w:rsidRPr="009B1AED">
              <w:rPr>
                <w:rFonts w:ascii="Arial" w:hAnsi="Arial" w:cs="Arial"/>
              </w:rPr>
              <w:t>5</w:t>
            </w:r>
          </w:p>
        </w:tc>
      </w:tr>
      <w:tr w:rsidR="002F0867" w:rsidRPr="009B1AED" w14:paraId="566FBF2C" w14:textId="77777777" w:rsidTr="00315ABE">
        <w:trPr>
          <w:trHeight w:val="350"/>
        </w:trPr>
        <w:tc>
          <w:tcPr>
            <w:tcW w:w="1142" w:type="pct"/>
            <w:shd w:val="clear" w:color="auto" w:fill="auto"/>
          </w:tcPr>
          <w:p w14:paraId="79411D3F" w14:textId="77777777" w:rsidR="002F0867" w:rsidRPr="009B1AED" w:rsidRDefault="002F0867" w:rsidP="00315ABE">
            <w:pPr>
              <w:spacing w:before="60" w:after="60"/>
              <w:rPr>
                <w:rFonts w:ascii="Arial" w:hAnsi="Arial" w:cs="Arial"/>
              </w:rPr>
            </w:pPr>
            <w:r w:rsidRPr="009B1AED">
              <w:rPr>
                <w:rFonts w:ascii="Arial" w:hAnsi="Arial" w:cs="Arial"/>
              </w:rPr>
              <w:t>Major</w:t>
            </w:r>
          </w:p>
        </w:tc>
        <w:tc>
          <w:tcPr>
            <w:tcW w:w="2962" w:type="pct"/>
            <w:shd w:val="clear" w:color="auto" w:fill="auto"/>
          </w:tcPr>
          <w:p w14:paraId="520BF24C" w14:textId="77777777" w:rsidR="002F0867" w:rsidRPr="009B1AED" w:rsidRDefault="002F0867" w:rsidP="00315ABE">
            <w:pPr>
              <w:spacing w:before="60" w:after="60"/>
              <w:rPr>
                <w:rFonts w:ascii="Arial" w:hAnsi="Arial" w:cs="Arial"/>
              </w:rPr>
            </w:pPr>
            <w:r w:rsidRPr="009B1AED">
              <w:rPr>
                <w:rFonts w:ascii="Arial" w:hAnsi="Arial" w:cs="Arial"/>
              </w:rPr>
              <w:t>The action will cause major adverse damage on the environment or surrounding communities’ e.g. major loss of soil and water resources and quality from storm water runoff major pollution of soil and water resources including contamination from hazardous materials significant effects on ecosystems with isolated deaths of non-vulnerable flora and fauna significant annoyance or nuisance to communities major damage to or movement required to archaeological or historical sites occurrence may result in work being halted and a fine</w:t>
            </w:r>
          </w:p>
        </w:tc>
        <w:tc>
          <w:tcPr>
            <w:tcW w:w="896" w:type="pct"/>
            <w:shd w:val="clear" w:color="auto" w:fill="auto"/>
            <w:vAlign w:val="center"/>
          </w:tcPr>
          <w:p w14:paraId="2F5B238E" w14:textId="77777777" w:rsidR="002F0867" w:rsidRPr="009B1AED" w:rsidRDefault="002F0867" w:rsidP="00315ABE">
            <w:pPr>
              <w:spacing w:before="60" w:after="60"/>
              <w:rPr>
                <w:rFonts w:ascii="Arial" w:hAnsi="Arial" w:cs="Arial"/>
              </w:rPr>
            </w:pPr>
            <w:r w:rsidRPr="009B1AED">
              <w:rPr>
                <w:rFonts w:ascii="Arial" w:hAnsi="Arial" w:cs="Arial"/>
              </w:rPr>
              <w:t>3</w:t>
            </w:r>
          </w:p>
        </w:tc>
      </w:tr>
      <w:tr w:rsidR="002F0867" w:rsidRPr="009B1AED" w14:paraId="741C5755" w14:textId="77777777" w:rsidTr="00315ABE">
        <w:trPr>
          <w:trHeight w:val="2041"/>
        </w:trPr>
        <w:tc>
          <w:tcPr>
            <w:tcW w:w="1142" w:type="pct"/>
            <w:shd w:val="clear" w:color="auto" w:fill="auto"/>
          </w:tcPr>
          <w:p w14:paraId="1805EADB" w14:textId="77777777" w:rsidR="002F0867" w:rsidRPr="009B1AED" w:rsidRDefault="002F0867" w:rsidP="00315ABE">
            <w:pPr>
              <w:spacing w:before="60" w:after="60"/>
              <w:rPr>
                <w:rFonts w:ascii="Arial" w:hAnsi="Arial" w:cs="Arial"/>
              </w:rPr>
            </w:pPr>
            <w:r w:rsidRPr="009B1AED">
              <w:rPr>
                <w:rFonts w:ascii="Arial" w:hAnsi="Arial" w:cs="Arial"/>
              </w:rPr>
              <w:t>Moderate</w:t>
            </w:r>
          </w:p>
        </w:tc>
        <w:tc>
          <w:tcPr>
            <w:tcW w:w="2962" w:type="pct"/>
            <w:shd w:val="clear" w:color="auto" w:fill="auto"/>
          </w:tcPr>
          <w:p w14:paraId="360F8E4E" w14:textId="77777777" w:rsidR="002F0867" w:rsidRPr="009B1AED" w:rsidRDefault="002F0867" w:rsidP="00315ABE">
            <w:pPr>
              <w:spacing w:before="60" w:after="60"/>
              <w:rPr>
                <w:rFonts w:ascii="Arial" w:hAnsi="Arial" w:cs="Arial"/>
              </w:rPr>
            </w:pPr>
            <w:r w:rsidRPr="009B1AED">
              <w:rPr>
                <w:rFonts w:ascii="Arial" w:hAnsi="Arial" w:cs="Arial"/>
              </w:rPr>
              <w:t>No or minimal adverse environmental or social impacts e.g. No measurable or noticeable changes in storm water quality. Water quality remains within tolerable limits little noticeable effect on ecosystems no or isolated community complaints no or unlikely damage to archaeological or historical sites no likelihood of being fined</w:t>
            </w:r>
          </w:p>
        </w:tc>
        <w:tc>
          <w:tcPr>
            <w:tcW w:w="896" w:type="pct"/>
            <w:shd w:val="clear" w:color="auto" w:fill="auto"/>
            <w:vAlign w:val="center"/>
          </w:tcPr>
          <w:p w14:paraId="0DD30966" w14:textId="77777777" w:rsidR="002F0867" w:rsidRPr="009B1AED" w:rsidRDefault="002F0867" w:rsidP="00315ABE">
            <w:pPr>
              <w:spacing w:before="60" w:after="60"/>
              <w:rPr>
                <w:rFonts w:ascii="Arial" w:hAnsi="Arial" w:cs="Arial"/>
              </w:rPr>
            </w:pPr>
            <w:r w:rsidRPr="009B1AED">
              <w:rPr>
                <w:rFonts w:ascii="Arial" w:hAnsi="Arial" w:cs="Arial"/>
              </w:rPr>
              <w:t>2</w:t>
            </w:r>
          </w:p>
        </w:tc>
      </w:tr>
      <w:tr w:rsidR="002F0867" w:rsidRPr="009B1AED" w14:paraId="603BA999" w14:textId="77777777" w:rsidTr="00315ABE">
        <w:tc>
          <w:tcPr>
            <w:tcW w:w="1142" w:type="pct"/>
            <w:shd w:val="clear" w:color="auto" w:fill="auto"/>
          </w:tcPr>
          <w:p w14:paraId="7E4F4A71" w14:textId="77777777" w:rsidR="002F0867" w:rsidRPr="009B1AED" w:rsidRDefault="002F0867" w:rsidP="00315ABE">
            <w:pPr>
              <w:spacing w:before="60" w:after="60"/>
              <w:rPr>
                <w:rFonts w:ascii="Arial" w:hAnsi="Arial" w:cs="Arial"/>
              </w:rPr>
            </w:pPr>
            <w:r w:rsidRPr="009B1AED">
              <w:rPr>
                <w:rFonts w:ascii="Arial" w:hAnsi="Arial" w:cs="Arial"/>
              </w:rPr>
              <w:t>Minor</w:t>
            </w:r>
          </w:p>
        </w:tc>
        <w:tc>
          <w:tcPr>
            <w:tcW w:w="2962" w:type="pct"/>
            <w:shd w:val="clear" w:color="auto" w:fill="auto"/>
          </w:tcPr>
          <w:p w14:paraId="42E7C6EA" w14:textId="77777777" w:rsidR="002F0867" w:rsidRPr="009B1AED" w:rsidRDefault="002F0867" w:rsidP="00315ABE">
            <w:pPr>
              <w:spacing w:before="60" w:after="60"/>
              <w:rPr>
                <w:rFonts w:ascii="Arial" w:hAnsi="Arial" w:cs="Arial"/>
              </w:rPr>
            </w:pPr>
            <w:r w:rsidRPr="009B1AED">
              <w:rPr>
                <w:rFonts w:ascii="Arial" w:hAnsi="Arial" w:cs="Arial"/>
              </w:rPr>
              <w:t xml:space="preserve">No or minimal adverse environmental or social impacts e.g. </w:t>
            </w:r>
          </w:p>
          <w:p w14:paraId="50C6CE35" w14:textId="77777777" w:rsidR="002F0867" w:rsidRPr="009B1AED" w:rsidRDefault="002F0867" w:rsidP="00315ABE">
            <w:pPr>
              <w:spacing w:before="60" w:after="60"/>
              <w:rPr>
                <w:rFonts w:ascii="Arial" w:hAnsi="Arial" w:cs="Arial"/>
              </w:rPr>
            </w:pPr>
            <w:r w:rsidRPr="009B1AED">
              <w:rPr>
                <w:rFonts w:ascii="Arial" w:hAnsi="Arial" w:cs="Arial"/>
              </w:rPr>
              <w:t xml:space="preserve">No measurable or noticeable changes in storm water quality. Water quality remains within tolerable limits </w:t>
            </w:r>
          </w:p>
          <w:p w14:paraId="75E1A0DD" w14:textId="77777777" w:rsidR="002F0867" w:rsidRPr="009B1AED" w:rsidRDefault="002F0867" w:rsidP="00315ABE">
            <w:pPr>
              <w:spacing w:before="60" w:after="60"/>
              <w:rPr>
                <w:rFonts w:ascii="Arial" w:hAnsi="Arial" w:cs="Arial"/>
              </w:rPr>
            </w:pPr>
            <w:r w:rsidRPr="009B1AED">
              <w:rPr>
                <w:rFonts w:ascii="Arial" w:hAnsi="Arial" w:cs="Arial"/>
              </w:rPr>
              <w:t xml:space="preserve">little noticeable effect on ecosystems </w:t>
            </w:r>
          </w:p>
          <w:p w14:paraId="6BE547C7" w14:textId="77777777" w:rsidR="002F0867" w:rsidRPr="009B1AED" w:rsidRDefault="002F0867" w:rsidP="00315ABE">
            <w:pPr>
              <w:spacing w:before="60" w:after="60"/>
              <w:rPr>
                <w:rFonts w:ascii="Arial" w:hAnsi="Arial" w:cs="Arial"/>
              </w:rPr>
            </w:pPr>
            <w:r w:rsidRPr="009B1AED">
              <w:rPr>
                <w:rFonts w:ascii="Arial" w:hAnsi="Arial" w:cs="Arial"/>
              </w:rPr>
              <w:t xml:space="preserve">no or isolated community complaints </w:t>
            </w:r>
          </w:p>
          <w:p w14:paraId="55FF831F" w14:textId="77777777" w:rsidR="002F0867" w:rsidRPr="009B1AED" w:rsidRDefault="002F0867" w:rsidP="00315ABE">
            <w:pPr>
              <w:spacing w:before="60" w:after="60"/>
              <w:rPr>
                <w:rFonts w:ascii="Arial" w:hAnsi="Arial" w:cs="Arial"/>
              </w:rPr>
            </w:pPr>
            <w:r w:rsidRPr="009B1AED">
              <w:rPr>
                <w:rFonts w:ascii="Arial" w:hAnsi="Arial" w:cs="Arial"/>
              </w:rPr>
              <w:t xml:space="preserve">no or unlikely damage to archaeological or historical sites </w:t>
            </w:r>
          </w:p>
          <w:p w14:paraId="46561068" w14:textId="77777777" w:rsidR="002F0867" w:rsidRPr="009B1AED" w:rsidRDefault="002F0867" w:rsidP="00315ABE">
            <w:pPr>
              <w:spacing w:before="60" w:after="60"/>
              <w:rPr>
                <w:rFonts w:ascii="Arial" w:hAnsi="Arial" w:cs="Arial"/>
              </w:rPr>
            </w:pPr>
            <w:r w:rsidRPr="009B1AED">
              <w:rPr>
                <w:rFonts w:ascii="Arial" w:hAnsi="Arial" w:cs="Arial"/>
              </w:rPr>
              <w:t xml:space="preserve">no likelihood of being fined </w:t>
            </w:r>
          </w:p>
        </w:tc>
        <w:tc>
          <w:tcPr>
            <w:tcW w:w="896" w:type="pct"/>
            <w:shd w:val="clear" w:color="auto" w:fill="auto"/>
            <w:vAlign w:val="center"/>
          </w:tcPr>
          <w:p w14:paraId="6EC03EF2" w14:textId="77777777" w:rsidR="002F0867" w:rsidRPr="009B1AED" w:rsidRDefault="002F0867" w:rsidP="00315ABE">
            <w:pPr>
              <w:spacing w:before="60" w:after="60"/>
              <w:rPr>
                <w:rFonts w:ascii="Arial" w:hAnsi="Arial" w:cs="Arial"/>
              </w:rPr>
            </w:pPr>
            <w:r w:rsidRPr="009B1AED">
              <w:rPr>
                <w:rFonts w:ascii="Arial" w:hAnsi="Arial" w:cs="Arial"/>
              </w:rPr>
              <w:t>1</w:t>
            </w:r>
          </w:p>
        </w:tc>
      </w:tr>
    </w:tbl>
    <w:p w14:paraId="6BE62AC5" w14:textId="77777777" w:rsidR="002F0867" w:rsidRPr="009B1AED" w:rsidRDefault="002F0867" w:rsidP="002F0867">
      <w:pPr>
        <w:spacing w:before="60" w:after="60"/>
        <w:rPr>
          <w:rFonts w:ascii="Arial" w:hAnsi="Arial" w:cs="Arial"/>
        </w:rPr>
      </w:pPr>
    </w:p>
    <w:p w14:paraId="7803BFC0" w14:textId="77777777" w:rsidR="002F0867" w:rsidRPr="009B1AED" w:rsidRDefault="002F0867" w:rsidP="002F0867">
      <w:pPr>
        <w:spacing w:before="60" w:after="60"/>
        <w:rPr>
          <w:rFonts w:ascii="Arial" w:hAnsi="Arial" w:cs="Arial"/>
          <w:b/>
          <w:bCs/>
        </w:rPr>
      </w:pPr>
    </w:p>
    <w:p w14:paraId="42E01014" w14:textId="77777777" w:rsidR="002F0867" w:rsidRDefault="002F0867" w:rsidP="002F0867">
      <w:pPr>
        <w:spacing w:before="60" w:after="60"/>
        <w:rPr>
          <w:rFonts w:ascii="Arial" w:hAnsi="Arial" w:cs="Arial"/>
          <w:b/>
          <w:bCs/>
        </w:rPr>
      </w:pPr>
    </w:p>
    <w:p w14:paraId="28D59553" w14:textId="77777777" w:rsidR="002F0867" w:rsidRDefault="002F0867" w:rsidP="002F0867">
      <w:pPr>
        <w:spacing w:before="60" w:after="60"/>
        <w:rPr>
          <w:rFonts w:ascii="Arial" w:hAnsi="Arial" w:cs="Arial"/>
          <w:b/>
          <w:bCs/>
        </w:rPr>
      </w:pPr>
    </w:p>
    <w:p w14:paraId="24CE64A0" w14:textId="77777777" w:rsidR="002F0867" w:rsidRPr="009B1AED" w:rsidRDefault="002F0867" w:rsidP="002F0867">
      <w:pPr>
        <w:spacing w:before="60" w:after="60"/>
        <w:rPr>
          <w:rFonts w:ascii="Arial" w:hAnsi="Arial" w:cs="Arial"/>
          <w:b/>
          <w:bCs/>
        </w:rPr>
      </w:pPr>
      <w:r w:rsidRPr="009B1AED">
        <w:rPr>
          <w:rFonts w:ascii="Arial" w:hAnsi="Arial" w:cs="Arial"/>
          <w:b/>
          <w:bCs/>
        </w:rPr>
        <w:t>Risk Score Table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7"/>
        <w:gridCol w:w="1571"/>
        <w:gridCol w:w="1457"/>
        <w:gridCol w:w="1457"/>
        <w:gridCol w:w="1457"/>
        <w:gridCol w:w="1457"/>
      </w:tblGrid>
      <w:tr w:rsidR="002F0867" w:rsidRPr="009B1AED" w14:paraId="50CF2153" w14:textId="77777777" w:rsidTr="00315ABE">
        <w:tc>
          <w:tcPr>
            <w:tcW w:w="1457" w:type="dxa"/>
            <w:vMerge w:val="restart"/>
            <w:shd w:val="clear" w:color="auto" w:fill="C0C0C0"/>
            <w:vAlign w:val="center"/>
          </w:tcPr>
          <w:p w14:paraId="1CF70EF1" w14:textId="77777777" w:rsidR="002F0867" w:rsidRPr="009B1AED" w:rsidRDefault="002F0867" w:rsidP="00315ABE">
            <w:pPr>
              <w:spacing w:before="60" w:after="60"/>
              <w:rPr>
                <w:rFonts w:ascii="Arial" w:hAnsi="Arial" w:cs="Arial"/>
              </w:rPr>
            </w:pPr>
            <w:r w:rsidRPr="009B1AED">
              <w:rPr>
                <w:rFonts w:ascii="Arial" w:hAnsi="Arial" w:cs="Arial"/>
              </w:rPr>
              <w:t>Likelihood</w:t>
            </w:r>
          </w:p>
        </w:tc>
        <w:tc>
          <w:tcPr>
            <w:tcW w:w="7399" w:type="dxa"/>
            <w:gridSpan w:val="5"/>
            <w:tcBorders>
              <w:bottom w:val="single" w:sz="4" w:space="0" w:color="auto"/>
            </w:tcBorders>
            <w:shd w:val="clear" w:color="auto" w:fill="C0C0C0"/>
          </w:tcPr>
          <w:p w14:paraId="4D04EB99" w14:textId="77777777" w:rsidR="002F0867" w:rsidRPr="009B1AED" w:rsidRDefault="002F0867" w:rsidP="00315ABE">
            <w:pPr>
              <w:spacing w:before="60" w:after="60"/>
              <w:rPr>
                <w:rFonts w:ascii="Arial" w:hAnsi="Arial" w:cs="Arial"/>
              </w:rPr>
            </w:pPr>
            <w:r w:rsidRPr="009B1AED">
              <w:rPr>
                <w:rFonts w:ascii="Arial" w:hAnsi="Arial" w:cs="Arial"/>
              </w:rPr>
              <w:tab/>
            </w:r>
            <w:r w:rsidRPr="009B1AED">
              <w:rPr>
                <w:rFonts w:ascii="Arial" w:hAnsi="Arial" w:cs="Arial"/>
              </w:rPr>
              <w:tab/>
              <w:t>Consequence</w:t>
            </w:r>
          </w:p>
        </w:tc>
      </w:tr>
      <w:tr w:rsidR="002F0867" w:rsidRPr="009B1AED" w14:paraId="799FB97E" w14:textId="77777777" w:rsidTr="00315ABE">
        <w:tc>
          <w:tcPr>
            <w:tcW w:w="1457" w:type="dxa"/>
            <w:vMerge/>
            <w:shd w:val="clear" w:color="auto" w:fill="C0C0C0"/>
          </w:tcPr>
          <w:p w14:paraId="353E57B4" w14:textId="77777777" w:rsidR="002F0867" w:rsidRPr="009B1AED" w:rsidRDefault="002F0867" w:rsidP="00315ABE">
            <w:pPr>
              <w:spacing w:before="60" w:after="60"/>
              <w:rPr>
                <w:rFonts w:ascii="Arial" w:hAnsi="Arial" w:cs="Arial"/>
              </w:rPr>
            </w:pPr>
          </w:p>
        </w:tc>
        <w:tc>
          <w:tcPr>
            <w:tcW w:w="1571" w:type="dxa"/>
            <w:shd w:val="clear" w:color="auto" w:fill="B3B3B3"/>
          </w:tcPr>
          <w:p w14:paraId="33B7531B" w14:textId="77777777" w:rsidR="002F0867" w:rsidRPr="009B1AED" w:rsidRDefault="002F0867" w:rsidP="00315ABE">
            <w:pPr>
              <w:spacing w:before="60" w:after="60"/>
              <w:rPr>
                <w:rFonts w:ascii="Arial" w:hAnsi="Arial" w:cs="Arial"/>
              </w:rPr>
            </w:pPr>
          </w:p>
        </w:tc>
        <w:tc>
          <w:tcPr>
            <w:tcW w:w="1457" w:type="dxa"/>
            <w:tcBorders>
              <w:bottom w:val="single" w:sz="4" w:space="0" w:color="auto"/>
            </w:tcBorders>
            <w:shd w:val="clear" w:color="auto" w:fill="B3B3B3"/>
          </w:tcPr>
          <w:p w14:paraId="1AFC0DED" w14:textId="77777777" w:rsidR="002F0867" w:rsidRPr="009B1AED" w:rsidRDefault="002F0867" w:rsidP="00315ABE">
            <w:pPr>
              <w:spacing w:before="60" w:after="60"/>
              <w:rPr>
                <w:rFonts w:ascii="Arial" w:hAnsi="Arial" w:cs="Arial"/>
              </w:rPr>
            </w:pPr>
            <w:r w:rsidRPr="009B1AED">
              <w:rPr>
                <w:rFonts w:ascii="Arial" w:hAnsi="Arial" w:cs="Arial"/>
              </w:rPr>
              <w:t>Catastrophic</w:t>
            </w:r>
          </w:p>
        </w:tc>
        <w:tc>
          <w:tcPr>
            <w:tcW w:w="1457" w:type="dxa"/>
            <w:tcBorders>
              <w:bottom w:val="single" w:sz="4" w:space="0" w:color="auto"/>
            </w:tcBorders>
            <w:shd w:val="clear" w:color="auto" w:fill="B3B3B3"/>
          </w:tcPr>
          <w:p w14:paraId="52AEEBC7" w14:textId="77777777" w:rsidR="002F0867" w:rsidRPr="009B1AED" w:rsidRDefault="002F0867" w:rsidP="00315ABE">
            <w:pPr>
              <w:spacing w:before="60" w:after="60"/>
              <w:rPr>
                <w:rFonts w:ascii="Arial" w:hAnsi="Arial" w:cs="Arial"/>
              </w:rPr>
            </w:pPr>
            <w:r w:rsidRPr="009B1AED">
              <w:rPr>
                <w:rFonts w:ascii="Arial" w:hAnsi="Arial" w:cs="Arial"/>
              </w:rPr>
              <w:t>Major</w:t>
            </w:r>
          </w:p>
        </w:tc>
        <w:tc>
          <w:tcPr>
            <w:tcW w:w="1457" w:type="dxa"/>
            <w:tcBorders>
              <w:bottom w:val="single" w:sz="4" w:space="0" w:color="auto"/>
            </w:tcBorders>
            <w:shd w:val="clear" w:color="auto" w:fill="B3B3B3"/>
          </w:tcPr>
          <w:p w14:paraId="1B98115B" w14:textId="77777777" w:rsidR="002F0867" w:rsidRPr="009B1AED" w:rsidRDefault="002F0867" w:rsidP="00315ABE">
            <w:pPr>
              <w:spacing w:before="60" w:after="60"/>
              <w:rPr>
                <w:rFonts w:ascii="Arial" w:hAnsi="Arial" w:cs="Arial"/>
              </w:rPr>
            </w:pPr>
            <w:r w:rsidRPr="009B1AED">
              <w:rPr>
                <w:rFonts w:ascii="Arial" w:hAnsi="Arial" w:cs="Arial"/>
              </w:rPr>
              <w:t>Moderate</w:t>
            </w:r>
          </w:p>
        </w:tc>
        <w:tc>
          <w:tcPr>
            <w:tcW w:w="1457" w:type="dxa"/>
            <w:shd w:val="clear" w:color="auto" w:fill="B3B3B3"/>
          </w:tcPr>
          <w:p w14:paraId="33DE7E4A" w14:textId="77777777" w:rsidR="002F0867" w:rsidRPr="009B1AED" w:rsidRDefault="002F0867" w:rsidP="00315ABE">
            <w:pPr>
              <w:spacing w:before="60" w:after="60"/>
              <w:rPr>
                <w:rFonts w:ascii="Arial" w:hAnsi="Arial" w:cs="Arial"/>
              </w:rPr>
            </w:pPr>
            <w:r w:rsidRPr="009B1AED">
              <w:rPr>
                <w:rFonts w:ascii="Arial" w:hAnsi="Arial" w:cs="Arial"/>
              </w:rPr>
              <w:t>Minor</w:t>
            </w:r>
          </w:p>
        </w:tc>
      </w:tr>
      <w:tr w:rsidR="002F0867" w:rsidRPr="009B1AED" w14:paraId="43385A03" w14:textId="77777777" w:rsidTr="00315ABE">
        <w:tc>
          <w:tcPr>
            <w:tcW w:w="1457" w:type="dxa"/>
            <w:vMerge/>
            <w:shd w:val="clear" w:color="auto" w:fill="C0C0C0"/>
          </w:tcPr>
          <w:p w14:paraId="7F9C0417" w14:textId="77777777" w:rsidR="002F0867" w:rsidRPr="009B1AED" w:rsidRDefault="002F0867" w:rsidP="00315ABE">
            <w:pPr>
              <w:spacing w:before="60" w:after="60"/>
              <w:rPr>
                <w:rFonts w:ascii="Arial" w:hAnsi="Arial" w:cs="Arial"/>
              </w:rPr>
            </w:pPr>
          </w:p>
        </w:tc>
        <w:tc>
          <w:tcPr>
            <w:tcW w:w="1571" w:type="dxa"/>
            <w:shd w:val="clear" w:color="auto" w:fill="B3B3B3"/>
          </w:tcPr>
          <w:p w14:paraId="1F55E729" w14:textId="77777777" w:rsidR="002F0867" w:rsidRPr="009B1AED" w:rsidRDefault="002F0867" w:rsidP="00315ABE">
            <w:pPr>
              <w:spacing w:before="60" w:after="60"/>
              <w:rPr>
                <w:rFonts w:ascii="Arial" w:hAnsi="Arial" w:cs="Arial"/>
              </w:rPr>
            </w:pPr>
            <w:r w:rsidRPr="009B1AED">
              <w:rPr>
                <w:rFonts w:ascii="Arial" w:hAnsi="Arial" w:cs="Arial"/>
              </w:rPr>
              <w:t>Certain</w:t>
            </w:r>
          </w:p>
        </w:tc>
        <w:tc>
          <w:tcPr>
            <w:tcW w:w="1457" w:type="dxa"/>
            <w:tcBorders>
              <w:bottom w:val="single" w:sz="4" w:space="0" w:color="auto"/>
            </w:tcBorders>
            <w:shd w:val="clear" w:color="auto" w:fill="606060"/>
          </w:tcPr>
          <w:p w14:paraId="3D91CCA9" w14:textId="77777777" w:rsidR="002F0867" w:rsidRPr="009B1AED" w:rsidRDefault="002F0867" w:rsidP="00315ABE">
            <w:pPr>
              <w:spacing w:before="60" w:after="60"/>
              <w:rPr>
                <w:rFonts w:ascii="Arial" w:hAnsi="Arial" w:cs="Arial"/>
              </w:rPr>
            </w:pPr>
            <w:r w:rsidRPr="009B1AED">
              <w:rPr>
                <w:rFonts w:ascii="Arial" w:hAnsi="Arial" w:cs="Arial"/>
              </w:rPr>
              <w:t>25</w:t>
            </w:r>
          </w:p>
        </w:tc>
        <w:tc>
          <w:tcPr>
            <w:tcW w:w="1457" w:type="dxa"/>
            <w:tcBorders>
              <w:bottom w:val="single" w:sz="4" w:space="0" w:color="auto"/>
            </w:tcBorders>
            <w:shd w:val="clear" w:color="auto" w:fill="606060"/>
          </w:tcPr>
          <w:p w14:paraId="1D655526" w14:textId="77777777" w:rsidR="002F0867" w:rsidRPr="009B1AED" w:rsidRDefault="002F0867" w:rsidP="00315ABE">
            <w:pPr>
              <w:spacing w:before="60" w:after="60"/>
              <w:rPr>
                <w:rFonts w:ascii="Arial" w:hAnsi="Arial" w:cs="Arial"/>
              </w:rPr>
            </w:pPr>
            <w:r w:rsidRPr="009B1AED">
              <w:rPr>
                <w:rFonts w:ascii="Arial" w:hAnsi="Arial" w:cs="Arial"/>
              </w:rPr>
              <w:t>15</w:t>
            </w:r>
          </w:p>
        </w:tc>
        <w:tc>
          <w:tcPr>
            <w:tcW w:w="1457" w:type="dxa"/>
            <w:tcBorders>
              <w:bottom w:val="single" w:sz="4" w:space="0" w:color="auto"/>
            </w:tcBorders>
            <w:shd w:val="clear" w:color="auto" w:fill="999999"/>
          </w:tcPr>
          <w:p w14:paraId="53805FE8" w14:textId="77777777" w:rsidR="002F0867" w:rsidRPr="009B1AED" w:rsidRDefault="002F0867" w:rsidP="00315ABE">
            <w:pPr>
              <w:spacing w:before="60" w:after="60"/>
              <w:rPr>
                <w:rFonts w:ascii="Arial" w:hAnsi="Arial" w:cs="Arial"/>
              </w:rPr>
            </w:pPr>
            <w:r w:rsidRPr="009B1AED">
              <w:rPr>
                <w:rFonts w:ascii="Arial" w:hAnsi="Arial" w:cs="Arial"/>
              </w:rPr>
              <w:t>10</w:t>
            </w:r>
          </w:p>
        </w:tc>
        <w:tc>
          <w:tcPr>
            <w:tcW w:w="1457" w:type="dxa"/>
            <w:shd w:val="clear" w:color="auto" w:fill="B3B3B3"/>
          </w:tcPr>
          <w:p w14:paraId="7EEC1D98" w14:textId="77777777" w:rsidR="002F0867" w:rsidRPr="009B1AED" w:rsidRDefault="002F0867" w:rsidP="00315ABE">
            <w:pPr>
              <w:spacing w:before="60" w:after="60"/>
              <w:rPr>
                <w:rFonts w:ascii="Arial" w:hAnsi="Arial" w:cs="Arial"/>
              </w:rPr>
            </w:pPr>
            <w:r w:rsidRPr="009B1AED">
              <w:rPr>
                <w:rFonts w:ascii="Arial" w:hAnsi="Arial" w:cs="Arial"/>
              </w:rPr>
              <w:t>5</w:t>
            </w:r>
          </w:p>
        </w:tc>
      </w:tr>
      <w:tr w:rsidR="002F0867" w:rsidRPr="009B1AED" w14:paraId="4697A0C8" w14:textId="77777777" w:rsidTr="00315ABE">
        <w:tc>
          <w:tcPr>
            <w:tcW w:w="1457" w:type="dxa"/>
            <w:vMerge/>
            <w:shd w:val="clear" w:color="auto" w:fill="C0C0C0"/>
          </w:tcPr>
          <w:p w14:paraId="63E2006D" w14:textId="77777777" w:rsidR="002F0867" w:rsidRPr="009B1AED" w:rsidRDefault="002F0867" w:rsidP="00315ABE">
            <w:pPr>
              <w:spacing w:before="60" w:after="60"/>
              <w:rPr>
                <w:rFonts w:ascii="Arial" w:hAnsi="Arial" w:cs="Arial"/>
              </w:rPr>
            </w:pPr>
          </w:p>
        </w:tc>
        <w:tc>
          <w:tcPr>
            <w:tcW w:w="1571" w:type="dxa"/>
            <w:shd w:val="clear" w:color="auto" w:fill="B3B3B3"/>
          </w:tcPr>
          <w:p w14:paraId="70373F8B" w14:textId="77777777" w:rsidR="002F0867" w:rsidRPr="009B1AED" w:rsidRDefault="002F0867" w:rsidP="00315ABE">
            <w:pPr>
              <w:spacing w:before="60" w:after="60"/>
              <w:rPr>
                <w:rFonts w:ascii="Arial" w:hAnsi="Arial" w:cs="Arial"/>
              </w:rPr>
            </w:pPr>
            <w:r w:rsidRPr="009B1AED">
              <w:rPr>
                <w:rFonts w:ascii="Arial" w:hAnsi="Arial" w:cs="Arial"/>
              </w:rPr>
              <w:t>Likely</w:t>
            </w:r>
          </w:p>
        </w:tc>
        <w:tc>
          <w:tcPr>
            <w:tcW w:w="1457" w:type="dxa"/>
            <w:tcBorders>
              <w:bottom w:val="single" w:sz="4" w:space="0" w:color="auto"/>
            </w:tcBorders>
            <w:shd w:val="clear" w:color="auto" w:fill="606060"/>
          </w:tcPr>
          <w:p w14:paraId="128DB18F" w14:textId="77777777" w:rsidR="002F0867" w:rsidRPr="009B1AED" w:rsidRDefault="002F0867" w:rsidP="00315ABE">
            <w:pPr>
              <w:spacing w:before="60" w:after="60"/>
              <w:rPr>
                <w:rFonts w:ascii="Arial" w:hAnsi="Arial" w:cs="Arial"/>
              </w:rPr>
            </w:pPr>
            <w:r w:rsidRPr="009B1AED">
              <w:rPr>
                <w:rFonts w:ascii="Arial" w:hAnsi="Arial" w:cs="Arial"/>
              </w:rPr>
              <w:t>15</w:t>
            </w:r>
          </w:p>
        </w:tc>
        <w:tc>
          <w:tcPr>
            <w:tcW w:w="1457" w:type="dxa"/>
            <w:tcBorders>
              <w:bottom w:val="single" w:sz="4" w:space="0" w:color="auto"/>
            </w:tcBorders>
            <w:shd w:val="clear" w:color="auto" w:fill="8C8C8C"/>
          </w:tcPr>
          <w:p w14:paraId="60E16A61" w14:textId="77777777" w:rsidR="002F0867" w:rsidRPr="009B1AED" w:rsidRDefault="002F0867" w:rsidP="00315ABE">
            <w:pPr>
              <w:spacing w:before="60" w:after="60"/>
              <w:rPr>
                <w:rFonts w:ascii="Arial" w:hAnsi="Arial" w:cs="Arial"/>
              </w:rPr>
            </w:pPr>
            <w:r w:rsidRPr="009B1AED">
              <w:rPr>
                <w:rFonts w:ascii="Arial" w:hAnsi="Arial" w:cs="Arial"/>
              </w:rPr>
              <w:t>9</w:t>
            </w:r>
          </w:p>
        </w:tc>
        <w:tc>
          <w:tcPr>
            <w:tcW w:w="1457" w:type="dxa"/>
            <w:shd w:val="clear" w:color="auto" w:fill="8C8C8C"/>
          </w:tcPr>
          <w:p w14:paraId="42BAE441" w14:textId="77777777" w:rsidR="002F0867" w:rsidRPr="009B1AED" w:rsidRDefault="002F0867" w:rsidP="00315ABE">
            <w:pPr>
              <w:spacing w:before="60" w:after="60"/>
              <w:rPr>
                <w:rFonts w:ascii="Arial" w:hAnsi="Arial" w:cs="Arial"/>
              </w:rPr>
            </w:pPr>
            <w:r w:rsidRPr="009B1AED">
              <w:rPr>
                <w:rFonts w:ascii="Arial" w:hAnsi="Arial" w:cs="Arial"/>
              </w:rPr>
              <w:t>6</w:t>
            </w:r>
          </w:p>
        </w:tc>
        <w:tc>
          <w:tcPr>
            <w:tcW w:w="1457" w:type="dxa"/>
            <w:shd w:val="clear" w:color="auto" w:fill="B3B3B3"/>
          </w:tcPr>
          <w:p w14:paraId="16D3635D" w14:textId="77777777" w:rsidR="002F0867" w:rsidRPr="009B1AED" w:rsidRDefault="002F0867" w:rsidP="00315ABE">
            <w:pPr>
              <w:spacing w:before="60" w:after="60"/>
              <w:rPr>
                <w:rFonts w:ascii="Arial" w:hAnsi="Arial" w:cs="Arial"/>
              </w:rPr>
            </w:pPr>
            <w:r w:rsidRPr="009B1AED">
              <w:rPr>
                <w:rFonts w:ascii="Arial" w:hAnsi="Arial" w:cs="Arial"/>
              </w:rPr>
              <w:t>3</w:t>
            </w:r>
          </w:p>
        </w:tc>
      </w:tr>
      <w:tr w:rsidR="002F0867" w:rsidRPr="009B1AED" w14:paraId="4BCE4636" w14:textId="77777777" w:rsidTr="00315ABE">
        <w:tc>
          <w:tcPr>
            <w:tcW w:w="1457" w:type="dxa"/>
            <w:vMerge/>
            <w:shd w:val="clear" w:color="auto" w:fill="C0C0C0"/>
          </w:tcPr>
          <w:p w14:paraId="41FFE2C3" w14:textId="77777777" w:rsidR="002F0867" w:rsidRPr="009B1AED" w:rsidRDefault="002F0867" w:rsidP="00315ABE">
            <w:pPr>
              <w:spacing w:before="60" w:after="60"/>
              <w:rPr>
                <w:rFonts w:ascii="Arial" w:hAnsi="Arial" w:cs="Arial"/>
              </w:rPr>
            </w:pPr>
          </w:p>
        </w:tc>
        <w:tc>
          <w:tcPr>
            <w:tcW w:w="1571" w:type="dxa"/>
            <w:shd w:val="clear" w:color="auto" w:fill="B3B3B3"/>
          </w:tcPr>
          <w:p w14:paraId="10AB1EF8" w14:textId="77777777" w:rsidR="002F0867" w:rsidRPr="009B1AED" w:rsidRDefault="002F0867" w:rsidP="00315ABE">
            <w:pPr>
              <w:spacing w:before="60" w:after="60"/>
              <w:rPr>
                <w:rFonts w:ascii="Arial" w:hAnsi="Arial" w:cs="Arial"/>
              </w:rPr>
            </w:pPr>
            <w:r w:rsidRPr="009B1AED">
              <w:rPr>
                <w:rFonts w:ascii="Arial" w:hAnsi="Arial" w:cs="Arial"/>
              </w:rPr>
              <w:t>Unlikely</w:t>
            </w:r>
          </w:p>
        </w:tc>
        <w:tc>
          <w:tcPr>
            <w:tcW w:w="1457" w:type="dxa"/>
            <w:shd w:val="clear" w:color="auto" w:fill="8C8C8C"/>
          </w:tcPr>
          <w:p w14:paraId="0FCFD88D" w14:textId="77777777" w:rsidR="002F0867" w:rsidRPr="009B1AED" w:rsidRDefault="002F0867" w:rsidP="00315ABE">
            <w:pPr>
              <w:spacing w:before="60" w:after="60"/>
              <w:rPr>
                <w:rFonts w:ascii="Arial" w:hAnsi="Arial" w:cs="Arial"/>
              </w:rPr>
            </w:pPr>
            <w:r w:rsidRPr="009B1AED">
              <w:rPr>
                <w:rFonts w:ascii="Arial" w:hAnsi="Arial" w:cs="Arial"/>
              </w:rPr>
              <w:t>10</w:t>
            </w:r>
          </w:p>
        </w:tc>
        <w:tc>
          <w:tcPr>
            <w:tcW w:w="1457" w:type="dxa"/>
            <w:shd w:val="clear" w:color="auto" w:fill="8C8C8C"/>
          </w:tcPr>
          <w:p w14:paraId="33B36580" w14:textId="77777777" w:rsidR="002F0867" w:rsidRPr="009B1AED" w:rsidRDefault="002F0867" w:rsidP="00315ABE">
            <w:pPr>
              <w:spacing w:before="60" w:after="60"/>
              <w:rPr>
                <w:rFonts w:ascii="Arial" w:hAnsi="Arial" w:cs="Arial"/>
              </w:rPr>
            </w:pPr>
            <w:r w:rsidRPr="009B1AED">
              <w:rPr>
                <w:rFonts w:ascii="Arial" w:hAnsi="Arial" w:cs="Arial"/>
              </w:rPr>
              <w:t>6</w:t>
            </w:r>
          </w:p>
        </w:tc>
        <w:tc>
          <w:tcPr>
            <w:tcW w:w="1457" w:type="dxa"/>
            <w:shd w:val="clear" w:color="auto" w:fill="B3B3B3"/>
          </w:tcPr>
          <w:p w14:paraId="0449B5E5" w14:textId="77777777" w:rsidR="002F0867" w:rsidRPr="009B1AED" w:rsidRDefault="002F0867" w:rsidP="00315ABE">
            <w:pPr>
              <w:spacing w:before="60" w:after="60"/>
              <w:rPr>
                <w:rFonts w:ascii="Arial" w:hAnsi="Arial" w:cs="Arial"/>
              </w:rPr>
            </w:pPr>
            <w:r w:rsidRPr="009B1AED">
              <w:rPr>
                <w:rFonts w:ascii="Arial" w:hAnsi="Arial" w:cs="Arial"/>
              </w:rPr>
              <w:t>4</w:t>
            </w:r>
          </w:p>
        </w:tc>
        <w:tc>
          <w:tcPr>
            <w:tcW w:w="1457" w:type="dxa"/>
            <w:shd w:val="clear" w:color="auto" w:fill="B3B3B3"/>
          </w:tcPr>
          <w:p w14:paraId="1AD3D63B" w14:textId="77777777" w:rsidR="002F0867" w:rsidRPr="009B1AED" w:rsidRDefault="002F0867" w:rsidP="00315ABE">
            <w:pPr>
              <w:spacing w:before="60" w:after="60"/>
              <w:rPr>
                <w:rFonts w:ascii="Arial" w:hAnsi="Arial" w:cs="Arial"/>
              </w:rPr>
            </w:pPr>
            <w:r w:rsidRPr="009B1AED">
              <w:rPr>
                <w:rFonts w:ascii="Arial" w:hAnsi="Arial" w:cs="Arial"/>
              </w:rPr>
              <w:t>2</w:t>
            </w:r>
          </w:p>
        </w:tc>
      </w:tr>
      <w:tr w:rsidR="002F0867" w:rsidRPr="009B1AED" w14:paraId="71AD7E07" w14:textId="77777777" w:rsidTr="00315ABE">
        <w:tc>
          <w:tcPr>
            <w:tcW w:w="1457" w:type="dxa"/>
            <w:vMerge/>
            <w:shd w:val="clear" w:color="auto" w:fill="C0C0C0"/>
          </w:tcPr>
          <w:p w14:paraId="436868F9" w14:textId="77777777" w:rsidR="002F0867" w:rsidRPr="009B1AED" w:rsidRDefault="002F0867" w:rsidP="00315ABE">
            <w:pPr>
              <w:spacing w:before="60" w:after="60"/>
              <w:rPr>
                <w:rFonts w:ascii="Arial" w:hAnsi="Arial" w:cs="Arial"/>
              </w:rPr>
            </w:pPr>
          </w:p>
        </w:tc>
        <w:tc>
          <w:tcPr>
            <w:tcW w:w="1571" w:type="dxa"/>
            <w:shd w:val="clear" w:color="auto" w:fill="B3B3B3"/>
          </w:tcPr>
          <w:p w14:paraId="178FECC1" w14:textId="77777777" w:rsidR="002F0867" w:rsidRPr="009B1AED" w:rsidRDefault="002F0867" w:rsidP="00315ABE">
            <w:pPr>
              <w:spacing w:before="60" w:after="60"/>
              <w:rPr>
                <w:rFonts w:ascii="Arial" w:hAnsi="Arial" w:cs="Arial"/>
              </w:rPr>
            </w:pPr>
            <w:r w:rsidRPr="009B1AED">
              <w:rPr>
                <w:rFonts w:ascii="Arial" w:hAnsi="Arial" w:cs="Arial"/>
              </w:rPr>
              <w:t>Rare</w:t>
            </w:r>
          </w:p>
        </w:tc>
        <w:tc>
          <w:tcPr>
            <w:tcW w:w="1457" w:type="dxa"/>
            <w:shd w:val="clear" w:color="auto" w:fill="B3B3B3"/>
          </w:tcPr>
          <w:p w14:paraId="077A68DB" w14:textId="77777777" w:rsidR="002F0867" w:rsidRPr="009B1AED" w:rsidRDefault="002F0867" w:rsidP="00315ABE">
            <w:pPr>
              <w:spacing w:before="60" w:after="60"/>
              <w:rPr>
                <w:rFonts w:ascii="Arial" w:hAnsi="Arial" w:cs="Arial"/>
              </w:rPr>
            </w:pPr>
            <w:r w:rsidRPr="009B1AED">
              <w:rPr>
                <w:rFonts w:ascii="Arial" w:hAnsi="Arial" w:cs="Arial"/>
              </w:rPr>
              <w:t>5</w:t>
            </w:r>
          </w:p>
        </w:tc>
        <w:tc>
          <w:tcPr>
            <w:tcW w:w="1457" w:type="dxa"/>
            <w:shd w:val="clear" w:color="auto" w:fill="B3B3B3"/>
          </w:tcPr>
          <w:p w14:paraId="7E154AA2" w14:textId="77777777" w:rsidR="002F0867" w:rsidRPr="009B1AED" w:rsidRDefault="002F0867" w:rsidP="00315ABE">
            <w:pPr>
              <w:spacing w:before="60" w:after="60"/>
              <w:rPr>
                <w:rFonts w:ascii="Arial" w:hAnsi="Arial" w:cs="Arial"/>
              </w:rPr>
            </w:pPr>
            <w:r w:rsidRPr="009B1AED">
              <w:rPr>
                <w:rFonts w:ascii="Arial" w:hAnsi="Arial" w:cs="Arial"/>
              </w:rPr>
              <w:t>3</w:t>
            </w:r>
          </w:p>
        </w:tc>
        <w:tc>
          <w:tcPr>
            <w:tcW w:w="1457" w:type="dxa"/>
            <w:shd w:val="clear" w:color="auto" w:fill="B3B3B3"/>
          </w:tcPr>
          <w:p w14:paraId="11DD2815" w14:textId="77777777" w:rsidR="002F0867" w:rsidRPr="009B1AED" w:rsidRDefault="002F0867" w:rsidP="00315ABE">
            <w:pPr>
              <w:spacing w:before="60" w:after="60"/>
              <w:rPr>
                <w:rFonts w:ascii="Arial" w:hAnsi="Arial" w:cs="Arial"/>
              </w:rPr>
            </w:pPr>
            <w:r w:rsidRPr="009B1AED">
              <w:rPr>
                <w:rFonts w:ascii="Arial" w:hAnsi="Arial" w:cs="Arial"/>
              </w:rPr>
              <w:t>2</w:t>
            </w:r>
          </w:p>
        </w:tc>
        <w:tc>
          <w:tcPr>
            <w:tcW w:w="1457" w:type="dxa"/>
            <w:shd w:val="clear" w:color="auto" w:fill="B3B3B3"/>
          </w:tcPr>
          <w:p w14:paraId="6C577196" w14:textId="77777777" w:rsidR="002F0867" w:rsidRPr="009B1AED" w:rsidRDefault="002F0867" w:rsidP="00315ABE">
            <w:pPr>
              <w:spacing w:before="60" w:after="60"/>
              <w:rPr>
                <w:rFonts w:ascii="Arial" w:hAnsi="Arial" w:cs="Arial"/>
              </w:rPr>
            </w:pPr>
            <w:r w:rsidRPr="009B1AED">
              <w:rPr>
                <w:rFonts w:ascii="Arial" w:hAnsi="Arial" w:cs="Arial"/>
              </w:rPr>
              <w:t>1</w:t>
            </w:r>
          </w:p>
        </w:tc>
      </w:tr>
    </w:tbl>
    <w:p w14:paraId="27C8BA2C" w14:textId="77777777" w:rsidR="002F0867" w:rsidRPr="009B1AED" w:rsidRDefault="002F0867" w:rsidP="002F0867">
      <w:pPr>
        <w:spacing w:before="60" w:after="60"/>
        <w:rPr>
          <w:rFonts w:ascii="Arial" w:hAnsi="Arial" w:cs="Arial"/>
          <w:b/>
        </w:rPr>
      </w:pPr>
    </w:p>
    <w:p w14:paraId="5A9AE58D" w14:textId="77777777" w:rsidR="002F0867" w:rsidRPr="009B1AED" w:rsidRDefault="002F0867" w:rsidP="002F0867">
      <w:pPr>
        <w:spacing w:before="60" w:after="60"/>
        <w:rPr>
          <w:rFonts w:ascii="Arial" w:hAnsi="Arial" w:cs="Arial"/>
          <w:b/>
        </w:rPr>
      </w:pPr>
      <w:r w:rsidRPr="009B1AED">
        <w:rPr>
          <w:rFonts w:ascii="Arial" w:hAnsi="Arial" w:cs="Arial"/>
          <w:b/>
        </w:rPr>
        <w:t xml:space="preserve">Risk: </w:t>
      </w:r>
      <w:r w:rsidRPr="009B1AED">
        <w:rPr>
          <w:rFonts w:ascii="Arial" w:hAnsi="Arial" w:cs="Arial"/>
          <w:b/>
        </w:rPr>
        <w:tab/>
        <w:t xml:space="preserve">Significant: 15-25 </w:t>
      </w:r>
    </w:p>
    <w:p w14:paraId="03653B93" w14:textId="77777777" w:rsidR="002F0867" w:rsidRPr="009B1AED" w:rsidRDefault="002F0867" w:rsidP="002F0867">
      <w:pPr>
        <w:spacing w:before="60" w:after="60"/>
        <w:rPr>
          <w:rFonts w:ascii="Arial" w:hAnsi="Arial" w:cs="Arial"/>
          <w:b/>
        </w:rPr>
      </w:pPr>
      <w:r w:rsidRPr="009B1AED">
        <w:rPr>
          <w:rFonts w:ascii="Arial" w:hAnsi="Arial" w:cs="Arial"/>
          <w:b/>
        </w:rPr>
        <w:t xml:space="preserve">Medium: 6-10 </w:t>
      </w:r>
    </w:p>
    <w:p w14:paraId="5DAB38B6" w14:textId="77777777" w:rsidR="002F0867" w:rsidRPr="009B1AED" w:rsidRDefault="002F0867" w:rsidP="002F0867">
      <w:pPr>
        <w:spacing w:before="60" w:after="60"/>
        <w:rPr>
          <w:rFonts w:ascii="Arial" w:hAnsi="Arial" w:cs="Arial"/>
          <w:b/>
        </w:rPr>
      </w:pPr>
      <w:r w:rsidRPr="009B1AED">
        <w:rPr>
          <w:rFonts w:ascii="Arial" w:hAnsi="Arial" w:cs="Arial"/>
          <w:b/>
        </w:rPr>
        <w:t xml:space="preserve">Low 1-5 </w:t>
      </w:r>
    </w:p>
    <w:p w14:paraId="0CAB94CF" w14:textId="77777777" w:rsidR="002F0867" w:rsidRPr="009B1AED" w:rsidRDefault="002F0867" w:rsidP="002F0867">
      <w:pPr>
        <w:spacing w:before="60" w:after="60"/>
        <w:rPr>
          <w:rFonts w:ascii="Arial" w:hAnsi="Arial" w:cs="Arial"/>
        </w:rPr>
      </w:pPr>
      <w:r w:rsidRPr="009B1AED">
        <w:rPr>
          <w:rFonts w:ascii="Arial" w:hAnsi="Arial" w:cs="Arial"/>
        </w:rPr>
        <w:t xml:space="preserve">Any Medium to Significant risk requires an environmental management measure to manage the potential environmental risk. Judgment will be required concerning the application of an environmental management measure to mitigate low risk situations. </w:t>
      </w:r>
    </w:p>
    <w:p w14:paraId="2D7871E3" w14:textId="77777777" w:rsidR="002F0867" w:rsidRPr="009B1AED" w:rsidRDefault="002F0867" w:rsidP="002F0867">
      <w:pPr>
        <w:spacing w:before="60" w:after="60"/>
        <w:rPr>
          <w:rFonts w:ascii="Arial" w:hAnsi="Arial" w:cs="Arial"/>
        </w:rPr>
      </w:pPr>
      <w:r w:rsidRPr="009B1AED">
        <w:rPr>
          <w:rFonts w:ascii="Arial" w:hAnsi="Arial" w:cs="Arial"/>
        </w:rPr>
        <w:t>The higher the risk the more intensive the required mitigation measure will need to be; e.g. where site sedimentation is deemed to be low risk, then silt fences may be needed but as the risk increases, then sediment traps may be required. The selection of the appropriate mitigation measure will require judgment based on the level of risk and the specific site parameters.</w:t>
      </w:r>
    </w:p>
    <w:p w14:paraId="00B5DD26" w14:textId="77777777" w:rsidR="002F0867" w:rsidRPr="009B1AED" w:rsidRDefault="002F0867" w:rsidP="002F0867">
      <w:pPr>
        <w:spacing w:before="60" w:after="60"/>
        <w:rPr>
          <w:rFonts w:ascii="Arial" w:hAnsi="Arial" w:cs="Arial"/>
        </w:rPr>
        <w:sectPr w:rsidR="002F0867" w:rsidRPr="009B1AED" w:rsidSect="001F609B">
          <w:headerReference w:type="default" r:id="rId450"/>
          <w:pgSz w:w="11920" w:h="16840"/>
          <w:pgMar w:top="1440" w:right="1440" w:bottom="1440" w:left="1440" w:header="749" w:footer="547" w:gutter="0"/>
          <w:cols w:space="720"/>
          <w:docGrid w:linePitch="299"/>
        </w:sectPr>
      </w:pPr>
      <w:r w:rsidRPr="009B1AED">
        <w:rPr>
          <w:rFonts w:ascii="Arial" w:hAnsi="Arial" w:cs="Arial"/>
          <w:b/>
        </w:rPr>
        <w:t xml:space="preserve">Step 5: </w:t>
      </w:r>
      <w:r w:rsidRPr="009B1AED">
        <w:rPr>
          <w:rFonts w:ascii="Arial" w:hAnsi="Arial" w:cs="Arial"/>
        </w:rPr>
        <w:t>The Environmental Management measures are to be extracted from the IEE study for the project and should be added in the last column of the table below.</w:t>
      </w:r>
    </w:p>
    <w:tbl>
      <w:tblPr>
        <w:tblW w:w="512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
        <w:gridCol w:w="1598"/>
        <w:gridCol w:w="5098"/>
        <w:gridCol w:w="1800"/>
        <w:gridCol w:w="1980"/>
        <w:gridCol w:w="1600"/>
        <w:gridCol w:w="1623"/>
      </w:tblGrid>
      <w:tr w:rsidR="004E7AC0" w:rsidRPr="009B1AED" w14:paraId="15A36B8B" w14:textId="77777777" w:rsidTr="004E7AC0">
        <w:trPr>
          <w:trHeight w:val="1322"/>
        </w:trPr>
        <w:tc>
          <w:tcPr>
            <w:tcW w:w="206" w:type="pct"/>
            <w:tcBorders>
              <w:bottom w:val="single" w:sz="4" w:space="0" w:color="auto"/>
            </w:tcBorders>
            <w:shd w:val="clear" w:color="auto" w:fill="BFBFBF" w:themeFill="background1" w:themeFillShade="BF"/>
            <w:vAlign w:val="center"/>
          </w:tcPr>
          <w:p w14:paraId="5BF19973" w14:textId="77777777" w:rsidR="002F0867" w:rsidRPr="009B1AED" w:rsidRDefault="002F0867" w:rsidP="004E7AC0">
            <w:pPr>
              <w:spacing w:before="0" w:after="0"/>
              <w:jc w:val="center"/>
              <w:rPr>
                <w:rFonts w:ascii="Arial" w:hAnsi="Arial" w:cs="Arial"/>
              </w:rPr>
            </w:pPr>
            <w:r w:rsidRPr="009B1AED">
              <w:rPr>
                <w:rFonts w:ascii="Arial" w:hAnsi="Arial" w:cs="Arial"/>
              </w:rPr>
              <w:t>No.</w:t>
            </w:r>
          </w:p>
        </w:tc>
        <w:tc>
          <w:tcPr>
            <w:tcW w:w="559" w:type="pct"/>
            <w:tcBorders>
              <w:bottom w:val="single" w:sz="4" w:space="0" w:color="auto"/>
            </w:tcBorders>
            <w:shd w:val="clear" w:color="auto" w:fill="BFBFBF" w:themeFill="background1" w:themeFillShade="BF"/>
            <w:vAlign w:val="center"/>
          </w:tcPr>
          <w:p w14:paraId="5E98B5C8" w14:textId="1639941F" w:rsidR="002F0867" w:rsidRPr="009B1AED" w:rsidRDefault="002F0867" w:rsidP="004E7AC0">
            <w:pPr>
              <w:spacing w:before="0" w:after="0"/>
              <w:jc w:val="center"/>
              <w:rPr>
                <w:rFonts w:ascii="Arial" w:hAnsi="Arial" w:cs="Arial"/>
              </w:rPr>
            </w:pPr>
            <w:r w:rsidRPr="009B1AED">
              <w:rPr>
                <w:rFonts w:ascii="Arial" w:hAnsi="Arial" w:cs="Arial"/>
              </w:rPr>
              <w:t>Construction Activity</w:t>
            </w:r>
          </w:p>
        </w:tc>
        <w:tc>
          <w:tcPr>
            <w:tcW w:w="1784" w:type="pct"/>
            <w:tcBorders>
              <w:bottom w:val="single" w:sz="4" w:space="0" w:color="auto"/>
            </w:tcBorders>
            <w:shd w:val="clear" w:color="auto" w:fill="BFBFBF" w:themeFill="background1" w:themeFillShade="BF"/>
            <w:vAlign w:val="center"/>
          </w:tcPr>
          <w:p w14:paraId="23829944" w14:textId="77777777" w:rsidR="002F0867" w:rsidRPr="009B1AED" w:rsidRDefault="002F0867" w:rsidP="004E7AC0">
            <w:pPr>
              <w:spacing w:before="0" w:after="0"/>
              <w:jc w:val="center"/>
              <w:rPr>
                <w:rFonts w:ascii="Arial" w:hAnsi="Arial" w:cs="Arial"/>
              </w:rPr>
            </w:pPr>
            <w:r w:rsidRPr="009B1AED">
              <w:rPr>
                <w:rFonts w:ascii="Arial" w:hAnsi="Arial" w:cs="Arial"/>
              </w:rPr>
              <w:t>Hazards to Consider</w:t>
            </w:r>
          </w:p>
        </w:tc>
        <w:tc>
          <w:tcPr>
            <w:tcW w:w="630" w:type="pct"/>
            <w:tcBorders>
              <w:bottom w:val="single" w:sz="4" w:space="0" w:color="auto"/>
            </w:tcBorders>
            <w:shd w:val="clear" w:color="auto" w:fill="BFBFBF" w:themeFill="background1" w:themeFillShade="BF"/>
            <w:vAlign w:val="center"/>
          </w:tcPr>
          <w:p w14:paraId="643E96D9" w14:textId="77777777" w:rsidR="002F0867" w:rsidRPr="009B1AED" w:rsidRDefault="002F0867" w:rsidP="004E7AC0">
            <w:pPr>
              <w:spacing w:before="0" w:after="0"/>
              <w:jc w:val="center"/>
              <w:rPr>
                <w:rFonts w:ascii="Arial" w:hAnsi="Arial" w:cs="Arial"/>
              </w:rPr>
            </w:pPr>
            <w:r w:rsidRPr="009B1AED">
              <w:rPr>
                <w:rFonts w:ascii="Arial" w:hAnsi="Arial" w:cs="Arial"/>
              </w:rPr>
              <w:t>Likelihood that the site or sensitive receptors will be affected?</w:t>
            </w:r>
          </w:p>
        </w:tc>
        <w:tc>
          <w:tcPr>
            <w:tcW w:w="693" w:type="pct"/>
            <w:tcBorders>
              <w:bottom w:val="single" w:sz="4" w:space="0" w:color="auto"/>
            </w:tcBorders>
            <w:shd w:val="clear" w:color="auto" w:fill="BFBFBF" w:themeFill="background1" w:themeFillShade="BF"/>
            <w:vAlign w:val="center"/>
          </w:tcPr>
          <w:p w14:paraId="502DF82B" w14:textId="77777777" w:rsidR="002F0867" w:rsidRPr="009B1AED" w:rsidRDefault="002F0867" w:rsidP="004E7AC0">
            <w:pPr>
              <w:spacing w:before="0" w:after="0"/>
              <w:jc w:val="center"/>
              <w:rPr>
                <w:rFonts w:ascii="Arial" w:hAnsi="Arial" w:cs="Arial"/>
              </w:rPr>
            </w:pPr>
            <w:r w:rsidRPr="009B1AED">
              <w:rPr>
                <w:rFonts w:ascii="Arial" w:hAnsi="Arial" w:cs="Arial"/>
              </w:rPr>
              <w:t>Consequence of the site or sensitive receptors being affected?</w:t>
            </w:r>
          </w:p>
        </w:tc>
        <w:tc>
          <w:tcPr>
            <w:tcW w:w="560" w:type="pct"/>
            <w:tcBorders>
              <w:bottom w:val="single" w:sz="4" w:space="0" w:color="auto"/>
            </w:tcBorders>
            <w:shd w:val="clear" w:color="auto" w:fill="BFBFBF" w:themeFill="background1" w:themeFillShade="BF"/>
            <w:vAlign w:val="center"/>
          </w:tcPr>
          <w:p w14:paraId="0E9674B2" w14:textId="77777777" w:rsidR="002F0867" w:rsidRPr="009B1AED" w:rsidRDefault="002F0867" w:rsidP="004E7AC0">
            <w:pPr>
              <w:spacing w:before="0" w:after="0"/>
              <w:jc w:val="center"/>
              <w:rPr>
                <w:rFonts w:ascii="Arial" w:hAnsi="Arial" w:cs="Arial"/>
              </w:rPr>
            </w:pPr>
            <w:r w:rsidRPr="009B1AED">
              <w:rPr>
                <w:rFonts w:ascii="Arial" w:hAnsi="Arial" w:cs="Arial"/>
              </w:rPr>
              <w:t>Risk Score</w:t>
            </w:r>
          </w:p>
          <w:p w14:paraId="3D0799CB" w14:textId="39F4147F" w:rsidR="002F0867" w:rsidRPr="009B1AED" w:rsidRDefault="002F0867" w:rsidP="004E7AC0">
            <w:pPr>
              <w:spacing w:before="0" w:after="0"/>
              <w:jc w:val="center"/>
              <w:rPr>
                <w:rFonts w:ascii="Arial" w:hAnsi="Arial" w:cs="Arial"/>
              </w:rPr>
            </w:pPr>
            <w:r w:rsidRPr="009B1AED">
              <w:rPr>
                <w:rFonts w:ascii="Arial" w:hAnsi="Arial" w:cs="Arial"/>
              </w:rPr>
              <w:t>(consequence x likelihood)</w:t>
            </w:r>
          </w:p>
        </w:tc>
        <w:tc>
          <w:tcPr>
            <w:tcW w:w="568" w:type="pct"/>
            <w:tcBorders>
              <w:bottom w:val="single" w:sz="4" w:space="0" w:color="auto"/>
            </w:tcBorders>
            <w:shd w:val="clear" w:color="auto" w:fill="BFBFBF" w:themeFill="background1" w:themeFillShade="BF"/>
            <w:vAlign w:val="center"/>
          </w:tcPr>
          <w:p w14:paraId="67A3E55F" w14:textId="77777777" w:rsidR="002F0867" w:rsidRPr="009B1AED" w:rsidRDefault="002F0867" w:rsidP="004E7AC0">
            <w:pPr>
              <w:spacing w:before="0" w:after="0"/>
              <w:jc w:val="center"/>
              <w:rPr>
                <w:rFonts w:ascii="Arial" w:hAnsi="Arial" w:cs="Arial"/>
              </w:rPr>
            </w:pPr>
            <w:r w:rsidRPr="009B1AED">
              <w:rPr>
                <w:rFonts w:ascii="Arial" w:hAnsi="Arial" w:cs="Arial"/>
              </w:rPr>
              <w:t>Environmental Management Measures</w:t>
            </w:r>
          </w:p>
        </w:tc>
      </w:tr>
      <w:tr w:rsidR="004E7AC0" w:rsidRPr="009B1AED" w14:paraId="3FACA827" w14:textId="77777777" w:rsidTr="004E7AC0">
        <w:trPr>
          <w:trHeight w:val="1196"/>
        </w:trPr>
        <w:tc>
          <w:tcPr>
            <w:tcW w:w="206" w:type="pct"/>
            <w:vMerge w:val="restart"/>
            <w:shd w:val="clear" w:color="auto" w:fill="auto"/>
          </w:tcPr>
          <w:p w14:paraId="39617AE7" w14:textId="77777777" w:rsidR="002F0867" w:rsidRPr="009B1AED" w:rsidRDefault="002F0867" w:rsidP="004E7AC0">
            <w:pPr>
              <w:spacing w:before="0" w:after="0"/>
              <w:rPr>
                <w:rFonts w:ascii="Arial" w:hAnsi="Arial" w:cs="Arial"/>
              </w:rPr>
            </w:pPr>
            <w:r w:rsidRPr="009B1AED">
              <w:rPr>
                <w:rFonts w:ascii="Arial" w:hAnsi="Arial" w:cs="Arial"/>
              </w:rPr>
              <w:t>i</w:t>
            </w:r>
          </w:p>
        </w:tc>
        <w:tc>
          <w:tcPr>
            <w:tcW w:w="559" w:type="pct"/>
            <w:vMerge w:val="restart"/>
            <w:shd w:val="clear" w:color="auto" w:fill="auto"/>
          </w:tcPr>
          <w:p w14:paraId="6BB4CDBA" w14:textId="77777777" w:rsidR="002F0867" w:rsidRPr="009B1AED" w:rsidRDefault="002F0867" w:rsidP="004E7AC0">
            <w:pPr>
              <w:spacing w:before="0" w:after="0"/>
              <w:rPr>
                <w:rFonts w:ascii="Arial" w:hAnsi="Arial" w:cs="Arial"/>
              </w:rPr>
            </w:pPr>
            <w:r w:rsidRPr="009B1AED">
              <w:rPr>
                <w:rFonts w:ascii="Arial" w:hAnsi="Arial" w:cs="Arial"/>
              </w:rPr>
              <w:t>Site Surveying &amp; vegetation clearance</w:t>
            </w:r>
          </w:p>
        </w:tc>
        <w:tc>
          <w:tcPr>
            <w:tcW w:w="1784" w:type="pct"/>
            <w:shd w:val="clear" w:color="auto" w:fill="auto"/>
          </w:tcPr>
          <w:p w14:paraId="1245424C" w14:textId="77777777" w:rsidR="002F0867" w:rsidRPr="009B1AED" w:rsidRDefault="002F0867" w:rsidP="004E7AC0">
            <w:pPr>
              <w:spacing w:before="0" w:after="0"/>
              <w:rPr>
                <w:rFonts w:ascii="Arial" w:hAnsi="Arial" w:cs="Arial"/>
              </w:rPr>
            </w:pPr>
            <w:r w:rsidRPr="009B1AED">
              <w:rPr>
                <w:rFonts w:ascii="Arial" w:hAnsi="Arial" w:cs="Arial"/>
              </w:rPr>
              <w:t>Damage to vegetation beyond project footprint</w:t>
            </w:r>
          </w:p>
        </w:tc>
        <w:tc>
          <w:tcPr>
            <w:tcW w:w="630" w:type="pct"/>
            <w:shd w:val="clear" w:color="auto" w:fill="auto"/>
          </w:tcPr>
          <w:p w14:paraId="060D1C7A" w14:textId="77777777" w:rsidR="002F0867" w:rsidRPr="009B1AED" w:rsidRDefault="002F0867" w:rsidP="004E7AC0">
            <w:pPr>
              <w:spacing w:before="0" w:after="0"/>
              <w:rPr>
                <w:rFonts w:ascii="Arial" w:hAnsi="Arial" w:cs="Arial"/>
              </w:rPr>
            </w:pPr>
          </w:p>
        </w:tc>
        <w:tc>
          <w:tcPr>
            <w:tcW w:w="693" w:type="pct"/>
            <w:shd w:val="clear" w:color="auto" w:fill="auto"/>
          </w:tcPr>
          <w:p w14:paraId="400A3702" w14:textId="77777777" w:rsidR="002F0867" w:rsidRPr="009B1AED" w:rsidRDefault="002F0867" w:rsidP="004E7AC0">
            <w:pPr>
              <w:spacing w:before="0" w:after="0"/>
              <w:rPr>
                <w:rFonts w:ascii="Arial" w:hAnsi="Arial" w:cs="Arial"/>
              </w:rPr>
            </w:pPr>
          </w:p>
        </w:tc>
        <w:tc>
          <w:tcPr>
            <w:tcW w:w="560" w:type="pct"/>
            <w:shd w:val="clear" w:color="auto" w:fill="auto"/>
          </w:tcPr>
          <w:p w14:paraId="62ED1487" w14:textId="77777777" w:rsidR="002F0867" w:rsidRPr="009B1AED" w:rsidRDefault="002F0867" w:rsidP="004E7AC0">
            <w:pPr>
              <w:spacing w:before="0" w:after="0"/>
              <w:rPr>
                <w:rFonts w:ascii="Arial" w:hAnsi="Arial" w:cs="Arial"/>
              </w:rPr>
            </w:pPr>
          </w:p>
        </w:tc>
        <w:tc>
          <w:tcPr>
            <w:tcW w:w="568" w:type="pct"/>
            <w:shd w:val="clear" w:color="auto" w:fill="auto"/>
          </w:tcPr>
          <w:p w14:paraId="3C395FDA" w14:textId="77777777" w:rsidR="002F0867" w:rsidRPr="009B1AED" w:rsidRDefault="002F0867" w:rsidP="004E7AC0">
            <w:pPr>
              <w:spacing w:before="0" w:after="0"/>
              <w:rPr>
                <w:rFonts w:ascii="Arial" w:hAnsi="Arial" w:cs="Arial"/>
              </w:rPr>
            </w:pPr>
            <w:r w:rsidRPr="009B1AED">
              <w:rPr>
                <w:rFonts w:ascii="Arial" w:hAnsi="Arial" w:cs="Arial"/>
              </w:rPr>
              <w:t xml:space="preserve">These can be taken from the EMP provided in the IEE report </w:t>
            </w:r>
          </w:p>
          <w:p w14:paraId="001EFBC0" w14:textId="77777777" w:rsidR="002F0867" w:rsidRPr="009B1AED" w:rsidRDefault="002F0867" w:rsidP="004E7AC0">
            <w:pPr>
              <w:spacing w:before="0" w:after="0"/>
              <w:rPr>
                <w:rFonts w:ascii="Arial" w:hAnsi="Arial" w:cs="Arial"/>
              </w:rPr>
            </w:pPr>
            <w:r w:rsidRPr="009B1AED">
              <w:rPr>
                <w:rFonts w:ascii="Arial" w:hAnsi="Arial" w:cs="Arial"/>
              </w:rPr>
              <w:t>(If Risk Score is 6 or more)</w:t>
            </w:r>
          </w:p>
        </w:tc>
      </w:tr>
      <w:tr w:rsidR="004E7AC0" w:rsidRPr="009B1AED" w14:paraId="60EEB8C2" w14:textId="77777777" w:rsidTr="004E7AC0">
        <w:trPr>
          <w:trHeight w:val="890"/>
        </w:trPr>
        <w:tc>
          <w:tcPr>
            <w:tcW w:w="206" w:type="pct"/>
            <w:vMerge/>
            <w:shd w:val="clear" w:color="auto" w:fill="auto"/>
          </w:tcPr>
          <w:p w14:paraId="5DBBAADF" w14:textId="77777777" w:rsidR="002F0867" w:rsidRPr="009B1AED" w:rsidRDefault="002F0867" w:rsidP="004E7AC0">
            <w:pPr>
              <w:spacing w:before="0" w:after="0"/>
              <w:jc w:val="center"/>
              <w:rPr>
                <w:rFonts w:ascii="Arial" w:hAnsi="Arial" w:cs="Arial"/>
              </w:rPr>
            </w:pPr>
          </w:p>
        </w:tc>
        <w:tc>
          <w:tcPr>
            <w:tcW w:w="559" w:type="pct"/>
            <w:vMerge/>
            <w:shd w:val="clear" w:color="auto" w:fill="auto"/>
          </w:tcPr>
          <w:p w14:paraId="039718EA" w14:textId="77777777" w:rsidR="002F0867" w:rsidRPr="009B1AED" w:rsidRDefault="002F0867" w:rsidP="004E7AC0">
            <w:pPr>
              <w:spacing w:before="0" w:after="0"/>
              <w:rPr>
                <w:rFonts w:ascii="Arial" w:hAnsi="Arial" w:cs="Arial"/>
                <w:b/>
              </w:rPr>
            </w:pPr>
          </w:p>
        </w:tc>
        <w:tc>
          <w:tcPr>
            <w:tcW w:w="1784" w:type="pct"/>
            <w:shd w:val="clear" w:color="auto" w:fill="auto"/>
          </w:tcPr>
          <w:p w14:paraId="56A36BB3" w14:textId="77777777" w:rsidR="002F0867" w:rsidRPr="009B1AED" w:rsidRDefault="002F0867" w:rsidP="004E7AC0">
            <w:pPr>
              <w:spacing w:before="0" w:after="0"/>
              <w:rPr>
                <w:rFonts w:ascii="Arial" w:hAnsi="Arial" w:cs="Arial"/>
              </w:rPr>
            </w:pPr>
            <w:r w:rsidRPr="009B1AED">
              <w:rPr>
                <w:rFonts w:ascii="Arial" w:hAnsi="Arial" w:cs="Arial"/>
              </w:rPr>
              <w:t>Erosion of exposed areas and sediment</w:t>
            </w:r>
          </w:p>
        </w:tc>
        <w:tc>
          <w:tcPr>
            <w:tcW w:w="630" w:type="pct"/>
            <w:shd w:val="clear" w:color="auto" w:fill="auto"/>
          </w:tcPr>
          <w:p w14:paraId="56678FB0" w14:textId="77777777" w:rsidR="002F0867" w:rsidRPr="009B1AED" w:rsidRDefault="002F0867" w:rsidP="004E7AC0">
            <w:pPr>
              <w:spacing w:before="0" w:after="0"/>
              <w:rPr>
                <w:rFonts w:ascii="Arial" w:hAnsi="Arial" w:cs="Arial"/>
              </w:rPr>
            </w:pPr>
          </w:p>
        </w:tc>
        <w:tc>
          <w:tcPr>
            <w:tcW w:w="693" w:type="pct"/>
            <w:shd w:val="clear" w:color="auto" w:fill="auto"/>
          </w:tcPr>
          <w:p w14:paraId="5E002EB9" w14:textId="77777777" w:rsidR="002F0867" w:rsidRPr="009B1AED" w:rsidRDefault="002F0867" w:rsidP="004E7AC0">
            <w:pPr>
              <w:spacing w:before="0" w:after="0"/>
              <w:rPr>
                <w:rFonts w:ascii="Arial" w:hAnsi="Arial" w:cs="Arial"/>
              </w:rPr>
            </w:pPr>
          </w:p>
        </w:tc>
        <w:tc>
          <w:tcPr>
            <w:tcW w:w="560" w:type="pct"/>
            <w:shd w:val="clear" w:color="auto" w:fill="auto"/>
          </w:tcPr>
          <w:p w14:paraId="480D5C9A" w14:textId="77777777" w:rsidR="002F0867" w:rsidRPr="009B1AED" w:rsidRDefault="002F0867" w:rsidP="004E7AC0">
            <w:pPr>
              <w:spacing w:before="0" w:after="0"/>
              <w:rPr>
                <w:rFonts w:ascii="Arial" w:hAnsi="Arial" w:cs="Arial"/>
              </w:rPr>
            </w:pPr>
          </w:p>
        </w:tc>
        <w:tc>
          <w:tcPr>
            <w:tcW w:w="568" w:type="pct"/>
            <w:shd w:val="clear" w:color="auto" w:fill="auto"/>
          </w:tcPr>
          <w:p w14:paraId="43A66147" w14:textId="77777777" w:rsidR="002F0867" w:rsidRPr="009B1AED" w:rsidRDefault="002F0867" w:rsidP="004E7AC0">
            <w:pPr>
              <w:spacing w:before="0" w:after="0"/>
              <w:rPr>
                <w:rFonts w:ascii="Arial" w:hAnsi="Arial" w:cs="Arial"/>
              </w:rPr>
            </w:pPr>
          </w:p>
        </w:tc>
      </w:tr>
      <w:tr w:rsidR="004E7AC0" w:rsidRPr="009B1AED" w14:paraId="5F2CCD40" w14:textId="77777777" w:rsidTr="004E7AC0">
        <w:trPr>
          <w:trHeight w:val="386"/>
        </w:trPr>
        <w:tc>
          <w:tcPr>
            <w:tcW w:w="206" w:type="pct"/>
            <w:vMerge/>
            <w:shd w:val="clear" w:color="auto" w:fill="auto"/>
          </w:tcPr>
          <w:p w14:paraId="4132CDC2" w14:textId="77777777" w:rsidR="002F0867" w:rsidRPr="009B1AED" w:rsidRDefault="002F0867" w:rsidP="004E7AC0">
            <w:pPr>
              <w:spacing w:before="0" w:after="0"/>
              <w:jc w:val="center"/>
              <w:rPr>
                <w:rFonts w:ascii="Arial" w:hAnsi="Arial" w:cs="Arial"/>
              </w:rPr>
            </w:pPr>
          </w:p>
        </w:tc>
        <w:tc>
          <w:tcPr>
            <w:tcW w:w="559" w:type="pct"/>
            <w:vMerge/>
            <w:shd w:val="clear" w:color="auto" w:fill="auto"/>
          </w:tcPr>
          <w:p w14:paraId="550C58CD" w14:textId="77777777" w:rsidR="002F0867" w:rsidRPr="009B1AED" w:rsidRDefault="002F0867" w:rsidP="004E7AC0">
            <w:pPr>
              <w:spacing w:before="0" w:after="0"/>
              <w:rPr>
                <w:rFonts w:ascii="Arial" w:hAnsi="Arial" w:cs="Arial"/>
                <w:b/>
              </w:rPr>
            </w:pPr>
          </w:p>
        </w:tc>
        <w:tc>
          <w:tcPr>
            <w:tcW w:w="1784" w:type="pct"/>
            <w:shd w:val="clear" w:color="auto" w:fill="auto"/>
          </w:tcPr>
          <w:p w14:paraId="55B79BB2" w14:textId="77777777" w:rsidR="002F0867" w:rsidRPr="009B1AED" w:rsidRDefault="002F0867" w:rsidP="004E7AC0">
            <w:pPr>
              <w:spacing w:before="0" w:after="0"/>
              <w:rPr>
                <w:rFonts w:ascii="Arial" w:hAnsi="Arial" w:cs="Arial"/>
              </w:rPr>
            </w:pPr>
            <w:r w:rsidRPr="009B1AED">
              <w:rPr>
                <w:rFonts w:ascii="Arial" w:hAnsi="Arial" w:cs="Arial"/>
              </w:rPr>
              <w:t>Loss of topsoil</w:t>
            </w:r>
          </w:p>
        </w:tc>
        <w:tc>
          <w:tcPr>
            <w:tcW w:w="630" w:type="pct"/>
            <w:shd w:val="clear" w:color="auto" w:fill="auto"/>
          </w:tcPr>
          <w:p w14:paraId="7FDCD2BA" w14:textId="77777777" w:rsidR="002F0867" w:rsidRPr="009B1AED" w:rsidRDefault="002F0867" w:rsidP="004E7AC0">
            <w:pPr>
              <w:spacing w:before="0" w:after="0"/>
              <w:rPr>
                <w:rFonts w:ascii="Arial" w:hAnsi="Arial" w:cs="Arial"/>
              </w:rPr>
            </w:pPr>
          </w:p>
        </w:tc>
        <w:tc>
          <w:tcPr>
            <w:tcW w:w="693" w:type="pct"/>
            <w:shd w:val="clear" w:color="auto" w:fill="auto"/>
          </w:tcPr>
          <w:p w14:paraId="558D2C52" w14:textId="77777777" w:rsidR="002F0867" w:rsidRPr="009B1AED" w:rsidRDefault="002F0867" w:rsidP="004E7AC0">
            <w:pPr>
              <w:spacing w:before="0" w:after="0"/>
              <w:rPr>
                <w:rFonts w:ascii="Arial" w:hAnsi="Arial" w:cs="Arial"/>
              </w:rPr>
            </w:pPr>
          </w:p>
        </w:tc>
        <w:tc>
          <w:tcPr>
            <w:tcW w:w="560" w:type="pct"/>
            <w:shd w:val="clear" w:color="auto" w:fill="auto"/>
          </w:tcPr>
          <w:p w14:paraId="23EA1E48" w14:textId="77777777" w:rsidR="002F0867" w:rsidRPr="009B1AED" w:rsidRDefault="002F0867" w:rsidP="004E7AC0">
            <w:pPr>
              <w:spacing w:before="0" w:after="0"/>
              <w:rPr>
                <w:rFonts w:ascii="Arial" w:hAnsi="Arial" w:cs="Arial"/>
              </w:rPr>
            </w:pPr>
          </w:p>
        </w:tc>
        <w:tc>
          <w:tcPr>
            <w:tcW w:w="568" w:type="pct"/>
            <w:shd w:val="clear" w:color="auto" w:fill="auto"/>
          </w:tcPr>
          <w:p w14:paraId="6798777C" w14:textId="77777777" w:rsidR="002F0867" w:rsidRPr="009B1AED" w:rsidRDefault="002F0867" w:rsidP="004E7AC0">
            <w:pPr>
              <w:spacing w:before="0" w:after="0"/>
              <w:rPr>
                <w:rFonts w:ascii="Arial" w:hAnsi="Arial" w:cs="Arial"/>
              </w:rPr>
            </w:pPr>
          </w:p>
        </w:tc>
      </w:tr>
      <w:tr w:rsidR="004E7AC0" w:rsidRPr="009B1AED" w14:paraId="4D38A88B" w14:textId="77777777" w:rsidTr="004E7AC0">
        <w:trPr>
          <w:trHeight w:val="359"/>
        </w:trPr>
        <w:tc>
          <w:tcPr>
            <w:tcW w:w="206" w:type="pct"/>
            <w:vMerge/>
            <w:shd w:val="clear" w:color="auto" w:fill="auto"/>
          </w:tcPr>
          <w:p w14:paraId="54CAFE18" w14:textId="77777777" w:rsidR="002F0867" w:rsidRPr="009B1AED" w:rsidRDefault="002F0867" w:rsidP="004E7AC0">
            <w:pPr>
              <w:spacing w:before="0" w:after="0"/>
              <w:jc w:val="center"/>
              <w:rPr>
                <w:rFonts w:ascii="Arial" w:hAnsi="Arial" w:cs="Arial"/>
              </w:rPr>
            </w:pPr>
          </w:p>
        </w:tc>
        <w:tc>
          <w:tcPr>
            <w:tcW w:w="559" w:type="pct"/>
            <w:vMerge/>
            <w:shd w:val="clear" w:color="auto" w:fill="auto"/>
          </w:tcPr>
          <w:p w14:paraId="0A82C380" w14:textId="77777777" w:rsidR="002F0867" w:rsidRPr="009B1AED" w:rsidRDefault="002F0867" w:rsidP="004E7AC0">
            <w:pPr>
              <w:spacing w:before="0" w:after="0"/>
              <w:rPr>
                <w:rFonts w:ascii="Arial" w:hAnsi="Arial" w:cs="Arial"/>
                <w:b/>
              </w:rPr>
            </w:pPr>
          </w:p>
        </w:tc>
        <w:tc>
          <w:tcPr>
            <w:tcW w:w="1784" w:type="pct"/>
            <w:shd w:val="clear" w:color="auto" w:fill="auto"/>
          </w:tcPr>
          <w:p w14:paraId="5592C4BD" w14:textId="77777777" w:rsidR="002F0867" w:rsidRPr="009B1AED" w:rsidRDefault="002F0867" w:rsidP="004E7AC0">
            <w:pPr>
              <w:spacing w:before="0" w:after="0"/>
              <w:rPr>
                <w:rFonts w:ascii="Arial" w:hAnsi="Arial" w:cs="Arial"/>
              </w:rPr>
            </w:pPr>
            <w:r w:rsidRPr="009B1AED">
              <w:rPr>
                <w:rFonts w:ascii="Arial" w:hAnsi="Arial" w:cs="Arial"/>
              </w:rPr>
              <w:t>Dust generation</w:t>
            </w:r>
          </w:p>
        </w:tc>
        <w:tc>
          <w:tcPr>
            <w:tcW w:w="630" w:type="pct"/>
            <w:shd w:val="clear" w:color="auto" w:fill="auto"/>
          </w:tcPr>
          <w:p w14:paraId="7A926C2F" w14:textId="77777777" w:rsidR="002F0867" w:rsidRPr="009B1AED" w:rsidRDefault="002F0867" w:rsidP="004E7AC0">
            <w:pPr>
              <w:spacing w:before="0" w:after="0"/>
              <w:rPr>
                <w:rFonts w:ascii="Arial" w:hAnsi="Arial" w:cs="Arial"/>
              </w:rPr>
            </w:pPr>
          </w:p>
        </w:tc>
        <w:tc>
          <w:tcPr>
            <w:tcW w:w="693" w:type="pct"/>
            <w:shd w:val="clear" w:color="auto" w:fill="auto"/>
          </w:tcPr>
          <w:p w14:paraId="5E4D4BFF" w14:textId="77777777" w:rsidR="002F0867" w:rsidRPr="009B1AED" w:rsidRDefault="002F0867" w:rsidP="004E7AC0">
            <w:pPr>
              <w:spacing w:before="0" w:after="0"/>
              <w:rPr>
                <w:rFonts w:ascii="Arial" w:hAnsi="Arial" w:cs="Arial"/>
              </w:rPr>
            </w:pPr>
          </w:p>
        </w:tc>
        <w:tc>
          <w:tcPr>
            <w:tcW w:w="560" w:type="pct"/>
            <w:shd w:val="clear" w:color="auto" w:fill="auto"/>
          </w:tcPr>
          <w:p w14:paraId="56695877" w14:textId="77777777" w:rsidR="002F0867" w:rsidRPr="009B1AED" w:rsidRDefault="002F0867" w:rsidP="004E7AC0">
            <w:pPr>
              <w:spacing w:before="0" w:after="0"/>
              <w:rPr>
                <w:rFonts w:ascii="Arial" w:hAnsi="Arial" w:cs="Arial"/>
              </w:rPr>
            </w:pPr>
          </w:p>
        </w:tc>
        <w:tc>
          <w:tcPr>
            <w:tcW w:w="568" w:type="pct"/>
            <w:shd w:val="clear" w:color="auto" w:fill="auto"/>
          </w:tcPr>
          <w:p w14:paraId="2273BD7A" w14:textId="77777777" w:rsidR="002F0867" w:rsidRPr="009B1AED" w:rsidRDefault="002F0867" w:rsidP="004E7AC0">
            <w:pPr>
              <w:spacing w:before="0" w:after="0"/>
              <w:rPr>
                <w:rFonts w:ascii="Arial" w:hAnsi="Arial" w:cs="Arial"/>
              </w:rPr>
            </w:pPr>
          </w:p>
        </w:tc>
      </w:tr>
      <w:tr w:rsidR="004E7AC0" w:rsidRPr="009B1AED" w14:paraId="0AC76AC4" w14:textId="77777777" w:rsidTr="004E7AC0">
        <w:trPr>
          <w:trHeight w:val="350"/>
        </w:trPr>
        <w:tc>
          <w:tcPr>
            <w:tcW w:w="206" w:type="pct"/>
            <w:vMerge/>
            <w:shd w:val="clear" w:color="auto" w:fill="auto"/>
          </w:tcPr>
          <w:p w14:paraId="11A6B151" w14:textId="77777777" w:rsidR="002F0867" w:rsidRPr="009B1AED" w:rsidRDefault="002F0867" w:rsidP="004E7AC0">
            <w:pPr>
              <w:spacing w:before="0" w:after="0"/>
              <w:jc w:val="center"/>
              <w:rPr>
                <w:rFonts w:ascii="Arial" w:hAnsi="Arial" w:cs="Arial"/>
              </w:rPr>
            </w:pPr>
          </w:p>
        </w:tc>
        <w:tc>
          <w:tcPr>
            <w:tcW w:w="559" w:type="pct"/>
            <w:vMerge/>
            <w:shd w:val="clear" w:color="auto" w:fill="auto"/>
          </w:tcPr>
          <w:p w14:paraId="42ED3B94" w14:textId="77777777" w:rsidR="002F0867" w:rsidRPr="009B1AED" w:rsidRDefault="002F0867" w:rsidP="004E7AC0">
            <w:pPr>
              <w:spacing w:before="0" w:after="0"/>
              <w:rPr>
                <w:rFonts w:ascii="Arial" w:hAnsi="Arial" w:cs="Arial"/>
                <w:b/>
              </w:rPr>
            </w:pPr>
          </w:p>
        </w:tc>
        <w:tc>
          <w:tcPr>
            <w:tcW w:w="1784" w:type="pct"/>
            <w:shd w:val="clear" w:color="auto" w:fill="auto"/>
          </w:tcPr>
          <w:p w14:paraId="22137DBA" w14:textId="77777777" w:rsidR="002F0867" w:rsidRPr="009B1AED" w:rsidRDefault="002F0867" w:rsidP="004E7AC0">
            <w:pPr>
              <w:spacing w:before="0" w:after="0"/>
              <w:rPr>
                <w:rFonts w:ascii="Arial" w:hAnsi="Arial" w:cs="Arial"/>
              </w:rPr>
            </w:pPr>
            <w:r w:rsidRPr="009B1AED">
              <w:rPr>
                <w:rFonts w:ascii="Arial" w:hAnsi="Arial" w:cs="Arial"/>
              </w:rPr>
              <w:t>Noise</w:t>
            </w:r>
          </w:p>
        </w:tc>
        <w:tc>
          <w:tcPr>
            <w:tcW w:w="630" w:type="pct"/>
            <w:shd w:val="clear" w:color="auto" w:fill="auto"/>
          </w:tcPr>
          <w:p w14:paraId="60CAFDB1" w14:textId="77777777" w:rsidR="002F0867" w:rsidRPr="009B1AED" w:rsidRDefault="002F0867" w:rsidP="004E7AC0">
            <w:pPr>
              <w:spacing w:before="0" w:after="0"/>
              <w:rPr>
                <w:rFonts w:ascii="Arial" w:hAnsi="Arial" w:cs="Arial"/>
              </w:rPr>
            </w:pPr>
          </w:p>
        </w:tc>
        <w:tc>
          <w:tcPr>
            <w:tcW w:w="693" w:type="pct"/>
            <w:shd w:val="clear" w:color="auto" w:fill="auto"/>
          </w:tcPr>
          <w:p w14:paraId="6673672F" w14:textId="77777777" w:rsidR="002F0867" w:rsidRPr="009B1AED" w:rsidRDefault="002F0867" w:rsidP="004E7AC0">
            <w:pPr>
              <w:spacing w:before="0" w:after="0"/>
              <w:rPr>
                <w:rFonts w:ascii="Arial" w:hAnsi="Arial" w:cs="Arial"/>
              </w:rPr>
            </w:pPr>
          </w:p>
        </w:tc>
        <w:tc>
          <w:tcPr>
            <w:tcW w:w="560" w:type="pct"/>
            <w:shd w:val="clear" w:color="auto" w:fill="auto"/>
          </w:tcPr>
          <w:p w14:paraId="744A67E3" w14:textId="77777777" w:rsidR="002F0867" w:rsidRPr="009B1AED" w:rsidRDefault="002F0867" w:rsidP="004E7AC0">
            <w:pPr>
              <w:spacing w:before="0" w:after="0"/>
              <w:rPr>
                <w:rFonts w:ascii="Arial" w:hAnsi="Arial" w:cs="Arial"/>
              </w:rPr>
            </w:pPr>
          </w:p>
        </w:tc>
        <w:tc>
          <w:tcPr>
            <w:tcW w:w="568" w:type="pct"/>
            <w:shd w:val="clear" w:color="auto" w:fill="auto"/>
          </w:tcPr>
          <w:p w14:paraId="65806C4B" w14:textId="77777777" w:rsidR="002F0867" w:rsidRPr="009B1AED" w:rsidRDefault="002F0867" w:rsidP="004E7AC0">
            <w:pPr>
              <w:spacing w:before="0" w:after="0"/>
              <w:rPr>
                <w:rFonts w:ascii="Arial" w:hAnsi="Arial" w:cs="Arial"/>
              </w:rPr>
            </w:pPr>
          </w:p>
        </w:tc>
      </w:tr>
      <w:tr w:rsidR="004E7AC0" w:rsidRPr="009B1AED" w14:paraId="02D23D61" w14:textId="77777777" w:rsidTr="004E7AC0">
        <w:trPr>
          <w:trHeight w:val="953"/>
        </w:trPr>
        <w:tc>
          <w:tcPr>
            <w:tcW w:w="206" w:type="pct"/>
            <w:vMerge w:val="restart"/>
            <w:shd w:val="clear" w:color="auto" w:fill="auto"/>
          </w:tcPr>
          <w:p w14:paraId="1F579BCD" w14:textId="77777777" w:rsidR="002F0867" w:rsidRPr="009B1AED" w:rsidRDefault="002F0867" w:rsidP="004E7AC0">
            <w:pPr>
              <w:spacing w:before="0" w:after="0"/>
              <w:rPr>
                <w:rFonts w:ascii="Arial" w:hAnsi="Arial" w:cs="Arial"/>
              </w:rPr>
            </w:pPr>
            <w:r w:rsidRPr="009B1AED">
              <w:rPr>
                <w:rFonts w:ascii="Arial" w:hAnsi="Arial" w:cs="Arial"/>
              </w:rPr>
              <w:t>ii</w:t>
            </w:r>
          </w:p>
        </w:tc>
        <w:tc>
          <w:tcPr>
            <w:tcW w:w="559" w:type="pct"/>
            <w:vMerge w:val="restart"/>
            <w:shd w:val="clear" w:color="auto" w:fill="auto"/>
          </w:tcPr>
          <w:p w14:paraId="7F00BC98" w14:textId="77777777" w:rsidR="002F0867" w:rsidRPr="009B1AED" w:rsidRDefault="002F0867" w:rsidP="004E7AC0">
            <w:pPr>
              <w:spacing w:before="0" w:after="0"/>
              <w:rPr>
                <w:rFonts w:ascii="Arial" w:hAnsi="Arial" w:cs="Arial"/>
              </w:rPr>
            </w:pPr>
            <w:r w:rsidRPr="009B1AED">
              <w:rPr>
                <w:rFonts w:ascii="Arial" w:hAnsi="Arial" w:cs="Arial"/>
              </w:rPr>
              <w:t>Establishment of Work Camp, Batching plant etc.</w:t>
            </w:r>
          </w:p>
        </w:tc>
        <w:tc>
          <w:tcPr>
            <w:tcW w:w="1784" w:type="pct"/>
            <w:shd w:val="clear" w:color="auto" w:fill="auto"/>
          </w:tcPr>
          <w:p w14:paraId="5A500B1A" w14:textId="77777777" w:rsidR="002F0867" w:rsidRPr="009B1AED" w:rsidRDefault="002F0867" w:rsidP="004E7AC0">
            <w:pPr>
              <w:spacing w:before="0" w:after="0"/>
              <w:rPr>
                <w:rFonts w:ascii="Arial" w:hAnsi="Arial" w:cs="Arial"/>
              </w:rPr>
            </w:pPr>
            <w:r w:rsidRPr="009B1AED">
              <w:rPr>
                <w:rFonts w:ascii="Arial" w:hAnsi="Arial" w:cs="Arial"/>
              </w:rPr>
              <w:t>Soil deposited onto roads from tires</w:t>
            </w:r>
          </w:p>
        </w:tc>
        <w:tc>
          <w:tcPr>
            <w:tcW w:w="630" w:type="pct"/>
            <w:shd w:val="clear" w:color="auto" w:fill="auto"/>
          </w:tcPr>
          <w:p w14:paraId="4BC6D643" w14:textId="77777777" w:rsidR="002F0867" w:rsidRPr="009B1AED" w:rsidRDefault="002F0867" w:rsidP="004E7AC0">
            <w:pPr>
              <w:spacing w:before="0" w:after="0"/>
              <w:rPr>
                <w:rFonts w:ascii="Arial" w:hAnsi="Arial" w:cs="Arial"/>
              </w:rPr>
            </w:pPr>
          </w:p>
        </w:tc>
        <w:tc>
          <w:tcPr>
            <w:tcW w:w="693" w:type="pct"/>
            <w:shd w:val="clear" w:color="auto" w:fill="auto"/>
          </w:tcPr>
          <w:p w14:paraId="26169ECF" w14:textId="77777777" w:rsidR="002F0867" w:rsidRPr="009B1AED" w:rsidRDefault="002F0867" w:rsidP="004E7AC0">
            <w:pPr>
              <w:spacing w:before="0" w:after="0"/>
              <w:rPr>
                <w:rFonts w:ascii="Arial" w:hAnsi="Arial" w:cs="Arial"/>
              </w:rPr>
            </w:pPr>
          </w:p>
        </w:tc>
        <w:tc>
          <w:tcPr>
            <w:tcW w:w="560" w:type="pct"/>
            <w:shd w:val="clear" w:color="auto" w:fill="auto"/>
          </w:tcPr>
          <w:p w14:paraId="4CD73634" w14:textId="77777777" w:rsidR="002F0867" w:rsidRPr="009B1AED" w:rsidRDefault="002F0867" w:rsidP="004E7AC0">
            <w:pPr>
              <w:spacing w:before="0" w:after="0"/>
              <w:rPr>
                <w:rFonts w:ascii="Arial" w:hAnsi="Arial" w:cs="Arial"/>
              </w:rPr>
            </w:pPr>
          </w:p>
        </w:tc>
        <w:tc>
          <w:tcPr>
            <w:tcW w:w="568" w:type="pct"/>
            <w:shd w:val="clear" w:color="auto" w:fill="auto"/>
          </w:tcPr>
          <w:p w14:paraId="77473BE8" w14:textId="77777777" w:rsidR="002F0867" w:rsidRPr="009B1AED" w:rsidRDefault="002F0867" w:rsidP="004E7AC0">
            <w:pPr>
              <w:spacing w:before="0" w:after="0"/>
              <w:rPr>
                <w:rFonts w:ascii="Arial" w:hAnsi="Arial" w:cs="Arial"/>
              </w:rPr>
            </w:pPr>
          </w:p>
        </w:tc>
      </w:tr>
      <w:tr w:rsidR="004E7AC0" w:rsidRPr="009B1AED" w14:paraId="2AB43BF1" w14:textId="77777777" w:rsidTr="004E7AC0">
        <w:trPr>
          <w:trHeight w:val="521"/>
        </w:trPr>
        <w:tc>
          <w:tcPr>
            <w:tcW w:w="206" w:type="pct"/>
            <w:vMerge/>
            <w:shd w:val="clear" w:color="auto" w:fill="auto"/>
          </w:tcPr>
          <w:p w14:paraId="56895CB9" w14:textId="77777777" w:rsidR="002F0867" w:rsidRPr="009B1AED" w:rsidRDefault="002F0867" w:rsidP="004E7AC0">
            <w:pPr>
              <w:spacing w:before="0" w:after="0"/>
              <w:jc w:val="center"/>
              <w:rPr>
                <w:rFonts w:ascii="Arial" w:hAnsi="Arial" w:cs="Arial"/>
              </w:rPr>
            </w:pPr>
          </w:p>
        </w:tc>
        <w:tc>
          <w:tcPr>
            <w:tcW w:w="559" w:type="pct"/>
            <w:vMerge/>
            <w:shd w:val="clear" w:color="auto" w:fill="auto"/>
          </w:tcPr>
          <w:p w14:paraId="6EB6FEAC" w14:textId="77777777" w:rsidR="002F0867" w:rsidRPr="009B1AED" w:rsidRDefault="002F0867" w:rsidP="004E7AC0">
            <w:pPr>
              <w:spacing w:before="0" w:after="0"/>
              <w:rPr>
                <w:rFonts w:ascii="Arial" w:hAnsi="Arial" w:cs="Arial"/>
                <w:b/>
              </w:rPr>
            </w:pPr>
          </w:p>
        </w:tc>
        <w:tc>
          <w:tcPr>
            <w:tcW w:w="1784" w:type="pct"/>
            <w:shd w:val="clear" w:color="auto" w:fill="auto"/>
          </w:tcPr>
          <w:p w14:paraId="7D54F8AD" w14:textId="77777777" w:rsidR="002F0867" w:rsidRPr="009B1AED" w:rsidRDefault="002F0867" w:rsidP="004E7AC0">
            <w:pPr>
              <w:spacing w:before="0" w:after="0"/>
              <w:rPr>
                <w:rFonts w:ascii="Arial" w:hAnsi="Arial" w:cs="Arial"/>
              </w:rPr>
            </w:pPr>
            <w:r w:rsidRPr="009B1AED">
              <w:rPr>
                <w:rFonts w:ascii="Arial" w:hAnsi="Arial" w:cs="Arial"/>
              </w:rPr>
              <w:t>Stockpile erosion</w:t>
            </w:r>
          </w:p>
        </w:tc>
        <w:tc>
          <w:tcPr>
            <w:tcW w:w="630" w:type="pct"/>
            <w:shd w:val="clear" w:color="auto" w:fill="auto"/>
          </w:tcPr>
          <w:p w14:paraId="3FD51024" w14:textId="77777777" w:rsidR="002F0867" w:rsidRPr="009B1AED" w:rsidRDefault="002F0867" w:rsidP="004E7AC0">
            <w:pPr>
              <w:spacing w:before="0" w:after="0"/>
              <w:rPr>
                <w:rFonts w:ascii="Arial" w:hAnsi="Arial" w:cs="Arial"/>
              </w:rPr>
            </w:pPr>
          </w:p>
        </w:tc>
        <w:tc>
          <w:tcPr>
            <w:tcW w:w="693" w:type="pct"/>
            <w:shd w:val="clear" w:color="auto" w:fill="auto"/>
          </w:tcPr>
          <w:p w14:paraId="6BD90254" w14:textId="77777777" w:rsidR="002F0867" w:rsidRPr="009B1AED" w:rsidRDefault="002F0867" w:rsidP="004E7AC0">
            <w:pPr>
              <w:spacing w:before="0" w:after="0"/>
              <w:rPr>
                <w:rFonts w:ascii="Arial" w:hAnsi="Arial" w:cs="Arial"/>
              </w:rPr>
            </w:pPr>
          </w:p>
        </w:tc>
        <w:tc>
          <w:tcPr>
            <w:tcW w:w="560" w:type="pct"/>
            <w:shd w:val="clear" w:color="auto" w:fill="auto"/>
          </w:tcPr>
          <w:p w14:paraId="7F3B34C4" w14:textId="77777777" w:rsidR="002F0867" w:rsidRPr="009B1AED" w:rsidRDefault="002F0867" w:rsidP="004E7AC0">
            <w:pPr>
              <w:spacing w:before="0" w:after="0"/>
              <w:rPr>
                <w:rFonts w:ascii="Arial" w:hAnsi="Arial" w:cs="Arial"/>
              </w:rPr>
            </w:pPr>
          </w:p>
        </w:tc>
        <w:tc>
          <w:tcPr>
            <w:tcW w:w="568" w:type="pct"/>
            <w:shd w:val="clear" w:color="auto" w:fill="auto"/>
          </w:tcPr>
          <w:p w14:paraId="1D6444E8" w14:textId="77777777" w:rsidR="002F0867" w:rsidRPr="009B1AED" w:rsidRDefault="002F0867" w:rsidP="004E7AC0">
            <w:pPr>
              <w:spacing w:before="0" w:after="0"/>
              <w:rPr>
                <w:rFonts w:ascii="Arial" w:hAnsi="Arial" w:cs="Arial"/>
              </w:rPr>
            </w:pPr>
          </w:p>
        </w:tc>
      </w:tr>
      <w:tr w:rsidR="004E7AC0" w:rsidRPr="009B1AED" w14:paraId="1119DDC4" w14:textId="77777777" w:rsidTr="004E7AC0">
        <w:trPr>
          <w:trHeight w:val="539"/>
        </w:trPr>
        <w:tc>
          <w:tcPr>
            <w:tcW w:w="206" w:type="pct"/>
            <w:vMerge/>
            <w:shd w:val="clear" w:color="auto" w:fill="auto"/>
          </w:tcPr>
          <w:p w14:paraId="5F6C6736" w14:textId="77777777" w:rsidR="002F0867" w:rsidRPr="009B1AED" w:rsidRDefault="002F0867" w:rsidP="004E7AC0">
            <w:pPr>
              <w:spacing w:before="0" w:after="0"/>
              <w:jc w:val="center"/>
              <w:rPr>
                <w:rFonts w:ascii="Arial" w:hAnsi="Arial" w:cs="Arial"/>
              </w:rPr>
            </w:pPr>
          </w:p>
        </w:tc>
        <w:tc>
          <w:tcPr>
            <w:tcW w:w="559" w:type="pct"/>
            <w:vMerge/>
            <w:shd w:val="clear" w:color="auto" w:fill="auto"/>
          </w:tcPr>
          <w:p w14:paraId="5CC07A93" w14:textId="77777777" w:rsidR="002F0867" w:rsidRPr="009B1AED" w:rsidRDefault="002F0867" w:rsidP="004E7AC0">
            <w:pPr>
              <w:spacing w:before="0" w:after="0"/>
              <w:rPr>
                <w:rFonts w:ascii="Arial" w:hAnsi="Arial" w:cs="Arial"/>
                <w:b/>
              </w:rPr>
            </w:pPr>
          </w:p>
        </w:tc>
        <w:tc>
          <w:tcPr>
            <w:tcW w:w="1784" w:type="pct"/>
            <w:shd w:val="clear" w:color="auto" w:fill="auto"/>
          </w:tcPr>
          <w:p w14:paraId="5F2B522F" w14:textId="77777777" w:rsidR="002F0867" w:rsidRPr="009B1AED" w:rsidRDefault="002F0867" w:rsidP="004E7AC0">
            <w:pPr>
              <w:spacing w:before="0" w:after="0"/>
              <w:rPr>
                <w:rFonts w:ascii="Arial" w:hAnsi="Arial" w:cs="Arial"/>
              </w:rPr>
            </w:pPr>
            <w:r w:rsidRPr="009B1AED">
              <w:rPr>
                <w:rFonts w:ascii="Arial" w:hAnsi="Arial" w:cs="Arial"/>
              </w:rPr>
              <w:t>Noise &amp; Vibration</w:t>
            </w:r>
          </w:p>
        </w:tc>
        <w:tc>
          <w:tcPr>
            <w:tcW w:w="630" w:type="pct"/>
            <w:shd w:val="clear" w:color="auto" w:fill="auto"/>
          </w:tcPr>
          <w:p w14:paraId="1BFCCDC9" w14:textId="77777777" w:rsidR="002F0867" w:rsidRPr="009B1AED" w:rsidRDefault="002F0867" w:rsidP="004E7AC0">
            <w:pPr>
              <w:spacing w:before="0" w:after="0"/>
              <w:rPr>
                <w:rFonts w:ascii="Arial" w:hAnsi="Arial" w:cs="Arial"/>
              </w:rPr>
            </w:pPr>
          </w:p>
        </w:tc>
        <w:tc>
          <w:tcPr>
            <w:tcW w:w="693" w:type="pct"/>
            <w:shd w:val="clear" w:color="auto" w:fill="auto"/>
          </w:tcPr>
          <w:p w14:paraId="4C6F6366" w14:textId="77777777" w:rsidR="002F0867" w:rsidRPr="009B1AED" w:rsidRDefault="002F0867" w:rsidP="004E7AC0">
            <w:pPr>
              <w:spacing w:before="0" w:after="0"/>
              <w:rPr>
                <w:rFonts w:ascii="Arial" w:hAnsi="Arial" w:cs="Arial"/>
              </w:rPr>
            </w:pPr>
          </w:p>
        </w:tc>
        <w:tc>
          <w:tcPr>
            <w:tcW w:w="560" w:type="pct"/>
            <w:shd w:val="clear" w:color="auto" w:fill="auto"/>
          </w:tcPr>
          <w:p w14:paraId="68450F8D" w14:textId="77777777" w:rsidR="002F0867" w:rsidRPr="009B1AED" w:rsidRDefault="002F0867" w:rsidP="004E7AC0">
            <w:pPr>
              <w:spacing w:before="0" w:after="0"/>
              <w:rPr>
                <w:rFonts w:ascii="Arial" w:hAnsi="Arial" w:cs="Arial"/>
              </w:rPr>
            </w:pPr>
          </w:p>
        </w:tc>
        <w:tc>
          <w:tcPr>
            <w:tcW w:w="568" w:type="pct"/>
            <w:shd w:val="clear" w:color="auto" w:fill="auto"/>
          </w:tcPr>
          <w:p w14:paraId="3C7289B6" w14:textId="77777777" w:rsidR="002F0867" w:rsidRPr="009B1AED" w:rsidRDefault="002F0867" w:rsidP="004E7AC0">
            <w:pPr>
              <w:spacing w:before="0" w:after="0"/>
              <w:rPr>
                <w:rFonts w:ascii="Arial" w:hAnsi="Arial" w:cs="Arial"/>
              </w:rPr>
            </w:pPr>
          </w:p>
        </w:tc>
      </w:tr>
      <w:tr w:rsidR="004E7AC0" w:rsidRPr="009B1AED" w14:paraId="29D94DEB" w14:textId="77777777" w:rsidTr="004E7AC0">
        <w:trPr>
          <w:trHeight w:val="611"/>
        </w:trPr>
        <w:tc>
          <w:tcPr>
            <w:tcW w:w="206" w:type="pct"/>
            <w:vMerge/>
            <w:shd w:val="clear" w:color="auto" w:fill="auto"/>
          </w:tcPr>
          <w:p w14:paraId="285D6918" w14:textId="77777777" w:rsidR="002F0867" w:rsidRPr="009B1AED" w:rsidRDefault="002F0867" w:rsidP="004E7AC0">
            <w:pPr>
              <w:spacing w:before="0" w:after="0"/>
              <w:jc w:val="center"/>
              <w:rPr>
                <w:rFonts w:ascii="Arial" w:hAnsi="Arial" w:cs="Arial"/>
              </w:rPr>
            </w:pPr>
          </w:p>
        </w:tc>
        <w:tc>
          <w:tcPr>
            <w:tcW w:w="559" w:type="pct"/>
            <w:vMerge/>
            <w:shd w:val="clear" w:color="auto" w:fill="auto"/>
          </w:tcPr>
          <w:p w14:paraId="22957CBC" w14:textId="77777777" w:rsidR="002F0867" w:rsidRPr="009B1AED" w:rsidRDefault="002F0867" w:rsidP="004E7AC0">
            <w:pPr>
              <w:spacing w:before="0" w:after="0"/>
              <w:rPr>
                <w:rFonts w:ascii="Arial" w:hAnsi="Arial" w:cs="Arial"/>
                <w:b/>
              </w:rPr>
            </w:pPr>
          </w:p>
        </w:tc>
        <w:tc>
          <w:tcPr>
            <w:tcW w:w="1784" w:type="pct"/>
            <w:shd w:val="clear" w:color="auto" w:fill="auto"/>
          </w:tcPr>
          <w:p w14:paraId="5BDF08EB" w14:textId="77777777" w:rsidR="002F0867" w:rsidRPr="009B1AED" w:rsidRDefault="002F0867" w:rsidP="004E7AC0">
            <w:pPr>
              <w:spacing w:before="0" w:after="0"/>
              <w:rPr>
                <w:rFonts w:ascii="Arial" w:hAnsi="Arial" w:cs="Arial"/>
              </w:rPr>
            </w:pPr>
            <w:r w:rsidRPr="009B1AED">
              <w:rPr>
                <w:rFonts w:ascii="Arial" w:hAnsi="Arial" w:cs="Arial"/>
              </w:rPr>
              <w:t>Traffic congestion</w:t>
            </w:r>
          </w:p>
        </w:tc>
        <w:tc>
          <w:tcPr>
            <w:tcW w:w="630" w:type="pct"/>
            <w:shd w:val="clear" w:color="auto" w:fill="auto"/>
          </w:tcPr>
          <w:p w14:paraId="16660A4C" w14:textId="77777777" w:rsidR="002F0867" w:rsidRPr="009B1AED" w:rsidRDefault="002F0867" w:rsidP="004E7AC0">
            <w:pPr>
              <w:spacing w:before="0" w:after="0"/>
              <w:rPr>
                <w:rFonts w:ascii="Arial" w:hAnsi="Arial" w:cs="Arial"/>
              </w:rPr>
            </w:pPr>
          </w:p>
        </w:tc>
        <w:tc>
          <w:tcPr>
            <w:tcW w:w="693" w:type="pct"/>
            <w:shd w:val="clear" w:color="auto" w:fill="auto"/>
          </w:tcPr>
          <w:p w14:paraId="63A5C0CD" w14:textId="77777777" w:rsidR="002F0867" w:rsidRPr="009B1AED" w:rsidRDefault="002F0867" w:rsidP="004E7AC0">
            <w:pPr>
              <w:spacing w:before="0" w:after="0"/>
              <w:rPr>
                <w:rFonts w:ascii="Arial" w:hAnsi="Arial" w:cs="Arial"/>
              </w:rPr>
            </w:pPr>
          </w:p>
        </w:tc>
        <w:tc>
          <w:tcPr>
            <w:tcW w:w="560" w:type="pct"/>
            <w:shd w:val="clear" w:color="auto" w:fill="auto"/>
          </w:tcPr>
          <w:p w14:paraId="68E26557" w14:textId="77777777" w:rsidR="002F0867" w:rsidRPr="009B1AED" w:rsidRDefault="002F0867" w:rsidP="004E7AC0">
            <w:pPr>
              <w:spacing w:before="0" w:after="0"/>
              <w:rPr>
                <w:rFonts w:ascii="Arial" w:hAnsi="Arial" w:cs="Arial"/>
              </w:rPr>
            </w:pPr>
          </w:p>
        </w:tc>
        <w:tc>
          <w:tcPr>
            <w:tcW w:w="568" w:type="pct"/>
            <w:shd w:val="clear" w:color="auto" w:fill="auto"/>
          </w:tcPr>
          <w:p w14:paraId="5056B7E3" w14:textId="77777777" w:rsidR="002F0867" w:rsidRPr="009B1AED" w:rsidRDefault="002F0867" w:rsidP="004E7AC0">
            <w:pPr>
              <w:spacing w:before="0" w:after="0"/>
              <w:rPr>
                <w:rFonts w:ascii="Arial" w:hAnsi="Arial" w:cs="Arial"/>
              </w:rPr>
            </w:pPr>
          </w:p>
        </w:tc>
      </w:tr>
      <w:tr w:rsidR="004E7AC0" w:rsidRPr="009B1AED" w14:paraId="069820FF" w14:textId="77777777" w:rsidTr="004E7AC0">
        <w:trPr>
          <w:trHeight w:val="611"/>
        </w:trPr>
        <w:tc>
          <w:tcPr>
            <w:tcW w:w="206" w:type="pct"/>
            <w:vMerge/>
            <w:shd w:val="clear" w:color="auto" w:fill="auto"/>
          </w:tcPr>
          <w:p w14:paraId="108EEAAB" w14:textId="77777777" w:rsidR="002F0867" w:rsidRPr="009B1AED" w:rsidRDefault="002F0867" w:rsidP="004E7AC0">
            <w:pPr>
              <w:spacing w:before="0" w:after="0"/>
              <w:jc w:val="center"/>
              <w:rPr>
                <w:rFonts w:ascii="Arial" w:hAnsi="Arial" w:cs="Arial"/>
              </w:rPr>
            </w:pPr>
          </w:p>
        </w:tc>
        <w:tc>
          <w:tcPr>
            <w:tcW w:w="559" w:type="pct"/>
            <w:vMerge/>
            <w:shd w:val="clear" w:color="auto" w:fill="auto"/>
          </w:tcPr>
          <w:p w14:paraId="55CD61BC" w14:textId="77777777" w:rsidR="002F0867" w:rsidRPr="009B1AED" w:rsidRDefault="002F0867" w:rsidP="004E7AC0">
            <w:pPr>
              <w:spacing w:before="0" w:after="0"/>
              <w:rPr>
                <w:rFonts w:ascii="Arial" w:hAnsi="Arial" w:cs="Arial"/>
                <w:b/>
              </w:rPr>
            </w:pPr>
          </w:p>
        </w:tc>
        <w:tc>
          <w:tcPr>
            <w:tcW w:w="1784" w:type="pct"/>
            <w:shd w:val="clear" w:color="auto" w:fill="auto"/>
          </w:tcPr>
          <w:p w14:paraId="432B4B4E" w14:textId="77777777" w:rsidR="002F0867" w:rsidRPr="009B1AED" w:rsidRDefault="002F0867" w:rsidP="004E7AC0">
            <w:pPr>
              <w:spacing w:before="0" w:after="0"/>
              <w:rPr>
                <w:rFonts w:ascii="Arial" w:hAnsi="Arial" w:cs="Arial"/>
              </w:rPr>
            </w:pPr>
            <w:r w:rsidRPr="009B1AED">
              <w:rPr>
                <w:rFonts w:ascii="Arial" w:hAnsi="Arial" w:cs="Arial"/>
              </w:rPr>
              <w:t>Fuel spills</w:t>
            </w:r>
          </w:p>
        </w:tc>
        <w:tc>
          <w:tcPr>
            <w:tcW w:w="630" w:type="pct"/>
            <w:shd w:val="clear" w:color="auto" w:fill="auto"/>
          </w:tcPr>
          <w:p w14:paraId="6EF4B94A" w14:textId="77777777" w:rsidR="002F0867" w:rsidRPr="009B1AED" w:rsidRDefault="002F0867" w:rsidP="004E7AC0">
            <w:pPr>
              <w:spacing w:before="0" w:after="0"/>
              <w:rPr>
                <w:rFonts w:ascii="Arial" w:hAnsi="Arial" w:cs="Arial"/>
              </w:rPr>
            </w:pPr>
          </w:p>
        </w:tc>
        <w:tc>
          <w:tcPr>
            <w:tcW w:w="693" w:type="pct"/>
            <w:shd w:val="clear" w:color="auto" w:fill="auto"/>
          </w:tcPr>
          <w:p w14:paraId="3D753070" w14:textId="77777777" w:rsidR="002F0867" w:rsidRPr="009B1AED" w:rsidRDefault="002F0867" w:rsidP="004E7AC0">
            <w:pPr>
              <w:spacing w:before="0" w:after="0"/>
              <w:rPr>
                <w:rFonts w:ascii="Arial" w:hAnsi="Arial" w:cs="Arial"/>
              </w:rPr>
            </w:pPr>
          </w:p>
        </w:tc>
        <w:tc>
          <w:tcPr>
            <w:tcW w:w="560" w:type="pct"/>
            <w:shd w:val="clear" w:color="auto" w:fill="auto"/>
          </w:tcPr>
          <w:p w14:paraId="53D00989" w14:textId="77777777" w:rsidR="002F0867" w:rsidRPr="009B1AED" w:rsidRDefault="002F0867" w:rsidP="004E7AC0">
            <w:pPr>
              <w:spacing w:before="0" w:after="0"/>
              <w:rPr>
                <w:rFonts w:ascii="Arial" w:hAnsi="Arial" w:cs="Arial"/>
              </w:rPr>
            </w:pPr>
          </w:p>
        </w:tc>
        <w:tc>
          <w:tcPr>
            <w:tcW w:w="568" w:type="pct"/>
            <w:shd w:val="clear" w:color="auto" w:fill="auto"/>
          </w:tcPr>
          <w:p w14:paraId="6F0AA63B" w14:textId="77777777" w:rsidR="002F0867" w:rsidRPr="009B1AED" w:rsidRDefault="002F0867" w:rsidP="004E7AC0">
            <w:pPr>
              <w:spacing w:before="0" w:after="0"/>
              <w:rPr>
                <w:rFonts w:ascii="Arial" w:hAnsi="Arial" w:cs="Arial"/>
              </w:rPr>
            </w:pPr>
          </w:p>
        </w:tc>
      </w:tr>
      <w:tr w:rsidR="004E7AC0" w:rsidRPr="009B1AED" w14:paraId="18FD6749" w14:textId="77777777" w:rsidTr="004E7AC0">
        <w:trPr>
          <w:trHeight w:val="323"/>
        </w:trPr>
        <w:tc>
          <w:tcPr>
            <w:tcW w:w="206" w:type="pct"/>
            <w:vMerge w:val="restart"/>
            <w:shd w:val="clear" w:color="auto" w:fill="auto"/>
          </w:tcPr>
          <w:p w14:paraId="153677FC" w14:textId="77777777" w:rsidR="002F0867" w:rsidRPr="009B1AED" w:rsidRDefault="002F0867" w:rsidP="004E7AC0">
            <w:pPr>
              <w:spacing w:before="0" w:after="0"/>
              <w:rPr>
                <w:rFonts w:ascii="Arial" w:hAnsi="Arial" w:cs="Arial"/>
              </w:rPr>
            </w:pPr>
            <w:r w:rsidRPr="009B1AED">
              <w:rPr>
                <w:rFonts w:ascii="Arial" w:hAnsi="Arial" w:cs="Arial"/>
              </w:rPr>
              <w:t>iii</w:t>
            </w:r>
          </w:p>
        </w:tc>
        <w:tc>
          <w:tcPr>
            <w:tcW w:w="559" w:type="pct"/>
            <w:vMerge w:val="restart"/>
            <w:shd w:val="clear" w:color="auto" w:fill="auto"/>
          </w:tcPr>
          <w:p w14:paraId="65A5AB80" w14:textId="77777777" w:rsidR="002F0867" w:rsidRPr="009B1AED" w:rsidRDefault="002F0867" w:rsidP="004E7AC0">
            <w:pPr>
              <w:spacing w:before="0" w:after="0"/>
              <w:rPr>
                <w:rFonts w:ascii="Arial" w:hAnsi="Arial" w:cs="Arial"/>
              </w:rPr>
            </w:pPr>
            <w:r w:rsidRPr="009B1AED">
              <w:rPr>
                <w:rFonts w:ascii="Arial" w:hAnsi="Arial" w:cs="Arial"/>
              </w:rPr>
              <w:t>Dismantling of  and existing structures including Utilities</w:t>
            </w:r>
          </w:p>
        </w:tc>
        <w:tc>
          <w:tcPr>
            <w:tcW w:w="1784" w:type="pct"/>
            <w:shd w:val="clear" w:color="auto" w:fill="auto"/>
          </w:tcPr>
          <w:p w14:paraId="1FB14D1B" w14:textId="77777777" w:rsidR="002F0867" w:rsidRPr="009B1AED" w:rsidRDefault="002F0867" w:rsidP="004E7AC0">
            <w:pPr>
              <w:spacing w:before="0" w:after="0"/>
              <w:rPr>
                <w:rFonts w:ascii="Arial" w:hAnsi="Arial" w:cs="Arial"/>
              </w:rPr>
            </w:pPr>
            <w:r w:rsidRPr="009B1AED">
              <w:rPr>
                <w:rFonts w:ascii="Arial" w:hAnsi="Arial" w:cs="Arial"/>
              </w:rPr>
              <w:t>Noise and vibration</w:t>
            </w:r>
          </w:p>
        </w:tc>
        <w:tc>
          <w:tcPr>
            <w:tcW w:w="630" w:type="pct"/>
            <w:shd w:val="clear" w:color="auto" w:fill="auto"/>
          </w:tcPr>
          <w:p w14:paraId="6FE7C518" w14:textId="77777777" w:rsidR="002F0867" w:rsidRPr="009B1AED" w:rsidRDefault="002F0867" w:rsidP="004E7AC0">
            <w:pPr>
              <w:spacing w:before="0" w:after="0"/>
              <w:rPr>
                <w:rFonts w:ascii="Arial" w:hAnsi="Arial" w:cs="Arial"/>
              </w:rPr>
            </w:pPr>
          </w:p>
        </w:tc>
        <w:tc>
          <w:tcPr>
            <w:tcW w:w="693" w:type="pct"/>
            <w:shd w:val="clear" w:color="auto" w:fill="auto"/>
          </w:tcPr>
          <w:p w14:paraId="29812414" w14:textId="77777777" w:rsidR="002F0867" w:rsidRPr="009B1AED" w:rsidRDefault="002F0867" w:rsidP="004E7AC0">
            <w:pPr>
              <w:spacing w:before="0" w:after="0"/>
              <w:rPr>
                <w:rFonts w:ascii="Arial" w:hAnsi="Arial" w:cs="Arial"/>
              </w:rPr>
            </w:pPr>
          </w:p>
        </w:tc>
        <w:tc>
          <w:tcPr>
            <w:tcW w:w="560" w:type="pct"/>
            <w:shd w:val="clear" w:color="auto" w:fill="auto"/>
          </w:tcPr>
          <w:p w14:paraId="5A51DE91" w14:textId="77777777" w:rsidR="002F0867" w:rsidRPr="009B1AED" w:rsidRDefault="002F0867" w:rsidP="004E7AC0">
            <w:pPr>
              <w:spacing w:before="0" w:after="0"/>
              <w:rPr>
                <w:rFonts w:ascii="Arial" w:hAnsi="Arial" w:cs="Arial"/>
              </w:rPr>
            </w:pPr>
          </w:p>
        </w:tc>
        <w:tc>
          <w:tcPr>
            <w:tcW w:w="568" w:type="pct"/>
            <w:shd w:val="clear" w:color="auto" w:fill="auto"/>
          </w:tcPr>
          <w:p w14:paraId="11D44F93" w14:textId="77777777" w:rsidR="002F0867" w:rsidRPr="009B1AED" w:rsidRDefault="002F0867" w:rsidP="004E7AC0">
            <w:pPr>
              <w:spacing w:before="0" w:after="0"/>
              <w:rPr>
                <w:rFonts w:ascii="Arial" w:hAnsi="Arial" w:cs="Arial"/>
              </w:rPr>
            </w:pPr>
          </w:p>
        </w:tc>
      </w:tr>
      <w:tr w:rsidR="004E7AC0" w:rsidRPr="009B1AED" w14:paraId="68F98C80" w14:textId="77777777" w:rsidTr="004E7AC0">
        <w:trPr>
          <w:trHeight w:val="413"/>
        </w:trPr>
        <w:tc>
          <w:tcPr>
            <w:tcW w:w="206" w:type="pct"/>
            <w:vMerge/>
            <w:shd w:val="clear" w:color="auto" w:fill="auto"/>
          </w:tcPr>
          <w:p w14:paraId="4C702DCA" w14:textId="77777777" w:rsidR="002F0867" w:rsidRPr="009B1AED" w:rsidRDefault="002F0867" w:rsidP="004E7AC0">
            <w:pPr>
              <w:spacing w:before="0" w:after="0"/>
              <w:jc w:val="center"/>
              <w:rPr>
                <w:rFonts w:ascii="Arial" w:hAnsi="Arial" w:cs="Arial"/>
              </w:rPr>
            </w:pPr>
          </w:p>
        </w:tc>
        <w:tc>
          <w:tcPr>
            <w:tcW w:w="559" w:type="pct"/>
            <w:vMerge/>
            <w:shd w:val="clear" w:color="auto" w:fill="auto"/>
          </w:tcPr>
          <w:p w14:paraId="06998929" w14:textId="77777777" w:rsidR="002F0867" w:rsidRPr="009B1AED" w:rsidRDefault="002F0867" w:rsidP="004E7AC0">
            <w:pPr>
              <w:spacing w:before="0" w:after="0"/>
              <w:rPr>
                <w:rFonts w:ascii="Arial" w:hAnsi="Arial" w:cs="Arial"/>
                <w:b/>
              </w:rPr>
            </w:pPr>
          </w:p>
        </w:tc>
        <w:tc>
          <w:tcPr>
            <w:tcW w:w="1784" w:type="pct"/>
            <w:shd w:val="clear" w:color="auto" w:fill="auto"/>
          </w:tcPr>
          <w:p w14:paraId="4B2F9727" w14:textId="77777777" w:rsidR="002F0867" w:rsidRPr="009B1AED" w:rsidRDefault="002F0867" w:rsidP="004E7AC0">
            <w:pPr>
              <w:spacing w:before="0" w:after="0"/>
              <w:rPr>
                <w:rFonts w:ascii="Arial" w:hAnsi="Arial" w:cs="Arial"/>
              </w:rPr>
            </w:pPr>
            <w:r w:rsidRPr="009B1AED">
              <w:rPr>
                <w:rFonts w:ascii="Arial" w:hAnsi="Arial" w:cs="Arial"/>
              </w:rPr>
              <w:t>Dust generation</w:t>
            </w:r>
          </w:p>
        </w:tc>
        <w:tc>
          <w:tcPr>
            <w:tcW w:w="630" w:type="pct"/>
            <w:shd w:val="clear" w:color="auto" w:fill="auto"/>
          </w:tcPr>
          <w:p w14:paraId="7BC681EA" w14:textId="77777777" w:rsidR="002F0867" w:rsidRPr="009B1AED" w:rsidRDefault="002F0867" w:rsidP="004E7AC0">
            <w:pPr>
              <w:spacing w:before="0" w:after="0"/>
              <w:rPr>
                <w:rFonts w:ascii="Arial" w:hAnsi="Arial" w:cs="Arial"/>
              </w:rPr>
            </w:pPr>
          </w:p>
        </w:tc>
        <w:tc>
          <w:tcPr>
            <w:tcW w:w="693" w:type="pct"/>
            <w:shd w:val="clear" w:color="auto" w:fill="auto"/>
          </w:tcPr>
          <w:p w14:paraId="0972EA8B" w14:textId="77777777" w:rsidR="002F0867" w:rsidRPr="009B1AED" w:rsidRDefault="002F0867" w:rsidP="004E7AC0">
            <w:pPr>
              <w:spacing w:before="0" w:after="0"/>
              <w:rPr>
                <w:rFonts w:ascii="Arial" w:hAnsi="Arial" w:cs="Arial"/>
              </w:rPr>
            </w:pPr>
          </w:p>
        </w:tc>
        <w:tc>
          <w:tcPr>
            <w:tcW w:w="560" w:type="pct"/>
            <w:shd w:val="clear" w:color="auto" w:fill="auto"/>
          </w:tcPr>
          <w:p w14:paraId="189C85C7" w14:textId="77777777" w:rsidR="002F0867" w:rsidRPr="009B1AED" w:rsidRDefault="002F0867" w:rsidP="004E7AC0">
            <w:pPr>
              <w:spacing w:before="0" w:after="0"/>
              <w:rPr>
                <w:rFonts w:ascii="Arial" w:hAnsi="Arial" w:cs="Arial"/>
              </w:rPr>
            </w:pPr>
          </w:p>
        </w:tc>
        <w:tc>
          <w:tcPr>
            <w:tcW w:w="568" w:type="pct"/>
            <w:shd w:val="clear" w:color="auto" w:fill="auto"/>
          </w:tcPr>
          <w:p w14:paraId="47C4EE5F" w14:textId="77777777" w:rsidR="002F0867" w:rsidRPr="009B1AED" w:rsidRDefault="002F0867" w:rsidP="004E7AC0">
            <w:pPr>
              <w:spacing w:before="0" w:after="0"/>
              <w:rPr>
                <w:rFonts w:ascii="Arial" w:hAnsi="Arial" w:cs="Arial"/>
              </w:rPr>
            </w:pPr>
          </w:p>
        </w:tc>
      </w:tr>
      <w:tr w:rsidR="004E7AC0" w:rsidRPr="009B1AED" w14:paraId="636BC49F" w14:textId="77777777" w:rsidTr="004E7AC0">
        <w:trPr>
          <w:trHeight w:val="224"/>
        </w:trPr>
        <w:tc>
          <w:tcPr>
            <w:tcW w:w="206" w:type="pct"/>
            <w:vMerge/>
            <w:shd w:val="clear" w:color="auto" w:fill="auto"/>
          </w:tcPr>
          <w:p w14:paraId="488FEA1C" w14:textId="77777777" w:rsidR="002F0867" w:rsidRPr="009B1AED" w:rsidRDefault="002F0867" w:rsidP="004E7AC0">
            <w:pPr>
              <w:spacing w:before="0" w:after="0"/>
              <w:jc w:val="center"/>
              <w:rPr>
                <w:rFonts w:ascii="Arial" w:hAnsi="Arial" w:cs="Arial"/>
              </w:rPr>
            </w:pPr>
          </w:p>
        </w:tc>
        <w:tc>
          <w:tcPr>
            <w:tcW w:w="559" w:type="pct"/>
            <w:vMerge/>
            <w:shd w:val="clear" w:color="auto" w:fill="auto"/>
          </w:tcPr>
          <w:p w14:paraId="54150551" w14:textId="77777777" w:rsidR="002F0867" w:rsidRPr="009B1AED" w:rsidRDefault="002F0867" w:rsidP="004E7AC0">
            <w:pPr>
              <w:spacing w:before="0" w:after="0"/>
              <w:rPr>
                <w:rFonts w:ascii="Arial" w:hAnsi="Arial" w:cs="Arial"/>
                <w:b/>
              </w:rPr>
            </w:pPr>
          </w:p>
        </w:tc>
        <w:tc>
          <w:tcPr>
            <w:tcW w:w="1784" w:type="pct"/>
            <w:shd w:val="clear" w:color="auto" w:fill="auto"/>
          </w:tcPr>
          <w:p w14:paraId="4579E9C3" w14:textId="77777777" w:rsidR="002F0867" w:rsidRPr="009B1AED" w:rsidRDefault="002F0867" w:rsidP="004E7AC0">
            <w:pPr>
              <w:spacing w:before="0" w:after="0"/>
              <w:rPr>
                <w:rFonts w:ascii="Arial" w:hAnsi="Arial" w:cs="Arial"/>
              </w:rPr>
            </w:pPr>
            <w:r w:rsidRPr="009B1AED">
              <w:rPr>
                <w:rFonts w:ascii="Arial" w:hAnsi="Arial" w:cs="Arial"/>
              </w:rPr>
              <w:t>Community safety</w:t>
            </w:r>
          </w:p>
        </w:tc>
        <w:tc>
          <w:tcPr>
            <w:tcW w:w="630" w:type="pct"/>
            <w:shd w:val="clear" w:color="auto" w:fill="auto"/>
          </w:tcPr>
          <w:p w14:paraId="7109C8E9" w14:textId="77777777" w:rsidR="002F0867" w:rsidRPr="009B1AED" w:rsidRDefault="002F0867" w:rsidP="004E7AC0">
            <w:pPr>
              <w:spacing w:before="0" w:after="0"/>
              <w:rPr>
                <w:rFonts w:ascii="Arial" w:hAnsi="Arial" w:cs="Arial"/>
              </w:rPr>
            </w:pPr>
          </w:p>
        </w:tc>
        <w:tc>
          <w:tcPr>
            <w:tcW w:w="693" w:type="pct"/>
            <w:shd w:val="clear" w:color="auto" w:fill="auto"/>
          </w:tcPr>
          <w:p w14:paraId="1F6D8224" w14:textId="77777777" w:rsidR="002F0867" w:rsidRPr="009B1AED" w:rsidRDefault="002F0867" w:rsidP="004E7AC0">
            <w:pPr>
              <w:spacing w:before="0" w:after="0"/>
              <w:rPr>
                <w:rFonts w:ascii="Arial" w:hAnsi="Arial" w:cs="Arial"/>
              </w:rPr>
            </w:pPr>
          </w:p>
        </w:tc>
        <w:tc>
          <w:tcPr>
            <w:tcW w:w="560" w:type="pct"/>
            <w:shd w:val="clear" w:color="auto" w:fill="auto"/>
          </w:tcPr>
          <w:p w14:paraId="47265D58" w14:textId="77777777" w:rsidR="002F0867" w:rsidRPr="009B1AED" w:rsidRDefault="002F0867" w:rsidP="004E7AC0">
            <w:pPr>
              <w:spacing w:before="0" w:after="0"/>
              <w:rPr>
                <w:rFonts w:ascii="Arial" w:hAnsi="Arial" w:cs="Arial"/>
              </w:rPr>
            </w:pPr>
          </w:p>
        </w:tc>
        <w:tc>
          <w:tcPr>
            <w:tcW w:w="568" w:type="pct"/>
            <w:shd w:val="clear" w:color="auto" w:fill="auto"/>
          </w:tcPr>
          <w:p w14:paraId="25D7D0A3" w14:textId="77777777" w:rsidR="002F0867" w:rsidRPr="009B1AED" w:rsidRDefault="002F0867" w:rsidP="004E7AC0">
            <w:pPr>
              <w:spacing w:before="0" w:after="0"/>
              <w:rPr>
                <w:rFonts w:ascii="Arial" w:hAnsi="Arial" w:cs="Arial"/>
              </w:rPr>
            </w:pPr>
          </w:p>
        </w:tc>
      </w:tr>
      <w:tr w:rsidR="004E7AC0" w:rsidRPr="009B1AED" w14:paraId="7EEA01F6" w14:textId="77777777" w:rsidTr="004E7AC0">
        <w:trPr>
          <w:trHeight w:val="233"/>
        </w:trPr>
        <w:tc>
          <w:tcPr>
            <w:tcW w:w="206" w:type="pct"/>
            <w:vMerge/>
            <w:shd w:val="clear" w:color="auto" w:fill="auto"/>
          </w:tcPr>
          <w:p w14:paraId="3862E593" w14:textId="77777777" w:rsidR="002F0867" w:rsidRPr="009B1AED" w:rsidRDefault="002F0867" w:rsidP="004E7AC0">
            <w:pPr>
              <w:spacing w:before="0" w:after="0"/>
              <w:jc w:val="center"/>
              <w:rPr>
                <w:rFonts w:ascii="Arial" w:hAnsi="Arial" w:cs="Arial"/>
              </w:rPr>
            </w:pPr>
          </w:p>
        </w:tc>
        <w:tc>
          <w:tcPr>
            <w:tcW w:w="559" w:type="pct"/>
            <w:vMerge/>
            <w:shd w:val="clear" w:color="auto" w:fill="auto"/>
          </w:tcPr>
          <w:p w14:paraId="450DFBC3" w14:textId="77777777" w:rsidR="002F0867" w:rsidRPr="009B1AED" w:rsidRDefault="002F0867" w:rsidP="004E7AC0">
            <w:pPr>
              <w:spacing w:before="0" w:after="0"/>
              <w:rPr>
                <w:rFonts w:ascii="Arial" w:hAnsi="Arial" w:cs="Arial"/>
                <w:b/>
              </w:rPr>
            </w:pPr>
          </w:p>
        </w:tc>
        <w:tc>
          <w:tcPr>
            <w:tcW w:w="1784" w:type="pct"/>
            <w:shd w:val="clear" w:color="auto" w:fill="auto"/>
          </w:tcPr>
          <w:p w14:paraId="44804CFE" w14:textId="77777777" w:rsidR="002F0867" w:rsidRPr="009B1AED" w:rsidRDefault="002F0867" w:rsidP="004E7AC0">
            <w:pPr>
              <w:spacing w:before="0" w:after="0"/>
              <w:rPr>
                <w:rFonts w:ascii="Arial" w:hAnsi="Arial" w:cs="Arial"/>
              </w:rPr>
            </w:pPr>
            <w:r w:rsidRPr="009B1AED">
              <w:rPr>
                <w:rFonts w:ascii="Arial" w:hAnsi="Arial" w:cs="Arial"/>
              </w:rPr>
              <w:t>Worker safety</w:t>
            </w:r>
          </w:p>
        </w:tc>
        <w:tc>
          <w:tcPr>
            <w:tcW w:w="630" w:type="pct"/>
            <w:shd w:val="clear" w:color="auto" w:fill="auto"/>
          </w:tcPr>
          <w:p w14:paraId="09168E5C" w14:textId="77777777" w:rsidR="002F0867" w:rsidRPr="009B1AED" w:rsidRDefault="002F0867" w:rsidP="004E7AC0">
            <w:pPr>
              <w:spacing w:before="0" w:after="0"/>
              <w:rPr>
                <w:rFonts w:ascii="Arial" w:hAnsi="Arial" w:cs="Arial"/>
              </w:rPr>
            </w:pPr>
          </w:p>
        </w:tc>
        <w:tc>
          <w:tcPr>
            <w:tcW w:w="693" w:type="pct"/>
            <w:shd w:val="clear" w:color="auto" w:fill="auto"/>
          </w:tcPr>
          <w:p w14:paraId="416009FB" w14:textId="77777777" w:rsidR="002F0867" w:rsidRPr="009B1AED" w:rsidRDefault="002F0867" w:rsidP="004E7AC0">
            <w:pPr>
              <w:spacing w:before="0" w:after="0"/>
              <w:rPr>
                <w:rFonts w:ascii="Arial" w:hAnsi="Arial" w:cs="Arial"/>
              </w:rPr>
            </w:pPr>
          </w:p>
        </w:tc>
        <w:tc>
          <w:tcPr>
            <w:tcW w:w="560" w:type="pct"/>
            <w:shd w:val="clear" w:color="auto" w:fill="auto"/>
          </w:tcPr>
          <w:p w14:paraId="1C6BC29E" w14:textId="77777777" w:rsidR="002F0867" w:rsidRPr="009B1AED" w:rsidRDefault="002F0867" w:rsidP="004E7AC0">
            <w:pPr>
              <w:spacing w:before="0" w:after="0"/>
              <w:rPr>
                <w:rFonts w:ascii="Arial" w:hAnsi="Arial" w:cs="Arial"/>
              </w:rPr>
            </w:pPr>
          </w:p>
        </w:tc>
        <w:tc>
          <w:tcPr>
            <w:tcW w:w="568" w:type="pct"/>
            <w:shd w:val="clear" w:color="auto" w:fill="auto"/>
          </w:tcPr>
          <w:p w14:paraId="6D15F878" w14:textId="77777777" w:rsidR="002F0867" w:rsidRPr="009B1AED" w:rsidRDefault="002F0867" w:rsidP="004E7AC0">
            <w:pPr>
              <w:spacing w:before="0" w:after="0"/>
              <w:rPr>
                <w:rFonts w:ascii="Arial" w:hAnsi="Arial" w:cs="Arial"/>
              </w:rPr>
            </w:pPr>
          </w:p>
        </w:tc>
      </w:tr>
      <w:tr w:rsidR="004E7AC0" w:rsidRPr="009B1AED" w14:paraId="3E0E63E6" w14:textId="77777777" w:rsidTr="004E7AC0">
        <w:trPr>
          <w:trHeight w:val="224"/>
        </w:trPr>
        <w:tc>
          <w:tcPr>
            <w:tcW w:w="206" w:type="pct"/>
            <w:vMerge/>
            <w:shd w:val="clear" w:color="auto" w:fill="auto"/>
          </w:tcPr>
          <w:p w14:paraId="725A29A2" w14:textId="77777777" w:rsidR="002F0867" w:rsidRPr="009B1AED" w:rsidRDefault="002F0867" w:rsidP="004E7AC0">
            <w:pPr>
              <w:spacing w:before="0" w:after="0"/>
              <w:jc w:val="center"/>
              <w:rPr>
                <w:rFonts w:ascii="Arial" w:hAnsi="Arial" w:cs="Arial"/>
              </w:rPr>
            </w:pPr>
          </w:p>
        </w:tc>
        <w:tc>
          <w:tcPr>
            <w:tcW w:w="559" w:type="pct"/>
            <w:vMerge/>
            <w:shd w:val="clear" w:color="auto" w:fill="auto"/>
          </w:tcPr>
          <w:p w14:paraId="07FC2204" w14:textId="77777777" w:rsidR="002F0867" w:rsidRPr="009B1AED" w:rsidRDefault="002F0867" w:rsidP="004E7AC0">
            <w:pPr>
              <w:spacing w:before="0" w:after="0"/>
              <w:rPr>
                <w:rFonts w:ascii="Arial" w:hAnsi="Arial" w:cs="Arial"/>
                <w:b/>
              </w:rPr>
            </w:pPr>
          </w:p>
        </w:tc>
        <w:tc>
          <w:tcPr>
            <w:tcW w:w="1784" w:type="pct"/>
            <w:shd w:val="clear" w:color="auto" w:fill="auto"/>
          </w:tcPr>
          <w:p w14:paraId="6EB1B829" w14:textId="77777777" w:rsidR="002F0867" w:rsidRPr="009B1AED" w:rsidRDefault="002F0867" w:rsidP="004E7AC0">
            <w:pPr>
              <w:spacing w:before="0" w:after="0"/>
              <w:rPr>
                <w:rFonts w:ascii="Arial" w:hAnsi="Arial" w:cs="Arial"/>
              </w:rPr>
            </w:pPr>
            <w:r w:rsidRPr="009B1AED">
              <w:rPr>
                <w:rFonts w:ascii="Arial" w:hAnsi="Arial" w:cs="Arial"/>
              </w:rPr>
              <w:t>Traffic Congestion</w:t>
            </w:r>
          </w:p>
        </w:tc>
        <w:tc>
          <w:tcPr>
            <w:tcW w:w="630" w:type="pct"/>
            <w:shd w:val="clear" w:color="auto" w:fill="auto"/>
          </w:tcPr>
          <w:p w14:paraId="32F2EC64" w14:textId="77777777" w:rsidR="002F0867" w:rsidRPr="009B1AED" w:rsidRDefault="002F0867" w:rsidP="004E7AC0">
            <w:pPr>
              <w:spacing w:before="0" w:after="0"/>
              <w:rPr>
                <w:rFonts w:ascii="Arial" w:hAnsi="Arial" w:cs="Arial"/>
              </w:rPr>
            </w:pPr>
          </w:p>
        </w:tc>
        <w:tc>
          <w:tcPr>
            <w:tcW w:w="693" w:type="pct"/>
            <w:shd w:val="clear" w:color="auto" w:fill="auto"/>
          </w:tcPr>
          <w:p w14:paraId="2C637698" w14:textId="77777777" w:rsidR="002F0867" w:rsidRPr="009B1AED" w:rsidRDefault="002F0867" w:rsidP="004E7AC0">
            <w:pPr>
              <w:spacing w:before="0" w:after="0"/>
              <w:rPr>
                <w:rFonts w:ascii="Arial" w:hAnsi="Arial" w:cs="Arial"/>
              </w:rPr>
            </w:pPr>
          </w:p>
        </w:tc>
        <w:tc>
          <w:tcPr>
            <w:tcW w:w="560" w:type="pct"/>
            <w:shd w:val="clear" w:color="auto" w:fill="auto"/>
          </w:tcPr>
          <w:p w14:paraId="7EC97CE2" w14:textId="77777777" w:rsidR="002F0867" w:rsidRPr="009B1AED" w:rsidRDefault="002F0867" w:rsidP="004E7AC0">
            <w:pPr>
              <w:spacing w:before="0" w:after="0"/>
              <w:rPr>
                <w:rFonts w:ascii="Arial" w:hAnsi="Arial" w:cs="Arial"/>
              </w:rPr>
            </w:pPr>
          </w:p>
        </w:tc>
        <w:tc>
          <w:tcPr>
            <w:tcW w:w="568" w:type="pct"/>
            <w:shd w:val="clear" w:color="auto" w:fill="auto"/>
          </w:tcPr>
          <w:p w14:paraId="12C8D7E0" w14:textId="77777777" w:rsidR="002F0867" w:rsidRPr="009B1AED" w:rsidRDefault="002F0867" w:rsidP="004E7AC0">
            <w:pPr>
              <w:spacing w:before="0" w:after="0"/>
              <w:rPr>
                <w:rFonts w:ascii="Arial" w:hAnsi="Arial" w:cs="Arial"/>
              </w:rPr>
            </w:pPr>
          </w:p>
        </w:tc>
      </w:tr>
      <w:tr w:rsidR="004E7AC0" w:rsidRPr="009B1AED" w14:paraId="7257759B" w14:textId="77777777" w:rsidTr="004E7AC0">
        <w:trPr>
          <w:trHeight w:val="305"/>
        </w:trPr>
        <w:tc>
          <w:tcPr>
            <w:tcW w:w="206" w:type="pct"/>
            <w:vMerge w:val="restart"/>
            <w:shd w:val="clear" w:color="auto" w:fill="auto"/>
          </w:tcPr>
          <w:p w14:paraId="491B38E2" w14:textId="77777777" w:rsidR="002F0867" w:rsidRPr="009B1AED" w:rsidRDefault="002F0867" w:rsidP="004E7AC0">
            <w:pPr>
              <w:spacing w:before="0" w:after="0"/>
              <w:rPr>
                <w:rFonts w:ascii="Arial" w:hAnsi="Arial" w:cs="Arial"/>
              </w:rPr>
            </w:pPr>
            <w:r w:rsidRPr="009B1AED">
              <w:rPr>
                <w:rFonts w:ascii="Arial" w:hAnsi="Arial" w:cs="Arial"/>
              </w:rPr>
              <w:t>iv</w:t>
            </w:r>
          </w:p>
        </w:tc>
        <w:tc>
          <w:tcPr>
            <w:tcW w:w="559" w:type="pct"/>
            <w:vMerge w:val="restart"/>
            <w:shd w:val="clear" w:color="auto" w:fill="auto"/>
          </w:tcPr>
          <w:p w14:paraId="34621722" w14:textId="77777777" w:rsidR="002F0867" w:rsidRPr="009B1AED" w:rsidRDefault="002F0867" w:rsidP="004E7AC0">
            <w:pPr>
              <w:spacing w:before="0" w:after="0"/>
              <w:rPr>
                <w:rFonts w:ascii="Arial" w:hAnsi="Arial" w:cs="Arial"/>
              </w:rPr>
            </w:pPr>
            <w:r w:rsidRPr="009B1AED">
              <w:rPr>
                <w:rFonts w:ascii="Arial" w:hAnsi="Arial" w:cs="Arial"/>
              </w:rPr>
              <w:t>Preparation of Sub-Base</w:t>
            </w:r>
          </w:p>
        </w:tc>
        <w:tc>
          <w:tcPr>
            <w:tcW w:w="1784" w:type="pct"/>
            <w:shd w:val="clear" w:color="auto" w:fill="auto"/>
          </w:tcPr>
          <w:p w14:paraId="321E55CF" w14:textId="77777777" w:rsidR="002F0867" w:rsidRPr="009B1AED" w:rsidRDefault="002F0867" w:rsidP="004E7AC0">
            <w:pPr>
              <w:spacing w:before="0" w:after="0"/>
              <w:rPr>
                <w:rFonts w:ascii="Arial" w:hAnsi="Arial" w:cs="Arial"/>
              </w:rPr>
            </w:pPr>
            <w:r w:rsidRPr="009B1AED">
              <w:rPr>
                <w:rFonts w:ascii="Arial" w:hAnsi="Arial" w:cs="Arial"/>
              </w:rPr>
              <w:t>Noise and vibration</w:t>
            </w:r>
          </w:p>
        </w:tc>
        <w:tc>
          <w:tcPr>
            <w:tcW w:w="630" w:type="pct"/>
            <w:shd w:val="clear" w:color="auto" w:fill="auto"/>
          </w:tcPr>
          <w:p w14:paraId="50CEB399" w14:textId="77777777" w:rsidR="002F0867" w:rsidRPr="009B1AED" w:rsidRDefault="002F0867" w:rsidP="004E7AC0">
            <w:pPr>
              <w:spacing w:before="0" w:after="0"/>
              <w:rPr>
                <w:rFonts w:ascii="Arial" w:hAnsi="Arial" w:cs="Arial"/>
              </w:rPr>
            </w:pPr>
          </w:p>
        </w:tc>
        <w:tc>
          <w:tcPr>
            <w:tcW w:w="693" w:type="pct"/>
            <w:shd w:val="clear" w:color="auto" w:fill="auto"/>
          </w:tcPr>
          <w:p w14:paraId="24CCE6C6" w14:textId="77777777" w:rsidR="002F0867" w:rsidRPr="009B1AED" w:rsidRDefault="002F0867" w:rsidP="004E7AC0">
            <w:pPr>
              <w:spacing w:before="0" w:after="0"/>
              <w:rPr>
                <w:rFonts w:ascii="Arial" w:hAnsi="Arial" w:cs="Arial"/>
              </w:rPr>
            </w:pPr>
          </w:p>
        </w:tc>
        <w:tc>
          <w:tcPr>
            <w:tcW w:w="560" w:type="pct"/>
            <w:shd w:val="clear" w:color="auto" w:fill="auto"/>
          </w:tcPr>
          <w:p w14:paraId="63BE0CE0" w14:textId="77777777" w:rsidR="002F0867" w:rsidRPr="009B1AED" w:rsidRDefault="002F0867" w:rsidP="004E7AC0">
            <w:pPr>
              <w:spacing w:before="0" w:after="0"/>
              <w:rPr>
                <w:rFonts w:ascii="Arial" w:hAnsi="Arial" w:cs="Arial"/>
              </w:rPr>
            </w:pPr>
          </w:p>
        </w:tc>
        <w:tc>
          <w:tcPr>
            <w:tcW w:w="568" w:type="pct"/>
            <w:shd w:val="clear" w:color="auto" w:fill="auto"/>
          </w:tcPr>
          <w:p w14:paraId="0D00CA24" w14:textId="77777777" w:rsidR="002F0867" w:rsidRPr="009B1AED" w:rsidRDefault="002F0867" w:rsidP="004E7AC0">
            <w:pPr>
              <w:spacing w:before="0" w:after="0"/>
              <w:rPr>
                <w:rFonts w:ascii="Arial" w:hAnsi="Arial" w:cs="Arial"/>
              </w:rPr>
            </w:pPr>
          </w:p>
        </w:tc>
      </w:tr>
      <w:tr w:rsidR="004E7AC0" w:rsidRPr="009B1AED" w14:paraId="392317D0" w14:textId="77777777" w:rsidTr="004E7AC0">
        <w:trPr>
          <w:trHeight w:val="269"/>
        </w:trPr>
        <w:tc>
          <w:tcPr>
            <w:tcW w:w="206" w:type="pct"/>
            <w:vMerge/>
            <w:shd w:val="clear" w:color="auto" w:fill="auto"/>
          </w:tcPr>
          <w:p w14:paraId="2047B3CC" w14:textId="77777777" w:rsidR="002F0867" w:rsidRPr="009B1AED" w:rsidRDefault="002F0867" w:rsidP="004E7AC0">
            <w:pPr>
              <w:spacing w:before="0" w:after="0"/>
              <w:jc w:val="center"/>
              <w:rPr>
                <w:rFonts w:ascii="Arial" w:hAnsi="Arial" w:cs="Arial"/>
              </w:rPr>
            </w:pPr>
          </w:p>
        </w:tc>
        <w:tc>
          <w:tcPr>
            <w:tcW w:w="559" w:type="pct"/>
            <w:vMerge/>
            <w:shd w:val="clear" w:color="auto" w:fill="auto"/>
          </w:tcPr>
          <w:p w14:paraId="79C94F94" w14:textId="77777777" w:rsidR="002F0867" w:rsidRPr="009B1AED" w:rsidRDefault="002F0867" w:rsidP="004E7AC0">
            <w:pPr>
              <w:spacing w:before="0" w:after="0"/>
              <w:rPr>
                <w:rFonts w:ascii="Arial" w:hAnsi="Arial" w:cs="Arial"/>
                <w:b/>
              </w:rPr>
            </w:pPr>
          </w:p>
        </w:tc>
        <w:tc>
          <w:tcPr>
            <w:tcW w:w="1784" w:type="pct"/>
            <w:shd w:val="clear" w:color="auto" w:fill="auto"/>
          </w:tcPr>
          <w:p w14:paraId="3AFEE2FE" w14:textId="77777777" w:rsidR="002F0867" w:rsidRPr="009B1AED" w:rsidRDefault="002F0867" w:rsidP="004E7AC0">
            <w:pPr>
              <w:spacing w:before="0" w:after="0"/>
              <w:rPr>
                <w:rFonts w:ascii="Arial" w:hAnsi="Arial" w:cs="Arial"/>
              </w:rPr>
            </w:pPr>
            <w:r w:rsidRPr="009B1AED">
              <w:rPr>
                <w:rFonts w:ascii="Arial" w:hAnsi="Arial" w:cs="Arial"/>
              </w:rPr>
              <w:t>Dust generation</w:t>
            </w:r>
          </w:p>
        </w:tc>
        <w:tc>
          <w:tcPr>
            <w:tcW w:w="630" w:type="pct"/>
            <w:shd w:val="clear" w:color="auto" w:fill="auto"/>
          </w:tcPr>
          <w:p w14:paraId="5F56F86C" w14:textId="77777777" w:rsidR="002F0867" w:rsidRPr="009B1AED" w:rsidRDefault="002F0867" w:rsidP="004E7AC0">
            <w:pPr>
              <w:spacing w:before="0" w:after="0"/>
              <w:rPr>
                <w:rFonts w:ascii="Arial" w:hAnsi="Arial" w:cs="Arial"/>
              </w:rPr>
            </w:pPr>
          </w:p>
        </w:tc>
        <w:tc>
          <w:tcPr>
            <w:tcW w:w="693" w:type="pct"/>
            <w:shd w:val="clear" w:color="auto" w:fill="auto"/>
          </w:tcPr>
          <w:p w14:paraId="26853262" w14:textId="77777777" w:rsidR="002F0867" w:rsidRPr="009B1AED" w:rsidRDefault="002F0867" w:rsidP="004E7AC0">
            <w:pPr>
              <w:spacing w:before="0" w:after="0"/>
              <w:rPr>
                <w:rFonts w:ascii="Arial" w:hAnsi="Arial" w:cs="Arial"/>
              </w:rPr>
            </w:pPr>
          </w:p>
        </w:tc>
        <w:tc>
          <w:tcPr>
            <w:tcW w:w="560" w:type="pct"/>
            <w:shd w:val="clear" w:color="auto" w:fill="auto"/>
          </w:tcPr>
          <w:p w14:paraId="5EEAA9B3" w14:textId="77777777" w:rsidR="002F0867" w:rsidRPr="009B1AED" w:rsidRDefault="002F0867" w:rsidP="004E7AC0">
            <w:pPr>
              <w:spacing w:before="0" w:after="0"/>
              <w:rPr>
                <w:rFonts w:ascii="Arial" w:hAnsi="Arial" w:cs="Arial"/>
              </w:rPr>
            </w:pPr>
          </w:p>
        </w:tc>
        <w:tc>
          <w:tcPr>
            <w:tcW w:w="568" w:type="pct"/>
            <w:shd w:val="clear" w:color="auto" w:fill="auto"/>
          </w:tcPr>
          <w:p w14:paraId="6B7D1888" w14:textId="77777777" w:rsidR="002F0867" w:rsidRPr="009B1AED" w:rsidRDefault="002F0867" w:rsidP="004E7AC0">
            <w:pPr>
              <w:spacing w:before="0" w:after="0"/>
              <w:rPr>
                <w:rFonts w:ascii="Arial" w:hAnsi="Arial" w:cs="Arial"/>
              </w:rPr>
            </w:pPr>
          </w:p>
        </w:tc>
      </w:tr>
      <w:tr w:rsidR="004E7AC0" w:rsidRPr="009B1AED" w14:paraId="4EF078AD" w14:textId="77777777" w:rsidTr="004E7AC0">
        <w:trPr>
          <w:trHeight w:val="251"/>
        </w:trPr>
        <w:tc>
          <w:tcPr>
            <w:tcW w:w="206" w:type="pct"/>
            <w:vMerge/>
            <w:shd w:val="clear" w:color="auto" w:fill="auto"/>
          </w:tcPr>
          <w:p w14:paraId="12554A87" w14:textId="77777777" w:rsidR="002F0867" w:rsidRPr="009B1AED" w:rsidRDefault="002F0867" w:rsidP="004E7AC0">
            <w:pPr>
              <w:spacing w:before="0" w:after="0"/>
              <w:jc w:val="center"/>
              <w:rPr>
                <w:rFonts w:ascii="Arial" w:hAnsi="Arial" w:cs="Arial"/>
              </w:rPr>
            </w:pPr>
          </w:p>
        </w:tc>
        <w:tc>
          <w:tcPr>
            <w:tcW w:w="559" w:type="pct"/>
            <w:vMerge/>
            <w:shd w:val="clear" w:color="auto" w:fill="auto"/>
          </w:tcPr>
          <w:p w14:paraId="6D18C6DA" w14:textId="77777777" w:rsidR="002F0867" w:rsidRPr="009B1AED" w:rsidRDefault="002F0867" w:rsidP="004E7AC0">
            <w:pPr>
              <w:spacing w:before="0" w:after="0"/>
              <w:rPr>
                <w:rFonts w:ascii="Arial" w:hAnsi="Arial" w:cs="Arial"/>
                <w:b/>
              </w:rPr>
            </w:pPr>
          </w:p>
        </w:tc>
        <w:tc>
          <w:tcPr>
            <w:tcW w:w="1784" w:type="pct"/>
            <w:shd w:val="clear" w:color="auto" w:fill="auto"/>
          </w:tcPr>
          <w:p w14:paraId="6A9180AB" w14:textId="77777777" w:rsidR="002F0867" w:rsidRPr="009B1AED" w:rsidRDefault="002F0867" w:rsidP="004E7AC0">
            <w:pPr>
              <w:spacing w:before="0" w:after="0"/>
              <w:rPr>
                <w:rFonts w:ascii="Arial" w:hAnsi="Arial" w:cs="Arial"/>
              </w:rPr>
            </w:pPr>
            <w:r w:rsidRPr="009B1AED">
              <w:rPr>
                <w:rFonts w:ascii="Arial" w:hAnsi="Arial" w:cs="Arial"/>
              </w:rPr>
              <w:t>Traffic Congestion</w:t>
            </w:r>
          </w:p>
        </w:tc>
        <w:tc>
          <w:tcPr>
            <w:tcW w:w="630" w:type="pct"/>
            <w:shd w:val="clear" w:color="auto" w:fill="auto"/>
          </w:tcPr>
          <w:p w14:paraId="6B021A7A" w14:textId="77777777" w:rsidR="002F0867" w:rsidRPr="009B1AED" w:rsidRDefault="002F0867" w:rsidP="004E7AC0">
            <w:pPr>
              <w:spacing w:before="0" w:after="0"/>
              <w:rPr>
                <w:rFonts w:ascii="Arial" w:hAnsi="Arial" w:cs="Arial"/>
              </w:rPr>
            </w:pPr>
          </w:p>
        </w:tc>
        <w:tc>
          <w:tcPr>
            <w:tcW w:w="693" w:type="pct"/>
            <w:shd w:val="clear" w:color="auto" w:fill="auto"/>
          </w:tcPr>
          <w:p w14:paraId="4ABEABE9" w14:textId="77777777" w:rsidR="002F0867" w:rsidRPr="009B1AED" w:rsidRDefault="002F0867" w:rsidP="004E7AC0">
            <w:pPr>
              <w:spacing w:before="0" w:after="0"/>
              <w:rPr>
                <w:rFonts w:ascii="Arial" w:hAnsi="Arial" w:cs="Arial"/>
              </w:rPr>
            </w:pPr>
          </w:p>
        </w:tc>
        <w:tc>
          <w:tcPr>
            <w:tcW w:w="560" w:type="pct"/>
            <w:shd w:val="clear" w:color="auto" w:fill="auto"/>
          </w:tcPr>
          <w:p w14:paraId="0FD5F193" w14:textId="77777777" w:rsidR="002F0867" w:rsidRPr="009B1AED" w:rsidRDefault="002F0867" w:rsidP="004E7AC0">
            <w:pPr>
              <w:spacing w:before="0" w:after="0"/>
              <w:rPr>
                <w:rFonts w:ascii="Arial" w:hAnsi="Arial" w:cs="Arial"/>
              </w:rPr>
            </w:pPr>
          </w:p>
        </w:tc>
        <w:tc>
          <w:tcPr>
            <w:tcW w:w="568" w:type="pct"/>
            <w:shd w:val="clear" w:color="auto" w:fill="auto"/>
          </w:tcPr>
          <w:p w14:paraId="1DA14568" w14:textId="77777777" w:rsidR="002F0867" w:rsidRPr="009B1AED" w:rsidRDefault="002F0867" w:rsidP="004E7AC0">
            <w:pPr>
              <w:spacing w:before="0" w:after="0"/>
              <w:rPr>
                <w:rFonts w:ascii="Arial" w:hAnsi="Arial" w:cs="Arial"/>
              </w:rPr>
            </w:pPr>
          </w:p>
        </w:tc>
      </w:tr>
      <w:tr w:rsidR="004E7AC0" w:rsidRPr="009B1AED" w14:paraId="2A07ECC2" w14:textId="77777777" w:rsidTr="004E7AC0">
        <w:trPr>
          <w:trHeight w:val="251"/>
        </w:trPr>
        <w:tc>
          <w:tcPr>
            <w:tcW w:w="206" w:type="pct"/>
            <w:vMerge w:val="restart"/>
            <w:shd w:val="clear" w:color="auto" w:fill="auto"/>
          </w:tcPr>
          <w:p w14:paraId="7A527324" w14:textId="77777777" w:rsidR="002F0867" w:rsidRPr="009B1AED" w:rsidRDefault="002F0867" w:rsidP="004E7AC0">
            <w:pPr>
              <w:spacing w:before="0" w:after="0"/>
              <w:rPr>
                <w:rFonts w:ascii="Arial" w:hAnsi="Arial" w:cs="Arial"/>
              </w:rPr>
            </w:pPr>
            <w:r w:rsidRPr="009B1AED">
              <w:rPr>
                <w:rFonts w:ascii="Arial" w:hAnsi="Arial" w:cs="Arial"/>
              </w:rPr>
              <w:t>v</w:t>
            </w:r>
          </w:p>
        </w:tc>
        <w:tc>
          <w:tcPr>
            <w:tcW w:w="559" w:type="pct"/>
            <w:vMerge w:val="restart"/>
            <w:shd w:val="clear" w:color="auto" w:fill="auto"/>
          </w:tcPr>
          <w:p w14:paraId="4818144E" w14:textId="77777777" w:rsidR="002F0867" w:rsidRPr="009B1AED" w:rsidRDefault="002F0867" w:rsidP="004E7AC0">
            <w:pPr>
              <w:spacing w:before="0" w:after="0"/>
              <w:rPr>
                <w:rFonts w:ascii="Arial" w:hAnsi="Arial" w:cs="Arial"/>
              </w:rPr>
            </w:pPr>
            <w:r w:rsidRPr="009B1AED">
              <w:rPr>
                <w:rFonts w:ascii="Arial" w:hAnsi="Arial" w:cs="Arial"/>
              </w:rPr>
              <w:t>Camping</w:t>
            </w:r>
          </w:p>
        </w:tc>
        <w:tc>
          <w:tcPr>
            <w:tcW w:w="1784" w:type="pct"/>
            <w:shd w:val="clear" w:color="auto" w:fill="auto"/>
          </w:tcPr>
          <w:p w14:paraId="5ECFC149" w14:textId="77777777" w:rsidR="002F0867" w:rsidRPr="009B1AED" w:rsidRDefault="002F0867" w:rsidP="004E7AC0">
            <w:pPr>
              <w:spacing w:before="0" w:after="0"/>
              <w:rPr>
                <w:rFonts w:ascii="Arial" w:hAnsi="Arial" w:cs="Arial"/>
              </w:rPr>
            </w:pPr>
            <w:r w:rsidRPr="009B1AED">
              <w:rPr>
                <w:rFonts w:ascii="Arial" w:hAnsi="Arial" w:cs="Arial"/>
              </w:rPr>
              <w:t>Noise and vibration</w:t>
            </w:r>
          </w:p>
        </w:tc>
        <w:tc>
          <w:tcPr>
            <w:tcW w:w="630" w:type="pct"/>
            <w:shd w:val="clear" w:color="auto" w:fill="auto"/>
          </w:tcPr>
          <w:p w14:paraId="6336FC43" w14:textId="77777777" w:rsidR="002F0867" w:rsidRPr="009B1AED" w:rsidRDefault="002F0867" w:rsidP="004E7AC0">
            <w:pPr>
              <w:spacing w:before="0" w:after="0"/>
              <w:rPr>
                <w:rFonts w:ascii="Arial" w:hAnsi="Arial" w:cs="Arial"/>
              </w:rPr>
            </w:pPr>
          </w:p>
        </w:tc>
        <w:tc>
          <w:tcPr>
            <w:tcW w:w="693" w:type="pct"/>
            <w:shd w:val="clear" w:color="auto" w:fill="auto"/>
          </w:tcPr>
          <w:p w14:paraId="4F788203" w14:textId="77777777" w:rsidR="002F0867" w:rsidRPr="009B1AED" w:rsidRDefault="002F0867" w:rsidP="004E7AC0">
            <w:pPr>
              <w:spacing w:before="0" w:after="0"/>
              <w:rPr>
                <w:rFonts w:ascii="Arial" w:hAnsi="Arial" w:cs="Arial"/>
              </w:rPr>
            </w:pPr>
          </w:p>
        </w:tc>
        <w:tc>
          <w:tcPr>
            <w:tcW w:w="560" w:type="pct"/>
            <w:shd w:val="clear" w:color="auto" w:fill="auto"/>
          </w:tcPr>
          <w:p w14:paraId="5D20879A" w14:textId="77777777" w:rsidR="002F0867" w:rsidRPr="009B1AED" w:rsidRDefault="002F0867" w:rsidP="004E7AC0">
            <w:pPr>
              <w:spacing w:before="0" w:after="0"/>
              <w:rPr>
                <w:rFonts w:ascii="Arial" w:hAnsi="Arial" w:cs="Arial"/>
              </w:rPr>
            </w:pPr>
          </w:p>
        </w:tc>
        <w:tc>
          <w:tcPr>
            <w:tcW w:w="568" w:type="pct"/>
            <w:shd w:val="clear" w:color="auto" w:fill="auto"/>
          </w:tcPr>
          <w:p w14:paraId="43FF08F8" w14:textId="77777777" w:rsidR="002F0867" w:rsidRPr="009B1AED" w:rsidRDefault="002F0867" w:rsidP="004E7AC0">
            <w:pPr>
              <w:spacing w:before="0" w:after="0"/>
              <w:rPr>
                <w:rFonts w:ascii="Arial" w:hAnsi="Arial" w:cs="Arial"/>
              </w:rPr>
            </w:pPr>
          </w:p>
        </w:tc>
      </w:tr>
      <w:tr w:rsidR="004E7AC0" w:rsidRPr="009B1AED" w14:paraId="0F2CAD83" w14:textId="77777777" w:rsidTr="004E7AC0">
        <w:trPr>
          <w:trHeight w:val="260"/>
        </w:trPr>
        <w:tc>
          <w:tcPr>
            <w:tcW w:w="206" w:type="pct"/>
            <w:vMerge/>
            <w:shd w:val="clear" w:color="auto" w:fill="auto"/>
          </w:tcPr>
          <w:p w14:paraId="0D12A014" w14:textId="77777777" w:rsidR="002F0867" w:rsidRPr="009B1AED" w:rsidRDefault="002F0867" w:rsidP="004E7AC0">
            <w:pPr>
              <w:spacing w:before="0" w:after="0"/>
              <w:jc w:val="center"/>
              <w:rPr>
                <w:rFonts w:ascii="Arial" w:hAnsi="Arial" w:cs="Arial"/>
              </w:rPr>
            </w:pPr>
          </w:p>
        </w:tc>
        <w:tc>
          <w:tcPr>
            <w:tcW w:w="559" w:type="pct"/>
            <w:vMerge/>
            <w:shd w:val="clear" w:color="auto" w:fill="auto"/>
          </w:tcPr>
          <w:p w14:paraId="1E93CB53" w14:textId="77777777" w:rsidR="002F0867" w:rsidRPr="009B1AED" w:rsidRDefault="002F0867" w:rsidP="004E7AC0">
            <w:pPr>
              <w:spacing w:before="0" w:after="0"/>
              <w:rPr>
                <w:rFonts w:ascii="Arial" w:hAnsi="Arial" w:cs="Arial"/>
                <w:b/>
              </w:rPr>
            </w:pPr>
          </w:p>
        </w:tc>
        <w:tc>
          <w:tcPr>
            <w:tcW w:w="1784" w:type="pct"/>
            <w:shd w:val="clear" w:color="auto" w:fill="auto"/>
          </w:tcPr>
          <w:p w14:paraId="26EC0180" w14:textId="77777777" w:rsidR="002F0867" w:rsidRPr="009B1AED" w:rsidRDefault="002F0867" w:rsidP="004E7AC0">
            <w:pPr>
              <w:spacing w:before="0" w:after="0"/>
              <w:rPr>
                <w:rFonts w:ascii="Arial" w:hAnsi="Arial" w:cs="Arial"/>
              </w:rPr>
            </w:pPr>
            <w:r w:rsidRPr="009B1AED">
              <w:rPr>
                <w:rFonts w:ascii="Arial" w:hAnsi="Arial" w:cs="Arial"/>
              </w:rPr>
              <w:t>Dust generation</w:t>
            </w:r>
          </w:p>
        </w:tc>
        <w:tc>
          <w:tcPr>
            <w:tcW w:w="630" w:type="pct"/>
            <w:shd w:val="clear" w:color="auto" w:fill="auto"/>
          </w:tcPr>
          <w:p w14:paraId="470256E1" w14:textId="77777777" w:rsidR="002F0867" w:rsidRPr="009B1AED" w:rsidRDefault="002F0867" w:rsidP="004E7AC0">
            <w:pPr>
              <w:spacing w:before="0" w:after="0"/>
              <w:rPr>
                <w:rFonts w:ascii="Arial" w:hAnsi="Arial" w:cs="Arial"/>
              </w:rPr>
            </w:pPr>
          </w:p>
        </w:tc>
        <w:tc>
          <w:tcPr>
            <w:tcW w:w="693" w:type="pct"/>
            <w:shd w:val="clear" w:color="auto" w:fill="auto"/>
          </w:tcPr>
          <w:p w14:paraId="3FCBC53D" w14:textId="77777777" w:rsidR="002F0867" w:rsidRPr="009B1AED" w:rsidRDefault="002F0867" w:rsidP="004E7AC0">
            <w:pPr>
              <w:spacing w:before="0" w:after="0"/>
              <w:rPr>
                <w:rFonts w:ascii="Arial" w:hAnsi="Arial" w:cs="Arial"/>
              </w:rPr>
            </w:pPr>
          </w:p>
        </w:tc>
        <w:tc>
          <w:tcPr>
            <w:tcW w:w="560" w:type="pct"/>
            <w:shd w:val="clear" w:color="auto" w:fill="auto"/>
          </w:tcPr>
          <w:p w14:paraId="075A844A" w14:textId="77777777" w:rsidR="002F0867" w:rsidRPr="009B1AED" w:rsidRDefault="002F0867" w:rsidP="004E7AC0">
            <w:pPr>
              <w:spacing w:before="0" w:after="0"/>
              <w:rPr>
                <w:rFonts w:ascii="Arial" w:hAnsi="Arial" w:cs="Arial"/>
              </w:rPr>
            </w:pPr>
          </w:p>
        </w:tc>
        <w:tc>
          <w:tcPr>
            <w:tcW w:w="568" w:type="pct"/>
            <w:shd w:val="clear" w:color="auto" w:fill="auto"/>
          </w:tcPr>
          <w:p w14:paraId="3691B72B" w14:textId="77777777" w:rsidR="002F0867" w:rsidRPr="009B1AED" w:rsidRDefault="002F0867" w:rsidP="004E7AC0">
            <w:pPr>
              <w:spacing w:before="0" w:after="0"/>
              <w:rPr>
                <w:rFonts w:ascii="Arial" w:hAnsi="Arial" w:cs="Arial"/>
              </w:rPr>
            </w:pPr>
          </w:p>
        </w:tc>
      </w:tr>
      <w:tr w:rsidR="004E7AC0" w:rsidRPr="009B1AED" w14:paraId="62E43288" w14:textId="77777777" w:rsidTr="004E7AC0">
        <w:trPr>
          <w:trHeight w:val="359"/>
        </w:trPr>
        <w:tc>
          <w:tcPr>
            <w:tcW w:w="206" w:type="pct"/>
            <w:vMerge/>
            <w:shd w:val="clear" w:color="auto" w:fill="auto"/>
          </w:tcPr>
          <w:p w14:paraId="4009399B" w14:textId="77777777" w:rsidR="002F0867" w:rsidRPr="009B1AED" w:rsidRDefault="002F0867" w:rsidP="004E7AC0">
            <w:pPr>
              <w:spacing w:before="0" w:after="0"/>
              <w:jc w:val="center"/>
              <w:rPr>
                <w:rFonts w:ascii="Arial" w:hAnsi="Arial" w:cs="Arial"/>
              </w:rPr>
            </w:pPr>
          </w:p>
        </w:tc>
        <w:tc>
          <w:tcPr>
            <w:tcW w:w="559" w:type="pct"/>
            <w:vMerge/>
            <w:shd w:val="clear" w:color="auto" w:fill="auto"/>
          </w:tcPr>
          <w:p w14:paraId="3CF3BFEF" w14:textId="77777777" w:rsidR="002F0867" w:rsidRPr="009B1AED" w:rsidRDefault="002F0867" w:rsidP="004E7AC0">
            <w:pPr>
              <w:spacing w:before="0" w:after="0"/>
              <w:rPr>
                <w:rFonts w:ascii="Arial" w:hAnsi="Arial" w:cs="Arial"/>
                <w:b/>
              </w:rPr>
            </w:pPr>
          </w:p>
        </w:tc>
        <w:tc>
          <w:tcPr>
            <w:tcW w:w="1784" w:type="pct"/>
            <w:shd w:val="clear" w:color="auto" w:fill="auto"/>
          </w:tcPr>
          <w:p w14:paraId="6E16F862" w14:textId="77777777" w:rsidR="002F0867" w:rsidRPr="009B1AED" w:rsidRDefault="002F0867" w:rsidP="004E7AC0">
            <w:pPr>
              <w:spacing w:before="0" w:after="0"/>
              <w:rPr>
                <w:rFonts w:ascii="Arial" w:hAnsi="Arial" w:cs="Arial"/>
              </w:rPr>
            </w:pPr>
            <w:r w:rsidRPr="009B1AED">
              <w:rPr>
                <w:rFonts w:ascii="Arial" w:hAnsi="Arial" w:cs="Arial"/>
              </w:rPr>
              <w:t>Traffic Congestion</w:t>
            </w:r>
          </w:p>
        </w:tc>
        <w:tc>
          <w:tcPr>
            <w:tcW w:w="630" w:type="pct"/>
            <w:shd w:val="clear" w:color="auto" w:fill="auto"/>
          </w:tcPr>
          <w:p w14:paraId="0243A92A" w14:textId="77777777" w:rsidR="002F0867" w:rsidRPr="009B1AED" w:rsidRDefault="002F0867" w:rsidP="004E7AC0">
            <w:pPr>
              <w:spacing w:before="0" w:after="0"/>
              <w:rPr>
                <w:rFonts w:ascii="Arial" w:hAnsi="Arial" w:cs="Arial"/>
              </w:rPr>
            </w:pPr>
          </w:p>
        </w:tc>
        <w:tc>
          <w:tcPr>
            <w:tcW w:w="693" w:type="pct"/>
            <w:shd w:val="clear" w:color="auto" w:fill="auto"/>
          </w:tcPr>
          <w:p w14:paraId="78BD508C" w14:textId="77777777" w:rsidR="002F0867" w:rsidRPr="009B1AED" w:rsidRDefault="002F0867" w:rsidP="004E7AC0">
            <w:pPr>
              <w:spacing w:before="0" w:after="0"/>
              <w:rPr>
                <w:rFonts w:ascii="Arial" w:hAnsi="Arial" w:cs="Arial"/>
              </w:rPr>
            </w:pPr>
          </w:p>
        </w:tc>
        <w:tc>
          <w:tcPr>
            <w:tcW w:w="560" w:type="pct"/>
            <w:shd w:val="clear" w:color="auto" w:fill="auto"/>
          </w:tcPr>
          <w:p w14:paraId="11C81615" w14:textId="77777777" w:rsidR="002F0867" w:rsidRPr="009B1AED" w:rsidRDefault="002F0867" w:rsidP="004E7AC0">
            <w:pPr>
              <w:spacing w:before="0" w:after="0"/>
              <w:rPr>
                <w:rFonts w:ascii="Arial" w:hAnsi="Arial" w:cs="Arial"/>
              </w:rPr>
            </w:pPr>
          </w:p>
        </w:tc>
        <w:tc>
          <w:tcPr>
            <w:tcW w:w="568" w:type="pct"/>
            <w:shd w:val="clear" w:color="auto" w:fill="auto"/>
          </w:tcPr>
          <w:p w14:paraId="4403DA8D" w14:textId="77777777" w:rsidR="002F0867" w:rsidRPr="009B1AED" w:rsidRDefault="002F0867" w:rsidP="004E7AC0">
            <w:pPr>
              <w:spacing w:before="0" w:after="0"/>
              <w:rPr>
                <w:rFonts w:ascii="Arial" w:hAnsi="Arial" w:cs="Arial"/>
              </w:rPr>
            </w:pPr>
          </w:p>
        </w:tc>
      </w:tr>
      <w:tr w:rsidR="004E7AC0" w:rsidRPr="009B1AED" w14:paraId="329E22CE" w14:textId="77777777" w:rsidTr="004E7AC0">
        <w:trPr>
          <w:trHeight w:val="359"/>
        </w:trPr>
        <w:tc>
          <w:tcPr>
            <w:tcW w:w="206" w:type="pct"/>
            <w:vMerge/>
            <w:shd w:val="clear" w:color="auto" w:fill="auto"/>
          </w:tcPr>
          <w:p w14:paraId="6773670B" w14:textId="77777777" w:rsidR="002F0867" w:rsidRPr="009B1AED" w:rsidRDefault="002F0867" w:rsidP="004E7AC0">
            <w:pPr>
              <w:spacing w:before="0" w:after="0"/>
              <w:jc w:val="center"/>
              <w:rPr>
                <w:rFonts w:ascii="Arial" w:hAnsi="Arial" w:cs="Arial"/>
              </w:rPr>
            </w:pPr>
          </w:p>
        </w:tc>
        <w:tc>
          <w:tcPr>
            <w:tcW w:w="559" w:type="pct"/>
            <w:vMerge/>
            <w:shd w:val="clear" w:color="auto" w:fill="auto"/>
          </w:tcPr>
          <w:p w14:paraId="5144F074" w14:textId="77777777" w:rsidR="002F0867" w:rsidRPr="009B1AED" w:rsidRDefault="002F0867" w:rsidP="004E7AC0">
            <w:pPr>
              <w:spacing w:before="0" w:after="0"/>
              <w:rPr>
                <w:rFonts w:ascii="Arial" w:hAnsi="Arial" w:cs="Arial"/>
                <w:b/>
              </w:rPr>
            </w:pPr>
          </w:p>
        </w:tc>
        <w:tc>
          <w:tcPr>
            <w:tcW w:w="1784" w:type="pct"/>
            <w:shd w:val="clear" w:color="auto" w:fill="auto"/>
          </w:tcPr>
          <w:p w14:paraId="5CC97BB7" w14:textId="77777777" w:rsidR="002F0867" w:rsidRPr="009B1AED" w:rsidRDefault="002F0867" w:rsidP="004E7AC0">
            <w:pPr>
              <w:spacing w:before="0" w:after="0"/>
              <w:rPr>
                <w:rFonts w:ascii="Arial" w:hAnsi="Arial" w:cs="Arial"/>
              </w:rPr>
            </w:pPr>
            <w:r w:rsidRPr="009B1AED">
              <w:rPr>
                <w:rFonts w:ascii="Arial" w:hAnsi="Arial" w:cs="Arial"/>
              </w:rPr>
              <w:t>Community safety</w:t>
            </w:r>
          </w:p>
        </w:tc>
        <w:tc>
          <w:tcPr>
            <w:tcW w:w="630" w:type="pct"/>
            <w:shd w:val="clear" w:color="auto" w:fill="auto"/>
          </w:tcPr>
          <w:p w14:paraId="389BF2B3" w14:textId="77777777" w:rsidR="002F0867" w:rsidRPr="009B1AED" w:rsidRDefault="002F0867" w:rsidP="004E7AC0">
            <w:pPr>
              <w:spacing w:before="0" w:after="0"/>
              <w:rPr>
                <w:rFonts w:ascii="Arial" w:hAnsi="Arial" w:cs="Arial"/>
              </w:rPr>
            </w:pPr>
          </w:p>
        </w:tc>
        <w:tc>
          <w:tcPr>
            <w:tcW w:w="693" w:type="pct"/>
            <w:shd w:val="clear" w:color="auto" w:fill="auto"/>
          </w:tcPr>
          <w:p w14:paraId="51BA80FD" w14:textId="77777777" w:rsidR="002F0867" w:rsidRPr="009B1AED" w:rsidRDefault="002F0867" w:rsidP="004E7AC0">
            <w:pPr>
              <w:spacing w:before="0" w:after="0"/>
              <w:rPr>
                <w:rFonts w:ascii="Arial" w:hAnsi="Arial" w:cs="Arial"/>
              </w:rPr>
            </w:pPr>
          </w:p>
        </w:tc>
        <w:tc>
          <w:tcPr>
            <w:tcW w:w="560" w:type="pct"/>
            <w:shd w:val="clear" w:color="auto" w:fill="auto"/>
          </w:tcPr>
          <w:p w14:paraId="7AF33A15" w14:textId="77777777" w:rsidR="002F0867" w:rsidRPr="009B1AED" w:rsidRDefault="002F0867" w:rsidP="004E7AC0">
            <w:pPr>
              <w:spacing w:before="0" w:after="0"/>
              <w:rPr>
                <w:rFonts w:ascii="Arial" w:hAnsi="Arial" w:cs="Arial"/>
              </w:rPr>
            </w:pPr>
          </w:p>
        </w:tc>
        <w:tc>
          <w:tcPr>
            <w:tcW w:w="568" w:type="pct"/>
            <w:shd w:val="clear" w:color="auto" w:fill="auto"/>
          </w:tcPr>
          <w:p w14:paraId="60081F1A" w14:textId="77777777" w:rsidR="002F0867" w:rsidRPr="009B1AED" w:rsidRDefault="002F0867" w:rsidP="004E7AC0">
            <w:pPr>
              <w:spacing w:before="0" w:after="0"/>
              <w:rPr>
                <w:rFonts w:ascii="Arial" w:hAnsi="Arial" w:cs="Arial"/>
              </w:rPr>
            </w:pPr>
          </w:p>
        </w:tc>
      </w:tr>
      <w:tr w:rsidR="004E7AC0" w:rsidRPr="009B1AED" w14:paraId="4D9CA37F" w14:textId="77777777" w:rsidTr="004E7AC0">
        <w:trPr>
          <w:trHeight w:val="152"/>
        </w:trPr>
        <w:tc>
          <w:tcPr>
            <w:tcW w:w="206" w:type="pct"/>
            <w:vMerge/>
            <w:shd w:val="clear" w:color="auto" w:fill="auto"/>
          </w:tcPr>
          <w:p w14:paraId="77AA0410" w14:textId="77777777" w:rsidR="002F0867" w:rsidRPr="009B1AED" w:rsidRDefault="002F0867" w:rsidP="004E7AC0">
            <w:pPr>
              <w:spacing w:before="0" w:after="0"/>
              <w:jc w:val="center"/>
              <w:rPr>
                <w:rFonts w:ascii="Arial" w:hAnsi="Arial" w:cs="Arial"/>
              </w:rPr>
            </w:pPr>
          </w:p>
        </w:tc>
        <w:tc>
          <w:tcPr>
            <w:tcW w:w="559" w:type="pct"/>
            <w:vMerge/>
            <w:shd w:val="clear" w:color="auto" w:fill="auto"/>
          </w:tcPr>
          <w:p w14:paraId="506AC1BD" w14:textId="77777777" w:rsidR="002F0867" w:rsidRPr="009B1AED" w:rsidRDefault="002F0867" w:rsidP="004E7AC0">
            <w:pPr>
              <w:spacing w:before="0" w:after="0"/>
              <w:rPr>
                <w:rFonts w:ascii="Arial" w:hAnsi="Arial" w:cs="Arial"/>
                <w:b/>
              </w:rPr>
            </w:pPr>
          </w:p>
        </w:tc>
        <w:tc>
          <w:tcPr>
            <w:tcW w:w="1784" w:type="pct"/>
            <w:shd w:val="clear" w:color="auto" w:fill="auto"/>
          </w:tcPr>
          <w:p w14:paraId="2A97471A" w14:textId="77777777" w:rsidR="002F0867" w:rsidRPr="009B1AED" w:rsidRDefault="002F0867" w:rsidP="004E7AC0">
            <w:pPr>
              <w:spacing w:before="0" w:after="0"/>
              <w:rPr>
                <w:rFonts w:ascii="Arial" w:hAnsi="Arial" w:cs="Arial"/>
              </w:rPr>
            </w:pPr>
            <w:r w:rsidRPr="009B1AED">
              <w:rPr>
                <w:rFonts w:ascii="Arial" w:hAnsi="Arial" w:cs="Arial"/>
              </w:rPr>
              <w:t>Labor safety (PPEs)</w:t>
            </w:r>
          </w:p>
        </w:tc>
        <w:tc>
          <w:tcPr>
            <w:tcW w:w="630" w:type="pct"/>
            <w:shd w:val="clear" w:color="auto" w:fill="auto"/>
          </w:tcPr>
          <w:p w14:paraId="088F8950" w14:textId="77777777" w:rsidR="002F0867" w:rsidRPr="009B1AED" w:rsidRDefault="002F0867" w:rsidP="004E7AC0">
            <w:pPr>
              <w:spacing w:before="0" w:after="0"/>
              <w:rPr>
                <w:rFonts w:ascii="Arial" w:hAnsi="Arial" w:cs="Arial"/>
              </w:rPr>
            </w:pPr>
          </w:p>
        </w:tc>
        <w:tc>
          <w:tcPr>
            <w:tcW w:w="693" w:type="pct"/>
            <w:shd w:val="clear" w:color="auto" w:fill="auto"/>
          </w:tcPr>
          <w:p w14:paraId="059385E0" w14:textId="77777777" w:rsidR="002F0867" w:rsidRPr="009B1AED" w:rsidRDefault="002F0867" w:rsidP="004E7AC0">
            <w:pPr>
              <w:spacing w:before="0" w:after="0"/>
              <w:rPr>
                <w:rFonts w:ascii="Arial" w:hAnsi="Arial" w:cs="Arial"/>
              </w:rPr>
            </w:pPr>
          </w:p>
        </w:tc>
        <w:tc>
          <w:tcPr>
            <w:tcW w:w="560" w:type="pct"/>
            <w:shd w:val="clear" w:color="auto" w:fill="auto"/>
          </w:tcPr>
          <w:p w14:paraId="0783A49E" w14:textId="77777777" w:rsidR="002F0867" w:rsidRPr="009B1AED" w:rsidRDefault="002F0867" w:rsidP="004E7AC0">
            <w:pPr>
              <w:spacing w:before="0" w:after="0"/>
              <w:rPr>
                <w:rFonts w:ascii="Arial" w:hAnsi="Arial" w:cs="Arial"/>
              </w:rPr>
            </w:pPr>
          </w:p>
        </w:tc>
        <w:tc>
          <w:tcPr>
            <w:tcW w:w="568" w:type="pct"/>
            <w:shd w:val="clear" w:color="auto" w:fill="auto"/>
          </w:tcPr>
          <w:p w14:paraId="604EE463" w14:textId="77777777" w:rsidR="002F0867" w:rsidRPr="009B1AED" w:rsidRDefault="002F0867" w:rsidP="004E7AC0">
            <w:pPr>
              <w:spacing w:before="0" w:after="0"/>
              <w:rPr>
                <w:rFonts w:ascii="Arial" w:hAnsi="Arial" w:cs="Arial"/>
              </w:rPr>
            </w:pPr>
          </w:p>
        </w:tc>
      </w:tr>
      <w:tr w:rsidR="004E7AC0" w:rsidRPr="009B1AED" w14:paraId="52CD2D89" w14:textId="77777777" w:rsidTr="004E7AC0">
        <w:trPr>
          <w:trHeight w:val="431"/>
        </w:trPr>
        <w:tc>
          <w:tcPr>
            <w:tcW w:w="206" w:type="pct"/>
            <w:vMerge w:val="restart"/>
            <w:shd w:val="clear" w:color="auto" w:fill="auto"/>
          </w:tcPr>
          <w:p w14:paraId="0D3930CE" w14:textId="77777777" w:rsidR="002F0867" w:rsidRPr="009B1AED" w:rsidRDefault="002F0867" w:rsidP="004E7AC0">
            <w:pPr>
              <w:spacing w:before="0" w:after="0"/>
              <w:rPr>
                <w:rFonts w:ascii="Arial" w:hAnsi="Arial" w:cs="Arial"/>
              </w:rPr>
            </w:pPr>
            <w:r w:rsidRPr="009B1AED">
              <w:rPr>
                <w:rFonts w:ascii="Arial" w:hAnsi="Arial" w:cs="Arial"/>
              </w:rPr>
              <w:t>vi</w:t>
            </w:r>
          </w:p>
        </w:tc>
        <w:tc>
          <w:tcPr>
            <w:tcW w:w="559" w:type="pct"/>
            <w:vMerge w:val="restart"/>
            <w:shd w:val="clear" w:color="auto" w:fill="auto"/>
          </w:tcPr>
          <w:p w14:paraId="6612175D" w14:textId="77777777" w:rsidR="002F0867" w:rsidRPr="009B1AED" w:rsidRDefault="002F0867" w:rsidP="004E7AC0">
            <w:pPr>
              <w:spacing w:before="0" w:after="0"/>
              <w:rPr>
                <w:rFonts w:ascii="Arial" w:hAnsi="Arial" w:cs="Arial"/>
              </w:rPr>
            </w:pPr>
            <w:r w:rsidRPr="009B1AED">
              <w:rPr>
                <w:rFonts w:ascii="Arial" w:hAnsi="Arial" w:cs="Arial"/>
              </w:rPr>
              <w:t>Landscaping</w:t>
            </w:r>
          </w:p>
        </w:tc>
        <w:tc>
          <w:tcPr>
            <w:tcW w:w="1784" w:type="pct"/>
            <w:shd w:val="clear" w:color="auto" w:fill="auto"/>
          </w:tcPr>
          <w:p w14:paraId="5F174464" w14:textId="77777777" w:rsidR="002F0867" w:rsidRPr="009B1AED" w:rsidRDefault="002F0867" w:rsidP="004E7AC0">
            <w:pPr>
              <w:spacing w:before="0" w:after="0"/>
              <w:rPr>
                <w:rFonts w:ascii="Arial" w:hAnsi="Arial" w:cs="Arial"/>
              </w:rPr>
            </w:pPr>
            <w:r w:rsidRPr="009B1AED">
              <w:rPr>
                <w:rFonts w:ascii="Arial" w:hAnsi="Arial" w:cs="Arial"/>
              </w:rPr>
              <w:t>Dust generation</w:t>
            </w:r>
          </w:p>
        </w:tc>
        <w:tc>
          <w:tcPr>
            <w:tcW w:w="630" w:type="pct"/>
            <w:shd w:val="clear" w:color="auto" w:fill="auto"/>
          </w:tcPr>
          <w:p w14:paraId="1AA7A8F7" w14:textId="77777777" w:rsidR="002F0867" w:rsidRPr="009B1AED" w:rsidRDefault="002F0867" w:rsidP="004E7AC0">
            <w:pPr>
              <w:spacing w:before="0" w:after="0"/>
              <w:rPr>
                <w:rFonts w:ascii="Arial" w:hAnsi="Arial" w:cs="Arial"/>
              </w:rPr>
            </w:pPr>
          </w:p>
        </w:tc>
        <w:tc>
          <w:tcPr>
            <w:tcW w:w="693" w:type="pct"/>
            <w:shd w:val="clear" w:color="auto" w:fill="auto"/>
          </w:tcPr>
          <w:p w14:paraId="2D09D024" w14:textId="77777777" w:rsidR="002F0867" w:rsidRPr="009B1AED" w:rsidRDefault="002F0867" w:rsidP="004E7AC0">
            <w:pPr>
              <w:spacing w:before="0" w:after="0"/>
              <w:rPr>
                <w:rFonts w:ascii="Arial" w:hAnsi="Arial" w:cs="Arial"/>
              </w:rPr>
            </w:pPr>
          </w:p>
        </w:tc>
        <w:tc>
          <w:tcPr>
            <w:tcW w:w="560" w:type="pct"/>
            <w:shd w:val="clear" w:color="auto" w:fill="auto"/>
          </w:tcPr>
          <w:p w14:paraId="6C82C8B2" w14:textId="77777777" w:rsidR="002F0867" w:rsidRPr="009B1AED" w:rsidRDefault="002F0867" w:rsidP="004E7AC0">
            <w:pPr>
              <w:spacing w:before="0" w:after="0"/>
              <w:rPr>
                <w:rFonts w:ascii="Arial" w:hAnsi="Arial" w:cs="Arial"/>
              </w:rPr>
            </w:pPr>
          </w:p>
        </w:tc>
        <w:tc>
          <w:tcPr>
            <w:tcW w:w="568" w:type="pct"/>
            <w:shd w:val="clear" w:color="auto" w:fill="auto"/>
          </w:tcPr>
          <w:p w14:paraId="705A49C6" w14:textId="77777777" w:rsidR="002F0867" w:rsidRPr="009B1AED" w:rsidRDefault="002F0867" w:rsidP="004E7AC0">
            <w:pPr>
              <w:spacing w:before="0" w:after="0"/>
              <w:rPr>
                <w:rFonts w:ascii="Arial" w:hAnsi="Arial" w:cs="Arial"/>
              </w:rPr>
            </w:pPr>
          </w:p>
        </w:tc>
      </w:tr>
      <w:tr w:rsidR="004E7AC0" w:rsidRPr="009B1AED" w14:paraId="15A2C8CE" w14:textId="77777777" w:rsidTr="004E7AC0">
        <w:trPr>
          <w:trHeight w:val="359"/>
        </w:trPr>
        <w:tc>
          <w:tcPr>
            <w:tcW w:w="206" w:type="pct"/>
            <w:vMerge/>
            <w:shd w:val="clear" w:color="auto" w:fill="auto"/>
          </w:tcPr>
          <w:p w14:paraId="2458BD4F" w14:textId="77777777" w:rsidR="002F0867" w:rsidRPr="009B1AED" w:rsidRDefault="002F0867" w:rsidP="004E7AC0">
            <w:pPr>
              <w:spacing w:before="0" w:after="0"/>
              <w:jc w:val="center"/>
              <w:rPr>
                <w:rFonts w:ascii="Arial" w:hAnsi="Arial" w:cs="Arial"/>
              </w:rPr>
            </w:pPr>
          </w:p>
        </w:tc>
        <w:tc>
          <w:tcPr>
            <w:tcW w:w="559" w:type="pct"/>
            <w:vMerge/>
            <w:shd w:val="clear" w:color="auto" w:fill="auto"/>
          </w:tcPr>
          <w:p w14:paraId="7B633FAF" w14:textId="77777777" w:rsidR="002F0867" w:rsidRPr="009B1AED" w:rsidRDefault="002F0867" w:rsidP="004E7AC0">
            <w:pPr>
              <w:spacing w:before="0" w:after="0"/>
              <w:rPr>
                <w:rFonts w:ascii="Arial" w:hAnsi="Arial" w:cs="Arial"/>
                <w:b/>
              </w:rPr>
            </w:pPr>
          </w:p>
        </w:tc>
        <w:tc>
          <w:tcPr>
            <w:tcW w:w="1784" w:type="pct"/>
            <w:shd w:val="clear" w:color="auto" w:fill="auto"/>
          </w:tcPr>
          <w:p w14:paraId="298F216C" w14:textId="77777777" w:rsidR="002F0867" w:rsidRPr="009B1AED" w:rsidRDefault="002F0867" w:rsidP="004E7AC0">
            <w:pPr>
              <w:spacing w:before="0" w:after="0"/>
              <w:rPr>
                <w:rFonts w:ascii="Arial" w:hAnsi="Arial" w:cs="Arial"/>
              </w:rPr>
            </w:pPr>
            <w:r w:rsidRPr="009B1AED">
              <w:rPr>
                <w:rFonts w:ascii="Arial" w:hAnsi="Arial" w:cs="Arial"/>
              </w:rPr>
              <w:t>Sediment runoff</w:t>
            </w:r>
          </w:p>
        </w:tc>
        <w:tc>
          <w:tcPr>
            <w:tcW w:w="630" w:type="pct"/>
            <w:shd w:val="clear" w:color="auto" w:fill="auto"/>
          </w:tcPr>
          <w:p w14:paraId="73020805" w14:textId="77777777" w:rsidR="002F0867" w:rsidRPr="009B1AED" w:rsidRDefault="002F0867" w:rsidP="004E7AC0">
            <w:pPr>
              <w:spacing w:before="0" w:after="0"/>
              <w:rPr>
                <w:rFonts w:ascii="Arial" w:hAnsi="Arial" w:cs="Arial"/>
              </w:rPr>
            </w:pPr>
          </w:p>
        </w:tc>
        <w:tc>
          <w:tcPr>
            <w:tcW w:w="693" w:type="pct"/>
            <w:shd w:val="clear" w:color="auto" w:fill="auto"/>
          </w:tcPr>
          <w:p w14:paraId="2FFA9537" w14:textId="77777777" w:rsidR="002F0867" w:rsidRPr="009B1AED" w:rsidRDefault="002F0867" w:rsidP="004E7AC0">
            <w:pPr>
              <w:spacing w:before="0" w:after="0"/>
              <w:rPr>
                <w:rFonts w:ascii="Arial" w:hAnsi="Arial" w:cs="Arial"/>
              </w:rPr>
            </w:pPr>
          </w:p>
        </w:tc>
        <w:tc>
          <w:tcPr>
            <w:tcW w:w="560" w:type="pct"/>
            <w:shd w:val="clear" w:color="auto" w:fill="auto"/>
          </w:tcPr>
          <w:p w14:paraId="3B3B19F3" w14:textId="77777777" w:rsidR="002F0867" w:rsidRPr="009B1AED" w:rsidRDefault="002F0867" w:rsidP="004E7AC0">
            <w:pPr>
              <w:spacing w:before="0" w:after="0"/>
              <w:rPr>
                <w:rFonts w:ascii="Arial" w:hAnsi="Arial" w:cs="Arial"/>
              </w:rPr>
            </w:pPr>
          </w:p>
        </w:tc>
        <w:tc>
          <w:tcPr>
            <w:tcW w:w="568" w:type="pct"/>
            <w:shd w:val="clear" w:color="auto" w:fill="auto"/>
          </w:tcPr>
          <w:p w14:paraId="655F573E" w14:textId="77777777" w:rsidR="002F0867" w:rsidRPr="009B1AED" w:rsidRDefault="002F0867" w:rsidP="004E7AC0">
            <w:pPr>
              <w:spacing w:before="0" w:after="0"/>
              <w:rPr>
                <w:rFonts w:ascii="Arial" w:hAnsi="Arial" w:cs="Arial"/>
              </w:rPr>
            </w:pPr>
          </w:p>
        </w:tc>
      </w:tr>
      <w:tr w:rsidR="004E7AC0" w:rsidRPr="009B1AED" w14:paraId="22E9B071" w14:textId="77777777" w:rsidTr="004E7AC0">
        <w:trPr>
          <w:trHeight w:val="710"/>
        </w:trPr>
        <w:tc>
          <w:tcPr>
            <w:tcW w:w="206" w:type="pct"/>
            <w:vMerge/>
            <w:shd w:val="clear" w:color="auto" w:fill="auto"/>
          </w:tcPr>
          <w:p w14:paraId="20FE542A" w14:textId="77777777" w:rsidR="002F0867" w:rsidRPr="009B1AED" w:rsidRDefault="002F0867" w:rsidP="004E7AC0">
            <w:pPr>
              <w:spacing w:before="0" w:after="0"/>
              <w:jc w:val="center"/>
              <w:rPr>
                <w:rFonts w:ascii="Arial" w:hAnsi="Arial" w:cs="Arial"/>
              </w:rPr>
            </w:pPr>
          </w:p>
        </w:tc>
        <w:tc>
          <w:tcPr>
            <w:tcW w:w="559" w:type="pct"/>
            <w:vMerge/>
            <w:shd w:val="clear" w:color="auto" w:fill="auto"/>
          </w:tcPr>
          <w:p w14:paraId="57EF941E" w14:textId="77777777" w:rsidR="002F0867" w:rsidRPr="009B1AED" w:rsidRDefault="002F0867" w:rsidP="004E7AC0">
            <w:pPr>
              <w:spacing w:before="0" w:after="0"/>
              <w:rPr>
                <w:rFonts w:ascii="Arial" w:hAnsi="Arial" w:cs="Arial"/>
                <w:b/>
              </w:rPr>
            </w:pPr>
          </w:p>
        </w:tc>
        <w:tc>
          <w:tcPr>
            <w:tcW w:w="1784" w:type="pct"/>
            <w:shd w:val="clear" w:color="auto" w:fill="auto"/>
          </w:tcPr>
          <w:p w14:paraId="1D1219F8" w14:textId="77777777" w:rsidR="002F0867" w:rsidRPr="009B1AED" w:rsidRDefault="002F0867" w:rsidP="004E7AC0">
            <w:pPr>
              <w:spacing w:before="0" w:after="0"/>
              <w:rPr>
                <w:rFonts w:ascii="Arial" w:hAnsi="Arial" w:cs="Arial"/>
              </w:rPr>
            </w:pPr>
            <w:r w:rsidRPr="009B1AED">
              <w:rPr>
                <w:rFonts w:ascii="Arial" w:hAnsi="Arial" w:cs="Arial"/>
              </w:rPr>
              <w:t>Failure of vegetation to take root</w:t>
            </w:r>
          </w:p>
        </w:tc>
        <w:tc>
          <w:tcPr>
            <w:tcW w:w="630" w:type="pct"/>
            <w:shd w:val="clear" w:color="auto" w:fill="auto"/>
          </w:tcPr>
          <w:p w14:paraId="5A7AF51E" w14:textId="77777777" w:rsidR="002F0867" w:rsidRPr="009B1AED" w:rsidRDefault="002F0867" w:rsidP="004E7AC0">
            <w:pPr>
              <w:spacing w:before="0" w:after="0"/>
              <w:rPr>
                <w:rFonts w:ascii="Arial" w:hAnsi="Arial" w:cs="Arial"/>
              </w:rPr>
            </w:pPr>
          </w:p>
        </w:tc>
        <w:tc>
          <w:tcPr>
            <w:tcW w:w="693" w:type="pct"/>
            <w:shd w:val="clear" w:color="auto" w:fill="auto"/>
          </w:tcPr>
          <w:p w14:paraId="3A1A5851" w14:textId="77777777" w:rsidR="002F0867" w:rsidRPr="009B1AED" w:rsidRDefault="002F0867" w:rsidP="004E7AC0">
            <w:pPr>
              <w:spacing w:before="0" w:after="0"/>
              <w:rPr>
                <w:rFonts w:ascii="Arial" w:hAnsi="Arial" w:cs="Arial"/>
              </w:rPr>
            </w:pPr>
          </w:p>
        </w:tc>
        <w:tc>
          <w:tcPr>
            <w:tcW w:w="560" w:type="pct"/>
            <w:shd w:val="clear" w:color="auto" w:fill="auto"/>
          </w:tcPr>
          <w:p w14:paraId="1FBADBCB" w14:textId="77777777" w:rsidR="002F0867" w:rsidRPr="009B1AED" w:rsidRDefault="002F0867" w:rsidP="004E7AC0">
            <w:pPr>
              <w:spacing w:before="0" w:after="0"/>
              <w:rPr>
                <w:rFonts w:ascii="Arial" w:hAnsi="Arial" w:cs="Arial"/>
              </w:rPr>
            </w:pPr>
          </w:p>
        </w:tc>
        <w:tc>
          <w:tcPr>
            <w:tcW w:w="568" w:type="pct"/>
            <w:shd w:val="clear" w:color="auto" w:fill="auto"/>
          </w:tcPr>
          <w:p w14:paraId="5E8EAF58" w14:textId="77777777" w:rsidR="002F0867" w:rsidRPr="009B1AED" w:rsidRDefault="002F0867" w:rsidP="004E7AC0">
            <w:pPr>
              <w:spacing w:before="0" w:after="0"/>
              <w:rPr>
                <w:rFonts w:ascii="Arial" w:hAnsi="Arial" w:cs="Arial"/>
              </w:rPr>
            </w:pPr>
          </w:p>
        </w:tc>
      </w:tr>
    </w:tbl>
    <w:p w14:paraId="7A22A0FC" w14:textId="77777777" w:rsidR="002F0867" w:rsidRPr="009B1AED" w:rsidRDefault="002F0867" w:rsidP="002F0867">
      <w:pPr>
        <w:spacing w:before="60" w:after="60"/>
        <w:rPr>
          <w:rFonts w:ascii="Arial" w:hAnsi="Arial" w:cs="Arial"/>
        </w:rPr>
      </w:pPr>
    </w:p>
    <w:p w14:paraId="1D86DDC2" w14:textId="77777777" w:rsidR="002F0867" w:rsidRPr="009B1AED" w:rsidRDefault="002F0867" w:rsidP="002F0867">
      <w:pPr>
        <w:spacing w:before="60" w:after="60"/>
        <w:rPr>
          <w:rFonts w:ascii="Arial" w:hAnsi="Arial" w:cs="Arial"/>
          <w:b/>
        </w:rPr>
        <w:sectPr w:rsidR="002F0867" w:rsidRPr="009B1AED" w:rsidSect="001F609B">
          <w:headerReference w:type="default" r:id="rId451"/>
          <w:pgSz w:w="16840" w:h="11920" w:orient="landscape"/>
          <w:pgMar w:top="1440" w:right="1440" w:bottom="1440" w:left="1440" w:header="749" w:footer="547" w:gutter="0"/>
          <w:cols w:space="720"/>
          <w:docGrid w:linePitch="299"/>
        </w:sectPr>
      </w:pPr>
    </w:p>
    <w:p w14:paraId="59F618D7" w14:textId="77777777" w:rsidR="002F0867" w:rsidRPr="009B1AED" w:rsidRDefault="002F0867" w:rsidP="002F0867">
      <w:pPr>
        <w:spacing w:before="60" w:after="60"/>
        <w:rPr>
          <w:rFonts w:ascii="Arial" w:hAnsi="Arial" w:cs="Arial"/>
        </w:rPr>
      </w:pPr>
      <w:r w:rsidRPr="009B1AED">
        <w:rPr>
          <w:rFonts w:ascii="Arial" w:hAnsi="Arial" w:cs="Arial"/>
          <w:b/>
        </w:rPr>
        <w:t xml:space="preserve">Step 6: </w:t>
      </w:r>
      <w:r w:rsidRPr="009B1AED">
        <w:rPr>
          <w:rFonts w:ascii="Arial" w:hAnsi="Arial" w:cs="Arial"/>
        </w:rPr>
        <w:t>The Site plans are a critical part of the SSEMP and will need to be prepared, otherwise the UMDS will consider the document as incomplete.</w:t>
      </w:r>
    </w:p>
    <w:p w14:paraId="5123E73E" w14:textId="77777777" w:rsidR="002F0867" w:rsidRPr="009B1AED" w:rsidRDefault="002F0867" w:rsidP="002F0867">
      <w:pPr>
        <w:spacing w:before="60" w:after="60"/>
        <w:rPr>
          <w:rFonts w:ascii="Arial" w:hAnsi="Arial" w:cs="Arial"/>
        </w:rPr>
      </w:pPr>
      <w:r w:rsidRPr="009B1AED">
        <w:rPr>
          <w:rFonts w:ascii="Arial" w:hAnsi="Arial" w:cs="Arial"/>
        </w:rPr>
        <w:t>The site plan will need to provide the following:</w:t>
      </w:r>
    </w:p>
    <w:p w14:paraId="696B0804" w14:textId="77777777" w:rsidR="002F0867" w:rsidRPr="009B1AED" w:rsidRDefault="002F0867" w:rsidP="00EE0471">
      <w:pPr>
        <w:pStyle w:val="ListParagraph"/>
        <w:numPr>
          <w:ilvl w:val="0"/>
          <w:numId w:val="91"/>
        </w:numPr>
      </w:pPr>
      <w:r w:rsidRPr="009B1AED">
        <w:t xml:space="preserve">Indication of North and scale </w:t>
      </w:r>
    </w:p>
    <w:p w14:paraId="4A1F8121" w14:textId="77777777" w:rsidR="002F0867" w:rsidRPr="009B1AED" w:rsidRDefault="002F0867" w:rsidP="00EE0471">
      <w:pPr>
        <w:pStyle w:val="ListParagraph"/>
        <w:numPr>
          <w:ilvl w:val="0"/>
          <w:numId w:val="91"/>
        </w:numPr>
      </w:pPr>
      <w:r w:rsidRPr="009B1AED">
        <w:t>Existing and planned supporting infrastructure (e.g. access roads, water supplies and electricity supplies)</w:t>
      </w:r>
    </w:p>
    <w:p w14:paraId="35A9BC9C" w14:textId="77777777" w:rsidR="002F0867" w:rsidRPr="009B1AED" w:rsidRDefault="002F0867" w:rsidP="00EE0471">
      <w:pPr>
        <w:pStyle w:val="ListParagraph"/>
        <w:numPr>
          <w:ilvl w:val="0"/>
          <w:numId w:val="91"/>
        </w:numPr>
      </w:pPr>
      <w:r w:rsidRPr="009B1AED">
        <w:t>Location of planned work</w:t>
      </w:r>
    </w:p>
    <w:p w14:paraId="4BB57C8C" w14:textId="77777777" w:rsidR="002F0867" w:rsidRPr="009B1AED" w:rsidRDefault="002F0867" w:rsidP="00EE0471">
      <w:pPr>
        <w:pStyle w:val="ListParagraph"/>
        <w:numPr>
          <w:ilvl w:val="0"/>
          <w:numId w:val="91"/>
        </w:numPr>
      </w:pPr>
      <w:r w:rsidRPr="009B1AED">
        <w:t>Contours</w:t>
      </w:r>
    </w:p>
    <w:p w14:paraId="0C77D277" w14:textId="77777777" w:rsidR="002F0867" w:rsidRPr="009B1AED" w:rsidRDefault="002F0867" w:rsidP="00EE0471">
      <w:pPr>
        <w:pStyle w:val="ListParagraph"/>
        <w:numPr>
          <w:ilvl w:val="0"/>
          <w:numId w:val="91"/>
        </w:numPr>
      </w:pPr>
      <w:r w:rsidRPr="009B1AED">
        <w:t>Drainage systems</w:t>
      </w:r>
    </w:p>
    <w:p w14:paraId="6BD1DD45" w14:textId="77777777" w:rsidR="002F0867" w:rsidRPr="009B1AED" w:rsidRDefault="002F0867" w:rsidP="00EE0471">
      <w:pPr>
        <w:pStyle w:val="ListParagraph"/>
        <w:numPr>
          <w:ilvl w:val="0"/>
          <w:numId w:val="91"/>
        </w:numPr>
      </w:pPr>
      <w:r w:rsidRPr="009B1AED">
        <w:t xml:space="preserve">Locations of sensitive receptors </w:t>
      </w:r>
    </w:p>
    <w:p w14:paraId="6D228930" w14:textId="77777777" w:rsidR="002F0867" w:rsidRPr="009B1AED" w:rsidRDefault="002F0867" w:rsidP="002F0867">
      <w:pPr>
        <w:spacing w:before="60" w:after="60"/>
        <w:rPr>
          <w:rFonts w:ascii="Arial" w:hAnsi="Arial" w:cs="Arial"/>
        </w:rPr>
      </w:pPr>
      <w:r w:rsidRPr="009B1AED">
        <w:rPr>
          <w:rFonts w:ascii="Arial" w:hAnsi="Arial" w:cs="Arial"/>
          <w:b/>
        </w:rPr>
        <w:t>Step 7 (if required)</w:t>
      </w:r>
      <w:r w:rsidRPr="009B1AED">
        <w:rPr>
          <w:rFonts w:ascii="Arial" w:hAnsi="Arial" w:cs="Arial"/>
          <w:b/>
          <w:vertAlign w:val="superscript"/>
        </w:rPr>
        <w:footnoteReference w:id="15"/>
      </w:r>
      <w:r w:rsidRPr="009B1AED">
        <w:rPr>
          <w:rFonts w:ascii="Arial" w:hAnsi="Arial" w:cs="Arial"/>
          <w:b/>
        </w:rPr>
        <w:t>:</w:t>
      </w:r>
      <w:r w:rsidRPr="009B1AED">
        <w:rPr>
          <w:rFonts w:ascii="Arial" w:hAnsi="Arial" w:cs="Arial"/>
        </w:rPr>
        <w:t xml:space="preserve"> The completed SSEMP provides details of all the environmental management requirements for all stages of the construction process. For individual work teams who are responsible for only a small part of the overall construction works it can be confusing as to what is required for their particular work component. For example, the work team responsible for stripping soil for the construction areas are not going to be interested in the requirements for pouring concrete for footings and foundations. However, it is essential that the soil stripping team knows exactly what to clear and what to leave and where to put stockpiles of soil for later use. </w:t>
      </w:r>
    </w:p>
    <w:p w14:paraId="60F5F0A5" w14:textId="77777777" w:rsidR="002F0867" w:rsidRPr="009B1AED" w:rsidRDefault="002F0867" w:rsidP="002F0867">
      <w:pPr>
        <w:spacing w:before="60" w:after="60"/>
        <w:rPr>
          <w:rFonts w:ascii="Arial" w:hAnsi="Arial" w:cs="Arial"/>
        </w:rPr>
      </w:pPr>
      <w:r w:rsidRPr="009B1AED">
        <w:rPr>
          <w:rFonts w:ascii="Arial" w:hAnsi="Arial" w:cs="Arial"/>
        </w:rPr>
        <w:t xml:space="preserve">In situations where different work activities are required at different times or at different locations, environmental work plans can be prepared. These are similar to the work method statements that are often produced for major construction projects. </w:t>
      </w:r>
    </w:p>
    <w:p w14:paraId="561DCDAC" w14:textId="77777777" w:rsidR="002F0867" w:rsidRPr="009B1AED" w:rsidRDefault="002F0867" w:rsidP="002F0867">
      <w:pPr>
        <w:spacing w:before="60" w:after="60"/>
        <w:rPr>
          <w:rFonts w:ascii="Arial" w:hAnsi="Arial" w:cs="Arial"/>
          <w:b/>
        </w:rPr>
      </w:pPr>
      <w:r w:rsidRPr="009B1AED">
        <w:rPr>
          <w:rFonts w:ascii="Arial" w:hAnsi="Arial" w:cs="Arial"/>
          <w:b/>
        </w:rPr>
        <w:t xml:space="preserve">Step 8: </w:t>
      </w:r>
      <w:r w:rsidRPr="009B1AED">
        <w:rPr>
          <w:rFonts w:ascii="Arial" w:hAnsi="Arial" w:cs="Arial"/>
        </w:rPr>
        <w:t>A detailed monitoring plan will be provided along with frequency and responsibilities to ensure all key environmental parameters are monitored to ensure compliance with both national and ADB requirements.</w:t>
      </w:r>
    </w:p>
    <w:p w14:paraId="50681042" w14:textId="77777777" w:rsidR="002F0867" w:rsidRPr="009B1AED" w:rsidRDefault="002F0867" w:rsidP="002F0867">
      <w:pPr>
        <w:spacing w:before="60" w:after="60"/>
        <w:rPr>
          <w:rFonts w:ascii="Arial" w:hAnsi="Arial" w:cs="Arial"/>
          <w:b/>
          <w:bCs/>
        </w:rPr>
      </w:pPr>
      <w:r w:rsidRPr="009B1AED">
        <w:rPr>
          <w:rFonts w:ascii="Arial" w:hAnsi="Arial" w:cs="Arial"/>
          <w:b/>
          <w:bCs/>
        </w:rPr>
        <w:t>Template for SSEMP</w:t>
      </w:r>
    </w:p>
    <w:p w14:paraId="43448679" w14:textId="77777777" w:rsidR="002F0867" w:rsidRPr="009B1AED" w:rsidRDefault="002F0867" w:rsidP="00EE0471">
      <w:pPr>
        <w:pStyle w:val="ListParagraph"/>
        <w:numPr>
          <w:ilvl w:val="0"/>
          <w:numId w:val="90"/>
        </w:numPr>
      </w:pPr>
      <w:r w:rsidRPr="009B1AED">
        <w:t xml:space="preserve">Introduction </w:t>
      </w:r>
    </w:p>
    <w:p w14:paraId="36E7A946" w14:textId="77777777" w:rsidR="002F0867" w:rsidRPr="009B1AED" w:rsidRDefault="002F0867" w:rsidP="00EE0471">
      <w:pPr>
        <w:pStyle w:val="ListParagraph"/>
        <w:numPr>
          <w:ilvl w:val="0"/>
          <w:numId w:val="90"/>
        </w:numPr>
      </w:pPr>
      <w:r w:rsidRPr="009B1AED">
        <w:t>Project Overview</w:t>
      </w:r>
    </w:p>
    <w:p w14:paraId="7055A9AF" w14:textId="77777777" w:rsidR="002F0867" w:rsidRPr="009B1AED" w:rsidRDefault="002F0867" w:rsidP="00EE0471">
      <w:pPr>
        <w:pStyle w:val="ListParagraph"/>
        <w:numPr>
          <w:ilvl w:val="0"/>
          <w:numId w:val="90"/>
        </w:numPr>
      </w:pPr>
      <w:r w:rsidRPr="009B1AED">
        <w:t>Scope of SSEMP</w:t>
      </w:r>
    </w:p>
    <w:p w14:paraId="215B94D0" w14:textId="77777777" w:rsidR="002F0867" w:rsidRPr="009B1AED" w:rsidRDefault="002F0867" w:rsidP="00EE0471">
      <w:pPr>
        <w:pStyle w:val="ListParagraph"/>
        <w:numPr>
          <w:ilvl w:val="0"/>
          <w:numId w:val="90"/>
        </w:numPr>
      </w:pPr>
      <w:r w:rsidRPr="009B1AED">
        <w:t xml:space="preserve">Objectives of SSEMP </w:t>
      </w:r>
    </w:p>
    <w:p w14:paraId="5168BB50" w14:textId="77777777" w:rsidR="002F0867" w:rsidRPr="009B1AED" w:rsidRDefault="002F0867" w:rsidP="00EE0471">
      <w:pPr>
        <w:pStyle w:val="ListParagraph"/>
        <w:numPr>
          <w:ilvl w:val="0"/>
          <w:numId w:val="90"/>
        </w:numPr>
      </w:pPr>
      <w:r w:rsidRPr="009B1AED">
        <w:t>Map of Sensitive Receptors</w:t>
      </w:r>
    </w:p>
    <w:p w14:paraId="39E6DE67" w14:textId="77777777" w:rsidR="002F0867" w:rsidRPr="009B1AED" w:rsidRDefault="002F0867" w:rsidP="00EE0471">
      <w:pPr>
        <w:pStyle w:val="ListParagraph"/>
        <w:numPr>
          <w:ilvl w:val="0"/>
          <w:numId w:val="90"/>
        </w:numPr>
      </w:pPr>
      <w:r w:rsidRPr="009B1AED">
        <w:t>Construction Activities</w:t>
      </w:r>
    </w:p>
    <w:p w14:paraId="68EEF64C" w14:textId="77777777" w:rsidR="002F0867" w:rsidRPr="009B1AED" w:rsidRDefault="002F0867" w:rsidP="00EE0471">
      <w:pPr>
        <w:pStyle w:val="ListParagraph"/>
        <w:numPr>
          <w:ilvl w:val="0"/>
          <w:numId w:val="90"/>
        </w:numPr>
      </w:pPr>
      <w:r w:rsidRPr="009B1AED">
        <w:t>Activities</w:t>
      </w:r>
    </w:p>
    <w:p w14:paraId="326BBC7E" w14:textId="77777777" w:rsidR="002F0867" w:rsidRPr="009B1AED" w:rsidRDefault="002F0867" w:rsidP="00EE0471">
      <w:pPr>
        <w:pStyle w:val="ListParagraph"/>
        <w:numPr>
          <w:ilvl w:val="0"/>
          <w:numId w:val="90"/>
        </w:numPr>
      </w:pPr>
      <w:r w:rsidRPr="009B1AED">
        <w:t xml:space="preserve">Risk Assessment </w:t>
      </w:r>
    </w:p>
    <w:p w14:paraId="6A2B036A" w14:textId="77777777" w:rsidR="002F0867" w:rsidRPr="009B1AED" w:rsidRDefault="002F0867" w:rsidP="00EE0471">
      <w:pPr>
        <w:pStyle w:val="ListParagraph"/>
        <w:numPr>
          <w:ilvl w:val="0"/>
          <w:numId w:val="90"/>
        </w:numPr>
      </w:pPr>
      <w:r w:rsidRPr="009B1AED">
        <w:t>Risk Assessment Matrix &amp; Mitigation Measures</w:t>
      </w:r>
    </w:p>
    <w:p w14:paraId="0F2EEAF4" w14:textId="77777777" w:rsidR="002F0867" w:rsidRPr="009B1AED" w:rsidRDefault="002F0867" w:rsidP="00EE0471">
      <w:pPr>
        <w:pStyle w:val="ListParagraph"/>
        <w:numPr>
          <w:ilvl w:val="0"/>
          <w:numId w:val="90"/>
        </w:numPr>
      </w:pPr>
      <w:r w:rsidRPr="009B1AED">
        <w:t>Site Plan(s)</w:t>
      </w:r>
    </w:p>
    <w:p w14:paraId="15F84645" w14:textId="77777777" w:rsidR="002F0867" w:rsidRPr="009B1AED" w:rsidRDefault="002F0867" w:rsidP="00EE0471">
      <w:pPr>
        <w:pStyle w:val="ListParagraph"/>
        <w:numPr>
          <w:ilvl w:val="0"/>
          <w:numId w:val="90"/>
        </w:numPr>
      </w:pPr>
      <w:r w:rsidRPr="009B1AED">
        <w:t>Environmental Monitoring Plan</w:t>
      </w:r>
    </w:p>
    <w:p w14:paraId="70AC7E4F" w14:textId="77777777" w:rsidR="002F0867" w:rsidRPr="009B1AED" w:rsidRDefault="002F0867" w:rsidP="00EE0471">
      <w:pPr>
        <w:pStyle w:val="ListParagraph"/>
        <w:numPr>
          <w:ilvl w:val="0"/>
          <w:numId w:val="90"/>
        </w:numPr>
      </w:pPr>
      <w:r w:rsidRPr="009B1AED">
        <w:t>Instrumental Monitoring of Environmental Parameters by Contractor as per EMP</w:t>
      </w:r>
    </w:p>
    <w:p w14:paraId="24769436" w14:textId="77777777" w:rsidR="002F0867" w:rsidRPr="009B1AED" w:rsidRDefault="002F0867" w:rsidP="00EE0471">
      <w:pPr>
        <w:pStyle w:val="ListParagraph"/>
        <w:numPr>
          <w:ilvl w:val="0"/>
          <w:numId w:val="90"/>
        </w:numPr>
      </w:pPr>
      <w:r w:rsidRPr="009B1AED">
        <w:t>In-house monitoring</w:t>
      </w:r>
    </w:p>
    <w:p w14:paraId="7420AAAA" w14:textId="77777777" w:rsidR="002F0867" w:rsidRPr="009B1AED" w:rsidRDefault="002F0867" w:rsidP="00EE0471">
      <w:pPr>
        <w:pStyle w:val="ListParagraph"/>
        <w:numPr>
          <w:ilvl w:val="0"/>
          <w:numId w:val="90"/>
        </w:numPr>
      </w:pPr>
      <w:r w:rsidRPr="009B1AED">
        <w:t>Third Party environmental monitoring</w:t>
      </w:r>
    </w:p>
    <w:p w14:paraId="24402DCD" w14:textId="77777777" w:rsidR="002F0867" w:rsidRPr="009B1AED" w:rsidRDefault="002F0867" w:rsidP="00EE0471">
      <w:pPr>
        <w:pStyle w:val="ListParagraph"/>
        <w:numPr>
          <w:ilvl w:val="0"/>
          <w:numId w:val="90"/>
        </w:numPr>
      </w:pPr>
      <w:r w:rsidRPr="009B1AED">
        <w:t>Visual monitoring of Environmental Parameters by Contractor as per EMP</w:t>
      </w:r>
    </w:p>
    <w:p w14:paraId="4D29D6A2" w14:textId="77777777" w:rsidR="002F0867" w:rsidRPr="009B1AED" w:rsidRDefault="002F0867" w:rsidP="00EE0471">
      <w:pPr>
        <w:pStyle w:val="ListParagraph"/>
        <w:numPr>
          <w:ilvl w:val="0"/>
          <w:numId w:val="90"/>
        </w:numPr>
      </w:pPr>
      <w:r w:rsidRPr="009B1AED">
        <w:t>Responsibilities</w:t>
      </w:r>
    </w:p>
    <w:p w14:paraId="591BD16D" w14:textId="77777777" w:rsidR="002F0867" w:rsidRPr="009B1AED" w:rsidRDefault="002F0867" w:rsidP="00EE0471">
      <w:pPr>
        <w:pStyle w:val="ListParagraph"/>
        <w:numPr>
          <w:ilvl w:val="0"/>
          <w:numId w:val="90"/>
        </w:numPr>
      </w:pPr>
      <w:r w:rsidRPr="009B1AED">
        <w:t>Organizational Responsibilities and Communication</w:t>
      </w:r>
    </w:p>
    <w:p w14:paraId="1B3E34DE" w14:textId="77777777" w:rsidR="002F0867" w:rsidRPr="009B1AED" w:rsidRDefault="002F0867" w:rsidP="00EE0471">
      <w:pPr>
        <w:pStyle w:val="ListParagraph"/>
        <w:numPr>
          <w:ilvl w:val="0"/>
          <w:numId w:val="90"/>
        </w:numPr>
      </w:pPr>
      <w:r w:rsidRPr="009B1AED">
        <w:t>Responsibility of EA</w:t>
      </w:r>
    </w:p>
    <w:p w14:paraId="3C7EDC33" w14:textId="77777777" w:rsidR="002F0867" w:rsidRPr="009B1AED" w:rsidRDefault="002F0867" w:rsidP="00EE0471">
      <w:pPr>
        <w:pStyle w:val="ListParagraph"/>
        <w:numPr>
          <w:ilvl w:val="0"/>
          <w:numId w:val="90"/>
        </w:numPr>
      </w:pPr>
      <w:r w:rsidRPr="009B1AED">
        <w:t>Responsibility of Construction Supervision Consultant (CSC)</w:t>
      </w:r>
    </w:p>
    <w:p w14:paraId="69D2692A" w14:textId="77777777" w:rsidR="002F0867" w:rsidRPr="009B1AED" w:rsidRDefault="002F0867" w:rsidP="00EE0471">
      <w:pPr>
        <w:pStyle w:val="ListParagraph"/>
        <w:numPr>
          <w:ilvl w:val="0"/>
          <w:numId w:val="90"/>
        </w:numPr>
      </w:pPr>
      <w:r w:rsidRPr="009B1AED">
        <w:t>Responsibility of Contractor</w:t>
      </w:r>
    </w:p>
    <w:p w14:paraId="48196BE4" w14:textId="77777777" w:rsidR="002F0867" w:rsidRPr="009B1AED" w:rsidRDefault="002F0867" w:rsidP="00EE0471">
      <w:pPr>
        <w:pStyle w:val="ListParagraph"/>
        <w:numPr>
          <w:ilvl w:val="0"/>
          <w:numId w:val="90"/>
        </w:numPr>
      </w:pPr>
      <w:r w:rsidRPr="009B1AED">
        <w:t xml:space="preserve">Responsibility of EPA (Punjab and Federal) </w:t>
      </w:r>
    </w:p>
    <w:p w14:paraId="124CD86E" w14:textId="77777777" w:rsidR="002F0867" w:rsidRPr="009B1AED" w:rsidRDefault="002F0867" w:rsidP="002F0867">
      <w:pPr>
        <w:rPr>
          <w:rFonts w:ascii="Arial" w:hAnsi="Arial" w:cs="Arial"/>
        </w:rPr>
      </w:pPr>
    </w:p>
    <w:p w14:paraId="2917BC32" w14:textId="77777777" w:rsidR="004645FB" w:rsidRDefault="004645FB">
      <w:pPr>
        <w:rPr>
          <w:rFonts w:ascii="Arial" w:hAnsi="Arial" w:cs="Arial"/>
          <w:b/>
          <w:bCs/>
          <w:sz w:val="28"/>
          <w:szCs w:val="28"/>
        </w:rPr>
      </w:pPr>
      <w:r>
        <w:rPr>
          <w:rFonts w:ascii="Arial" w:hAnsi="Arial" w:cs="Arial"/>
          <w:b/>
          <w:bCs/>
          <w:sz w:val="28"/>
          <w:szCs w:val="28"/>
        </w:rPr>
        <w:br w:type="page"/>
      </w:r>
    </w:p>
    <w:p w14:paraId="0E9B818A" w14:textId="77777777" w:rsidR="009E3F7A" w:rsidRDefault="009E3F7A" w:rsidP="004645FB">
      <w:pPr>
        <w:spacing w:line="360" w:lineRule="auto"/>
        <w:rPr>
          <w:rFonts w:ascii="Arial" w:hAnsi="Arial" w:cs="Arial"/>
          <w:b/>
          <w:bCs/>
          <w:sz w:val="28"/>
          <w:szCs w:val="28"/>
        </w:rPr>
      </w:pPr>
    </w:p>
    <w:p w14:paraId="7EC54786" w14:textId="77777777" w:rsidR="009E3F7A" w:rsidRDefault="009E3F7A" w:rsidP="009E3F7A">
      <w:pPr>
        <w:spacing w:line="360" w:lineRule="auto"/>
        <w:jc w:val="center"/>
        <w:rPr>
          <w:rFonts w:ascii="Arial" w:hAnsi="Arial" w:cs="Arial"/>
          <w:b/>
          <w:bCs/>
          <w:sz w:val="28"/>
          <w:szCs w:val="28"/>
        </w:rPr>
      </w:pPr>
    </w:p>
    <w:p w14:paraId="7155C8F4" w14:textId="77777777" w:rsidR="009E3F7A" w:rsidRDefault="009E3F7A" w:rsidP="009E3F7A">
      <w:pPr>
        <w:spacing w:line="360" w:lineRule="auto"/>
        <w:jc w:val="center"/>
        <w:rPr>
          <w:rFonts w:ascii="Arial" w:hAnsi="Arial" w:cs="Arial"/>
          <w:b/>
          <w:bCs/>
          <w:sz w:val="28"/>
          <w:szCs w:val="28"/>
        </w:rPr>
      </w:pPr>
    </w:p>
    <w:p w14:paraId="030B1A6D" w14:textId="77777777" w:rsidR="009E3F7A" w:rsidRDefault="009E3F7A" w:rsidP="009E3F7A">
      <w:pPr>
        <w:spacing w:line="360" w:lineRule="auto"/>
        <w:jc w:val="center"/>
        <w:rPr>
          <w:rFonts w:ascii="Arial" w:hAnsi="Arial" w:cs="Arial"/>
          <w:b/>
          <w:bCs/>
          <w:sz w:val="28"/>
          <w:szCs w:val="28"/>
        </w:rPr>
      </w:pPr>
    </w:p>
    <w:p w14:paraId="5C017CB8" w14:textId="77777777" w:rsidR="009E3F7A" w:rsidRDefault="009E3F7A" w:rsidP="009E3F7A">
      <w:pPr>
        <w:spacing w:line="360" w:lineRule="auto"/>
        <w:jc w:val="center"/>
        <w:rPr>
          <w:rFonts w:ascii="Arial" w:hAnsi="Arial" w:cs="Arial"/>
          <w:b/>
          <w:bCs/>
          <w:sz w:val="28"/>
          <w:szCs w:val="28"/>
        </w:rPr>
      </w:pPr>
    </w:p>
    <w:p w14:paraId="401A96BB" w14:textId="77777777" w:rsidR="009E3F7A" w:rsidRDefault="009E3F7A" w:rsidP="009E3F7A">
      <w:pPr>
        <w:spacing w:line="360" w:lineRule="auto"/>
        <w:jc w:val="center"/>
        <w:rPr>
          <w:rFonts w:ascii="Arial" w:hAnsi="Arial" w:cs="Arial"/>
          <w:b/>
          <w:bCs/>
          <w:sz w:val="28"/>
          <w:szCs w:val="28"/>
        </w:rPr>
      </w:pPr>
    </w:p>
    <w:p w14:paraId="57156663" w14:textId="77777777" w:rsidR="009E3F7A" w:rsidRDefault="009E3F7A" w:rsidP="009E3F7A">
      <w:pPr>
        <w:spacing w:line="360" w:lineRule="auto"/>
        <w:jc w:val="center"/>
        <w:rPr>
          <w:rFonts w:ascii="Arial" w:hAnsi="Arial" w:cs="Arial"/>
          <w:b/>
          <w:bCs/>
          <w:sz w:val="28"/>
          <w:szCs w:val="28"/>
        </w:rPr>
      </w:pPr>
    </w:p>
    <w:p w14:paraId="6B05D7BA" w14:textId="77777777" w:rsidR="009E3F7A" w:rsidRDefault="009E3F7A" w:rsidP="009E3F7A">
      <w:pPr>
        <w:spacing w:line="360" w:lineRule="auto"/>
        <w:jc w:val="center"/>
        <w:rPr>
          <w:rFonts w:ascii="Arial" w:hAnsi="Arial" w:cs="Arial"/>
          <w:b/>
          <w:bCs/>
          <w:sz w:val="28"/>
          <w:szCs w:val="28"/>
        </w:rPr>
      </w:pPr>
    </w:p>
    <w:p w14:paraId="5A31ECC2" w14:textId="77777777" w:rsidR="009E3F7A" w:rsidRDefault="009E3F7A" w:rsidP="009E3F7A">
      <w:pPr>
        <w:spacing w:line="360" w:lineRule="auto"/>
        <w:jc w:val="center"/>
        <w:rPr>
          <w:rFonts w:ascii="Arial" w:hAnsi="Arial" w:cs="Arial"/>
          <w:b/>
          <w:bCs/>
          <w:sz w:val="28"/>
          <w:szCs w:val="28"/>
        </w:rPr>
      </w:pPr>
    </w:p>
    <w:p w14:paraId="4854C7C9" w14:textId="77777777" w:rsidR="009E3F7A" w:rsidRDefault="009E3F7A" w:rsidP="009E3F7A">
      <w:pPr>
        <w:spacing w:line="360" w:lineRule="auto"/>
        <w:jc w:val="center"/>
        <w:rPr>
          <w:rFonts w:ascii="Arial" w:hAnsi="Arial" w:cs="Arial"/>
          <w:b/>
          <w:bCs/>
          <w:sz w:val="28"/>
          <w:szCs w:val="28"/>
        </w:rPr>
      </w:pPr>
    </w:p>
    <w:p w14:paraId="778146C7" w14:textId="77777777" w:rsidR="009E3F7A" w:rsidRDefault="009E3F7A" w:rsidP="009E3F7A">
      <w:pPr>
        <w:spacing w:line="360" w:lineRule="auto"/>
        <w:jc w:val="center"/>
        <w:rPr>
          <w:rFonts w:ascii="Arial" w:hAnsi="Arial" w:cs="Arial"/>
          <w:b/>
          <w:bCs/>
          <w:sz w:val="28"/>
          <w:szCs w:val="28"/>
        </w:rPr>
      </w:pPr>
    </w:p>
    <w:p w14:paraId="35853B8D" w14:textId="667D36FD" w:rsidR="009E3F7A" w:rsidRDefault="009E3F7A" w:rsidP="00806A28">
      <w:pPr>
        <w:widowControl w:val="0"/>
        <w:spacing w:after="0"/>
        <w:jc w:val="center"/>
        <w:outlineLvl w:val="0"/>
        <w:rPr>
          <w:rFonts w:ascii="Arial" w:hAnsi="Arial" w:cs="Arial"/>
          <w:b/>
          <w:bCs/>
          <w:sz w:val="28"/>
          <w:szCs w:val="28"/>
        </w:rPr>
      </w:pPr>
      <w:bookmarkStart w:id="1241" w:name="_Toc171815452"/>
      <w:r w:rsidRPr="00806A28">
        <w:rPr>
          <w:rFonts w:ascii="Arial" w:hAnsi="Arial" w:cs="Arial"/>
          <w:b/>
          <w:sz w:val="28"/>
          <w:szCs w:val="28"/>
        </w:rPr>
        <w:t>Annexure-XII</w:t>
      </w:r>
      <w:r w:rsidR="008E519C">
        <w:rPr>
          <w:rFonts w:ascii="Arial" w:hAnsi="Arial" w:cs="Arial"/>
          <w:b/>
          <w:sz w:val="28"/>
          <w:szCs w:val="28"/>
        </w:rPr>
        <w:t>I</w:t>
      </w:r>
      <w:r w:rsidRPr="00806A28">
        <w:rPr>
          <w:rFonts w:ascii="Arial" w:hAnsi="Arial" w:cs="Arial"/>
          <w:b/>
          <w:sz w:val="28"/>
          <w:szCs w:val="28"/>
        </w:rPr>
        <w:t xml:space="preserve"> Tool for Socio-economic Survey</w:t>
      </w:r>
      <w:bookmarkEnd w:id="1241"/>
      <w:r>
        <w:rPr>
          <w:rFonts w:ascii="Arial" w:hAnsi="Arial" w:cs="Arial"/>
          <w:b/>
          <w:bCs/>
          <w:sz w:val="28"/>
          <w:szCs w:val="28"/>
        </w:rPr>
        <w:t xml:space="preserve"> </w:t>
      </w:r>
    </w:p>
    <w:p w14:paraId="534A626B" w14:textId="77777777" w:rsidR="009E3F7A" w:rsidRDefault="009E3F7A" w:rsidP="009E3F7A">
      <w:r>
        <w:br w:type="page"/>
      </w:r>
    </w:p>
    <w:p w14:paraId="67AE86AC" w14:textId="20A907D9" w:rsidR="002F0867" w:rsidRPr="009B1AED" w:rsidRDefault="0021025A" w:rsidP="002F0867">
      <w:pPr>
        <w:spacing w:line="360" w:lineRule="auto"/>
        <w:ind w:left="90"/>
        <w:jc w:val="center"/>
        <w:rPr>
          <w:rFonts w:ascii="Arial" w:hAnsi="Arial" w:cs="Arial"/>
        </w:rPr>
      </w:pPr>
      <w:r>
        <w:rPr>
          <w:noProof/>
        </w:rPr>
        <mc:AlternateContent>
          <mc:Choice Requires="wps">
            <w:drawing>
              <wp:anchor distT="0" distB="0" distL="114300" distR="114300" simplePos="0" relativeHeight="251767808" behindDoc="0" locked="0" layoutInCell="1" allowOverlap="1" wp14:anchorId="2E7D7C6A" wp14:editId="3FE71F50">
                <wp:simplePos x="0" y="0"/>
                <wp:positionH relativeFrom="column">
                  <wp:posOffset>-228600</wp:posOffset>
                </wp:positionH>
                <wp:positionV relativeFrom="paragraph">
                  <wp:posOffset>180975</wp:posOffset>
                </wp:positionV>
                <wp:extent cx="5953125" cy="9525"/>
                <wp:effectExtent l="0" t="0" r="9525" b="9525"/>
                <wp:wrapNone/>
                <wp:docPr id="1166499862"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53125" cy="9525"/>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76FA8336" id="Straight Connector 1" o:spid="_x0000_s1026" style="position:absolute;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4.25pt" to="450.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"/>
            </w:pict>
          </mc:Fallback>
        </mc:AlternateContent>
      </w:r>
      <w:r w:rsidR="002F0867" w:rsidRPr="009B1AED">
        <w:rPr>
          <w:rFonts w:ascii="Arial" w:hAnsi="Arial" w:cs="Arial"/>
        </w:rPr>
        <w:t>SOCIO-ECONOMIC BASELINE SURVEY OF THE PROJECT AREA</w:t>
      </w:r>
    </w:p>
    <w:p w14:paraId="2D717297" w14:textId="77777777" w:rsidR="002F0867" w:rsidRPr="009B1AED" w:rsidRDefault="002F0867" w:rsidP="002F0867">
      <w:pPr>
        <w:ind w:left="90"/>
        <w:rPr>
          <w:rFonts w:ascii="Arial" w:hAnsi="Arial" w:cs="Arial"/>
        </w:rPr>
      </w:pPr>
    </w:p>
    <w:p w14:paraId="7445D93A" w14:textId="77777777" w:rsidR="002F0867" w:rsidRPr="009B1AED" w:rsidRDefault="002F0867" w:rsidP="002F0867">
      <w:pPr>
        <w:ind w:left="360" w:hanging="360"/>
        <w:rPr>
          <w:rFonts w:ascii="Arial" w:hAnsi="Arial" w:cs="Arial"/>
        </w:rPr>
      </w:pPr>
      <w:r w:rsidRPr="009B1AED">
        <w:rPr>
          <w:rFonts w:ascii="Arial" w:hAnsi="Arial" w:cs="Arial"/>
        </w:rPr>
        <w:t>Name of Project _</w:t>
      </w:r>
      <w:r w:rsidRPr="009B1AED">
        <w:rPr>
          <w:rFonts w:ascii="Arial" w:hAnsi="Arial" w:cs="Arial"/>
          <w:u w:val="single"/>
        </w:rPr>
        <w:t xml:space="preserve"> </w:t>
      </w:r>
      <w:r w:rsidRPr="009B1AED">
        <w:rPr>
          <w:rFonts w:ascii="Arial" w:hAnsi="Arial" w:cs="Arial"/>
        </w:rPr>
        <w:t>_________________</w:t>
      </w:r>
    </w:p>
    <w:p w14:paraId="36AB8620" w14:textId="77777777" w:rsidR="002F0867" w:rsidRPr="009B1AED" w:rsidRDefault="002F0867" w:rsidP="002F0867">
      <w:pPr>
        <w:ind w:left="360" w:hanging="360"/>
        <w:rPr>
          <w:rFonts w:ascii="Arial" w:hAnsi="Arial" w:cs="Arial"/>
        </w:rPr>
      </w:pPr>
    </w:p>
    <w:p w14:paraId="6D453D6F" w14:textId="77777777" w:rsidR="002F0867" w:rsidRPr="009B1AED" w:rsidRDefault="002F0867" w:rsidP="002F0867">
      <w:pPr>
        <w:ind w:left="360" w:hanging="360"/>
        <w:rPr>
          <w:rFonts w:ascii="Arial" w:hAnsi="Arial" w:cs="Arial"/>
        </w:rPr>
      </w:pPr>
      <w:r w:rsidRPr="009B1AED">
        <w:rPr>
          <w:rFonts w:ascii="Arial" w:hAnsi="Arial" w:cs="Arial"/>
        </w:rPr>
        <w:t>Name of Interviewer: _____________</w:t>
      </w: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t>Date: _______________</w:t>
      </w:r>
    </w:p>
    <w:p w14:paraId="1452B3ED" w14:textId="77777777" w:rsidR="002F0867" w:rsidRPr="009B1AED" w:rsidRDefault="002F0867" w:rsidP="002F0867">
      <w:pPr>
        <w:rPr>
          <w:rFonts w:ascii="Arial" w:hAnsi="Arial" w:cs="Arial"/>
        </w:rPr>
      </w:pPr>
      <w:r w:rsidRPr="009B1AED">
        <w:rPr>
          <w:rFonts w:ascii="Arial" w:hAnsi="Arial" w:cs="Arial"/>
        </w:rPr>
        <w:tab/>
      </w:r>
      <w:r w:rsidRPr="009B1AED">
        <w:rPr>
          <w:rFonts w:ascii="Arial" w:hAnsi="Arial" w:cs="Arial"/>
        </w:rPr>
        <w:tab/>
      </w:r>
    </w:p>
    <w:p w14:paraId="43CD5474" w14:textId="77777777" w:rsidR="002F0867" w:rsidRPr="009B1AED" w:rsidRDefault="002F0867" w:rsidP="002F0867">
      <w:pPr>
        <w:ind w:left="990" w:hanging="991"/>
        <w:rPr>
          <w:rFonts w:ascii="Arial" w:hAnsi="Arial" w:cs="Arial"/>
        </w:rPr>
      </w:pPr>
      <w:r w:rsidRPr="009B1AED">
        <w:rPr>
          <w:rFonts w:ascii="Arial" w:hAnsi="Arial" w:cs="Arial"/>
        </w:rPr>
        <w:t>a) Settlement: ___________________</w:t>
      </w:r>
      <w:r w:rsidRPr="009B1AED">
        <w:rPr>
          <w:rFonts w:ascii="Arial" w:hAnsi="Arial" w:cs="Arial"/>
        </w:rPr>
        <w:tab/>
      </w:r>
      <w:r w:rsidRPr="009B1AED">
        <w:rPr>
          <w:rFonts w:ascii="Arial" w:hAnsi="Arial" w:cs="Arial"/>
        </w:rPr>
        <w:tab/>
        <w:t>(b) Union Council: _______________________</w:t>
      </w:r>
      <w:r w:rsidRPr="009B1AED">
        <w:rPr>
          <w:rFonts w:ascii="Arial" w:hAnsi="Arial" w:cs="Arial"/>
        </w:rPr>
        <w:tab/>
      </w:r>
      <w:r w:rsidRPr="009B1AED">
        <w:rPr>
          <w:rFonts w:ascii="Arial" w:hAnsi="Arial" w:cs="Arial"/>
        </w:rPr>
        <w:tab/>
        <w:t xml:space="preserve">           </w:t>
      </w:r>
    </w:p>
    <w:p w14:paraId="372DB950" w14:textId="77777777" w:rsidR="002F0867" w:rsidRPr="009B1AED" w:rsidRDefault="002F0867" w:rsidP="002F0867">
      <w:pPr>
        <w:ind w:left="898" w:hanging="898"/>
        <w:rPr>
          <w:rFonts w:ascii="Arial" w:hAnsi="Arial" w:cs="Arial"/>
        </w:rPr>
      </w:pPr>
      <w:r w:rsidRPr="009B1AED">
        <w:rPr>
          <w:rFonts w:ascii="Arial" w:hAnsi="Arial" w:cs="Arial"/>
        </w:rPr>
        <w:t>c) Tehsil: _______________________</w:t>
      </w:r>
      <w:r w:rsidRPr="009B1AED">
        <w:rPr>
          <w:rFonts w:ascii="Arial" w:hAnsi="Arial" w:cs="Arial"/>
        </w:rPr>
        <w:tab/>
      </w:r>
      <w:r w:rsidRPr="009B1AED">
        <w:rPr>
          <w:rFonts w:ascii="Arial" w:hAnsi="Arial" w:cs="Arial"/>
        </w:rPr>
        <w:tab/>
        <w:t>(d) District: _____________________________</w:t>
      </w:r>
    </w:p>
    <w:p w14:paraId="702AFD5D" w14:textId="77777777" w:rsidR="002F0867" w:rsidRPr="009B1AED" w:rsidRDefault="002F0867" w:rsidP="002F0867">
      <w:pPr>
        <w:ind w:right="-513"/>
        <w:rPr>
          <w:rFonts w:ascii="Arial" w:hAnsi="Arial" w:cs="Arial"/>
        </w:rPr>
      </w:pPr>
      <w:r w:rsidRPr="009B1AED">
        <w:rPr>
          <w:rFonts w:ascii="Arial" w:hAnsi="Arial" w:cs="Arial"/>
        </w:rPr>
        <w:t>_____________________________________________________________________________</w:t>
      </w:r>
    </w:p>
    <w:p w14:paraId="3C46C7AE" w14:textId="77777777" w:rsidR="002F0867" w:rsidRPr="009B1AED" w:rsidRDefault="002F0867" w:rsidP="002F0867">
      <w:pPr>
        <w:ind w:leftChars="-631" w:left="-1388"/>
        <w:rPr>
          <w:rFonts w:ascii="Arial" w:hAnsi="Arial" w:cs="Arial"/>
        </w:rPr>
      </w:pP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t xml:space="preserve">  </w:t>
      </w: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r>
    </w:p>
    <w:p w14:paraId="02673176" w14:textId="77777777" w:rsidR="002F0867" w:rsidRPr="009B1AED" w:rsidRDefault="002F0867" w:rsidP="002F0867">
      <w:pPr>
        <w:ind w:hanging="2"/>
        <w:rPr>
          <w:rFonts w:ascii="Arial" w:hAnsi="Arial" w:cs="Arial"/>
        </w:rPr>
      </w:pPr>
      <w:r w:rsidRPr="009B1AED">
        <w:rPr>
          <w:rFonts w:ascii="Arial" w:hAnsi="Arial" w:cs="Arial"/>
        </w:rPr>
        <w:tab/>
        <w:t>1.</w:t>
      </w:r>
      <w:r w:rsidRPr="009B1AED">
        <w:rPr>
          <w:rFonts w:ascii="Arial" w:hAnsi="Arial" w:cs="Arial"/>
        </w:rPr>
        <w:tab/>
        <w:t>Name of Respondent</w:t>
      </w:r>
      <w:r w:rsidRPr="009B1AED">
        <w:rPr>
          <w:rFonts w:ascii="Arial" w:hAnsi="Arial" w:cs="Arial"/>
        </w:rPr>
        <w:tab/>
      </w:r>
      <w:r w:rsidRPr="009B1AED">
        <w:rPr>
          <w:rFonts w:ascii="Arial" w:hAnsi="Arial" w:cs="Arial"/>
        </w:rPr>
        <w:tab/>
        <w:t>________________________</w:t>
      </w:r>
    </w:p>
    <w:p w14:paraId="4BE127C6" w14:textId="77777777" w:rsidR="002F0867" w:rsidRPr="009B1AED" w:rsidRDefault="002F0867" w:rsidP="002F0867">
      <w:pPr>
        <w:ind w:leftChars="-631" w:hangingChars="631" w:hanging="1388"/>
        <w:rPr>
          <w:rFonts w:ascii="Arial" w:hAnsi="Arial" w:cs="Arial"/>
        </w:rPr>
      </w:pPr>
    </w:p>
    <w:p w14:paraId="17BFC1B5" w14:textId="77777777" w:rsidR="002F0867" w:rsidRPr="009B1AED" w:rsidRDefault="002F0867" w:rsidP="002F0867">
      <w:pPr>
        <w:ind w:leftChars="106" w:left="681" w:hanging="448"/>
        <w:rPr>
          <w:rFonts w:ascii="Arial" w:hAnsi="Arial" w:cs="Arial"/>
        </w:rPr>
      </w:pPr>
      <w:r w:rsidRPr="009B1AED">
        <w:rPr>
          <w:rFonts w:ascii="Arial" w:hAnsi="Arial" w:cs="Arial"/>
        </w:rPr>
        <w:tab/>
        <w:t>2.</w:t>
      </w:r>
      <w:r w:rsidRPr="009B1AED">
        <w:rPr>
          <w:rFonts w:ascii="Arial" w:hAnsi="Arial" w:cs="Arial"/>
        </w:rPr>
        <w:tab/>
        <w:t xml:space="preserve">What is your father’s name </w:t>
      </w:r>
      <w:r w:rsidRPr="009B1AED">
        <w:rPr>
          <w:rFonts w:ascii="Arial" w:hAnsi="Arial" w:cs="Arial"/>
        </w:rPr>
        <w:tab/>
        <w:t>________________________</w:t>
      </w:r>
    </w:p>
    <w:p w14:paraId="32770104" w14:textId="77777777" w:rsidR="002F0867" w:rsidRPr="009B1AED" w:rsidRDefault="002F0867" w:rsidP="002F0867">
      <w:pPr>
        <w:ind w:left="90"/>
        <w:rPr>
          <w:rFonts w:ascii="Arial" w:hAnsi="Arial" w:cs="Arial"/>
        </w:rPr>
      </w:pPr>
    </w:p>
    <w:p w14:paraId="1A6EBC24" w14:textId="77777777" w:rsidR="002F0867" w:rsidRPr="009B1AED" w:rsidRDefault="002F0867" w:rsidP="002F0867">
      <w:pPr>
        <w:ind w:left="90"/>
        <w:rPr>
          <w:rFonts w:ascii="Arial" w:hAnsi="Arial" w:cs="Arial"/>
        </w:rPr>
      </w:pPr>
      <w:r w:rsidRPr="009B1AED">
        <w:rPr>
          <w:rFonts w:ascii="Arial" w:hAnsi="Arial" w:cs="Arial"/>
        </w:rPr>
        <w:t>3.</w:t>
      </w:r>
      <w:r w:rsidRPr="009B1AED">
        <w:rPr>
          <w:rFonts w:ascii="Arial" w:hAnsi="Arial" w:cs="Arial"/>
        </w:rPr>
        <w:tab/>
        <w:t>What is your age</w:t>
      </w:r>
      <w:r w:rsidRPr="009B1AED">
        <w:rPr>
          <w:rFonts w:ascii="Arial" w:hAnsi="Arial" w:cs="Arial"/>
        </w:rPr>
        <w:tab/>
      </w:r>
      <w:r w:rsidRPr="009B1AED">
        <w:rPr>
          <w:rFonts w:ascii="Arial" w:hAnsi="Arial" w:cs="Arial"/>
        </w:rPr>
        <w:tab/>
      </w:r>
      <w:r w:rsidRPr="009B1AED">
        <w:rPr>
          <w:rFonts w:ascii="Arial" w:hAnsi="Arial" w:cs="Arial"/>
        </w:rPr>
        <w:tab/>
      </w:r>
    </w:p>
    <w:p w14:paraId="253461B5" w14:textId="77777777" w:rsidR="002F0867" w:rsidRPr="009B1AED" w:rsidRDefault="002F0867" w:rsidP="002F0867">
      <w:pPr>
        <w:ind w:left="90" w:firstLine="720"/>
        <w:rPr>
          <w:rFonts w:ascii="Arial" w:hAnsi="Arial" w:cs="Arial"/>
        </w:rPr>
      </w:pPr>
    </w:p>
    <w:p w14:paraId="6595322C" w14:textId="77777777" w:rsidR="002F0867" w:rsidRPr="009B1AED" w:rsidRDefault="002F0867" w:rsidP="002F0867">
      <w:pPr>
        <w:ind w:left="90" w:firstLine="720"/>
        <w:rPr>
          <w:rFonts w:ascii="Arial" w:hAnsi="Arial" w:cs="Arial"/>
        </w:rPr>
      </w:pPr>
      <w:r w:rsidRPr="009B1AED">
        <w:rPr>
          <w:rFonts w:ascii="Arial" w:hAnsi="Arial" w:cs="Arial"/>
        </w:rPr>
        <w:t>Age years</w:t>
      </w:r>
      <w:r w:rsidRPr="009B1AED">
        <w:rPr>
          <w:rFonts w:ascii="Arial" w:hAnsi="Arial" w:cs="Arial"/>
        </w:rPr>
        <w:tab/>
        <w:t>15 – 25</w:t>
      </w:r>
      <w:r w:rsidRPr="009B1AED">
        <w:rPr>
          <w:rFonts w:ascii="Arial" w:hAnsi="Arial" w:cs="Arial"/>
        </w:rPr>
        <w:tab/>
        <w:t>________</w:t>
      </w:r>
    </w:p>
    <w:p w14:paraId="27B29E86" w14:textId="77777777" w:rsidR="002F0867" w:rsidRPr="009B1AED" w:rsidRDefault="002F0867" w:rsidP="002F0867">
      <w:pPr>
        <w:ind w:left="90"/>
        <w:rPr>
          <w:rFonts w:ascii="Arial" w:hAnsi="Arial" w:cs="Arial"/>
        </w:rPr>
      </w:pP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t>25 – 35</w:t>
      </w:r>
      <w:r w:rsidRPr="009B1AED">
        <w:rPr>
          <w:rFonts w:ascii="Arial" w:hAnsi="Arial" w:cs="Arial"/>
        </w:rPr>
        <w:tab/>
        <w:t>________</w:t>
      </w:r>
    </w:p>
    <w:p w14:paraId="0A783AAC" w14:textId="77777777" w:rsidR="002F0867" w:rsidRPr="009B1AED" w:rsidRDefault="002F0867" w:rsidP="002F0867">
      <w:pPr>
        <w:ind w:left="90"/>
        <w:rPr>
          <w:rFonts w:ascii="Arial" w:hAnsi="Arial" w:cs="Arial"/>
        </w:rPr>
      </w:pP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t>35 – 45</w:t>
      </w:r>
      <w:r w:rsidRPr="009B1AED">
        <w:rPr>
          <w:rFonts w:ascii="Arial" w:hAnsi="Arial" w:cs="Arial"/>
        </w:rPr>
        <w:tab/>
        <w:t>________</w:t>
      </w:r>
      <w:r w:rsidRPr="009B1AED">
        <w:rPr>
          <w:rFonts w:ascii="Arial" w:hAnsi="Arial" w:cs="Arial"/>
        </w:rPr>
        <w:tab/>
      </w:r>
    </w:p>
    <w:p w14:paraId="416F909B" w14:textId="77777777" w:rsidR="002F0867" w:rsidRPr="009B1AED" w:rsidRDefault="002F0867" w:rsidP="002F0867">
      <w:pPr>
        <w:ind w:left="90"/>
        <w:rPr>
          <w:rFonts w:ascii="Arial" w:hAnsi="Arial" w:cs="Arial"/>
        </w:rPr>
      </w:pP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t>Above 45</w:t>
      </w:r>
      <w:r w:rsidRPr="009B1AED">
        <w:rPr>
          <w:rFonts w:ascii="Arial" w:hAnsi="Arial" w:cs="Arial"/>
        </w:rPr>
        <w:tab/>
        <w:t>________</w:t>
      </w:r>
    </w:p>
    <w:p w14:paraId="700B6605" w14:textId="77777777" w:rsidR="002F0867" w:rsidRPr="009B1AED" w:rsidRDefault="002F0867" w:rsidP="002F0867">
      <w:pPr>
        <w:ind w:left="90"/>
        <w:rPr>
          <w:rFonts w:ascii="Arial" w:hAnsi="Arial" w:cs="Arial"/>
        </w:rPr>
      </w:pPr>
      <w:r w:rsidRPr="009B1AED">
        <w:rPr>
          <w:rFonts w:ascii="Arial" w:hAnsi="Arial" w:cs="Arial"/>
        </w:rPr>
        <w:t>4.</w:t>
      </w:r>
      <w:r w:rsidRPr="009B1AED">
        <w:rPr>
          <w:rFonts w:ascii="Arial" w:hAnsi="Arial" w:cs="Arial"/>
        </w:rPr>
        <w:tab/>
        <w:t>Marital Status.</w:t>
      </w:r>
      <w:r w:rsidRPr="009B1AED">
        <w:rPr>
          <w:rFonts w:ascii="Arial" w:hAnsi="Arial" w:cs="Arial"/>
        </w:rPr>
        <w:tab/>
      </w:r>
      <w:r w:rsidRPr="009B1AED">
        <w:rPr>
          <w:rFonts w:ascii="Arial" w:hAnsi="Arial" w:cs="Arial"/>
        </w:rPr>
        <w:tab/>
      </w:r>
    </w:p>
    <w:p w14:paraId="0055B43F" w14:textId="77777777" w:rsidR="002F0867" w:rsidRPr="009B1AED" w:rsidRDefault="002F0867" w:rsidP="002F0867">
      <w:pPr>
        <w:ind w:left="90"/>
        <w:rPr>
          <w:rFonts w:ascii="Arial" w:hAnsi="Arial" w:cs="Arial"/>
        </w:rPr>
      </w:pPr>
      <w:r w:rsidRPr="009B1AED">
        <w:rPr>
          <w:rFonts w:ascii="Arial" w:hAnsi="Arial" w:cs="Arial"/>
        </w:rPr>
        <w:tab/>
      </w:r>
      <w:r w:rsidRPr="009B1AED">
        <w:rPr>
          <w:rFonts w:ascii="Arial" w:hAnsi="Arial" w:cs="Arial"/>
        </w:rPr>
        <w:tab/>
      </w:r>
      <w:r w:rsidRPr="009B1AED">
        <w:rPr>
          <w:rFonts w:ascii="Arial" w:hAnsi="Arial" w:cs="Arial"/>
        </w:rPr>
        <w:tab/>
      </w:r>
    </w:p>
    <w:p w14:paraId="72F0940C" w14:textId="77777777" w:rsidR="002F0867" w:rsidRPr="009B1AED" w:rsidRDefault="002F0867" w:rsidP="002F0867">
      <w:pPr>
        <w:ind w:left="90"/>
        <w:rPr>
          <w:rFonts w:ascii="Arial" w:hAnsi="Arial" w:cs="Arial"/>
        </w:rPr>
      </w:pPr>
      <w:r w:rsidRPr="009B1AED">
        <w:rPr>
          <w:rFonts w:ascii="Arial" w:hAnsi="Arial" w:cs="Arial"/>
        </w:rPr>
        <w:tab/>
      </w:r>
      <w:r w:rsidRPr="009B1AED">
        <w:rPr>
          <w:rFonts w:ascii="Arial" w:hAnsi="Arial" w:cs="Arial"/>
        </w:rPr>
        <w:tab/>
      </w:r>
      <w:r w:rsidRPr="009B1AED">
        <w:rPr>
          <w:rFonts w:ascii="Arial" w:hAnsi="Arial" w:cs="Arial"/>
        </w:rPr>
        <w:tab/>
        <w:t>1.</w:t>
      </w:r>
      <w:r w:rsidRPr="009B1AED">
        <w:rPr>
          <w:rFonts w:ascii="Arial" w:hAnsi="Arial" w:cs="Arial"/>
        </w:rPr>
        <w:tab/>
        <w:t>Married</w:t>
      </w:r>
      <w:r w:rsidRPr="009B1AED">
        <w:rPr>
          <w:rFonts w:ascii="Arial" w:hAnsi="Arial" w:cs="Arial"/>
        </w:rPr>
        <w:tab/>
      </w:r>
      <w:r w:rsidRPr="009B1AED">
        <w:rPr>
          <w:rFonts w:ascii="Arial" w:hAnsi="Arial" w:cs="Arial"/>
        </w:rPr>
        <w:tab/>
        <w:t>2.</w:t>
      </w:r>
      <w:r w:rsidRPr="009B1AED">
        <w:rPr>
          <w:rFonts w:ascii="Arial" w:hAnsi="Arial" w:cs="Arial"/>
        </w:rPr>
        <w:tab/>
        <w:t>Unmarried</w:t>
      </w:r>
    </w:p>
    <w:p w14:paraId="126C9549" w14:textId="77777777" w:rsidR="002F0867" w:rsidRPr="009B1AED" w:rsidRDefault="002F0867" w:rsidP="002F0867">
      <w:pPr>
        <w:ind w:left="90"/>
        <w:rPr>
          <w:rFonts w:ascii="Arial" w:hAnsi="Arial" w:cs="Arial"/>
        </w:rPr>
      </w:pPr>
    </w:p>
    <w:p w14:paraId="6AA7DC39" w14:textId="77777777" w:rsidR="002F0867" w:rsidRPr="009B1AED" w:rsidRDefault="002F0867" w:rsidP="002F0867">
      <w:pPr>
        <w:ind w:left="90"/>
        <w:rPr>
          <w:rFonts w:ascii="Arial" w:hAnsi="Arial" w:cs="Arial"/>
        </w:rPr>
      </w:pPr>
      <w:r w:rsidRPr="009B1AED">
        <w:rPr>
          <w:rFonts w:ascii="Arial" w:hAnsi="Arial" w:cs="Arial"/>
        </w:rPr>
        <w:t>5.</w:t>
      </w:r>
      <w:r w:rsidRPr="009B1AED">
        <w:rPr>
          <w:rFonts w:ascii="Arial" w:hAnsi="Arial" w:cs="Arial"/>
        </w:rPr>
        <w:tab/>
        <w:t>What is your caste /ethnic group</w:t>
      </w:r>
      <w:r w:rsidRPr="009B1AED">
        <w:rPr>
          <w:rFonts w:ascii="Arial" w:hAnsi="Arial" w:cs="Arial"/>
        </w:rPr>
        <w:tab/>
      </w:r>
      <w:r w:rsidRPr="009B1AED">
        <w:rPr>
          <w:rFonts w:ascii="Arial" w:hAnsi="Arial" w:cs="Arial"/>
        </w:rPr>
        <w:tab/>
        <w:t>_____________________</w:t>
      </w:r>
    </w:p>
    <w:p w14:paraId="44B85438" w14:textId="77777777" w:rsidR="002F0867" w:rsidRPr="009B1AED" w:rsidRDefault="002F0867" w:rsidP="002F0867">
      <w:pPr>
        <w:ind w:left="90"/>
        <w:rPr>
          <w:rFonts w:ascii="Arial" w:hAnsi="Arial" w:cs="Arial"/>
        </w:rPr>
      </w:pPr>
      <w:r w:rsidRPr="009B1AED">
        <w:rPr>
          <w:rFonts w:ascii="Arial" w:hAnsi="Arial" w:cs="Arial"/>
        </w:rPr>
        <w:tab/>
      </w:r>
    </w:p>
    <w:p w14:paraId="6E83B631" w14:textId="77777777" w:rsidR="002F0867" w:rsidRPr="009B1AED" w:rsidRDefault="002F0867" w:rsidP="002F0867">
      <w:pPr>
        <w:ind w:left="90"/>
        <w:rPr>
          <w:rFonts w:ascii="Arial" w:hAnsi="Arial" w:cs="Arial"/>
        </w:rPr>
      </w:pPr>
      <w:r w:rsidRPr="009B1AED">
        <w:rPr>
          <w:rFonts w:ascii="Arial" w:hAnsi="Arial" w:cs="Arial"/>
        </w:rPr>
        <w:tab/>
      </w:r>
      <w:r w:rsidRPr="009B1AED">
        <w:rPr>
          <w:rFonts w:ascii="Arial" w:hAnsi="Arial" w:cs="Arial"/>
        </w:rPr>
        <w:tab/>
      </w:r>
      <w:r w:rsidRPr="009B1AED">
        <w:rPr>
          <w:rFonts w:ascii="Arial" w:hAnsi="Arial" w:cs="Arial"/>
        </w:rPr>
        <w:tab/>
      </w:r>
    </w:p>
    <w:p w14:paraId="4DF16B70" w14:textId="77777777" w:rsidR="002F0867" w:rsidRPr="009B1AED" w:rsidRDefault="002F0867" w:rsidP="002F0867">
      <w:pPr>
        <w:ind w:left="90"/>
        <w:rPr>
          <w:rFonts w:ascii="Arial" w:hAnsi="Arial" w:cs="Arial"/>
        </w:rPr>
      </w:pPr>
      <w:r w:rsidRPr="009B1AED">
        <w:rPr>
          <w:rFonts w:ascii="Arial" w:hAnsi="Arial" w:cs="Arial"/>
        </w:rPr>
        <w:t>6.</w:t>
      </w:r>
      <w:r w:rsidRPr="009B1AED">
        <w:rPr>
          <w:rFonts w:ascii="Arial" w:hAnsi="Arial" w:cs="Arial"/>
        </w:rPr>
        <w:tab/>
        <w:t>What is your mother tongue?</w:t>
      </w:r>
      <w:r w:rsidRPr="009B1AED">
        <w:rPr>
          <w:rFonts w:ascii="Arial" w:hAnsi="Arial" w:cs="Arial"/>
        </w:rPr>
        <w:tab/>
      </w:r>
      <w:r w:rsidRPr="009B1AED">
        <w:rPr>
          <w:rFonts w:ascii="Arial" w:hAnsi="Arial" w:cs="Arial"/>
        </w:rPr>
        <w:tab/>
        <w:t>_____________________</w:t>
      </w:r>
    </w:p>
    <w:p w14:paraId="41B3886C" w14:textId="77777777" w:rsidR="002F0867" w:rsidRPr="009B1AED" w:rsidRDefault="002F0867" w:rsidP="002F0867">
      <w:pPr>
        <w:ind w:left="90"/>
        <w:rPr>
          <w:rFonts w:ascii="Arial" w:hAnsi="Arial" w:cs="Arial"/>
        </w:rPr>
      </w:pPr>
    </w:p>
    <w:p w14:paraId="1F855DD2" w14:textId="77777777" w:rsidR="002F0867" w:rsidRPr="009B1AED" w:rsidRDefault="002F0867" w:rsidP="002F0867">
      <w:pPr>
        <w:ind w:left="90"/>
        <w:rPr>
          <w:rFonts w:ascii="Arial" w:hAnsi="Arial" w:cs="Arial"/>
        </w:rPr>
      </w:pPr>
    </w:p>
    <w:p w14:paraId="5A6CF8CF" w14:textId="77777777" w:rsidR="002F0867" w:rsidRPr="009B1AED" w:rsidRDefault="002F0867" w:rsidP="002F0867">
      <w:pPr>
        <w:ind w:left="90"/>
        <w:rPr>
          <w:rFonts w:ascii="Arial" w:hAnsi="Arial" w:cs="Arial"/>
        </w:rPr>
      </w:pPr>
      <w:r w:rsidRPr="009B1AED">
        <w:rPr>
          <w:rFonts w:ascii="Arial" w:hAnsi="Arial" w:cs="Arial"/>
        </w:rPr>
        <w:t>7.</w:t>
      </w:r>
      <w:r w:rsidRPr="009B1AED">
        <w:rPr>
          <w:rFonts w:ascii="Arial" w:hAnsi="Arial" w:cs="Arial"/>
        </w:rPr>
        <w:tab/>
        <w:t>What is your qualification?</w:t>
      </w:r>
      <w:r w:rsidRPr="009B1AED">
        <w:rPr>
          <w:rFonts w:ascii="Arial" w:hAnsi="Arial" w:cs="Arial"/>
        </w:rPr>
        <w:tab/>
      </w:r>
      <w:r w:rsidRPr="009B1AED">
        <w:rPr>
          <w:rFonts w:ascii="Arial" w:hAnsi="Arial" w:cs="Arial"/>
        </w:rPr>
        <w:tab/>
      </w:r>
    </w:p>
    <w:p w14:paraId="21920DE5" w14:textId="77777777" w:rsidR="002F0867" w:rsidRPr="009B1AED" w:rsidRDefault="002F0867" w:rsidP="002F0867">
      <w:pPr>
        <w:ind w:left="90"/>
        <w:rPr>
          <w:rFonts w:ascii="Arial" w:hAnsi="Arial" w:cs="Arial"/>
        </w:rPr>
      </w:pPr>
    </w:p>
    <w:p w14:paraId="7B2BC4DB" w14:textId="77777777" w:rsidR="002F0867" w:rsidRPr="009B1AED" w:rsidRDefault="002F0867" w:rsidP="002F0867">
      <w:pPr>
        <w:ind w:left="90"/>
        <w:rPr>
          <w:rFonts w:ascii="Arial" w:hAnsi="Arial" w:cs="Arial"/>
        </w:rPr>
      </w:pPr>
      <w:r w:rsidRPr="009B1AED">
        <w:rPr>
          <w:rFonts w:ascii="Arial" w:hAnsi="Arial" w:cs="Arial"/>
        </w:rPr>
        <w:tab/>
      </w:r>
      <w:r w:rsidRPr="009B1AED">
        <w:rPr>
          <w:rFonts w:ascii="Arial" w:hAnsi="Arial" w:cs="Arial"/>
        </w:rPr>
        <w:tab/>
      </w:r>
      <w:r w:rsidRPr="009B1AED">
        <w:rPr>
          <w:rFonts w:ascii="Arial" w:hAnsi="Arial" w:cs="Arial"/>
        </w:rPr>
        <w:tab/>
      </w:r>
    </w:p>
    <w:p w14:paraId="592C0E60" w14:textId="77777777" w:rsidR="002F0867" w:rsidRPr="009B1AED" w:rsidRDefault="002F0867" w:rsidP="002F0867">
      <w:pPr>
        <w:ind w:left="90" w:firstLine="1080"/>
        <w:rPr>
          <w:rFonts w:ascii="Arial" w:hAnsi="Arial" w:cs="Arial"/>
        </w:rPr>
      </w:pPr>
      <w:r w:rsidRPr="009B1AED">
        <w:rPr>
          <w:rFonts w:ascii="Arial" w:hAnsi="Arial" w:cs="Arial"/>
        </w:rPr>
        <w:t>1.</w:t>
      </w:r>
      <w:r w:rsidRPr="009B1AED">
        <w:rPr>
          <w:rFonts w:ascii="Arial" w:hAnsi="Arial" w:cs="Arial"/>
        </w:rPr>
        <w:tab/>
        <w:t>Illeterate</w:t>
      </w:r>
      <w:r w:rsidRPr="009B1AED">
        <w:rPr>
          <w:rFonts w:ascii="Arial" w:hAnsi="Arial" w:cs="Arial"/>
        </w:rPr>
        <w:tab/>
      </w:r>
      <w:r w:rsidRPr="009B1AED">
        <w:rPr>
          <w:rFonts w:ascii="Arial" w:hAnsi="Arial" w:cs="Arial"/>
        </w:rPr>
        <w:tab/>
        <w:t>2.</w:t>
      </w:r>
      <w:r w:rsidRPr="009B1AED">
        <w:rPr>
          <w:rFonts w:ascii="Arial" w:hAnsi="Arial" w:cs="Arial"/>
        </w:rPr>
        <w:tab/>
        <w:t>Primary</w:t>
      </w:r>
      <w:r w:rsidRPr="009B1AED">
        <w:rPr>
          <w:rFonts w:ascii="Arial" w:hAnsi="Arial" w:cs="Arial"/>
        </w:rPr>
        <w:tab/>
      </w:r>
      <w:r w:rsidRPr="009B1AED">
        <w:rPr>
          <w:rFonts w:ascii="Arial" w:hAnsi="Arial" w:cs="Arial"/>
        </w:rPr>
        <w:tab/>
        <w:t>3.</w:t>
      </w:r>
      <w:r w:rsidRPr="009B1AED">
        <w:rPr>
          <w:rFonts w:ascii="Arial" w:hAnsi="Arial" w:cs="Arial"/>
        </w:rPr>
        <w:tab/>
        <w:t>Middle</w:t>
      </w:r>
    </w:p>
    <w:p w14:paraId="0A306CCB" w14:textId="77777777" w:rsidR="002F0867" w:rsidRPr="009B1AED" w:rsidRDefault="002F0867" w:rsidP="002F0867">
      <w:pPr>
        <w:ind w:left="90"/>
        <w:rPr>
          <w:rFonts w:ascii="Arial" w:hAnsi="Arial" w:cs="Arial"/>
        </w:rPr>
      </w:pPr>
      <w:r w:rsidRPr="009B1AED">
        <w:rPr>
          <w:rFonts w:ascii="Arial" w:hAnsi="Arial" w:cs="Arial"/>
        </w:rPr>
        <w:tab/>
      </w:r>
      <w:r w:rsidRPr="009B1AED">
        <w:rPr>
          <w:rFonts w:ascii="Arial" w:hAnsi="Arial" w:cs="Arial"/>
        </w:rPr>
        <w:tab/>
      </w:r>
      <w:r w:rsidRPr="009B1AED">
        <w:rPr>
          <w:rFonts w:ascii="Arial" w:hAnsi="Arial" w:cs="Arial"/>
        </w:rPr>
        <w:tab/>
      </w:r>
    </w:p>
    <w:p w14:paraId="7ECA5B25" w14:textId="77777777" w:rsidR="002F0867" w:rsidRPr="009B1AED" w:rsidRDefault="002F0867" w:rsidP="002F0867">
      <w:pPr>
        <w:ind w:left="90" w:firstLine="1080"/>
        <w:rPr>
          <w:rFonts w:ascii="Arial" w:hAnsi="Arial" w:cs="Arial"/>
        </w:rPr>
      </w:pPr>
      <w:r w:rsidRPr="009B1AED">
        <w:rPr>
          <w:rFonts w:ascii="Arial" w:hAnsi="Arial" w:cs="Arial"/>
        </w:rPr>
        <w:t>4.</w:t>
      </w:r>
      <w:r w:rsidRPr="009B1AED">
        <w:rPr>
          <w:rFonts w:ascii="Arial" w:hAnsi="Arial" w:cs="Arial"/>
        </w:rPr>
        <w:tab/>
        <w:t>Metric</w:t>
      </w:r>
      <w:r w:rsidRPr="009B1AED">
        <w:rPr>
          <w:rFonts w:ascii="Arial" w:hAnsi="Arial" w:cs="Arial"/>
        </w:rPr>
        <w:tab/>
      </w:r>
      <w:r w:rsidRPr="009B1AED">
        <w:rPr>
          <w:rFonts w:ascii="Arial" w:hAnsi="Arial" w:cs="Arial"/>
        </w:rPr>
        <w:tab/>
      </w:r>
      <w:r w:rsidRPr="009B1AED">
        <w:rPr>
          <w:rFonts w:ascii="Arial" w:hAnsi="Arial" w:cs="Arial"/>
        </w:rPr>
        <w:tab/>
        <w:t>5.</w:t>
      </w:r>
      <w:r w:rsidRPr="009B1AED">
        <w:rPr>
          <w:rFonts w:ascii="Arial" w:hAnsi="Arial" w:cs="Arial"/>
        </w:rPr>
        <w:tab/>
        <w:t>Intermediate</w:t>
      </w:r>
      <w:r w:rsidRPr="009B1AED">
        <w:rPr>
          <w:rFonts w:ascii="Arial" w:hAnsi="Arial" w:cs="Arial"/>
        </w:rPr>
        <w:tab/>
        <w:t>6.</w:t>
      </w:r>
      <w:r w:rsidRPr="009B1AED">
        <w:rPr>
          <w:rFonts w:ascii="Arial" w:hAnsi="Arial" w:cs="Arial"/>
        </w:rPr>
        <w:tab/>
        <w:t>Above Inter</w:t>
      </w:r>
    </w:p>
    <w:p w14:paraId="34178B82" w14:textId="77777777" w:rsidR="002F0867" w:rsidRPr="009B1AED" w:rsidRDefault="002F0867" w:rsidP="002F0867">
      <w:pPr>
        <w:ind w:left="90"/>
        <w:rPr>
          <w:rFonts w:ascii="Arial" w:hAnsi="Arial" w:cs="Arial"/>
        </w:rPr>
      </w:pPr>
    </w:p>
    <w:p w14:paraId="064FD7D1" w14:textId="77777777" w:rsidR="002F0867" w:rsidRPr="009B1AED" w:rsidRDefault="002F0867" w:rsidP="002F0867">
      <w:pPr>
        <w:ind w:left="90"/>
        <w:rPr>
          <w:rFonts w:ascii="Arial" w:hAnsi="Arial" w:cs="Arial"/>
        </w:rPr>
      </w:pPr>
    </w:p>
    <w:p w14:paraId="40171B62" w14:textId="77777777" w:rsidR="002F0867" w:rsidRPr="009B1AED" w:rsidRDefault="002F0867" w:rsidP="002F0867">
      <w:pPr>
        <w:ind w:left="90"/>
        <w:rPr>
          <w:rFonts w:ascii="Arial" w:hAnsi="Arial" w:cs="Arial"/>
        </w:rPr>
      </w:pPr>
      <w:r w:rsidRPr="009B1AED">
        <w:rPr>
          <w:rFonts w:ascii="Arial" w:hAnsi="Arial" w:cs="Arial"/>
        </w:rPr>
        <w:t>8.</w:t>
      </w:r>
      <w:r w:rsidRPr="009B1AED">
        <w:rPr>
          <w:rFonts w:ascii="Arial" w:hAnsi="Arial" w:cs="Arial"/>
        </w:rPr>
        <w:tab/>
        <w:t>What is your profession</w:t>
      </w:r>
      <w:r w:rsidRPr="009B1AED">
        <w:rPr>
          <w:rFonts w:ascii="Arial" w:hAnsi="Arial" w:cs="Arial"/>
        </w:rPr>
        <w:tab/>
      </w:r>
      <w:r w:rsidRPr="009B1AED">
        <w:rPr>
          <w:rFonts w:ascii="Arial" w:hAnsi="Arial" w:cs="Arial"/>
        </w:rPr>
        <w:tab/>
        <w:t>____________________________</w:t>
      </w:r>
    </w:p>
    <w:p w14:paraId="518249C1" w14:textId="77777777" w:rsidR="002F0867" w:rsidRPr="009B1AED" w:rsidRDefault="002F0867" w:rsidP="002F0867">
      <w:pPr>
        <w:ind w:left="90"/>
        <w:rPr>
          <w:rFonts w:ascii="Arial" w:hAnsi="Arial" w:cs="Arial"/>
        </w:rPr>
      </w:pPr>
    </w:p>
    <w:p w14:paraId="0E545213" w14:textId="77777777" w:rsidR="002F0867" w:rsidRPr="009B1AED" w:rsidRDefault="002F0867">
      <w:pPr>
        <w:numPr>
          <w:ilvl w:val="0"/>
          <w:numId w:val="94"/>
        </w:numPr>
        <w:spacing w:after="0"/>
        <w:ind w:left="360"/>
        <w:rPr>
          <w:rFonts w:ascii="Arial" w:hAnsi="Arial" w:cs="Arial"/>
        </w:rPr>
      </w:pPr>
      <w:r w:rsidRPr="009B1AED">
        <w:rPr>
          <w:rFonts w:ascii="Arial" w:hAnsi="Arial" w:cs="Arial"/>
        </w:rPr>
        <w:t>Which of the following facilities are available in your house</w:t>
      </w:r>
    </w:p>
    <w:p w14:paraId="53DD5807" w14:textId="77777777" w:rsidR="002F0867" w:rsidRPr="009B1AED" w:rsidRDefault="002F0867" w:rsidP="002F0867">
      <w:pPr>
        <w:tabs>
          <w:tab w:val="right" w:pos="720"/>
        </w:tabs>
        <w:rPr>
          <w:rFonts w:ascii="Arial" w:hAnsi="Arial" w:cs="Arial"/>
        </w:rPr>
      </w:pPr>
      <w:r w:rsidRPr="009B1AED">
        <w:rPr>
          <w:rFonts w:ascii="Arial" w:hAnsi="Arial" w:cs="Arial"/>
        </w:rPr>
        <w:t>1.</w:t>
      </w:r>
      <w:r w:rsidRPr="009B1AED">
        <w:rPr>
          <w:rFonts w:ascii="Arial" w:hAnsi="Arial" w:cs="Arial"/>
        </w:rPr>
        <w:tab/>
        <w:t>Electricity</w:t>
      </w:r>
      <w:r w:rsidRPr="009B1AED">
        <w:rPr>
          <w:rFonts w:ascii="Arial" w:hAnsi="Arial" w:cs="Arial"/>
        </w:rPr>
        <w:tab/>
      </w:r>
      <w:r w:rsidRPr="009B1AED">
        <w:rPr>
          <w:rFonts w:ascii="Arial" w:hAnsi="Arial" w:cs="Arial"/>
        </w:rPr>
        <w:tab/>
        <w:t>2.</w:t>
      </w:r>
      <w:r w:rsidRPr="009B1AED">
        <w:rPr>
          <w:rFonts w:ascii="Arial" w:hAnsi="Arial" w:cs="Arial"/>
        </w:rPr>
        <w:tab/>
        <w:t>Water Supply</w:t>
      </w:r>
    </w:p>
    <w:p w14:paraId="6D86D610" w14:textId="77777777" w:rsidR="002F0867" w:rsidRPr="009B1AED" w:rsidRDefault="002F0867" w:rsidP="002F0867">
      <w:pPr>
        <w:ind w:left="90" w:firstLine="720"/>
        <w:rPr>
          <w:rFonts w:ascii="Arial" w:hAnsi="Arial" w:cs="Arial"/>
        </w:rPr>
      </w:pPr>
      <w:r w:rsidRPr="009B1AED">
        <w:rPr>
          <w:rFonts w:ascii="Arial" w:hAnsi="Arial" w:cs="Arial"/>
        </w:rPr>
        <w:t>3.</w:t>
      </w:r>
      <w:r w:rsidRPr="009B1AED">
        <w:rPr>
          <w:rFonts w:ascii="Arial" w:hAnsi="Arial" w:cs="Arial"/>
        </w:rPr>
        <w:tab/>
        <w:t>Gas</w:t>
      </w:r>
      <w:r w:rsidRPr="009B1AED">
        <w:rPr>
          <w:rFonts w:ascii="Arial" w:hAnsi="Arial" w:cs="Arial"/>
        </w:rPr>
        <w:tab/>
      </w:r>
      <w:r w:rsidRPr="009B1AED">
        <w:rPr>
          <w:rFonts w:ascii="Arial" w:hAnsi="Arial" w:cs="Arial"/>
        </w:rPr>
        <w:tab/>
      </w:r>
      <w:r w:rsidRPr="009B1AED">
        <w:rPr>
          <w:rFonts w:ascii="Arial" w:hAnsi="Arial" w:cs="Arial"/>
        </w:rPr>
        <w:tab/>
        <w:t>4.</w:t>
      </w:r>
      <w:r w:rsidRPr="009B1AED">
        <w:rPr>
          <w:rFonts w:ascii="Arial" w:hAnsi="Arial" w:cs="Arial"/>
        </w:rPr>
        <w:tab/>
        <w:t>Telephone</w:t>
      </w:r>
    </w:p>
    <w:p w14:paraId="68CF15A0" w14:textId="77777777" w:rsidR="002F0867" w:rsidRPr="009B1AED" w:rsidRDefault="002F0867" w:rsidP="002F0867">
      <w:pPr>
        <w:ind w:left="90" w:firstLine="720"/>
        <w:rPr>
          <w:rFonts w:ascii="Arial" w:hAnsi="Arial" w:cs="Arial"/>
        </w:rPr>
      </w:pPr>
      <w:r w:rsidRPr="009B1AED">
        <w:rPr>
          <w:rFonts w:ascii="Arial" w:hAnsi="Arial" w:cs="Arial"/>
        </w:rPr>
        <w:t>5.</w:t>
      </w:r>
      <w:r w:rsidRPr="009B1AED">
        <w:rPr>
          <w:rFonts w:ascii="Arial" w:hAnsi="Arial" w:cs="Arial"/>
        </w:rPr>
        <w:tab/>
        <w:t>Sewerage</w:t>
      </w:r>
    </w:p>
    <w:p w14:paraId="6B7D9807" w14:textId="77777777" w:rsidR="002F0867" w:rsidRPr="009B1AED" w:rsidRDefault="002F0867">
      <w:pPr>
        <w:numPr>
          <w:ilvl w:val="0"/>
          <w:numId w:val="94"/>
        </w:numPr>
        <w:spacing w:after="0"/>
        <w:ind w:left="90" w:hanging="90"/>
        <w:rPr>
          <w:rFonts w:ascii="Arial" w:hAnsi="Arial" w:cs="Arial"/>
        </w:rPr>
      </w:pPr>
      <w:r w:rsidRPr="009B1AED">
        <w:rPr>
          <w:rFonts w:ascii="Arial" w:hAnsi="Arial" w:cs="Arial"/>
        </w:rPr>
        <w:t>What are the sources of water for your domestic use</w:t>
      </w:r>
    </w:p>
    <w:p w14:paraId="4C3E3CE1" w14:textId="77777777" w:rsidR="002F0867" w:rsidRPr="009B1AED" w:rsidRDefault="002F0867" w:rsidP="002F0867">
      <w:pPr>
        <w:ind w:left="810"/>
        <w:rPr>
          <w:rFonts w:ascii="Arial" w:hAnsi="Arial" w:cs="Arial"/>
        </w:rPr>
      </w:pPr>
      <w:r w:rsidRPr="009B1AED">
        <w:rPr>
          <w:rFonts w:ascii="Arial" w:hAnsi="Arial" w:cs="Arial"/>
        </w:rPr>
        <w:t>1.</w:t>
      </w:r>
      <w:r w:rsidRPr="009B1AED">
        <w:rPr>
          <w:rFonts w:ascii="Arial" w:hAnsi="Arial" w:cs="Arial"/>
        </w:rPr>
        <w:tab/>
        <w:t>Public Water Supply</w:t>
      </w:r>
      <w:r w:rsidRPr="009B1AED">
        <w:rPr>
          <w:rFonts w:ascii="Arial" w:hAnsi="Arial" w:cs="Arial"/>
        </w:rPr>
        <w:tab/>
        <w:t>2.</w:t>
      </w:r>
      <w:r w:rsidRPr="009B1AED">
        <w:rPr>
          <w:rFonts w:ascii="Arial" w:hAnsi="Arial" w:cs="Arial"/>
        </w:rPr>
        <w:tab/>
        <w:t>Hand Pumps</w:t>
      </w:r>
    </w:p>
    <w:p w14:paraId="0AB252CB" w14:textId="77777777" w:rsidR="002F0867" w:rsidRPr="009B1AED" w:rsidRDefault="002F0867" w:rsidP="002F0867">
      <w:pPr>
        <w:ind w:left="90" w:firstLine="720"/>
        <w:rPr>
          <w:rFonts w:ascii="Arial" w:hAnsi="Arial" w:cs="Arial"/>
        </w:rPr>
      </w:pPr>
      <w:r w:rsidRPr="009B1AED">
        <w:rPr>
          <w:rFonts w:ascii="Arial" w:hAnsi="Arial" w:cs="Arial"/>
        </w:rPr>
        <w:t>3.</w:t>
      </w:r>
      <w:r w:rsidRPr="009B1AED">
        <w:rPr>
          <w:rFonts w:ascii="Arial" w:hAnsi="Arial" w:cs="Arial"/>
        </w:rPr>
        <w:tab/>
        <w:t>Channel</w:t>
      </w:r>
      <w:r w:rsidRPr="009B1AED">
        <w:rPr>
          <w:rFonts w:ascii="Arial" w:hAnsi="Arial" w:cs="Arial"/>
        </w:rPr>
        <w:tab/>
      </w:r>
      <w:r w:rsidRPr="009B1AED">
        <w:rPr>
          <w:rFonts w:ascii="Arial" w:hAnsi="Arial" w:cs="Arial"/>
        </w:rPr>
        <w:tab/>
        <w:t>4.</w:t>
      </w:r>
      <w:r w:rsidRPr="009B1AED">
        <w:rPr>
          <w:rFonts w:ascii="Arial" w:hAnsi="Arial" w:cs="Arial"/>
        </w:rPr>
        <w:tab/>
        <w:t>Any other</w:t>
      </w:r>
    </w:p>
    <w:p w14:paraId="761EDB0F" w14:textId="77777777" w:rsidR="002F0867" w:rsidRPr="009B1AED" w:rsidRDefault="002F0867">
      <w:pPr>
        <w:numPr>
          <w:ilvl w:val="0"/>
          <w:numId w:val="94"/>
        </w:numPr>
        <w:spacing w:after="0"/>
        <w:ind w:left="90" w:hanging="90"/>
        <w:rPr>
          <w:rFonts w:ascii="Arial" w:hAnsi="Arial" w:cs="Arial"/>
        </w:rPr>
      </w:pPr>
      <w:r w:rsidRPr="009B1AED">
        <w:rPr>
          <w:rFonts w:ascii="Arial" w:hAnsi="Arial" w:cs="Arial"/>
        </w:rPr>
        <w:t>In your opinion, should this Project be implemented here</w:t>
      </w:r>
    </w:p>
    <w:p w14:paraId="18C6B9D3" w14:textId="77777777" w:rsidR="002F0867" w:rsidRPr="009B1AED" w:rsidRDefault="002F0867" w:rsidP="002F0867">
      <w:pPr>
        <w:ind w:left="90"/>
        <w:rPr>
          <w:rFonts w:ascii="Arial" w:hAnsi="Arial" w:cs="Arial"/>
        </w:rPr>
      </w:pPr>
      <w:r w:rsidRPr="009B1AED">
        <w:rPr>
          <w:rFonts w:ascii="Arial" w:hAnsi="Arial" w:cs="Arial"/>
        </w:rPr>
        <w:t xml:space="preserve"> </w:t>
      </w: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t>1.</w:t>
      </w:r>
      <w:r w:rsidRPr="009B1AED">
        <w:rPr>
          <w:rFonts w:ascii="Arial" w:hAnsi="Arial" w:cs="Arial"/>
        </w:rPr>
        <w:tab/>
        <w:t>Yes</w:t>
      </w:r>
      <w:r w:rsidRPr="009B1AED">
        <w:rPr>
          <w:rFonts w:ascii="Arial" w:hAnsi="Arial" w:cs="Arial"/>
        </w:rPr>
        <w:tab/>
      </w:r>
      <w:r w:rsidRPr="009B1AED">
        <w:rPr>
          <w:rFonts w:ascii="Arial" w:hAnsi="Arial" w:cs="Arial"/>
        </w:rPr>
        <w:tab/>
      </w:r>
      <w:r w:rsidRPr="009B1AED">
        <w:rPr>
          <w:rFonts w:ascii="Arial" w:hAnsi="Arial" w:cs="Arial"/>
        </w:rPr>
        <w:tab/>
        <w:t>2.</w:t>
      </w:r>
      <w:r w:rsidRPr="009B1AED">
        <w:rPr>
          <w:rFonts w:ascii="Arial" w:hAnsi="Arial" w:cs="Arial"/>
        </w:rPr>
        <w:tab/>
        <w:t>No</w:t>
      </w:r>
    </w:p>
    <w:p w14:paraId="1AD3925F" w14:textId="77777777" w:rsidR="002F0867" w:rsidRPr="009B1AED" w:rsidRDefault="002F0867" w:rsidP="002F0867">
      <w:pPr>
        <w:ind w:left="90"/>
        <w:rPr>
          <w:rFonts w:ascii="Arial" w:hAnsi="Arial" w:cs="Arial"/>
        </w:rPr>
      </w:pPr>
      <w:r w:rsidRPr="009B1AED">
        <w:rPr>
          <w:rFonts w:ascii="Arial" w:hAnsi="Arial" w:cs="Arial"/>
        </w:rPr>
        <w:tab/>
      </w:r>
      <w:r w:rsidRPr="009B1AED">
        <w:rPr>
          <w:rFonts w:ascii="Arial" w:hAnsi="Arial" w:cs="Arial"/>
        </w:rPr>
        <w:tab/>
        <w:t>If yes, then reasons</w:t>
      </w: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t>If no, then reasons</w:t>
      </w:r>
      <w:r w:rsidRPr="009B1AED">
        <w:rPr>
          <w:rFonts w:ascii="Arial" w:hAnsi="Arial" w:cs="Arial"/>
        </w:rPr>
        <w:tab/>
      </w:r>
    </w:p>
    <w:p w14:paraId="41A2FB43" w14:textId="77777777" w:rsidR="002F0867" w:rsidRPr="009B1AED" w:rsidRDefault="002F0867" w:rsidP="002F0867">
      <w:pPr>
        <w:spacing w:line="360" w:lineRule="auto"/>
        <w:ind w:left="90" w:firstLine="720"/>
        <w:rPr>
          <w:rFonts w:ascii="Arial" w:hAnsi="Arial" w:cs="Arial"/>
        </w:rPr>
      </w:pP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t>________________________</w:t>
      </w:r>
      <w:r w:rsidRPr="009B1AED">
        <w:rPr>
          <w:rFonts w:ascii="Arial" w:hAnsi="Arial" w:cs="Arial"/>
        </w:rPr>
        <w:tab/>
      </w:r>
      <w:r w:rsidRPr="009B1AED">
        <w:rPr>
          <w:rFonts w:ascii="Arial" w:hAnsi="Arial" w:cs="Arial"/>
        </w:rPr>
        <w:tab/>
      </w:r>
      <w:r w:rsidRPr="009B1AED">
        <w:rPr>
          <w:rFonts w:ascii="Arial" w:hAnsi="Arial" w:cs="Arial"/>
        </w:rPr>
        <w:tab/>
        <w:t>________________________</w:t>
      </w:r>
    </w:p>
    <w:p w14:paraId="248E0E63" w14:textId="77777777" w:rsidR="002F0867" w:rsidRPr="009B1AED" w:rsidRDefault="002F0867" w:rsidP="002F0867">
      <w:pPr>
        <w:spacing w:line="360" w:lineRule="auto"/>
        <w:ind w:left="90" w:firstLine="720"/>
        <w:rPr>
          <w:rFonts w:ascii="Arial" w:hAnsi="Arial" w:cs="Arial"/>
        </w:rPr>
      </w:pPr>
      <w:r w:rsidRPr="009B1AED">
        <w:rPr>
          <w:rFonts w:ascii="Arial" w:hAnsi="Arial" w:cs="Arial"/>
        </w:rPr>
        <w:t>________________________</w:t>
      </w:r>
      <w:r w:rsidRPr="009B1AED">
        <w:rPr>
          <w:rFonts w:ascii="Arial" w:hAnsi="Arial" w:cs="Arial"/>
        </w:rPr>
        <w:tab/>
      </w:r>
      <w:r w:rsidRPr="009B1AED">
        <w:rPr>
          <w:rFonts w:ascii="Arial" w:hAnsi="Arial" w:cs="Arial"/>
        </w:rPr>
        <w:tab/>
      </w:r>
      <w:r w:rsidRPr="009B1AED">
        <w:rPr>
          <w:rFonts w:ascii="Arial" w:hAnsi="Arial" w:cs="Arial"/>
        </w:rPr>
        <w:tab/>
        <w:t>________________________</w:t>
      </w:r>
    </w:p>
    <w:p w14:paraId="78CAA5A8" w14:textId="77777777" w:rsidR="002F0867" w:rsidRPr="009B1AED" w:rsidRDefault="002F0867" w:rsidP="002F0867">
      <w:pPr>
        <w:spacing w:line="360" w:lineRule="auto"/>
        <w:ind w:left="90" w:firstLine="720"/>
        <w:rPr>
          <w:rFonts w:ascii="Arial" w:hAnsi="Arial" w:cs="Arial"/>
        </w:rPr>
      </w:pPr>
      <w:r w:rsidRPr="009B1AED">
        <w:rPr>
          <w:rFonts w:ascii="Arial" w:hAnsi="Arial" w:cs="Arial"/>
        </w:rPr>
        <w:t>________________________</w:t>
      </w:r>
      <w:r w:rsidRPr="009B1AED">
        <w:rPr>
          <w:rFonts w:ascii="Arial" w:hAnsi="Arial" w:cs="Arial"/>
        </w:rPr>
        <w:tab/>
      </w:r>
      <w:r w:rsidRPr="009B1AED">
        <w:rPr>
          <w:rFonts w:ascii="Arial" w:hAnsi="Arial" w:cs="Arial"/>
        </w:rPr>
        <w:tab/>
      </w:r>
      <w:r w:rsidRPr="009B1AED">
        <w:rPr>
          <w:rFonts w:ascii="Arial" w:hAnsi="Arial" w:cs="Arial"/>
        </w:rPr>
        <w:tab/>
        <w:t>________________________</w:t>
      </w:r>
    </w:p>
    <w:p w14:paraId="114218FE" w14:textId="77777777" w:rsidR="002F0867" w:rsidRPr="009B1AED" w:rsidRDefault="002F0867">
      <w:pPr>
        <w:numPr>
          <w:ilvl w:val="0"/>
          <w:numId w:val="94"/>
        </w:numPr>
        <w:spacing w:after="0"/>
        <w:ind w:left="360" w:hanging="450"/>
        <w:rPr>
          <w:rFonts w:ascii="Arial" w:hAnsi="Arial" w:cs="Arial"/>
        </w:rPr>
      </w:pPr>
      <w:r w:rsidRPr="009B1AED">
        <w:rPr>
          <w:rFonts w:ascii="Arial" w:hAnsi="Arial" w:cs="Arial"/>
        </w:rPr>
        <w:t>In your opinion, what will be possible impacts of the construction of this project area project?</w:t>
      </w:r>
    </w:p>
    <w:p w14:paraId="2FC57E99" w14:textId="77777777" w:rsidR="002F0867" w:rsidRPr="009B1AED" w:rsidRDefault="002F0867" w:rsidP="002F0867">
      <w:pPr>
        <w:spacing w:line="360" w:lineRule="auto"/>
        <w:ind w:left="90"/>
        <w:rPr>
          <w:rFonts w:ascii="Arial" w:hAnsi="Arial" w:cs="Arial"/>
        </w:rPr>
      </w:pPr>
      <w:r w:rsidRPr="009B1AED">
        <w:rPr>
          <w:rFonts w:ascii="Arial" w:hAnsi="Arial" w:cs="Arial"/>
        </w:rPr>
        <w:t>During Construction</w:t>
      </w:r>
      <w:r w:rsidRPr="009B1AED">
        <w:rPr>
          <w:rFonts w:ascii="Arial" w:hAnsi="Arial" w:cs="Arial"/>
        </w:rPr>
        <w:tab/>
        <w:t>_</w:t>
      </w:r>
      <w:r w:rsidRPr="009B1AED">
        <w:rPr>
          <w:rFonts w:ascii="Arial" w:hAnsi="Arial" w:cs="Arial"/>
        </w:rPr>
        <w:softHyphen/>
      </w:r>
      <w:r w:rsidRPr="009B1AED">
        <w:rPr>
          <w:rFonts w:ascii="Arial" w:hAnsi="Arial" w:cs="Arial"/>
        </w:rPr>
        <w:softHyphen/>
      </w:r>
      <w:r w:rsidRPr="009B1AED">
        <w:rPr>
          <w:rFonts w:ascii="Arial" w:hAnsi="Arial" w:cs="Arial"/>
        </w:rPr>
        <w:softHyphen/>
      </w:r>
      <w:r w:rsidRPr="009B1AED">
        <w:rPr>
          <w:rFonts w:ascii="Arial" w:hAnsi="Arial" w:cs="Arial"/>
        </w:rPr>
        <w:softHyphen/>
        <w:t>_________________________________________________</w:t>
      </w:r>
    </w:p>
    <w:p w14:paraId="46968182" w14:textId="77777777" w:rsidR="002F0867" w:rsidRPr="009B1AED" w:rsidRDefault="002F0867" w:rsidP="002F0867">
      <w:pPr>
        <w:spacing w:line="360" w:lineRule="auto"/>
        <w:ind w:left="90" w:firstLine="720"/>
        <w:rPr>
          <w:rFonts w:ascii="Arial" w:hAnsi="Arial" w:cs="Arial"/>
        </w:rPr>
      </w:pPr>
      <w:r w:rsidRPr="009B1AED">
        <w:rPr>
          <w:rFonts w:ascii="Arial" w:hAnsi="Arial" w:cs="Arial"/>
        </w:rPr>
        <w:t>__________________________________________________</w:t>
      </w:r>
    </w:p>
    <w:p w14:paraId="16F32E79" w14:textId="77777777" w:rsidR="002F0867" w:rsidRPr="009B1AED" w:rsidRDefault="002F0867" w:rsidP="002F0867">
      <w:pPr>
        <w:spacing w:line="360" w:lineRule="auto"/>
        <w:ind w:left="90" w:firstLine="720"/>
        <w:rPr>
          <w:rFonts w:ascii="Arial" w:hAnsi="Arial" w:cs="Arial"/>
        </w:rPr>
      </w:pPr>
      <w:r w:rsidRPr="009B1AED">
        <w:rPr>
          <w:rFonts w:ascii="Arial" w:hAnsi="Arial" w:cs="Arial"/>
        </w:rPr>
        <w:t>__________________________________________________</w:t>
      </w:r>
    </w:p>
    <w:p w14:paraId="0A4A8E0F" w14:textId="77777777" w:rsidR="002F0867" w:rsidRPr="009B1AED" w:rsidRDefault="002F0867" w:rsidP="002F0867">
      <w:pPr>
        <w:spacing w:line="360" w:lineRule="auto"/>
        <w:ind w:left="90"/>
        <w:rPr>
          <w:rFonts w:ascii="Arial" w:hAnsi="Arial" w:cs="Arial"/>
        </w:rPr>
      </w:pPr>
      <w:r w:rsidRPr="009B1AED">
        <w:rPr>
          <w:rFonts w:ascii="Arial" w:hAnsi="Arial" w:cs="Arial"/>
        </w:rPr>
        <w:t>After Construction</w:t>
      </w:r>
      <w:r w:rsidRPr="009B1AED">
        <w:rPr>
          <w:rFonts w:ascii="Arial" w:hAnsi="Arial" w:cs="Arial"/>
        </w:rPr>
        <w:tab/>
        <w:t>__________________________________________________</w:t>
      </w:r>
    </w:p>
    <w:p w14:paraId="69388E78" w14:textId="77777777" w:rsidR="002F0867" w:rsidRPr="009B1AED" w:rsidRDefault="002F0867" w:rsidP="002F0867">
      <w:pPr>
        <w:spacing w:line="360" w:lineRule="auto"/>
        <w:ind w:left="90" w:firstLine="720"/>
        <w:rPr>
          <w:rFonts w:ascii="Arial" w:hAnsi="Arial" w:cs="Arial"/>
        </w:rPr>
      </w:pPr>
      <w:r w:rsidRPr="009B1AED">
        <w:rPr>
          <w:rFonts w:ascii="Arial" w:hAnsi="Arial" w:cs="Arial"/>
        </w:rPr>
        <w:t>__________________________________________________</w:t>
      </w:r>
    </w:p>
    <w:p w14:paraId="39BE7433" w14:textId="77777777" w:rsidR="002F0867" w:rsidRPr="009B1AED" w:rsidRDefault="002F0867" w:rsidP="002F0867">
      <w:pPr>
        <w:spacing w:line="360" w:lineRule="auto"/>
        <w:ind w:left="90" w:firstLine="720"/>
        <w:rPr>
          <w:rFonts w:ascii="Arial" w:hAnsi="Arial" w:cs="Arial"/>
        </w:rPr>
      </w:pPr>
      <w:r w:rsidRPr="009B1AED">
        <w:rPr>
          <w:rFonts w:ascii="Arial" w:hAnsi="Arial" w:cs="Arial"/>
        </w:rPr>
        <w:t>__________________________________________________</w:t>
      </w:r>
    </w:p>
    <w:p w14:paraId="5A7CA3DD" w14:textId="77777777" w:rsidR="002F0867" w:rsidRPr="009B1AED" w:rsidRDefault="002F0867">
      <w:pPr>
        <w:numPr>
          <w:ilvl w:val="0"/>
          <w:numId w:val="94"/>
        </w:numPr>
        <w:spacing w:after="0"/>
        <w:ind w:left="90" w:hanging="90"/>
        <w:rPr>
          <w:rFonts w:ascii="Arial" w:hAnsi="Arial" w:cs="Arial"/>
        </w:rPr>
      </w:pPr>
      <w:r w:rsidRPr="009B1AED">
        <w:rPr>
          <w:rFonts w:ascii="Arial" w:hAnsi="Arial" w:cs="Arial"/>
        </w:rPr>
        <w:t>What protective measures do you suggest to safeguard your interests</w:t>
      </w:r>
    </w:p>
    <w:p w14:paraId="7AA73F3B" w14:textId="77777777" w:rsidR="002F0867" w:rsidRPr="009B1AED" w:rsidRDefault="002F0867" w:rsidP="002F0867">
      <w:pPr>
        <w:spacing w:line="360" w:lineRule="auto"/>
        <w:ind w:left="90" w:firstLine="720"/>
        <w:rPr>
          <w:rFonts w:ascii="Arial" w:hAnsi="Arial" w:cs="Arial"/>
        </w:rPr>
      </w:pPr>
      <w:r w:rsidRPr="009B1AED">
        <w:rPr>
          <w:rFonts w:ascii="Arial" w:hAnsi="Arial" w:cs="Arial"/>
        </w:rPr>
        <w:t>_________________________________________________</w:t>
      </w:r>
    </w:p>
    <w:p w14:paraId="7D31B47D" w14:textId="77777777" w:rsidR="002F0867" w:rsidRPr="009B1AED" w:rsidRDefault="002F0867" w:rsidP="002F0867">
      <w:pPr>
        <w:spacing w:line="360" w:lineRule="auto"/>
        <w:ind w:left="90" w:firstLine="720"/>
        <w:rPr>
          <w:rFonts w:ascii="Arial" w:hAnsi="Arial" w:cs="Arial"/>
        </w:rPr>
      </w:pPr>
      <w:r w:rsidRPr="009B1AED">
        <w:rPr>
          <w:rFonts w:ascii="Arial" w:hAnsi="Arial" w:cs="Arial"/>
        </w:rPr>
        <w:t>_________________________________________________</w:t>
      </w:r>
    </w:p>
    <w:p w14:paraId="76E61B90" w14:textId="77777777" w:rsidR="002F0867" w:rsidRPr="009B1AED" w:rsidRDefault="002F0867" w:rsidP="002F0867">
      <w:pPr>
        <w:spacing w:line="360" w:lineRule="auto"/>
        <w:ind w:left="90" w:firstLine="720"/>
        <w:rPr>
          <w:rFonts w:ascii="Arial" w:hAnsi="Arial" w:cs="Arial"/>
        </w:rPr>
      </w:pPr>
      <w:r w:rsidRPr="009B1AED">
        <w:rPr>
          <w:rFonts w:ascii="Arial" w:hAnsi="Arial" w:cs="Arial"/>
        </w:rPr>
        <w:t>________________________________________________</w:t>
      </w:r>
    </w:p>
    <w:p w14:paraId="74BC62C3" w14:textId="77777777" w:rsidR="002F0867" w:rsidRPr="009B1AED" w:rsidRDefault="002F0867">
      <w:pPr>
        <w:numPr>
          <w:ilvl w:val="0"/>
          <w:numId w:val="94"/>
        </w:numPr>
        <w:spacing w:after="0"/>
        <w:ind w:left="90" w:hanging="90"/>
        <w:rPr>
          <w:rFonts w:ascii="Arial" w:hAnsi="Arial" w:cs="Arial"/>
        </w:rPr>
      </w:pPr>
      <w:r w:rsidRPr="009B1AED">
        <w:rPr>
          <w:rFonts w:ascii="Arial" w:hAnsi="Arial" w:cs="Arial"/>
        </w:rPr>
        <w:t>Is there any health institution in this locality</w:t>
      </w:r>
    </w:p>
    <w:p w14:paraId="7A25D1FD" w14:textId="77777777" w:rsidR="002F0867" w:rsidRPr="009B1AED" w:rsidRDefault="002F0867" w:rsidP="002F0867">
      <w:pPr>
        <w:ind w:left="90"/>
        <w:rPr>
          <w:rFonts w:ascii="Arial" w:hAnsi="Arial" w:cs="Arial"/>
        </w:rPr>
      </w:pP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r>
    </w:p>
    <w:p w14:paraId="17F5E08E" w14:textId="77777777" w:rsidR="002F0867" w:rsidRPr="009B1AED" w:rsidRDefault="002F0867" w:rsidP="002F0867">
      <w:pPr>
        <w:ind w:left="90" w:firstLine="360"/>
        <w:rPr>
          <w:rFonts w:ascii="Arial" w:hAnsi="Arial" w:cs="Arial"/>
        </w:rPr>
      </w:pPr>
      <w:r w:rsidRPr="009B1AED">
        <w:rPr>
          <w:rFonts w:ascii="Arial" w:hAnsi="Arial" w:cs="Arial"/>
        </w:rPr>
        <w:t>1.</w:t>
      </w:r>
      <w:r w:rsidRPr="009B1AED">
        <w:rPr>
          <w:rFonts w:ascii="Arial" w:hAnsi="Arial" w:cs="Arial"/>
        </w:rPr>
        <w:tab/>
        <w:t>Yes</w:t>
      </w:r>
      <w:r w:rsidRPr="009B1AED">
        <w:rPr>
          <w:rFonts w:ascii="Arial" w:hAnsi="Arial" w:cs="Arial"/>
        </w:rPr>
        <w:tab/>
      </w:r>
      <w:r w:rsidRPr="009B1AED">
        <w:rPr>
          <w:rFonts w:ascii="Arial" w:hAnsi="Arial" w:cs="Arial"/>
        </w:rPr>
        <w:tab/>
        <w:t>2.</w:t>
      </w:r>
      <w:r w:rsidRPr="009B1AED">
        <w:rPr>
          <w:rFonts w:ascii="Arial" w:hAnsi="Arial" w:cs="Arial"/>
        </w:rPr>
        <w:tab/>
        <w:t>No</w:t>
      </w:r>
    </w:p>
    <w:p w14:paraId="4EB474FC" w14:textId="77777777" w:rsidR="002F0867" w:rsidRPr="009B1AED" w:rsidRDefault="002F0867" w:rsidP="002F0867">
      <w:pPr>
        <w:ind w:left="90"/>
        <w:rPr>
          <w:rFonts w:ascii="Arial" w:hAnsi="Arial" w:cs="Arial"/>
        </w:rPr>
      </w:pPr>
      <w:r w:rsidRPr="009B1AED">
        <w:rPr>
          <w:rFonts w:ascii="Arial" w:hAnsi="Arial" w:cs="Arial"/>
        </w:rPr>
        <w:tab/>
      </w:r>
    </w:p>
    <w:p w14:paraId="7BF8D9BC" w14:textId="77777777" w:rsidR="002F0867" w:rsidRPr="009B1AED" w:rsidRDefault="002F0867" w:rsidP="002F0867">
      <w:pPr>
        <w:spacing w:line="360" w:lineRule="auto"/>
        <w:ind w:left="90"/>
        <w:rPr>
          <w:rFonts w:ascii="Arial" w:hAnsi="Arial" w:cs="Arial"/>
        </w:rPr>
      </w:pPr>
      <w:r w:rsidRPr="009B1AED">
        <w:rPr>
          <w:rFonts w:ascii="Arial" w:hAnsi="Arial" w:cs="Arial"/>
        </w:rPr>
        <w:t>If yes, then what is that</w:t>
      </w:r>
      <w:r w:rsidRPr="009B1AED">
        <w:rPr>
          <w:rFonts w:ascii="Arial" w:hAnsi="Arial" w:cs="Arial"/>
        </w:rPr>
        <w:tab/>
        <w:t>__________________________</w:t>
      </w:r>
      <w:r w:rsidRPr="009B1AED">
        <w:rPr>
          <w:rFonts w:ascii="Arial" w:hAnsi="Arial" w:cs="Arial"/>
        </w:rPr>
        <w:tab/>
      </w:r>
    </w:p>
    <w:p w14:paraId="14C5FA9C" w14:textId="77777777" w:rsidR="002F0867" w:rsidRPr="009B1AED" w:rsidRDefault="002F0867" w:rsidP="002F0867">
      <w:pPr>
        <w:spacing w:line="360" w:lineRule="auto"/>
        <w:ind w:left="90" w:firstLine="720"/>
        <w:rPr>
          <w:rFonts w:ascii="Arial" w:hAnsi="Arial" w:cs="Arial"/>
        </w:rPr>
      </w:pPr>
      <w:r w:rsidRPr="009B1AED">
        <w:rPr>
          <w:rFonts w:ascii="Arial" w:hAnsi="Arial" w:cs="Arial"/>
        </w:rPr>
        <w:t>__________________________</w:t>
      </w:r>
    </w:p>
    <w:p w14:paraId="0A2BE926" w14:textId="77777777" w:rsidR="002F0867" w:rsidRPr="009B1AED" w:rsidRDefault="002F0867">
      <w:pPr>
        <w:numPr>
          <w:ilvl w:val="0"/>
          <w:numId w:val="94"/>
        </w:numPr>
        <w:spacing w:after="0"/>
        <w:ind w:left="90" w:hanging="90"/>
        <w:rPr>
          <w:rFonts w:ascii="Arial" w:hAnsi="Arial" w:cs="Arial"/>
        </w:rPr>
      </w:pPr>
      <w:r w:rsidRPr="009B1AED">
        <w:rPr>
          <w:rFonts w:ascii="Arial" w:hAnsi="Arial" w:cs="Arial"/>
        </w:rPr>
        <w:t>Is there any educational institution in this locality</w:t>
      </w:r>
    </w:p>
    <w:p w14:paraId="519C0C4E" w14:textId="77777777" w:rsidR="002F0867" w:rsidRPr="009B1AED" w:rsidRDefault="002F0867" w:rsidP="002F0867">
      <w:pPr>
        <w:ind w:left="90"/>
        <w:rPr>
          <w:rFonts w:ascii="Arial" w:hAnsi="Arial" w:cs="Arial"/>
        </w:rPr>
      </w:pP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t>1.</w:t>
      </w:r>
      <w:r w:rsidRPr="009B1AED">
        <w:rPr>
          <w:rFonts w:ascii="Arial" w:hAnsi="Arial" w:cs="Arial"/>
        </w:rPr>
        <w:tab/>
        <w:t>Yes</w:t>
      </w:r>
      <w:r w:rsidRPr="009B1AED">
        <w:rPr>
          <w:rFonts w:ascii="Arial" w:hAnsi="Arial" w:cs="Arial"/>
        </w:rPr>
        <w:tab/>
      </w:r>
      <w:r w:rsidRPr="009B1AED">
        <w:rPr>
          <w:rFonts w:ascii="Arial" w:hAnsi="Arial" w:cs="Arial"/>
        </w:rPr>
        <w:tab/>
        <w:t>2.</w:t>
      </w:r>
      <w:r w:rsidRPr="009B1AED">
        <w:rPr>
          <w:rFonts w:ascii="Arial" w:hAnsi="Arial" w:cs="Arial"/>
        </w:rPr>
        <w:tab/>
        <w:t>No</w:t>
      </w:r>
    </w:p>
    <w:p w14:paraId="6A90DA56" w14:textId="77777777" w:rsidR="002F0867" w:rsidRPr="009B1AED" w:rsidRDefault="002F0867" w:rsidP="002F0867">
      <w:pPr>
        <w:ind w:left="90"/>
        <w:rPr>
          <w:rFonts w:ascii="Arial" w:hAnsi="Arial" w:cs="Arial"/>
        </w:rPr>
      </w:pPr>
      <w:r w:rsidRPr="009B1AED">
        <w:rPr>
          <w:rFonts w:ascii="Arial" w:hAnsi="Arial" w:cs="Arial"/>
        </w:rPr>
        <w:tab/>
        <w:t>If yes, then what is that</w:t>
      </w:r>
      <w:r w:rsidRPr="009B1AED">
        <w:rPr>
          <w:rFonts w:ascii="Arial" w:hAnsi="Arial" w:cs="Arial"/>
        </w:rPr>
        <w:tab/>
      </w:r>
      <w:r w:rsidRPr="009B1AED">
        <w:rPr>
          <w:rFonts w:ascii="Arial" w:hAnsi="Arial" w:cs="Arial"/>
        </w:rPr>
        <w:tab/>
        <w:t>__________________________</w:t>
      </w:r>
      <w:r w:rsidRPr="009B1AED">
        <w:rPr>
          <w:rFonts w:ascii="Arial" w:hAnsi="Arial" w:cs="Arial"/>
        </w:rPr>
        <w:tab/>
      </w:r>
    </w:p>
    <w:p w14:paraId="5214F274" w14:textId="77777777" w:rsidR="002F0867" w:rsidRPr="009B1AED" w:rsidRDefault="002F0867" w:rsidP="002F0867">
      <w:pPr>
        <w:spacing w:line="360" w:lineRule="auto"/>
        <w:ind w:left="90" w:firstLine="720"/>
        <w:rPr>
          <w:rFonts w:ascii="Arial" w:hAnsi="Arial" w:cs="Arial"/>
        </w:rPr>
      </w:pPr>
      <w:r w:rsidRPr="009B1AED">
        <w:rPr>
          <w:rFonts w:ascii="Arial" w:hAnsi="Arial" w:cs="Arial"/>
        </w:rPr>
        <w:t>__________________________</w:t>
      </w:r>
    </w:p>
    <w:p w14:paraId="08A6247C" w14:textId="77777777" w:rsidR="002F0867" w:rsidRPr="009B1AED" w:rsidRDefault="002F0867">
      <w:pPr>
        <w:numPr>
          <w:ilvl w:val="0"/>
          <w:numId w:val="94"/>
        </w:numPr>
        <w:spacing w:after="0"/>
        <w:ind w:left="90" w:hanging="180"/>
        <w:rPr>
          <w:rFonts w:ascii="Arial" w:hAnsi="Arial" w:cs="Arial"/>
        </w:rPr>
      </w:pPr>
      <w:r w:rsidRPr="009B1AED">
        <w:rPr>
          <w:rFonts w:ascii="Arial" w:hAnsi="Arial" w:cs="Arial"/>
        </w:rPr>
        <w:t>Is there any historical /archeological monument in this locality</w:t>
      </w:r>
    </w:p>
    <w:p w14:paraId="68D26271" w14:textId="77777777" w:rsidR="002F0867" w:rsidRPr="009B1AED" w:rsidRDefault="002F0867" w:rsidP="002F0867">
      <w:pPr>
        <w:ind w:left="90"/>
        <w:rPr>
          <w:rFonts w:ascii="Arial" w:hAnsi="Arial" w:cs="Arial"/>
        </w:rPr>
      </w:pP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t>1.</w:t>
      </w:r>
      <w:r w:rsidRPr="009B1AED">
        <w:rPr>
          <w:rFonts w:ascii="Arial" w:hAnsi="Arial" w:cs="Arial"/>
        </w:rPr>
        <w:tab/>
        <w:t>Yes</w:t>
      </w:r>
      <w:r w:rsidRPr="009B1AED">
        <w:rPr>
          <w:rFonts w:ascii="Arial" w:hAnsi="Arial" w:cs="Arial"/>
        </w:rPr>
        <w:tab/>
      </w:r>
      <w:r w:rsidRPr="009B1AED">
        <w:rPr>
          <w:rFonts w:ascii="Arial" w:hAnsi="Arial" w:cs="Arial"/>
        </w:rPr>
        <w:tab/>
        <w:t>2.</w:t>
      </w:r>
      <w:r w:rsidRPr="009B1AED">
        <w:rPr>
          <w:rFonts w:ascii="Arial" w:hAnsi="Arial" w:cs="Arial"/>
        </w:rPr>
        <w:tab/>
        <w:t>No</w:t>
      </w:r>
    </w:p>
    <w:p w14:paraId="6A176822" w14:textId="77777777" w:rsidR="002F0867" w:rsidRPr="009B1AED" w:rsidRDefault="002F0867" w:rsidP="002F0867">
      <w:pPr>
        <w:ind w:left="90"/>
        <w:rPr>
          <w:rFonts w:ascii="Arial" w:hAnsi="Arial" w:cs="Arial"/>
        </w:rPr>
      </w:pPr>
      <w:r w:rsidRPr="009B1AED">
        <w:rPr>
          <w:rFonts w:ascii="Arial" w:hAnsi="Arial" w:cs="Arial"/>
        </w:rPr>
        <w:tab/>
        <w:t>If yes, then what is that</w:t>
      </w:r>
      <w:r w:rsidRPr="009B1AED">
        <w:rPr>
          <w:rFonts w:ascii="Arial" w:hAnsi="Arial" w:cs="Arial"/>
        </w:rPr>
        <w:tab/>
      </w:r>
      <w:r w:rsidRPr="009B1AED">
        <w:rPr>
          <w:rFonts w:ascii="Arial" w:hAnsi="Arial" w:cs="Arial"/>
        </w:rPr>
        <w:tab/>
        <w:t>__________________________</w:t>
      </w:r>
      <w:r w:rsidRPr="009B1AED">
        <w:rPr>
          <w:rFonts w:ascii="Arial" w:hAnsi="Arial" w:cs="Arial"/>
        </w:rPr>
        <w:tab/>
      </w:r>
    </w:p>
    <w:p w14:paraId="1F02CD73" w14:textId="77777777" w:rsidR="002F0867" w:rsidRPr="009B1AED" w:rsidRDefault="002F0867" w:rsidP="002F0867">
      <w:pPr>
        <w:spacing w:line="360" w:lineRule="auto"/>
        <w:ind w:left="90" w:firstLine="720"/>
        <w:rPr>
          <w:rFonts w:ascii="Arial" w:hAnsi="Arial" w:cs="Arial"/>
        </w:rPr>
      </w:pPr>
      <w:r w:rsidRPr="009B1AED">
        <w:rPr>
          <w:rFonts w:ascii="Arial" w:hAnsi="Arial" w:cs="Arial"/>
        </w:rPr>
        <w:t>__________________________</w:t>
      </w:r>
    </w:p>
    <w:p w14:paraId="49907A3C" w14:textId="77777777" w:rsidR="002F0867" w:rsidRPr="009B1AED" w:rsidRDefault="002F0867">
      <w:pPr>
        <w:numPr>
          <w:ilvl w:val="0"/>
          <w:numId w:val="94"/>
        </w:numPr>
        <w:spacing w:after="0"/>
        <w:ind w:left="90" w:hanging="90"/>
        <w:rPr>
          <w:rFonts w:ascii="Arial" w:hAnsi="Arial" w:cs="Arial"/>
        </w:rPr>
      </w:pPr>
      <w:r w:rsidRPr="009B1AED">
        <w:rPr>
          <w:rFonts w:ascii="Arial" w:hAnsi="Arial" w:cs="Arial"/>
        </w:rPr>
        <w:t>Is there any shrine /mosque /graveyard in this locality</w:t>
      </w:r>
    </w:p>
    <w:p w14:paraId="46AE383F" w14:textId="77777777" w:rsidR="002F0867" w:rsidRPr="009B1AED" w:rsidRDefault="002F0867" w:rsidP="002F0867">
      <w:pPr>
        <w:ind w:left="90"/>
        <w:rPr>
          <w:rFonts w:ascii="Arial" w:hAnsi="Arial" w:cs="Arial"/>
        </w:rPr>
      </w:pPr>
      <w:r w:rsidRPr="009B1AED">
        <w:rPr>
          <w:rFonts w:ascii="Arial" w:hAnsi="Arial" w:cs="Arial"/>
        </w:rPr>
        <w:tab/>
      </w:r>
      <w:r w:rsidRPr="009B1AED">
        <w:rPr>
          <w:rFonts w:ascii="Arial" w:hAnsi="Arial" w:cs="Arial"/>
        </w:rPr>
        <w:tab/>
      </w:r>
      <w:r w:rsidRPr="009B1AED">
        <w:rPr>
          <w:rFonts w:ascii="Arial" w:hAnsi="Arial" w:cs="Arial"/>
        </w:rPr>
        <w:tab/>
      </w:r>
      <w:r w:rsidRPr="009B1AED">
        <w:rPr>
          <w:rFonts w:ascii="Arial" w:hAnsi="Arial" w:cs="Arial"/>
        </w:rPr>
        <w:tab/>
        <w:t>1.</w:t>
      </w:r>
      <w:r w:rsidRPr="009B1AED">
        <w:rPr>
          <w:rFonts w:ascii="Arial" w:hAnsi="Arial" w:cs="Arial"/>
        </w:rPr>
        <w:tab/>
        <w:t>Yes</w:t>
      </w:r>
      <w:r w:rsidRPr="009B1AED">
        <w:rPr>
          <w:rFonts w:ascii="Arial" w:hAnsi="Arial" w:cs="Arial"/>
        </w:rPr>
        <w:tab/>
      </w:r>
      <w:r w:rsidRPr="009B1AED">
        <w:rPr>
          <w:rFonts w:ascii="Arial" w:hAnsi="Arial" w:cs="Arial"/>
        </w:rPr>
        <w:tab/>
        <w:t>2.</w:t>
      </w:r>
      <w:r w:rsidRPr="009B1AED">
        <w:rPr>
          <w:rFonts w:ascii="Arial" w:hAnsi="Arial" w:cs="Arial"/>
        </w:rPr>
        <w:tab/>
        <w:t>No</w:t>
      </w:r>
    </w:p>
    <w:p w14:paraId="24B0AAAC" w14:textId="77777777" w:rsidR="002F0867" w:rsidRPr="009B1AED" w:rsidRDefault="002F0867" w:rsidP="002F0867">
      <w:pPr>
        <w:ind w:left="90"/>
        <w:rPr>
          <w:rFonts w:ascii="Arial" w:hAnsi="Arial" w:cs="Arial"/>
        </w:rPr>
      </w:pPr>
      <w:r w:rsidRPr="009B1AED">
        <w:rPr>
          <w:rFonts w:ascii="Arial" w:hAnsi="Arial" w:cs="Arial"/>
        </w:rPr>
        <w:tab/>
        <w:t>If yes, then what is that?</w:t>
      </w:r>
      <w:r w:rsidRPr="009B1AED">
        <w:rPr>
          <w:rFonts w:ascii="Arial" w:hAnsi="Arial" w:cs="Arial"/>
        </w:rPr>
        <w:tab/>
      </w:r>
    </w:p>
    <w:p w14:paraId="28903D89" w14:textId="77777777" w:rsidR="002F0867" w:rsidRPr="009B1AED" w:rsidRDefault="002F0867" w:rsidP="002F0867">
      <w:pPr>
        <w:spacing w:line="360" w:lineRule="auto"/>
        <w:ind w:left="90"/>
        <w:rPr>
          <w:rFonts w:ascii="Arial" w:hAnsi="Arial" w:cs="Arial"/>
        </w:rPr>
      </w:pPr>
      <w:r w:rsidRPr="009B1AED">
        <w:rPr>
          <w:rFonts w:ascii="Arial" w:hAnsi="Arial" w:cs="Arial"/>
        </w:rPr>
        <w:t>Shrine</w:t>
      </w:r>
      <w:r w:rsidRPr="009B1AED">
        <w:rPr>
          <w:rFonts w:ascii="Arial" w:hAnsi="Arial" w:cs="Arial"/>
        </w:rPr>
        <w:tab/>
      </w:r>
      <w:r w:rsidRPr="009B1AED">
        <w:rPr>
          <w:rFonts w:ascii="Arial" w:hAnsi="Arial" w:cs="Arial"/>
        </w:rPr>
        <w:tab/>
        <w:t>__________________________</w:t>
      </w:r>
      <w:r w:rsidRPr="009B1AED">
        <w:rPr>
          <w:rFonts w:ascii="Arial" w:hAnsi="Arial" w:cs="Arial"/>
        </w:rPr>
        <w:tab/>
      </w:r>
    </w:p>
    <w:p w14:paraId="40957B53" w14:textId="77777777" w:rsidR="002F0867" w:rsidRPr="009B1AED" w:rsidRDefault="002F0867" w:rsidP="002F0867">
      <w:pPr>
        <w:spacing w:line="360" w:lineRule="auto"/>
        <w:ind w:left="90"/>
        <w:rPr>
          <w:rFonts w:ascii="Arial" w:hAnsi="Arial" w:cs="Arial"/>
        </w:rPr>
      </w:pPr>
      <w:r w:rsidRPr="009B1AED">
        <w:rPr>
          <w:rFonts w:ascii="Arial" w:hAnsi="Arial" w:cs="Arial"/>
        </w:rPr>
        <w:t>Mosque</w:t>
      </w:r>
      <w:r w:rsidRPr="009B1AED">
        <w:rPr>
          <w:rFonts w:ascii="Arial" w:hAnsi="Arial" w:cs="Arial"/>
        </w:rPr>
        <w:tab/>
        <w:t>__________________________</w:t>
      </w:r>
      <w:r w:rsidRPr="009B1AED">
        <w:rPr>
          <w:rFonts w:ascii="Arial" w:hAnsi="Arial" w:cs="Arial"/>
        </w:rPr>
        <w:tab/>
      </w:r>
    </w:p>
    <w:p w14:paraId="41A8EEBA" w14:textId="77777777" w:rsidR="002F0867" w:rsidRPr="009B1AED" w:rsidRDefault="002F0867" w:rsidP="002F0867">
      <w:pPr>
        <w:spacing w:line="360" w:lineRule="auto"/>
        <w:ind w:left="90"/>
        <w:rPr>
          <w:rFonts w:ascii="Arial" w:hAnsi="Arial" w:cs="Arial"/>
        </w:rPr>
      </w:pPr>
      <w:r w:rsidRPr="009B1AED">
        <w:rPr>
          <w:rFonts w:ascii="Arial" w:hAnsi="Arial" w:cs="Arial"/>
        </w:rPr>
        <w:t>Graveyard</w:t>
      </w:r>
      <w:r w:rsidRPr="009B1AED">
        <w:rPr>
          <w:rFonts w:ascii="Arial" w:hAnsi="Arial" w:cs="Arial"/>
        </w:rPr>
        <w:tab/>
        <w:t>__________________________</w:t>
      </w:r>
      <w:r w:rsidRPr="009B1AED">
        <w:rPr>
          <w:rFonts w:ascii="Arial" w:hAnsi="Arial" w:cs="Arial"/>
        </w:rPr>
        <w:tab/>
      </w:r>
    </w:p>
    <w:p w14:paraId="08DB2BAB" w14:textId="77777777" w:rsidR="009E3F7A" w:rsidRDefault="002F0867" w:rsidP="002F0867">
      <w:pPr>
        <w:rPr>
          <w:rFonts w:ascii="Arial" w:hAnsi="Arial" w:cs="Arial"/>
          <w:b/>
          <w:bCs/>
          <w:sz w:val="28"/>
          <w:szCs w:val="28"/>
        </w:rPr>
      </w:pPr>
      <w:r w:rsidRPr="009B1AED">
        <w:rPr>
          <w:rFonts w:ascii="Arial" w:hAnsi="Arial" w:cs="Arial"/>
        </w:rPr>
        <w:br w:type="page"/>
      </w:r>
    </w:p>
    <w:p w14:paraId="5B26E748" w14:textId="77777777" w:rsidR="009E3F7A" w:rsidRDefault="009E3F7A" w:rsidP="009E3F7A">
      <w:pPr>
        <w:spacing w:line="360" w:lineRule="auto"/>
        <w:jc w:val="center"/>
        <w:rPr>
          <w:rFonts w:ascii="Arial" w:hAnsi="Arial" w:cs="Arial"/>
          <w:b/>
          <w:bCs/>
          <w:sz w:val="28"/>
          <w:szCs w:val="28"/>
        </w:rPr>
      </w:pPr>
    </w:p>
    <w:p w14:paraId="7E839CC7" w14:textId="77777777" w:rsidR="009E3F7A" w:rsidRDefault="009E3F7A" w:rsidP="009E3F7A">
      <w:pPr>
        <w:spacing w:line="360" w:lineRule="auto"/>
        <w:jc w:val="center"/>
        <w:rPr>
          <w:rFonts w:ascii="Arial" w:hAnsi="Arial" w:cs="Arial"/>
          <w:b/>
          <w:bCs/>
          <w:sz w:val="28"/>
          <w:szCs w:val="28"/>
        </w:rPr>
      </w:pPr>
    </w:p>
    <w:p w14:paraId="1A228684" w14:textId="77777777" w:rsidR="009E3F7A" w:rsidRDefault="009E3F7A" w:rsidP="009E3F7A">
      <w:pPr>
        <w:spacing w:line="360" w:lineRule="auto"/>
        <w:jc w:val="center"/>
        <w:rPr>
          <w:rFonts w:ascii="Arial" w:hAnsi="Arial" w:cs="Arial"/>
          <w:b/>
          <w:bCs/>
          <w:sz w:val="28"/>
          <w:szCs w:val="28"/>
        </w:rPr>
      </w:pPr>
    </w:p>
    <w:p w14:paraId="398F321F" w14:textId="77777777" w:rsidR="009E3F7A" w:rsidRDefault="009E3F7A" w:rsidP="009E3F7A">
      <w:pPr>
        <w:spacing w:line="360" w:lineRule="auto"/>
        <w:jc w:val="center"/>
        <w:rPr>
          <w:rFonts w:ascii="Arial" w:hAnsi="Arial" w:cs="Arial"/>
          <w:b/>
          <w:bCs/>
          <w:sz w:val="28"/>
          <w:szCs w:val="28"/>
        </w:rPr>
      </w:pPr>
    </w:p>
    <w:p w14:paraId="2E6C68FD" w14:textId="77777777" w:rsidR="009E3F7A" w:rsidRDefault="009E3F7A" w:rsidP="009E3F7A">
      <w:pPr>
        <w:spacing w:line="360" w:lineRule="auto"/>
        <w:jc w:val="center"/>
        <w:rPr>
          <w:rFonts w:ascii="Arial" w:hAnsi="Arial" w:cs="Arial"/>
          <w:b/>
          <w:bCs/>
          <w:sz w:val="28"/>
          <w:szCs w:val="28"/>
        </w:rPr>
      </w:pPr>
    </w:p>
    <w:p w14:paraId="1004860F" w14:textId="77777777" w:rsidR="009E3F7A" w:rsidRDefault="009E3F7A" w:rsidP="009E3F7A">
      <w:pPr>
        <w:spacing w:line="360" w:lineRule="auto"/>
        <w:jc w:val="center"/>
        <w:rPr>
          <w:rFonts w:ascii="Arial" w:hAnsi="Arial" w:cs="Arial"/>
          <w:b/>
          <w:bCs/>
          <w:sz w:val="28"/>
          <w:szCs w:val="28"/>
        </w:rPr>
      </w:pPr>
    </w:p>
    <w:p w14:paraId="1897A041" w14:textId="0F7E576F" w:rsidR="002F0867" w:rsidRDefault="009E3F7A">
      <w:pPr>
        <w:widowControl w:val="0"/>
        <w:spacing w:after="0"/>
        <w:jc w:val="center"/>
        <w:outlineLvl w:val="0"/>
        <w:rPr>
          <w:rFonts w:ascii="Arial" w:hAnsi="Arial" w:cs="Arial"/>
          <w:b/>
          <w:sz w:val="28"/>
          <w:szCs w:val="28"/>
        </w:rPr>
      </w:pPr>
      <w:bookmarkStart w:id="1242" w:name="_Toc171815453"/>
      <w:r w:rsidRPr="00806A28">
        <w:rPr>
          <w:rFonts w:ascii="Arial" w:hAnsi="Arial" w:cs="Arial"/>
          <w:b/>
          <w:sz w:val="28"/>
          <w:szCs w:val="28"/>
        </w:rPr>
        <w:t>Annexure-XI</w:t>
      </w:r>
      <w:r w:rsidR="008E519C">
        <w:rPr>
          <w:rFonts w:ascii="Arial" w:hAnsi="Arial" w:cs="Arial"/>
          <w:b/>
          <w:sz w:val="28"/>
          <w:szCs w:val="28"/>
        </w:rPr>
        <w:t>V</w:t>
      </w:r>
      <w:r w:rsidRPr="00806A28">
        <w:rPr>
          <w:rFonts w:ascii="Arial" w:hAnsi="Arial" w:cs="Arial"/>
          <w:b/>
          <w:sz w:val="28"/>
          <w:szCs w:val="28"/>
        </w:rPr>
        <w:t xml:space="preserve"> Attendance Sheets of </w:t>
      </w:r>
      <w:r w:rsidR="00CF343D" w:rsidRPr="00806A28">
        <w:rPr>
          <w:rFonts w:ascii="Arial" w:hAnsi="Arial" w:cs="Arial"/>
          <w:b/>
          <w:sz w:val="28"/>
          <w:szCs w:val="28"/>
        </w:rPr>
        <w:t>FGDs</w:t>
      </w:r>
      <w:bookmarkEnd w:id="1242"/>
    </w:p>
    <w:p w14:paraId="0BEB96F0" w14:textId="77777777" w:rsidR="002F0867" w:rsidRPr="002F0867" w:rsidRDefault="002F0867" w:rsidP="002F0867">
      <w:pPr>
        <w:rPr>
          <w:rFonts w:ascii="Arial" w:hAnsi="Arial" w:cs="Arial"/>
          <w:sz w:val="28"/>
          <w:szCs w:val="28"/>
        </w:rPr>
      </w:pPr>
    </w:p>
    <w:p w14:paraId="680A26F0" w14:textId="77777777" w:rsidR="002F0867" w:rsidRDefault="002F0867" w:rsidP="002F0867">
      <w:pPr>
        <w:rPr>
          <w:rFonts w:ascii="Arial" w:hAnsi="Arial" w:cs="Arial"/>
          <w:sz w:val="28"/>
          <w:szCs w:val="28"/>
        </w:rPr>
      </w:pPr>
    </w:p>
    <w:p w14:paraId="6884B667" w14:textId="77777777" w:rsidR="002F0867" w:rsidRDefault="002F0867" w:rsidP="002F0867">
      <w:pPr>
        <w:rPr>
          <w:rFonts w:ascii="Arial" w:hAnsi="Arial" w:cs="Arial"/>
          <w:sz w:val="28"/>
          <w:szCs w:val="28"/>
        </w:rPr>
      </w:pPr>
    </w:p>
    <w:p w14:paraId="465678DD" w14:textId="77777777" w:rsidR="002F0867" w:rsidRDefault="002F0867" w:rsidP="002F0867">
      <w:pPr>
        <w:tabs>
          <w:tab w:val="left" w:pos="3439"/>
        </w:tabs>
        <w:rPr>
          <w:rFonts w:ascii="Arial" w:hAnsi="Arial" w:cs="Arial"/>
          <w:sz w:val="28"/>
          <w:szCs w:val="28"/>
        </w:rPr>
      </w:pPr>
      <w:r>
        <w:rPr>
          <w:rFonts w:ascii="Arial" w:hAnsi="Arial" w:cs="Arial"/>
          <w:sz w:val="28"/>
          <w:szCs w:val="28"/>
        </w:rPr>
        <w:tab/>
      </w:r>
    </w:p>
    <w:p w14:paraId="7E67A241" w14:textId="77777777" w:rsidR="002F0867" w:rsidRDefault="002F0867">
      <w:pPr>
        <w:rPr>
          <w:rFonts w:ascii="Arial" w:hAnsi="Arial" w:cs="Arial"/>
          <w:sz w:val="28"/>
          <w:szCs w:val="28"/>
        </w:rPr>
      </w:pPr>
      <w:r>
        <w:rPr>
          <w:rFonts w:ascii="Arial" w:hAnsi="Arial" w:cs="Arial"/>
          <w:sz w:val="28"/>
          <w:szCs w:val="28"/>
        </w:rPr>
        <w:br w:type="page"/>
      </w:r>
    </w:p>
    <w:p w14:paraId="68C88DFF" w14:textId="77777777" w:rsidR="00EF16ED" w:rsidRDefault="00EF16ED" w:rsidP="002F0867">
      <w:pPr>
        <w:tabs>
          <w:tab w:val="left" w:pos="3439"/>
        </w:tabs>
        <w:rPr>
          <w:rFonts w:ascii="Arial" w:hAnsi="Arial" w:cs="Arial"/>
          <w:sz w:val="28"/>
          <w:szCs w:val="28"/>
        </w:rPr>
      </w:pPr>
      <w:r w:rsidRPr="00EF16ED">
        <w:rPr>
          <w:rFonts w:ascii="Arial" w:hAnsi="Arial" w:cs="Arial"/>
          <w:noProof/>
          <w:sz w:val="28"/>
          <w:szCs w:val="28"/>
          <w:lang w:bidi="ur-PK"/>
        </w:rPr>
        <w:drawing>
          <wp:inline distT="0" distB="0" distL="0" distR="0" wp14:anchorId="26F3B5F0" wp14:editId="6E977387">
            <wp:extent cx="5731510" cy="7997446"/>
            <wp:effectExtent l="0" t="0" r="2540" b="3810"/>
            <wp:docPr id="716444" name="Picture 716444" descr="E:\D Drive Data\GSCON\Reports\IEE\ADB Rawalpindi\Osmani Consultants\KSS\IEE Report KSS\IEE Report\Annexures\FGDs\WhatsApp Image 2023-01-11 at 1.03.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6" descr="E:\D Drive Data\GSCON\Reports\IEE\ADB Rawalpindi\Osmani Consultants\KSS\IEE Report KSS\IEE Report\Annexures\FGDs\WhatsApp Image 2023-01-11 at 1.03.51 PM.jpe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731510" cy="7997446"/>
                    </a:xfrm>
                    <a:prstGeom prst="rect">
                      <a:avLst/>
                    </a:prstGeom>
                    <a:noFill/>
                    <a:ln>
                      <a:noFill/>
                    </a:ln>
                  </pic:spPr>
                </pic:pic>
              </a:graphicData>
            </a:graphic>
          </wp:inline>
        </w:drawing>
      </w:r>
    </w:p>
    <w:p w14:paraId="70FC6F89" w14:textId="77777777" w:rsidR="00EF16ED" w:rsidRDefault="00EF16ED">
      <w:pPr>
        <w:rPr>
          <w:rFonts w:ascii="Arial" w:hAnsi="Arial" w:cs="Arial"/>
          <w:sz w:val="28"/>
          <w:szCs w:val="28"/>
        </w:rPr>
      </w:pPr>
      <w:r>
        <w:rPr>
          <w:rFonts w:ascii="Arial" w:hAnsi="Arial" w:cs="Arial"/>
          <w:sz w:val="28"/>
          <w:szCs w:val="28"/>
        </w:rPr>
        <w:br w:type="page"/>
      </w:r>
    </w:p>
    <w:p w14:paraId="1F4FDD4C" w14:textId="77777777" w:rsidR="00EF16ED" w:rsidRDefault="00EF16ED" w:rsidP="002F0867">
      <w:pPr>
        <w:tabs>
          <w:tab w:val="left" w:pos="3439"/>
        </w:tabs>
        <w:rPr>
          <w:rFonts w:ascii="Arial" w:hAnsi="Arial" w:cs="Arial"/>
          <w:sz w:val="28"/>
          <w:szCs w:val="28"/>
        </w:rPr>
      </w:pPr>
      <w:r w:rsidRPr="00EF16ED">
        <w:rPr>
          <w:rFonts w:ascii="Arial" w:hAnsi="Arial" w:cs="Arial"/>
          <w:noProof/>
          <w:sz w:val="28"/>
          <w:szCs w:val="28"/>
          <w:lang w:bidi="ur-PK"/>
        </w:rPr>
        <w:drawing>
          <wp:inline distT="0" distB="0" distL="0" distR="0" wp14:anchorId="4337FCDA" wp14:editId="55EC05F2">
            <wp:extent cx="5731510" cy="8073160"/>
            <wp:effectExtent l="0" t="0" r="2540" b="4445"/>
            <wp:docPr id="716445" name="Picture 716445" descr="E:\D Drive Data\GSCON\Reports\IEE\ADB Rawalpindi\Osmani Consultants\KSS\IEE Report KSS\IEE Report\Annexures\FGDs\WhatsApp Image 2023-01-11 at 1.03.5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7" descr="E:\D Drive Data\GSCON\Reports\IEE\ADB Rawalpindi\Osmani Consultants\KSS\IEE Report KSS\IEE Report\Annexures\FGDs\WhatsApp Image 2023-01-11 at 1.03.52 PM.jpeg"/>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731510" cy="8073160"/>
                    </a:xfrm>
                    <a:prstGeom prst="rect">
                      <a:avLst/>
                    </a:prstGeom>
                    <a:noFill/>
                    <a:ln>
                      <a:noFill/>
                    </a:ln>
                  </pic:spPr>
                </pic:pic>
              </a:graphicData>
            </a:graphic>
          </wp:inline>
        </w:drawing>
      </w:r>
    </w:p>
    <w:p w14:paraId="55E97045" w14:textId="77777777" w:rsidR="00EF16ED" w:rsidRDefault="00EF16ED">
      <w:pPr>
        <w:rPr>
          <w:rFonts w:ascii="Arial" w:hAnsi="Arial" w:cs="Arial"/>
          <w:sz w:val="28"/>
          <w:szCs w:val="28"/>
        </w:rPr>
      </w:pPr>
      <w:r>
        <w:rPr>
          <w:rFonts w:ascii="Arial" w:hAnsi="Arial" w:cs="Arial"/>
          <w:sz w:val="28"/>
          <w:szCs w:val="28"/>
        </w:rPr>
        <w:br w:type="page"/>
      </w:r>
    </w:p>
    <w:p w14:paraId="7784E1BA" w14:textId="77777777" w:rsidR="00EF16ED" w:rsidRDefault="00EF16ED" w:rsidP="004E7AC0">
      <w:pPr>
        <w:tabs>
          <w:tab w:val="left" w:pos="3439"/>
        </w:tabs>
        <w:jc w:val="center"/>
        <w:rPr>
          <w:rFonts w:ascii="Arial" w:hAnsi="Arial" w:cs="Arial"/>
          <w:sz w:val="28"/>
          <w:szCs w:val="28"/>
        </w:rPr>
      </w:pPr>
      <w:r w:rsidRPr="00EF16ED">
        <w:rPr>
          <w:rFonts w:ascii="Arial" w:hAnsi="Arial" w:cs="Arial"/>
          <w:noProof/>
          <w:sz w:val="28"/>
          <w:szCs w:val="28"/>
          <w:lang w:bidi="ur-PK"/>
        </w:rPr>
        <w:drawing>
          <wp:inline distT="0" distB="0" distL="0" distR="0" wp14:anchorId="5AACEB15" wp14:editId="36C35A1F">
            <wp:extent cx="5731510" cy="8150320"/>
            <wp:effectExtent l="0" t="0" r="2540" b="3175"/>
            <wp:docPr id="716446" name="Picture 716446" descr="E:\D Drive Data\GSCON\Reports\IEE\ADB Rawalpindi\Osmani Consultants\KSS\IEE Report KSS\IEE Report\Annexures\FGDs\WhatsApp Image 2023-01-11 at 1.03.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8" descr="E:\D Drive Data\GSCON\Reports\IEE\ADB Rawalpindi\Osmani Consultants\KSS\IEE Report KSS\IEE Report\Annexures\FGDs\WhatsApp Image 2023-01-11 at 1.03.53 PM.jpe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731510" cy="8150320"/>
                    </a:xfrm>
                    <a:prstGeom prst="rect">
                      <a:avLst/>
                    </a:prstGeom>
                    <a:noFill/>
                    <a:ln>
                      <a:noFill/>
                    </a:ln>
                  </pic:spPr>
                </pic:pic>
              </a:graphicData>
            </a:graphic>
          </wp:inline>
        </w:drawing>
      </w:r>
    </w:p>
    <w:p w14:paraId="3FD49488" w14:textId="77777777" w:rsidR="00EF16ED" w:rsidRDefault="00EF16ED">
      <w:pPr>
        <w:rPr>
          <w:rFonts w:ascii="Arial" w:hAnsi="Arial" w:cs="Arial"/>
          <w:sz w:val="28"/>
          <w:szCs w:val="28"/>
        </w:rPr>
      </w:pPr>
      <w:r>
        <w:rPr>
          <w:rFonts w:ascii="Arial" w:hAnsi="Arial" w:cs="Arial"/>
          <w:sz w:val="28"/>
          <w:szCs w:val="28"/>
        </w:rPr>
        <w:br w:type="page"/>
      </w:r>
    </w:p>
    <w:p w14:paraId="5952F7E7" w14:textId="77777777" w:rsidR="00EF16ED" w:rsidRDefault="00EF16ED" w:rsidP="004E7AC0">
      <w:pPr>
        <w:tabs>
          <w:tab w:val="left" w:pos="3439"/>
        </w:tabs>
        <w:jc w:val="center"/>
        <w:rPr>
          <w:rFonts w:ascii="Arial" w:hAnsi="Arial" w:cs="Arial"/>
          <w:sz w:val="28"/>
          <w:szCs w:val="28"/>
        </w:rPr>
      </w:pPr>
      <w:r w:rsidRPr="00EF16ED">
        <w:rPr>
          <w:rFonts w:ascii="Arial" w:hAnsi="Arial" w:cs="Arial"/>
          <w:noProof/>
          <w:sz w:val="28"/>
          <w:szCs w:val="28"/>
          <w:lang w:bidi="ur-PK"/>
        </w:rPr>
        <w:drawing>
          <wp:inline distT="0" distB="0" distL="0" distR="0" wp14:anchorId="7F653AC3" wp14:editId="698C536F">
            <wp:extent cx="5731510" cy="7802317"/>
            <wp:effectExtent l="0" t="0" r="2540" b="8255"/>
            <wp:docPr id="716447" name="Picture 716447" descr="E:\D Drive Data\GSCON\Reports\IEE\ADB Rawalpindi\Osmani Consultants\KSS\IEE Report KSS\IEE Report\Annexures\FGDs\WhatsApp Image 2023-01-11 at 1.03.5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9" descr="E:\D Drive Data\GSCON\Reports\IEE\ADB Rawalpindi\Osmani Consultants\KSS\IEE Report KSS\IEE Report\Annexures\FGDs\WhatsApp Image 2023-01-11 at 1.03.54 PM.jpeg"/>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731510" cy="7802317"/>
                    </a:xfrm>
                    <a:prstGeom prst="rect">
                      <a:avLst/>
                    </a:prstGeom>
                    <a:noFill/>
                    <a:ln>
                      <a:noFill/>
                    </a:ln>
                  </pic:spPr>
                </pic:pic>
              </a:graphicData>
            </a:graphic>
          </wp:inline>
        </w:drawing>
      </w:r>
    </w:p>
    <w:p w14:paraId="5EFD323B" w14:textId="77777777" w:rsidR="00EF16ED" w:rsidRDefault="00EF16ED">
      <w:pPr>
        <w:rPr>
          <w:rFonts w:ascii="Arial" w:hAnsi="Arial" w:cs="Arial"/>
          <w:sz w:val="28"/>
          <w:szCs w:val="28"/>
        </w:rPr>
      </w:pPr>
      <w:r>
        <w:rPr>
          <w:rFonts w:ascii="Arial" w:hAnsi="Arial" w:cs="Arial"/>
          <w:sz w:val="28"/>
          <w:szCs w:val="28"/>
        </w:rPr>
        <w:br w:type="page"/>
      </w:r>
    </w:p>
    <w:p w14:paraId="327CEF0E" w14:textId="77777777" w:rsidR="00EF16ED" w:rsidRDefault="00EF16ED" w:rsidP="002F0867">
      <w:pPr>
        <w:tabs>
          <w:tab w:val="left" w:pos="3439"/>
        </w:tabs>
        <w:rPr>
          <w:rFonts w:ascii="Arial" w:hAnsi="Arial" w:cs="Arial"/>
          <w:sz w:val="28"/>
          <w:szCs w:val="28"/>
        </w:rPr>
      </w:pPr>
      <w:r w:rsidRPr="00EF16ED">
        <w:rPr>
          <w:rFonts w:ascii="Arial" w:hAnsi="Arial" w:cs="Arial"/>
          <w:noProof/>
          <w:sz w:val="28"/>
          <w:szCs w:val="28"/>
          <w:lang w:bidi="ur-PK"/>
        </w:rPr>
        <w:drawing>
          <wp:inline distT="0" distB="0" distL="0" distR="0" wp14:anchorId="4769A842" wp14:editId="3B68CB23">
            <wp:extent cx="5731510" cy="7910605"/>
            <wp:effectExtent l="0" t="0" r="2540" b="0"/>
            <wp:docPr id="716448" name="Picture 716448" descr="E:\D Drive Data\GSCON\Reports\IEE\ADB Rawalpindi\Osmani Consultants\KSS\IEE Report KSS\IEE Report\Annexures\FGDs\WhatsApp Image 2023-01-11 at 1.04.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0" descr="E:\D Drive Data\GSCON\Reports\IEE\ADB Rawalpindi\Osmani Consultants\KSS\IEE Report KSS\IEE Report\Annexures\FGDs\WhatsApp Image 2023-01-11 at 1.04.44 PM.jpeg"/>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731510" cy="7910605"/>
                    </a:xfrm>
                    <a:prstGeom prst="rect">
                      <a:avLst/>
                    </a:prstGeom>
                    <a:noFill/>
                    <a:ln>
                      <a:noFill/>
                    </a:ln>
                  </pic:spPr>
                </pic:pic>
              </a:graphicData>
            </a:graphic>
          </wp:inline>
        </w:drawing>
      </w:r>
    </w:p>
    <w:p w14:paraId="7DEBBBF5" w14:textId="77777777" w:rsidR="00EF16ED" w:rsidRDefault="00EF16ED">
      <w:pPr>
        <w:rPr>
          <w:rFonts w:ascii="Arial" w:hAnsi="Arial" w:cs="Arial"/>
          <w:sz w:val="28"/>
          <w:szCs w:val="28"/>
        </w:rPr>
      </w:pPr>
      <w:r>
        <w:rPr>
          <w:rFonts w:ascii="Arial" w:hAnsi="Arial" w:cs="Arial"/>
          <w:sz w:val="28"/>
          <w:szCs w:val="28"/>
        </w:rPr>
        <w:br w:type="page"/>
      </w:r>
    </w:p>
    <w:p w14:paraId="579697F8" w14:textId="77777777" w:rsidR="00EF16ED" w:rsidRDefault="00EF16ED" w:rsidP="004E7AC0">
      <w:pPr>
        <w:tabs>
          <w:tab w:val="left" w:pos="3439"/>
        </w:tabs>
        <w:jc w:val="center"/>
        <w:rPr>
          <w:rFonts w:ascii="Arial" w:hAnsi="Arial" w:cs="Arial"/>
          <w:sz w:val="28"/>
          <w:szCs w:val="28"/>
        </w:rPr>
      </w:pPr>
      <w:r w:rsidRPr="00EF16ED">
        <w:rPr>
          <w:rFonts w:ascii="Arial" w:hAnsi="Arial" w:cs="Arial"/>
          <w:noProof/>
          <w:sz w:val="28"/>
          <w:szCs w:val="28"/>
          <w:lang w:bidi="ur-PK"/>
        </w:rPr>
        <w:drawing>
          <wp:inline distT="0" distB="0" distL="0" distR="0" wp14:anchorId="3E45CB6A" wp14:editId="16998936">
            <wp:extent cx="5731510" cy="8587422"/>
            <wp:effectExtent l="0" t="0" r="2540" b="4445"/>
            <wp:docPr id="716449" name="Picture 716449" descr="E:\D Drive Data\GSCON\Reports\IEE\ADB Rawalpindi\Osmani Consultants\KSS\IEE Report KSS\IEE Report\Annexures\FGDs\WhatsApp Image 2023-01-11 at 1.03.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1" descr="E:\D Drive Data\GSCON\Reports\IEE\ADB Rawalpindi\Osmani Consultants\KSS\IEE Report KSS\IEE Report\Annexures\FGDs\WhatsApp Image 2023-01-11 at 1.03.56 PM.jpe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731510" cy="8587422"/>
                    </a:xfrm>
                    <a:prstGeom prst="rect">
                      <a:avLst/>
                    </a:prstGeom>
                    <a:noFill/>
                    <a:ln>
                      <a:noFill/>
                    </a:ln>
                  </pic:spPr>
                </pic:pic>
              </a:graphicData>
            </a:graphic>
          </wp:inline>
        </w:drawing>
      </w:r>
    </w:p>
    <w:p w14:paraId="4750E993" w14:textId="77777777" w:rsidR="00EF16ED" w:rsidRDefault="00EF16ED" w:rsidP="004E7AC0">
      <w:pPr>
        <w:tabs>
          <w:tab w:val="left" w:pos="3439"/>
        </w:tabs>
        <w:jc w:val="center"/>
        <w:rPr>
          <w:rFonts w:ascii="Arial" w:hAnsi="Arial" w:cs="Arial"/>
          <w:sz w:val="28"/>
          <w:szCs w:val="28"/>
        </w:rPr>
      </w:pPr>
      <w:r w:rsidRPr="00EF16ED">
        <w:rPr>
          <w:rFonts w:ascii="Arial" w:hAnsi="Arial" w:cs="Arial"/>
          <w:noProof/>
          <w:sz w:val="28"/>
          <w:szCs w:val="28"/>
          <w:lang w:bidi="ur-PK"/>
        </w:rPr>
        <w:drawing>
          <wp:inline distT="0" distB="0" distL="0" distR="0" wp14:anchorId="1B319F15" wp14:editId="59B0A086">
            <wp:extent cx="5731510" cy="8488030"/>
            <wp:effectExtent l="0" t="0" r="2540" b="8890"/>
            <wp:docPr id="716450" name="Picture 716450" descr="E:\D Drive Data\GSCON\Reports\IEE\ADB Rawalpindi\Osmani Consultants\KSS\IEE Report KSS\IEE Report\Annexures\FGDs\WhatsApp Image 2023-01-11 at 1.05.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2" descr="E:\D Drive Data\GSCON\Reports\IEE\ADB Rawalpindi\Osmani Consultants\KSS\IEE Report KSS\IEE Report\Annexures\FGDs\WhatsApp Image 2023-01-11 at 1.05.44 PM.jpe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731510" cy="8488030"/>
                    </a:xfrm>
                    <a:prstGeom prst="rect">
                      <a:avLst/>
                    </a:prstGeom>
                    <a:noFill/>
                    <a:ln>
                      <a:noFill/>
                    </a:ln>
                  </pic:spPr>
                </pic:pic>
              </a:graphicData>
            </a:graphic>
          </wp:inline>
        </w:drawing>
      </w:r>
    </w:p>
    <w:p w14:paraId="3349C600" w14:textId="77777777" w:rsidR="00EF16ED" w:rsidRDefault="00EF16ED" w:rsidP="004E7AC0">
      <w:pPr>
        <w:tabs>
          <w:tab w:val="left" w:pos="3439"/>
        </w:tabs>
        <w:jc w:val="center"/>
        <w:rPr>
          <w:rFonts w:ascii="Arial" w:hAnsi="Arial" w:cs="Arial"/>
          <w:sz w:val="28"/>
          <w:szCs w:val="28"/>
        </w:rPr>
      </w:pPr>
      <w:r w:rsidRPr="00EF16ED">
        <w:rPr>
          <w:rFonts w:ascii="Arial" w:hAnsi="Arial" w:cs="Arial"/>
          <w:noProof/>
          <w:sz w:val="28"/>
          <w:szCs w:val="28"/>
          <w:lang w:bidi="ur-PK"/>
        </w:rPr>
        <w:drawing>
          <wp:inline distT="0" distB="0" distL="0" distR="0" wp14:anchorId="680B21D9" wp14:editId="0E1E74A0">
            <wp:extent cx="5731510" cy="8309153"/>
            <wp:effectExtent l="0" t="0" r="2540" b="0"/>
            <wp:docPr id="716451" name="Picture 716451" descr="E:\D Drive Data\GSCON\Reports\IEE\ADB Rawalpindi\Osmani Consultants\KSS\IEE Report KSS\IEE Report\Annexures\FGDs\WhatsApp Image 2023-01-11 at 1.03.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3" descr="E:\D Drive Data\GSCON\Reports\IEE\ADB Rawalpindi\Osmani Consultants\KSS\IEE Report KSS\IEE Report\Annexures\FGDs\WhatsApp Image 2023-01-11 at 1.03.57 PM.jpe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731510" cy="8309153"/>
                    </a:xfrm>
                    <a:prstGeom prst="rect">
                      <a:avLst/>
                    </a:prstGeom>
                    <a:noFill/>
                    <a:ln>
                      <a:noFill/>
                    </a:ln>
                  </pic:spPr>
                </pic:pic>
              </a:graphicData>
            </a:graphic>
          </wp:inline>
        </w:drawing>
      </w:r>
    </w:p>
    <w:p w14:paraId="4DA3EF37" w14:textId="77777777" w:rsidR="009E3F7A" w:rsidRDefault="00EF16ED" w:rsidP="004E7AC0">
      <w:pPr>
        <w:tabs>
          <w:tab w:val="left" w:pos="3439"/>
        </w:tabs>
        <w:jc w:val="center"/>
        <w:rPr>
          <w:rFonts w:ascii="Arial" w:hAnsi="Arial" w:cs="Arial"/>
          <w:sz w:val="28"/>
          <w:szCs w:val="28"/>
        </w:rPr>
      </w:pPr>
      <w:r w:rsidRPr="00EF16ED">
        <w:rPr>
          <w:rFonts w:ascii="Arial" w:hAnsi="Arial" w:cs="Arial"/>
          <w:noProof/>
          <w:sz w:val="28"/>
          <w:szCs w:val="28"/>
          <w:lang w:bidi="ur-PK"/>
        </w:rPr>
        <w:drawing>
          <wp:inline distT="0" distB="0" distL="0" distR="0" wp14:anchorId="416CDC17" wp14:editId="08444084">
            <wp:extent cx="5731510" cy="8404376"/>
            <wp:effectExtent l="0" t="0" r="2540" b="0"/>
            <wp:docPr id="716452" name="Picture 716452" descr="E:\D Drive Data\GSCON\Reports\IEE\ADB Rawalpindi\Osmani Consultants\KSS\IEE Report KSS\IEE Report\Annexures\FGDs\WhatsApp Image 2023-01-11 at 1.03.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4" descr="E:\D Drive Data\GSCON\Reports\IEE\ADB Rawalpindi\Osmani Consultants\KSS\IEE Report KSS\IEE Report\Annexures\FGDs\WhatsApp Image 2023-01-11 at 1.03.59 PM.jpe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731510" cy="8404376"/>
                    </a:xfrm>
                    <a:prstGeom prst="rect">
                      <a:avLst/>
                    </a:prstGeom>
                    <a:noFill/>
                    <a:ln>
                      <a:noFill/>
                    </a:ln>
                  </pic:spPr>
                </pic:pic>
              </a:graphicData>
            </a:graphic>
          </wp:inline>
        </w:drawing>
      </w:r>
    </w:p>
    <w:p w14:paraId="6C636380" w14:textId="77777777" w:rsidR="005054DE" w:rsidRPr="00F05200" w:rsidRDefault="005054DE" w:rsidP="005054DE"/>
    <w:p w14:paraId="3BED0808" w14:textId="77777777" w:rsidR="005054DE" w:rsidRPr="00F05200" w:rsidRDefault="005054DE" w:rsidP="005054DE"/>
    <w:p w14:paraId="0F59EF5B" w14:textId="77777777" w:rsidR="005054DE" w:rsidRPr="00F05200" w:rsidRDefault="005054DE" w:rsidP="005054DE"/>
    <w:p w14:paraId="08401E60" w14:textId="77777777" w:rsidR="005054DE" w:rsidRPr="00F05200" w:rsidRDefault="005054DE" w:rsidP="005054DE"/>
    <w:p w14:paraId="1ED9F1B7" w14:textId="77777777" w:rsidR="005054DE" w:rsidRPr="00F05200" w:rsidRDefault="005054DE" w:rsidP="005054DE"/>
    <w:p w14:paraId="2A1AACBC" w14:textId="77777777" w:rsidR="005054DE" w:rsidRPr="00F05200" w:rsidRDefault="005054DE" w:rsidP="005054DE">
      <w:bookmarkStart w:id="1243" w:name="_Hlk149865316"/>
    </w:p>
    <w:p w14:paraId="5C616510" w14:textId="77777777" w:rsidR="005054DE" w:rsidRPr="00F05200" w:rsidRDefault="005054DE" w:rsidP="005054DE"/>
    <w:p w14:paraId="1F6EFC91" w14:textId="77777777" w:rsidR="005054DE" w:rsidRDefault="005054DE" w:rsidP="005054DE"/>
    <w:p w14:paraId="7FDC13C6" w14:textId="77777777" w:rsidR="005054DE" w:rsidRDefault="005054DE" w:rsidP="005054DE"/>
    <w:p w14:paraId="38EF8F9C" w14:textId="77777777" w:rsidR="005054DE" w:rsidRPr="00F05200" w:rsidRDefault="005054DE" w:rsidP="005054DE"/>
    <w:p w14:paraId="5965371A" w14:textId="77777777" w:rsidR="005054DE" w:rsidRPr="00F05200" w:rsidRDefault="005054DE" w:rsidP="005054DE"/>
    <w:p w14:paraId="1AFFBBB6" w14:textId="77777777" w:rsidR="005054DE" w:rsidRPr="00F05200" w:rsidRDefault="005054DE" w:rsidP="005054DE"/>
    <w:p w14:paraId="6DD6911C" w14:textId="44FAB470" w:rsidR="005054DE" w:rsidRPr="003642FB" w:rsidRDefault="005054DE" w:rsidP="003642FB">
      <w:pPr>
        <w:widowControl w:val="0"/>
        <w:spacing w:after="0"/>
        <w:jc w:val="center"/>
        <w:outlineLvl w:val="0"/>
        <w:rPr>
          <w:rFonts w:ascii="Arial" w:hAnsi="Arial" w:cs="Arial"/>
          <w:b/>
          <w:sz w:val="28"/>
          <w:szCs w:val="28"/>
        </w:rPr>
      </w:pPr>
      <w:bookmarkStart w:id="1244" w:name="_Toc149823101"/>
      <w:bookmarkStart w:id="1245" w:name="_Toc171815454"/>
      <w:r w:rsidRPr="003642FB">
        <w:rPr>
          <w:rFonts w:ascii="Arial" w:hAnsi="Arial" w:cs="Arial"/>
          <w:b/>
          <w:sz w:val="28"/>
          <w:szCs w:val="28"/>
        </w:rPr>
        <w:t>Annex</w:t>
      </w:r>
      <w:r w:rsidRPr="001E051B">
        <w:rPr>
          <w:rFonts w:ascii="Arial" w:hAnsi="Arial" w:cs="Arial"/>
          <w:b/>
          <w:sz w:val="28"/>
          <w:szCs w:val="28"/>
        </w:rPr>
        <w:t>ure</w:t>
      </w:r>
      <w:r w:rsidR="001E051B" w:rsidRPr="001E051B">
        <w:rPr>
          <w:rFonts w:ascii="Arial" w:hAnsi="Arial" w:cs="Arial"/>
          <w:b/>
          <w:sz w:val="28"/>
          <w:szCs w:val="28"/>
        </w:rPr>
        <w:t>-</w:t>
      </w:r>
      <w:r w:rsidRPr="001E051B">
        <w:rPr>
          <w:rFonts w:ascii="Arial" w:hAnsi="Arial" w:cs="Arial"/>
          <w:b/>
          <w:sz w:val="28"/>
          <w:szCs w:val="28"/>
        </w:rPr>
        <w:t>XV</w:t>
      </w:r>
      <w:r w:rsidRPr="003642FB">
        <w:rPr>
          <w:rFonts w:ascii="Arial" w:hAnsi="Arial" w:cs="Arial"/>
          <w:b/>
          <w:sz w:val="28"/>
          <w:szCs w:val="28"/>
        </w:rPr>
        <w:t xml:space="preserve">: Public Consultation Minutes </w:t>
      </w:r>
      <w:bookmarkStart w:id="1246" w:name="_Toc149823102"/>
      <w:bookmarkEnd w:id="1244"/>
      <w:r w:rsidR="004E7AC0" w:rsidRPr="003642FB">
        <w:rPr>
          <w:rFonts w:ascii="Arial" w:hAnsi="Arial" w:cs="Arial"/>
          <w:b/>
          <w:sz w:val="28"/>
          <w:szCs w:val="28"/>
        </w:rPr>
        <w:t xml:space="preserve">for </w:t>
      </w:r>
      <w:r w:rsidR="004E7AC0">
        <w:rPr>
          <w:rFonts w:ascii="Arial" w:hAnsi="Arial" w:cs="Arial"/>
          <w:b/>
          <w:sz w:val="28"/>
          <w:szCs w:val="28"/>
        </w:rPr>
        <w:t>Solar</w:t>
      </w:r>
      <w:r w:rsidRPr="003642FB">
        <w:rPr>
          <w:rFonts w:ascii="Arial" w:hAnsi="Arial" w:cs="Arial"/>
          <w:b/>
          <w:sz w:val="28"/>
          <w:szCs w:val="28"/>
        </w:rPr>
        <w:t xml:space="preserve"> Installation Development</w:t>
      </w:r>
      <w:bookmarkEnd w:id="1246"/>
      <w:r w:rsidR="00795036">
        <w:rPr>
          <w:rFonts w:ascii="Arial" w:hAnsi="Arial" w:cs="Arial"/>
          <w:b/>
          <w:sz w:val="28"/>
          <w:szCs w:val="28"/>
        </w:rPr>
        <w:t xml:space="preserve"> &amp; Public Hearing Minutes</w:t>
      </w:r>
      <w:bookmarkEnd w:id="1245"/>
    </w:p>
    <w:p w14:paraId="5B89DAE1" w14:textId="77777777" w:rsidR="005054DE" w:rsidRDefault="005054DE" w:rsidP="005054DE">
      <w:pPr>
        <w:pStyle w:val="BodyText"/>
      </w:pPr>
    </w:p>
    <w:p w14:paraId="529EBF61" w14:textId="77777777" w:rsidR="005054DE" w:rsidRDefault="005054DE" w:rsidP="005054DE">
      <w:pPr>
        <w:pStyle w:val="BodyText"/>
      </w:pPr>
    </w:p>
    <w:p w14:paraId="2F20DDAE" w14:textId="77777777" w:rsidR="005054DE" w:rsidRDefault="005054DE" w:rsidP="005054DE">
      <w:pPr>
        <w:pStyle w:val="BodyText"/>
      </w:pPr>
    </w:p>
    <w:p w14:paraId="1AE53634" w14:textId="77777777" w:rsidR="005054DE" w:rsidRDefault="005054DE" w:rsidP="005054DE">
      <w:pPr>
        <w:pStyle w:val="BodyText"/>
      </w:pPr>
    </w:p>
    <w:p w14:paraId="665D2222" w14:textId="77777777" w:rsidR="005054DE" w:rsidRDefault="005054DE" w:rsidP="005054DE">
      <w:pPr>
        <w:pStyle w:val="BodyText"/>
      </w:pPr>
    </w:p>
    <w:p w14:paraId="1DF369DD" w14:textId="77777777" w:rsidR="005054DE" w:rsidRDefault="005054DE" w:rsidP="005054DE">
      <w:pPr>
        <w:pStyle w:val="BodyText"/>
      </w:pPr>
    </w:p>
    <w:p w14:paraId="1E311243" w14:textId="77777777" w:rsidR="005054DE" w:rsidRDefault="005054DE" w:rsidP="005054DE">
      <w:pPr>
        <w:pStyle w:val="BodyText"/>
      </w:pPr>
    </w:p>
    <w:p w14:paraId="5B96590C" w14:textId="77777777" w:rsidR="005054DE" w:rsidRDefault="005054DE" w:rsidP="005054DE">
      <w:pPr>
        <w:pStyle w:val="BodyText"/>
      </w:pPr>
    </w:p>
    <w:p w14:paraId="31E310DB" w14:textId="77777777" w:rsidR="005054DE" w:rsidRDefault="005054DE" w:rsidP="005054DE">
      <w:pPr>
        <w:pStyle w:val="BodyText"/>
      </w:pPr>
    </w:p>
    <w:p w14:paraId="6F0A5FD2" w14:textId="77777777" w:rsidR="005054DE" w:rsidRDefault="005054DE" w:rsidP="005054DE">
      <w:pPr>
        <w:pStyle w:val="BodyText"/>
      </w:pPr>
    </w:p>
    <w:p w14:paraId="7C0AF951" w14:textId="77777777" w:rsidR="005054DE" w:rsidRDefault="005054DE" w:rsidP="005054DE">
      <w:pPr>
        <w:pStyle w:val="BodyText"/>
      </w:pPr>
    </w:p>
    <w:p w14:paraId="4C0B8658" w14:textId="77777777" w:rsidR="005054DE" w:rsidRDefault="005054DE" w:rsidP="005054DE">
      <w:pPr>
        <w:pStyle w:val="BodyText"/>
      </w:pPr>
    </w:p>
    <w:p w14:paraId="712DC9CA" w14:textId="77777777" w:rsidR="005054DE" w:rsidRDefault="005054DE" w:rsidP="005054DE">
      <w:pPr>
        <w:pStyle w:val="BodyText"/>
      </w:pPr>
    </w:p>
    <w:p w14:paraId="22E808B2" w14:textId="77777777" w:rsidR="005054DE" w:rsidRDefault="005054DE">
      <w:pPr>
        <w:pStyle w:val="BodyText"/>
      </w:pPr>
    </w:p>
    <w:p w14:paraId="3AA268CF" w14:textId="77777777" w:rsidR="005054DE" w:rsidRDefault="005054DE" w:rsidP="005054DE">
      <w:pPr>
        <w:pStyle w:val="BodyText"/>
        <w:sectPr w:rsidR="005054DE" w:rsidSect="001F609B">
          <w:headerReference w:type="default" r:id="rId461"/>
          <w:pgSz w:w="11906" w:h="16838"/>
          <w:pgMar w:top="1440" w:right="1440" w:bottom="1440" w:left="1440" w:header="720" w:footer="720" w:gutter="0"/>
          <w:cols w:space="708"/>
          <w:bidi/>
          <w:rtlGutter/>
          <w:docGrid w:linePitch="360"/>
        </w:sectPr>
      </w:pPr>
    </w:p>
    <w:p w14:paraId="039BA65E" w14:textId="77777777" w:rsidR="005054DE" w:rsidRDefault="005054DE" w:rsidP="004E7AC0">
      <w:pPr>
        <w:pStyle w:val="BodyText"/>
        <w:jc w:val="center"/>
      </w:pPr>
      <w:r w:rsidRPr="004513DB">
        <w:rPr>
          <w:noProof/>
        </w:rPr>
        <w:drawing>
          <wp:inline distT="0" distB="0" distL="0" distR="0" wp14:anchorId="67C14A26" wp14:editId="7D46865E">
            <wp:extent cx="7474334" cy="5416828"/>
            <wp:effectExtent l="0" t="0" r="0" b="0"/>
            <wp:docPr id="1682972777" name="Picture 1" descr="A documen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72777" name="Picture 1" descr="A document with black text&#10;&#10;Description automatically generated"/>
                    <pic:cNvPicPr/>
                  </pic:nvPicPr>
                  <pic:blipFill>
                    <a:blip r:embed="rId462"/>
                    <a:stretch>
                      <a:fillRect/>
                    </a:stretch>
                  </pic:blipFill>
                  <pic:spPr>
                    <a:xfrm>
                      <a:off x="0" y="0"/>
                      <a:ext cx="7474334" cy="5416828"/>
                    </a:xfrm>
                    <a:prstGeom prst="rect">
                      <a:avLst/>
                    </a:prstGeom>
                  </pic:spPr>
                </pic:pic>
              </a:graphicData>
            </a:graphic>
          </wp:inline>
        </w:drawing>
      </w:r>
    </w:p>
    <w:p w14:paraId="07595CB7" w14:textId="77777777" w:rsidR="005054DE" w:rsidRDefault="005054DE" w:rsidP="004E7AC0">
      <w:pPr>
        <w:pStyle w:val="BodyText"/>
        <w:jc w:val="center"/>
      </w:pPr>
      <w:r w:rsidRPr="004513DB">
        <w:rPr>
          <w:noProof/>
        </w:rPr>
        <w:drawing>
          <wp:inline distT="0" distB="0" distL="0" distR="0" wp14:anchorId="159DB9F0" wp14:editId="5EF2F458">
            <wp:extent cx="7487035" cy="5581937"/>
            <wp:effectExtent l="0" t="0" r="0" b="0"/>
            <wp:docPr id="1272655166"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655166" name="Picture 1" descr="A document with numbers and text&#10;&#10;Description automatically generated"/>
                    <pic:cNvPicPr/>
                  </pic:nvPicPr>
                  <pic:blipFill>
                    <a:blip r:embed="rId463"/>
                    <a:stretch>
                      <a:fillRect/>
                    </a:stretch>
                  </pic:blipFill>
                  <pic:spPr>
                    <a:xfrm>
                      <a:off x="0" y="0"/>
                      <a:ext cx="7487035" cy="5581937"/>
                    </a:xfrm>
                    <a:prstGeom prst="rect">
                      <a:avLst/>
                    </a:prstGeom>
                  </pic:spPr>
                </pic:pic>
              </a:graphicData>
            </a:graphic>
          </wp:inline>
        </w:drawing>
      </w:r>
    </w:p>
    <w:p w14:paraId="0A467CF9" w14:textId="77777777" w:rsidR="005054DE" w:rsidRDefault="005054DE" w:rsidP="004E7AC0">
      <w:pPr>
        <w:pStyle w:val="BodyText"/>
        <w:jc w:val="center"/>
      </w:pPr>
      <w:r w:rsidRPr="004513DB">
        <w:rPr>
          <w:noProof/>
        </w:rPr>
        <w:drawing>
          <wp:inline distT="0" distB="0" distL="0" distR="0" wp14:anchorId="2994AABD" wp14:editId="4766D52C">
            <wp:extent cx="7677545" cy="5683542"/>
            <wp:effectExtent l="0" t="0" r="0" b="0"/>
            <wp:docPr id="928785733"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785733" name="Picture 1" descr="A document with text on it&#10;&#10;Description automatically generated"/>
                    <pic:cNvPicPr/>
                  </pic:nvPicPr>
                  <pic:blipFill>
                    <a:blip r:embed="rId464"/>
                    <a:stretch>
                      <a:fillRect/>
                    </a:stretch>
                  </pic:blipFill>
                  <pic:spPr>
                    <a:xfrm>
                      <a:off x="0" y="0"/>
                      <a:ext cx="7677545" cy="5683542"/>
                    </a:xfrm>
                    <a:prstGeom prst="rect">
                      <a:avLst/>
                    </a:prstGeom>
                  </pic:spPr>
                </pic:pic>
              </a:graphicData>
            </a:graphic>
          </wp:inline>
        </w:drawing>
      </w:r>
    </w:p>
    <w:p w14:paraId="4D35218A" w14:textId="77777777" w:rsidR="005054DE" w:rsidRDefault="005054DE" w:rsidP="004E7AC0">
      <w:pPr>
        <w:pStyle w:val="BodyText"/>
        <w:jc w:val="center"/>
      </w:pPr>
      <w:r w:rsidRPr="004513DB">
        <w:rPr>
          <w:noProof/>
        </w:rPr>
        <w:drawing>
          <wp:inline distT="0" distB="0" distL="0" distR="0" wp14:anchorId="4F0CE1E2" wp14:editId="3C428055">
            <wp:extent cx="7588640" cy="5512083"/>
            <wp:effectExtent l="0" t="0" r="0" b="0"/>
            <wp:docPr id="1809632993"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632993" name="Picture 1" descr="A document with text on it&#10;&#10;Description automatically generated"/>
                    <pic:cNvPicPr/>
                  </pic:nvPicPr>
                  <pic:blipFill>
                    <a:blip r:embed="rId465"/>
                    <a:stretch>
                      <a:fillRect/>
                    </a:stretch>
                  </pic:blipFill>
                  <pic:spPr>
                    <a:xfrm>
                      <a:off x="0" y="0"/>
                      <a:ext cx="7588640" cy="5512083"/>
                    </a:xfrm>
                    <a:prstGeom prst="rect">
                      <a:avLst/>
                    </a:prstGeom>
                  </pic:spPr>
                </pic:pic>
              </a:graphicData>
            </a:graphic>
          </wp:inline>
        </w:drawing>
      </w:r>
    </w:p>
    <w:p w14:paraId="0A54971C" w14:textId="77777777" w:rsidR="005054DE" w:rsidRDefault="005054DE" w:rsidP="004E7AC0">
      <w:pPr>
        <w:pStyle w:val="BodyText"/>
        <w:jc w:val="center"/>
      </w:pPr>
      <w:r w:rsidRPr="004513DB">
        <w:rPr>
          <w:noProof/>
        </w:rPr>
        <w:drawing>
          <wp:inline distT="0" distB="0" distL="0" distR="0" wp14:anchorId="5E41FF90" wp14:editId="24F62A7B">
            <wp:extent cx="7556888" cy="5639090"/>
            <wp:effectExtent l="0" t="0" r="6350" b="0"/>
            <wp:docPr id="62512411"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2411" name="Picture 1" descr="A document with text on it&#10;&#10;Description automatically generated"/>
                    <pic:cNvPicPr/>
                  </pic:nvPicPr>
                  <pic:blipFill>
                    <a:blip r:embed="rId466"/>
                    <a:stretch>
                      <a:fillRect/>
                    </a:stretch>
                  </pic:blipFill>
                  <pic:spPr>
                    <a:xfrm>
                      <a:off x="0" y="0"/>
                      <a:ext cx="7556888" cy="5639090"/>
                    </a:xfrm>
                    <a:prstGeom prst="rect">
                      <a:avLst/>
                    </a:prstGeom>
                  </pic:spPr>
                </pic:pic>
              </a:graphicData>
            </a:graphic>
          </wp:inline>
        </w:drawing>
      </w:r>
    </w:p>
    <w:p w14:paraId="2FCDCF94" w14:textId="77777777" w:rsidR="00EC7162" w:rsidRDefault="005054DE" w:rsidP="004E7AC0">
      <w:pPr>
        <w:pStyle w:val="BodyText"/>
        <w:jc w:val="center"/>
      </w:pPr>
      <w:r w:rsidRPr="004513DB">
        <w:rPr>
          <w:noProof/>
        </w:rPr>
        <w:drawing>
          <wp:inline distT="0" distB="0" distL="0" distR="0" wp14:anchorId="12C86B21" wp14:editId="2DC29E8A">
            <wp:extent cx="7829952" cy="5258070"/>
            <wp:effectExtent l="0" t="0" r="0" b="0"/>
            <wp:docPr id="1970031228"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31228" name="Picture 1" descr="A document with a signature&#10;&#10;Description automatically generated"/>
                    <pic:cNvPicPr/>
                  </pic:nvPicPr>
                  <pic:blipFill>
                    <a:blip r:embed="rId467"/>
                    <a:stretch>
                      <a:fillRect/>
                    </a:stretch>
                  </pic:blipFill>
                  <pic:spPr>
                    <a:xfrm>
                      <a:off x="0" y="0"/>
                      <a:ext cx="7829952" cy="5258070"/>
                    </a:xfrm>
                    <a:prstGeom prst="rect">
                      <a:avLst/>
                    </a:prstGeom>
                  </pic:spPr>
                </pic:pic>
              </a:graphicData>
            </a:graphic>
          </wp:inline>
        </w:drawing>
      </w:r>
    </w:p>
    <w:p w14:paraId="3D5407C1" w14:textId="77777777" w:rsidR="00795036" w:rsidRPr="00B0716A" w:rsidRDefault="00795036" w:rsidP="00795036">
      <w:pPr>
        <w:tabs>
          <w:tab w:val="num" w:pos="1260"/>
        </w:tabs>
        <w:spacing w:line="360" w:lineRule="auto"/>
        <w:jc w:val="center"/>
        <w:rPr>
          <w:rFonts w:ascii="Bookman Old Style" w:hAnsi="Bookman Old Style"/>
          <w:b/>
        </w:rPr>
      </w:pPr>
      <w:r w:rsidRPr="00B0716A">
        <w:rPr>
          <w:rFonts w:ascii="Bookman Old Style" w:hAnsi="Bookman Old Style"/>
          <w:b/>
        </w:rPr>
        <w:t>GOVERNMENT OF PAKISTAN</w:t>
      </w:r>
    </w:p>
    <w:p w14:paraId="5BBA3D05" w14:textId="77777777" w:rsidR="00795036" w:rsidRPr="00B0716A" w:rsidRDefault="00795036" w:rsidP="00795036">
      <w:pPr>
        <w:tabs>
          <w:tab w:val="num" w:pos="1260"/>
        </w:tabs>
        <w:spacing w:line="360" w:lineRule="auto"/>
        <w:jc w:val="center"/>
        <w:rPr>
          <w:rFonts w:ascii="Bookman Old Style" w:hAnsi="Bookman Old Style"/>
          <w:b/>
        </w:rPr>
      </w:pPr>
      <w:r w:rsidRPr="00B0716A">
        <w:rPr>
          <w:rFonts w:ascii="Bookman Old Style" w:hAnsi="Bookman Old Style"/>
          <w:b/>
        </w:rPr>
        <w:t>PAKISTAN ENVIRONMENTAL PROTECTION AGENCY MINISTRY OF CLIMATE CHANGE &amp; ENVIRONMENTAL COORDINATION</w:t>
      </w:r>
    </w:p>
    <w:p w14:paraId="12C3D4B7" w14:textId="77777777" w:rsidR="00795036" w:rsidRPr="00B0716A" w:rsidRDefault="00795036" w:rsidP="00795036">
      <w:pPr>
        <w:tabs>
          <w:tab w:val="num" w:pos="1260"/>
        </w:tabs>
        <w:spacing w:line="360" w:lineRule="auto"/>
        <w:jc w:val="center"/>
        <w:rPr>
          <w:rFonts w:ascii="Bookman Old Style" w:hAnsi="Bookman Old Style"/>
          <w:b/>
        </w:rPr>
      </w:pPr>
      <w:r w:rsidRPr="00B0716A">
        <w:rPr>
          <w:rFonts w:ascii="Bookman Old Style" w:hAnsi="Bookman Old Style"/>
          <w:b/>
        </w:rPr>
        <w:t>ISLAMABAD</w:t>
      </w:r>
    </w:p>
    <w:p w14:paraId="7DC43988" w14:textId="77777777" w:rsidR="00795036" w:rsidRPr="00B0716A" w:rsidRDefault="00795036" w:rsidP="00795036">
      <w:pPr>
        <w:tabs>
          <w:tab w:val="num" w:pos="1260"/>
        </w:tabs>
        <w:spacing w:line="360" w:lineRule="auto"/>
        <w:jc w:val="center"/>
        <w:rPr>
          <w:rFonts w:ascii="Bookman Old Style" w:hAnsi="Bookman Old Style"/>
          <w:b/>
          <w:u w:val="single"/>
        </w:rPr>
      </w:pPr>
      <w:r w:rsidRPr="00B0716A">
        <w:rPr>
          <w:rFonts w:ascii="Bookman Old Style" w:hAnsi="Bookman Old Style"/>
          <w:b/>
          <w:u w:val="single"/>
        </w:rPr>
        <w:t>MINUTES OF THE PUBLIC HEARING</w:t>
      </w:r>
    </w:p>
    <w:p w14:paraId="6BE01A6D" w14:textId="77777777" w:rsidR="00795036" w:rsidRPr="00B0716A" w:rsidRDefault="00795036" w:rsidP="00795036">
      <w:pPr>
        <w:tabs>
          <w:tab w:val="num" w:pos="1260"/>
        </w:tabs>
        <w:spacing w:line="360" w:lineRule="auto"/>
        <w:rPr>
          <w:rFonts w:ascii="Bookman Old Style" w:hAnsi="Bookman Old Style"/>
          <w:b/>
        </w:rPr>
      </w:pPr>
    </w:p>
    <w:p w14:paraId="0F62C9E7" w14:textId="77777777" w:rsidR="00795036" w:rsidRPr="00B0716A" w:rsidRDefault="00795036" w:rsidP="00795036">
      <w:pPr>
        <w:tabs>
          <w:tab w:val="num" w:pos="1260"/>
        </w:tabs>
        <w:spacing w:line="360" w:lineRule="auto"/>
        <w:rPr>
          <w:rFonts w:ascii="Bookman Old Style" w:hAnsi="Bookman Old Style"/>
          <w:b/>
          <w:u w:val="single"/>
        </w:rPr>
      </w:pPr>
      <w:r w:rsidRPr="00B0716A">
        <w:rPr>
          <w:rFonts w:ascii="Bookman Old Style" w:hAnsi="Bookman Old Style"/>
          <w:b/>
        </w:rPr>
        <w:t xml:space="preserve">Subject: </w:t>
      </w:r>
      <w:r w:rsidRPr="00B0716A">
        <w:rPr>
          <w:rFonts w:ascii="Bookman Old Style" w:hAnsi="Bookman Old Style"/>
          <w:b/>
          <w:u w:val="single"/>
        </w:rPr>
        <w:t>ENVIRONMENTAL IMPACT ASSESSMENT (EIA) REPORT OF AUGMENTATION OF WATER SUPPLY AND FORMATION OF DMAS IN KHYABAN-E-SIR SYED RAWALPINDI.</w:t>
      </w:r>
    </w:p>
    <w:p w14:paraId="5BE85199" w14:textId="77777777" w:rsidR="00795036" w:rsidRPr="00B0716A" w:rsidRDefault="00795036" w:rsidP="00795036">
      <w:pPr>
        <w:tabs>
          <w:tab w:val="num" w:pos="1260"/>
        </w:tabs>
        <w:spacing w:line="360" w:lineRule="auto"/>
        <w:rPr>
          <w:rFonts w:ascii="Bookman Old Style" w:hAnsi="Bookman Old Style"/>
          <w:u w:val="single"/>
        </w:rPr>
      </w:pPr>
    </w:p>
    <w:p w14:paraId="7A8F3AA3" w14:textId="77777777" w:rsidR="00795036" w:rsidRPr="00E0216B" w:rsidRDefault="00795036" w:rsidP="00795036">
      <w:pPr>
        <w:tabs>
          <w:tab w:val="num" w:pos="1260"/>
        </w:tabs>
        <w:spacing w:line="360" w:lineRule="auto"/>
        <w:rPr>
          <w:rFonts w:ascii="Bookman Old Style" w:hAnsi="Bookman Old Style"/>
        </w:rPr>
      </w:pPr>
      <w:r w:rsidRPr="00E0216B">
        <w:rPr>
          <w:rFonts w:ascii="Bookman Old Style" w:hAnsi="Bookman Old Style"/>
        </w:rPr>
        <w:t>The Public Hearing of EIA Report of the subject project was held on 13th June 2024 at 11:00 A.M. at Al Makkah Banquet Hall, IJP Road, Sector 1 Khyaban-e-Sir Syed, Rawalpindi under the chairmanship of Director (EIA/Mont), Pak-EPA. List of participants is enclosed as Annexure-A.</w:t>
      </w:r>
    </w:p>
    <w:p w14:paraId="63C97A2C" w14:textId="77777777" w:rsidR="00795036" w:rsidRPr="00E0216B" w:rsidRDefault="00795036" w:rsidP="00795036">
      <w:pPr>
        <w:tabs>
          <w:tab w:val="num" w:pos="1260"/>
        </w:tabs>
        <w:spacing w:line="360" w:lineRule="auto"/>
        <w:rPr>
          <w:rFonts w:ascii="Bookman Old Style" w:hAnsi="Bookman Old Style"/>
        </w:rPr>
      </w:pPr>
      <w:r w:rsidRPr="00E0216B">
        <w:rPr>
          <w:rFonts w:ascii="Bookman Old Style" w:hAnsi="Bookman Old Style"/>
        </w:rPr>
        <w:t>2. The Public Hearing commenced with the recitation of the Holy Quran.</w:t>
      </w:r>
    </w:p>
    <w:p w14:paraId="4360C6AC" w14:textId="77777777" w:rsidR="00795036" w:rsidRPr="00E0216B" w:rsidRDefault="00795036" w:rsidP="00795036">
      <w:pPr>
        <w:tabs>
          <w:tab w:val="num" w:pos="1260"/>
        </w:tabs>
        <w:spacing w:line="360" w:lineRule="auto"/>
        <w:rPr>
          <w:rFonts w:ascii="Bookman Old Style" w:hAnsi="Bookman Old Style"/>
        </w:rPr>
      </w:pPr>
      <w:r w:rsidRPr="00E0216B">
        <w:rPr>
          <w:rFonts w:ascii="Bookman Old Style" w:hAnsi="Bookman Old Style"/>
        </w:rPr>
        <w:t>3.</w:t>
      </w:r>
      <w:r>
        <w:rPr>
          <w:rFonts w:ascii="Bookman Old Style" w:hAnsi="Bookman Old Style"/>
        </w:rPr>
        <w:t xml:space="preserve"> </w:t>
      </w:r>
      <w:r w:rsidRPr="00E0216B">
        <w:rPr>
          <w:rFonts w:ascii="Bookman Old Style" w:hAnsi="Bookman Old Style"/>
        </w:rPr>
        <w:t>The chair gave introductory/welcoming remarks.</w:t>
      </w:r>
    </w:p>
    <w:p w14:paraId="72B28268" w14:textId="77777777" w:rsidR="00795036" w:rsidRPr="00E0216B" w:rsidRDefault="00795036" w:rsidP="00795036">
      <w:pPr>
        <w:tabs>
          <w:tab w:val="num" w:pos="1260"/>
        </w:tabs>
        <w:spacing w:line="360" w:lineRule="auto"/>
        <w:rPr>
          <w:rFonts w:ascii="Bookman Old Style" w:hAnsi="Bookman Old Style"/>
        </w:rPr>
      </w:pPr>
      <w:r>
        <w:rPr>
          <w:rFonts w:ascii="Bookman Old Style" w:hAnsi="Bookman Old Style"/>
        </w:rPr>
        <w:t>4.</w:t>
      </w:r>
      <w:r w:rsidRPr="00E0216B">
        <w:rPr>
          <w:rFonts w:ascii="Bookman Old Style" w:hAnsi="Bookman Old Style"/>
        </w:rPr>
        <w:t>This was followed by a detailed presentation by Mr. Mujahid (Environmental Consultant (EC), EDCM) in which the project details. Environmental &amp; social impacts and their mitigation measures during the construction and operational phase of the project and the proposed EMP were discussed.</w:t>
      </w:r>
    </w:p>
    <w:p w14:paraId="4541CC63" w14:textId="77777777" w:rsidR="00795036" w:rsidRPr="00E0216B" w:rsidRDefault="00795036" w:rsidP="00795036">
      <w:pPr>
        <w:tabs>
          <w:tab w:val="num" w:pos="1260"/>
        </w:tabs>
        <w:spacing w:line="360" w:lineRule="auto"/>
        <w:rPr>
          <w:rFonts w:ascii="Bookman Old Style" w:hAnsi="Bookman Old Style"/>
        </w:rPr>
      </w:pPr>
      <w:r w:rsidRPr="00E0216B">
        <w:rPr>
          <w:rFonts w:ascii="Bookman Old Style" w:hAnsi="Bookman Old Style"/>
        </w:rPr>
        <w:t>5. The floor was thereafter formally opened for questions by the participants/stakeholders.</w:t>
      </w:r>
    </w:p>
    <w:p w14:paraId="084ACE81" w14:textId="77777777" w:rsidR="00795036" w:rsidRPr="00E0216B" w:rsidRDefault="00795036" w:rsidP="00795036">
      <w:pPr>
        <w:tabs>
          <w:tab w:val="num" w:pos="1260"/>
        </w:tabs>
        <w:spacing w:line="360" w:lineRule="auto"/>
        <w:rPr>
          <w:rFonts w:ascii="Bookman Old Style" w:hAnsi="Bookman Old Style"/>
        </w:rPr>
      </w:pPr>
      <w:r>
        <w:rPr>
          <w:rFonts w:ascii="Bookman Old Style" w:hAnsi="Bookman Old Style"/>
        </w:rPr>
        <w:t xml:space="preserve">6. </w:t>
      </w:r>
    </w:p>
    <w:p w14:paraId="38E0EADA" w14:textId="77777777" w:rsidR="00795036" w:rsidRPr="006E3A40" w:rsidRDefault="00795036" w:rsidP="00795036">
      <w:pPr>
        <w:tabs>
          <w:tab w:val="left" w:pos="9360"/>
        </w:tabs>
        <w:ind w:left="2160" w:right="29" w:hanging="1440"/>
        <w:rPr>
          <w:rFonts w:ascii="Bookman Old Style" w:hAnsi="Bookman Old Style"/>
        </w:rPr>
      </w:pPr>
    </w:p>
    <w:tbl>
      <w:tblPr>
        <w:tblpPr w:leftFromText="180" w:rightFromText="180" w:vertAnchor="text" w:tblpXSpec="center"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158"/>
        <w:gridCol w:w="5490"/>
      </w:tblGrid>
      <w:tr w:rsidR="00795036" w:rsidRPr="004D11F7" w14:paraId="08616DED" w14:textId="77777777" w:rsidTr="00714D54">
        <w:tc>
          <w:tcPr>
            <w:tcW w:w="9648" w:type="dxa"/>
            <w:gridSpan w:val="2"/>
          </w:tcPr>
          <w:p w14:paraId="279E8BAF" w14:textId="77777777" w:rsidR="00795036" w:rsidRPr="003E20E4" w:rsidRDefault="00795036" w:rsidP="00714D54">
            <w:pPr>
              <w:spacing w:line="276" w:lineRule="auto"/>
              <w:rPr>
                <w:rFonts w:ascii="Bookman Old Style" w:hAnsi="Bookman Old Style"/>
                <w:b/>
                <w:bCs/>
              </w:rPr>
            </w:pPr>
            <w:r w:rsidRPr="003E20E4">
              <w:rPr>
                <w:rFonts w:ascii="Bookman Old Style" w:hAnsi="Bookman Old Style"/>
                <w:b/>
                <w:bCs/>
              </w:rPr>
              <w:t>Question / Answer session</w:t>
            </w:r>
          </w:p>
        </w:tc>
      </w:tr>
      <w:tr w:rsidR="00795036" w:rsidRPr="004D11F7" w14:paraId="19A954ED" w14:textId="77777777" w:rsidTr="00714D54">
        <w:tc>
          <w:tcPr>
            <w:tcW w:w="4158" w:type="dxa"/>
          </w:tcPr>
          <w:p w14:paraId="1CC2DD2A" w14:textId="77777777" w:rsidR="00795036" w:rsidRPr="000C7FF0" w:rsidRDefault="00795036" w:rsidP="00714D54">
            <w:pPr>
              <w:rPr>
                <w:rFonts w:ascii="Bookman Old Style" w:hAnsi="Bookman Old Style" w:cs="Arial"/>
                <w:b/>
              </w:rPr>
            </w:pPr>
            <w:r w:rsidRPr="000C7FF0">
              <w:rPr>
                <w:rFonts w:ascii="Bookman Old Style" w:hAnsi="Bookman Old Style" w:cs="Arial"/>
                <w:b/>
              </w:rPr>
              <w:t>Question from Participants</w:t>
            </w:r>
          </w:p>
        </w:tc>
        <w:tc>
          <w:tcPr>
            <w:tcW w:w="5490" w:type="dxa"/>
          </w:tcPr>
          <w:p w14:paraId="7AAB5358" w14:textId="77777777" w:rsidR="00795036" w:rsidRPr="000C7FF0" w:rsidRDefault="00795036" w:rsidP="00714D54">
            <w:pPr>
              <w:rPr>
                <w:rFonts w:ascii="Bookman Old Style" w:hAnsi="Bookman Old Style" w:cs="Arial"/>
                <w:b/>
              </w:rPr>
            </w:pPr>
            <w:r w:rsidRPr="000C7FF0">
              <w:rPr>
                <w:rFonts w:ascii="Bookman Old Style" w:hAnsi="Bookman Old Style" w:cs="Arial"/>
                <w:b/>
              </w:rPr>
              <w:t xml:space="preserve">                 Reply</w:t>
            </w:r>
          </w:p>
        </w:tc>
      </w:tr>
      <w:tr w:rsidR="00795036" w:rsidRPr="004D11F7" w14:paraId="0D9A40D5" w14:textId="77777777" w:rsidTr="00714D54">
        <w:tc>
          <w:tcPr>
            <w:tcW w:w="4158" w:type="dxa"/>
          </w:tcPr>
          <w:p w14:paraId="102BC89D" w14:textId="77777777" w:rsidR="00795036" w:rsidRDefault="00795036" w:rsidP="00714D54">
            <w:pPr>
              <w:rPr>
                <w:rFonts w:ascii="Bookman Old Style" w:hAnsi="Bookman Old Style" w:cs="Arial"/>
              </w:rPr>
            </w:pPr>
            <w:r w:rsidRPr="00E0216B">
              <w:rPr>
                <w:rFonts w:ascii="Bookman Old Style" w:hAnsi="Bookman Old Style"/>
              </w:rPr>
              <w:t>Dr. Saeedullah Khan Advocate, Chairman UC-90 (Sector 1-10) expressed apprehension that the proposed project would damage infrastructure of the area and operation of equipment would disseminate vibrations to the houses of sector 1-10. He inquired about route of the proposed project and source of water.</w:t>
            </w:r>
          </w:p>
        </w:tc>
        <w:tc>
          <w:tcPr>
            <w:tcW w:w="5490" w:type="dxa"/>
          </w:tcPr>
          <w:p w14:paraId="7ABBF191" w14:textId="77777777" w:rsidR="00795036" w:rsidRPr="00E0216B" w:rsidRDefault="00795036" w:rsidP="00714D54">
            <w:pPr>
              <w:tabs>
                <w:tab w:val="num" w:pos="1260"/>
              </w:tabs>
              <w:spacing w:line="360" w:lineRule="auto"/>
              <w:rPr>
                <w:rFonts w:ascii="Bookman Old Style" w:hAnsi="Bookman Old Style"/>
              </w:rPr>
            </w:pPr>
            <w:r>
              <w:rPr>
                <w:rFonts w:ascii="Bookman Old Style" w:hAnsi="Bookman Old Style"/>
              </w:rPr>
              <w:t>Mr. M. Mujahid, Environment Consultant (EDCM)</w:t>
            </w:r>
            <w:r w:rsidRPr="00E0216B">
              <w:rPr>
                <w:rFonts w:ascii="Bookman Old Style" w:hAnsi="Bookman Old Style"/>
              </w:rPr>
              <w:t xml:space="preserve"> responded that the proposed project would not involve road breaking and hence there would not be any vibrations going to sector 1-10 houses. He responded that the proposed project would pass through greenbelt land adjacent to IJP road and service road of sector 1-10. He apprised that source of water would be Khanpur lake/dam.</w:t>
            </w:r>
          </w:p>
          <w:p w14:paraId="172F5345" w14:textId="77777777" w:rsidR="00795036" w:rsidRDefault="00795036" w:rsidP="00714D54">
            <w:pPr>
              <w:rPr>
                <w:rFonts w:ascii="Bookman Old Style" w:hAnsi="Bookman Old Style" w:cs="Arial"/>
              </w:rPr>
            </w:pPr>
          </w:p>
        </w:tc>
      </w:tr>
      <w:tr w:rsidR="00795036" w:rsidRPr="004D11F7" w14:paraId="0C342D54" w14:textId="77777777" w:rsidTr="00714D54">
        <w:tc>
          <w:tcPr>
            <w:tcW w:w="4158" w:type="dxa"/>
          </w:tcPr>
          <w:p w14:paraId="71B5D8C8" w14:textId="77777777" w:rsidR="00795036" w:rsidRDefault="00795036" w:rsidP="00714D54">
            <w:pPr>
              <w:rPr>
                <w:rFonts w:ascii="Bookman Old Style" w:hAnsi="Bookman Old Style" w:cs="Arial"/>
              </w:rPr>
            </w:pPr>
            <w:r w:rsidRPr="00E0216B">
              <w:rPr>
                <w:rFonts w:ascii="Bookman Old Style" w:hAnsi="Bookman Old Style"/>
              </w:rPr>
              <w:t>Dr. Ilmas, Assistant Professor AIOU Islamabad, inquired about responsibility of implementing mitigation measures proposed in EMP for the proposed project. She also queried about rehabilitation plan for proposed greenbelt responsible for implementing mitigation measures proposed in EMP for the destruction.</w:t>
            </w:r>
          </w:p>
        </w:tc>
        <w:tc>
          <w:tcPr>
            <w:tcW w:w="5490" w:type="dxa"/>
          </w:tcPr>
          <w:p w14:paraId="684A73B4" w14:textId="77777777" w:rsidR="00795036" w:rsidRPr="00E0216B" w:rsidRDefault="00795036" w:rsidP="00714D54">
            <w:pPr>
              <w:tabs>
                <w:tab w:val="num" w:pos="1260"/>
              </w:tabs>
              <w:spacing w:line="360" w:lineRule="auto"/>
              <w:rPr>
                <w:rFonts w:ascii="Bookman Old Style" w:hAnsi="Bookman Old Style"/>
              </w:rPr>
            </w:pPr>
            <w:r>
              <w:rPr>
                <w:rFonts w:ascii="Bookman Old Style" w:hAnsi="Bookman Old Style"/>
              </w:rPr>
              <w:t>Mr. M. Mujahid, Environment Consultant (EDCM)</w:t>
            </w:r>
            <w:r w:rsidRPr="00E0216B">
              <w:rPr>
                <w:rFonts w:ascii="Bookman Old Style" w:hAnsi="Bookman Old Style"/>
              </w:rPr>
              <w:t xml:space="preserve"> responded construction contractor would be proposed project and PMU&amp;ADB would supervise it. He informed that excavated material would be used for refilling dugout after laying water supply line.</w:t>
            </w:r>
          </w:p>
          <w:p w14:paraId="0B45B4C2" w14:textId="77777777" w:rsidR="00795036" w:rsidRDefault="00795036" w:rsidP="00714D54">
            <w:pPr>
              <w:rPr>
                <w:rFonts w:ascii="Bookman Old Style" w:hAnsi="Bookman Old Style" w:cs="Arial"/>
              </w:rPr>
            </w:pPr>
          </w:p>
        </w:tc>
      </w:tr>
      <w:tr w:rsidR="00795036" w:rsidRPr="004D11F7" w14:paraId="6C7EC67D" w14:textId="77777777" w:rsidTr="00714D54">
        <w:tc>
          <w:tcPr>
            <w:tcW w:w="4158" w:type="dxa"/>
          </w:tcPr>
          <w:p w14:paraId="48BBA17E" w14:textId="77777777" w:rsidR="00795036" w:rsidRDefault="00795036" w:rsidP="00714D54">
            <w:pPr>
              <w:rPr>
                <w:rFonts w:ascii="Bookman Old Style" w:hAnsi="Bookman Old Style" w:cs="Arial"/>
              </w:rPr>
            </w:pPr>
            <w:r w:rsidRPr="00E0216B">
              <w:rPr>
                <w:rFonts w:ascii="Bookman Old Style" w:hAnsi="Bookman Old Style"/>
              </w:rPr>
              <w:t>Ms. Saima Zulqarnain, Student AIOU Islamabad, asked about area of Khyaban-e-Sir Syed to be covered in terms of water supply and its futuristic expansion.</w:t>
            </w:r>
          </w:p>
        </w:tc>
        <w:tc>
          <w:tcPr>
            <w:tcW w:w="5490" w:type="dxa"/>
          </w:tcPr>
          <w:p w14:paraId="612F3E88" w14:textId="77777777" w:rsidR="00795036" w:rsidRPr="00A160ED" w:rsidRDefault="00795036" w:rsidP="00714D54">
            <w:pPr>
              <w:tabs>
                <w:tab w:val="num" w:pos="1260"/>
              </w:tabs>
              <w:spacing w:line="360" w:lineRule="auto"/>
              <w:rPr>
                <w:rFonts w:ascii="Bookman Old Style" w:hAnsi="Bookman Old Style"/>
              </w:rPr>
            </w:pPr>
            <w:r>
              <w:rPr>
                <w:rFonts w:ascii="Bookman Old Style" w:hAnsi="Bookman Old Style"/>
              </w:rPr>
              <w:t>Mr. M. Mujahid, Environment Consultant (EDCM)</w:t>
            </w:r>
            <w:r w:rsidRPr="00E0216B">
              <w:rPr>
                <w:rFonts w:ascii="Bookman Old Style" w:hAnsi="Bookman Old Style"/>
              </w:rPr>
              <w:t xml:space="preserve"> responded that three union councils viz. UC-10, UC- 11 and UC-12 of Khyaban-e-Sir Syed would be covered; it's a pilot project and it would be expanded to other areas depending on its success. He added that there would be 100% water metering and flow meters would be installed on all lines to gauge supp</w:t>
            </w:r>
            <w:r>
              <w:rPr>
                <w:rFonts w:ascii="Bookman Old Style" w:hAnsi="Bookman Old Style"/>
              </w:rPr>
              <w:t>ly, consumption and loss etc.</w:t>
            </w:r>
          </w:p>
        </w:tc>
      </w:tr>
      <w:tr w:rsidR="00795036" w:rsidRPr="004D11F7" w14:paraId="32EB4FF6" w14:textId="77777777" w:rsidTr="00714D54">
        <w:tc>
          <w:tcPr>
            <w:tcW w:w="4158" w:type="dxa"/>
          </w:tcPr>
          <w:p w14:paraId="56919681" w14:textId="77777777" w:rsidR="00795036" w:rsidRDefault="00795036" w:rsidP="00714D54">
            <w:pPr>
              <w:rPr>
                <w:rFonts w:ascii="Bookman Old Style" w:hAnsi="Bookman Old Style" w:cs="Arial"/>
              </w:rPr>
            </w:pPr>
            <w:r w:rsidRPr="00E0216B">
              <w:rPr>
                <w:rFonts w:ascii="Bookman Old Style" w:hAnsi="Bookman Old Style"/>
              </w:rPr>
              <w:t>Mr. M. Asif, resident of 1-10, inquired whether residents of 1-10 might water from this project.</w:t>
            </w:r>
          </w:p>
        </w:tc>
        <w:tc>
          <w:tcPr>
            <w:tcW w:w="5490" w:type="dxa"/>
          </w:tcPr>
          <w:p w14:paraId="2A47BEB0" w14:textId="77777777" w:rsidR="00795036" w:rsidRPr="00E0216B" w:rsidRDefault="00795036" w:rsidP="00714D54">
            <w:pPr>
              <w:tabs>
                <w:tab w:val="num" w:pos="1260"/>
              </w:tabs>
              <w:spacing w:line="360" w:lineRule="auto"/>
              <w:rPr>
                <w:rFonts w:ascii="Bookman Old Style" w:hAnsi="Bookman Old Style"/>
              </w:rPr>
            </w:pPr>
            <w:r>
              <w:rPr>
                <w:rFonts w:ascii="Bookman Old Style" w:hAnsi="Bookman Old Style"/>
              </w:rPr>
              <w:t>Mr. M. Mujahid, Environment Consultant (EDCM)</w:t>
            </w:r>
            <w:r w:rsidRPr="00E0216B">
              <w:rPr>
                <w:rFonts w:ascii="Bookman Old Style" w:hAnsi="Bookman Old Style"/>
              </w:rPr>
              <w:t xml:space="preserve"> responded in the negative.</w:t>
            </w:r>
          </w:p>
          <w:p w14:paraId="1D6B2807" w14:textId="77777777" w:rsidR="00795036" w:rsidRDefault="00795036" w:rsidP="00714D54">
            <w:pPr>
              <w:rPr>
                <w:rFonts w:ascii="Bookman Old Style" w:hAnsi="Bookman Old Style" w:cs="Arial"/>
              </w:rPr>
            </w:pPr>
          </w:p>
        </w:tc>
      </w:tr>
      <w:tr w:rsidR="00795036" w:rsidRPr="004D11F7" w14:paraId="161D4AE6" w14:textId="77777777" w:rsidTr="00714D54">
        <w:tc>
          <w:tcPr>
            <w:tcW w:w="4158" w:type="dxa"/>
          </w:tcPr>
          <w:p w14:paraId="08676BC9" w14:textId="77777777" w:rsidR="00795036" w:rsidRDefault="00795036" w:rsidP="00714D54">
            <w:pPr>
              <w:rPr>
                <w:rFonts w:ascii="Bookman Old Style" w:hAnsi="Bookman Old Style" w:cs="Arial"/>
              </w:rPr>
            </w:pPr>
            <w:r>
              <w:rPr>
                <w:rFonts w:ascii="Bookman Old Style" w:hAnsi="Bookman Old Style"/>
              </w:rPr>
              <w:t>.</w:t>
            </w:r>
            <w:r w:rsidRPr="00E0216B">
              <w:rPr>
                <w:rFonts w:ascii="Bookman Old Style" w:hAnsi="Bookman Old Style"/>
              </w:rPr>
              <w:t>Ms. Ayesha Zakir, Student IIU Islamabad, informed that local community in particular on both sides of IJP road had to face many hardships (traffic congestion, dust, vehicular emissions etc.) during execution of IJP road remodeling project. She inquired about measures that would be taken to address the highlighted issues during execution of the proposed project. She also asked about working hours of the project execution. She also inquired about possibility of mixing of sewage from sewerage line into water supply line.</w:t>
            </w:r>
          </w:p>
        </w:tc>
        <w:tc>
          <w:tcPr>
            <w:tcW w:w="5490" w:type="dxa"/>
          </w:tcPr>
          <w:p w14:paraId="029EA237" w14:textId="77777777" w:rsidR="00795036" w:rsidRPr="00E0216B" w:rsidRDefault="00795036" w:rsidP="00714D54">
            <w:pPr>
              <w:tabs>
                <w:tab w:val="num" w:pos="1260"/>
              </w:tabs>
              <w:spacing w:line="360" w:lineRule="auto"/>
              <w:rPr>
                <w:rFonts w:ascii="Bookman Old Style" w:hAnsi="Bookman Old Style"/>
              </w:rPr>
            </w:pPr>
            <w:r>
              <w:rPr>
                <w:rFonts w:ascii="Bookman Old Style" w:hAnsi="Bookman Old Style"/>
              </w:rPr>
              <w:t>Mr. M. Mujahid, Environment Consultant (EDCM)</w:t>
            </w:r>
            <w:r w:rsidRPr="00E0216B">
              <w:rPr>
                <w:rFonts w:ascii="Bookman Old Style" w:hAnsi="Bookman Old Style"/>
              </w:rPr>
              <w:t xml:space="preserve"> responded that mitigation measures suggested in EMP would be implemented to minimize/eliminate adverse impacts. He added that construction work would be undertaken generally from 8am to 5pm. He answered that protection cover would be used to secure water supply line wherever it would be required.</w:t>
            </w:r>
          </w:p>
          <w:p w14:paraId="1AC1C132" w14:textId="77777777" w:rsidR="00795036" w:rsidRDefault="00795036" w:rsidP="00714D54">
            <w:pPr>
              <w:rPr>
                <w:rFonts w:ascii="Bookman Old Style" w:hAnsi="Bookman Old Style" w:cs="Arial"/>
              </w:rPr>
            </w:pPr>
          </w:p>
        </w:tc>
      </w:tr>
      <w:tr w:rsidR="00795036" w:rsidRPr="004D11F7" w14:paraId="44E53740" w14:textId="77777777" w:rsidTr="00714D54">
        <w:tc>
          <w:tcPr>
            <w:tcW w:w="4158" w:type="dxa"/>
          </w:tcPr>
          <w:p w14:paraId="7CCF18B7" w14:textId="77777777" w:rsidR="00795036" w:rsidRDefault="00795036" w:rsidP="00714D54">
            <w:pPr>
              <w:rPr>
                <w:rFonts w:ascii="Bookman Old Style" w:hAnsi="Bookman Old Style" w:cs="Arial"/>
              </w:rPr>
            </w:pPr>
            <w:r w:rsidRPr="00E0216B">
              <w:rPr>
                <w:rFonts w:ascii="Bookman Old Style" w:hAnsi="Bookman Old Style"/>
              </w:rPr>
              <w:t>Ms. Mehreen Fatima, Student IIU Islamabad, asked about measures to address monsoon flooding during project execution.</w:t>
            </w:r>
          </w:p>
        </w:tc>
        <w:tc>
          <w:tcPr>
            <w:tcW w:w="5490" w:type="dxa"/>
          </w:tcPr>
          <w:p w14:paraId="2FF42968" w14:textId="77777777" w:rsidR="00795036" w:rsidRDefault="00795036" w:rsidP="00714D54">
            <w:pPr>
              <w:rPr>
                <w:rFonts w:ascii="Bookman Old Style" w:hAnsi="Bookman Old Style" w:cs="Arial"/>
              </w:rPr>
            </w:pPr>
            <w:r>
              <w:rPr>
                <w:rFonts w:ascii="Bookman Old Style" w:hAnsi="Bookman Old Style"/>
              </w:rPr>
              <w:t>Mr. M. Mujahid, Environment Consultant (EDCM)</w:t>
            </w:r>
            <w:r w:rsidRPr="00E0216B">
              <w:rPr>
                <w:rFonts w:ascii="Bookman Old Style" w:hAnsi="Bookman Old Style"/>
              </w:rPr>
              <w:t xml:space="preserve"> answered that less construction activity and dewatering would be employed to tackle likely monsoon flooding during project execution.</w:t>
            </w:r>
          </w:p>
        </w:tc>
      </w:tr>
      <w:tr w:rsidR="00795036" w:rsidRPr="004D11F7" w14:paraId="49B094DC" w14:textId="77777777" w:rsidTr="00714D54">
        <w:tc>
          <w:tcPr>
            <w:tcW w:w="4158" w:type="dxa"/>
          </w:tcPr>
          <w:p w14:paraId="28855C22" w14:textId="77777777" w:rsidR="00795036" w:rsidRDefault="00795036" w:rsidP="00714D54">
            <w:pPr>
              <w:rPr>
                <w:rFonts w:ascii="Bookman Old Style" w:hAnsi="Bookman Old Style" w:cs="Arial"/>
              </w:rPr>
            </w:pPr>
            <w:r w:rsidRPr="00E0216B">
              <w:rPr>
                <w:rFonts w:ascii="Bookman Old Style" w:hAnsi="Bookman Old Style"/>
              </w:rPr>
              <w:t>Mr. Yaqub Ali Khan, DIG Forests, MOCC&amp;EC, raised the question about the operational life of the project. He also queried about tree plantation plan. He hoped that water wastage would reduce given water metering in the project. He anticipated judicious utilization of ADB loan money for the project.</w:t>
            </w:r>
          </w:p>
        </w:tc>
        <w:tc>
          <w:tcPr>
            <w:tcW w:w="5490" w:type="dxa"/>
          </w:tcPr>
          <w:p w14:paraId="1F2C3B93" w14:textId="77777777" w:rsidR="00795036" w:rsidRPr="00E0216B" w:rsidRDefault="00795036" w:rsidP="00714D54">
            <w:pPr>
              <w:tabs>
                <w:tab w:val="num" w:pos="1260"/>
              </w:tabs>
              <w:spacing w:line="360" w:lineRule="auto"/>
              <w:rPr>
                <w:rFonts w:ascii="Bookman Old Style" w:hAnsi="Bookman Old Style"/>
              </w:rPr>
            </w:pPr>
            <w:r>
              <w:rPr>
                <w:rFonts w:ascii="Bookman Old Style" w:hAnsi="Bookman Old Style"/>
              </w:rPr>
              <w:t>Mr. M. Mujahid, Environment Consultant (EDCM)</w:t>
            </w:r>
            <w:r w:rsidRPr="00E0216B">
              <w:rPr>
                <w:rFonts w:ascii="Bookman Old Style" w:hAnsi="Bookman Old Style"/>
              </w:rPr>
              <w:t xml:space="preserve"> responded that as regards HDPE pipe, its life is 50 years and other components 30 years. He apprised that tree plantation plan has been given in the EIA report and would be implemented.</w:t>
            </w:r>
          </w:p>
          <w:p w14:paraId="7EF64B38" w14:textId="77777777" w:rsidR="00795036" w:rsidRDefault="00795036" w:rsidP="00714D54">
            <w:pPr>
              <w:rPr>
                <w:rFonts w:ascii="Bookman Old Style" w:hAnsi="Bookman Old Style" w:cs="Arial"/>
              </w:rPr>
            </w:pPr>
          </w:p>
        </w:tc>
      </w:tr>
      <w:tr w:rsidR="00795036" w:rsidRPr="004D11F7" w14:paraId="0AA2CF7D" w14:textId="77777777" w:rsidTr="00714D54">
        <w:tc>
          <w:tcPr>
            <w:tcW w:w="4158" w:type="dxa"/>
          </w:tcPr>
          <w:p w14:paraId="164B9CF5" w14:textId="77777777" w:rsidR="00795036" w:rsidRPr="000C7FF0" w:rsidRDefault="00795036" w:rsidP="00714D54">
            <w:pPr>
              <w:rPr>
                <w:rFonts w:ascii="Bookman Old Style" w:hAnsi="Bookman Old Style" w:cs="Arial"/>
              </w:rPr>
            </w:pPr>
            <w:r>
              <w:rPr>
                <w:rFonts w:ascii="Bookman Old Style" w:hAnsi="Bookman Old Style"/>
              </w:rPr>
              <w:t xml:space="preserve">Mr. Khurram </w:t>
            </w:r>
            <w:r w:rsidRPr="00E0216B">
              <w:rPr>
                <w:rFonts w:ascii="Bookman Old Style" w:hAnsi="Bookman Old Style"/>
              </w:rPr>
              <w:t>S</w:t>
            </w:r>
            <w:r>
              <w:rPr>
                <w:rFonts w:ascii="Bookman Old Style" w:hAnsi="Bookman Old Style"/>
              </w:rPr>
              <w:t xml:space="preserve">hazad, from Cyber </w:t>
            </w:r>
            <w:r w:rsidRPr="00E0216B">
              <w:rPr>
                <w:rFonts w:ascii="Bookman Old Style" w:hAnsi="Bookman Old Style"/>
              </w:rPr>
              <w:t>S</w:t>
            </w:r>
            <w:r>
              <w:rPr>
                <w:rFonts w:ascii="Bookman Old Style" w:hAnsi="Bookman Old Style"/>
              </w:rPr>
              <w:t>ecurity, rai</w:t>
            </w:r>
            <w:r w:rsidRPr="00E0216B">
              <w:rPr>
                <w:rFonts w:ascii="Bookman Old Style" w:hAnsi="Bookman Old Style"/>
              </w:rPr>
              <w:t>s</w:t>
            </w:r>
            <w:r>
              <w:rPr>
                <w:rFonts w:ascii="Bookman Old Style" w:hAnsi="Bookman Old Style"/>
              </w:rPr>
              <w:t xml:space="preserve">ed the </w:t>
            </w:r>
            <w:r w:rsidRPr="00E0216B">
              <w:rPr>
                <w:rFonts w:ascii="Bookman Old Style" w:hAnsi="Bookman Old Style"/>
              </w:rPr>
              <w:t>question</w:t>
            </w:r>
            <w:r>
              <w:rPr>
                <w:rFonts w:ascii="Bookman Old Style" w:hAnsi="Bookman Old Style" w:cs="Arial"/>
              </w:rPr>
              <w:t xml:space="preserve"> that i</w:t>
            </w:r>
            <w:r w:rsidRPr="00E0216B">
              <w:rPr>
                <w:rFonts w:ascii="Bookman Old Style" w:hAnsi="Bookman Old Style"/>
              </w:rPr>
              <w:t>s</w:t>
            </w:r>
            <w:r>
              <w:rPr>
                <w:rFonts w:ascii="Bookman Old Style" w:hAnsi="Bookman Old Style" w:cs="Arial"/>
              </w:rPr>
              <w:t xml:space="preserve"> What will be the cost for EMP implementation and Bifurcation?</w:t>
            </w:r>
          </w:p>
        </w:tc>
        <w:tc>
          <w:tcPr>
            <w:tcW w:w="5490" w:type="dxa"/>
          </w:tcPr>
          <w:p w14:paraId="6DD11F18" w14:textId="77777777" w:rsidR="00795036" w:rsidRPr="000C7FF0" w:rsidRDefault="00795036" w:rsidP="00714D54">
            <w:pPr>
              <w:rPr>
                <w:rFonts w:ascii="Bookman Old Style" w:hAnsi="Bookman Old Style" w:cs="Arial"/>
              </w:rPr>
            </w:pPr>
            <w:r>
              <w:rPr>
                <w:rFonts w:ascii="Bookman Old Style" w:hAnsi="Bookman Old Style" w:cs="Arial"/>
              </w:rPr>
              <w:t>Mr. M. Mujahid, Environment Consultant (EDCM) replied that 1.89 million is the annual cost for the EMP implementation and bifurcation. It includes costs of environmental monitoring of groundwater, air quality, noise levels and wastewater analysis. On the other hand, 1% of total project cost is allocated for trees plantation.</w:t>
            </w:r>
          </w:p>
        </w:tc>
      </w:tr>
      <w:tr w:rsidR="00795036" w:rsidRPr="004D11F7" w14:paraId="657A4F70" w14:textId="77777777" w:rsidTr="00714D54">
        <w:tc>
          <w:tcPr>
            <w:tcW w:w="4158" w:type="dxa"/>
          </w:tcPr>
          <w:p w14:paraId="22FE93F4" w14:textId="77777777" w:rsidR="00795036" w:rsidRPr="000C7FF0" w:rsidRDefault="00795036" w:rsidP="00714D54">
            <w:pPr>
              <w:rPr>
                <w:rFonts w:ascii="Bookman Old Style" w:hAnsi="Bookman Old Style" w:cs="Arial"/>
              </w:rPr>
            </w:pPr>
            <w:r>
              <w:rPr>
                <w:rFonts w:ascii="Bookman Old Style" w:hAnsi="Bookman Old Style" w:cs="Arial"/>
              </w:rPr>
              <w:t xml:space="preserve">Mr. Abdullah Ahmad Awan, from PMD department, </w:t>
            </w:r>
            <w:r>
              <w:rPr>
                <w:rFonts w:ascii="Bookman Old Style" w:hAnsi="Bookman Old Style"/>
              </w:rPr>
              <w:t xml:space="preserve">raised the </w:t>
            </w:r>
            <w:r w:rsidRPr="00E0216B">
              <w:rPr>
                <w:rFonts w:ascii="Bookman Old Style" w:hAnsi="Bookman Old Style"/>
              </w:rPr>
              <w:t>question</w:t>
            </w:r>
            <w:r>
              <w:rPr>
                <w:rFonts w:ascii="Bookman Old Style" w:hAnsi="Bookman Old Style" w:cs="Arial"/>
              </w:rPr>
              <w:t xml:space="preserve"> that i</w:t>
            </w:r>
            <w:r w:rsidRPr="00E0216B">
              <w:rPr>
                <w:rFonts w:ascii="Bookman Old Style" w:hAnsi="Bookman Old Style"/>
              </w:rPr>
              <w:t>s</w:t>
            </w:r>
            <w:r>
              <w:rPr>
                <w:rFonts w:ascii="Bookman Old Style" w:hAnsi="Bookman Old Style" w:cs="Arial"/>
              </w:rPr>
              <w:t xml:space="preserve"> How much amount Is allocated for tree plantation and how this plantation will be carried out.</w:t>
            </w:r>
          </w:p>
        </w:tc>
        <w:tc>
          <w:tcPr>
            <w:tcW w:w="5490" w:type="dxa"/>
          </w:tcPr>
          <w:p w14:paraId="1B7EAB32" w14:textId="77777777" w:rsidR="00795036" w:rsidRPr="00255AE1" w:rsidRDefault="00795036" w:rsidP="00714D54">
            <w:pPr>
              <w:rPr>
                <w:rFonts w:ascii="Bookman Old Style" w:hAnsi="Bookman Old Style" w:cs="Arial"/>
              </w:rPr>
            </w:pPr>
            <w:r>
              <w:rPr>
                <w:rFonts w:ascii="Bookman Old Style" w:hAnsi="Bookman Old Style" w:cs="Arial"/>
              </w:rPr>
              <w:t xml:space="preserve">Mr. M. Mujahid, Environment Consultant (EDCM) replied 1% of total project cost is allocated for trees plantation. It will be carried out in collaboration with PMU and CDA. Local species and plantation sites will be identified. </w:t>
            </w:r>
          </w:p>
        </w:tc>
      </w:tr>
      <w:tr w:rsidR="00795036" w:rsidRPr="004D11F7" w14:paraId="52F7EB8F" w14:textId="77777777" w:rsidTr="00714D54">
        <w:tc>
          <w:tcPr>
            <w:tcW w:w="4158" w:type="dxa"/>
          </w:tcPr>
          <w:p w14:paraId="20467752" w14:textId="77777777" w:rsidR="00795036" w:rsidRPr="000C7FF0" w:rsidRDefault="00795036" w:rsidP="00714D54">
            <w:pPr>
              <w:rPr>
                <w:rFonts w:ascii="Bookman Old Style" w:hAnsi="Bookman Old Style" w:cs="Arial"/>
              </w:rPr>
            </w:pPr>
            <w:r>
              <w:rPr>
                <w:rFonts w:ascii="Bookman Old Style" w:hAnsi="Bookman Old Style" w:cs="Arial"/>
              </w:rPr>
              <w:t>M</w:t>
            </w:r>
            <w:r>
              <w:rPr>
                <w:rFonts w:ascii="Bookman Old Style" w:hAnsi="Bookman Old Style"/>
              </w:rPr>
              <w:t xml:space="preserve">s. Horiya khan, Director of Student, </w:t>
            </w:r>
            <w:r w:rsidRPr="00E0216B">
              <w:rPr>
                <w:rFonts w:ascii="Bookman Old Style" w:hAnsi="Bookman Old Style"/>
              </w:rPr>
              <w:t>queried about</w:t>
            </w:r>
            <w:r>
              <w:rPr>
                <w:rFonts w:ascii="Bookman Old Style" w:hAnsi="Bookman Old Style"/>
              </w:rPr>
              <w:t xml:space="preserve"> How</w:t>
            </w:r>
            <w:r>
              <w:rPr>
                <w:rFonts w:ascii="Bookman Old Style" w:hAnsi="Bookman Old Style" w:cs="Arial"/>
              </w:rPr>
              <w:t xml:space="preserve"> will you recover the cost of water if people install their own water pumps?</w:t>
            </w:r>
          </w:p>
        </w:tc>
        <w:tc>
          <w:tcPr>
            <w:tcW w:w="5490" w:type="dxa"/>
          </w:tcPr>
          <w:p w14:paraId="4A5C5363" w14:textId="77777777" w:rsidR="00795036" w:rsidRPr="000C7FF0" w:rsidRDefault="00795036" w:rsidP="00714D54">
            <w:pPr>
              <w:rPr>
                <w:rFonts w:ascii="Bookman Old Style" w:hAnsi="Bookman Old Style" w:cs="Arial"/>
              </w:rPr>
            </w:pPr>
            <w:r>
              <w:rPr>
                <w:rFonts w:ascii="Bookman Old Style" w:hAnsi="Bookman Old Style" w:cs="Arial"/>
              </w:rPr>
              <w:t xml:space="preserve">Mr. M. Mujahid, Environment Consultant (EDCM) replied that it is very costly for people to install private pumps as water table is very deep. On the other hand, it is not permissible for residents to install private pumps. </w:t>
            </w:r>
          </w:p>
        </w:tc>
      </w:tr>
      <w:tr w:rsidR="00795036" w:rsidRPr="004D11F7" w14:paraId="5A3225CA" w14:textId="77777777" w:rsidTr="00714D54">
        <w:tc>
          <w:tcPr>
            <w:tcW w:w="4158" w:type="dxa"/>
          </w:tcPr>
          <w:p w14:paraId="0C14AAB0" w14:textId="77777777" w:rsidR="00795036" w:rsidRDefault="00795036" w:rsidP="00714D54">
            <w:pPr>
              <w:rPr>
                <w:rFonts w:ascii="Bookman Old Style" w:hAnsi="Bookman Old Style" w:cs="Arial"/>
              </w:rPr>
            </w:pPr>
            <w:r>
              <w:rPr>
                <w:rFonts w:ascii="Bookman Old Style" w:hAnsi="Bookman Old Style" w:cs="Arial"/>
              </w:rPr>
              <w:t>Mr. Farman Ullah Khan, from IMARAT Group of Companies asked about Who will regulate the net metering system?</w:t>
            </w:r>
          </w:p>
        </w:tc>
        <w:tc>
          <w:tcPr>
            <w:tcW w:w="5490" w:type="dxa"/>
          </w:tcPr>
          <w:p w14:paraId="0FE4DE55" w14:textId="77777777" w:rsidR="00795036" w:rsidRPr="000C7FF0" w:rsidRDefault="00795036" w:rsidP="00714D54">
            <w:pPr>
              <w:rPr>
                <w:rFonts w:ascii="Bookman Old Style" w:hAnsi="Bookman Old Style" w:cs="Arial"/>
              </w:rPr>
            </w:pPr>
            <w:r>
              <w:rPr>
                <w:rFonts w:ascii="Bookman Old Style" w:hAnsi="Bookman Old Style" w:cs="Arial"/>
              </w:rPr>
              <w:t xml:space="preserve">Mr. M. Mujahid, Environment Consultant (EDCM) replied that WASA will regulate the net metering system. </w:t>
            </w:r>
          </w:p>
        </w:tc>
      </w:tr>
      <w:tr w:rsidR="00795036" w:rsidRPr="004D11F7" w14:paraId="13084D27" w14:textId="77777777" w:rsidTr="00714D54">
        <w:tc>
          <w:tcPr>
            <w:tcW w:w="4158" w:type="dxa"/>
          </w:tcPr>
          <w:p w14:paraId="50E09817" w14:textId="77777777" w:rsidR="00795036" w:rsidRDefault="00795036" w:rsidP="00714D54">
            <w:r>
              <w:rPr>
                <w:rFonts w:ascii="Bookman Old Style" w:hAnsi="Bookman Old Style" w:cs="Arial"/>
              </w:rPr>
              <w:t>Mr. Muhammad Uman from EPA, asked about How will you control the water leakage and contamination from sewerage pipes?</w:t>
            </w:r>
          </w:p>
        </w:tc>
        <w:tc>
          <w:tcPr>
            <w:tcW w:w="5490" w:type="dxa"/>
          </w:tcPr>
          <w:p w14:paraId="53377ECC" w14:textId="77777777" w:rsidR="00795036" w:rsidRPr="000C7FF0" w:rsidRDefault="00795036" w:rsidP="00714D54">
            <w:pPr>
              <w:rPr>
                <w:rFonts w:ascii="Bookman Old Style" w:hAnsi="Bookman Old Style" w:cs="Arial"/>
              </w:rPr>
            </w:pPr>
            <w:r>
              <w:rPr>
                <w:rFonts w:ascii="Bookman Old Style" w:hAnsi="Bookman Old Style" w:cs="Arial"/>
              </w:rPr>
              <w:t>Mr. M. Mujahid, Environment Consultant (EDCM) replied that testing pit will be dug out to differentiate and identify existing pipelines of gas, sewerage etc. New pipeline will be installed at significant distance from them to avoid water contamination. High quality material and engineering techniques will be utilized to avoid leakage.</w:t>
            </w:r>
          </w:p>
        </w:tc>
      </w:tr>
      <w:tr w:rsidR="00795036" w:rsidRPr="004D11F7" w14:paraId="58DAC6F3" w14:textId="77777777" w:rsidTr="00714D54">
        <w:tc>
          <w:tcPr>
            <w:tcW w:w="4158" w:type="dxa"/>
          </w:tcPr>
          <w:p w14:paraId="40847A01" w14:textId="77777777" w:rsidR="00795036" w:rsidRPr="004232C0" w:rsidRDefault="00795036" w:rsidP="00714D54">
            <w:pPr>
              <w:rPr>
                <w:rFonts w:ascii="Bookman Old Style" w:hAnsi="Bookman Old Style" w:cs="Arial"/>
              </w:rPr>
            </w:pPr>
            <w:r>
              <w:rPr>
                <w:rFonts w:ascii="Bookman Old Style" w:hAnsi="Bookman Old Style" w:cs="Arial"/>
              </w:rPr>
              <w:t>Mr. Muhammad Zaid ul Hassan from EPA, raised a query i.e. How will you manage traffic during construction?</w:t>
            </w:r>
          </w:p>
        </w:tc>
        <w:tc>
          <w:tcPr>
            <w:tcW w:w="5490" w:type="dxa"/>
          </w:tcPr>
          <w:p w14:paraId="354951FA" w14:textId="77777777" w:rsidR="00795036" w:rsidRPr="000C7FF0" w:rsidRDefault="00795036" w:rsidP="00714D54">
            <w:pPr>
              <w:rPr>
                <w:rFonts w:ascii="Bookman Old Style" w:hAnsi="Bookman Old Style" w:cs="Arial"/>
              </w:rPr>
            </w:pPr>
            <w:r>
              <w:rPr>
                <w:rFonts w:ascii="Bookman Old Style" w:hAnsi="Bookman Old Style" w:cs="Arial"/>
              </w:rPr>
              <w:t>Mr. M. Mujahid, Environment Consultant (EDCM) replied that project does not involve massive construction activity or use of any heavy machinery. Therefore, traffic will not be disturbed by this project.</w:t>
            </w:r>
          </w:p>
        </w:tc>
      </w:tr>
      <w:tr w:rsidR="00795036" w:rsidRPr="004D11F7" w14:paraId="4DE0D10B" w14:textId="77777777" w:rsidTr="00714D54">
        <w:tc>
          <w:tcPr>
            <w:tcW w:w="4158" w:type="dxa"/>
          </w:tcPr>
          <w:p w14:paraId="5C0F3E07" w14:textId="77777777" w:rsidR="00795036" w:rsidRPr="004232C0" w:rsidRDefault="00795036" w:rsidP="00714D54">
            <w:pPr>
              <w:rPr>
                <w:rFonts w:ascii="Bookman Old Style" w:hAnsi="Bookman Old Style" w:cs="Arial"/>
              </w:rPr>
            </w:pPr>
            <w:r>
              <w:rPr>
                <w:rFonts w:ascii="Bookman Old Style" w:hAnsi="Bookman Old Style" w:cs="Arial"/>
              </w:rPr>
              <w:t>Mr. Waqas Afzal, Deputy Director Safeguards will asked i.e. How will you manage construction related solid waste?</w:t>
            </w:r>
          </w:p>
        </w:tc>
        <w:tc>
          <w:tcPr>
            <w:tcW w:w="5490" w:type="dxa"/>
          </w:tcPr>
          <w:p w14:paraId="4FCB8602" w14:textId="77777777" w:rsidR="00795036" w:rsidRPr="000C7FF0" w:rsidRDefault="00795036" w:rsidP="00714D54">
            <w:pPr>
              <w:rPr>
                <w:rFonts w:ascii="Bookman Old Style" w:hAnsi="Bookman Old Style" w:cs="Arial"/>
              </w:rPr>
            </w:pPr>
            <w:r>
              <w:rPr>
                <w:rFonts w:ascii="Bookman Old Style" w:hAnsi="Bookman Old Style" w:cs="Arial"/>
              </w:rPr>
              <w:t>Mr. M. Mujahid, Environment Consultant (EDCM) replied that Environment Consultant (EDCM) replied that construction related solid waste will be used for filling. There will not be very deep excavations. If any solid waste material is not managed in filling, it will be thrown far away at designated solid waste site by contractor..</w:t>
            </w:r>
          </w:p>
        </w:tc>
      </w:tr>
      <w:tr w:rsidR="00795036" w:rsidRPr="004D11F7" w14:paraId="6622F0E6" w14:textId="77777777" w:rsidTr="00714D54">
        <w:tc>
          <w:tcPr>
            <w:tcW w:w="4158" w:type="dxa"/>
          </w:tcPr>
          <w:p w14:paraId="44C0766D" w14:textId="77777777" w:rsidR="00795036" w:rsidRPr="00F93EF2" w:rsidRDefault="00795036" w:rsidP="00714D54">
            <w:pPr>
              <w:rPr>
                <w:rFonts w:ascii="Bookman Old Style" w:hAnsi="Bookman Old Style" w:cs="Arial"/>
                <w:highlight w:val="yellow"/>
              </w:rPr>
            </w:pPr>
            <w:r>
              <w:rPr>
                <w:rFonts w:ascii="Bookman Old Style" w:hAnsi="Bookman Old Style" w:cs="Arial"/>
              </w:rPr>
              <w:t xml:space="preserve">Ms. Sehrish Kurshaid from PMU- DREAMS-Lahore raised a query i.e. </w:t>
            </w:r>
            <w:r w:rsidRPr="00A444DB">
              <w:rPr>
                <w:rFonts w:ascii="Bookman Old Style" w:hAnsi="Bookman Old Style" w:cs="Arial"/>
              </w:rPr>
              <w:t>Are there any of tree cuttings involved in this project?</w:t>
            </w:r>
          </w:p>
        </w:tc>
        <w:tc>
          <w:tcPr>
            <w:tcW w:w="5490" w:type="dxa"/>
          </w:tcPr>
          <w:p w14:paraId="268C0EDD" w14:textId="77777777" w:rsidR="00795036" w:rsidRPr="00A444DB" w:rsidRDefault="00795036" w:rsidP="00714D54">
            <w:pPr>
              <w:rPr>
                <w:rFonts w:ascii="Bookman Old Style" w:hAnsi="Bookman Old Style" w:cs="Arial"/>
              </w:rPr>
            </w:pPr>
            <w:r w:rsidRPr="00A444DB">
              <w:rPr>
                <w:rFonts w:ascii="Bookman Old Style" w:hAnsi="Bookman Old Style" w:cs="Arial"/>
              </w:rPr>
              <w:t xml:space="preserve">Mr. M. Mujahid, Environment Consultant (EDCM) replied that no trees will be cut in this project as the project is based on very small digging line across the roadside. </w:t>
            </w:r>
          </w:p>
        </w:tc>
      </w:tr>
      <w:tr w:rsidR="00795036" w:rsidRPr="004D11F7" w14:paraId="56035325" w14:textId="77777777" w:rsidTr="00714D54">
        <w:tc>
          <w:tcPr>
            <w:tcW w:w="4158" w:type="dxa"/>
          </w:tcPr>
          <w:p w14:paraId="6580A5BB" w14:textId="77777777" w:rsidR="00795036" w:rsidRPr="00A444DB" w:rsidRDefault="00795036" w:rsidP="00714D54">
            <w:pPr>
              <w:rPr>
                <w:rFonts w:ascii="Bookman Old Style" w:hAnsi="Bookman Old Style" w:cs="Arial"/>
              </w:rPr>
            </w:pPr>
            <w:r>
              <w:rPr>
                <w:rFonts w:ascii="Bookman Old Style" w:hAnsi="Bookman Old Style" w:cs="Arial"/>
              </w:rPr>
              <w:t>Mr. Muhammad Umar from PICIP, LG&amp;CDD Punjab asked about is there any road cuttings involved in the project?</w:t>
            </w:r>
          </w:p>
        </w:tc>
        <w:tc>
          <w:tcPr>
            <w:tcW w:w="5490" w:type="dxa"/>
          </w:tcPr>
          <w:p w14:paraId="1362F2A5" w14:textId="77777777" w:rsidR="00795036" w:rsidRPr="00A444DB" w:rsidRDefault="00795036" w:rsidP="00714D54">
            <w:pPr>
              <w:rPr>
                <w:rFonts w:ascii="Bookman Old Style" w:hAnsi="Bookman Old Style" w:cs="Arial"/>
              </w:rPr>
            </w:pPr>
            <w:r w:rsidRPr="00A444DB">
              <w:rPr>
                <w:rFonts w:ascii="Bookman Old Style" w:hAnsi="Bookman Old Style" w:cs="Arial"/>
              </w:rPr>
              <w:t>Mr. M. Mujahid, Environment Consultant (EDCM) replied that road cuttings are not part of project. Pipeline will be passed by digging tunnel if any road crossings are involved.</w:t>
            </w:r>
          </w:p>
        </w:tc>
      </w:tr>
      <w:tr w:rsidR="00795036" w:rsidRPr="004D11F7" w14:paraId="18259B1F" w14:textId="77777777" w:rsidTr="00714D54">
        <w:tc>
          <w:tcPr>
            <w:tcW w:w="9648" w:type="dxa"/>
            <w:gridSpan w:val="2"/>
          </w:tcPr>
          <w:p w14:paraId="58999CEA" w14:textId="77777777" w:rsidR="00795036" w:rsidRPr="00A160ED" w:rsidRDefault="00795036" w:rsidP="00714D54">
            <w:pPr>
              <w:tabs>
                <w:tab w:val="num" w:pos="1260"/>
              </w:tabs>
              <w:spacing w:line="360" w:lineRule="auto"/>
              <w:rPr>
                <w:rFonts w:ascii="Bookman Old Style" w:hAnsi="Bookman Old Style"/>
              </w:rPr>
            </w:pPr>
            <w:r w:rsidRPr="00E0216B">
              <w:rPr>
                <w:rFonts w:ascii="Bookman Old Style" w:hAnsi="Bookman Old Style"/>
              </w:rPr>
              <w:t>While concluding the session, the chair appreciated the proponent of the proposed project on their presentation and u</w:t>
            </w:r>
            <w:r>
              <w:rPr>
                <w:rFonts w:ascii="Bookman Old Style" w:hAnsi="Bookman Old Style"/>
              </w:rPr>
              <w:t>rged the proponent to take into considera</w:t>
            </w:r>
            <w:r w:rsidRPr="00E0216B">
              <w:rPr>
                <w:rFonts w:ascii="Bookman Old Style" w:hAnsi="Bookman Old Style"/>
              </w:rPr>
              <w:t xml:space="preserve">tion the suggestions and recommendations that came up during public </w:t>
            </w:r>
            <w:r>
              <w:rPr>
                <w:rFonts w:ascii="Bookman Old Style" w:hAnsi="Bookman Old Style"/>
              </w:rPr>
              <w:t xml:space="preserve">hearing. </w:t>
            </w:r>
            <w:r w:rsidRPr="00E0216B">
              <w:rPr>
                <w:rFonts w:ascii="Bookman Old Style" w:hAnsi="Bookman Old Style"/>
              </w:rPr>
              <w:t>I</w:t>
            </w:r>
            <w:r>
              <w:rPr>
                <w:rFonts w:ascii="Bookman Old Style" w:hAnsi="Bookman Old Style"/>
              </w:rPr>
              <w:t>t</w:t>
            </w:r>
            <w:r w:rsidRPr="00E0216B">
              <w:rPr>
                <w:rFonts w:ascii="Bookman Old Style" w:hAnsi="Bookman Old Style"/>
              </w:rPr>
              <w:t xml:space="preserve"> was also stated that the participant/stakeholders could also forward their / observations in writing to PAK-EPA so that the same could be duly while processing the case of environ</w:t>
            </w:r>
            <w:r>
              <w:rPr>
                <w:rFonts w:ascii="Bookman Old Style" w:hAnsi="Bookman Old Style"/>
              </w:rPr>
              <w:t>mental approval of the project.</w:t>
            </w:r>
          </w:p>
        </w:tc>
      </w:tr>
      <w:tr w:rsidR="00795036" w:rsidRPr="004D11F7" w14:paraId="624AC605" w14:textId="77777777" w:rsidTr="00714D54">
        <w:trPr>
          <w:trHeight w:val="394"/>
        </w:trPr>
        <w:tc>
          <w:tcPr>
            <w:tcW w:w="9648" w:type="dxa"/>
            <w:gridSpan w:val="2"/>
          </w:tcPr>
          <w:p w14:paraId="75BCAD21" w14:textId="77777777" w:rsidR="00795036" w:rsidRDefault="00795036" w:rsidP="00714D54">
            <w:pPr>
              <w:rPr>
                <w:rFonts w:ascii="Bookman Old Style" w:hAnsi="Bookman Old Style" w:cs="Arial"/>
              </w:rPr>
            </w:pPr>
            <w:r w:rsidRPr="00A160ED">
              <w:rPr>
                <w:rFonts w:ascii="Bookman Old Style" w:hAnsi="Bookman Old Style" w:cs="Arial"/>
              </w:rPr>
              <w:t>The meeting ended with a vote of thanks to and from the chair</w:t>
            </w:r>
          </w:p>
        </w:tc>
      </w:tr>
    </w:tbl>
    <w:p w14:paraId="699B918B" w14:textId="77777777" w:rsidR="00795036" w:rsidRDefault="00795036" w:rsidP="00795036">
      <w:pPr>
        <w:tabs>
          <w:tab w:val="left" w:pos="0"/>
        </w:tabs>
        <w:rPr>
          <w:rFonts w:ascii="Bookman Old Style" w:hAnsi="Bookman Old Style"/>
          <w:b/>
          <w:u w:val="single"/>
        </w:rPr>
      </w:pPr>
    </w:p>
    <w:p w14:paraId="102B78A3" w14:textId="77777777" w:rsidR="00795036" w:rsidRDefault="00795036" w:rsidP="00795036">
      <w:pPr>
        <w:tabs>
          <w:tab w:val="left" w:pos="0"/>
        </w:tabs>
        <w:rPr>
          <w:rFonts w:ascii="Bookman Old Style" w:hAnsi="Bookman Old Style"/>
          <w:b/>
          <w:u w:val="single"/>
        </w:rPr>
      </w:pPr>
    </w:p>
    <w:p w14:paraId="6EBFB158" w14:textId="77777777" w:rsidR="00795036" w:rsidRDefault="00795036" w:rsidP="00795036">
      <w:pPr>
        <w:tabs>
          <w:tab w:val="left" w:pos="0"/>
        </w:tabs>
        <w:rPr>
          <w:rFonts w:ascii="Bookman Old Style" w:hAnsi="Bookman Old Style"/>
          <w:b/>
          <w:u w:val="single"/>
        </w:rPr>
      </w:pPr>
    </w:p>
    <w:p w14:paraId="4B037CA5" w14:textId="77777777" w:rsidR="00795036" w:rsidRDefault="00795036" w:rsidP="00795036">
      <w:pPr>
        <w:tabs>
          <w:tab w:val="left" w:pos="0"/>
        </w:tabs>
        <w:rPr>
          <w:rFonts w:ascii="Bookman Old Style" w:hAnsi="Bookman Old Style"/>
          <w:b/>
          <w:u w:val="single"/>
        </w:rPr>
      </w:pPr>
    </w:p>
    <w:p w14:paraId="5FD1B38F" w14:textId="77777777" w:rsidR="00795036" w:rsidRDefault="00795036" w:rsidP="00795036">
      <w:pPr>
        <w:tabs>
          <w:tab w:val="left" w:pos="0"/>
        </w:tabs>
        <w:rPr>
          <w:rFonts w:ascii="Bookman Old Style" w:hAnsi="Bookman Old Style"/>
          <w:b/>
          <w:u w:val="single"/>
        </w:rPr>
      </w:pPr>
    </w:p>
    <w:p w14:paraId="0AE26B31" w14:textId="77777777" w:rsidR="00795036" w:rsidRDefault="00795036" w:rsidP="00795036">
      <w:pPr>
        <w:tabs>
          <w:tab w:val="left" w:pos="0"/>
        </w:tabs>
        <w:rPr>
          <w:rFonts w:ascii="Bookman Old Style" w:hAnsi="Bookman Old Style"/>
          <w:b/>
          <w:u w:val="single"/>
        </w:rPr>
      </w:pPr>
    </w:p>
    <w:p w14:paraId="2B36DC0B" w14:textId="77777777" w:rsidR="00795036" w:rsidRDefault="00795036" w:rsidP="00795036">
      <w:pPr>
        <w:tabs>
          <w:tab w:val="left" w:pos="0"/>
        </w:tabs>
        <w:rPr>
          <w:rFonts w:ascii="Bookman Old Style" w:hAnsi="Bookman Old Style"/>
          <w:b/>
          <w:u w:val="single"/>
        </w:rPr>
      </w:pPr>
    </w:p>
    <w:p w14:paraId="72A45009" w14:textId="77777777" w:rsidR="00795036" w:rsidRDefault="00795036" w:rsidP="00795036">
      <w:pPr>
        <w:tabs>
          <w:tab w:val="left" w:pos="0"/>
        </w:tabs>
        <w:rPr>
          <w:rFonts w:ascii="Bookman Old Style" w:hAnsi="Bookman Old Style"/>
          <w:b/>
          <w:u w:val="single"/>
        </w:rPr>
      </w:pPr>
    </w:p>
    <w:p w14:paraId="249F5265" w14:textId="77777777" w:rsidR="00795036" w:rsidRDefault="00795036" w:rsidP="00795036">
      <w:pPr>
        <w:tabs>
          <w:tab w:val="left" w:pos="0"/>
        </w:tabs>
        <w:rPr>
          <w:rFonts w:ascii="Bookman Old Style" w:hAnsi="Bookman Old Style"/>
          <w:b/>
          <w:u w:val="single"/>
        </w:rPr>
      </w:pPr>
    </w:p>
    <w:p w14:paraId="0F28C08A" w14:textId="77777777" w:rsidR="00795036" w:rsidRDefault="00795036" w:rsidP="00795036">
      <w:pPr>
        <w:tabs>
          <w:tab w:val="left" w:pos="0"/>
        </w:tabs>
        <w:rPr>
          <w:rFonts w:ascii="Bookman Old Style" w:hAnsi="Bookman Old Style"/>
          <w:b/>
          <w:u w:val="single"/>
        </w:rPr>
      </w:pPr>
    </w:p>
    <w:p w14:paraId="296F2B6D" w14:textId="77777777" w:rsidR="00795036" w:rsidRDefault="00795036" w:rsidP="00795036">
      <w:pPr>
        <w:tabs>
          <w:tab w:val="left" w:pos="0"/>
        </w:tabs>
        <w:rPr>
          <w:rFonts w:ascii="Bookman Old Style" w:hAnsi="Bookman Old Style"/>
          <w:b/>
          <w:u w:val="single"/>
        </w:rPr>
      </w:pPr>
    </w:p>
    <w:p w14:paraId="28E1BE67" w14:textId="77777777" w:rsidR="00795036" w:rsidRDefault="00795036" w:rsidP="00795036">
      <w:pPr>
        <w:tabs>
          <w:tab w:val="left" w:pos="0"/>
        </w:tabs>
        <w:rPr>
          <w:rFonts w:ascii="Bookman Old Style" w:hAnsi="Bookman Old Style"/>
          <w:b/>
          <w:u w:val="single"/>
        </w:rPr>
      </w:pPr>
    </w:p>
    <w:p w14:paraId="77524C08" w14:textId="77777777" w:rsidR="00795036" w:rsidRDefault="00795036" w:rsidP="00795036">
      <w:pPr>
        <w:tabs>
          <w:tab w:val="left" w:pos="0"/>
        </w:tabs>
        <w:rPr>
          <w:rFonts w:ascii="Bookman Old Style" w:hAnsi="Bookman Old Style"/>
          <w:b/>
          <w:u w:val="single"/>
        </w:rPr>
      </w:pPr>
    </w:p>
    <w:p w14:paraId="2B3BCE36" w14:textId="77777777" w:rsidR="00795036" w:rsidRDefault="00795036" w:rsidP="00795036">
      <w:pPr>
        <w:tabs>
          <w:tab w:val="left" w:pos="0"/>
        </w:tabs>
        <w:rPr>
          <w:rFonts w:ascii="Bookman Old Style" w:hAnsi="Bookman Old Style"/>
          <w:b/>
          <w:u w:val="single"/>
        </w:rPr>
      </w:pPr>
    </w:p>
    <w:p w14:paraId="3062B879" w14:textId="77777777" w:rsidR="00795036" w:rsidRDefault="00795036" w:rsidP="00795036">
      <w:pPr>
        <w:tabs>
          <w:tab w:val="left" w:pos="0"/>
        </w:tabs>
        <w:rPr>
          <w:rFonts w:ascii="Bookman Old Style" w:hAnsi="Bookman Old Style"/>
          <w:b/>
          <w:u w:val="single"/>
        </w:rPr>
      </w:pPr>
    </w:p>
    <w:p w14:paraId="564BBF0A" w14:textId="77777777" w:rsidR="00795036" w:rsidRDefault="00795036" w:rsidP="00795036">
      <w:pPr>
        <w:tabs>
          <w:tab w:val="left" w:pos="0"/>
        </w:tabs>
        <w:rPr>
          <w:rFonts w:ascii="Bookman Old Style" w:hAnsi="Bookman Old Style"/>
          <w:b/>
          <w:u w:val="single"/>
        </w:rPr>
      </w:pPr>
    </w:p>
    <w:p w14:paraId="32ECCE9B" w14:textId="77777777" w:rsidR="00795036" w:rsidRDefault="00795036" w:rsidP="00795036">
      <w:pPr>
        <w:tabs>
          <w:tab w:val="left" w:pos="0"/>
        </w:tabs>
        <w:rPr>
          <w:rFonts w:ascii="Bookman Old Style" w:hAnsi="Bookman Old Style"/>
          <w:b/>
          <w:u w:val="single"/>
        </w:rPr>
      </w:pPr>
    </w:p>
    <w:p w14:paraId="41BEE055" w14:textId="77777777" w:rsidR="00795036" w:rsidRDefault="00795036" w:rsidP="00795036">
      <w:pPr>
        <w:tabs>
          <w:tab w:val="left" w:pos="0"/>
        </w:tabs>
        <w:rPr>
          <w:rFonts w:ascii="Bookman Old Style" w:hAnsi="Bookman Old Style"/>
          <w:b/>
          <w:u w:val="single"/>
        </w:rPr>
      </w:pPr>
    </w:p>
    <w:p w14:paraId="52B0F66B" w14:textId="77777777" w:rsidR="00795036" w:rsidRDefault="00795036" w:rsidP="00795036">
      <w:pPr>
        <w:tabs>
          <w:tab w:val="left" w:pos="0"/>
        </w:tabs>
        <w:rPr>
          <w:rFonts w:ascii="Bookman Old Style" w:hAnsi="Bookman Old Style"/>
          <w:b/>
          <w:u w:val="single"/>
        </w:rPr>
      </w:pPr>
    </w:p>
    <w:p w14:paraId="69EA4308" w14:textId="77777777" w:rsidR="00795036" w:rsidRDefault="00795036" w:rsidP="00795036">
      <w:pPr>
        <w:tabs>
          <w:tab w:val="left" w:pos="0"/>
        </w:tabs>
        <w:rPr>
          <w:rFonts w:ascii="Bookman Old Style" w:hAnsi="Bookman Old Style"/>
          <w:b/>
          <w:u w:val="single"/>
        </w:rPr>
      </w:pPr>
    </w:p>
    <w:p w14:paraId="5B1A73C7" w14:textId="77777777" w:rsidR="00795036" w:rsidRDefault="00795036" w:rsidP="00795036">
      <w:pPr>
        <w:tabs>
          <w:tab w:val="left" w:pos="0"/>
        </w:tabs>
        <w:rPr>
          <w:rFonts w:ascii="Bookman Old Style" w:hAnsi="Bookman Old Style"/>
          <w:b/>
          <w:u w:val="single"/>
        </w:rPr>
      </w:pPr>
    </w:p>
    <w:p w14:paraId="20D88C63" w14:textId="77777777" w:rsidR="00795036" w:rsidRDefault="00795036" w:rsidP="00795036">
      <w:pPr>
        <w:tabs>
          <w:tab w:val="left" w:pos="0"/>
        </w:tabs>
        <w:rPr>
          <w:rFonts w:ascii="Bookman Old Style" w:hAnsi="Bookman Old Style"/>
          <w:b/>
          <w:u w:val="single"/>
        </w:rPr>
      </w:pPr>
    </w:p>
    <w:p w14:paraId="68D59F98" w14:textId="77777777" w:rsidR="00795036" w:rsidRDefault="00795036" w:rsidP="009C5E5B">
      <w:pPr>
        <w:tabs>
          <w:tab w:val="left" w:pos="0"/>
        </w:tabs>
        <w:rPr>
          <w:rFonts w:ascii="Bookman Old Style" w:hAnsi="Bookman Old Style"/>
          <w:b/>
          <w:u w:val="single"/>
        </w:rPr>
      </w:pPr>
    </w:p>
    <w:p w14:paraId="2D7CDA9F" w14:textId="0900F43A" w:rsidR="00795036" w:rsidRPr="009C5E5B" w:rsidRDefault="00795036" w:rsidP="009C5E5B">
      <w:pPr>
        <w:tabs>
          <w:tab w:val="left" w:pos="0"/>
        </w:tabs>
        <w:jc w:val="center"/>
        <w:rPr>
          <w:rFonts w:ascii="Bookman Old Style" w:hAnsi="Bookman Old Style"/>
          <w:b/>
          <w:bCs/>
          <w:u w:val="single"/>
        </w:rPr>
      </w:pPr>
      <w:r>
        <w:rPr>
          <w:rFonts w:ascii="Bookman Old Style" w:hAnsi="Bookman Old Style"/>
          <w:b/>
          <w:bCs/>
          <w:u w:val="single"/>
        </w:rPr>
        <w:t xml:space="preserve">Attendance </w:t>
      </w:r>
      <w:r w:rsidRPr="00A253E7">
        <w:rPr>
          <w:rFonts w:ascii="Bookman Old Style" w:hAnsi="Bookman Old Style"/>
          <w:b/>
          <w:bCs/>
          <w:u w:val="single"/>
        </w:rPr>
        <w:t>S</w:t>
      </w:r>
      <w:r>
        <w:rPr>
          <w:rFonts w:ascii="Bookman Old Style" w:hAnsi="Bookman Old Style"/>
          <w:b/>
          <w:bCs/>
          <w:u w:val="single"/>
        </w:rPr>
        <w:t>heet</w:t>
      </w:r>
    </w:p>
    <w:p w14:paraId="29DBC06F" w14:textId="4087394E" w:rsidR="00795036" w:rsidRDefault="00795036" w:rsidP="009C5E5B">
      <w:pPr>
        <w:tabs>
          <w:tab w:val="left" w:pos="0"/>
        </w:tabs>
        <w:jc w:val="center"/>
        <w:rPr>
          <w:rFonts w:ascii="Bookman Old Style" w:hAnsi="Bookman Old Style"/>
          <w:b/>
        </w:rPr>
      </w:pPr>
      <w:r>
        <w:rPr>
          <w:rFonts w:ascii="Bookman Old Style" w:hAnsi="Bookman Old Style"/>
          <w:b/>
          <w:noProof/>
        </w:rPr>
        <w:drawing>
          <wp:inline distT="0" distB="0" distL="0" distR="0" wp14:anchorId="7514AE64" wp14:editId="2950E959">
            <wp:extent cx="6076950" cy="4508500"/>
            <wp:effectExtent l="0" t="0" r="0" b="6350"/>
            <wp:docPr id="246744569" name="Picture 15"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744569" name="Picture 15" descr="A close-up of a paper&#10;&#10;Description automatically generated"/>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076950" cy="4508500"/>
                    </a:xfrm>
                    <a:prstGeom prst="rect">
                      <a:avLst/>
                    </a:prstGeom>
                    <a:noFill/>
                    <a:ln>
                      <a:noFill/>
                    </a:ln>
                  </pic:spPr>
                </pic:pic>
              </a:graphicData>
            </a:graphic>
          </wp:inline>
        </w:drawing>
      </w:r>
    </w:p>
    <w:p w14:paraId="6E721E6A" w14:textId="77777777" w:rsidR="00795036" w:rsidRDefault="00795036" w:rsidP="00795036">
      <w:pPr>
        <w:tabs>
          <w:tab w:val="left" w:pos="0"/>
        </w:tabs>
        <w:rPr>
          <w:rFonts w:ascii="Bookman Old Style" w:hAnsi="Bookman Old Style"/>
          <w:b/>
        </w:rPr>
      </w:pPr>
    </w:p>
    <w:p w14:paraId="2B05BC46" w14:textId="4DF7022B" w:rsidR="00795036" w:rsidRDefault="00795036" w:rsidP="009C5E5B">
      <w:pPr>
        <w:tabs>
          <w:tab w:val="left" w:pos="0"/>
        </w:tabs>
        <w:jc w:val="center"/>
        <w:rPr>
          <w:rFonts w:ascii="Bookman Old Style" w:hAnsi="Bookman Old Style"/>
          <w:b/>
        </w:rPr>
      </w:pPr>
      <w:r>
        <w:rPr>
          <w:rFonts w:ascii="Bookman Old Style" w:hAnsi="Bookman Old Style"/>
          <w:b/>
          <w:noProof/>
        </w:rPr>
        <w:drawing>
          <wp:inline distT="0" distB="0" distL="0" distR="0" wp14:anchorId="35732379" wp14:editId="092FCC37">
            <wp:extent cx="6057900" cy="3854450"/>
            <wp:effectExtent l="0" t="0" r="0" b="0"/>
            <wp:docPr id="1841790867" name="Picture 14" descr="A close-up of a white 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790867" name="Picture 14" descr="A close-up of a white sheet&#10;&#10;Description automatically generated"/>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6057900" cy="3854450"/>
                    </a:xfrm>
                    <a:prstGeom prst="rect">
                      <a:avLst/>
                    </a:prstGeom>
                    <a:noFill/>
                    <a:ln>
                      <a:noFill/>
                    </a:ln>
                  </pic:spPr>
                </pic:pic>
              </a:graphicData>
            </a:graphic>
          </wp:inline>
        </w:drawing>
      </w:r>
    </w:p>
    <w:p w14:paraId="16149556" w14:textId="77777777" w:rsidR="00795036" w:rsidRDefault="00795036" w:rsidP="00795036">
      <w:pPr>
        <w:tabs>
          <w:tab w:val="left" w:pos="0"/>
        </w:tabs>
        <w:rPr>
          <w:rFonts w:ascii="Bookman Old Style" w:hAnsi="Bookman Old Style"/>
          <w:b/>
        </w:rPr>
      </w:pPr>
    </w:p>
    <w:p w14:paraId="2EB1B7CB" w14:textId="77777777" w:rsidR="00795036" w:rsidRPr="00A253E7" w:rsidRDefault="00795036" w:rsidP="00795036">
      <w:pPr>
        <w:tabs>
          <w:tab w:val="left" w:pos="0"/>
        </w:tabs>
        <w:rPr>
          <w:rFonts w:ascii="Bookman Old Style" w:hAnsi="Bookman Old Style"/>
          <w:b/>
        </w:rPr>
      </w:pPr>
    </w:p>
    <w:p w14:paraId="72E4BF62" w14:textId="77777777" w:rsidR="00795036" w:rsidRDefault="00795036" w:rsidP="00795036">
      <w:pPr>
        <w:tabs>
          <w:tab w:val="left" w:pos="0"/>
        </w:tabs>
        <w:rPr>
          <w:rFonts w:ascii="Bookman Old Style" w:hAnsi="Bookman Old Style"/>
          <w:b/>
        </w:rPr>
      </w:pPr>
    </w:p>
    <w:p w14:paraId="4C8F0E3C" w14:textId="6FFF012C" w:rsidR="00795036" w:rsidRDefault="00795036" w:rsidP="009C5E5B">
      <w:pPr>
        <w:tabs>
          <w:tab w:val="left" w:pos="0"/>
        </w:tabs>
        <w:jc w:val="center"/>
        <w:rPr>
          <w:rFonts w:ascii="Bookman Old Style" w:hAnsi="Bookman Old Style"/>
          <w:b/>
        </w:rPr>
      </w:pPr>
      <w:r>
        <w:rPr>
          <w:rFonts w:ascii="Bookman Old Style" w:hAnsi="Bookman Old Style"/>
          <w:b/>
          <w:noProof/>
        </w:rPr>
        <w:drawing>
          <wp:inline distT="0" distB="0" distL="0" distR="0" wp14:anchorId="1D24973A" wp14:editId="09BA1DF2">
            <wp:extent cx="6216650" cy="4273550"/>
            <wp:effectExtent l="0" t="0" r="0" b="0"/>
            <wp:docPr id="667031730" name="Picture 13" descr="A white sheet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031730" name="Picture 13" descr="A white sheet of paper with writing on it&#10;&#10;Description automatically generated"/>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6216650" cy="4273550"/>
                    </a:xfrm>
                    <a:prstGeom prst="rect">
                      <a:avLst/>
                    </a:prstGeom>
                    <a:noFill/>
                    <a:ln>
                      <a:noFill/>
                    </a:ln>
                  </pic:spPr>
                </pic:pic>
              </a:graphicData>
            </a:graphic>
          </wp:inline>
        </w:drawing>
      </w:r>
    </w:p>
    <w:p w14:paraId="2721E28C" w14:textId="77777777" w:rsidR="00795036" w:rsidRDefault="00795036" w:rsidP="00795036">
      <w:pPr>
        <w:tabs>
          <w:tab w:val="left" w:pos="0"/>
        </w:tabs>
        <w:rPr>
          <w:rFonts w:ascii="Bookman Old Style" w:hAnsi="Bookman Old Style"/>
          <w:b/>
        </w:rPr>
      </w:pPr>
    </w:p>
    <w:p w14:paraId="59FCEB07" w14:textId="693F5EF3" w:rsidR="00795036" w:rsidRDefault="00795036" w:rsidP="009C5E5B">
      <w:pPr>
        <w:tabs>
          <w:tab w:val="left" w:pos="0"/>
        </w:tabs>
        <w:jc w:val="center"/>
        <w:rPr>
          <w:rFonts w:ascii="Bookman Old Style" w:hAnsi="Bookman Old Style"/>
          <w:b/>
        </w:rPr>
      </w:pPr>
      <w:r>
        <w:rPr>
          <w:rFonts w:ascii="Bookman Old Style" w:hAnsi="Bookman Old Style"/>
          <w:b/>
          <w:noProof/>
        </w:rPr>
        <w:drawing>
          <wp:inline distT="0" distB="0" distL="0" distR="0" wp14:anchorId="1FCA3D60" wp14:editId="000E3616">
            <wp:extent cx="6191250" cy="4318000"/>
            <wp:effectExtent l="0" t="0" r="0" b="6350"/>
            <wp:docPr id="441968459" name="Picture 12" descr="A white sheet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68459" name="Picture 12" descr="A white sheet of paper with writing on it&#10;&#10;Description automatically generated"/>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6191250" cy="4318000"/>
                    </a:xfrm>
                    <a:prstGeom prst="rect">
                      <a:avLst/>
                    </a:prstGeom>
                    <a:noFill/>
                    <a:ln>
                      <a:noFill/>
                    </a:ln>
                  </pic:spPr>
                </pic:pic>
              </a:graphicData>
            </a:graphic>
          </wp:inline>
        </w:drawing>
      </w:r>
    </w:p>
    <w:p w14:paraId="56D14109" w14:textId="77777777" w:rsidR="00795036" w:rsidRDefault="00795036" w:rsidP="00795036">
      <w:pPr>
        <w:tabs>
          <w:tab w:val="left" w:pos="0"/>
        </w:tabs>
        <w:rPr>
          <w:rFonts w:ascii="Bookman Old Style" w:hAnsi="Bookman Old Style"/>
          <w:b/>
        </w:rPr>
      </w:pPr>
    </w:p>
    <w:p w14:paraId="34B8D9C6" w14:textId="77777777" w:rsidR="00795036" w:rsidRPr="005A7103" w:rsidRDefault="00795036" w:rsidP="00795036">
      <w:pPr>
        <w:tabs>
          <w:tab w:val="left" w:pos="0"/>
        </w:tabs>
        <w:rPr>
          <w:rFonts w:ascii="Bookman Old Style" w:hAnsi="Bookman Old Style"/>
          <w:b/>
        </w:rPr>
      </w:pPr>
    </w:p>
    <w:p w14:paraId="32876329" w14:textId="5750FEB9" w:rsidR="00795036" w:rsidRDefault="00795036" w:rsidP="009C5E5B">
      <w:pPr>
        <w:tabs>
          <w:tab w:val="left" w:pos="0"/>
        </w:tabs>
        <w:jc w:val="center"/>
        <w:rPr>
          <w:rFonts w:ascii="Bookman Old Style" w:hAnsi="Bookman Old Style"/>
          <w:b/>
        </w:rPr>
      </w:pPr>
      <w:r>
        <w:rPr>
          <w:rFonts w:ascii="Bookman Old Style" w:hAnsi="Bookman Old Style"/>
          <w:b/>
          <w:noProof/>
        </w:rPr>
        <w:drawing>
          <wp:inline distT="0" distB="0" distL="0" distR="0" wp14:anchorId="2CA15348" wp14:editId="3C3D9D52">
            <wp:extent cx="6280150" cy="4279900"/>
            <wp:effectExtent l="0" t="0" r="6350" b="6350"/>
            <wp:docPr id="2108260394" name="Picture 1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260394" name="Picture 11" descr="A close-up of a document&#10;&#10;Description automatically generated"/>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6280150" cy="4279900"/>
                    </a:xfrm>
                    <a:prstGeom prst="rect">
                      <a:avLst/>
                    </a:prstGeom>
                    <a:noFill/>
                    <a:ln>
                      <a:noFill/>
                    </a:ln>
                  </pic:spPr>
                </pic:pic>
              </a:graphicData>
            </a:graphic>
          </wp:inline>
        </w:drawing>
      </w:r>
    </w:p>
    <w:p w14:paraId="0EF3FAC2" w14:textId="77777777" w:rsidR="00795036" w:rsidRDefault="00795036" w:rsidP="00795036">
      <w:pPr>
        <w:tabs>
          <w:tab w:val="left" w:pos="0"/>
        </w:tabs>
        <w:rPr>
          <w:rFonts w:ascii="Bookman Old Style" w:hAnsi="Bookman Old Style"/>
          <w:b/>
        </w:rPr>
      </w:pPr>
    </w:p>
    <w:p w14:paraId="40E7964E" w14:textId="470E8906" w:rsidR="00795036" w:rsidRDefault="00795036" w:rsidP="009C5E5B">
      <w:pPr>
        <w:tabs>
          <w:tab w:val="left" w:pos="0"/>
        </w:tabs>
        <w:jc w:val="center"/>
        <w:rPr>
          <w:rFonts w:ascii="Bookman Old Style" w:hAnsi="Bookman Old Style"/>
          <w:b/>
        </w:rPr>
      </w:pPr>
      <w:r>
        <w:rPr>
          <w:rFonts w:ascii="Bookman Old Style" w:hAnsi="Bookman Old Style"/>
          <w:b/>
          <w:noProof/>
        </w:rPr>
        <w:drawing>
          <wp:inline distT="0" distB="0" distL="0" distR="0" wp14:anchorId="4404CEF7" wp14:editId="5948CF53">
            <wp:extent cx="6273800" cy="4387850"/>
            <wp:effectExtent l="0" t="0" r="0" b="0"/>
            <wp:docPr id="1536656307" name="Picture 1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56307" name="Picture 10" descr="A close-up of a document&#10;&#10;Description automatically generated"/>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6273800" cy="4387850"/>
                    </a:xfrm>
                    <a:prstGeom prst="rect">
                      <a:avLst/>
                    </a:prstGeom>
                    <a:noFill/>
                    <a:ln>
                      <a:noFill/>
                    </a:ln>
                  </pic:spPr>
                </pic:pic>
              </a:graphicData>
            </a:graphic>
          </wp:inline>
        </w:drawing>
      </w:r>
    </w:p>
    <w:p w14:paraId="0F7E0029" w14:textId="77777777" w:rsidR="00795036" w:rsidRDefault="00795036" w:rsidP="00795036">
      <w:pPr>
        <w:tabs>
          <w:tab w:val="left" w:pos="0"/>
        </w:tabs>
        <w:rPr>
          <w:rFonts w:ascii="Bookman Old Style" w:hAnsi="Bookman Old Style"/>
          <w:b/>
        </w:rPr>
      </w:pPr>
    </w:p>
    <w:p w14:paraId="6FD8E5DB" w14:textId="168E499F" w:rsidR="00795036" w:rsidRDefault="00795036" w:rsidP="009C5E5B">
      <w:pPr>
        <w:tabs>
          <w:tab w:val="left" w:pos="0"/>
        </w:tabs>
        <w:jc w:val="center"/>
        <w:rPr>
          <w:rFonts w:ascii="Bookman Old Style" w:hAnsi="Bookman Old Style"/>
          <w:b/>
        </w:rPr>
      </w:pPr>
      <w:r>
        <w:rPr>
          <w:rFonts w:ascii="Bookman Old Style" w:hAnsi="Bookman Old Style"/>
          <w:b/>
          <w:noProof/>
        </w:rPr>
        <w:drawing>
          <wp:inline distT="0" distB="0" distL="0" distR="0" wp14:anchorId="0784C375" wp14:editId="5946763F">
            <wp:extent cx="6280150" cy="4387850"/>
            <wp:effectExtent l="0" t="0" r="6350" b="0"/>
            <wp:docPr id="1255283172" name="Picture 9" descr="A close-up of a white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283172" name="Picture 9" descr="A close-up of a white board&#10;&#10;Description automatically generated"/>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280150" cy="4387850"/>
                    </a:xfrm>
                    <a:prstGeom prst="rect">
                      <a:avLst/>
                    </a:prstGeom>
                    <a:noFill/>
                    <a:ln>
                      <a:noFill/>
                    </a:ln>
                  </pic:spPr>
                </pic:pic>
              </a:graphicData>
            </a:graphic>
          </wp:inline>
        </w:drawing>
      </w:r>
    </w:p>
    <w:p w14:paraId="6EF6EEE7" w14:textId="77777777" w:rsidR="00795036" w:rsidRDefault="00795036" w:rsidP="00795036">
      <w:pPr>
        <w:tabs>
          <w:tab w:val="left" w:pos="0"/>
        </w:tabs>
        <w:rPr>
          <w:rFonts w:ascii="Bookman Old Style" w:hAnsi="Bookman Old Style"/>
          <w:b/>
        </w:rPr>
      </w:pPr>
    </w:p>
    <w:p w14:paraId="123806F0" w14:textId="125C3469" w:rsidR="00795036" w:rsidRDefault="00795036" w:rsidP="009C5E5B">
      <w:pPr>
        <w:tabs>
          <w:tab w:val="left" w:pos="0"/>
        </w:tabs>
        <w:jc w:val="center"/>
        <w:rPr>
          <w:rFonts w:ascii="Bookman Old Style" w:hAnsi="Bookman Old Style"/>
          <w:b/>
        </w:rPr>
      </w:pPr>
      <w:r>
        <w:rPr>
          <w:rFonts w:ascii="Bookman Old Style" w:hAnsi="Bookman Old Style"/>
          <w:b/>
          <w:noProof/>
        </w:rPr>
        <w:drawing>
          <wp:inline distT="0" distB="0" distL="0" distR="0" wp14:anchorId="0B4B1E4C" wp14:editId="79F7ED60">
            <wp:extent cx="6273800" cy="4000500"/>
            <wp:effectExtent l="0" t="0" r="0" b="0"/>
            <wp:docPr id="1213013468" name="Picture 8" descr="A white board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013468" name="Picture 8" descr="A white board with writing on it&#10;&#10;Description automatically generated"/>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6273800" cy="4000500"/>
                    </a:xfrm>
                    <a:prstGeom prst="rect">
                      <a:avLst/>
                    </a:prstGeom>
                    <a:noFill/>
                    <a:ln>
                      <a:noFill/>
                    </a:ln>
                  </pic:spPr>
                </pic:pic>
              </a:graphicData>
            </a:graphic>
          </wp:inline>
        </w:drawing>
      </w:r>
    </w:p>
    <w:p w14:paraId="0A6ED1C6" w14:textId="77777777" w:rsidR="00795036" w:rsidRDefault="00795036" w:rsidP="00795036">
      <w:pPr>
        <w:tabs>
          <w:tab w:val="left" w:pos="0"/>
        </w:tabs>
        <w:rPr>
          <w:rFonts w:ascii="Bookman Old Style" w:hAnsi="Bookman Old Style"/>
          <w:b/>
        </w:rPr>
      </w:pPr>
    </w:p>
    <w:p w14:paraId="58724F54" w14:textId="77777777" w:rsidR="00795036" w:rsidRDefault="00795036" w:rsidP="00795036">
      <w:pPr>
        <w:tabs>
          <w:tab w:val="left" w:pos="0"/>
        </w:tabs>
        <w:rPr>
          <w:rFonts w:ascii="Bookman Old Style" w:hAnsi="Bookman Old Style"/>
          <w:b/>
        </w:rPr>
      </w:pPr>
    </w:p>
    <w:p w14:paraId="345A1E69" w14:textId="77777777" w:rsidR="00795036" w:rsidRDefault="00795036" w:rsidP="00795036">
      <w:pPr>
        <w:tabs>
          <w:tab w:val="left" w:pos="0"/>
        </w:tabs>
        <w:rPr>
          <w:rFonts w:ascii="Bookman Old Style" w:hAnsi="Bookman Old Style"/>
          <w:b/>
        </w:rPr>
      </w:pPr>
    </w:p>
    <w:p w14:paraId="004D7445" w14:textId="77777777" w:rsidR="00795036" w:rsidRDefault="00795036" w:rsidP="00795036">
      <w:pPr>
        <w:tabs>
          <w:tab w:val="left" w:pos="0"/>
        </w:tabs>
        <w:rPr>
          <w:rFonts w:ascii="Bookman Old Style" w:hAnsi="Bookman Old Style"/>
          <w:b/>
        </w:rPr>
      </w:pPr>
    </w:p>
    <w:p w14:paraId="3672318A" w14:textId="77777777" w:rsidR="00795036" w:rsidRDefault="00795036" w:rsidP="00795036">
      <w:pPr>
        <w:tabs>
          <w:tab w:val="left" w:pos="0"/>
        </w:tabs>
        <w:rPr>
          <w:rFonts w:ascii="Bookman Old Style" w:hAnsi="Bookman Old Style"/>
          <w:b/>
        </w:rPr>
      </w:pPr>
    </w:p>
    <w:p w14:paraId="55E356FF" w14:textId="17308E92" w:rsidR="00795036" w:rsidRDefault="00795036" w:rsidP="009C5E5B">
      <w:pPr>
        <w:tabs>
          <w:tab w:val="left" w:pos="0"/>
        </w:tabs>
        <w:jc w:val="center"/>
        <w:rPr>
          <w:rFonts w:ascii="Bookman Old Style" w:hAnsi="Bookman Old Style"/>
          <w:b/>
        </w:rPr>
      </w:pPr>
      <w:r>
        <w:rPr>
          <w:rFonts w:ascii="Bookman Old Style" w:hAnsi="Bookman Old Style"/>
          <w:b/>
          <w:noProof/>
        </w:rPr>
        <w:drawing>
          <wp:inline distT="0" distB="0" distL="0" distR="0" wp14:anchorId="5BD60553" wp14:editId="375A7A48">
            <wp:extent cx="6280150" cy="4121150"/>
            <wp:effectExtent l="0" t="0" r="6350" b="0"/>
            <wp:docPr id="1473731375" name="Picture 7" descr="A white sheet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731375" name="Picture 7" descr="A white sheet with writing on it&#10;&#10;Description automatically generated"/>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6280150" cy="4121150"/>
                    </a:xfrm>
                    <a:prstGeom prst="rect">
                      <a:avLst/>
                    </a:prstGeom>
                    <a:noFill/>
                    <a:ln>
                      <a:noFill/>
                    </a:ln>
                  </pic:spPr>
                </pic:pic>
              </a:graphicData>
            </a:graphic>
          </wp:inline>
        </w:drawing>
      </w:r>
    </w:p>
    <w:p w14:paraId="0D8D5107" w14:textId="77777777" w:rsidR="00795036" w:rsidRDefault="00795036" w:rsidP="00795036">
      <w:pPr>
        <w:tabs>
          <w:tab w:val="left" w:pos="0"/>
        </w:tabs>
        <w:rPr>
          <w:rFonts w:ascii="Bookman Old Style" w:hAnsi="Bookman Old Style"/>
          <w:b/>
        </w:rPr>
      </w:pPr>
    </w:p>
    <w:p w14:paraId="016A2B99" w14:textId="59FBFCFB" w:rsidR="00795036" w:rsidRDefault="00795036" w:rsidP="009C5E5B">
      <w:pPr>
        <w:tabs>
          <w:tab w:val="left" w:pos="0"/>
        </w:tabs>
        <w:jc w:val="center"/>
        <w:rPr>
          <w:rFonts w:ascii="Bookman Old Style" w:hAnsi="Bookman Old Style"/>
          <w:b/>
        </w:rPr>
      </w:pPr>
      <w:r>
        <w:rPr>
          <w:rFonts w:ascii="Bookman Old Style" w:hAnsi="Bookman Old Style"/>
          <w:b/>
          <w:noProof/>
        </w:rPr>
        <w:drawing>
          <wp:inline distT="0" distB="0" distL="0" distR="0" wp14:anchorId="3C973870" wp14:editId="029684D6">
            <wp:extent cx="6273800" cy="4152900"/>
            <wp:effectExtent l="0" t="0" r="0" b="0"/>
            <wp:docPr id="1824794088" name="Picture 6" descr="A close-up of a white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794088" name="Picture 6" descr="A close-up of a white board&#10;&#10;Description automatically generated"/>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6273800" cy="4152900"/>
                    </a:xfrm>
                    <a:prstGeom prst="rect">
                      <a:avLst/>
                    </a:prstGeom>
                    <a:noFill/>
                    <a:ln>
                      <a:noFill/>
                    </a:ln>
                  </pic:spPr>
                </pic:pic>
              </a:graphicData>
            </a:graphic>
          </wp:inline>
        </w:drawing>
      </w:r>
      <w:r>
        <w:rPr>
          <w:rFonts w:ascii="Bookman Old Style" w:hAnsi="Bookman Old Style"/>
          <w:b/>
        </w:rPr>
        <w:br w:type="page"/>
      </w:r>
    </w:p>
    <w:p w14:paraId="55EFBAE1" w14:textId="77777777" w:rsidR="00795036" w:rsidRDefault="00795036" w:rsidP="00795036">
      <w:pPr>
        <w:tabs>
          <w:tab w:val="left" w:pos="0"/>
        </w:tabs>
        <w:jc w:val="center"/>
        <w:rPr>
          <w:rFonts w:ascii="Bookman Old Style" w:hAnsi="Bookman Old Style"/>
          <w:b/>
          <w:bCs/>
          <w:u w:val="single"/>
        </w:rPr>
      </w:pPr>
      <w:r w:rsidRPr="00DE219F">
        <w:rPr>
          <w:rFonts w:ascii="Bookman Old Style" w:hAnsi="Bookman Old Style"/>
          <w:b/>
          <w:bCs/>
          <w:u w:val="single"/>
        </w:rPr>
        <w:t>Pictorial Evidence</w:t>
      </w:r>
    </w:p>
    <w:p w14:paraId="68E11C4F" w14:textId="77777777" w:rsidR="00795036" w:rsidRDefault="00795036" w:rsidP="00795036">
      <w:pPr>
        <w:tabs>
          <w:tab w:val="left" w:pos="0"/>
        </w:tabs>
        <w:rPr>
          <w:rFonts w:ascii="Bookman Old Style" w:hAnsi="Bookman Old Style"/>
          <w:b/>
          <w:u w:val="single"/>
        </w:rPr>
      </w:pPr>
    </w:p>
    <w:p w14:paraId="1F07E2FC" w14:textId="040CF232" w:rsidR="00795036" w:rsidRDefault="00795036" w:rsidP="009C5E5B">
      <w:pPr>
        <w:tabs>
          <w:tab w:val="left" w:pos="0"/>
        </w:tabs>
        <w:jc w:val="center"/>
        <w:rPr>
          <w:noProof/>
        </w:rPr>
      </w:pPr>
      <w:r w:rsidRPr="005E5B59">
        <w:rPr>
          <w:noProof/>
        </w:rPr>
        <w:drawing>
          <wp:inline distT="0" distB="0" distL="0" distR="0" wp14:anchorId="105D0120" wp14:editId="2B1948DC">
            <wp:extent cx="6597650" cy="4191000"/>
            <wp:effectExtent l="0" t="0" r="0" b="0"/>
            <wp:docPr id="707524799" name="Picture 5" descr="Description: C:\Users\COMPUTER\Downloads\WhatsApp Image 2024-07-01 at 2.42.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C:\Users\COMPUTER\Downloads\WhatsApp Image 2024-07-01 at 2.42.55 PM.jpeg"/>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6597650" cy="4191000"/>
                    </a:xfrm>
                    <a:prstGeom prst="rect">
                      <a:avLst/>
                    </a:prstGeom>
                    <a:noFill/>
                    <a:ln>
                      <a:noFill/>
                    </a:ln>
                  </pic:spPr>
                </pic:pic>
              </a:graphicData>
            </a:graphic>
          </wp:inline>
        </w:drawing>
      </w:r>
    </w:p>
    <w:p w14:paraId="0C9BA0B0" w14:textId="77777777" w:rsidR="00795036" w:rsidRDefault="00795036" w:rsidP="00795036">
      <w:pPr>
        <w:tabs>
          <w:tab w:val="left" w:pos="0"/>
        </w:tabs>
        <w:rPr>
          <w:noProof/>
        </w:rPr>
      </w:pPr>
    </w:p>
    <w:p w14:paraId="497029D2" w14:textId="1480662C" w:rsidR="00795036" w:rsidRDefault="00795036" w:rsidP="009C5E5B">
      <w:pPr>
        <w:tabs>
          <w:tab w:val="left" w:pos="0"/>
        </w:tabs>
        <w:jc w:val="center"/>
        <w:rPr>
          <w:noProof/>
        </w:rPr>
      </w:pPr>
      <w:r w:rsidRPr="005E5B59">
        <w:rPr>
          <w:noProof/>
        </w:rPr>
        <w:drawing>
          <wp:inline distT="0" distB="0" distL="0" distR="0" wp14:anchorId="5B00D355" wp14:editId="4FBC1DC7">
            <wp:extent cx="6584950" cy="4540250"/>
            <wp:effectExtent l="0" t="0" r="6350" b="0"/>
            <wp:docPr id="29763221" name="Picture 4" descr="Description: C:\Users\COMPUTER\Downloads\WhatsApp Image 2024-07-01 at 2.42.5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C:\Users\COMPUTER\Downloads\WhatsApp Image 2024-07-01 at 2.42.55 PM (1).jpeg"/>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6584950" cy="4540250"/>
                    </a:xfrm>
                    <a:prstGeom prst="rect">
                      <a:avLst/>
                    </a:prstGeom>
                    <a:noFill/>
                    <a:ln>
                      <a:noFill/>
                    </a:ln>
                  </pic:spPr>
                </pic:pic>
              </a:graphicData>
            </a:graphic>
          </wp:inline>
        </w:drawing>
      </w:r>
    </w:p>
    <w:p w14:paraId="6F014BBB" w14:textId="23C6D8C0" w:rsidR="00795036" w:rsidRDefault="00795036" w:rsidP="009C5E5B">
      <w:pPr>
        <w:tabs>
          <w:tab w:val="left" w:pos="0"/>
        </w:tabs>
        <w:jc w:val="center"/>
        <w:rPr>
          <w:noProof/>
        </w:rPr>
      </w:pPr>
      <w:r w:rsidRPr="005E5B59">
        <w:rPr>
          <w:noProof/>
        </w:rPr>
        <w:drawing>
          <wp:inline distT="0" distB="0" distL="0" distR="0" wp14:anchorId="49B8523F" wp14:editId="71C28D85">
            <wp:extent cx="6642100" cy="4425950"/>
            <wp:effectExtent l="0" t="0" r="6350" b="0"/>
            <wp:docPr id="1926781112" name="Picture 3" descr="Description: C:\Users\COMPUTER\Downloads\WhatsApp Image 2024-07-01 at 2.43.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C:\Users\COMPUTER\Downloads\WhatsApp Image 2024-07-01 at 2.43.19 PM.jpeg"/>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6642100" cy="4425950"/>
                    </a:xfrm>
                    <a:prstGeom prst="rect">
                      <a:avLst/>
                    </a:prstGeom>
                    <a:noFill/>
                    <a:ln>
                      <a:noFill/>
                    </a:ln>
                  </pic:spPr>
                </pic:pic>
              </a:graphicData>
            </a:graphic>
          </wp:inline>
        </w:drawing>
      </w:r>
    </w:p>
    <w:p w14:paraId="1FC33B19" w14:textId="77777777" w:rsidR="00795036" w:rsidRDefault="00795036" w:rsidP="00795036">
      <w:pPr>
        <w:tabs>
          <w:tab w:val="left" w:pos="0"/>
        </w:tabs>
        <w:rPr>
          <w:noProof/>
        </w:rPr>
      </w:pPr>
    </w:p>
    <w:p w14:paraId="1FBEF2CB" w14:textId="0656D69A" w:rsidR="00795036" w:rsidRDefault="00795036" w:rsidP="009C5E5B">
      <w:pPr>
        <w:tabs>
          <w:tab w:val="left" w:pos="0"/>
        </w:tabs>
        <w:jc w:val="center"/>
        <w:rPr>
          <w:noProof/>
        </w:rPr>
      </w:pPr>
      <w:r w:rsidRPr="005E5B59">
        <w:rPr>
          <w:noProof/>
        </w:rPr>
        <w:drawing>
          <wp:inline distT="0" distB="0" distL="0" distR="0" wp14:anchorId="3F382A15" wp14:editId="1F6145E1">
            <wp:extent cx="6553200" cy="4514850"/>
            <wp:effectExtent l="0" t="0" r="0" b="0"/>
            <wp:docPr id="700388236" name="Picture 2" descr="Description: C:\Users\COMPUTER\Downloads\WhatsApp Image 2024-07-01 at 2.43.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C:\Users\COMPUTER\Downloads\WhatsApp Image 2024-07-01 at 2.43.00 PM.jpeg"/>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6553200" cy="4514850"/>
                    </a:xfrm>
                    <a:prstGeom prst="rect">
                      <a:avLst/>
                    </a:prstGeom>
                    <a:noFill/>
                    <a:ln>
                      <a:noFill/>
                    </a:ln>
                  </pic:spPr>
                </pic:pic>
              </a:graphicData>
            </a:graphic>
          </wp:inline>
        </w:drawing>
      </w:r>
    </w:p>
    <w:p w14:paraId="7B751EDF" w14:textId="2DB0C4F3" w:rsidR="00795036" w:rsidRDefault="00795036" w:rsidP="009C5E5B">
      <w:pPr>
        <w:tabs>
          <w:tab w:val="left" w:pos="0"/>
        </w:tabs>
        <w:jc w:val="center"/>
        <w:rPr>
          <w:noProof/>
        </w:rPr>
      </w:pPr>
      <w:r w:rsidRPr="005E5B59">
        <w:rPr>
          <w:noProof/>
        </w:rPr>
        <w:drawing>
          <wp:inline distT="0" distB="0" distL="0" distR="0" wp14:anchorId="68B33062" wp14:editId="18AC2702">
            <wp:extent cx="6432550" cy="4527550"/>
            <wp:effectExtent l="0" t="0" r="6350" b="6350"/>
            <wp:docPr id="1188453317" name="Picture 1" descr="Description: C:\Users\COMPUTER\Downloads\WhatsApp Image 2024-07-01 at 2.43.0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C:\Users\COMPUTER\Downloads\WhatsApp Image 2024-07-01 at 2.43.04 PM.jpeg"/>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6432550" cy="4527550"/>
                    </a:xfrm>
                    <a:prstGeom prst="rect">
                      <a:avLst/>
                    </a:prstGeom>
                    <a:noFill/>
                    <a:ln>
                      <a:noFill/>
                    </a:ln>
                  </pic:spPr>
                </pic:pic>
              </a:graphicData>
            </a:graphic>
          </wp:inline>
        </w:drawing>
      </w:r>
    </w:p>
    <w:p w14:paraId="572E5C01" w14:textId="77777777" w:rsidR="00795036" w:rsidRDefault="00795036" w:rsidP="00795036">
      <w:pPr>
        <w:tabs>
          <w:tab w:val="left" w:pos="0"/>
        </w:tabs>
        <w:rPr>
          <w:noProof/>
        </w:rPr>
      </w:pPr>
    </w:p>
    <w:p w14:paraId="27A4E3DA" w14:textId="77777777" w:rsidR="00795036" w:rsidRDefault="00795036" w:rsidP="004E7AC0">
      <w:pPr>
        <w:pStyle w:val="BodyText"/>
        <w:jc w:val="center"/>
      </w:pPr>
    </w:p>
    <w:p w14:paraId="5C05DF73" w14:textId="1A8E6637" w:rsidR="00795036" w:rsidRDefault="00795036" w:rsidP="009C5E5B">
      <w:pPr>
        <w:pStyle w:val="BodyText"/>
        <w:sectPr w:rsidR="00795036" w:rsidSect="001F609B">
          <w:headerReference w:type="default" r:id="rId483"/>
          <w:pgSz w:w="16838" w:h="11906" w:orient="landscape"/>
          <w:pgMar w:top="1440" w:right="1440" w:bottom="1440" w:left="1440" w:header="720" w:footer="720" w:gutter="0"/>
          <w:cols w:space="708"/>
          <w:bidi/>
          <w:rtlGutter/>
          <w:docGrid w:linePitch="360"/>
        </w:sectPr>
      </w:pPr>
    </w:p>
    <w:p w14:paraId="6A35B6D4" w14:textId="77777777" w:rsidR="005054DE" w:rsidRDefault="005054DE" w:rsidP="005054DE">
      <w:pPr>
        <w:pStyle w:val="BodyText"/>
      </w:pPr>
    </w:p>
    <w:bookmarkEnd w:id="1243"/>
    <w:p w14:paraId="0A2B2AF6" w14:textId="77777777" w:rsidR="005054DE" w:rsidRPr="00F05200" w:rsidRDefault="005054DE" w:rsidP="005054DE"/>
    <w:p w14:paraId="351BD9D0" w14:textId="77777777" w:rsidR="005054DE" w:rsidRPr="00F05200" w:rsidRDefault="005054DE" w:rsidP="005054DE"/>
    <w:p w14:paraId="1D4DD936" w14:textId="77777777" w:rsidR="005054DE" w:rsidRPr="00F05200" w:rsidRDefault="005054DE" w:rsidP="005054DE"/>
    <w:p w14:paraId="4E92A423" w14:textId="77777777" w:rsidR="005054DE" w:rsidRPr="00F05200" w:rsidRDefault="005054DE" w:rsidP="005054DE"/>
    <w:p w14:paraId="6AAFC368" w14:textId="77777777" w:rsidR="005054DE" w:rsidRDefault="005054DE" w:rsidP="005054DE"/>
    <w:p w14:paraId="0A76C64B" w14:textId="77777777" w:rsidR="002515E3" w:rsidRDefault="002515E3" w:rsidP="005054DE"/>
    <w:p w14:paraId="724338C0" w14:textId="77777777" w:rsidR="002515E3" w:rsidRDefault="002515E3" w:rsidP="005054DE"/>
    <w:p w14:paraId="1060172B" w14:textId="77777777" w:rsidR="002515E3" w:rsidRDefault="002515E3" w:rsidP="005054DE"/>
    <w:p w14:paraId="5C287243" w14:textId="77777777" w:rsidR="002515E3" w:rsidRDefault="002515E3" w:rsidP="005054DE"/>
    <w:p w14:paraId="43BE5226" w14:textId="77777777" w:rsidR="002515E3" w:rsidRDefault="002515E3" w:rsidP="005054DE"/>
    <w:p w14:paraId="374165FB" w14:textId="77777777" w:rsidR="002515E3" w:rsidRDefault="002515E3" w:rsidP="005054DE"/>
    <w:p w14:paraId="1C3B528B" w14:textId="77777777" w:rsidR="002515E3" w:rsidRDefault="002515E3" w:rsidP="005054DE"/>
    <w:p w14:paraId="1BBD5FE1" w14:textId="77777777" w:rsidR="002515E3" w:rsidRDefault="002515E3" w:rsidP="005054DE"/>
    <w:p w14:paraId="758A7BFB" w14:textId="77777777" w:rsidR="002515E3" w:rsidRDefault="002515E3" w:rsidP="005054DE"/>
    <w:p w14:paraId="4AF1ED65" w14:textId="77777777" w:rsidR="002515E3" w:rsidRPr="00F05200" w:rsidRDefault="002515E3" w:rsidP="005054DE"/>
    <w:p w14:paraId="73E84DCF" w14:textId="56FDFF38" w:rsidR="005054DE" w:rsidRPr="003642FB" w:rsidRDefault="005054DE" w:rsidP="003642FB">
      <w:pPr>
        <w:widowControl w:val="0"/>
        <w:spacing w:after="0"/>
        <w:jc w:val="center"/>
        <w:outlineLvl w:val="0"/>
        <w:rPr>
          <w:rFonts w:ascii="Arial" w:hAnsi="Arial" w:cs="Arial"/>
          <w:b/>
          <w:sz w:val="28"/>
          <w:szCs w:val="28"/>
        </w:rPr>
      </w:pPr>
      <w:bookmarkStart w:id="1247" w:name="_Toc149823103"/>
      <w:bookmarkStart w:id="1248" w:name="_Toc171815455"/>
      <w:r w:rsidRPr="003642FB">
        <w:rPr>
          <w:rFonts w:ascii="Arial" w:hAnsi="Arial" w:cs="Arial"/>
          <w:b/>
          <w:sz w:val="28"/>
          <w:szCs w:val="28"/>
        </w:rPr>
        <w:t>Annexure</w:t>
      </w:r>
      <w:r w:rsidR="001E051B">
        <w:rPr>
          <w:rFonts w:ascii="Arial" w:hAnsi="Arial" w:cs="Arial"/>
          <w:b/>
          <w:sz w:val="28"/>
          <w:szCs w:val="28"/>
        </w:rPr>
        <w:t>-</w:t>
      </w:r>
      <w:r w:rsidRPr="003642FB">
        <w:rPr>
          <w:rFonts w:ascii="Arial" w:hAnsi="Arial" w:cs="Arial"/>
          <w:b/>
          <w:sz w:val="28"/>
          <w:szCs w:val="28"/>
        </w:rPr>
        <w:t xml:space="preserve">XVI: Laboratory Monitoring Results for Solar Installation Site at </w:t>
      </w:r>
      <w:r w:rsidR="00EC7162" w:rsidRPr="003642FB">
        <w:rPr>
          <w:rFonts w:ascii="Arial" w:hAnsi="Arial" w:cs="Arial"/>
          <w:b/>
          <w:sz w:val="28"/>
          <w:szCs w:val="28"/>
        </w:rPr>
        <w:t>Sanjrani</w:t>
      </w:r>
      <w:r w:rsidRPr="003642FB">
        <w:rPr>
          <w:rFonts w:ascii="Arial" w:hAnsi="Arial" w:cs="Arial"/>
          <w:b/>
          <w:sz w:val="28"/>
          <w:szCs w:val="28"/>
        </w:rPr>
        <w:t xml:space="preserve"> Water Filtration Plant</w:t>
      </w:r>
      <w:bookmarkEnd w:id="1247"/>
      <w:bookmarkEnd w:id="1248"/>
      <w:r w:rsidRPr="003642FB">
        <w:rPr>
          <w:rFonts w:ascii="Arial" w:hAnsi="Arial" w:cs="Arial"/>
          <w:b/>
          <w:sz w:val="28"/>
          <w:szCs w:val="28"/>
        </w:rPr>
        <w:t xml:space="preserve"> </w:t>
      </w:r>
    </w:p>
    <w:p w14:paraId="31FE0705" w14:textId="77777777" w:rsidR="005054DE" w:rsidRDefault="005054DE" w:rsidP="005054DE">
      <w:pPr>
        <w:pStyle w:val="BodyText"/>
      </w:pPr>
      <w:r>
        <w:br w:type="page"/>
      </w:r>
    </w:p>
    <w:p w14:paraId="29725E9B" w14:textId="27D32F25" w:rsidR="00C538E5" w:rsidRDefault="00C538E5" w:rsidP="005054DE">
      <w:pPr>
        <w:pStyle w:val="BodyText"/>
      </w:pPr>
      <w:r w:rsidRPr="00C538E5">
        <w:rPr>
          <w:noProof/>
        </w:rPr>
        <w:drawing>
          <wp:inline distT="0" distB="0" distL="0" distR="0" wp14:anchorId="33D0A504" wp14:editId="43BD4E0C">
            <wp:extent cx="6052300" cy="8321040"/>
            <wp:effectExtent l="0" t="0" r="5715" b="3810"/>
            <wp:docPr id="554545958" name="Picture 1" descr="A document with a number of numbers and a stam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45958" name="Picture 1" descr="A document with a number of numbers and a stamp&#10;&#10;Description automatically generated with medium confidence"/>
                    <pic:cNvPicPr/>
                  </pic:nvPicPr>
                  <pic:blipFill>
                    <a:blip r:embed="rId484">
                      <a:extLst>
                        <a:ext uri="{28A0092B-C50C-407E-A947-70E740481C1C}">
                          <a14:useLocalDpi xmlns:a14="http://schemas.microsoft.com/office/drawing/2010/main" val="0"/>
                        </a:ext>
                      </a:extLst>
                    </a:blip>
                    <a:stretch>
                      <a:fillRect/>
                    </a:stretch>
                  </pic:blipFill>
                  <pic:spPr>
                    <a:xfrm>
                      <a:off x="0" y="0"/>
                      <a:ext cx="6058964" cy="8330202"/>
                    </a:xfrm>
                    <a:prstGeom prst="rect">
                      <a:avLst/>
                    </a:prstGeom>
                  </pic:spPr>
                </pic:pic>
              </a:graphicData>
            </a:graphic>
          </wp:inline>
        </w:drawing>
      </w:r>
    </w:p>
    <w:p w14:paraId="6AAE7FA2" w14:textId="3FBC5127" w:rsidR="00C538E5" w:rsidRDefault="00C538E5" w:rsidP="005054DE">
      <w:pPr>
        <w:pStyle w:val="BodyText"/>
      </w:pPr>
      <w:r w:rsidRPr="00C538E5">
        <w:rPr>
          <w:noProof/>
        </w:rPr>
        <w:drawing>
          <wp:inline distT="0" distB="0" distL="0" distR="0" wp14:anchorId="661739FC" wp14:editId="079989A7">
            <wp:extent cx="5953879" cy="8168640"/>
            <wp:effectExtent l="0" t="0" r="8890" b="3810"/>
            <wp:docPr id="1468332727"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332727" name="Picture 1" descr="A document with a signature&#10;&#10;Description automatically generated"/>
                    <pic:cNvPicPr/>
                  </pic:nvPicPr>
                  <pic:blipFill>
                    <a:blip r:embed="rId485">
                      <a:extLst>
                        <a:ext uri="{28A0092B-C50C-407E-A947-70E740481C1C}">
                          <a14:useLocalDpi xmlns:a14="http://schemas.microsoft.com/office/drawing/2010/main" val="0"/>
                        </a:ext>
                      </a:extLst>
                    </a:blip>
                    <a:stretch>
                      <a:fillRect/>
                    </a:stretch>
                  </pic:blipFill>
                  <pic:spPr>
                    <a:xfrm>
                      <a:off x="0" y="0"/>
                      <a:ext cx="5961029" cy="8178450"/>
                    </a:xfrm>
                    <a:prstGeom prst="rect">
                      <a:avLst/>
                    </a:prstGeom>
                  </pic:spPr>
                </pic:pic>
              </a:graphicData>
            </a:graphic>
          </wp:inline>
        </w:drawing>
      </w:r>
    </w:p>
    <w:p w14:paraId="57F3EC3D" w14:textId="0A8F8A61" w:rsidR="00C538E5" w:rsidRDefault="00C538E5" w:rsidP="005054DE">
      <w:pPr>
        <w:pStyle w:val="BodyText"/>
      </w:pPr>
    </w:p>
    <w:p w14:paraId="1F868EE0" w14:textId="77777777" w:rsidR="00C538E5" w:rsidRDefault="00C538E5" w:rsidP="005054DE">
      <w:pPr>
        <w:tabs>
          <w:tab w:val="left" w:pos="3439"/>
        </w:tabs>
        <w:rPr>
          <w:rFonts w:ascii="Arial" w:hAnsi="Arial" w:cs="Arial"/>
          <w:sz w:val="28"/>
          <w:szCs w:val="28"/>
        </w:rPr>
      </w:pPr>
    </w:p>
    <w:p w14:paraId="3C367AB8" w14:textId="5067FF7F" w:rsidR="00C538E5" w:rsidRDefault="00C538E5" w:rsidP="005054DE">
      <w:pPr>
        <w:tabs>
          <w:tab w:val="left" w:pos="3439"/>
        </w:tabs>
        <w:rPr>
          <w:rFonts w:ascii="Arial" w:hAnsi="Arial" w:cs="Arial"/>
          <w:sz w:val="28"/>
          <w:szCs w:val="28"/>
        </w:rPr>
      </w:pPr>
      <w:r w:rsidRPr="00C538E5">
        <w:rPr>
          <w:rFonts w:ascii="Arial" w:hAnsi="Arial" w:cs="Arial"/>
          <w:noProof/>
          <w:sz w:val="28"/>
          <w:szCs w:val="28"/>
        </w:rPr>
        <w:drawing>
          <wp:inline distT="0" distB="0" distL="0" distR="0" wp14:anchorId="08FE2BB0" wp14:editId="01FEC637">
            <wp:extent cx="6379200" cy="9089954"/>
            <wp:effectExtent l="0" t="0" r="3175" b="0"/>
            <wp:docPr id="414717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17701" name=""/>
                    <pic:cNvPicPr/>
                  </pic:nvPicPr>
                  <pic:blipFill>
                    <a:blip r:embed="rId486">
                      <a:extLst>
                        <a:ext uri="{28A0092B-C50C-407E-A947-70E740481C1C}">
                          <a14:useLocalDpi xmlns:a14="http://schemas.microsoft.com/office/drawing/2010/main" val="0"/>
                        </a:ext>
                      </a:extLst>
                    </a:blip>
                    <a:stretch>
                      <a:fillRect/>
                    </a:stretch>
                  </pic:blipFill>
                  <pic:spPr>
                    <a:xfrm>
                      <a:off x="0" y="0"/>
                      <a:ext cx="6384383" cy="9097339"/>
                    </a:xfrm>
                    <a:prstGeom prst="rect">
                      <a:avLst/>
                    </a:prstGeom>
                  </pic:spPr>
                </pic:pic>
              </a:graphicData>
            </a:graphic>
          </wp:inline>
        </w:drawing>
      </w:r>
    </w:p>
    <w:p w14:paraId="553660A5" w14:textId="7863C984" w:rsidR="00C538E5" w:rsidRPr="002F0867" w:rsidRDefault="00C538E5" w:rsidP="005054DE">
      <w:pPr>
        <w:tabs>
          <w:tab w:val="left" w:pos="3439"/>
        </w:tabs>
        <w:rPr>
          <w:rFonts w:ascii="Arial" w:hAnsi="Arial" w:cs="Arial"/>
          <w:sz w:val="28"/>
          <w:szCs w:val="28"/>
        </w:rPr>
      </w:pPr>
      <w:r w:rsidRPr="00C538E5">
        <w:rPr>
          <w:rFonts w:ascii="Arial" w:hAnsi="Arial" w:cs="Arial"/>
          <w:noProof/>
          <w:sz w:val="28"/>
          <w:szCs w:val="28"/>
        </w:rPr>
        <w:drawing>
          <wp:inline distT="0" distB="0" distL="0" distR="0" wp14:anchorId="65DB3115" wp14:editId="497052D3">
            <wp:extent cx="6246698" cy="8930640"/>
            <wp:effectExtent l="0" t="0" r="1905" b="3810"/>
            <wp:docPr id="347949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49556" name=""/>
                    <pic:cNvPicPr/>
                  </pic:nvPicPr>
                  <pic:blipFill>
                    <a:blip r:embed="rId487">
                      <a:extLst>
                        <a:ext uri="{28A0092B-C50C-407E-A947-70E740481C1C}">
                          <a14:useLocalDpi xmlns:a14="http://schemas.microsoft.com/office/drawing/2010/main" val="0"/>
                        </a:ext>
                      </a:extLst>
                    </a:blip>
                    <a:stretch>
                      <a:fillRect/>
                    </a:stretch>
                  </pic:blipFill>
                  <pic:spPr>
                    <a:xfrm>
                      <a:off x="0" y="0"/>
                      <a:ext cx="6264075" cy="8955483"/>
                    </a:xfrm>
                    <a:prstGeom prst="rect">
                      <a:avLst/>
                    </a:prstGeom>
                  </pic:spPr>
                </pic:pic>
              </a:graphicData>
            </a:graphic>
          </wp:inline>
        </w:drawing>
      </w:r>
    </w:p>
    <w:sectPr w:rsidR="00C538E5" w:rsidRPr="002F0867" w:rsidSect="001F609B">
      <w:headerReference w:type="default" r:id="rId488"/>
      <w:footerReference w:type="even" r:id="rId489"/>
      <w:footerReference w:type="default" r:id="rId490"/>
      <w:footerReference w:type="first" r:id="rId491"/>
      <w:pgSz w:w="11906" w:h="16838"/>
      <w:pgMar w:top="1440" w:right="1440" w:bottom="1440" w:left="1440" w:header="720" w:footer="720"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3523D8" w14:textId="77777777" w:rsidR="00F706EB" w:rsidRDefault="00F706EB" w:rsidP="00B065A9">
      <w:pPr>
        <w:spacing w:after="0"/>
      </w:pPr>
      <w:r>
        <w:separator/>
      </w:r>
    </w:p>
  </w:endnote>
  <w:endnote w:type="continuationSeparator" w:id="0">
    <w:p w14:paraId="3F71D468" w14:textId="77777777" w:rsidR="00F706EB" w:rsidRDefault="00F706EB" w:rsidP="00B065A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Bold">
    <w:altName w:val="Arial"/>
    <w:panose1 w:val="020B0704020202020204"/>
    <w:charset w:val="00"/>
    <w:family w:val="roman"/>
    <w:notTrueType/>
    <w:pitch w:val="default"/>
  </w:font>
  <w:font w:name="Lucida Grande">
    <w:altName w:val="Segoe UI"/>
    <w:charset w:val="00"/>
    <w:family w:val="swiss"/>
    <w:pitch w:val="variable"/>
    <w:sig w:usb0="00000000"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203" w:usb1="288F0000" w:usb2="00000016" w:usb3="00000000" w:csb0="00040001" w:csb1="00000000"/>
  </w:font>
  <w:font w:name="Mincho">
    <w:altName w:val="明朝"/>
    <w:panose1 w:val="02020609040305080305"/>
    <w:charset w:val="80"/>
    <w:family w:val="roman"/>
    <w:notTrueType/>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MT">
    <w:altName w:val="Times New Roman"/>
    <w:panose1 w:val="00000000000000000000"/>
    <w:charset w:val="00"/>
    <w:family w:val="swiss"/>
    <w:notTrueType/>
    <w:pitch w:val="default"/>
    <w:sig w:usb0="00000003" w:usb1="08070000" w:usb2="00000010" w:usb3="00000000" w:csb0="0002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BE2117" w14:textId="77777777" w:rsidR="00630401" w:rsidRDefault="00630401">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8D78A8" w14:textId="77777777" w:rsidR="00630401" w:rsidRDefault="00630401">
    <w:pPr>
      <w:pStyle w:val="Footer"/>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ACE8B9" w14:textId="77777777" w:rsidR="00630401" w:rsidRDefault="00630401">
    <w:pPr>
      <w:pStyle w:val="Footer"/>
    </w:pP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06288190"/>
      <w:docPartObj>
        <w:docPartGallery w:val="Page Numbers (Bottom of Page)"/>
        <w:docPartUnique/>
      </w:docPartObj>
    </w:sdtPr>
    <w:sdtEndPr>
      <w:rPr>
        <w:noProof/>
      </w:rPr>
    </w:sdtEndPr>
    <w:sdtContent>
      <w:p w14:paraId="79D3856A" w14:textId="6A1BDD9F" w:rsidR="00630401" w:rsidRDefault="00630401">
        <w:pPr>
          <w:pStyle w:val="Footer"/>
          <w:jc w:val="right"/>
        </w:pPr>
        <w:r>
          <w:fldChar w:fldCharType="begin"/>
        </w:r>
        <w:r>
          <w:instrText xml:space="preserve"> PAGE   \* MERGEFORMAT </w:instrText>
        </w:r>
        <w:r>
          <w:fldChar w:fldCharType="separate"/>
        </w:r>
        <w:r w:rsidR="00420B06">
          <w:rPr>
            <w:noProof/>
          </w:rPr>
          <w:t>105</w:t>
        </w:r>
        <w:r>
          <w:rPr>
            <w:noProof/>
          </w:rPr>
          <w:fldChar w:fldCharType="end"/>
        </w:r>
      </w:p>
    </w:sdtContent>
  </w:sdt>
  <w:p w14:paraId="190DF914" w14:textId="77777777" w:rsidR="00630401" w:rsidRDefault="00630401">
    <w:pPr>
      <w:pStyle w:val="Footer"/>
    </w:pP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973095" w14:textId="77777777" w:rsidR="00630401" w:rsidRDefault="00630401">
    <w:pPr>
      <w:pStyle w:val="Footer"/>
    </w:pP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91E221" w14:textId="77777777" w:rsidR="00630401" w:rsidRDefault="00630401">
    <w:pPr>
      <w:pStyle w:val="Footer"/>
    </w:pP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16026"/>
      <w:docPartObj>
        <w:docPartGallery w:val="Page Numbers (Bottom of Page)"/>
        <w:docPartUnique/>
      </w:docPartObj>
    </w:sdtPr>
    <w:sdtContent>
      <w:p w14:paraId="5B8652E6" w14:textId="7CDE1A62" w:rsidR="00630401" w:rsidRDefault="00630401">
        <w:pPr>
          <w:pStyle w:val="Footer"/>
          <w:jc w:val="right"/>
        </w:pPr>
        <w:r>
          <w:fldChar w:fldCharType="begin"/>
        </w:r>
        <w:r>
          <w:instrText xml:space="preserve"> PAGE   \* MERGEFORMAT </w:instrText>
        </w:r>
        <w:r>
          <w:fldChar w:fldCharType="separate"/>
        </w:r>
        <w:r w:rsidR="00420B06">
          <w:rPr>
            <w:noProof/>
          </w:rPr>
          <w:t>113</w:t>
        </w:r>
        <w:r>
          <w:rPr>
            <w:noProof/>
          </w:rPr>
          <w:fldChar w:fldCharType="end"/>
        </w:r>
      </w:p>
    </w:sdtContent>
  </w:sdt>
  <w:p w14:paraId="66276A58" w14:textId="77777777" w:rsidR="00630401" w:rsidRDefault="00630401">
    <w:pPr>
      <w:pStyle w:val="Footer"/>
    </w:pP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F6AB9D" w14:textId="77777777" w:rsidR="00630401" w:rsidRDefault="00630401">
    <w:pPr>
      <w:pStyle w:val="Footer"/>
    </w:pP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6E5F59" w14:textId="77777777" w:rsidR="00630401" w:rsidRDefault="00630401">
    <w:pPr>
      <w:pStyle w:val="Footer"/>
    </w:pP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76854438"/>
      <w:docPartObj>
        <w:docPartGallery w:val="Page Numbers (Bottom of Page)"/>
        <w:docPartUnique/>
      </w:docPartObj>
    </w:sdtPr>
    <w:sdtContent>
      <w:p w14:paraId="771CFE01" w14:textId="7650759E" w:rsidR="00630401" w:rsidRDefault="00630401">
        <w:pPr>
          <w:pStyle w:val="Footer"/>
          <w:jc w:val="right"/>
        </w:pPr>
        <w:r>
          <w:fldChar w:fldCharType="begin"/>
        </w:r>
        <w:r>
          <w:instrText xml:space="preserve"> PAGE   \* MERGEFORMAT </w:instrText>
        </w:r>
        <w:r>
          <w:fldChar w:fldCharType="separate"/>
        </w:r>
        <w:r w:rsidR="00420B06">
          <w:rPr>
            <w:noProof/>
          </w:rPr>
          <w:t>114</w:t>
        </w:r>
        <w:r>
          <w:rPr>
            <w:noProof/>
          </w:rPr>
          <w:fldChar w:fldCharType="end"/>
        </w:r>
      </w:p>
    </w:sdtContent>
  </w:sdt>
  <w:p w14:paraId="6E526C67" w14:textId="77777777" w:rsidR="00630401" w:rsidRDefault="00630401">
    <w:pPr>
      <w:pStyle w:val="Footer"/>
    </w:pP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A36266" w14:textId="77777777" w:rsidR="00630401" w:rsidRDefault="00630401">
    <w:pPr>
      <w:pStyle w:val="Footer"/>
    </w:pP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96AFBA" w14:textId="77777777" w:rsidR="00630401" w:rsidRDefault="00630401">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83206506"/>
      <w:docPartObj>
        <w:docPartGallery w:val="Page Numbers (Bottom of Page)"/>
        <w:docPartUnique/>
      </w:docPartObj>
    </w:sdtPr>
    <w:sdtEndPr>
      <w:rPr>
        <w:noProof/>
      </w:rPr>
    </w:sdtEndPr>
    <w:sdtContent>
      <w:p w14:paraId="79A52206" w14:textId="3EA04F0D" w:rsidR="00630401" w:rsidRDefault="00630401">
        <w:pPr>
          <w:pStyle w:val="Footer"/>
          <w:jc w:val="right"/>
        </w:pPr>
        <w:r>
          <w:fldChar w:fldCharType="begin"/>
        </w:r>
        <w:r>
          <w:instrText xml:space="preserve"> PAGE   \* MERGEFORMAT </w:instrText>
        </w:r>
        <w:r>
          <w:fldChar w:fldCharType="separate"/>
        </w:r>
        <w:r w:rsidR="002B4B23">
          <w:rPr>
            <w:noProof/>
          </w:rPr>
          <w:t>2</w:t>
        </w:r>
        <w:r>
          <w:rPr>
            <w:noProof/>
          </w:rPr>
          <w:fldChar w:fldCharType="end"/>
        </w:r>
      </w:p>
    </w:sdtContent>
  </w:sdt>
  <w:p w14:paraId="4F17397D" w14:textId="77777777" w:rsidR="00630401" w:rsidRPr="002C0749" w:rsidRDefault="00630401" w:rsidP="0054797C">
    <w:pPr>
      <w:pStyle w:val="Footer"/>
    </w:pP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69573443"/>
      <w:docPartObj>
        <w:docPartGallery w:val="Page Numbers (Bottom of Page)"/>
        <w:docPartUnique/>
      </w:docPartObj>
    </w:sdtPr>
    <w:sdtContent>
      <w:p w14:paraId="64A93E4F" w14:textId="5B532F9B" w:rsidR="00630401" w:rsidRDefault="00630401">
        <w:pPr>
          <w:pStyle w:val="Footer"/>
          <w:jc w:val="right"/>
        </w:pPr>
        <w:r>
          <w:fldChar w:fldCharType="begin"/>
        </w:r>
        <w:r>
          <w:instrText xml:space="preserve"> PAGE   \* MERGEFORMAT </w:instrText>
        </w:r>
        <w:r>
          <w:fldChar w:fldCharType="separate"/>
        </w:r>
        <w:r w:rsidR="00420B06">
          <w:rPr>
            <w:noProof/>
          </w:rPr>
          <w:t>116</w:t>
        </w:r>
        <w:r>
          <w:rPr>
            <w:noProof/>
          </w:rPr>
          <w:fldChar w:fldCharType="end"/>
        </w:r>
      </w:p>
    </w:sdtContent>
  </w:sdt>
  <w:p w14:paraId="0B28891E" w14:textId="77777777" w:rsidR="00630401" w:rsidRDefault="00630401">
    <w:pPr>
      <w:pStyle w:val="Footer"/>
    </w:pP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325DDB" w14:textId="77777777" w:rsidR="00630401" w:rsidRDefault="00630401">
    <w:pPr>
      <w:pStyle w:val="Footer"/>
    </w:pP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D28EDA" w14:textId="77777777" w:rsidR="00630401" w:rsidRDefault="00630401">
    <w:pPr>
      <w:pStyle w:val="Footer"/>
    </w:pP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7698547"/>
      <w:docPartObj>
        <w:docPartGallery w:val="Page Numbers (Bottom of Page)"/>
        <w:docPartUnique/>
      </w:docPartObj>
    </w:sdtPr>
    <w:sdtEndPr>
      <w:rPr>
        <w:noProof/>
      </w:rPr>
    </w:sdtEndPr>
    <w:sdtContent>
      <w:p w14:paraId="73E5229E" w14:textId="02E91A4E" w:rsidR="00630401" w:rsidRDefault="00630401">
        <w:pPr>
          <w:pStyle w:val="Footer"/>
          <w:jc w:val="right"/>
        </w:pPr>
        <w:r>
          <w:fldChar w:fldCharType="begin"/>
        </w:r>
        <w:r>
          <w:instrText xml:space="preserve"> PAGE   \* MERGEFORMAT </w:instrText>
        </w:r>
        <w:r>
          <w:fldChar w:fldCharType="separate"/>
        </w:r>
        <w:r w:rsidR="00420B06">
          <w:rPr>
            <w:noProof/>
          </w:rPr>
          <w:t>117</w:t>
        </w:r>
        <w:r>
          <w:rPr>
            <w:noProof/>
          </w:rPr>
          <w:fldChar w:fldCharType="end"/>
        </w:r>
      </w:p>
    </w:sdtContent>
  </w:sdt>
  <w:p w14:paraId="1A9961A1" w14:textId="77777777" w:rsidR="00630401" w:rsidRDefault="00630401">
    <w:pPr>
      <w:pStyle w:val="Footer"/>
    </w:pP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A7F094" w14:textId="77777777" w:rsidR="00630401" w:rsidRDefault="00630401">
    <w:pPr>
      <w:pStyle w:val="Footer"/>
    </w:pP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7731D7" w14:textId="77777777" w:rsidR="00630401" w:rsidRDefault="00630401">
    <w:pPr>
      <w:pStyle w:val="Footer"/>
    </w:pP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10119207"/>
      <w:docPartObj>
        <w:docPartGallery w:val="Page Numbers (Bottom of Page)"/>
        <w:docPartUnique/>
      </w:docPartObj>
    </w:sdtPr>
    <w:sdtContent>
      <w:p w14:paraId="31502D38" w14:textId="04D10EC2" w:rsidR="00630401" w:rsidRDefault="00630401">
        <w:pPr>
          <w:pStyle w:val="Footer"/>
          <w:jc w:val="right"/>
        </w:pPr>
        <w:r>
          <w:fldChar w:fldCharType="begin"/>
        </w:r>
        <w:r>
          <w:instrText xml:space="preserve"> PAGE   \* MERGEFORMAT </w:instrText>
        </w:r>
        <w:r>
          <w:fldChar w:fldCharType="separate"/>
        </w:r>
        <w:r w:rsidR="00420B06">
          <w:rPr>
            <w:noProof/>
          </w:rPr>
          <w:t>125</w:t>
        </w:r>
        <w:r>
          <w:rPr>
            <w:noProof/>
          </w:rPr>
          <w:fldChar w:fldCharType="end"/>
        </w:r>
      </w:p>
    </w:sdtContent>
  </w:sdt>
  <w:p w14:paraId="7F040527" w14:textId="77777777" w:rsidR="00630401" w:rsidRDefault="00630401">
    <w:pPr>
      <w:pStyle w:val="Footer"/>
    </w:pP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FBF0C2" w14:textId="77777777" w:rsidR="00630401" w:rsidRDefault="00630401">
    <w:pPr>
      <w:pStyle w:val="Footer"/>
    </w:pP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EA25DB" w14:textId="77777777" w:rsidR="00630401" w:rsidRDefault="00630401">
    <w:pPr>
      <w:pStyle w:val="Footer"/>
    </w:pP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51724844"/>
      <w:docPartObj>
        <w:docPartGallery w:val="Page Numbers (Bottom of Page)"/>
        <w:docPartUnique/>
      </w:docPartObj>
    </w:sdtPr>
    <w:sdtContent>
      <w:p w14:paraId="745D85AF" w14:textId="528917A4" w:rsidR="00630401" w:rsidRDefault="00630401">
        <w:pPr>
          <w:pStyle w:val="Footer"/>
          <w:jc w:val="right"/>
        </w:pPr>
        <w:r>
          <w:fldChar w:fldCharType="begin"/>
        </w:r>
        <w:r>
          <w:instrText xml:space="preserve"> PAGE   \* MERGEFORMAT </w:instrText>
        </w:r>
        <w:r>
          <w:fldChar w:fldCharType="separate"/>
        </w:r>
        <w:r w:rsidR="00420B06">
          <w:rPr>
            <w:noProof/>
          </w:rPr>
          <w:t>128</w:t>
        </w:r>
        <w:r>
          <w:rPr>
            <w:noProof/>
          </w:rPr>
          <w:fldChar w:fldCharType="end"/>
        </w:r>
      </w:p>
    </w:sdtContent>
  </w:sdt>
  <w:p w14:paraId="32930051" w14:textId="77777777" w:rsidR="00630401" w:rsidRDefault="00630401">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3D0862" w14:textId="77777777" w:rsidR="00630401" w:rsidRDefault="00630401">
    <w:pPr>
      <w:pStyle w:val="Footer"/>
    </w:pP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807766" w14:textId="77777777" w:rsidR="00630401" w:rsidRDefault="00630401">
    <w:pPr>
      <w:pStyle w:val="Footer"/>
    </w:pP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67C6A6" w14:textId="77777777" w:rsidR="00630401" w:rsidRDefault="00630401">
    <w:pPr>
      <w:pStyle w:val="Footer"/>
    </w:pP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86130471"/>
      <w:docPartObj>
        <w:docPartGallery w:val="Page Numbers (Bottom of Page)"/>
        <w:docPartUnique/>
      </w:docPartObj>
    </w:sdtPr>
    <w:sdtContent>
      <w:p w14:paraId="74688B46" w14:textId="7875F03C" w:rsidR="00630401" w:rsidRDefault="00630401">
        <w:pPr>
          <w:pStyle w:val="Footer"/>
          <w:jc w:val="right"/>
        </w:pPr>
        <w:r>
          <w:fldChar w:fldCharType="begin"/>
        </w:r>
        <w:r>
          <w:instrText xml:space="preserve"> PAGE   \* MERGEFORMAT </w:instrText>
        </w:r>
        <w:r>
          <w:fldChar w:fldCharType="separate"/>
        </w:r>
        <w:r w:rsidR="00B438A1">
          <w:rPr>
            <w:noProof/>
          </w:rPr>
          <w:t>160</w:t>
        </w:r>
        <w:r>
          <w:rPr>
            <w:noProof/>
          </w:rPr>
          <w:fldChar w:fldCharType="end"/>
        </w:r>
      </w:p>
    </w:sdtContent>
  </w:sdt>
  <w:p w14:paraId="69B40506" w14:textId="77777777" w:rsidR="00630401" w:rsidRDefault="00630401">
    <w:pPr>
      <w:spacing w:after="0" w:line="200" w:lineRule="exact"/>
      <w:rPr>
        <w:sz w:val="20"/>
        <w:szCs w:val="20"/>
      </w:rPr>
    </w:pP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9F85D0" w14:textId="77777777" w:rsidR="00630401" w:rsidRDefault="00630401">
    <w:pPr>
      <w:pStyle w:val="Footer"/>
    </w:pP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39FBAD" w14:textId="77777777" w:rsidR="00630401" w:rsidRDefault="00630401">
    <w:pPr>
      <w:pStyle w:val="Footer"/>
    </w:pP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66831872"/>
      <w:docPartObj>
        <w:docPartGallery w:val="Page Numbers (Bottom of Page)"/>
        <w:docPartUnique/>
      </w:docPartObj>
    </w:sdtPr>
    <w:sdtContent>
      <w:p w14:paraId="3F8CD104" w14:textId="380978FE" w:rsidR="00630401" w:rsidRDefault="00630401">
        <w:pPr>
          <w:pStyle w:val="Footer"/>
          <w:jc w:val="right"/>
        </w:pPr>
        <w:r>
          <w:fldChar w:fldCharType="begin"/>
        </w:r>
        <w:r>
          <w:instrText xml:space="preserve"> PAGE   \* MERGEFORMAT </w:instrText>
        </w:r>
        <w:r>
          <w:fldChar w:fldCharType="separate"/>
        </w:r>
        <w:r w:rsidR="00B438A1">
          <w:rPr>
            <w:noProof/>
          </w:rPr>
          <w:t>166</w:t>
        </w:r>
        <w:r>
          <w:rPr>
            <w:noProof/>
          </w:rPr>
          <w:fldChar w:fldCharType="end"/>
        </w:r>
      </w:p>
    </w:sdtContent>
  </w:sdt>
  <w:p w14:paraId="05D4B753" w14:textId="77777777" w:rsidR="00630401" w:rsidRDefault="00630401">
    <w:pPr>
      <w:pStyle w:val="Footer"/>
    </w:pP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3C99EF" w14:textId="77777777" w:rsidR="00630401" w:rsidRDefault="00630401">
    <w:pPr>
      <w:pStyle w:val="Footer"/>
    </w:pP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ADCE34" w14:textId="77777777" w:rsidR="00630401" w:rsidRDefault="00630401">
    <w:pPr>
      <w:pStyle w:val="Footer"/>
    </w:pP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7329992"/>
      <w:docPartObj>
        <w:docPartGallery w:val="Page Numbers (Bottom of Page)"/>
        <w:docPartUnique/>
      </w:docPartObj>
    </w:sdtPr>
    <w:sdtContent>
      <w:p w14:paraId="354EA846" w14:textId="05C17A5B" w:rsidR="00630401" w:rsidRDefault="00630401">
        <w:pPr>
          <w:pStyle w:val="Footer"/>
          <w:jc w:val="right"/>
        </w:pPr>
        <w:r>
          <w:fldChar w:fldCharType="begin"/>
        </w:r>
        <w:r>
          <w:instrText xml:space="preserve"> PAGE   \* MERGEFORMAT </w:instrText>
        </w:r>
        <w:r>
          <w:fldChar w:fldCharType="separate"/>
        </w:r>
        <w:r w:rsidR="00B438A1">
          <w:rPr>
            <w:noProof/>
          </w:rPr>
          <w:t>235</w:t>
        </w:r>
        <w:r>
          <w:rPr>
            <w:noProof/>
          </w:rPr>
          <w:fldChar w:fldCharType="end"/>
        </w:r>
      </w:p>
    </w:sdtContent>
  </w:sdt>
  <w:p w14:paraId="259A4C64" w14:textId="77777777" w:rsidR="00630401" w:rsidRPr="006E6D52" w:rsidRDefault="00630401" w:rsidP="00DE67A9">
    <w:pPr>
      <w:pStyle w:val="Footer"/>
    </w:pP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71A2D2" w14:textId="77777777" w:rsidR="00630401" w:rsidRDefault="00630401">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A8FC26" w14:textId="77777777" w:rsidR="00630401" w:rsidRDefault="00630401">
    <w:pPr>
      <w:pStyle w:val="Footer"/>
    </w:pP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CB33CC" w14:textId="77777777" w:rsidR="00630401" w:rsidRDefault="00630401">
    <w:pPr>
      <w:pStyle w:val="Footer"/>
    </w:pP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18545150"/>
      <w:docPartObj>
        <w:docPartGallery w:val="Page Numbers (Bottom of Page)"/>
        <w:docPartUnique/>
      </w:docPartObj>
    </w:sdtPr>
    <w:sdtEndPr>
      <w:rPr>
        <w:noProof/>
      </w:rPr>
    </w:sdtEndPr>
    <w:sdtContent>
      <w:p w14:paraId="268C49D0" w14:textId="3FC4922E" w:rsidR="00630401" w:rsidRDefault="00630401">
        <w:pPr>
          <w:pStyle w:val="Footer"/>
          <w:jc w:val="right"/>
        </w:pPr>
        <w:r>
          <w:fldChar w:fldCharType="begin"/>
        </w:r>
        <w:r>
          <w:instrText xml:space="preserve"> PAGE   \* MERGEFORMAT </w:instrText>
        </w:r>
        <w:r>
          <w:fldChar w:fldCharType="separate"/>
        </w:r>
        <w:r w:rsidR="00B438A1">
          <w:rPr>
            <w:noProof/>
          </w:rPr>
          <w:t>236</w:t>
        </w:r>
        <w:r>
          <w:rPr>
            <w:noProof/>
          </w:rPr>
          <w:fldChar w:fldCharType="end"/>
        </w:r>
      </w:p>
    </w:sdtContent>
  </w:sdt>
  <w:p w14:paraId="06228A4E" w14:textId="77777777" w:rsidR="00630401" w:rsidRDefault="00630401">
    <w:pPr>
      <w:pStyle w:val="Footer"/>
    </w:pP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992B9F" w14:textId="77777777" w:rsidR="00630401" w:rsidRDefault="00630401">
    <w:pPr>
      <w:pStyle w:val="Footer"/>
    </w:pP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779B22" w14:textId="77777777" w:rsidR="00630401" w:rsidRDefault="00630401">
    <w:pPr>
      <w:pStyle w:val="Footer"/>
    </w:pP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32476548"/>
      <w:docPartObj>
        <w:docPartGallery w:val="Page Numbers (Bottom of Page)"/>
        <w:docPartUnique/>
      </w:docPartObj>
    </w:sdtPr>
    <w:sdtContent>
      <w:p w14:paraId="29465909" w14:textId="29AA098E" w:rsidR="00630401" w:rsidRDefault="00630401">
        <w:pPr>
          <w:pStyle w:val="Footer"/>
          <w:jc w:val="right"/>
        </w:pPr>
        <w:r>
          <w:fldChar w:fldCharType="begin"/>
        </w:r>
        <w:r>
          <w:instrText xml:space="preserve"> PAGE   \* MERGEFORMAT </w:instrText>
        </w:r>
        <w:r>
          <w:fldChar w:fldCharType="separate"/>
        </w:r>
        <w:r w:rsidR="00B438A1">
          <w:rPr>
            <w:noProof/>
          </w:rPr>
          <w:t>240</w:t>
        </w:r>
        <w:r>
          <w:rPr>
            <w:noProof/>
          </w:rPr>
          <w:fldChar w:fldCharType="end"/>
        </w:r>
      </w:p>
    </w:sdtContent>
  </w:sdt>
  <w:p w14:paraId="730504A9" w14:textId="77777777" w:rsidR="00630401" w:rsidRDefault="00630401">
    <w:pPr>
      <w:pStyle w:val="Footer"/>
    </w:pP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A2F83F" w14:textId="77777777" w:rsidR="00630401" w:rsidRDefault="00630401">
    <w:pPr>
      <w:pStyle w:val="Footer"/>
    </w:pP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9F5DF3" w14:textId="77777777" w:rsidR="00630401" w:rsidRDefault="00630401">
    <w:pPr>
      <w:pStyle w:val="Footer"/>
    </w:pP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73756028"/>
      <w:docPartObj>
        <w:docPartGallery w:val="Page Numbers (Bottom of Page)"/>
        <w:docPartUnique/>
      </w:docPartObj>
    </w:sdtPr>
    <w:sdtContent>
      <w:p w14:paraId="5F33CC87" w14:textId="790BA941" w:rsidR="00630401" w:rsidRDefault="00630401">
        <w:pPr>
          <w:pStyle w:val="Footer"/>
          <w:jc w:val="right"/>
        </w:pPr>
        <w:r>
          <w:fldChar w:fldCharType="begin"/>
        </w:r>
        <w:r>
          <w:instrText xml:space="preserve"> PAGE   \* MERGEFORMAT </w:instrText>
        </w:r>
        <w:r>
          <w:fldChar w:fldCharType="separate"/>
        </w:r>
        <w:r w:rsidR="00B438A1">
          <w:rPr>
            <w:noProof/>
          </w:rPr>
          <w:t>241</w:t>
        </w:r>
        <w:r>
          <w:rPr>
            <w:noProof/>
          </w:rPr>
          <w:fldChar w:fldCharType="end"/>
        </w:r>
      </w:p>
    </w:sdtContent>
  </w:sdt>
  <w:p w14:paraId="1022F1B9" w14:textId="77777777" w:rsidR="00630401" w:rsidRDefault="00630401">
    <w:pPr>
      <w:pStyle w:val="Footer"/>
    </w:pP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4F2C79" w14:textId="77777777" w:rsidR="00630401" w:rsidRDefault="00630401">
    <w:pPr>
      <w:pStyle w:val="Footer"/>
    </w:pP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57AAAB" w14:textId="77777777" w:rsidR="00630401" w:rsidRDefault="00630401">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34811869"/>
      <w:docPartObj>
        <w:docPartGallery w:val="Page Numbers (Bottom of Page)"/>
        <w:docPartUnique/>
      </w:docPartObj>
    </w:sdtPr>
    <w:sdtEndPr>
      <w:rPr>
        <w:noProof/>
      </w:rPr>
    </w:sdtEndPr>
    <w:sdtContent>
      <w:p w14:paraId="6E53D609" w14:textId="1D95EE1E" w:rsidR="00630401" w:rsidRDefault="00630401">
        <w:pPr>
          <w:pStyle w:val="Footer"/>
          <w:jc w:val="right"/>
        </w:pPr>
        <w:r>
          <w:fldChar w:fldCharType="begin"/>
        </w:r>
        <w:r>
          <w:instrText xml:space="preserve"> PAGE   \* MERGEFORMAT </w:instrText>
        </w:r>
        <w:r>
          <w:fldChar w:fldCharType="separate"/>
        </w:r>
        <w:r w:rsidR="002B4B23">
          <w:rPr>
            <w:noProof/>
          </w:rPr>
          <w:t>4</w:t>
        </w:r>
        <w:r>
          <w:rPr>
            <w:noProof/>
          </w:rPr>
          <w:fldChar w:fldCharType="end"/>
        </w:r>
      </w:p>
    </w:sdtContent>
  </w:sdt>
  <w:p w14:paraId="64C5578E" w14:textId="77777777" w:rsidR="00630401" w:rsidRDefault="00630401">
    <w:pPr>
      <w:pStyle w:val="Footer"/>
    </w:pP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54727400"/>
      <w:docPartObj>
        <w:docPartGallery w:val="Page Numbers (Bottom of Page)"/>
        <w:docPartUnique/>
      </w:docPartObj>
    </w:sdtPr>
    <w:sdtContent>
      <w:p w14:paraId="542811FF" w14:textId="15332D6B" w:rsidR="00630401" w:rsidRDefault="00630401">
        <w:pPr>
          <w:pStyle w:val="Footer"/>
          <w:jc w:val="right"/>
        </w:pPr>
        <w:r>
          <w:fldChar w:fldCharType="begin"/>
        </w:r>
        <w:r>
          <w:instrText xml:space="preserve"> PAGE   \* MERGEFORMAT </w:instrText>
        </w:r>
        <w:r>
          <w:fldChar w:fldCharType="separate"/>
        </w:r>
        <w:r w:rsidR="00B438A1">
          <w:rPr>
            <w:noProof/>
          </w:rPr>
          <w:t>243</w:t>
        </w:r>
        <w:r>
          <w:rPr>
            <w:noProof/>
          </w:rPr>
          <w:fldChar w:fldCharType="end"/>
        </w:r>
      </w:p>
    </w:sdtContent>
  </w:sdt>
  <w:p w14:paraId="51D5F4DC" w14:textId="77777777" w:rsidR="00630401" w:rsidRDefault="00630401">
    <w:pPr>
      <w:pStyle w:val="Footer"/>
    </w:pP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D3306A" w14:textId="77777777" w:rsidR="00630401" w:rsidRDefault="00630401">
    <w:pPr>
      <w:pStyle w:val="Footer"/>
    </w:pP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2EFE71" w14:textId="77777777" w:rsidR="00630401" w:rsidRDefault="00630401">
    <w:pPr>
      <w:pStyle w:val="Footer"/>
    </w:pP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14552802"/>
      <w:docPartObj>
        <w:docPartGallery w:val="Page Numbers (Bottom of Page)"/>
        <w:docPartUnique/>
      </w:docPartObj>
    </w:sdtPr>
    <w:sdtContent>
      <w:p w14:paraId="6432ABA7" w14:textId="71C69C5C" w:rsidR="00630401" w:rsidRDefault="00630401">
        <w:pPr>
          <w:pStyle w:val="Footer"/>
          <w:jc w:val="right"/>
        </w:pPr>
        <w:r>
          <w:fldChar w:fldCharType="begin"/>
        </w:r>
        <w:r>
          <w:instrText xml:space="preserve"> PAGE   \* MERGEFORMAT </w:instrText>
        </w:r>
        <w:r>
          <w:fldChar w:fldCharType="separate"/>
        </w:r>
        <w:r w:rsidR="00B438A1">
          <w:rPr>
            <w:noProof/>
          </w:rPr>
          <w:t>246</w:t>
        </w:r>
        <w:r>
          <w:rPr>
            <w:noProof/>
          </w:rPr>
          <w:fldChar w:fldCharType="end"/>
        </w:r>
      </w:p>
    </w:sdtContent>
  </w:sdt>
  <w:p w14:paraId="06F00EDF" w14:textId="77777777" w:rsidR="00630401" w:rsidRPr="00E70A6D" w:rsidRDefault="00630401" w:rsidP="00DE67A9">
    <w:pPr>
      <w:pStyle w:val="Footer"/>
    </w:pP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820E28" w14:textId="77777777" w:rsidR="00630401" w:rsidRDefault="00630401">
    <w:pPr>
      <w:pStyle w:val="Footer"/>
    </w:pP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012172" w14:textId="77777777" w:rsidR="00630401" w:rsidRDefault="00630401">
    <w:pPr>
      <w:pStyle w:val="Footer"/>
    </w:pP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51337899"/>
      <w:docPartObj>
        <w:docPartGallery w:val="Page Numbers (Bottom of Page)"/>
        <w:docPartUnique/>
      </w:docPartObj>
    </w:sdtPr>
    <w:sdtEndPr>
      <w:rPr>
        <w:noProof/>
      </w:rPr>
    </w:sdtEndPr>
    <w:sdtContent>
      <w:p w14:paraId="4FAEA32A" w14:textId="7BF4222D" w:rsidR="00630401" w:rsidRDefault="00630401">
        <w:pPr>
          <w:pStyle w:val="Footer"/>
          <w:jc w:val="right"/>
        </w:pPr>
        <w:r>
          <w:fldChar w:fldCharType="begin"/>
        </w:r>
        <w:r>
          <w:instrText xml:space="preserve"> PAGE   \* MERGEFORMAT </w:instrText>
        </w:r>
        <w:r>
          <w:fldChar w:fldCharType="separate"/>
        </w:r>
        <w:r w:rsidR="00B438A1">
          <w:rPr>
            <w:noProof/>
          </w:rPr>
          <w:t>247</w:t>
        </w:r>
        <w:r>
          <w:rPr>
            <w:noProof/>
          </w:rPr>
          <w:fldChar w:fldCharType="end"/>
        </w:r>
      </w:p>
    </w:sdtContent>
  </w:sdt>
  <w:p w14:paraId="78D85DF6" w14:textId="77777777" w:rsidR="00630401" w:rsidRDefault="00630401">
    <w:pPr>
      <w:pStyle w:val="Footer"/>
    </w:pP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31622C" w14:textId="77777777" w:rsidR="00630401" w:rsidRDefault="00630401">
    <w:pPr>
      <w:pStyle w:val="Footer"/>
    </w:pP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05548C" w14:textId="77777777" w:rsidR="00630401" w:rsidRDefault="00630401">
    <w:pPr>
      <w:pStyle w:val="Footer"/>
    </w:pP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39189144"/>
      <w:docPartObj>
        <w:docPartGallery w:val="Page Numbers (Bottom of Page)"/>
        <w:docPartUnique/>
      </w:docPartObj>
    </w:sdtPr>
    <w:sdtContent>
      <w:p w14:paraId="0F976F92" w14:textId="4B78FFEB" w:rsidR="00630401" w:rsidRDefault="00630401">
        <w:pPr>
          <w:pStyle w:val="Footer"/>
          <w:jc w:val="right"/>
        </w:pPr>
        <w:r>
          <w:fldChar w:fldCharType="begin"/>
        </w:r>
        <w:r>
          <w:instrText xml:space="preserve"> PAGE   \* MERGEFORMAT </w:instrText>
        </w:r>
        <w:r>
          <w:fldChar w:fldCharType="separate"/>
        </w:r>
        <w:r w:rsidR="00B438A1">
          <w:rPr>
            <w:noProof/>
          </w:rPr>
          <w:t>248</w:t>
        </w:r>
        <w:r>
          <w:rPr>
            <w:noProof/>
          </w:rPr>
          <w:fldChar w:fldCharType="end"/>
        </w:r>
      </w:p>
    </w:sdtContent>
  </w:sdt>
  <w:p w14:paraId="369630D2" w14:textId="77777777" w:rsidR="00630401" w:rsidRDefault="00630401">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6E632B" w14:textId="77777777" w:rsidR="00630401" w:rsidRDefault="00630401">
    <w:pPr>
      <w:pStyle w:val="Footer"/>
    </w:pP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27E5C1" w14:textId="77777777" w:rsidR="00630401" w:rsidRDefault="00630401">
    <w:pPr>
      <w:pStyle w:val="Footer"/>
    </w:pP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55336C" w14:textId="77777777" w:rsidR="00630401" w:rsidRDefault="00630401">
    <w:pPr>
      <w:pStyle w:val="Footer"/>
    </w:pP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76815430"/>
      <w:docPartObj>
        <w:docPartGallery w:val="Page Numbers (Bottom of Page)"/>
        <w:docPartUnique/>
      </w:docPartObj>
    </w:sdtPr>
    <w:sdtContent>
      <w:p w14:paraId="2D4AE57F" w14:textId="1BB5F4C9" w:rsidR="00630401" w:rsidRDefault="00630401">
        <w:pPr>
          <w:pStyle w:val="Footer"/>
          <w:jc w:val="right"/>
        </w:pPr>
        <w:r>
          <w:fldChar w:fldCharType="begin"/>
        </w:r>
        <w:r>
          <w:instrText xml:space="preserve"> PAGE   \* MERGEFORMAT </w:instrText>
        </w:r>
        <w:r>
          <w:fldChar w:fldCharType="separate"/>
        </w:r>
        <w:r w:rsidR="00B438A1">
          <w:rPr>
            <w:noProof/>
          </w:rPr>
          <w:t>252</w:t>
        </w:r>
        <w:r>
          <w:rPr>
            <w:noProof/>
          </w:rPr>
          <w:fldChar w:fldCharType="end"/>
        </w:r>
      </w:p>
    </w:sdtContent>
  </w:sdt>
  <w:p w14:paraId="2D530A83" w14:textId="77777777" w:rsidR="00630401" w:rsidRPr="00EC42A4" w:rsidRDefault="00630401" w:rsidP="00046FD6">
    <w:pPr>
      <w:pStyle w:val="Footer"/>
    </w:pP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8E8D62" w14:textId="77777777" w:rsidR="00630401" w:rsidRDefault="00630401">
    <w:pPr>
      <w:pStyle w:val="Footer"/>
    </w:pP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56BC25" w14:textId="77777777" w:rsidR="00630401" w:rsidRDefault="00630401">
    <w:pPr>
      <w:pStyle w:val="Footer"/>
    </w:pP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78877549"/>
      <w:docPartObj>
        <w:docPartGallery w:val="Page Numbers (Bottom of Page)"/>
        <w:docPartUnique/>
      </w:docPartObj>
    </w:sdtPr>
    <w:sdtContent>
      <w:p w14:paraId="6D0A521A" w14:textId="5F694297" w:rsidR="00630401" w:rsidRDefault="00630401">
        <w:pPr>
          <w:pStyle w:val="Footer"/>
          <w:jc w:val="right"/>
        </w:pPr>
        <w:r>
          <w:fldChar w:fldCharType="begin"/>
        </w:r>
        <w:r>
          <w:instrText xml:space="preserve"> PAGE   \* MERGEFORMAT </w:instrText>
        </w:r>
        <w:r>
          <w:fldChar w:fldCharType="separate"/>
        </w:r>
        <w:r w:rsidR="00B438A1">
          <w:rPr>
            <w:noProof/>
          </w:rPr>
          <w:t>263</w:t>
        </w:r>
        <w:r>
          <w:rPr>
            <w:noProof/>
          </w:rPr>
          <w:fldChar w:fldCharType="end"/>
        </w:r>
      </w:p>
    </w:sdtContent>
  </w:sdt>
  <w:p w14:paraId="3FFC9606" w14:textId="77777777" w:rsidR="00630401" w:rsidRPr="00EC42A4" w:rsidRDefault="00630401" w:rsidP="00046FD6">
    <w:pPr>
      <w:pStyle w:val="Footer"/>
    </w:pP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66793B" w14:textId="77777777" w:rsidR="00630401" w:rsidRDefault="00630401">
    <w:pPr>
      <w:pStyle w:val="Footer"/>
    </w:pP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A79244" w14:textId="77777777" w:rsidR="00630401" w:rsidRDefault="00630401">
    <w:pPr>
      <w:pStyle w:val="Footer"/>
    </w:pP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80695899"/>
      <w:docPartObj>
        <w:docPartGallery w:val="Page Numbers (Bottom of Page)"/>
        <w:docPartUnique/>
      </w:docPartObj>
    </w:sdtPr>
    <w:sdtContent>
      <w:p w14:paraId="0878173B" w14:textId="59336769" w:rsidR="00630401" w:rsidRDefault="00630401">
        <w:pPr>
          <w:pStyle w:val="Footer"/>
          <w:jc w:val="right"/>
        </w:pPr>
        <w:r>
          <w:fldChar w:fldCharType="begin"/>
        </w:r>
        <w:r>
          <w:instrText xml:space="preserve"> PAGE   \* MERGEFORMAT </w:instrText>
        </w:r>
        <w:r>
          <w:fldChar w:fldCharType="separate"/>
        </w:r>
        <w:r w:rsidR="00B438A1">
          <w:rPr>
            <w:noProof/>
          </w:rPr>
          <w:t>266</w:t>
        </w:r>
        <w:r>
          <w:rPr>
            <w:noProof/>
          </w:rPr>
          <w:fldChar w:fldCharType="end"/>
        </w:r>
      </w:p>
    </w:sdtContent>
  </w:sdt>
  <w:p w14:paraId="021FEF0E" w14:textId="77777777" w:rsidR="00630401" w:rsidRPr="00EC42A4" w:rsidRDefault="00630401" w:rsidP="00046FD6">
    <w:pPr>
      <w:pStyle w:val="Footer"/>
    </w:pP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96FA4E" w14:textId="77777777" w:rsidR="00630401" w:rsidRDefault="00630401">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26DF05" w14:textId="77777777" w:rsidR="00630401" w:rsidRDefault="00630401">
    <w:pPr>
      <w:pStyle w:val="Footer"/>
    </w:pP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4C62C2" w14:textId="77777777" w:rsidR="00630401" w:rsidRDefault="00630401">
    <w:pPr>
      <w:pStyle w:val="Footer"/>
    </w:pP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67026582"/>
      <w:docPartObj>
        <w:docPartGallery w:val="Page Numbers (Bottom of Page)"/>
        <w:docPartUnique/>
      </w:docPartObj>
    </w:sdtPr>
    <w:sdtEndPr>
      <w:rPr>
        <w:noProof/>
      </w:rPr>
    </w:sdtEndPr>
    <w:sdtContent>
      <w:p w14:paraId="6798DC3C" w14:textId="34DF70CE" w:rsidR="00630401" w:rsidRDefault="00630401">
        <w:pPr>
          <w:pStyle w:val="Footer"/>
          <w:jc w:val="right"/>
        </w:pPr>
        <w:r>
          <w:fldChar w:fldCharType="begin"/>
        </w:r>
        <w:r>
          <w:instrText xml:space="preserve"> PAGE   \* MERGEFORMAT </w:instrText>
        </w:r>
        <w:r>
          <w:fldChar w:fldCharType="separate"/>
        </w:r>
        <w:r w:rsidR="00B438A1">
          <w:rPr>
            <w:noProof/>
          </w:rPr>
          <w:t>269</w:t>
        </w:r>
        <w:r>
          <w:rPr>
            <w:noProof/>
          </w:rPr>
          <w:fldChar w:fldCharType="end"/>
        </w:r>
      </w:p>
    </w:sdtContent>
  </w:sdt>
  <w:p w14:paraId="6E45C8BB" w14:textId="77777777" w:rsidR="00630401" w:rsidRPr="00EC42A4" w:rsidRDefault="00630401" w:rsidP="00046FD6">
    <w:pPr>
      <w:pStyle w:val="Footer"/>
    </w:pP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444D9A" w14:textId="77777777" w:rsidR="00630401" w:rsidRDefault="00630401">
    <w:pPr>
      <w:pStyle w:val="Footer"/>
    </w:pP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60ACE2" w14:textId="77777777" w:rsidR="00630401" w:rsidRDefault="00630401">
    <w:pPr>
      <w:pStyle w:val="Footer"/>
    </w:pP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46542932"/>
      <w:docPartObj>
        <w:docPartGallery w:val="Page Numbers (Bottom of Page)"/>
        <w:docPartUnique/>
      </w:docPartObj>
    </w:sdtPr>
    <w:sdtEndPr>
      <w:rPr>
        <w:noProof/>
      </w:rPr>
    </w:sdtEndPr>
    <w:sdtContent>
      <w:p w14:paraId="4BB07E75" w14:textId="226E2B7B" w:rsidR="00630401" w:rsidRDefault="00630401">
        <w:pPr>
          <w:pStyle w:val="Footer"/>
          <w:jc w:val="right"/>
        </w:pPr>
        <w:r>
          <w:fldChar w:fldCharType="begin"/>
        </w:r>
        <w:r>
          <w:instrText xml:space="preserve"> PAGE   \* MERGEFORMAT </w:instrText>
        </w:r>
        <w:r>
          <w:fldChar w:fldCharType="separate"/>
        </w:r>
        <w:r w:rsidR="00B438A1">
          <w:rPr>
            <w:noProof/>
          </w:rPr>
          <w:t>271</w:t>
        </w:r>
        <w:r>
          <w:rPr>
            <w:noProof/>
          </w:rPr>
          <w:fldChar w:fldCharType="end"/>
        </w:r>
      </w:p>
    </w:sdtContent>
  </w:sdt>
  <w:p w14:paraId="60EA0A48" w14:textId="77777777" w:rsidR="00630401" w:rsidRDefault="00630401">
    <w:pPr>
      <w:pStyle w:val="Footer"/>
    </w:pPr>
  </w:p>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727153" w14:textId="77777777" w:rsidR="00630401" w:rsidRDefault="00630401">
    <w:pPr>
      <w:pStyle w:val="Footer"/>
    </w:pP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0A25EE" w14:textId="77777777" w:rsidR="00630401" w:rsidRDefault="00630401">
    <w:pPr>
      <w:pStyle w:val="Footer"/>
    </w:pPr>
  </w:p>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52919794"/>
      <w:docPartObj>
        <w:docPartGallery w:val="Page Numbers (Bottom of Page)"/>
        <w:docPartUnique/>
      </w:docPartObj>
    </w:sdtPr>
    <w:sdtContent>
      <w:p w14:paraId="6625A4A5" w14:textId="6D3A7F1F" w:rsidR="00630401" w:rsidRDefault="00630401">
        <w:pPr>
          <w:pStyle w:val="Footer"/>
          <w:jc w:val="right"/>
        </w:pPr>
        <w:r>
          <w:fldChar w:fldCharType="begin"/>
        </w:r>
        <w:r>
          <w:instrText xml:space="preserve"> PAGE   \* MERGEFORMAT </w:instrText>
        </w:r>
        <w:r>
          <w:fldChar w:fldCharType="separate"/>
        </w:r>
        <w:r w:rsidR="00B438A1">
          <w:rPr>
            <w:noProof/>
          </w:rPr>
          <w:t>275</w:t>
        </w:r>
        <w:r>
          <w:rPr>
            <w:noProof/>
          </w:rPr>
          <w:fldChar w:fldCharType="end"/>
        </w:r>
      </w:p>
    </w:sdtContent>
  </w:sdt>
  <w:p w14:paraId="4D2A2CF3" w14:textId="77777777" w:rsidR="00630401" w:rsidRPr="00500F7D" w:rsidRDefault="00630401" w:rsidP="00203277"/>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CAE382" w14:textId="77777777" w:rsidR="00630401" w:rsidRDefault="00630401">
    <w:pPr>
      <w:pStyle w:val="Footer"/>
    </w:pPr>
  </w:p>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159C6A" w14:textId="77777777" w:rsidR="00630401" w:rsidRDefault="00630401">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69449988"/>
      <w:docPartObj>
        <w:docPartGallery w:val="Page Numbers (Bottom of Page)"/>
        <w:docPartUnique/>
      </w:docPartObj>
    </w:sdtPr>
    <w:sdtEndPr>
      <w:rPr>
        <w:noProof/>
      </w:rPr>
    </w:sdtEndPr>
    <w:sdtContent>
      <w:p w14:paraId="6EDA4D0C" w14:textId="7B50FB40" w:rsidR="00630401" w:rsidRDefault="00630401">
        <w:pPr>
          <w:pStyle w:val="Footer"/>
          <w:jc w:val="right"/>
        </w:pPr>
        <w:r>
          <w:fldChar w:fldCharType="begin"/>
        </w:r>
        <w:r>
          <w:instrText xml:space="preserve"> PAGE   \* MERGEFORMAT </w:instrText>
        </w:r>
        <w:r>
          <w:fldChar w:fldCharType="separate"/>
        </w:r>
        <w:r w:rsidR="002B4B23">
          <w:rPr>
            <w:noProof/>
          </w:rPr>
          <w:t>5</w:t>
        </w:r>
        <w:r>
          <w:rPr>
            <w:noProof/>
          </w:rPr>
          <w:fldChar w:fldCharType="end"/>
        </w:r>
      </w:p>
    </w:sdtContent>
  </w:sdt>
  <w:p w14:paraId="555F8872" w14:textId="77777777" w:rsidR="00630401" w:rsidRDefault="00630401">
    <w:pPr>
      <w:pStyle w:val="Footer"/>
    </w:pPr>
  </w:p>
</w:ftr>
</file>

<file path=word/footer1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6342287"/>
      <w:docPartObj>
        <w:docPartGallery w:val="Page Numbers (Bottom of Page)"/>
        <w:docPartUnique/>
      </w:docPartObj>
    </w:sdtPr>
    <w:sdtContent>
      <w:p w14:paraId="7C1A4D70" w14:textId="535826D6" w:rsidR="00630401" w:rsidRDefault="00630401">
        <w:pPr>
          <w:pStyle w:val="Footer"/>
          <w:jc w:val="right"/>
        </w:pPr>
        <w:r>
          <w:fldChar w:fldCharType="begin"/>
        </w:r>
        <w:r>
          <w:instrText xml:space="preserve"> PAGE   \* MERGEFORMAT </w:instrText>
        </w:r>
        <w:r>
          <w:fldChar w:fldCharType="separate"/>
        </w:r>
        <w:r w:rsidR="00B438A1">
          <w:rPr>
            <w:noProof/>
          </w:rPr>
          <w:t>278</w:t>
        </w:r>
        <w:r>
          <w:rPr>
            <w:noProof/>
          </w:rPr>
          <w:fldChar w:fldCharType="end"/>
        </w:r>
      </w:p>
    </w:sdtContent>
  </w:sdt>
  <w:p w14:paraId="1819B1B5" w14:textId="77777777" w:rsidR="00630401" w:rsidRPr="00500F7D" w:rsidRDefault="00630401" w:rsidP="00203277"/>
</w:ftr>
</file>

<file path=word/footer1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27BF28" w14:textId="77777777" w:rsidR="00630401" w:rsidRDefault="00630401">
    <w:pPr>
      <w:pStyle w:val="Footer"/>
    </w:pPr>
  </w:p>
</w:ftr>
</file>

<file path=word/footer1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6EE98E" w14:textId="77777777" w:rsidR="00630401" w:rsidRDefault="00630401">
    <w:pPr>
      <w:pStyle w:val="Footer"/>
    </w:pPr>
  </w:p>
</w:ftr>
</file>

<file path=word/footer1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86506681"/>
      <w:docPartObj>
        <w:docPartGallery w:val="Page Numbers (Bottom of Page)"/>
        <w:docPartUnique/>
      </w:docPartObj>
    </w:sdtPr>
    <w:sdtEndPr>
      <w:rPr>
        <w:noProof/>
      </w:rPr>
    </w:sdtEndPr>
    <w:sdtContent>
      <w:p w14:paraId="2474EE57" w14:textId="1EB7F311" w:rsidR="00630401" w:rsidRDefault="00630401">
        <w:pPr>
          <w:pStyle w:val="Footer"/>
          <w:jc w:val="right"/>
        </w:pPr>
        <w:r>
          <w:fldChar w:fldCharType="begin"/>
        </w:r>
        <w:r>
          <w:instrText xml:space="preserve"> PAGE   \* MERGEFORMAT </w:instrText>
        </w:r>
        <w:r>
          <w:fldChar w:fldCharType="separate"/>
        </w:r>
        <w:r w:rsidR="00B438A1">
          <w:rPr>
            <w:noProof/>
          </w:rPr>
          <w:t>285</w:t>
        </w:r>
        <w:r>
          <w:rPr>
            <w:noProof/>
          </w:rPr>
          <w:fldChar w:fldCharType="end"/>
        </w:r>
      </w:p>
    </w:sdtContent>
  </w:sdt>
  <w:p w14:paraId="34E848A9" w14:textId="77777777" w:rsidR="00630401" w:rsidRPr="00EC42A4" w:rsidRDefault="00630401" w:rsidP="00203277">
    <w:pPr>
      <w:pStyle w:val="Footer"/>
    </w:pPr>
  </w:p>
</w:ftr>
</file>

<file path=word/footer1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2C99D9" w14:textId="77777777" w:rsidR="00630401" w:rsidRDefault="00630401">
    <w:pPr>
      <w:pStyle w:val="Footer"/>
    </w:pPr>
  </w:p>
</w:ftr>
</file>

<file path=word/footer1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BE3AB4" w14:textId="77777777" w:rsidR="00630401" w:rsidRDefault="00630401">
    <w:pPr>
      <w:pStyle w:val="Footer"/>
    </w:pPr>
  </w:p>
</w:ftr>
</file>

<file path=word/footer1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68716595"/>
      <w:docPartObj>
        <w:docPartGallery w:val="Page Numbers (Bottom of Page)"/>
        <w:docPartUnique/>
      </w:docPartObj>
    </w:sdtPr>
    <w:sdtEndPr>
      <w:rPr>
        <w:noProof/>
      </w:rPr>
    </w:sdtEndPr>
    <w:sdtContent>
      <w:p w14:paraId="62BD49DF" w14:textId="1E6D4E3B" w:rsidR="00630401" w:rsidRDefault="00630401">
        <w:pPr>
          <w:pStyle w:val="Footer"/>
          <w:jc w:val="right"/>
        </w:pPr>
        <w:r>
          <w:fldChar w:fldCharType="begin"/>
        </w:r>
        <w:r>
          <w:instrText xml:space="preserve"> PAGE   \* MERGEFORMAT </w:instrText>
        </w:r>
        <w:r>
          <w:fldChar w:fldCharType="separate"/>
        </w:r>
        <w:r w:rsidR="00B438A1">
          <w:rPr>
            <w:noProof/>
          </w:rPr>
          <w:t>331</w:t>
        </w:r>
        <w:r>
          <w:rPr>
            <w:noProof/>
          </w:rPr>
          <w:fldChar w:fldCharType="end"/>
        </w:r>
      </w:p>
    </w:sdtContent>
  </w:sdt>
  <w:p w14:paraId="12C7DD69" w14:textId="77777777" w:rsidR="00630401" w:rsidRDefault="00630401">
    <w:pPr>
      <w:spacing w:line="200" w:lineRule="exact"/>
    </w:pPr>
  </w:p>
</w:ftr>
</file>

<file path=word/footer1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8D8FC4" w14:textId="77777777" w:rsidR="00630401" w:rsidRDefault="00630401">
    <w:pPr>
      <w:pStyle w:val="Footer"/>
    </w:pPr>
  </w:p>
</w:ftr>
</file>

<file path=word/footer1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7913E9" w14:textId="77777777" w:rsidR="00630401" w:rsidRDefault="00630401">
    <w:pPr>
      <w:pStyle w:val="Footer"/>
    </w:pPr>
  </w:p>
</w:ftr>
</file>

<file path=word/footer1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433C35" w14:textId="77777777" w:rsidR="00630401" w:rsidRDefault="00630401">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EE8F43" w14:textId="77777777" w:rsidR="00630401" w:rsidRDefault="00630401">
    <w:pPr>
      <w:pStyle w:val="Footer"/>
    </w:pPr>
  </w:p>
</w:ftr>
</file>

<file path=word/footer1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52719" w14:textId="77777777" w:rsidR="00630401" w:rsidRDefault="00630401">
    <w:pPr>
      <w:pStyle w:val="Footer"/>
    </w:pPr>
  </w:p>
</w:ftr>
</file>

<file path=word/footer1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A4ABC6" w14:textId="77777777" w:rsidR="00630401" w:rsidRDefault="00630401">
    <w:pPr>
      <w:pStyle w:val="Footer"/>
    </w:pPr>
  </w:p>
</w:ftr>
</file>

<file path=word/footer1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58851041"/>
      <w:docPartObj>
        <w:docPartGallery w:val="Page Numbers (Bottom of Page)"/>
        <w:docPartUnique/>
      </w:docPartObj>
    </w:sdtPr>
    <w:sdtEndPr>
      <w:rPr>
        <w:noProof/>
      </w:rPr>
    </w:sdtEndPr>
    <w:sdtContent>
      <w:p w14:paraId="67C0C6D9" w14:textId="27207C51" w:rsidR="00630401" w:rsidRDefault="00630401">
        <w:pPr>
          <w:pStyle w:val="Footer"/>
          <w:jc w:val="right"/>
        </w:pPr>
        <w:r>
          <w:fldChar w:fldCharType="begin"/>
        </w:r>
        <w:r>
          <w:instrText xml:space="preserve"> PAGE   \* MERGEFORMAT </w:instrText>
        </w:r>
        <w:r>
          <w:fldChar w:fldCharType="separate"/>
        </w:r>
        <w:r w:rsidR="00B438A1">
          <w:rPr>
            <w:noProof/>
          </w:rPr>
          <w:t>359</w:t>
        </w:r>
        <w:r>
          <w:rPr>
            <w:noProof/>
          </w:rPr>
          <w:fldChar w:fldCharType="end"/>
        </w:r>
      </w:p>
    </w:sdtContent>
  </w:sdt>
  <w:p w14:paraId="69994F37" w14:textId="77777777" w:rsidR="00630401" w:rsidRDefault="00630401">
    <w:pPr>
      <w:spacing w:line="0" w:lineRule="atLeast"/>
      <w:rPr>
        <w:sz w:val="0"/>
        <w:szCs w:val="0"/>
      </w:rPr>
    </w:pPr>
  </w:p>
</w:ftr>
</file>

<file path=word/footer1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FF061D" w14:textId="77777777" w:rsidR="00630401" w:rsidRDefault="00630401">
    <w:pPr>
      <w:pStyle w:val="Footer"/>
    </w:pPr>
  </w:p>
</w:ftr>
</file>

<file path=word/footer1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BC14D5" w14:textId="77777777" w:rsidR="00630401" w:rsidRDefault="00630401">
    <w:pPr>
      <w:pStyle w:val="Footer"/>
    </w:pPr>
  </w:p>
</w:ftr>
</file>

<file path=word/footer1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32471D" w14:textId="77777777" w:rsidR="00630401" w:rsidRDefault="00630401">
    <w:pPr>
      <w:pStyle w:val="Footer"/>
    </w:pPr>
  </w:p>
</w:ftr>
</file>

<file path=word/footer1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5256E4" w14:textId="77777777" w:rsidR="00630401" w:rsidRDefault="00630401">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164021" w14:textId="77777777" w:rsidR="00630401" w:rsidRDefault="0063040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6DACCC" w14:textId="77777777" w:rsidR="00630401" w:rsidRDefault="00630401">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58538436"/>
      <w:docPartObj>
        <w:docPartGallery w:val="Page Numbers (Bottom of Page)"/>
        <w:docPartUnique/>
      </w:docPartObj>
    </w:sdtPr>
    <w:sdtEndPr>
      <w:rPr>
        <w:noProof/>
      </w:rPr>
    </w:sdtEndPr>
    <w:sdtContent>
      <w:p w14:paraId="35A5862B" w14:textId="0CBC09B7" w:rsidR="00630401" w:rsidRDefault="00630401">
        <w:pPr>
          <w:pStyle w:val="Footer"/>
          <w:jc w:val="right"/>
        </w:pPr>
        <w:r>
          <w:fldChar w:fldCharType="begin"/>
        </w:r>
        <w:r>
          <w:instrText xml:space="preserve"> PAGE   \* MERGEFORMAT </w:instrText>
        </w:r>
        <w:r>
          <w:fldChar w:fldCharType="separate"/>
        </w:r>
        <w:r w:rsidR="002B4B23">
          <w:rPr>
            <w:noProof/>
          </w:rPr>
          <w:t>11</w:t>
        </w:r>
        <w:r>
          <w:rPr>
            <w:noProof/>
          </w:rPr>
          <w:fldChar w:fldCharType="end"/>
        </w:r>
      </w:p>
    </w:sdtContent>
  </w:sdt>
  <w:p w14:paraId="4C43ECC3" w14:textId="77777777" w:rsidR="00630401" w:rsidRDefault="00630401">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D97C3E" w14:textId="77777777" w:rsidR="00630401" w:rsidRDefault="00630401">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59A0D1" w14:textId="77777777" w:rsidR="00630401" w:rsidRDefault="00630401">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01910337"/>
      <w:docPartObj>
        <w:docPartGallery w:val="Page Numbers (Bottom of Page)"/>
        <w:docPartUnique/>
      </w:docPartObj>
    </w:sdtPr>
    <w:sdtContent>
      <w:p w14:paraId="022FF1C0" w14:textId="27C37CF8" w:rsidR="00630401" w:rsidRDefault="00630401">
        <w:pPr>
          <w:pStyle w:val="Footer"/>
          <w:jc w:val="right"/>
        </w:pPr>
        <w:r>
          <w:fldChar w:fldCharType="begin"/>
        </w:r>
        <w:r>
          <w:instrText xml:space="preserve"> PAGE   \* MERGEFORMAT </w:instrText>
        </w:r>
        <w:r>
          <w:fldChar w:fldCharType="separate"/>
        </w:r>
        <w:r w:rsidR="002B4B23">
          <w:rPr>
            <w:noProof/>
          </w:rPr>
          <w:t>34</w:t>
        </w:r>
        <w:r>
          <w:rPr>
            <w:noProof/>
          </w:rPr>
          <w:fldChar w:fldCharType="end"/>
        </w:r>
      </w:p>
    </w:sdtContent>
  </w:sdt>
  <w:p w14:paraId="75842D7D" w14:textId="77777777" w:rsidR="00630401" w:rsidRDefault="00630401">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FBB4BB" w14:textId="77777777" w:rsidR="00630401" w:rsidRDefault="00630401">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E60FC1" w14:textId="77777777" w:rsidR="00630401" w:rsidRDefault="00630401">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89109789"/>
      <w:docPartObj>
        <w:docPartGallery w:val="Page Numbers (Bottom of Page)"/>
        <w:docPartUnique/>
      </w:docPartObj>
    </w:sdtPr>
    <w:sdtContent>
      <w:p w14:paraId="23A89617" w14:textId="6DB7F8AA" w:rsidR="00630401" w:rsidRDefault="00630401">
        <w:pPr>
          <w:pStyle w:val="Footer"/>
          <w:jc w:val="right"/>
        </w:pPr>
        <w:r>
          <w:fldChar w:fldCharType="begin"/>
        </w:r>
        <w:r>
          <w:instrText xml:space="preserve"> PAGE   \* MERGEFORMAT </w:instrText>
        </w:r>
        <w:r>
          <w:fldChar w:fldCharType="separate"/>
        </w:r>
        <w:r w:rsidR="002B4B23">
          <w:rPr>
            <w:noProof/>
          </w:rPr>
          <w:t>36</w:t>
        </w:r>
        <w:r>
          <w:rPr>
            <w:noProof/>
          </w:rPr>
          <w:fldChar w:fldCharType="end"/>
        </w:r>
      </w:p>
    </w:sdtContent>
  </w:sdt>
  <w:p w14:paraId="1592B0F2" w14:textId="77777777" w:rsidR="00630401" w:rsidRPr="00E809CD" w:rsidRDefault="00630401" w:rsidP="00547C3F"/>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0F17FF" w14:textId="77777777" w:rsidR="00630401" w:rsidRDefault="00630401">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830D6A" w14:textId="77777777" w:rsidR="00630401" w:rsidRDefault="00630401">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43496525"/>
      <w:docPartObj>
        <w:docPartGallery w:val="Page Numbers (Bottom of Page)"/>
        <w:docPartUnique/>
      </w:docPartObj>
    </w:sdtPr>
    <w:sdtEndPr>
      <w:rPr>
        <w:noProof/>
      </w:rPr>
    </w:sdtEndPr>
    <w:sdtContent>
      <w:p w14:paraId="768F93DB" w14:textId="1E2FBC95" w:rsidR="00630401" w:rsidRDefault="00630401">
        <w:pPr>
          <w:pStyle w:val="Footer"/>
          <w:jc w:val="right"/>
        </w:pPr>
        <w:r>
          <w:fldChar w:fldCharType="begin"/>
        </w:r>
        <w:r>
          <w:instrText xml:space="preserve"> PAGE   \* MERGEFORMAT </w:instrText>
        </w:r>
        <w:r>
          <w:fldChar w:fldCharType="separate"/>
        </w:r>
        <w:r w:rsidR="002B4B23">
          <w:rPr>
            <w:noProof/>
          </w:rPr>
          <w:t>40</w:t>
        </w:r>
        <w:r>
          <w:rPr>
            <w:noProof/>
          </w:rPr>
          <w:fldChar w:fldCharType="end"/>
        </w:r>
      </w:p>
    </w:sdtContent>
  </w:sdt>
  <w:p w14:paraId="1D54C1F3" w14:textId="77777777" w:rsidR="00630401" w:rsidRDefault="0063040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AD5A73" w14:textId="77777777" w:rsidR="00630401" w:rsidRDefault="00630401">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B5814C" w14:textId="77777777" w:rsidR="00630401" w:rsidRDefault="00630401">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2B603A" w14:textId="77777777" w:rsidR="00630401" w:rsidRDefault="00630401">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70920254"/>
      <w:docPartObj>
        <w:docPartGallery w:val="Page Numbers (Bottom of Page)"/>
        <w:docPartUnique/>
      </w:docPartObj>
    </w:sdtPr>
    <w:sdtContent>
      <w:p w14:paraId="48AA6C1C" w14:textId="0FD455A6" w:rsidR="00630401" w:rsidRDefault="00630401">
        <w:pPr>
          <w:pStyle w:val="Footer"/>
          <w:jc w:val="right"/>
        </w:pPr>
        <w:r>
          <w:fldChar w:fldCharType="begin"/>
        </w:r>
        <w:r>
          <w:instrText xml:space="preserve"> PAGE   \* MERGEFORMAT </w:instrText>
        </w:r>
        <w:r>
          <w:fldChar w:fldCharType="separate"/>
        </w:r>
        <w:r w:rsidR="002B4B23">
          <w:rPr>
            <w:noProof/>
          </w:rPr>
          <w:t>42</w:t>
        </w:r>
        <w:r>
          <w:rPr>
            <w:noProof/>
          </w:rPr>
          <w:fldChar w:fldCharType="end"/>
        </w:r>
      </w:p>
    </w:sdtContent>
  </w:sdt>
  <w:p w14:paraId="4E3A2EAF" w14:textId="77777777" w:rsidR="00630401" w:rsidRDefault="00630401">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B62E50" w14:textId="77777777" w:rsidR="00630401" w:rsidRDefault="00630401">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C4E226" w14:textId="77777777" w:rsidR="00630401" w:rsidRDefault="00630401">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37557580"/>
      <w:docPartObj>
        <w:docPartGallery w:val="Page Numbers (Bottom of Page)"/>
        <w:docPartUnique/>
      </w:docPartObj>
    </w:sdtPr>
    <w:sdtEndPr>
      <w:rPr>
        <w:noProof/>
      </w:rPr>
    </w:sdtEndPr>
    <w:sdtContent>
      <w:p w14:paraId="42E8DFDF" w14:textId="26B932BA" w:rsidR="00630401" w:rsidRDefault="00630401">
        <w:pPr>
          <w:pStyle w:val="Footer"/>
          <w:jc w:val="right"/>
        </w:pPr>
        <w:r>
          <w:fldChar w:fldCharType="begin"/>
        </w:r>
        <w:r>
          <w:instrText xml:space="preserve"> PAGE   \* MERGEFORMAT </w:instrText>
        </w:r>
        <w:r>
          <w:fldChar w:fldCharType="separate"/>
        </w:r>
        <w:r w:rsidR="002B4B23">
          <w:rPr>
            <w:noProof/>
          </w:rPr>
          <w:t>43</w:t>
        </w:r>
        <w:r>
          <w:rPr>
            <w:noProof/>
          </w:rPr>
          <w:fldChar w:fldCharType="end"/>
        </w:r>
      </w:p>
    </w:sdtContent>
  </w:sdt>
  <w:p w14:paraId="04CC437D" w14:textId="77777777" w:rsidR="00630401" w:rsidRDefault="00630401">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7CAB92" w14:textId="77777777" w:rsidR="00630401" w:rsidRDefault="00630401">
    <w:pPr>
      <w:pStyle w:val="Foo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2D4207" w14:textId="77777777" w:rsidR="00630401" w:rsidRDefault="00630401">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74014309"/>
      <w:docPartObj>
        <w:docPartGallery w:val="Page Numbers (Bottom of Page)"/>
        <w:docPartUnique/>
      </w:docPartObj>
    </w:sdtPr>
    <w:sdtContent>
      <w:p w14:paraId="4236273D" w14:textId="6DD40F6A" w:rsidR="00630401" w:rsidRDefault="00630401">
        <w:pPr>
          <w:pStyle w:val="Footer"/>
          <w:jc w:val="right"/>
        </w:pPr>
        <w:r>
          <w:fldChar w:fldCharType="begin"/>
        </w:r>
        <w:r>
          <w:instrText xml:space="preserve"> PAGE   \* MERGEFORMAT </w:instrText>
        </w:r>
        <w:r>
          <w:fldChar w:fldCharType="separate"/>
        </w:r>
        <w:r w:rsidR="002B4B23">
          <w:rPr>
            <w:noProof/>
          </w:rPr>
          <w:t>45</w:t>
        </w:r>
        <w:r>
          <w:rPr>
            <w:noProof/>
          </w:rPr>
          <w:fldChar w:fldCharType="end"/>
        </w:r>
      </w:p>
    </w:sdtContent>
  </w:sdt>
  <w:p w14:paraId="60018527" w14:textId="77777777" w:rsidR="00630401" w:rsidRDefault="00630401">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F0B0B5" w14:textId="77777777" w:rsidR="00630401" w:rsidRDefault="0063040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A82FF2" w14:textId="77777777" w:rsidR="00630401" w:rsidRDefault="00630401">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C778DA" w14:textId="77777777" w:rsidR="00630401" w:rsidRDefault="00630401">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02806177"/>
      <w:docPartObj>
        <w:docPartGallery w:val="Page Numbers (Bottom of Page)"/>
        <w:docPartUnique/>
      </w:docPartObj>
    </w:sdtPr>
    <w:sdtContent>
      <w:p w14:paraId="3CDD8446" w14:textId="32A6F6F2" w:rsidR="00630401" w:rsidRDefault="00630401">
        <w:pPr>
          <w:pStyle w:val="Footer"/>
          <w:jc w:val="right"/>
        </w:pPr>
        <w:r>
          <w:fldChar w:fldCharType="begin"/>
        </w:r>
        <w:r>
          <w:instrText xml:space="preserve"> PAGE   \* MERGEFORMAT </w:instrText>
        </w:r>
        <w:r>
          <w:fldChar w:fldCharType="separate"/>
        </w:r>
        <w:r w:rsidR="002B4B23">
          <w:rPr>
            <w:noProof/>
          </w:rPr>
          <w:t>48</w:t>
        </w:r>
        <w:r>
          <w:rPr>
            <w:noProof/>
          </w:rPr>
          <w:fldChar w:fldCharType="end"/>
        </w:r>
      </w:p>
    </w:sdtContent>
  </w:sdt>
  <w:p w14:paraId="192856A9" w14:textId="77777777" w:rsidR="00630401" w:rsidRPr="00E809CD" w:rsidRDefault="00630401" w:rsidP="00547C3F"/>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F8E39B" w14:textId="77777777" w:rsidR="00630401" w:rsidRDefault="00630401">
    <w:pPr>
      <w:pStyle w:val="Foo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68C8B5" w14:textId="77777777" w:rsidR="00630401" w:rsidRDefault="00630401">
    <w:pPr>
      <w:pStyle w:val="Foo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82441312"/>
      <w:docPartObj>
        <w:docPartGallery w:val="Page Numbers (Bottom of Page)"/>
        <w:docPartUnique/>
      </w:docPartObj>
    </w:sdtPr>
    <w:sdtEndPr>
      <w:rPr>
        <w:noProof/>
      </w:rPr>
    </w:sdtEndPr>
    <w:sdtContent>
      <w:p w14:paraId="210DBC61" w14:textId="556C962B" w:rsidR="00630401" w:rsidRDefault="00630401">
        <w:pPr>
          <w:pStyle w:val="Footer"/>
          <w:jc w:val="right"/>
        </w:pPr>
        <w:r>
          <w:fldChar w:fldCharType="begin"/>
        </w:r>
        <w:r>
          <w:instrText xml:space="preserve"> PAGE   \* MERGEFORMAT </w:instrText>
        </w:r>
        <w:r>
          <w:fldChar w:fldCharType="separate"/>
        </w:r>
        <w:r w:rsidR="002B4B23">
          <w:rPr>
            <w:noProof/>
          </w:rPr>
          <w:t>49</w:t>
        </w:r>
        <w:r>
          <w:rPr>
            <w:noProof/>
          </w:rPr>
          <w:fldChar w:fldCharType="end"/>
        </w:r>
      </w:p>
    </w:sdtContent>
  </w:sdt>
  <w:p w14:paraId="471CFFFF" w14:textId="77777777" w:rsidR="00630401" w:rsidRDefault="00630401">
    <w:pPr>
      <w:pStyle w:val="Foote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4DA89F" w14:textId="77777777" w:rsidR="00630401" w:rsidRDefault="00630401">
    <w:pPr>
      <w:pStyle w:val="Foo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0D9444" w14:textId="77777777" w:rsidR="00630401" w:rsidRDefault="00630401">
    <w:pPr>
      <w:pStyle w:val="Foo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80900400"/>
      <w:docPartObj>
        <w:docPartGallery w:val="Page Numbers (Bottom of Page)"/>
        <w:docPartUnique/>
      </w:docPartObj>
    </w:sdtPr>
    <w:sdtContent>
      <w:p w14:paraId="79085C1D" w14:textId="61E525BC" w:rsidR="00630401" w:rsidRDefault="00630401">
        <w:pPr>
          <w:pStyle w:val="Footer"/>
          <w:jc w:val="right"/>
        </w:pPr>
        <w:r>
          <w:fldChar w:fldCharType="begin"/>
        </w:r>
        <w:r>
          <w:instrText xml:space="preserve"> PAGE   \* MERGEFORMAT </w:instrText>
        </w:r>
        <w:r>
          <w:fldChar w:fldCharType="separate"/>
        </w:r>
        <w:r w:rsidR="002B4B23">
          <w:rPr>
            <w:noProof/>
          </w:rPr>
          <w:t>52</w:t>
        </w:r>
        <w:r>
          <w:rPr>
            <w:noProof/>
          </w:rPr>
          <w:fldChar w:fldCharType="end"/>
        </w:r>
      </w:p>
    </w:sdtContent>
  </w:sdt>
  <w:p w14:paraId="0B7F77FA" w14:textId="77777777" w:rsidR="00630401" w:rsidRDefault="00630401">
    <w:pPr>
      <w:pStyle w:val="Foote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97868E" w14:textId="77777777" w:rsidR="00630401" w:rsidRDefault="00630401">
    <w:pPr>
      <w:pStyle w:val="Foote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E65F02" w14:textId="77777777" w:rsidR="00630401" w:rsidRDefault="0063040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81335468"/>
      <w:docPartObj>
        <w:docPartGallery w:val="Page Numbers (Bottom of Page)"/>
        <w:docPartUnique/>
      </w:docPartObj>
    </w:sdtPr>
    <w:sdtEndPr>
      <w:rPr>
        <w:noProof/>
      </w:rPr>
    </w:sdtEndPr>
    <w:sdtContent>
      <w:p w14:paraId="4D47BB21" w14:textId="2859E42D" w:rsidR="00630401" w:rsidRDefault="00630401">
        <w:pPr>
          <w:pStyle w:val="Footer"/>
          <w:jc w:val="right"/>
        </w:pPr>
        <w:r>
          <w:fldChar w:fldCharType="begin"/>
        </w:r>
        <w:r>
          <w:instrText xml:space="preserve"> PAGE   \* MERGEFORMAT </w:instrText>
        </w:r>
        <w:r>
          <w:fldChar w:fldCharType="separate"/>
        </w:r>
        <w:r w:rsidR="002B4B23">
          <w:rPr>
            <w:noProof/>
          </w:rPr>
          <w:t>ii</w:t>
        </w:r>
        <w:r>
          <w:rPr>
            <w:noProof/>
          </w:rPr>
          <w:fldChar w:fldCharType="end"/>
        </w:r>
      </w:p>
    </w:sdtContent>
  </w:sdt>
  <w:p w14:paraId="6EF31D1E" w14:textId="77777777" w:rsidR="00630401" w:rsidRDefault="00630401">
    <w:pPr>
      <w:pStyle w:val="Foote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28529520"/>
      <w:docPartObj>
        <w:docPartGallery w:val="Page Numbers (Bottom of Page)"/>
        <w:docPartUnique/>
      </w:docPartObj>
    </w:sdtPr>
    <w:sdtContent>
      <w:p w14:paraId="1C4B1CE9" w14:textId="35AD9927" w:rsidR="00630401" w:rsidRDefault="00630401">
        <w:pPr>
          <w:pStyle w:val="Footer"/>
          <w:jc w:val="right"/>
        </w:pPr>
        <w:r>
          <w:fldChar w:fldCharType="begin"/>
        </w:r>
        <w:r>
          <w:instrText xml:space="preserve"> PAGE   \* MERGEFORMAT </w:instrText>
        </w:r>
        <w:r>
          <w:fldChar w:fldCharType="separate"/>
        </w:r>
        <w:r w:rsidR="002B4B23">
          <w:rPr>
            <w:noProof/>
          </w:rPr>
          <w:t>53</w:t>
        </w:r>
        <w:r>
          <w:rPr>
            <w:noProof/>
          </w:rPr>
          <w:fldChar w:fldCharType="end"/>
        </w:r>
      </w:p>
    </w:sdtContent>
  </w:sdt>
  <w:p w14:paraId="623B0C3F" w14:textId="77777777" w:rsidR="00630401" w:rsidRDefault="00630401">
    <w:pPr>
      <w:pStyle w:val="Foote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FB6097" w14:textId="77777777" w:rsidR="00630401" w:rsidRDefault="00630401">
    <w:pPr>
      <w:pStyle w:val="Foote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020FC7" w14:textId="77777777" w:rsidR="00630401" w:rsidRDefault="00630401">
    <w:pPr>
      <w:pStyle w:val="Foote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45471217"/>
      <w:docPartObj>
        <w:docPartGallery w:val="Page Numbers (Bottom of Page)"/>
        <w:docPartUnique/>
      </w:docPartObj>
    </w:sdtPr>
    <w:sdtContent>
      <w:p w14:paraId="2E2FC33E" w14:textId="0865CE38" w:rsidR="00630401" w:rsidRDefault="00630401">
        <w:pPr>
          <w:pStyle w:val="Footer"/>
          <w:jc w:val="right"/>
        </w:pPr>
        <w:r>
          <w:fldChar w:fldCharType="begin"/>
        </w:r>
        <w:r>
          <w:instrText xml:space="preserve"> PAGE   \* MERGEFORMAT </w:instrText>
        </w:r>
        <w:r>
          <w:fldChar w:fldCharType="separate"/>
        </w:r>
        <w:r w:rsidR="002B4B23">
          <w:rPr>
            <w:noProof/>
          </w:rPr>
          <w:t>55</w:t>
        </w:r>
        <w:r>
          <w:rPr>
            <w:noProof/>
          </w:rPr>
          <w:fldChar w:fldCharType="end"/>
        </w:r>
      </w:p>
    </w:sdtContent>
  </w:sdt>
  <w:p w14:paraId="23FEBF30" w14:textId="77777777" w:rsidR="00630401" w:rsidRDefault="00630401">
    <w:pPr>
      <w:pStyle w:val="Foote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5EA941" w14:textId="77777777" w:rsidR="00630401" w:rsidRDefault="00630401">
    <w:pPr>
      <w:pStyle w:val="Foote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869658" w14:textId="77777777" w:rsidR="00630401" w:rsidRDefault="00630401">
    <w:pPr>
      <w:pStyle w:val="Foote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50045010"/>
      <w:docPartObj>
        <w:docPartGallery w:val="Page Numbers (Bottom of Page)"/>
        <w:docPartUnique/>
      </w:docPartObj>
    </w:sdtPr>
    <w:sdtContent>
      <w:p w14:paraId="047D7DDC" w14:textId="56B6E7CC" w:rsidR="00630401" w:rsidRDefault="00630401">
        <w:pPr>
          <w:pStyle w:val="Footer"/>
          <w:jc w:val="right"/>
        </w:pPr>
        <w:r>
          <w:fldChar w:fldCharType="begin"/>
        </w:r>
        <w:r>
          <w:instrText xml:space="preserve"> PAGE   \* MERGEFORMAT </w:instrText>
        </w:r>
        <w:r>
          <w:fldChar w:fldCharType="separate"/>
        </w:r>
        <w:r w:rsidR="002B4B23">
          <w:rPr>
            <w:noProof/>
          </w:rPr>
          <w:t>57</w:t>
        </w:r>
        <w:r>
          <w:rPr>
            <w:noProof/>
          </w:rPr>
          <w:fldChar w:fldCharType="end"/>
        </w:r>
      </w:p>
    </w:sdtContent>
  </w:sdt>
  <w:p w14:paraId="565BD02B" w14:textId="77777777" w:rsidR="00630401" w:rsidRDefault="00630401">
    <w:pPr>
      <w:pStyle w:val="Foote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1FECF6" w14:textId="77777777" w:rsidR="00630401" w:rsidRDefault="00630401">
    <w:pPr>
      <w:pStyle w:val="Foote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602324" w14:textId="77777777" w:rsidR="00630401" w:rsidRDefault="00630401">
    <w:pPr>
      <w:pStyle w:val="Foote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23847576"/>
      <w:docPartObj>
        <w:docPartGallery w:val="Page Numbers (Bottom of Page)"/>
        <w:docPartUnique/>
      </w:docPartObj>
    </w:sdtPr>
    <w:sdtContent>
      <w:p w14:paraId="1F6B2733" w14:textId="65697E24" w:rsidR="00630401" w:rsidRDefault="00630401">
        <w:pPr>
          <w:pStyle w:val="Footer"/>
          <w:jc w:val="right"/>
        </w:pPr>
        <w:r>
          <w:fldChar w:fldCharType="begin"/>
        </w:r>
        <w:r>
          <w:instrText xml:space="preserve"> PAGE   \* MERGEFORMAT </w:instrText>
        </w:r>
        <w:r>
          <w:fldChar w:fldCharType="separate"/>
        </w:r>
        <w:r w:rsidR="002B4B23">
          <w:rPr>
            <w:noProof/>
          </w:rPr>
          <w:t>58</w:t>
        </w:r>
        <w:r>
          <w:rPr>
            <w:noProof/>
          </w:rPr>
          <w:fldChar w:fldCharType="end"/>
        </w:r>
      </w:p>
    </w:sdtContent>
  </w:sdt>
  <w:p w14:paraId="6CE276E8" w14:textId="77777777" w:rsidR="00630401" w:rsidRDefault="0063040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23130E" w14:textId="77777777" w:rsidR="00630401" w:rsidRDefault="00630401">
    <w:pPr>
      <w:pStyle w:val="Foote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78720E" w14:textId="77777777" w:rsidR="00630401" w:rsidRDefault="00630401">
    <w:pPr>
      <w:pStyle w:val="Foote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9636F9" w14:textId="77777777" w:rsidR="00630401" w:rsidRDefault="00630401">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98443280"/>
      <w:docPartObj>
        <w:docPartGallery w:val="Page Numbers (Bottom of Page)"/>
        <w:docPartUnique/>
      </w:docPartObj>
    </w:sdtPr>
    <w:sdtContent>
      <w:p w14:paraId="4C7891A0" w14:textId="2F0021F1" w:rsidR="00630401" w:rsidRDefault="00630401">
        <w:pPr>
          <w:pStyle w:val="Footer"/>
          <w:jc w:val="right"/>
        </w:pPr>
        <w:r>
          <w:fldChar w:fldCharType="begin"/>
        </w:r>
        <w:r>
          <w:instrText xml:space="preserve"> PAGE   \* MERGEFORMAT </w:instrText>
        </w:r>
        <w:r>
          <w:fldChar w:fldCharType="separate"/>
        </w:r>
        <w:r w:rsidR="002B4B23">
          <w:rPr>
            <w:noProof/>
          </w:rPr>
          <w:t>59</w:t>
        </w:r>
        <w:r>
          <w:rPr>
            <w:noProof/>
          </w:rPr>
          <w:fldChar w:fldCharType="end"/>
        </w:r>
      </w:p>
    </w:sdtContent>
  </w:sdt>
  <w:p w14:paraId="7C08D80C" w14:textId="77777777" w:rsidR="00630401" w:rsidRDefault="00630401">
    <w:pPr>
      <w:pStyle w:val="Foote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A9B5CC" w14:textId="77777777" w:rsidR="00630401" w:rsidRDefault="00630401">
    <w:pPr>
      <w:pStyle w:val="Foo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EFCD61" w14:textId="77777777" w:rsidR="00630401" w:rsidRDefault="00630401">
    <w:pPr>
      <w:pStyle w:val="Foote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84597115"/>
      <w:docPartObj>
        <w:docPartGallery w:val="Page Numbers (Bottom of Page)"/>
        <w:docPartUnique/>
      </w:docPartObj>
    </w:sdtPr>
    <w:sdtContent>
      <w:p w14:paraId="77A26B9F" w14:textId="62FDCB8A" w:rsidR="00630401" w:rsidRDefault="00630401">
        <w:pPr>
          <w:pStyle w:val="Footer"/>
          <w:jc w:val="right"/>
        </w:pPr>
        <w:r>
          <w:fldChar w:fldCharType="begin"/>
        </w:r>
        <w:r>
          <w:instrText xml:space="preserve"> PAGE   \* MERGEFORMAT </w:instrText>
        </w:r>
        <w:r>
          <w:fldChar w:fldCharType="separate"/>
        </w:r>
        <w:r w:rsidR="002B4B23">
          <w:rPr>
            <w:noProof/>
          </w:rPr>
          <w:t>62</w:t>
        </w:r>
        <w:r>
          <w:rPr>
            <w:noProof/>
          </w:rPr>
          <w:fldChar w:fldCharType="end"/>
        </w:r>
      </w:p>
    </w:sdtContent>
  </w:sdt>
  <w:p w14:paraId="7D043B92" w14:textId="77777777" w:rsidR="00630401" w:rsidRDefault="00630401">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7EAB43" w14:textId="77777777" w:rsidR="00630401" w:rsidRDefault="00630401">
    <w:pPr>
      <w:pStyle w:val="Foote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CD79B3" w14:textId="77777777" w:rsidR="00630401" w:rsidRDefault="00630401">
    <w:pPr>
      <w:pStyle w:val="Foo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12724597"/>
      <w:docPartObj>
        <w:docPartGallery w:val="Page Numbers (Bottom of Page)"/>
        <w:docPartUnique/>
      </w:docPartObj>
    </w:sdtPr>
    <w:sdtEndPr>
      <w:rPr>
        <w:noProof/>
      </w:rPr>
    </w:sdtEndPr>
    <w:sdtContent>
      <w:p w14:paraId="7B581048" w14:textId="0A15B450" w:rsidR="00630401" w:rsidRDefault="00630401">
        <w:pPr>
          <w:pStyle w:val="Footer"/>
          <w:jc w:val="right"/>
        </w:pPr>
        <w:r>
          <w:fldChar w:fldCharType="begin"/>
        </w:r>
        <w:r>
          <w:instrText xml:space="preserve"> PAGE   \* MERGEFORMAT </w:instrText>
        </w:r>
        <w:r>
          <w:fldChar w:fldCharType="separate"/>
        </w:r>
        <w:r w:rsidR="002B4B23">
          <w:rPr>
            <w:noProof/>
          </w:rPr>
          <w:t>64</w:t>
        </w:r>
        <w:r>
          <w:rPr>
            <w:noProof/>
          </w:rPr>
          <w:fldChar w:fldCharType="end"/>
        </w:r>
      </w:p>
    </w:sdtContent>
  </w:sdt>
  <w:p w14:paraId="3B27C613" w14:textId="77777777" w:rsidR="00630401" w:rsidRDefault="00630401">
    <w:pPr>
      <w:pStyle w:val="Foote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F8187B" w14:textId="77777777" w:rsidR="00630401" w:rsidRDefault="00630401">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8E75AF" w14:textId="77777777" w:rsidR="00630401" w:rsidRDefault="00630401">
    <w:pPr>
      <w:pStyle w:val="Foote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DD4E38" w14:textId="77777777" w:rsidR="00630401" w:rsidRDefault="00630401">
    <w:pPr>
      <w:pStyle w:val="Foote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78937311"/>
      <w:docPartObj>
        <w:docPartGallery w:val="Page Numbers (Bottom of Page)"/>
        <w:docPartUnique/>
      </w:docPartObj>
    </w:sdtPr>
    <w:sdtContent>
      <w:p w14:paraId="380507A3" w14:textId="4E324A0D" w:rsidR="00630401" w:rsidRDefault="00630401">
        <w:pPr>
          <w:pStyle w:val="Footer"/>
          <w:jc w:val="right"/>
        </w:pPr>
        <w:r>
          <w:fldChar w:fldCharType="begin"/>
        </w:r>
        <w:r>
          <w:instrText xml:space="preserve"> PAGE   \* MERGEFORMAT </w:instrText>
        </w:r>
        <w:r>
          <w:fldChar w:fldCharType="separate"/>
        </w:r>
        <w:r w:rsidR="002B4B23">
          <w:rPr>
            <w:noProof/>
          </w:rPr>
          <w:t>73</w:t>
        </w:r>
        <w:r>
          <w:rPr>
            <w:noProof/>
          </w:rPr>
          <w:fldChar w:fldCharType="end"/>
        </w:r>
      </w:p>
    </w:sdtContent>
  </w:sdt>
  <w:p w14:paraId="51F1D4C7" w14:textId="77777777" w:rsidR="00630401" w:rsidRDefault="00630401">
    <w:pPr>
      <w:pStyle w:val="Foote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4014C2" w14:textId="77777777" w:rsidR="00630401" w:rsidRDefault="00630401">
    <w:pPr>
      <w:pStyle w:val="Foote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6E7D13" w14:textId="77777777" w:rsidR="00630401" w:rsidRDefault="00630401">
    <w:pPr>
      <w:pStyle w:val="Foote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47742784"/>
      <w:docPartObj>
        <w:docPartGallery w:val="Page Numbers (Bottom of Page)"/>
        <w:docPartUnique/>
      </w:docPartObj>
    </w:sdtPr>
    <w:sdtContent>
      <w:p w14:paraId="0A3DE5D8" w14:textId="617E4EBB" w:rsidR="00630401" w:rsidRDefault="00630401">
        <w:pPr>
          <w:pStyle w:val="Footer"/>
          <w:jc w:val="right"/>
        </w:pPr>
        <w:r>
          <w:fldChar w:fldCharType="begin"/>
        </w:r>
        <w:r>
          <w:instrText xml:space="preserve"> PAGE   \* MERGEFORMAT </w:instrText>
        </w:r>
        <w:r>
          <w:fldChar w:fldCharType="separate"/>
        </w:r>
        <w:r w:rsidR="002B4B23">
          <w:rPr>
            <w:noProof/>
          </w:rPr>
          <w:t>84</w:t>
        </w:r>
        <w:r>
          <w:rPr>
            <w:noProof/>
          </w:rPr>
          <w:fldChar w:fldCharType="end"/>
        </w:r>
      </w:p>
    </w:sdtContent>
  </w:sdt>
  <w:p w14:paraId="03A7511C" w14:textId="77777777" w:rsidR="00630401" w:rsidRPr="00EC42A4" w:rsidRDefault="00630401" w:rsidP="004F456B">
    <w:pPr>
      <w:pStyle w:val="Foote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895981" w14:textId="77777777" w:rsidR="00630401" w:rsidRDefault="00630401">
    <w:pPr>
      <w:pStyle w:val="Foote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0A3BC8" w14:textId="77777777" w:rsidR="00630401" w:rsidRDefault="00630401">
    <w:pPr>
      <w:pStyle w:val="Foote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94062015"/>
      <w:docPartObj>
        <w:docPartGallery w:val="Page Numbers (Bottom of Page)"/>
        <w:docPartUnique/>
      </w:docPartObj>
    </w:sdtPr>
    <w:sdtContent>
      <w:p w14:paraId="45F457D5" w14:textId="38ACAFA8" w:rsidR="00630401" w:rsidRDefault="00630401">
        <w:pPr>
          <w:pStyle w:val="Footer"/>
          <w:jc w:val="right"/>
        </w:pPr>
        <w:r>
          <w:fldChar w:fldCharType="begin"/>
        </w:r>
        <w:r>
          <w:instrText xml:space="preserve"> PAGE   \* MERGEFORMAT </w:instrText>
        </w:r>
        <w:r>
          <w:fldChar w:fldCharType="separate"/>
        </w:r>
        <w:r w:rsidR="002B4B23">
          <w:rPr>
            <w:noProof/>
          </w:rPr>
          <w:t>86</w:t>
        </w:r>
        <w:r>
          <w:rPr>
            <w:noProof/>
          </w:rPr>
          <w:fldChar w:fldCharType="end"/>
        </w:r>
      </w:p>
    </w:sdtContent>
  </w:sdt>
  <w:p w14:paraId="779A8E8C" w14:textId="77777777" w:rsidR="00630401" w:rsidRDefault="00630401">
    <w:pPr>
      <w:pStyle w:val="Foote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D9082F" w14:textId="77777777" w:rsidR="00630401" w:rsidRDefault="00630401">
    <w:pPr>
      <w:pStyle w:val="Foote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3CEAA1" w14:textId="77777777" w:rsidR="00630401" w:rsidRDefault="00630401">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3096617"/>
      <w:docPartObj>
        <w:docPartGallery w:val="Page Numbers (Bottom of Page)"/>
        <w:docPartUnique/>
      </w:docPartObj>
    </w:sdtPr>
    <w:sdtContent>
      <w:p w14:paraId="34B9D49F" w14:textId="4A638DCA" w:rsidR="00630401" w:rsidRDefault="00630401">
        <w:pPr>
          <w:pStyle w:val="Footer"/>
          <w:jc w:val="right"/>
        </w:pPr>
        <w:r>
          <w:fldChar w:fldCharType="begin"/>
        </w:r>
        <w:r>
          <w:instrText xml:space="preserve"> PAGE   \* MERGEFORMAT </w:instrText>
        </w:r>
        <w:r>
          <w:fldChar w:fldCharType="separate"/>
        </w:r>
        <w:r w:rsidR="00420B06">
          <w:rPr>
            <w:noProof/>
          </w:rPr>
          <w:t>vi</w:t>
        </w:r>
        <w:r>
          <w:rPr>
            <w:noProof/>
          </w:rPr>
          <w:fldChar w:fldCharType="end"/>
        </w:r>
      </w:p>
    </w:sdtContent>
  </w:sdt>
  <w:p w14:paraId="0D9D69B3" w14:textId="77777777" w:rsidR="00630401" w:rsidRDefault="00630401">
    <w:pPr>
      <w:pStyle w:val="Footer"/>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42733221"/>
      <w:docPartObj>
        <w:docPartGallery w:val="Page Numbers (Bottom of Page)"/>
        <w:docPartUnique/>
      </w:docPartObj>
    </w:sdtPr>
    <w:sdtContent>
      <w:p w14:paraId="3E732875" w14:textId="6EA4A03D" w:rsidR="00630401" w:rsidRDefault="00630401">
        <w:pPr>
          <w:pStyle w:val="Footer"/>
          <w:jc w:val="right"/>
        </w:pPr>
        <w:r>
          <w:fldChar w:fldCharType="begin"/>
        </w:r>
        <w:r>
          <w:instrText xml:space="preserve"> PAGE   \* MERGEFORMAT </w:instrText>
        </w:r>
        <w:r>
          <w:fldChar w:fldCharType="separate"/>
        </w:r>
        <w:r w:rsidR="00420B06">
          <w:rPr>
            <w:noProof/>
          </w:rPr>
          <w:t>92</w:t>
        </w:r>
        <w:r>
          <w:rPr>
            <w:noProof/>
          </w:rPr>
          <w:fldChar w:fldCharType="end"/>
        </w:r>
      </w:p>
    </w:sdtContent>
  </w:sdt>
  <w:p w14:paraId="719004CC" w14:textId="77777777" w:rsidR="00630401" w:rsidRDefault="00630401">
    <w:pPr>
      <w:pStyle w:val="Footer"/>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BFB3D6" w14:textId="77777777" w:rsidR="00630401" w:rsidRDefault="00630401">
    <w:pPr>
      <w:pStyle w:val="Footer"/>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2158A3" w14:textId="77777777" w:rsidR="00630401" w:rsidRDefault="00630401">
    <w:pPr>
      <w:pStyle w:val="Foote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46936352"/>
      <w:docPartObj>
        <w:docPartGallery w:val="Page Numbers (Bottom of Page)"/>
        <w:docPartUnique/>
      </w:docPartObj>
    </w:sdtPr>
    <w:sdtContent>
      <w:p w14:paraId="6B757639" w14:textId="173DB33B" w:rsidR="00630401" w:rsidRDefault="00630401">
        <w:pPr>
          <w:pStyle w:val="Footer"/>
          <w:jc w:val="right"/>
        </w:pPr>
        <w:r>
          <w:fldChar w:fldCharType="begin"/>
        </w:r>
        <w:r>
          <w:instrText xml:space="preserve"> PAGE   \* MERGEFORMAT </w:instrText>
        </w:r>
        <w:r>
          <w:fldChar w:fldCharType="separate"/>
        </w:r>
        <w:r>
          <w:rPr>
            <w:noProof/>
          </w:rPr>
          <w:t>102</w:t>
        </w:r>
        <w:r>
          <w:rPr>
            <w:noProof/>
          </w:rPr>
          <w:fldChar w:fldCharType="end"/>
        </w:r>
      </w:p>
    </w:sdtContent>
  </w:sdt>
  <w:p w14:paraId="14455E59" w14:textId="77777777" w:rsidR="00630401" w:rsidRPr="00D954C7" w:rsidRDefault="00630401" w:rsidP="008825B5"/>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0E115E" w14:textId="77777777" w:rsidR="00630401" w:rsidRDefault="00630401">
    <w:pPr>
      <w:pStyle w:val="Footer"/>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B07643" w14:textId="77777777" w:rsidR="00630401" w:rsidRDefault="00630401">
    <w:pPr>
      <w:pStyle w:val="Footer"/>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1FD43F" w14:textId="77777777" w:rsidR="00630401" w:rsidRDefault="00630401">
    <w:pPr>
      <w:pStyle w:val="Footer"/>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12E25" w14:textId="77777777" w:rsidR="00630401" w:rsidRDefault="00630401">
    <w:pPr>
      <w:pStyle w:val="Foote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40E8F5" w14:textId="77777777" w:rsidR="00630401" w:rsidRDefault="00630401">
    <w:pPr>
      <w:pStyle w:val="Footer"/>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81707300"/>
      <w:docPartObj>
        <w:docPartGallery w:val="Page Numbers (Bottom of Page)"/>
        <w:docPartUnique/>
      </w:docPartObj>
    </w:sdtPr>
    <w:sdtEndPr>
      <w:rPr>
        <w:noProof/>
      </w:rPr>
    </w:sdtEndPr>
    <w:sdtContent>
      <w:p w14:paraId="3CB1475B" w14:textId="02E58C4C" w:rsidR="00630401" w:rsidRDefault="00630401">
        <w:pPr>
          <w:pStyle w:val="Footer"/>
          <w:jc w:val="right"/>
        </w:pPr>
        <w:r>
          <w:fldChar w:fldCharType="begin"/>
        </w:r>
        <w:r>
          <w:instrText xml:space="preserve"> PAGE   \* MERGEFORMAT </w:instrText>
        </w:r>
        <w:r>
          <w:fldChar w:fldCharType="separate"/>
        </w:r>
        <w:r w:rsidR="00420B06">
          <w:rPr>
            <w:noProof/>
          </w:rPr>
          <w:t>93</w:t>
        </w:r>
        <w:r>
          <w:rPr>
            <w:noProof/>
          </w:rPr>
          <w:fldChar w:fldCharType="end"/>
        </w:r>
      </w:p>
    </w:sdtContent>
  </w:sdt>
  <w:p w14:paraId="268AB6A1" w14:textId="77777777" w:rsidR="00630401" w:rsidRDefault="00630401">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914D3B" w14:textId="77777777" w:rsidR="00630401" w:rsidRDefault="00630401">
    <w:pPr>
      <w:pStyle w:val="Foote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F5A4C9" w14:textId="77777777" w:rsidR="00630401" w:rsidRDefault="00630401">
    <w:pPr>
      <w:pStyle w:val="Footer"/>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870F74" w14:textId="77777777" w:rsidR="00630401" w:rsidRDefault="00630401">
    <w:pPr>
      <w:pStyle w:val="Footer"/>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65415623"/>
      <w:docPartObj>
        <w:docPartGallery w:val="Page Numbers (Bottom of Page)"/>
        <w:docPartUnique/>
      </w:docPartObj>
    </w:sdtPr>
    <w:sdtContent>
      <w:p w14:paraId="192C1F64" w14:textId="573D449C" w:rsidR="00630401" w:rsidRDefault="00630401">
        <w:pPr>
          <w:pStyle w:val="Footer"/>
          <w:jc w:val="right"/>
        </w:pPr>
        <w:r>
          <w:fldChar w:fldCharType="begin"/>
        </w:r>
        <w:r>
          <w:instrText xml:space="preserve"> PAGE   \* MERGEFORMAT </w:instrText>
        </w:r>
        <w:r>
          <w:fldChar w:fldCharType="separate"/>
        </w:r>
        <w:r w:rsidR="00420B06">
          <w:rPr>
            <w:noProof/>
          </w:rPr>
          <w:t>101</w:t>
        </w:r>
        <w:r>
          <w:rPr>
            <w:noProof/>
          </w:rPr>
          <w:fldChar w:fldCharType="end"/>
        </w:r>
      </w:p>
    </w:sdtContent>
  </w:sdt>
  <w:p w14:paraId="4CBCF2E1" w14:textId="77777777" w:rsidR="00630401" w:rsidRPr="00D954C7" w:rsidRDefault="00630401" w:rsidP="008825B5"/>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48211B" w14:textId="77777777" w:rsidR="00630401" w:rsidRDefault="00630401">
    <w:pPr>
      <w:pStyle w:val="Footer"/>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4800E5" w14:textId="77777777" w:rsidR="00630401" w:rsidRDefault="00630401">
    <w:pPr>
      <w:pStyle w:val="Footer"/>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70634389"/>
      <w:docPartObj>
        <w:docPartGallery w:val="Page Numbers (Bottom of Page)"/>
        <w:docPartUnique/>
      </w:docPartObj>
    </w:sdtPr>
    <w:sdtEndPr>
      <w:rPr>
        <w:noProof/>
      </w:rPr>
    </w:sdtEndPr>
    <w:sdtContent>
      <w:p w14:paraId="30A2C6EE" w14:textId="51A381B0" w:rsidR="00630401" w:rsidRDefault="00630401">
        <w:pPr>
          <w:pStyle w:val="Footer"/>
          <w:jc w:val="right"/>
        </w:pPr>
        <w:r>
          <w:fldChar w:fldCharType="begin"/>
        </w:r>
        <w:r>
          <w:instrText xml:space="preserve"> PAGE   \* MERGEFORMAT </w:instrText>
        </w:r>
        <w:r>
          <w:fldChar w:fldCharType="separate"/>
        </w:r>
        <w:r w:rsidR="00420B06">
          <w:rPr>
            <w:noProof/>
          </w:rPr>
          <w:t>102</w:t>
        </w:r>
        <w:r>
          <w:rPr>
            <w:noProof/>
          </w:rPr>
          <w:fldChar w:fldCharType="end"/>
        </w:r>
      </w:p>
    </w:sdtContent>
  </w:sdt>
  <w:p w14:paraId="5113DEDA" w14:textId="77777777" w:rsidR="00630401" w:rsidRDefault="00630401">
    <w:pPr>
      <w:pStyle w:val="Footer"/>
    </w:pP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69F7BD" w14:textId="77777777" w:rsidR="00630401" w:rsidRDefault="00630401">
    <w:pPr>
      <w:pStyle w:val="Footer"/>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3CA403" w14:textId="77777777" w:rsidR="00630401" w:rsidRDefault="00630401">
    <w:pPr>
      <w:pStyle w:val="Footer"/>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28203688"/>
      <w:docPartObj>
        <w:docPartGallery w:val="Page Numbers (Bottom of Page)"/>
        <w:docPartUnique/>
      </w:docPartObj>
    </w:sdtPr>
    <w:sdtEndPr>
      <w:rPr>
        <w:noProof/>
      </w:rPr>
    </w:sdtEndPr>
    <w:sdtContent>
      <w:p w14:paraId="126B6EB1" w14:textId="4B5FF1A7" w:rsidR="00630401" w:rsidRDefault="00630401">
        <w:pPr>
          <w:pStyle w:val="Footer"/>
          <w:jc w:val="right"/>
        </w:pPr>
        <w:r>
          <w:fldChar w:fldCharType="begin"/>
        </w:r>
        <w:r>
          <w:instrText xml:space="preserve"> PAGE   \* MERGEFORMAT </w:instrText>
        </w:r>
        <w:r>
          <w:fldChar w:fldCharType="separate"/>
        </w:r>
        <w:r w:rsidR="00420B06">
          <w:rPr>
            <w:noProof/>
          </w:rPr>
          <w:t>104</w:t>
        </w:r>
        <w:r>
          <w:rPr>
            <w:noProof/>
          </w:rPr>
          <w:fldChar w:fldCharType="end"/>
        </w:r>
      </w:p>
    </w:sdtContent>
  </w:sdt>
  <w:p w14:paraId="697744BD" w14:textId="77777777" w:rsidR="00630401" w:rsidRDefault="00630401">
    <w:pPr>
      <w:pStyle w:val="Footer"/>
    </w:pP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F46885" w14:textId="77777777" w:rsidR="00630401" w:rsidRDefault="006304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366D87D" w14:textId="77777777" w:rsidR="00F706EB" w:rsidRDefault="00F706EB" w:rsidP="00B065A9">
      <w:pPr>
        <w:spacing w:after="0"/>
      </w:pPr>
      <w:r>
        <w:separator/>
      </w:r>
    </w:p>
  </w:footnote>
  <w:footnote w:type="continuationSeparator" w:id="0">
    <w:p w14:paraId="62CBF120" w14:textId="77777777" w:rsidR="00F706EB" w:rsidRDefault="00F706EB" w:rsidP="00B065A9">
      <w:pPr>
        <w:spacing w:after="0"/>
      </w:pPr>
      <w:r>
        <w:continuationSeparator/>
      </w:r>
    </w:p>
  </w:footnote>
  <w:footnote w:id="1">
    <w:p w14:paraId="0001366A" w14:textId="647F00CE" w:rsidR="00D51956" w:rsidRDefault="00D51956">
      <w:pPr>
        <w:pStyle w:val="FootnoteText"/>
      </w:pPr>
      <w:r>
        <w:rPr>
          <w:rStyle w:val="FootnoteReference"/>
        </w:rPr>
        <w:footnoteRef/>
      </w:r>
      <w:r>
        <w:t xml:space="preserve"> </w:t>
      </w:r>
      <w:hyperlink r:id="rId1" w:history="1">
        <w:r w:rsidRPr="0047349F">
          <w:rPr>
            <w:rStyle w:val="Hyperlink"/>
          </w:rPr>
          <w:t>https://www.ijsr.net/archive/v10i7/MR21710230015.pdf</w:t>
        </w:r>
      </w:hyperlink>
    </w:p>
    <w:p w14:paraId="42658B7A" w14:textId="77777777" w:rsidR="00D51956" w:rsidRPr="009C5E5B" w:rsidRDefault="00D51956">
      <w:pPr>
        <w:pStyle w:val="FootnoteText"/>
        <w:rPr>
          <w:lang w:val="en-US"/>
        </w:rPr>
      </w:pPr>
    </w:p>
  </w:footnote>
  <w:footnote w:id="2">
    <w:p w14:paraId="406510A9" w14:textId="0FB9A529" w:rsidR="0035333B" w:rsidRDefault="0035333B" w:rsidP="009C5E5B">
      <w:pPr>
        <w:pStyle w:val="FootnoteText"/>
        <w:jc w:val="left"/>
      </w:pPr>
      <w:r>
        <w:rPr>
          <w:rStyle w:val="FootnoteReference"/>
        </w:rPr>
        <w:footnoteRef/>
      </w:r>
      <w:r>
        <w:t xml:space="preserve"> </w:t>
      </w:r>
      <w:hyperlink r:id="rId2" w:anchor=":~:text=The%20amount%20of%20water%20needed,of%20water%20would%20be%20required" w:history="1">
        <w:r w:rsidRPr="0047349F">
          <w:rPr>
            <w:rStyle w:val="Hyperlink"/>
          </w:rPr>
          <w:t>https://renewablewatch.in/2020/12/03/waterless-way/#:~:text=The%20amount%20of%20water%20needed,of%20water%20would%20be%20required</w:t>
        </w:r>
      </w:hyperlink>
      <w:r w:rsidRPr="0035333B">
        <w:t>.</w:t>
      </w:r>
    </w:p>
    <w:p w14:paraId="64077BD9" w14:textId="77777777" w:rsidR="0035333B" w:rsidRPr="0035333B" w:rsidRDefault="0035333B" w:rsidP="009C5E5B">
      <w:pPr>
        <w:pStyle w:val="FootnoteText"/>
        <w:ind w:left="0" w:firstLine="0"/>
      </w:pPr>
    </w:p>
  </w:footnote>
  <w:footnote w:id="3">
    <w:p w14:paraId="7BE66D5F" w14:textId="3D38615B" w:rsidR="00630401" w:rsidRPr="00941290" w:rsidRDefault="00630401">
      <w:pPr>
        <w:pStyle w:val="FootnoteText"/>
        <w:rPr>
          <w:lang w:val="en-US"/>
        </w:rPr>
      </w:pPr>
      <w:r>
        <w:rPr>
          <w:rStyle w:val="FootnoteReference"/>
        </w:rPr>
        <w:footnoteRef/>
      </w:r>
      <w:r>
        <w:t xml:space="preserve"> </w:t>
      </w:r>
      <w:r w:rsidRPr="001951D9">
        <w:rPr>
          <w:lang w:val="en-US"/>
        </w:rPr>
        <w:t>(*Source: Design Criteria of Public Health Engineering for Water Supply, Sewerage and Storm Water Drain)</w:t>
      </w:r>
    </w:p>
  </w:footnote>
  <w:footnote w:id="4">
    <w:p w14:paraId="642CDF22" w14:textId="3DF24FF6" w:rsidR="00630401" w:rsidRPr="00941290" w:rsidRDefault="00630401">
      <w:pPr>
        <w:pStyle w:val="FootnoteText"/>
        <w:rPr>
          <w:lang w:val="en-US"/>
        </w:rPr>
      </w:pPr>
      <w:r>
        <w:rPr>
          <w:rStyle w:val="FootnoteReference"/>
        </w:rPr>
        <w:footnoteRef/>
      </w:r>
      <w:r>
        <w:t xml:space="preserve"> </w:t>
      </w:r>
      <w:r w:rsidRPr="001951D9">
        <w:rPr>
          <w:lang w:val="en-US"/>
        </w:rPr>
        <w:t>(*Source: Design Criteria of Public Health Engineering for Water Supply, Sewerage and Storm Water Drain)</w:t>
      </w:r>
    </w:p>
  </w:footnote>
  <w:footnote w:id="5">
    <w:p w14:paraId="1ED402A6" w14:textId="76095ECC" w:rsidR="00630401" w:rsidRPr="00941290" w:rsidRDefault="00630401">
      <w:pPr>
        <w:pStyle w:val="FootnoteText"/>
        <w:rPr>
          <w:lang w:val="en-US"/>
        </w:rPr>
      </w:pPr>
      <w:r>
        <w:rPr>
          <w:rStyle w:val="FootnoteReference"/>
        </w:rPr>
        <w:footnoteRef/>
      </w:r>
      <w:r>
        <w:t xml:space="preserve"> </w:t>
      </w:r>
      <w:r w:rsidRPr="001951D9">
        <w:rPr>
          <w:lang w:val="en-US"/>
        </w:rPr>
        <w:t>(*Source: Design Criteria of Public Health Engineering for Water Supply, Sewerage and Storm Water Drain)</w:t>
      </w:r>
    </w:p>
  </w:footnote>
  <w:footnote w:id="6">
    <w:p w14:paraId="3B9212C7" w14:textId="77777777" w:rsidR="00630401" w:rsidRPr="009879C9" w:rsidRDefault="00630401">
      <w:pPr>
        <w:pStyle w:val="FootnoteText"/>
        <w:rPr>
          <w:lang w:val="en-US"/>
        </w:rPr>
      </w:pPr>
      <w:r>
        <w:rPr>
          <w:rStyle w:val="FootnoteReference"/>
        </w:rPr>
        <w:footnoteRef/>
      </w:r>
      <w:r>
        <w:t xml:space="preserve"> </w:t>
      </w:r>
      <w:r>
        <w:rPr>
          <w:sz w:val="18"/>
          <w:szCs w:val="18"/>
        </w:rPr>
        <w:t xml:space="preserve">Source: </w:t>
      </w:r>
      <w:r w:rsidRPr="009E1D38">
        <w:rPr>
          <w:sz w:val="18"/>
          <w:szCs w:val="18"/>
        </w:rPr>
        <w:t>Iqbal M. Sheikh et</w:t>
      </w:r>
      <w:r>
        <w:rPr>
          <w:sz w:val="18"/>
          <w:szCs w:val="18"/>
        </w:rPr>
        <w:t xml:space="preserve"> al</w:t>
      </w:r>
      <w:r w:rsidRPr="009E1D38">
        <w:rPr>
          <w:sz w:val="18"/>
          <w:szCs w:val="18"/>
        </w:rPr>
        <w:t xml:space="preserve">., </w:t>
      </w:r>
      <w:r>
        <w:rPr>
          <w:sz w:val="18"/>
          <w:szCs w:val="18"/>
        </w:rPr>
        <w:t>(</w:t>
      </w:r>
      <w:r w:rsidRPr="009E1D38">
        <w:rPr>
          <w:sz w:val="18"/>
          <w:szCs w:val="18"/>
        </w:rPr>
        <w:t>Environmental Geology of the Islamabad-Rawalpindi Area, Northern Pakistan</w:t>
      </w:r>
      <w:r>
        <w:rPr>
          <w:sz w:val="18"/>
          <w:szCs w:val="18"/>
        </w:rPr>
        <w:t>)</w:t>
      </w:r>
      <w:r w:rsidRPr="009E1D38">
        <w:rPr>
          <w:sz w:val="18"/>
          <w:szCs w:val="18"/>
        </w:rPr>
        <w:t xml:space="preserve"> by</w:t>
      </w:r>
      <w:r>
        <w:rPr>
          <w:sz w:val="18"/>
          <w:szCs w:val="18"/>
        </w:rPr>
        <w:t xml:space="preserve"> Geological Survey of Pakistan.</w:t>
      </w:r>
    </w:p>
  </w:footnote>
  <w:footnote w:id="7">
    <w:p w14:paraId="6DE726B2" w14:textId="77777777" w:rsidR="00630401" w:rsidRPr="009879C9" w:rsidRDefault="00630401" w:rsidP="009879C9">
      <w:r>
        <w:rPr>
          <w:rStyle w:val="FootnoteReference"/>
        </w:rPr>
        <w:footnoteRef/>
      </w:r>
      <w:r>
        <w:t xml:space="preserve"> </w:t>
      </w:r>
      <w:r w:rsidRPr="009E1D38">
        <w:rPr>
          <w:b/>
          <w:bCs/>
          <w:sz w:val="18"/>
          <w:szCs w:val="18"/>
        </w:rPr>
        <w:t>*Source:</w:t>
      </w:r>
      <w:r w:rsidRPr="009E1D38">
        <w:rPr>
          <w:sz w:val="18"/>
          <w:szCs w:val="18"/>
        </w:rPr>
        <w:t xml:space="preserve"> Iqbal M. Sheikh et</w:t>
      </w:r>
      <w:r>
        <w:rPr>
          <w:sz w:val="18"/>
          <w:szCs w:val="18"/>
        </w:rPr>
        <w:t xml:space="preserve"> al</w:t>
      </w:r>
      <w:r w:rsidRPr="009E1D38">
        <w:rPr>
          <w:sz w:val="18"/>
          <w:szCs w:val="18"/>
        </w:rPr>
        <w:t xml:space="preserve">., </w:t>
      </w:r>
      <w:r>
        <w:rPr>
          <w:sz w:val="18"/>
          <w:szCs w:val="18"/>
        </w:rPr>
        <w:t>(</w:t>
      </w:r>
      <w:r w:rsidRPr="009E1D38">
        <w:rPr>
          <w:sz w:val="18"/>
          <w:szCs w:val="18"/>
        </w:rPr>
        <w:t>Environmental Geology of the Islamabad-Rawalpindi Area, Northern Pakistan</w:t>
      </w:r>
      <w:r>
        <w:rPr>
          <w:sz w:val="18"/>
          <w:szCs w:val="18"/>
        </w:rPr>
        <w:t>)</w:t>
      </w:r>
      <w:r w:rsidRPr="009E1D38">
        <w:rPr>
          <w:sz w:val="18"/>
          <w:szCs w:val="18"/>
        </w:rPr>
        <w:t xml:space="preserve"> by Geological Survey of Pakistan.</w:t>
      </w:r>
    </w:p>
  </w:footnote>
  <w:footnote w:id="8">
    <w:p w14:paraId="57C462AA" w14:textId="77777777" w:rsidR="00630401" w:rsidRPr="00CF784E" w:rsidRDefault="00630401">
      <w:pPr>
        <w:pStyle w:val="FootnoteText"/>
        <w:rPr>
          <w:lang w:val="en-US"/>
        </w:rPr>
      </w:pPr>
      <w:r>
        <w:rPr>
          <w:rStyle w:val="FootnoteReference"/>
        </w:rPr>
        <w:footnoteRef/>
      </w:r>
      <w:r>
        <w:t xml:space="preserve"> </w:t>
      </w:r>
      <w:r w:rsidRPr="005E6CBD">
        <w:rPr>
          <w:rFonts w:eastAsia="Times New Roman"/>
          <w:color w:val="auto"/>
          <w:sz w:val="18"/>
          <w:szCs w:val="18"/>
        </w:rPr>
        <w:t>Source: TAS for LAI Expressway Project</w:t>
      </w:r>
      <w:r>
        <w:t>, 2022</w:t>
      </w:r>
    </w:p>
  </w:footnote>
  <w:footnote w:id="9">
    <w:p w14:paraId="2409F218" w14:textId="77777777" w:rsidR="00630401" w:rsidRPr="00872CE5" w:rsidRDefault="00630401" w:rsidP="004448B8">
      <w:pPr>
        <w:rPr>
          <w:rFonts w:ascii="Arial" w:hAnsi="Arial" w:cs="Arial"/>
          <w:sz w:val="18"/>
          <w:szCs w:val="18"/>
        </w:rPr>
      </w:pPr>
      <w:r>
        <w:rPr>
          <w:rStyle w:val="FootnoteReference"/>
        </w:rPr>
        <w:footnoteRef/>
      </w:r>
      <w:r>
        <w:t xml:space="preserve"> </w:t>
      </w:r>
      <w:r w:rsidRPr="00872CE5">
        <w:rPr>
          <w:rFonts w:ascii="Arial" w:hAnsi="Arial" w:cs="Arial"/>
          <w:sz w:val="18"/>
          <w:szCs w:val="18"/>
        </w:rPr>
        <w:t>*Source: WMO/GWP Associated Programme on Flood Management Pakistan: Lai Nullah basin flood problem, Islamabad – Rawalpindi cities by Ahmed kamal Federal Flood Commission, Government of Pakistan.</w:t>
      </w:r>
    </w:p>
  </w:footnote>
  <w:footnote w:id="10">
    <w:p w14:paraId="2C99507F" w14:textId="77777777" w:rsidR="00630401" w:rsidRPr="004448B8" w:rsidRDefault="00630401" w:rsidP="00872CE5">
      <w:r w:rsidRPr="00872CE5">
        <w:rPr>
          <w:rStyle w:val="FootnoteReference"/>
          <w:rFonts w:ascii="Arial" w:hAnsi="Arial" w:cs="Arial"/>
          <w:sz w:val="18"/>
          <w:szCs w:val="18"/>
        </w:rPr>
        <w:footnoteRef/>
      </w:r>
      <w:r w:rsidRPr="00872CE5">
        <w:rPr>
          <w:rFonts w:ascii="Arial" w:hAnsi="Arial" w:cs="Arial"/>
          <w:sz w:val="18"/>
          <w:szCs w:val="18"/>
        </w:rPr>
        <w:t xml:space="preserve"> Source: </w:t>
      </w:r>
      <w:hyperlink r:id="rId3" w:history="1">
        <w:r w:rsidRPr="00872CE5">
          <w:rPr>
            <w:rStyle w:val="Hyperlink"/>
            <w:rFonts w:ascii="Arial" w:hAnsi="Arial" w:cs="Arial"/>
            <w:sz w:val="18"/>
            <w:szCs w:val="18"/>
          </w:rPr>
          <w:t>https://www.worldbank.org/en/news/press-release/2022/10/28/pakistan-flood-damages-and-economic-losses-over-usd-30-billion-and-reconstruction-needs-over-usd-16-billion-new-assessme</w:t>
        </w:r>
      </w:hyperlink>
    </w:p>
  </w:footnote>
  <w:footnote w:id="11">
    <w:p w14:paraId="551554C8" w14:textId="1BB48715" w:rsidR="00DD09D9" w:rsidRPr="00DD09D9" w:rsidRDefault="00DD09D9">
      <w:pPr>
        <w:pStyle w:val="FootnoteText"/>
        <w:rPr>
          <w:lang w:val="en-US"/>
        </w:rPr>
      </w:pPr>
      <w:r>
        <w:rPr>
          <w:rStyle w:val="FootnoteReference"/>
        </w:rPr>
        <w:footnoteRef/>
      </w:r>
      <w:r>
        <w:t xml:space="preserve"> </w:t>
      </w:r>
      <w:r w:rsidRPr="00DD09D9">
        <w:t>https://www.citypopulation.de/en/pakistan/distr/admin/728__rawalpindi/</w:t>
      </w:r>
    </w:p>
  </w:footnote>
  <w:footnote w:id="12">
    <w:p w14:paraId="5578A00F" w14:textId="77777777" w:rsidR="000F54B8" w:rsidRPr="00941290" w:rsidRDefault="000F54B8" w:rsidP="000F54B8">
      <w:pPr>
        <w:pStyle w:val="FootnoteText"/>
        <w:rPr>
          <w:lang w:val="en-US"/>
        </w:rPr>
      </w:pPr>
      <w:r>
        <w:rPr>
          <w:rStyle w:val="FootnoteReference"/>
        </w:rPr>
        <w:footnoteRef/>
      </w:r>
      <w:r>
        <w:t xml:space="preserve"> </w:t>
      </w:r>
      <w:r w:rsidRPr="00C71478">
        <w:rPr>
          <w:lang w:val="en-US"/>
        </w:rPr>
        <w:t>https://www.adb.org/sites/default/files/publication/783636/good-practice-management-control-asbestos.pdf</w:t>
      </w:r>
    </w:p>
  </w:footnote>
  <w:footnote w:id="13">
    <w:p w14:paraId="4B1B6098" w14:textId="5BC5B4E1" w:rsidR="00630401" w:rsidRPr="00C637EC" w:rsidRDefault="00630401">
      <w:pPr>
        <w:pStyle w:val="FootnoteText"/>
        <w:rPr>
          <w:lang w:val="en-US"/>
        </w:rPr>
      </w:pPr>
      <w:r>
        <w:rPr>
          <w:rStyle w:val="FootnoteReference"/>
        </w:rPr>
        <w:footnoteRef/>
      </w:r>
      <w:r>
        <w:t xml:space="preserve"> </w:t>
      </w:r>
      <w:r w:rsidRPr="00C637EC">
        <w:rPr>
          <w:rFonts w:cs="Arial"/>
          <w:sz w:val="18"/>
          <w:szCs w:val="18"/>
        </w:rPr>
        <w:t>For air quality monitoring: ‘Passive samplers’ such as test tubes can be used or ‘Active samplers’ with sorbent tubes can also be used</w:t>
      </w:r>
    </w:p>
  </w:footnote>
  <w:footnote w:id="14">
    <w:p w14:paraId="4C85B0BB" w14:textId="25ECF8CE" w:rsidR="00630401" w:rsidRPr="00C637EC" w:rsidRDefault="00630401">
      <w:pPr>
        <w:pStyle w:val="FootnoteText"/>
        <w:rPr>
          <w:lang w:val="en-US"/>
        </w:rPr>
      </w:pPr>
      <w:r>
        <w:rPr>
          <w:rStyle w:val="FootnoteReference"/>
        </w:rPr>
        <w:footnoteRef/>
      </w:r>
      <w:r>
        <w:t xml:space="preserve"> </w:t>
      </w:r>
      <w:r w:rsidRPr="00C637EC">
        <w:rPr>
          <w:rFonts w:cs="Arial"/>
          <w:sz w:val="18"/>
          <w:szCs w:val="18"/>
        </w:rPr>
        <w:t>For noise monitoring: sampling equipment with duration greater than 1 hour can be used</w:t>
      </w:r>
      <w:r w:rsidRPr="00C637EC">
        <w:rPr>
          <w:sz w:val="18"/>
          <w:szCs w:val="18"/>
          <w:lang w:val="en-US"/>
        </w:rPr>
        <w:t>.</w:t>
      </w:r>
    </w:p>
  </w:footnote>
  <w:footnote w:id="15">
    <w:p w14:paraId="12FC33C2" w14:textId="77777777" w:rsidR="00630401" w:rsidRDefault="00630401" w:rsidP="002F0867">
      <w:pPr>
        <w:pStyle w:val="FootnoteText"/>
      </w:pPr>
      <w:r>
        <w:rPr>
          <w:rStyle w:val="FootnoteReference"/>
          <w:rFonts w:eastAsia="Calibri"/>
        </w:rPr>
        <w:footnoteRef/>
      </w:r>
      <w:r>
        <w:rPr>
          <w:rFonts w:cs="Arial"/>
          <w:sz w:val="20"/>
        </w:rPr>
        <w:t xml:space="preserve">ADB, Safeguards Unit for Central &amp; West Asia Department, </w:t>
      </w:r>
      <w:r>
        <w:rPr>
          <w:rFonts w:cs="Arial"/>
          <w:i/>
          <w:sz w:val="20"/>
        </w:rPr>
        <w:t>Environmental Management for Construction Handbook.</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488"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4"/>
      <w:gridCol w:w="2225"/>
      <w:gridCol w:w="4393"/>
    </w:tblGrid>
    <w:tr w:rsidR="00A15CCF" w:rsidRPr="00A15CCF" w14:paraId="031DF982" w14:textId="77777777" w:rsidTr="009C5E5B">
      <w:trPr>
        <w:trHeight w:val="453"/>
      </w:trPr>
      <w:tc>
        <w:tcPr>
          <w:tcW w:w="1665" w:type="pct"/>
        </w:tcPr>
        <w:p w14:paraId="6B24BC67" w14:textId="77777777" w:rsidR="00A15CCF" w:rsidRPr="009C5E5B" w:rsidRDefault="00A15CCF"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7B5CB433" w14:textId="2055C438" w:rsidR="00A15CCF" w:rsidRPr="00A15CCF" w:rsidRDefault="002A1104" w:rsidP="009C5E5B">
          <w:pPr>
            <w:tabs>
              <w:tab w:val="center" w:pos="1491"/>
            </w:tabs>
            <w:spacing w:before="60" w:after="0"/>
            <w:ind w:left="-108"/>
            <w:jc w:val="left"/>
            <w:rPr>
              <w:rFonts w:ascii="Arial" w:hAnsi="Arial" w:cs="Arial"/>
              <w:noProof/>
              <w:color w:val="000000"/>
              <w:sz w:val="18"/>
              <w:szCs w:val="18"/>
            </w:rPr>
          </w:pPr>
          <w:r>
            <w:rPr>
              <w:rFonts w:ascii="Arial" w:hAnsi="Arial" w:cs="Arial"/>
              <w:sz w:val="18"/>
              <w:szCs w:val="18"/>
            </w:rPr>
            <w:t>July</w:t>
          </w:r>
          <w:r w:rsidR="00CC5CB9">
            <w:rPr>
              <w:rFonts w:ascii="Arial" w:hAnsi="Arial" w:cs="Arial"/>
              <w:sz w:val="18"/>
              <w:szCs w:val="18"/>
            </w:rPr>
            <w:t xml:space="preserve"> 2024</w:t>
          </w:r>
        </w:p>
      </w:tc>
      <w:tc>
        <w:tcPr>
          <w:tcW w:w="1121" w:type="pct"/>
          <w:vAlign w:val="center"/>
        </w:tcPr>
        <w:p w14:paraId="2E7A013D" w14:textId="77777777" w:rsidR="00A15CCF" w:rsidRPr="00A15CCF" w:rsidRDefault="00A15CCF" w:rsidP="00A15CCF">
          <w:pPr>
            <w:spacing w:before="0" w:after="0"/>
            <w:jc w:val="center"/>
            <w:rPr>
              <w:rFonts w:ascii="Arial" w:hAnsi="Arial"/>
              <w:b/>
              <w:bCs/>
              <w:sz w:val="28"/>
              <w:szCs w:val="28"/>
            </w:rPr>
          </w:pPr>
        </w:p>
      </w:tc>
      <w:tc>
        <w:tcPr>
          <w:tcW w:w="2214" w:type="pct"/>
        </w:tcPr>
        <w:p w14:paraId="53F62A54" w14:textId="5F66C9E6" w:rsidR="005164A2" w:rsidRPr="009C5E5B" w:rsidRDefault="005164A2" w:rsidP="009C5E5B">
          <w:pPr>
            <w:rPr>
              <w:rFonts w:ascii="Arial" w:hAnsi="Arial" w:cs="Arial"/>
              <w:b/>
              <w:bCs/>
              <w:sz w:val="18"/>
              <w:szCs w:val="18"/>
            </w:rPr>
          </w:pPr>
          <w:r w:rsidRPr="009C5E5B">
            <w:rPr>
              <w:rFonts w:ascii="Arial" w:hAnsi="Arial" w:cs="Arial"/>
              <w:b/>
              <w:bCs/>
              <w:sz w:val="18"/>
              <w:szCs w:val="18"/>
            </w:rPr>
            <w:t xml:space="preserve">Updated IEE for Augmentation of Water Supply for KSS and Creation of DMAs and Solarization Component </w:t>
          </w:r>
        </w:p>
        <w:p w14:paraId="198E4C9E" w14:textId="15556EBD" w:rsidR="00A15CCF" w:rsidRPr="00A15CCF" w:rsidRDefault="00A15CCF" w:rsidP="009C5E5B">
          <w:pPr>
            <w:spacing w:before="0" w:after="0"/>
            <w:ind w:hanging="332"/>
            <w:jc w:val="right"/>
            <w:rPr>
              <w:rFonts w:ascii="Arial" w:hAnsi="Arial"/>
              <w:sz w:val="18"/>
              <w:szCs w:val="18"/>
            </w:rPr>
          </w:pPr>
        </w:p>
      </w:tc>
    </w:tr>
  </w:tbl>
  <w:p w14:paraId="009B5049" w14:textId="09D15045" w:rsidR="00630401" w:rsidRPr="00B7004A" w:rsidRDefault="00630401" w:rsidP="00A15CCF">
    <w:pPr>
      <w:pStyle w:val="Header"/>
      <w:rPr>
        <w:sz w:val="12"/>
        <w:szCs w:val="1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626274" w:rsidRPr="00A15CCF" w14:paraId="567B33D8" w14:textId="77777777" w:rsidTr="009C5E5B">
      <w:trPr>
        <w:trHeight w:val="453"/>
      </w:trPr>
      <w:tc>
        <w:tcPr>
          <w:tcW w:w="1828" w:type="pct"/>
        </w:tcPr>
        <w:p w14:paraId="277B2B40"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3B371004" w14:textId="6946788C" w:rsidR="00626274" w:rsidRPr="00A15CCF" w:rsidRDefault="00E114E9" w:rsidP="00A15CCF">
          <w:pPr>
            <w:spacing w:before="60" w:after="0"/>
            <w:ind w:left="-108"/>
            <w:jc w:val="left"/>
            <w:rPr>
              <w:rFonts w:ascii="Arial" w:hAnsi="Arial" w:cs="Arial"/>
              <w:noProof/>
              <w:color w:val="000000"/>
              <w:sz w:val="18"/>
              <w:szCs w:val="18"/>
            </w:rPr>
          </w:pPr>
          <w:r>
            <w:rPr>
              <w:rFonts w:ascii="Arial" w:hAnsi="Arial" w:cs="Arial"/>
              <w:sz w:val="18"/>
              <w:szCs w:val="18"/>
            </w:rPr>
            <w:t>July</w:t>
          </w:r>
          <w:r w:rsidR="00C34BC9">
            <w:rPr>
              <w:rFonts w:ascii="Arial" w:hAnsi="Arial" w:cs="Arial"/>
              <w:sz w:val="18"/>
              <w:szCs w:val="18"/>
            </w:rPr>
            <w:t xml:space="preserve"> 2024</w:t>
          </w:r>
        </w:p>
      </w:tc>
      <w:tc>
        <w:tcPr>
          <w:tcW w:w="1586" w:type="pct"/>
          <w:vAlign w:val="center"/>
        </w:tcPr>
        <w:p w14:paraId="4A6E3428" w14:textId="77777777" w:rsidR="00626274" w:rsidRPr="00A15CCF" w:rsidRDefault="00626274" w:rsidP="00A15CCF">
          <w:pPr>
            <w:spacing w:before="0" w:after="0"/>
            <w:jc w:val="center"/>
            <w:rPr>
              <w:rFonts w:ascii="Arial" w:hAnsi="Arial"/>
              <w:b/>
              <w:bCs/>
              <w:sz w:val="28"/>
              <w:szCs w:val="28"/>
            </w:rPr>
          </w:pPr>
        </w:p>
      </w:tc>
      <w:tc>
        <w:tcPr>
          <w:tcW w:w="1586" w:type="pct"/>
        </w:tcPr>
        <w:p w14:paraId="010B4511" w14:textId="77777777" w:rsidR="004250A6" w:rsidRPr="004B14E2" w:rsidRDefault="004250A6" w:rsidP="004250A6">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00D3C00C" w14:textId="4F8B8BB8" w:rsidR="00626274" w:rsidRPr="00A15CCF" w:rsidRDefault="00626274" w:rsidP="00A15CCF">
          <w:pPr>
            <w:spacing w:before="0" w:after="0"/>
            <w:jc w:val="right"/>
            <w:rPr>
              <w:rFonts w:ascii="Arial" w:hAnsi="Arial"/>
              <w:sz w:val="18"/>
              <w:szCs w:val="18"/>
            </w:rPr>
          </w:pPr>
        </w:p>
      </w:tc>
    </w:tr>
  </w:tbl>
  <w:p w14:paraId="4F80DB1B" w14:textId="77777777" w:rsidR="00626274" w:rsidRPr="00071FF2" w:rsidRDefault="00626274" w:rsidP="00A15CCF">
    <w:pPr>
      <w:pStyle w:val="Header"/>
      <w:rPr>
        <w:sz w:val="2"/>
        <w:szCs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901D1C" w:rsidRPr="00A15CCF" w14:paraId="5E10C914" w14:textId="77777777" w:rsidTr="009C5E5B">
      <w:trPr>
        <w:trHeight w:val="453"/>
      </w:trPr>
      <w:tc>
        <w:tcPr>
          <w:tcW w:w="1828" w:type="pct"/>
        </w:tcPr>
        <w:p w14:paraId="43A6C4E8" w14:textId="77777777" w:rsidR="00901D1C" w:rsidRPr="009C5E5B" w:rsidRDefault="00901D1C"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6FDCD052" w14:textId="4EC4FB41" w:rsidR="00901D1C" w:rsidRPr="00A15CCF" w:rsidRDefault="00E114E9" w:rsidP="00A15CCF">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982AAA">
            <w:rPr>
              <w:rFonts w:ascii="Arial" w:hAnsi="Arial" w:cs="Arial"/>
              <w:sz w:val="18"/>
              <w:szCs w:val="18"/>
            </w:rPr>
            <w:t>2024</w:t>
          </w:r>
        </w:p>
      </w:tc>
      <w:tc>
        <w:tcPr>
          <w:tcW w:w="1586" w:type="pct"/>
          <w:vAlign w:val="center"/>
        </w:tcPr>
        <w:p w14:paraId="0530C40B" w14:textId="77777777" w:rsidR="00901D1C" w:rsidRPr="00A15CCF" w:rsidRDefault="00901D1C" w:rsidP="00A15CCF">
          <w:pPr>
            <w:spacing w:before="0" w:after="0"/>
            <w:jc w:val="center"/>
            <w:rPr>
              <w:rFonts w:ascii="Arial" w:hAnsi="Arial"/>
              <w:b/>
              <w:bCs/>
              <w:sz w:val="28"/>
              <w:szCs w:val="28"/>
            </w:rPr>
          </w:pPr>
        </w:p>
      </w:tc>
      <w:tc>
        <w:tcPr>
          <w:tcW w:w="1586" w:type="pct"/>
        </w:tcPr>
        <w:p w14:paraId="4E043D86" w14:textId="77777777" w:rsidR="004250A6" w:rsidRPr="004B14E2" w:rsidRDefault="004250A6" w:rsidP="004250A6">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3ADD7CFD" w14:textId="75E7C94C" w:rsidR="00901D1C" w:rsidRPr="00A15CCF" w:rsidRDefault="00901D1C" w:rsidP="00A15CCF">
          <w:pPr>
            <w:spacing w:before="0" w:after="0"/>
            <w:jc w:val="right"/>
            <w:rPr>
              <w:rFonts w:ascii="Arial" w:hAnsi="Arial"/>
              <w:sz w:val="18"/>
              <w:szCs w:val="18"/>
            </w:rPr>
          </w:pPr>
        </w:p>
      </w:tc>
    </w:tr>
  </w:tbl>
  <w:p w14:paraId="44FEF5EF" w14:textId="77777777" w:rsidR="00901D1C" w:rsidRPr="00071FF2" w:rsidRDefault="00901D1C" w:rsidP="00A15CCF">
    <w:pPr>
      <w:pStyle w:val="Header"/>
      <w:rPr>
        <w:sz w:val="2"/>
        <w:szCs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745CE1" w:rsidRPr="00A15CCF" w14:paraId="4C11AE0F" w14:textId="77777777" w:rsidTr="009C5E5B">
      <w:trPr>
        <w:trHeight w:val="453"/>
      </w:trPr>
      <w:tc>
        <w:tcPr>
          <w:tcW w:w="1828" w:type="pct"/>
        </w:tcPr>
        <w:p w14:paraId="1503EB8A" w14:textId="77777777" w:rsidR="00745CE1" w:rsidRPr="009C5E5B" w:rsidRDefault="00745CE1"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526FC64D" w14:textId="35AEA392" w:rsidR="00745CE1" w:rsidRPr="00A15CCF" w:rsidRDefault="00E114E9" w:rsidP="00A15CCF">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232371">
            <w:rPr>
              <w:rFonts w:ascii="Arial" w:hAnsi="Arial" w:cs="Arial"/>
              <w:sz w:val="18"/>
              <w:szCs w:val="18"/>
            </w:rPr>
            <w:t>2024</w:t>
          </w:r>
        </w:p>
      </w:tc>
      <w:tc>
        <w:tcPr>
          <w:tcW w:w="1586" w:type="pct"/>
          <w:vAlign w:val="center"/>
        </w:tcPr>
        <w:p w14:paraId="25176884" w14:textId="77777777" w:rsidR="00745CE1" w:rsidRPr="00A15CCF" w:rsidRDefault="00745CE1" w:rsidP="00A15CCF">
          <w:pPr>
            <w:spacing w:before="0" w:after="0"/>
            <w:jc w:val="center"/>
            <w:rPr>
              <w:rFonts w:ascii="Arial" w:hAnsi="Arial"/>
              <w:b/>
              <w:bCs/>
              <w:sz w:val="28"/>
              <w:szCs w:val="28"/>
            </w:rPr>
          </w:pPr>
        </w:p>
      </w:tc>
      <w:tc>
        <w:tcPr>
          <w:tcW w:w="1586" w:type="pct"/>
        </w:tcPr>
        <w:p w14:paraId="583B5C39" w14:textId="77777777" w:rsidR="004250A6" w:rsidRPr="004B14E2" w:rsidRDefault="004250A6" w:rsidP="004250A6">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0E11630D" w14:textId="07C5F76D" w:rsidR="00745CE1" w:rsidRPr="00A15CCF" w:rsidRDefault="00745CE1" w:rsidP="00A15CCF">
          <w:pPr>
            <w:spacing w:before="0" w:after="0"/>
            <w:jc w:val="right"/>
            <w:rPr>
              <w:rFonts w:ascii="Arial" w:hAnsi="Arial"/>
              <w:sz w:val="18"/>
              <w:szCs w:val="18"/>
            </w:rPr>
          </w:pPr>
        </w:p>
      </w:tc>
    </w:tr>
  </w:tbl>
  <w:p w14:paraId="5D4F4219" w14:textId="77777777" w:rsidR="00745CE1" w:rsidRPr="00071FF2" w:rsidRDefault="00745CE1" w:rsidP="00A15CCF">
    <w:pPr>
      <w:pStyle w:val="Header"/>
      <w:rPr>
        <w:sz w:val="2"/>
        <w:szCs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4"/>
      <w:gridCol w:w="6642"/>
      <w:gridCol w:w="6642"/>
    </w:tblGrid>
    <w:tr w:rsidR="00626274" w:rsidRPr="00A15CCF" w14:paraId="6FAA6237" w14:textId="77777777" w:rsidTr="009C5E5B">
      <w:trPr>
        <w:trHeight w:val="453"/>
      </w:trPr>
      <w:tc>
        <w:tcPr>
          <w:tcW w:w="1828" w:type="pct"/>
        </w:tcPr>
        <w:p w14:paraId="1CC37E3E"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12CEBF0F" w14:textId="7E84EBFF" w:rsidR="00626274" w:rsidRPr="00A15CCF" w:rsidRDefault="00E114E9" w:rsidP="00A15CCF">
          <w:pPr>
            <w:spacing w:before="60" w:after="0"/>
            <w:ind w:left="-108"/>
            <w:jc w:val="left"/>
            <w:rPr>
              <w:rFonts w:ascii="Arial" w:hAnsi="Arial" w:cs="Arial"/>
              <w:noProof/>
              <w:color w:val="000000"/>
              <w:sz w:val="18"/>
              <w:szCs w:val="18"/>
            </w:rPr>
          </w:pPr>
          <w:r>
            <w:rPr>
              <w:rFonts w:ascii="Arial" w:hAnsi="Arial" w:cs="Arial"/>
              <w:sz w:val="18"/>
              <w:szCs w:val="18"/>
            </w:rPr>
            <w:t>July 2024</w:t>
          </w:r>
        </w:p>
      </w:tc>
      <w:tc>
        <w:tcPr>
          <w:tcW w:w="1586" w:type="pct"/>
          <w:vAlign w:val="center"/>
        </w:tcPr>
        <w:p w14:paraId="20844E36" w14:textId="77777777" w:rsidR="00626274" w:rsidRPr="00A15CCF" w:rsidRDefault="00626274" w:rsidP="00A15CCF">
          <w:pPr>
            <w:spacing w:before="0" w:after="0"/>
            <w:jc w:val="center"/>
            <w:rPr>
              <w:rFonts w:ascii="Arial" w:hAnsi="Arial"/>
              <w:b/>
              <w:bCs/>
              <w:sz w:val="28"/>
              <w:szCs w:val="28"/>
            </w:rPr>
          </w:pPr>
        </w:p>
      </w:tc>
      <w:tc>
        <w:tcPr>
          <w:tcW w:w="1586" w:type="pct"/>
        </w:tcPr>
        <w:p w14:paraId="0EB92418" w14:textId="77777777" w:rsidR="00626274" w:rsidRPr="00A15CCF" w:rsidRDefault="00626274" w:rsidP="00A15CCF">
          <w:pPr>
            <w:spacing w:before="0" w:after="0"/>
            <w:jc w:val="right"/>
            <w:rPr>
              <w:rFonts w:ascii="Arial" w:hAnsi="Arial"/>
              <w:sz w:val="18"/>
              <w:szCs w:val="18"/>
            </w:rPr>
          </w:pPr>
          <w:r w:rsidRPr="00A15CCF">
            <w:rPr>
              <w:rFonts w:ascii="Arial" w:hAnsi="Arial"/>
              <w:sz w:val="18"/>
              <w:szCs w:val="18"/>
            </w:rPr>
            <w:t>Augmentation of Water Supply System in KSS</w:t>
          </w:r>
        </w:p>
      </w:tc>
    </w:tr>
  </w:tbl>
  <w:p w14:paraId="7686CC57" w14:textId="77777777" w:rsidR="00626274" w:rsidRPr="00071FF2" w:rsidRDefault="00626274" w:rsidP="00A15CCF">
    <w:pPr>
      <w:pStyle w:val="Header"/>
      <w:rPr>
        <w:sz w:val="2"/>
        <w:szCs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626274" w:rsidRPr="00A15CCF" w14:paraId="050FC0D9" w14:textId="77777777" w:rsidTr="009C5E5B">
      <w:trPr>
        <w:trHeight w:val="453"/>
      </w:trPr>
      <w:tc>
        <w:tcPr>
          <w:tcW w:w="1828" w:type="pct"/>
        </w:tcPr>
        <w:p w14:paraId="1FF72D99"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689CFE1A" w14:textId="39FD782C" w:rsidR="00626274" w:rsidRPr="00A15CCF" w:rsidRDefault="00E114E9" w:rsidP="00A15CCF">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232371">
            <w:rPr>
              <w:rFonts w:ascii="Arial" w:hAnsi="Arial" w:cs="Arial"/>
              <w:sz w:val="18"/>
              <w:szCs w:val="18"/>
            </w:rPr>
            <w:t>2024</w:t>
          </w:r>
        </w:p>
      </w:tc>
      <w:tc>
        <w:tcPr>
          <w:tcW w:w="1586" w:type="pct"/>
          <w:vAlign w:val="center"/>
        </w:tcPr>
        <w:p w14:paraId="69CD1C23" w14:textId="77777777" w:rsidR="00626274" w:rsidRPr="00A15CCF" w:rsidRDefault="00626274" w:rsidP="00A15CCF">
          <w:pPr>
            <w:spacing w:before="0" w:after="0"/>
            <w:jc w:val="center"/>
            <w:rPr>
              <w:rFonts w:ascii="Arial" w:hAnsi="Arial"/>
              <w:b/>
              <w:bCs/>
              <w:sz w:val="28"/>
              <w:szCs w:val="28"/>
            </w:rPr>
          </w:pPr>
        </w:p>
      </w:tc>
      <w:tc>
        <w:tcPr>
          <w:tcW w:w="1586" w:type="pct"/>
        </w:tcPr>
        <w:p w14:paraId="1214EB2E" w14:textId="77777777" w:rsidR="004250A6" w:rsidRPr="004B14E2" w:rsidRDefault="004250A6" w:rsidP="004250A6">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7CBD4BBE" w14:textId="4BF7FA17" w:rsidR="00626274" w:rsidRPr="00A15CCF" w:rsidRDefault="00626274" w:rsidP="00A15CCF">
          <w:pPr>
            <w:spacing w:before="0" w:after="0"/>
            <w:jc w:val="right"/>
            <w:rPr>
              <w:rFonts w:ascii="Arial" w:hAnsi="Arial"/>
              <w:sz w:val="18"/>
              <w:szCs w:val="18"/>
            </w:rPr>
          </w:pPr>
        </w:p>
      </w:tc>
    </w:tr>
  </w:tbl>
  <w:p w14:paraId="4865EC05" w14:textId="77777777" w:rsidR="00626274" w:rsidRPr="00071FF2" w:rsidRDefault="00626274" w:rsidP="00A15CCF">
    <w:pPr>
      <w:pStyle w:val="Header"/>
      <w:rPr>
        <w:sz w:val="2"/>
        <w:szCs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626274" w:rsidRPr="00A15CCF" w14:paraId="17A0C76C" w14:textId="77777777" w:rsidTr="009C5E5B">
      <w:trPr>
        <w:trHeight w:val="453"/>
      </w:trPr>
      <w:tc>
        <w:tcPr>
          <w:tcW w:w="1828" w:type="pct"/>
        </w:tcPr>
        <w:p w14:paraId="4AD2EB84"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18A2127A" w14:textId="62017A24" w:rsidR="00626274" w:rsidRPr="00A15CCF" w:rsidRDefault="00E114E9" w:rsidP="00A15CCF">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232371">
            <w:rPr>
              <w:rFonts w:ascii="Arial" w:hAnsi="Arial" w:cs="Arial"/>
              <w:sz w:val="18"/>
              <w:szCs w:val="18"/>
            </w:rPr>
            <w:t>2024</w:t>
          </w:r>
        </w:p>
      </w:tc>
      <w:tc>
        <w:tcPr>
          <w:tcW w:w="1586" w:type="pct"/>
          <w:vAlign w:val="center"/>
        </w:tcPr>
        <w:p w14:paraId="1CAB9EE6" w14:textId="77777777" w:rsidR="00626274" w:rsidRPr="00A15CCF" w:rsidRDefault="00626274" w:rsidP="00A15CCF">
          <w:pPr>
            <w:spacing w:before="0" w:after="0"/>
            <w:jc w:val="center"/>
            <w:rPr>
              <w:rFonts w:ascii="Arial" w:hAnsi="Arial"/>
              <w:b/>
              <w:bCs/>
              <w:sz w:val="28"/>
              <w:szCs w:val="28"/>
            </w:rPr>
          </w:pPr>
        </w:p>
      </w:tc>
      <w:tc>
        <w:tcPr>
          <w:tcW w:w="1586" w:type="pct"/>
        </w:tcPr>
        <w:p w14:paraId="70484C84" w14:textId="77777777" w:rsidR="004250A6" w:rsidRPr="004B14E2" w:rsidRDefault="004250A6" w:rsidP="004250A6">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7EFBA974" w14:textId="6DB7A479" w:rsidR="00626274" w:rsidRPr="00A15CCF" w:rsidRDefault="00626274" w:rsidP="00A15CCF">
          <w:pPr>
            <w:spacing w:before="0" w:after="0"/>
            <w:jc w:val="right"/>
            <w:rPr>
              <w:rFonts w:ascii="Arial" w:hAnsi="Arial"/>
              <w:sz w:val="18"/>
              <w:szCs w:val="18"/>
            </w:rPr>
          </w:pPr>
        </w:p>
      </w:tc>
    </w:tr>
  </w:tbl>
  <w:p w14:paraId="0E0F2C84" w14:textId="77777777" w:rsidR="00626274" w:rsidRPr="00071FF2" w:rsidRDefault="00626274" w:rsidP="00A15CCF">
    <w:pPr>
      <w:pStyle w:val="Header"/>
      <w:rPr>
        <w:sz w:val="2"/>
        <w:szCs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626274" w:rsidRPr="00A15CCF" w14:paraId="0DB81BD6" w14:textId="77777777" w:rsidTr="009C5E5B">
      <w:trPr>
        <w:trHeight w:val="453"/>
      </w:trPr>
      <w:tc>
        <w:tcPr>
          <w:tcW w:w="1828" w:type="pct"/>
        </w:tcPr>
        <w:p w14:paraId="250BFB45"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57B33CB0" w14:textId="367C4CFC" w:rsidR="00626274" w:rsidRPr="00A15CCF" w:rsidRDefault="00E114E9" w:rsidP="00A15CCF">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250A6">
            <w:rPr>
              <w:rFonts w:ascii="Arial" w:hAnsi="Arial" w:cs="Arial"/>
              <w:sz w:val="18"/>
              <w:szCs w:val="18"/>
            </w:rPr>
            <w:t>2024</w:t>
          </w:r>
        </w:p>
      </w:tc>
      <w:tc>
        <w:tcPr>
          <w:tcW w:w="1586" w:type="pct"/>
          <w:vAlign w:val="center"/>
        </w:tcPr>
        <w:p w14:paraId="122C15BD" w14:textId="77777777" w:rsidR="00626274" w:rsidRPr="00A15CCF" w:rsidRDefault="00626274" w:rsidP="00A15CCF">
          <w:pPr>
            <w:spacing w:before="0" w:after="0"/>
            <w:jc w:val="center"/>
            <w:rPr>
              <w:rFonts w:ascii="Arial" w:hAnsi="Arial"/>
              <w:b/>
              <w:bCs/>
              <w:sz w:val="28"/>
              <w:szCs w:val="28"/>
            </w:rPr>
          </w:pPr>
        </w:p>
      </w:tc>
      <w:tc>
        <w:tcPr>
          <w:tcW w:w="1586" w:type="pct"/>
        </w:tcPr>
        <w:p w14:paraId="4364C9C2" w14:textId="77777777" w:rsidR="004250A6" w:rsidRPr="004B14E2" w:rsidRDefault="004250A6" w:rsidP="004250A6">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404AB96B" w14:textId="59A228C0" w:rsidR="00626274" w:rsidRPr="00A15CCF" w:rsidRDefault="00626274" w:rsidP="00A15CCF">
          <w:pPr>
            <w:spacing w:before="0" w:after="0"/>
            <w:jc w:val="right"/>
            <w:rPr>
              <w:rFonts w:ascii="Arial" w:hAnsi="Arial"/>
              <w:sz w:val="18"/>
              <w:szCs w:val="18"/>
            </w:rPr>
          </w:pPr>
        </w:p>
      </w:tc>
    </w:tr>
  </w:tbl>
  <w:p w14:paraId="6B108BAC" w14:textId="77777777" w:rsidR="00626274" w:rsidRPr="00071FF2" w:rsidRDefault="00626274" w:rsidP="00A15CCF">
    <w:pPr>
      <w:pStyle w:val="Header"/>
      <w:rPr>
        <w:sz w:val="2"/>
        <w:szCs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626274" w:rsidRPr="00A15CCF" w14:paraId="76BFE1C0" w14:textId="77777777" w:rsidTr="009C5E5B">
      <w:trPr>
        <w:trHeight w:val="453"/>
      </w:trPr>
      <w:tc>
        <w:tcPr>
          <w:tcW w:w="1828" w:type="pct"/>
        </w:tcPr>
        <w:p w14:paraId="529899BC"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434E979D" w14:textId="67992584" w:rsidR="00626274" w:rsidRPr="00A15CCF" w:rsidRDefault="00E114E9" w:rsidP="00A15CCF">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250A6">
            <w:rPr>
              <w:rFonts w:ascii="Arial" w:hAnsi="Arial" w:cs="Arial"/>
              <w:sz w:val="18"/>
              <w:szCs w:val="18"/>
            </w:rPr>
            <w:t>2024</w:t>
          </w:r>
        </w:p>
      </w:tc>
      <w:tc>
        <w:tcPr>
          <w:tcW w:w="1586" w:type="pct"/>
          <w:vAlign w:val="center"/>
        </w:tcPr>
        <w:p w14:paraId="391B4577" w14:textId="77777777" w:rsidR="00626274" w:rsidRPr="00A15CCF" w:rsidRDefault="00626274" w:rsidP="00A15CCF">
          <w:pPr>
            <w:spacing w:before="0" w:after="0"/>
            <w:jc w:val="center"/>
            <w:rPr>
              <w:rFonts w:ascii="Arial" w:hAnsi="Arial"/>
              <w:b/>
              <w:bCs/>
              <w:sz w:val="28"/>
              <w:szCs w:val="28"/>
            </w:rPr>
          </w:pPr>
        </w:p>
      </w:tc>
      <w:tc>
        <w:tcPr>
          <w:tcW w:w="1586" w:type="pct"/>
        </w:tcPr>
        <w:p w14:paraId="1F0E715D" w14:textId="77777777" w:rsidR="004250A6" w:rsidRPr="004B14E2" w:rsidRDefault="004250A6" w:rsidP="004250A6">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6644C17E" w14:textId="7941399A" w:rsidR="00626274" w:rsidRPr="00A15CCF" w:rsidRDefault="00626274" w:rsidP="00A15CCF">
          <w:pPr>
            <w:spacing w:before="0" w:after="0"/>
            <w:jc w:val="right"/>
            <w:rPr>
              <w:rFonts w:ascii="Arial" w:hAnsi="Arial"/>
              <w:sz w:val="18"/>
              <w:szCs w:val="18"/>
            </w:rPr>
          </w:pPr>
        </w:p>
      </w:tc>
    </w:tr>
  </w:tbl>
  <w:p w14:paraId="3A4480EE" w14:textId="77777777" w:rsidR="00626274" w:rsidRPr="00071FF2" w:rsidRDefault="00626274" w:rsidP="00A15CCF">
    <w:pPr>
      <w:pStyle w:val="Header"/>
      <w:rPr>
        <w:sz w:val="2"/>
        <w:szCs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626274" w:rsidRPr="00A15CCF" w14:paraId="0FAC894B" w14:textId="77777777" w:rsidTr="009C5E5B">
      <w:trPr>
        <w:trHeight w:val="453"/>
      </w:trPr>
      <w:tc>
        <w:tcPr>
          <w:tcW w:w="1828" w:type="pct"/>
        </w:tcPr>
        <w:p w14:paraId="0B4C5427"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0A450695" w14:textId="38DC7A99" w:rsidR="00626274" w:rsidRPr="00A15CCF" w:rsidRDefault="00E114E9" w:rsidP="00A15CCF">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250A6">
            <w:rPr>
              <w:rFonts w:ascii="Arial" w:hAnsi="Arial" w:cs="Arial"/>
              <w:sz w:val="18"/>
              <w:szCs w:val="18"/>
            </w:rPr>
            <w:t>2024</w:t>
          </w:r>
        </w:p>
      </w:tc>
      <w:tc>
        <w:tcPr>
          <w:tcW w:w="1586" w:type="pct"/>
          <w:vAlign w:val="center"/>
        </w:tcPr>
        <w:p w14:paraId="151A2E44" w14:textId="77777777" w:rsidR="00626274" w:rsidRPr="00A15CCF" w:rsidRDefault="00626274" w:rsidP="00A15CCF">
          <w:pPr>
            <w:spacing w:before="0" w:after="0"/>
            <w:jc w:val="center"/>
            <w:rPr>
              <w:rFonts w:ascii="Arial" w:hAnsi="Arial"/>
              <w:b/>
              <w:bCs/>
              <w:sz w:val="28"/>
              <w:szCs w:val="28"/>
            </w:rPr>
          </w:pPr>
        </w:p>
      </w:tc>
      <w:tc>
        <w:tcPr>
          <w:tcW w:w="1586" w:type="pct"/>
        </w:tcPr>
        <w:p w14:paraId="5D725AEE" w14:textId="77777777" w:rsidR="004250A6" w:rsidRPr="004B14E2" w:rsidRDefault="004250A6" w:rsidP="004250A6">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286D99A8" w14:textId="7D581C91" w:rsidR="00626274" w:rsidRPr="00A15CCF" w:rsidRDefault="00626274" w:rsidP="00A15CCF">
          <w:pPr>
            <w:spacing w:before="0" w:after="0"/>
            <w:jc w:val="right"/>
            <w:rPr>
              <w:rFonts w:ascii="Arial" w:hAnsi="Arial"/>
              <w:sz w:val="18"/>
              <w:szCs w:val="18"/>
            </w:rPr>
          </w:pPr>
        </w:p>
      </w:tc>
    </w:tr>
  </w:tbl>
  <w:p w14:paraId="691BABC1" w14:textId="77777777" w:rsidR="00626274" w:rsidRPr="00071FF2" w:rsidRDefault="00626274" w:rsidP="00A15CCF">
    <w:pPr>
      <w:pStyle w:val="Header"/>
      <w:rPr>
        <w:sz w:val="2"/>
        <w:szCs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626274" w:rsidRPr="00A15CCF" w14:paraId="319B8EC7" w14:textId="77777777" w:rsidTr="00672A52">
      <w:trPr>
        <w:trHeight w:val="453"/>
      </w:trPr>
      <w:tc>
        <w:tcPr>
          <w:tcW w:w="1828" w:type="pct"/>
        </w:tcPr>
        <w:p w14:paraId="55D9C2A9"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1E0DACC8" w14:textId="2B4B433A" w:rsidR="00626274" w:rsidRPr="00A15CCF" w:rsidRDefault="00E114E9" w:rsidP="00A15CCF">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250A6">
            <w:rPr>
              <w:rFonts w:ascii="Arial" w:hAnsi="Arial" w:cs="Arial"/>
              <w:sz w:val="18"/>
              <w:szCs w:val="18"/>
            </w:rPr>
            <w:t>2024</w:t>
          </w:r>
        </w:p>
      </w:tc>
      <w:tc>
        <w:tcPr>
          <w:tcW w:w="1586" w:type="pct"/>
          <w:vAlign w:val="center"/>
        </w:tcPr>
        <w:p w14:paraId="0DAA30E7" w14:textId="77777777" w:rsidR="00626274" w:rsidRPr="00A15CCF" w:rsidRDefault="00626274" w:rsidP="00A15CCF">
          <w:pPr>
            <w:spacing w:before="0" w:after="0"/>
            <w:jc w:val="center"/>
            <w:rPr>
              <w:rFonts w:ascii="Arial" w:hAnsi="Arial"/>
              <w:b/>
              <w:bCs/>
              <w:sz w:val="28"/>
              <w:szCs w:val="28"/>
            </w:rPr>
          </w:pPr>
        </w:p>
      </w:tc>
      <w:tc>
        <w:tcPr>
          <w:tcW w:w="1586" w:type="pct"/>
        </w:tcPr>
        <w:p w14:paraId="17133F63" w14:textId="77777777" w:rsidR="004250A6" w:rsidRPr="004B14E2" w:rsidRDefault="004250A6" w:rsidP="004250A6">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5522C2E4" w14:textId="015ED986" w:rsidR="00626274" w:rsidRPr="00A15CCF" w:rsidRDefault="00626274" w:rsidP="00A15CCF">
          <w:pPr>
            <w:spacing w:before="0" w:after="0"/>
            <w:jc w:val="right"/>
            <w:rPr>
              <w:rFonts w:ascii="Arial" w:hAnsi="Arial"/>
              <w:sz w:val="18"/>
              <w:szCs w:val="18"/>
            </w:rPr>
          </w:pPr>
        </w:p>
      </w:tc>
    </w:tr>
  </w:tbl>
  <w:p w14:paraId="37C13BFD" w14:textId="77777777" w:rsidR="00626274" w:rsidRPr="00071FF2" w:rsidRDefault="00626274" w:rsidP="00A15CCF">
    <w:pPr>
      <w:pStyle w:val="Header"/>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757974" w:rsidRPr="00A15CCF" w14:paraId="6362B3C1" w14:textId="77777777" w:rsidTr="009C5E5B">
      <w:trPr>
        <w:trHeight w:val="453"/>
      </w:trPr>
      <w:tc>
        <w:tcPr>
          <w:tcW w:w="1828" w:type="pct"/>
        </w:tcPr>
        <w:p w14:paraId="2EBC883C" w14:textId="77777777" w:rsidR="00757974" w:rsidRPr="009C5E5B" w:rsidRDefault="007579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11C32EA1" w14:textId="3B13C531" w:rsidR="00757974" w:rsidRPr="00A15CCF" w:rsidRDefault="0081717F" w:rsidP="00A15CCF">
          <w:pPr>
            <w:spacing w:before="60" w:after="0"/>
            <w:ind w:left="-108"/>
            <w:jc w:val="left"/>
            <w:rPr>
              <w:rFonts w:ascii="Arial" w:hAnsi="Arial" w:cs="Arial"/>
              <w:noProof/>
              <w:color w:val="000000"/>
              <w:sz w:val="18"/>
              <w:szCs w:val="18"/>
            </w:rPr>
          </w:pPr>
          <w:r>
            <w:rPr>
              <w:rFonts w:ascii="Arial" w:hAnsi="Arial" w:cs="Arial"/>
              <w:sz w:val="18"/>
              <w:szCs w:val="18"/>
            </w:rPr>
            <w:t>July</w:t>
          </w:r>
          <w:r w:rsidR="00D91BEC">
            <w:rPr>
              <w:rFonts w:ascii="Arial" w:hAnsi="Arial" w:cs="Arial"/>
              <w:sz w:val="18"/>
              <w:szCs w:val="18"/>
            </w:rPr>
            <w:t xml:space="preserve"> </w:t>
          </w:r>
          <w:r w:rsidR="00CC5CB9">
            <w:rPr>
              <w:rFonts w:ascii="Arial" w:hAnsi="Arial" w:cs="Arial"/>
              <w:sz w:val="18"/>
              <w:szCs w:val="18"/>
            </w:rPr>
            <w:t xml:space="preserve">2024  </w:t>
          </w:r>
        </w:p>
      </w:tc>
      <w:tc>
        <w:tcPr>
          <w:tcW w:w="1586" w:type="pct"/>
          <w:vAlign w:val="center"/>
        </w:tcPr>
        <w:p w14:paraId="07E09F3F" w14:textId="77777777" w:rsidR="00757974" w:rsidRPr="00A15CCF" w:rsidRDefault="00757974" w:rsidP="00A15CCF">
          <w:pPr>
            <w:spacing w:before="0" w:after="0"/>
            <w:jc w:val="center"/>
            <w:rPr>
              <w:rFonts w:ascii="Arial" w:hAnsi="Arial"/>
              <w:b/>
              <w:bCs/>
              <w:sz w:val="28"/>
              <w:szCs w:val="28"/>
            </w:rPr>
          </w:pPr>
        </w:p>
      </w:tc>
      <w:tc>
        <w:tcPr>
          <w:tcW w:w="1586" w:type="pct"/>
        </w:tcPr>
        <w:p w14:paraId="5BFCE216" w14:textId="77777777" w:rsidR="009D3E87" w:rsidRPr="004B14E2" w:rsidRDefault="009D3E87" w:rsidP="009D3E87">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4F49F5AC" w14:textId="0080BD40" w:rsidR="00757974" w:rsidRPr="00A15CCF" w:rsidRDefault="00757974" w:rsidP="00A15CCF">
          <w:pPr>
            <w:spacing w:before="0" w:after="0"/>
            <w:jc w:val="right"/>
            <w:rPr>
              <w:rFonts w:ascii="Arial" w:hAnsi="Arial"/>
              <w:sz w:val="18"/>
              <w:szCs w:val="18"/>
            </w:rPr>
          </w:pPr>
        </w:p>
      </w:tc>
    </w:tr>
  </w:tbl>
  <w:p w14:paraId="5C96DF02" w14:textId="77777777" w:rsidR="00757974" w:rsidRPr="00B7004A" w:rsidRDefault="00757974" w:rsidP="00A15CCF">
    <w:pPr>
      <w:pStyle w:val="Header"/>
      <w:rPr>
        <w:sz w:val="12"/>
        <w:szCs w:val="10"/>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626274" w:rsidRPr="00A15CCF" w14:paraId="51B31336" w14:textId="77777777" w:rsidTr="00672A52">
      <w:trPr>
        <w:trHeight w:val="453"/>
      </w:trPr>
      <w:tc>
        <w:tcPr>
          <w:tcW w:w="1828" w:type="pct"/>
        </w:tcPr>
        <w:p w14:paraId="6D006F53"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44BBAD7A" w14:textId="2ECB87CD" w:rsidR="00626274" w:rsidRPr="00A15CCF" w:rsidRDefault="00E114E9" w:rsidP="00A15CCF">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014E01">
            <w:rPr>
              <w:rFonts w:ascii="Arial" w:hAnsi="Arial" w:cs="Arial"/>
              <w:sz w:val="18"/>
              <w:szCs w:val="18"/>
            </w:rPr>
            <w:t>2024</w:t>
          </w:r>
        </w:p>
      </w:tc>
      <w:tc>
        <w:tcPr>
          <w:tcW w:w="1586" w:type="pct"/>
          <w:vAlign w:val="center"/>
        </w:tcPr>
        <w:p w14:paraId="6EFAF191" w14:textId="77777777" w:rsidR="00626274" w:rsidRPr="00A15CCF" w:rsidRDefault="00626274" w:rsidP="00A15CCF">
          <w:pPr>
            <w:spacing w:before="0" w:after="0"/>
            <w:jc w:val="center"/>
            <w:rPr>
              <w:rFonts w:ascii="Arial" w:hAnsi="Arial"/>
              <w:b/>
              <w:bCs/>
              <w:sz w:val="28"/>
              <w:szCs w:val="28"/>
            </w:rPr>
          </w:pPr>
        </w:p>
      </w:tc>
      <w:tc>
        <w:tcPr>
          <w:tcW w:w="1586" w:type="pct"/>
        </w:tcPr>
        <w:p w14:paraId="13FB335F" w14:textId="77777777" w:rsidR="00014E01" w:rsidRPr="004B14E2" w:rsidRDefault="00014E01" w:rsidP="00014E01">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2C12361F" w14:textId="51259E10" w:rsidR="00626274" w:rsidRPr="00A15CCF" w:rsidRDefault="00626274" w:rsidP="00A15CCF">
          <w:pPr>
            <w:spacing w:before="0" w:after="0"/>
            <w:jc w:val="right"/>
            <w:rPr>
              <w:rFonts w:ascii="Arial" w:hAnsi="Arial"/>
              <w:sz w:val="18"/>
              <w:szCs w:val="18"/>
            </w:rPr>
          </w:pPr>
        </w:p>
      </w:tc>
    </w:tr>
  </w:tbl>
  <w:p w14:paraId="5DF4D130" w14:textId="77777777" w:rsidR="00626274" w:rsidRPr="00071FF2" w:rsidRDefault="00626274" w:rsidP="00A15CCF">
    <w:pPr>
      <w:pStyle w:val="Header"/>
      <w:rPr>
        <w:sz w:val="2"/>
        <w:szCs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626274" w:rsidRPr="00A15CCF" w14:paraId="77B88C05" w14:textId="77777777" w:rsidTr="00672A52">
      <w:trPr>
        <w:trHeight w:val="453"/>
      </w:trPr>
      <w:tc>
        <w:tcPr>
          <w:tcW w:w="1828" w:type="pct"/>
        </w:tcPr>
        <w:p w14:paraId="20A15BE6"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694F56F3" w14:textId="2B2DA1F2" w:rsidR="00626274" w:rsidRPr="00A15CCF" w:rsidRDefault="00E114E9" w:rsidP="00A15CCF">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014E01">
            <w:rPr>
              <w:rFonts w:ascii="Arial" w:hAnsi="Arial" w:cs="Arial"/>
              <w:sz w:val="18"/>
              <w:szCs w:val="18"/>
            </w:rPr>
            <w:t>2024</w:t>
          </w:r>
        </w:p>
      </w:tc>
      <w:tc>
        <w:tcPr>
          <w:tcW w:w="1586" w:type="pct"/>
          <w:vAlign w:val="center"/>
        </w:tcPr>
        <w:p w14:paraId="23C7A4A9" w14:textId="77777777" w:rsidR="00626274" w:rsidRPr="00A15CCF" w:rsidRDefault="00626274" w:rsidP="00A15CCF">
          <w:pPr>
            <w:spacing w:before="0" w:after="0"/>
            <w:jc w:val="center"/>
            <w:rPr>
              <w:rFonts w:ascii="Arial" w:hAnsi="Arial"/>
              <w:b/>
              <w:bCs/>
              <w:sz w:val="28"/>
              <w:szCs w:val="28"/>
            </w:rPr>
          </w:pPr>
        </w:p>
      </w:tc>
      <w:tc>
        <w:tcPr>
          <w:tcW w:w="1586" w:type="pct"/>
        </w:tcPr>
        <w:p w14:paraId="10128833" w14:textId="77777777" w:rsidR="00014E01" w:rsidRPr="004B14E2" w:rsidRDefault="00014E01" w:rsidP="00014E01">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3D04AEF4" w14:textId="10AA7FB5" w:rsidR="00626274" w:rsidRPr="00A15CCF" w:rsidRDefault="00626274" w:rsidP="00A15CCF">
          <w:pPr>
            <w:spacing w:before="0" w:after="0"/>
            <w:jc w:val="right"/>
            <w:rPr>
              <w:rFonts w:ascii="Arial" w:hAnsi="Arial"/>
              <w:sz w:val="18"/>
              <w:szCs w:val="18"/>
            </w:rPr>
          </w:pPr>
        </w:p>
      </w:tc>
    </w:tr>
  </w:tbl>
  <w:p w14:paraId="7DE0A3A8" w14:textId="77777777" w:rsidR="00626274" w:rsidRPr="00071FF2" w:rsidRDefault="00626274" w:rsidP="00A15CCF">
    <w:pPr>
      <w:pStyle w:val="Header"/>
      <w:rPr>
        <w:sz w:val="2"/>
        <w:szCs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626274" w:rsidRPr="00A15CCF" w14:paraId="388E025B" w14:textId="77777777" w:rsidTr="00672A52">
      <w:trPr>
        <w:trHeight w:val="453"/>
      </w:trPr>
      <w:tc>
        <w:tcPr>
          <w:tcW w:w="1828" w:type="pct"/>
        </w:tcPr>
        <w:p w14:paraId="74890C84"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48B224D4" w14:textId="64DEF02B" w:rsidR="00626274" w:rsidRPr="00A15CCF" w:rsidRDefault="00E114E9" w:rsidP="00A15CCF">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014E01">
            <w:rPr>
              <w:rFonts w:ascii="Arial" w:hAnsi="Arial" w:cs="Arial"/>
              <w:sz w:val="18"/>
              <w:szCs w:val="18"/>
            </w:rPr>
            <w:t>2024</w:t>
          </w:r>
        </w:p>
      </w:tc>
      <w:tc>
        <w:tcPr>
          <w:tcW w:w="1586" w:type="pct"/>
          <w:vAlign w:val="center"/>
        </w:tcPr>
        <w:p w14:paraId="753BC309" w14:textId="77777777" w:rsidR="00626274" w:rsidRPr="00A15CCF" w:rsidRDefault="00626274" w:rsidP="00A15CCF">
          <w:pPr>
            <w:spacing w:before="0" w:after="0"/>
            <w:jc w:val="center"/>
            <w:rPr>
              <w:rFonts w:ascii="Arial" w:hAnsi="Arial"/>
              <w:b/>
              <w:bCs/>
              <w:sz w:val="28"/>
              <w:szCs w:val="28"/>
            </w:rPr>
          </w:pPr>
        </w:p>
      </w:tc>
      <w:tc>
        <w:tcPr>
          <w:tcW w:w="1586" w:type="pct"/>
        </w:tcPr>
        <w:p w14:paraId="34BA0F33" w14:textId="77777777" w:rsidR="00014E01" w:rsidRPr="004B14E2" w:rsidRDefault="00014E01" w:rsidP="00014E01">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10B6314D" w14:textId="57B0990E" w:rsidR="00626274" w:rsidRPr="00A15CCF" w:rsidRDefault="00626274" w:rsidP="00A15CCF">
          <w:pPr>
            <w:spacing w:before="0" w:after="0"/>
            <w:jc w:val="right"/>
            <w:rPr>
              <w:rFonts w:ascii="Arial" w:hAnsi="Arial"/>
              <w:sz w:val="18"/>
              <w:szCs w:val="18"/>
            </w:rPr>
          </w:pPr>
        </w:p>
      </w:tc>
    </w:tr>
  </w:tbl>
  <w:p w14:paraId="3AFD3D6B" w14:textId="77777777" w:rsidR="00626274" w:rsidRPr="00071FF2" w:rsidRDefault="00626274" w:rsidP="00A15CCF">
    <w:pPr>
      <w:pStyle w:val="Header"/>
      <w:rPr>
        <w:sz w:val="2"/>
        <w:szCs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626274" w:rsidRPr="00A15CCF" w14:paraId="6D788C81" w14:textId="77777777" w:rsidTr="00672A52">
      <w:trPr>
        <w:trHeight w:val="453"/>
      </w:trPr>
      <w:tc>
        <w:tcPr>
          <w:tcW w:w="1828" w:type="pct"/>
        </w:tcPr>
        <w:p w14:paraId="22E235C5"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5B357C83" w14:textId="4E1594FF" w:rsidR="00626274" w:rsidRPr="00A15CCF" w:rsidRDefault="00E114E9" w:rsidP="00A15CCF">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804565">
            <w:rPr>
              <w:rFonts w:ascii="Arial" w:hAnsi="Arial" w:cs="Arial"/>
              <w:sz w:val="18"/>
              <w:szCs w:val="18"/>
            </w:rPr>
            <w:t>2024</w:t>
          </w:r>
        </w:p>
      </w:tc>
      <w:tc>
        <w:tcPr>
          <w:tcW w:w="1586" w:type="pct"/>
          <w:vAlign w:val="center"/>
        </w:tcPr>
        <w:p w14:paraId="2DF6A567" w14:textId="77777777" w:rsidR="00626274" w:rsidRPr="00A15CCF" w:rsidRDefault="00626274" w:rsidP="00A15CCF">
          <w:pPr>
            <w:spacing w:before="0" w:after="0"/>
            <w:jc w:val="center"/>
            <w:rPr>
              <w:rFonts w:ascii="Arial" w:hAnsi="Arial"/>
              <w:b/>
              <w:bCs/>
              <w:sz w:val="28"/>
              <w:szCs w:val="28"/>
            </w:rPr>
          </w:pPr>
        </w:p>
      </w:tc>
      <w:tc>
        <w:tcPr>
          <w:tcW w:w="1586" w:type="pct"/>
        </w:tcPr>
        <w:p w14:paraId="66E047D9" w14:textId="77777777" w:rsidR="00804565" w:rsidRPr="004B14E2" w:rsidRDefault="00804565" w:rsidP="00804565">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6A3424E6" w14:textId="2D01E2CA" w:rsidR="00626274" w:rsidRPr="00A15CCF" w:rsidRDefault="00626274" w:rsidP="00A15CCF">
          <w:pPr>
            <w:spacing w:before="0" w:after="0"/>
            <w:jc w:val="right"/>
            <w:rPr>
              <w:rFonts w:ascii="Arial" w:hAnsi="Arial"/>
              <w:sz w:val="18"/>
              <w:szCs w:val="18"/>
            </w:rPr>
          </w:pPr>
        </w:p>
      </w:tc>
    </w:tr>
  </w:tbl>
  <w:p w14:paraId="44B321DB" w14:textId="77777777" w:rsidR="00626274" w:rsidRPr="00071FF2" w:rsidRDefault="00626274" w:rsidP="00A15CCF">
    <w:pPr>
      <w:pStyle w:val="Header"/>
      <w:rPr>
        <w:sz w:val="2"/>
        <w:szCs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626274" w:rsidRPr="00A15CCF" w14:paraId="3D19470C" w14:textId="77777777" w:rsidTr="00672A52">
      <w:trPr>
        <w:trHeight w:val="453"/>
      </w:trPr>
      <w:tc>
        <w:tcPr>
          <w:tcW w:w="1828" w:type="pct"/>
        </w:tcPr>
        <w:p w14:paraId="60E16222"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417E8E97" w14:textId="73B388B5" w:rsidR="00626274" w:rsidRPr="00A15CCF" w:rsidRDefault="00E114E9" w:rsidP="00A15CCF">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804565">
            <w:rPr>
              <w:rFonts w:ascii="Arial" w:hAnsi="Arial" w:cs="Arial"/>
              <w:sz w:val="18"/>
              <w:szCs w:val="18"/>
            </w:rPr>
            <w:t>2024</w:t>
          </w:r>
        </w:p>
      </w:tc>
      <w:tc>
        <w:tcPr>
          <w:tcW w:w="1586" w:type="pct"/>
          <w:vAlign w:val="center"/>
        </w:tcPr>
        <w:p w14:paraId="2F310156" w14:textId="77777777" w:rsidR="00626274" w:rsidRPr="00A15CCF" w:rsidRDefault="00626274" w:rsidP="00A15CCF">
          <w:pPr>
            <w:spacing w:before="0" w:after="0"/>
            <w:jc w:val="center"/>
            <w:rPr>
              <w:rFonts w:ascii="Arial" w:hAnsi="Arial"/>
              <w:b/>
              <w:bCs/>
              <w:sz w:val="28"/>
              <w:szCs w:val="28"/>
            </w:rPr>
          </w:pPr>
        </w:p>
      </w:tc>
      <w:tc>
        <w:tcPr>
          <w:tcW w:w="1586" w:type="pct"/>
        </w:tcPr>
        <w:p w14:paraId="74B37FCE" w14:textId="77777777" w:rsidR="00804565" w:rsidRPr="004B14E2" w:rsidRDefault="00804565" w:rsidP="00804565">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060D08DA" w14:textId="49908BC7" w:rsidR="00626274" w:rsidRPr="00A15CCF" w:rsidRDefault="00626274" w:rsidP="00A15CCF">
          <w:pPr>
            <w:spacing w:before="0" w:after="0"/>
            <w:jc w:val="right"/>
            <w:rPr>
              <w:rFonts w:ascii="Arial" w:hAnsi="Arial"/>
              <w:sz w:val="18"/>
              <w:szCs w:val="18"/>
            </w:rPr>
          </w:pPr>
        </w:p>
      </w:tc>
    </w:tr>
  </w:tbl>
  <w:p w14:paraId="0DC76583" w14:textId="77777777" w:rsidR="00626274" w:rsidRPr="00071FF2" w:rsidRDefault="00626274" w:rsidP="00A15CCF">
    <w:pPr>
      <w:pStyle w:val="Header"/>
      <w:rPr>
        <w:sz w:val="2"/>
        <w:szCs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1"/>
      <w:gridCol w:w="2864"/>
      <w:gridCol w:w="2864"/>
    </w:tblGrid>
    <w:tr w:rsidR="00626274" w:rsidRPr="00A15CCF" w14:paraId="216181B1" w14:textId="77777777" w:rsidTr="00672A52">
      <w:trPr>
        <w:trHeight w:val="453"/>
      </w:trPr>
      <w:tc>
        <w:tcPr>
          <w:tcW w:w="1828" w:type="pct"/>
        </w:tcPr>
        <w:p w14:paraId="25583559"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440360D7" w14:textId="3FE71982" w:rsidR="00626274" w:rsidRPr="00A15CCF" w:rsidRDefault="00E114E9" w:rsidP="00A15CCF">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804565">
            <w:rPr>
              <w:rFonts w:ascii="Arial" w:hAnsi="Arial" w:cs="Arial"/>
              <w:sz w:val="18"/>
              <w:szCs w:val="18"/>
            </w:rPr>
            <w:t>2024</w:t>
          </w:r>
        </w:p>
      </w:tc>
      <w:tc>
        <w:tcPr>
          <w:tcW w:w="1586" w:type="pct"/>
          <w:vAlign w:val="center"/>
        </w:tcPr>
        <w:p w14:paraId="50A6E9DA" w14:textId="77777777" w:rsidR="00626274" w:rsidRPr="00A15CCF" w:rsidRDefault="00626274" w:rsidP="00A15CCF">
          <w:pPr>
            <w:spacing w:before="0" w:after="0"/>
            <w:jc w:val="center"/>
            <w:rPr>
              <w:rFonts w:ascii="Arial" w:hAnsi="Arial"/>
              <w:b/>
              <w:bCs/>
              <w:sz w:val="28"/>
              <w:szCs w:val="28"/>
            </w:rPr>
          </w:pPr>
        </w:p>
      </w:tc>
      <w:tc>
        <w:tcPr>
          <w:tcW w:w="1586" w:type="pct"/>
        </w:tcPr>
        <w:p w14:paraId="77472331" w14:textId="77777777" w:rsidR="00804565" w:rsidRPr="004B14E2" w:rsidRDefault="00804565" w:rsidP="00804565">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2E66308E" w14:textId="1FCA6905" w:rsidR="00626274" w:rsidRPr="00A15CCF" w:rsidRDefault="00626274" w:rsidP="00A15CCF">
          <w:pPr>
            <w:spacing w:before="0" w:after="0"/>
            <w:jc w:val="right"/>
            <w:rPr>
              <w:rFonts w:ascii="Arial" w:hAnsi="Arial"/>
              <w:sz w:val="18"/>
              <w:szCs w:val="18"/>
            </w:rPr>
          </w:pPr>
        </w:p>
      </w:tc>
    </w:tr>
  </w:tbl>
  <w:p w14:paraId="34B92F6E" w14:textId="77777777" w:rsidR="00626274" w:rsidRPr="00071FF2" w:rsidRDefault="00626274" w:rsidP="00A15CCF">
    <w:pPr>
      <w:pStyle w:val="Header"/>
      <w:rPr>
        <w:sz w:val="2"/>
        <w:szCs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626274" w:rsidRPr="00A15CCF" w14:paraId="3C50942C" w14:textId="77777777" w:rsidTr="00672A52">
      <w:trPr>
        <w:trHeight w:val="453"/>
      </w:trPr>
      <w:tc>
        <w:tcPr>
          <w:tcW w:w="1828" w:type="pct"/>
        </w:tcPr>
        <w:p w14:paraId="1BDD2A6F"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0EB1A72A" w14:textId="21D53318" w:rsidR="00626274" w:rsidRPr="00A15CCF" w:rsidRDefault="00B73B98" w:rsidP="00A15CCF">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804565">
            <w:rPr>
              <w:rFonts w:ascii="Arial" w:hAnsi="Arial" w:cs="Arial"/>
              <w:sz w:val="18"/>
              <w:szCs w:val="18"/>
            </w:rPr>
            <w:t>2024</w:t>
          </w:r>
        </w:p>
      </w:tc>
      <w:tc>
        <w:tcPr>
          <w:tcW w:w="1586" w:type="pct"/>
          <w:vAlign w:val="center"/>
        </w:tcPr>
        <w:p w14:paraId="5066AAA2" w14:textId="77777777" w:rsidR="00626274" w:rsidRPr="00A15CCF" w:rsidRDefault="00626274" w:rsidP="00A15CCF">
          <w:pPr>
            <w:spacing w:before="0" w:after="0"/>
            <w:jc w:val="center"/>
            <w:rPr>
              <w:rFonts w:ascii="Arial" w:hAnsi="Arial"/>
              <w:b/>
              <w:bCs/>
              <w:sz w:val="28"/>
              <w:szCs w:val="28"/>
            </w:rPr>
          </w:pPr>
        </w:p>
      </w:tc>
      <w:tc>
        <w:tcPr>
          <w:tcW w:w="1586" w:type="pct"/>
        </w:tcPr>
        <w:p w14:paraId="276DF924" w14:textId="77777777" w:rsidR="00804565" w:rsidRPr="004B14E2" w:rsidRDefault="00804565" w:rsidP="00804565">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0DACE16C" w14:textId="0B15F66A" w:rsidR="00626274" w:rsidRPr="00A15CCF" w:rsidRDefault="00626274" w:rsidP="00A15CCF">
          <w:pPr>
            <w:spacing w:before="0" w:after="0"/>
            <w:jc w:val="right"/>
            <w:rPr>
              <w:rFonts w:ascii="Arial" w:hAnsi="Arial"/>
              <w:sz w:val="18"/>
              <w:szCs w:val="18"/>
            </w:rPr>
          </w:pPr>
        </w:p>
      </w:tc>
    </w:tr>
  </w:tbl>
  <w:p w14:paraId="7A512EB4" w14:textId="77777777" w:rsidR="00626274" w:rsidRPr="00071FF2" w:rsidRDefault="00626274" w:rsidP="00A15CCF">
    <w:pPr>
      <w:pStyle w:val="Header"/>
      <w:rPr>
        <w:sz w:val="2"/>
        <w:szCs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0"/>
      <w:gridCol w:w="2863"/>
      <w:gridCol w:w="2863"/>
    </w:tblGrid>
    <w:tr w:rsidR="00626274" w:rsidRPr="00A15CCF" w14:paraId="22CDAB3A" w14:textId="77777777" w:rsidTr="00672A52">
      <w:trPr>
        <w:trHeight w:val="453"/>
      </w:trPr>
      <w:tc>
        <w:tcPr>
          <w:tcW w:w="1828" w:type="pct"/>
        </w:tcPr>
        <w:p w14:paraId="104B1956"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2C17A1C1" w14:textId="649AFA0D" w:rsidR="00626274" w:rsidRPr="00A15CCF" w:rsidRDefault="0025474B" w:rsidP="00A15CCF">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804565">
            <w:rPr>
              <w:rFonts w:ascii="Arial" w:hAnsi="Arial" w:cs="Arial"/>
              <w:sz w:val="18"/>
              <w:szCs w:val="18"/>
            </w:rPr>
            <w:t>2024</w:t>
          </w:r>
        </w:p>
      </w:tc>
      <w:tc>
        <w:tcPr>
          <w:tcW w:w="1586" w:type="pct"/>
          <w:vAlign w:val="center"/>
        </w:tcPr>
        <w:p w14:paraId="21A534B8" w14:textId="77777777" w:rsidR="00626274" w:rsidRPr="00A15CCF" w:rsidRDefault="00626274" w:rsidP="00A15CCF">
          <w:pPr>
            <w:spacing w:before="0" w:after="0"/>
            <w:jc w:val="center"/>
            <w:rPr>
              <w:rFonts w:ascii="Arial" w:hAnsi="Arial"/>
              <w:b/>
              <w:bCs/>
              <w:sz w:val="28"/>
              <w:szCs w:val="28"/>
            </w:rPr>
          </w:pPr>
        </w:p>
      </w:tc>
      <w:tc>
        <w:tcPr>
          <w:tcW w:w="1586" w:type="pct"/>
        </w:tcPr>
        <w:p w14:paraId="4C4B2FF0" w14:textId="77777777" w:rsidR="00804565" w:rsidRPr="004B14E2" w:rsidRDefault="00804565" w:rsidP="00804565">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59E434E2" w14:textId="2877B1BF" w:rsidR="00626274" w:rsidRPr="00A15CCF" w:rsidRDefault="00626274" w:rsidP="00A15CCF">
          <w:pPr>
            <w:spacing w:before="0" w:after="0"/>
            <w:jc w:val="right"/>
            <w:rPr>
              <w:rFonts w:ascii="Arial" w:hAnsi="Arial"/>
              <w:sz w:val="18"/>
              <w:szCs w:val="18"/>
            </w:rPr>
          </w:pPr>
        </w:p>
      </w:tc>
    </w:tr>
  </w:tbl>
  <w:p w14:paraId="472EA3D7" w14:textId="77777777" w:rsidR="00626274" w:rsidRPr="00071FF2" w:rsidRDefault="00626274" w:rsidP="00A15CCF">
    <w:pPr>
      <w:pStyle w:val="Header"/>
      <w:rPr>
        <w:sz w:val="2"/>
        <w:szCs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626274" w:rsidRPr="00A15CCF" w14:paraId="15F8FCB8" w14:textId="77777777" w:rsidTr="00672A52">
      <w:trPr>
        <w:trHeight w:val="453"/>
      </w:trPr>
      <w:tc>
        <w:tcPr>
          <w:tcW w:w="1828" w:type="pct"/>
        </w:tcPr>
        <w:p w14:paraId="332F667C"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36F0F92E" w14:textId="51640852" w:rsidR="00626274" w:rsidRDefault="0025474B" w:rsidP="00A15CCF">
          <w:pPr>
            <w:spacing w:before="60" w:after="0"/>
            <w:ind w:left="-108"/>
            <w:jc w:val="left"/>
            <w:rPr>
              <w:rFonts w:ascii="Arial" w:hAnsi="Arial" w:cs="Arial"/>
              <w:sz w:val="18"/>
              <w:szCs w:val="18"/>
            </w:rPr>
          </w:pPr>
          <w:r>
            <w:rPr>
              <w:rFonts w:ascii="Arial" w:hAnsi="Arial" w:cs="Arial"/>
              <w:sz w:val="18"/>
              <w:szCs w:val="18"/>
            </w:rPr>
            <w:t xml:space="preserve"> July </w:t>
          </w:r>
          <w:r w:rsidR="00804565">
            <w:rPr>
              <w:rFonts w:ascii="Arial" w:hAnsi="Arial" w:cs="Arial"/>
              <w:sz w:val="18"/>
              <w:szCs w:val="18"/>
            </w:rPr>
            <w:t>2024</w:t>
          </w:r>
        </w:p>
        <w:p w14:paraId="3C7B7445" w14:textId="77777777" w:rsidR="00804565" w:rsidRPr="009C5E5B" w:rsidRDefault="00804565" w:rsidP="009C5E5B">
          <w:pPr>
            <w:rPr>
              <w:rFonts w:ascii="Arial" w:hAnsi="Arial" w:cs="Arial"/>
              <w:sz w:val="18"/>
              <w:szCs w:val="18"/>
            </w:rPr>
          </w:pPr>
        </w:p>
      </w:tc>
      <w:tc>
        <w:tcPr>
          <w:tcW w:w="1586" w:type="pct"/>
          <w:vAlign w:val="center"/>
        </w:tcPr>
        <w:p w14:paraId="67285102" w14:textId="77777777" w:rsidR="00626274" w:rsidRPr="00A15CCF" w:rsidRDefault="00626274" w:rsidP="00A15CCF">
          <w:pPr>
            <w:spacing w:before="0" w:after="0"/>
            <w:jc w:val="center"/>
            <w:rPr>
              <w:rFonts w:ascii="Arial" w:hAnsi="Arial"/>
              <w:b/>
              <w:bCs/>
              <w:sz w:val="28"/>
              <w:szCs w:val="28"/>
            </w:rPr>
          </w:pPr>
        </w:p>
      </w:tc>
      <w:tc>
        <w:tcPr>
          <w:tcW w:w="1586" w:type="pct"/>
        </w:tcPr>
        <w:p w14:paraId="5C7B2A4D" w14:textId="77777777" w:rsidR="00804565" w:rsidRPr="004B14E2" w:rsidRDefault="00804565" w:rsidP="00804565">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10B8A0AE" w14:textId="05A010BA" w:rsidR="00626274" w:rsidRPr="00A15CCF" w:rsidRDefault="00626274" w:rsidP="00A15CCF">
          <w:pPr>
            <w:spacing w:before="0" w:after="0"/>
            <w:jc w:val="right"/>
            <w:rPr>
              <w:rFonts w:ascii="Arial" w:hAnsi="Arial"/>
              <w:sz w:val="18"/>
              <w:szCs w:val="18"/>
            </w:rPr>
          </w:pPr>
        </w:p>
      </w:tc>
    </w:tr>
  </w:tbl>
  <w:p w14:paraId="0C03D997" w14:textId="77777777" w:rsidR="00626274" w:rsidRPr="00071FF2" w:rsidRDefault="00626274" w:rsidP="00A15CCF">
    <w:pPr>
      <w:pStyle w:val="Header"/>
      <w:rPr>
        <w:sz w:val="2"/>
        <w:szCs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626274" w:rsidRPr="00A15CCF" w14:paraId="25F8E97A" w14:textId="77777777" w:rsidTr="00672A52">
      <w:trPr>
        <w:trHeight w:val="453"/>
      </w:trPr>
      <w:tc>
        <w:tcPr>
          <w:tcW w:w="1828" w:type="pct"/>
        </w:tcPr>
        <w:p w14:paraId="5A7879D0"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5AE606EA" w14:textId="7D5B8B88" w:rsidR="00626274" w:rsidRPr="00A15CCF" w:rsidRDefault="00397451" w:rsidP="00A15CCF">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804565">
            <w:rPr>
              <w:rFonts w:ascii="Arial" w:hAnsi="Arial" w:cs="Arial"/>
              <w:sz w:val="18"/>
              <w:szCs w:val="18"/>
            </w:rPr>
            <w:t>2024</w:t>
          </w:r>
        </w:p>
      </w:tc>
      <w:tc>
        <w:tcPr>
          <w:tcW w:w="1586" w:type="pct"/>
          <w:vAlign w:val="center"/>
        </w:tcPr>
        <w:p w14:paraId="45A41D7E" w14:textId="77777777" w:rsidR="00626274" w:rsidRPr="00A15CCF" w:rsidRDefault="00626274" w:rsidP="00A15CCF">
          <w:pPr>
            <w:spacing w:before="0" w:after="0"/>
            <w:jc w:val="center"/>
            <w:rPr>
              <w:rFonts w:ascii="Arial" w:hAnsi="Arial"/>
              <w:b/>
              <w:bCs/>
              <w:sz w:val="28"/>
              <w:szCs w:val="28"/>
            </w:rPr>
          </w:pPr>
        </w:p>
      </w:tc>
      <w:tc>
        <w:tcPr>
          <w:tcW w:w="1586" w:type="pct"/>
        </w:tcPr>
        <w:p w14:paraId="25C773C0" w14:textId="77777777" w:rsidR="00804565" w:rsidRPr="004B14E2" w:rsidRDefault="00804565" w:rsidP="00804565">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440C467C" w14:textId="3C04C93B" w:rsidR="00626274" w:rsidRPr="00A15CCF" w:rsidRDefault="00626274" w:rsidP="00A15CCF">
          <w:pPr>
            <w:spacing w:before="0" w:after="0"/>
            <w:jc w:val="right"/>
            <w:rPr>
              <w:rFonts w:ascii="Arial" w:hAnsi="Arial"/>
              <w:sz w:val="18"/>
              <w:szCs w:val="18"/>
            </w:rPr>
          </w:pPr>
        </w:p>
      </w:tc>
    </w:tr>
  </w:tbl>
  <w:p w14:paraId="5921AC69" w14:textId="77777777" w:rsidR="00626274" w:rsidRPr="00071FF2" w:rsidRDefault="00626274" w:rsidP="00A15CCF">
    <w:pPr>
      <w:pStyle w:val="Header"/>
      <w:rPr>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6E3711" w:rsidRPr="00A15CCF" w14:paraId="77EBBD5D" w14:textId="77777777" w:rsidTr="009C5E5B">
      <w:trPr>
        <w:trHeight w:val="453"/>
      </w:trPr>
      <w:tc>
        <w:tcPr>
          <w:tcW w:w="1828" w:type="pct"/>
        </w:tcPr>
        <w:p w14:paraId="22472E9E" w14:textId="77777777" w:rsidR="006E3711" w:rsidRPr="009C5E5B" w:rsidRDefault="006E3711"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1FD416A7" w14:textId="2076A5AC" w:rsidR="006E3711" w:rsidRPr="00A15CCF" w:rsidRDefault="00176233" w:rsidP="00A15CCF">
          <w:pPr>
            <w:spacing w:before="60" w:after="0"/>
            <w:ind w:left="-108"/>
            <w:jc w:val="left"/>
            <w:rPr>
              <w:rFonts w:ascii="Arial" w:hAnsi="Arial" w:cs="Arial"/>
              <w:noProof/>
              <w:color w:val="000000"/>
              <w:sz w:val="18"/>
              <w:szCs w:val="18"/>
            </w:rPr>
          </w:pPr>
          <w:r>
            <w:rPr>
              <w:rFonts w:ascii="Arial" w:hAnsi="Arial" w:cs="Arial"/>
              <w:sz w:val="18"/>
              <w:szCs w:val="18"/>
            </w:rPr>
            <w:t>July</w:t>
          </w:r>
          <w:r w:rsidR="00D91BEC">
            <w:rPr>
              <w:rFonts w:ascii="Arial" w:hAnsi="Arial" w:cs="Arial"/>
              <w:sz w:val="18"/>
              <w:szCs w:val="18"/>
            </w:rPr>
            <w:t xml:space="preserve"> 2024</w:t>
          </w:r>
        </w:p>
      </w:tc>
      <w:tc>
        <w:tcPr>
          <w:tcW w:w="1586" w:type="pct"/>
          <w:vAlign w:val="center"/>
        </w:tcPr>
        <w:p w14:paraId="2675C170" w14:textId="77777777" w:rsidR="006E3711" w:rsidRPr="00A15CCF" w:rsidRDefault="006E3711" w:rsidP="00A15CCF">
          <w:pPr>
            <w:spacing w:before="0" w:after="0"/>
            <w:jc w:val="center"/>
            <w:rPr>
              <w:rFonts w:ascii="Arial" w:hAnsi="Arial"/>
              <w:b/>
              <w:bCs/>
              <w:sz w:val="28"/>
              <w:szCs w:val="28"/>
            </w:rPr>
          </w:pPr>
        </w:p>
      </w:tc>
      <w:tc>
        <w:tcPr>
          <w:tcW w:w="1586" w:type="pct"/>
        </w:tcPr>
        <w:p w14:paraId="571E0194" w14:textId="77777777" w:rsidR="009D3E87" w:rsidRPr="004B14E2" w:rsidRDefault="009D3E87" w:rsidP="009D3E87">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0E8AA515" w14:textId="02BE6C3D" w:rsidR="006E3711" w:rsidRPr="00A15CCF" w:rsidRDefault="006E3711" w:rsidP="00A15CCF">
          <w:pPr>
            <w:spacing w:before="0" w:after="0"/>
            <w:jc w:val="right"/>
            <w:rPr>
              <w:rFonts w:ascii="Arial" w:hAnsi="Arial"/>
              <w:sz w:val="18"/>
              <w:szCs w:val="18"/>
            </w:rPr>
          </w:pPr>
        </w:p>
      </w:tc>
    </w:tr>
  </w:tbl>
  <w:p w14:paraId="29CC9578" w14:textId="77777777" w:rsidR="006E3711" w:rsidRDefault="006E3711" w:rsidP="00A15CCF">
    <w:pPr>
      <w:pStyle w:val="Header"/>
      <w:rPr>
        <w:sz w:val="18"/>
        <w:szCs w:val="16"/>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626274" w:rsidRPr="00A15CCF" w14:paraId="0BE06581" w14:textId="77777777" w:rsidTr="00672A52">
      <w:trPr>
        <w:trHeight w:val="453"/>
      </w:trPr>
      <w:tc>
        <w:tcPr>
          <w:tcW w:w="1828" w:type="pct"/>
        </w:tcPr>
        <w:p w14:paraId="1D1539F3"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525CEBEE" w14:textId="2B982947" w:rsidR="00626274" w:rsidRPr="00A15CCF" w:rsidRDefault="00397451" w:rsidP="00A15CCF">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804565">
            <w:rPr>
              <w:rFonts w:ascii="Arial" w:hAnsi="Arial" w:cs="Arial"/>
              <w:sz w:val="18"/>
              <w:szCs w:val="18"/>
            </w:rPr>
            <w:t>2024</w:t>
          </w:r>
        </w:p>
      </w:tc>
      <w:tc>
        <w:tcPr>
          <w:tcW w:w="1586" w:type="pct"/>
          <w:vAlign w:val="center"/>
        </w:tcPr>
        <w:p w14:paraId="51D3DC55" w14:textId="77777777" w:rsidR="00626274" w:rsidRPr="00A15CCF" w:rsidRDefault="00626274" w:rsidP="00A15CCF">
          <w:pPr>
            <w:spacing w:before="0" w:after="0"/>
            <w:jc w:val="center"/>
            <w:rPr>
              <w:rFonts w:ascii="Arial" w:hAnsi="Arial"/>
              <w:b/>
              <w:bCs/>
              <w:sz w:val="28"/>
              <w:szCs w:val="28"/>
            </w:rPr>
          </w:pPr>
        </w:p>
      </w:tc>
      <w:tc>
        <w:tcPr>
          <w:tcW w:w="1586" w:type="pct"/>
        </w:tcPr>
        <w:p w14:paraId="2FE973F3" w14:textId="77777777" w:rsidR="00804565" w:rsidRPr="004B14E2" w:rsidRDefault="00804565" w:rsidP="00804565">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47B87EAC" w14:textId="07744723" w:rsidR="00626274" w:rsidRPr="00A15CCF" w:rsidRDefault="00626274" w:rsidP="00A15CCF">
          <w:pPr>
            <w:spacing w:before="0" w:after="0"/>
            <w:jc w:val="right"/>
            <w:rPr>
              <w:rFonts w:ascii="Arial" w:hAnsi="Arial"/>
              <w:sz w:val="18"/>
              <w:szCs w:val="18"/>
            </w:rPr>
          </w:pPr>
        </w:p>
      </w:tc>
    </w:tr>
  </w:tbl>
  <w:p w14:paraId="3AA2B13F" w14:textId="77777777" w:rsidR="00626274" w:rsidRPr="00071FF2" w:rsidRDefault="00626274" w:rsidP="00A15CCF">
    <w:pPr>
      <w:pStyle w:val="Header"/>
      <w:rPr>
        <w:sz w:val="2"/>
        <w:szCs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626274" w:rsidRPr="00A15CCF" w14:paraId="250651D6" w14:textId="77777777" w:rsidTr="00672A52">
      <w:trPr>
        <w:trHeight w:val="453"/>
      </w:trPr>
      <w:tc>
        <w:tcPr>
          <w:tcW w:w="1828" w:type="pct"/>
        </w:tcPr>
        <w:p w14:paraId="4BD0C9F9"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23E138D0" w14:textId="11A0BE5A" w:rsidR="00626274" w:rsidRPr="00A15CCF" w:rsidRDefault="00397451" w:rsidP="00A15CCF">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61A8E">
            <w:rPr>
              <w:rFonts w:ascii="Arial" w:hAnsi="Arial" w:cs="Arial"/>
              <w:sz w:val="18"/>
              <w:szCs w:val="18"/>
            </w:rPr>
            <w:t>2024</w:t>
          </w:r>
        </w:p>
      </w:tc>
      <w:tc>
        <w:tcPr>
          <w:tcW w:w="1586" w:type="pct"/>
          <w:vAlign w:val="center"/>
        </w:tcPr>
        <w:p w14:paraId="124D57DC" w14:textId="77777777" w:rsidR="00626274" w:rsidRPr="00A15CCF" w:rsidRDefault="00626274" w:rsidP="00A15CCF">
          <w:pPr>
            <w:spacing w:before="0" w:after="0"/>
            <w:jc w:val="center"/>
            <w:rPr>
              <w:rFonts w:ascii="Arial" w:hAnsi="Arial"/>
              <w:b/>
              <w:bCs/>
              <w:sz w:val="28"/>
              <w:szCs w:val="28"/>
            </w:rPr>
          </w:pPr>
        </w:p>
      </w:tc>
      <w:tc>
        <w:tcPr>
          <w:tcW w:w="1586" w:type="pct"/>
        </w:tcPr>
        <w:p w14:paraId="6ABEB7B2"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3C3053A9" w14:textId="5EB34288" w:rsidR="00626274" w:rsidRPr="00A15CCF" w:rsidRDefault="00626274" w:rsidP="00A15CCF">
          <w:pPr>
            <w:spacing w:before="0" w:after="0"/>
            <w:jc w:val="right"/>
            <w:rPr>
              <w:rFonts w:ascii="Arial" w:hAnsi="Arial"/>
              <w:sz w:val="18"/>
              <w:szCs w:val="18"/>
            </w:rPr>
          </w:pPr>
        </w:p>
      </w:tc>
    </w:tr>
  </w:tbl>
  <w:p w14:paraId="7E7E579B" w14:textId="77777777" w:rsidR="00626274" w:rsidRPr="00071FF2" w:rsidRDefault="00626274" w:rsidP="00A15CCF">
    <w:pPr>
      <w:pStyle w:val="Header"/>
      <w:rPr>
        <w:sz w:val="2"/>
        <w:szCs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626274" w:rsidRPr="00A15CCF" w14:paraId="05EE59E7" w14:textId="77777777" w:rsidTr="00672A52">
      <w:trPr>
        <w:trHeight w:val="453"/>
      </w:trPr>
      <w:tc>
        <w:tcPr>
          <w:tcW w:w="1828" w:type="pct"/>
        </w:tcPr>
        <w:p w14:paraId="153B45FC" w14:textId="59BED161" w:rsidR="00EA0089" w:rsidRDefault="00626274" w:rsidP="00EA0089">
          <w:pPr>
            <w:spacing w:before="60" w:after="0"/>
            <w:ind w:left="-108"/>
            <w:jc w:val="left"/>
            <w:rPr>
              <w:rFonts w:ascii="Arial" w:hAnsi="Arial" w:cs="Arial"/>
              <w:sz w:val="18"/>
              <w:szCs w:val="18"/>
            </w:rPr>
          </w:pPr>
          <w:r w:rsidRPr="009C5E5B">
            <w:rPr>
              <w:rFonts w:ascii="Arial" w:hAnsi="Arial" w:cs="Arial"/>
              <w:b/>
              <w:bCs/>
              <w:sz w:val="18"/>
              <w:szCs w:val="18"/>
            </w:rPr>
            <w:t>Initial Environmental Examinatio</w:t>
          </w:r>
          <w:r w:rsidR="00EA0089" w:rsidRPr="009C5E5B">
            <w:rPr>
              <w:rFonts w:ascii="Arial" w:hAnsi="Arial" w:cs="Arial"/>
              <w:b/>
              <w:bCs/>
              <w:sz w:val="18"/>
              <w:szCs w:val="18"/>
            </w:rPr>
            <w:t>n</w:t>
          </w:r>
        </w:p>
        <w:p w14:paraId="0C8827CA" w14:textId="4C9A0C81" w:rsidR="00EA0089" w:rsidRPr="009C5E5B" w:rsidRDefault="001D0DF4" w:rsidP="00A15CCF">
          <w:pPr>
            <w:spacing w:before="60" w:after="0"/>
            <w:ind w:left="-108"/>
            <w:jc w:val="left"/>
            <w:rPr>
              <w:rFonts w:ascii="Arial" w:hAnsi="Arial" w:cs="Arial"/>
              <w:b/>
              <w:bCs/>
              <w:sz w:val="18"/>
              <w:szCs w:val="18"/>
            </w:rPr>
          </w:pPr>
          <w:r>
            <w:rPr>
              <w:rFonts w:ascii="Arial" w:hAnsi="Arial" w:cs="Arial"/>
              <w:sz w:val="18"/>
              <w:szCs w:val="18"/>
            </w:rPr>
            <w:t xml:space="preserve"> </w:t>
          </w:r>
          <w:r w:rsidRPr="009C5E5B">
            <w:rPr>
              <w:rFonts w:ascii="Arial" w:hAnsi="Arial" w:cs="Arial"/>
              <w:b/>
              <w:bCs/>
              <w:sz w:val="18"/>
              <w:szCs w:val="18"/>
            </w:rPr>
            <w:t>July</w:t>
          </w:r>
          <w:r>
            <w:rPr>
              <w:rFonts w:ascii="Arial" w:hAnsi="Arial" w:cs="Arial"/>
              <w:sz w:val="18"/>
              <w:szCs w:val="18"/>
            </w:rPr>
            <w:t xml:space="preserve"> </w:t>
          </w:r>
          <w:r w:rsidR="00EA0089">
            <w:rPr>
              <w:rFonts w:ascii="Arial" w:hAnsi="Arial" w:cs="Arial"/>
              <w:b/>
              <w:bCs/>
              <w:sz w:val="18"/>
              <w:szCs w:val="18"/>
            </w:rPr>
            <w:t>2024</w:t>
          </w:r>
        </w:p>
        <w:p w14:paraId="54D99489" w14:textId="4CDE8B4D" w:rsidR="00626274" w:rsidRPr="00A15CCF" w:rsidRDefault="00626274" w:rsidP="00EA0089">
          <w:pPr>
            <w:spacing w:before="60" w:after="0"/>
            <w:ind w:left="-108"/>
            <w:jc w:val="left"/>
            <w:rPr>
              <w:rFonts w:ascii="Arial" w:hAnsi="Arial" w:cs="Arial"/>
              <w:noProof/>
              <w:color w:val="000000"/>
              <w:sz w:val="18"/>
              <w:szCs w:val="18"/>
            </w:rPr>
          </w:pPr>
        </w:p>
      </w:tc>
      <w:tc>
        <w:tcPr>
          <w:tcW w:w="1586" w:type="pct"/>
          <w:vAlign w:val="center"/>
        </w:tcPr>
        <w:p w14:paraId="3A2437BE" w14:textId="77777777" w:rsidR="00626274" w:rsidRPr="00A15CCF" w:rsidRDefault="00626274" w:rsidP="00A15CCF">
          <w:pPr>
            <w:spacing w:before="0" w:after="0"/>
            <w:jc w:val="center"/>
            <w:rPr>
              <w:rFonts w:ascii="Arial" w:hAnsi="Arial"/>
              <w:b/>
              <w:bCs/>
              <w:sz w:val="28"/>
              <w:szCs w:val="28"/>
            </w:rPr>
          </w:pPr>
        </w:p>
      </w:tc>
      <w:tc>
        <w:tcPr>
          <w:tcW w:w="1586" w:type="pct"/>
        </w:tcPr>
        <w:p w14:paraId="6E256559"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1A7B440D" w14:textId="1092EC08" w:rsidR="00626274" w:rsidRPr="00A15CCF" w:rsidRDefault="00626274" w:rsidP="00A15CCF">
          <w:pPr>
            <w:spacing w:before="0" w:after="0"/>
            <w:jc w:val="right"/>
            <w:rPr>
              <w:rFonts w:ascii="Arial" w:hAnsi="Arial"/>
              <w:sz w:val="18"/>
              <w:szCs w:val="18"/>
            </w:rPr>
          </w:pPr>
        </w:p>
      </w:tc>
    </w:tr>
  </w:tbl>
  <w:p w14:paraId="23FBA8B8" w14:textId="77777777" w:rsidR="00626274" w:rsidRPr="00071FF2" w:rsidRDefault="00626274" w:rsidP="00A15CCF">
    <w:pPr>
      <w:pStyle w:val="Header"/>
      <w:rPr>
        <w:sz w:val="2"/>
        <w:szCs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626274" w:rsidRPr="00A15CCF" w14:paraId="183AFF4F" w14:textId="77777777" w:rsidTr="00672A52">
      <w:trPr>
        <w:trHeight w:val="453"/>
      </w:trPr>
      <w:tc>
        <w:tcPr>
          <w:tcW w:w="1828" w:type="pct"/>
        </w:tcPr>
        <w:p w14:paraId="13DA1FE9"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3206E94A" w14:textId="566AD50F" w:rsidR="00461A8E" w:rsidRPr="009C5E5B" w:rsidRDefault="001D0DF4" w:rsidP="00461A8E">
          <w:pPr>
            <w:spacing w:before="60" w:after="0"/>
            <w:ind w:left="-108"/>
            <w:jc w:val="left"/>
            <w:rPr>
              <w:rFonts w:ascii="Arial" w:hAnsi="Arial" w:cs="Arial"/>
              <w:sz w:val="18"/>
              <w:szCs w:val="18"/>
            </w:rPr>
          </w:pPr>
          <w:r>
            <w:rPr>
              <w:rFonts w:ascii="Arial" w:hAnsi="Arial" w:cs="Arial"/>
              <w:sz w:val="18"/>
              <w:szCs w:val="18"/>
            </w:rPr>
            <w:t xml:space="preserve"> July </w:t>
          </w:r>
          <w:r w:rsidR="00461A8E">
            <w:rPr>
              <w:rFonts w:ascii="Arial" w:hAnsi="Arial" w:cs="Arial"/>
              <w:sz w:val="18"/>
              <w:szCs w:val="18"/>
            </w:rPr>
            <w:t>2024</w:t>
          </w:r>
        </w:p>
      </w:tc>
      <w:tc>
        <w:tcPr>
          <w:tcW w:w="1586" w:type="pct"/>
          <w:vAlign w:val="center"/>
        </w:tcPr>
        <w:p w14:paraId="4E3085D6" w14:textId="77777777" w:rsidR="00626274" w:rsidRPr="00A15CCF" w:rsidRDefault="00626274" w:rsidP="00A15CCF">
          <w:pPr>
            <w:spacing w:before="0" w:after="0"/>
            <w:jc w:val="center"/>
            <w:rPr>
              <w:rFonts w:ascii="Arial" w:hAnsi="Arial"/>
              <w:b/>
              <w:bCs/>
              <w:sz w:val="28"/>
              <w:szCs w:val="28"/>
            </w:rPr>
          </w:pPr>
        </w:p>
      </w:tc>
      <w:tc>
        <w:tcPr>
          <w:tcW w:w="1586" w:type="pct"/>
        </w:tcPr>
        <w:p w14:paraId="57CA6B2E"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368B474C" w14:textId="5B7C818E" w:rsidR="00626274" w:rsidRPr="00A15CCF" w:rsidRDefault="00626274" w:rsidP="00A15CCF">
          <w:pPr>
            <w:spacing w:before="0" w:after="0"/>
            <w:jc w:val="right"/>
            <w:rPr>
              <w:rFonts w:ascii="Arial" w:hAnsi="Arial"/>
              <w:sz w:val="18"/>
              <w:szCs w:val="18"/>
            </w:rPr>
          </w:pPr>
        </w:p>
      </w:tc>
    </w:tr>
  </w:tbl>
  <w:p w14:paraId="2A61453B" w14:textId="77777777" w:rsidR="00626274" w:rsidRPr="00071FF2" w:rsidRDefault="00626274" w:rsidP="00A15CCF">
    <w:pPr>
      <w:pStyle w:val="Header"/>
      <w:rPr>
        <w:sz w:val="2"/>
        <w:szCs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626274" w:rsidRPr="00A15CCF" w14:paraId="624B40C0" w14:textId="77777777" w:rsidTr="00672A52">
      <w:trPr>
        <w:trHeight w:val="453"/>
      </w:trPr>
      <w:tc>
        <w:tcPr>
          <w:tcW w:w="1828" w:type="pct"/>
        </w:tcPr>
        <w:p w14:paraId="3AB7C693"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3749D875" w14:textId="5072DD70" w:rsidR="00626274" w:rsidRPr="00A15CCF" w:rsidRDefault="001D0DF4" w:rsidP="009C5E5B">
          <w:pPr>
            <w:tabs>
              <w:tab w:val="center" w:pos="1491"/>
            </w:tabs>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C1B8A">
            <w:rPr>
              <w:rFonts w:ascii="Arial" w:hAnsi="Arial" w:cs="Arial"/>
              <w:sz w:val="18"/>
              <w:szCs w:val="18"/>
            </w:rPr>
            <w:t>2024</w:t>
          </w:r>
          <w:r w:rsidR="004C1B8A">
            <w:rPr>
              <w:rFonts w:ascii="Arial" w:hAnsi="Arial" w:cs="Arial"/>
              <w:sz w:val="18"/>
              <w:szCs w:val="18"/>
            </w:rPr>
            <w:tab/>
          </w:r>
        </w:p>
      </w:tc>
      <w:tc>
        <w:tcPr>
          <w:tcW w:w="1586" w:type="pct"/>
          <w:vAlign w:val="center"/>
        </w:tcPr>
        <w:p w14:paraId="2701DF4A" w14:textId="77777777" w:rsidR="00626274" w:rsidRPr="00A15CCF" w:rsidRDefault="00626274" w:rsidP="00A15CCF">
          <w:pPr>
            <w:spacing w:before="0" w:after="0"/>
            <w:jc w:val="center"/>
            <w:rPr>
              <w:rFonts w:ascii="Arial" w:hAnsi="Arial"/>
              <w:b/>
              <w:bCs/>
              <w:sz w:val="28"/>
              <w:szCs w:val="28"/>
            </w:rPr>
          </w:pPr>
        </w:p>
      </w:tc>
      <w:tc>
        <w:tcPr>
          <w:tcW w:w="1586" w:type="pct"/>
        </w:tcPr>
        <w:p w14:paraId="2D393F1D"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0DDFEB1C" w14:textId="61A5E874" w:rsidR="00626274" w:rsidRPr="00A15CCF" w:rsidRDefault="00626274" w:rsidP="00A15CCF">
          <w:pPr>
            <w:spacing w:before="0" w:after="0"/>
            <w:jc w:val="right"/>
            <w:rPr>
              <w:rFonts w:ascii="Arial" w:hAnsi="Arial"/>
              <w:sz w:val="18"/>
              <w:szCs w:val="18"/>
            </w:rPr>
          </w:pPr>
        </w:p>
      </w:tc>
    </w:tr>
  </w:tbl>
  <w:p w14:paraId="7BFFECB3" w14:textId="77777777" w:rsidR="00626274" w:rsidRPr="00071FF2" w:rsidRDefault="00626274" w:rsidP="00A15CCF">
    <w:pPr>
      <w:pStyle w:val="Header"/>
      <w:rPr>
        <w:sz w:val="2"/>
        <w:szCs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990F12" w14:textId="77777777" w:rsidR="00630401" w:rsidRDefault="00630401" w:rsidP="002D0B21">
    <w:pPr>
      <w:tabs>
        <w:tab w:val="left" w:pos="0"/>
      </w:tabs>
      <w:spacing w:after="0" w:line="200" w:lineRule="exact"/>
      <w:rPr>
        <w:szCs w:val="20"/>
      </w:rPr>
    </w:pPr>
    <w:r>
      <w:rPr>
        <w:szCs w:val="20"/>
      </w:rPr>
      <w:t>Initial Environmental Examination</w:t>
    </w:r>
    <w:r>
      <w:rPr>
        <w:szCs w:val="20"/>
      </w:rPr>
      <w:tab/>
    </w:r>
    <w:r>
      <w:rPr>
        <w:szCs w:val="20"/>
      </w:rPr>
      <w:tab/>
      <w:t xml:space="preserve">           Augmentation of Water Supply System in KSS </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DC5DFA" w14:textId="77777777" w:rsidR="00630401" w:rsidRPr="00D954C7" w:rsidRDefault="00630401" w:rsidP="008825B5"/>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341F38" w:rsidRPr="00A15CCF" w14:paraId="312DB1E8" w14:textId="77777777" w:rsidTr="00672A52">
      <w:trPr>
        <w:trHeight w:val="453"/>
      </w:trPr>
      <w:tc>
        <w:tcPr>
          <w:tcW w:w="1828" w:type="pct"/>
        </w:tcPr>
        <w:p w14:paraId="1CFB96BB"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7AD24C89" w14:textId="614F6DD2" w:rsidR="00341F38" w:rsidRPr="00A15CCF" w:rsidRDefault="001D0DF4"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61A8E">
            <w:rPr>
              <w:rFonts w:ascii="Arial" w:hAnsi="Arial" w:cs="Arial"/>
              <w:sz w:val="18"/>
              <w:szCs w:val="18"/>
            </w:rPr>
            <w:t>2024</w:t>
          </w:r>
        </w:p>
      </w:tc>
      <w:tc>
        <w:tcPr>
          <w:tcW w:w="1586" w:type="pct"/>
          <w:vAlign w:val="center"/>
        </w:tcPr>
        <w:p w14:paraId="70CF2458" w14:textId="77777777" w:rsidR="00341F38" w:rsidRPr="00A15CCF" w:rsidRDefault="00341F38" w:rsidP="00341F38">
          <w:pPr>
            <w:spacing w:before="0" w:after="0"/>
            <w:jc w:val="center"/>
            <w:rPr>
              <w:rFonts w:ascii="Arial" w:hAnsi="Arial"/>
              <w:b/>
              <w:bCs/>
              <w:sz w:val="28"/>
              <w:szCs w:val="28"/>
            </w:rPr>
          </w:pPr>
        </w:p>
      </w:tc>
      <w:tc>
        <w:tcPr>
          <w:tcW w:w="1586" w:type="pct"/>
        </w:tcPr>
        <w:p w14:paraId="74E12FED"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55B2387B" w14:textId="3F34F219" w:rsidR="00341F38" w:rsidRPr="00A15CCF" w:rsidRDefault="00341F38" w:rsidP="00341F38">
          <w:pPr>
            <w:spacing w:before="0" w:after="0"/>
            <w:jc w:val="right"/>
            <w:rPr>
              <w:rFonts w:ascii="Arial" w:hAnsi="Arial"/>
              <w:sz w:val="18"/>
              <w:szCs w:val="18"/>
            </w:rPr>
          </w:pPr>
        </w:p>
      </w:tc>
    </w:tr>
  </w:tbl>
  <w:p w14:paraId="410EE859" w14:textId="77777777" w:rsidR="00341F38" w:rsidRPr="00071FF2" w:rsidRDefault="00341F38" w:rsidP="00341F38">
    <w:pPr>
      <w:pStyle w:val="Header"/>
      <w:rPr>
        <w:sz w:val="2"/>
        <w:szCs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2BC47734" w14:textId="77777777" w:rsidTr="00672A52">
      <w:trPr>
        <w:trHeight w:val="453"/>
      </w:trPr>
      <w:tc>
        <w:tcPr>
          <w:tcW w:w="1828" w:type="pct"/>
        </w:tcPr>
        <w:p w14:paraId="257881B0"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1B13F3F0" w14:textId="192700CA" w:rsidR="00341F38" w:rsidRPr="00A15CCF" w:rsidRDefault="0076035C"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C1B8A">
            <w:rPr>
              <w:rFonts w:ascii="Arial" w:hAnsi="Arial" w:cs="Arial"/>
              <w:sz w:val="18"/>
              <w:szCs w:val="18"/>
            </w:rPr>
            <w:t>2024</w:t>
          </w:r>
        </w:p>
      </w:tc>
      <w:tc>
        <w:tcPr>
          <w:tcW w:w="1586" w:type="pct"/>
          <w:vAlign w:val="center"/>
        </w:tcPr>
        <w:p w14:paraId="6781FE19" w14:textId="77777777" w:rsidR="00341F38" w:rsidRPr="00A15CCF" w:rsidRDefault="00341F38" w:rsidP="00341F38">
          <w:pPr>
            <w:spacing w:before="0" w:after="0"/>
            <w:jc w:val="center"/>
            <w:rPr>
              <w:rFonts w:ascii="Arial" w:hAnsi="Arial"/>
              <w:b/>
              <w:bCs/>
              <w:sz w:val="28"/>
              <w:szCs w:val="28"/>
            </w:rPr>
          </w:pPr>
        </w:p>
      </w:tc>
      <w:tc>
        <w:tcPr>
          <w:tcW w:w="1586" w:type="pct"/>
        </w:tcPr>
        <w:p w14:paraId="4FA3C2DD"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00FE02F7" w14:textId="0855FD0F" w:rsidR="00341F38" w:rsidRPr="00A15CCF" w:rsidRDefault="00341F38" w:rsidP="00341F38">
          <w:pPr>
            <w:spacing w:before="0" w:after="0"/>
            <w:jc w:val="right"/>
            <w:rPr>
              <w:rFonts w:ascii="Arial" w:hAnsi="Arial"/>
              <w:sz w:val="18"/>
              <w:szCs w:val="18"/>
            </w:rPr>
          </w:pPr>
        </w:p>
      </w:tc>
    </w:tr>
  </w:tbl>
  <w:p w14:paraId="2B1DC595" w14:textId="77777777" w:rsidR="00341F38" w:rsidRPr="00071FF2" w:rsidRDefault="00341F38" w:rsidP="00341F38">
    <w:pPr>
      <w:pStyle w:val="Header"/>
      <w:rPr>
        <w:sz w:val="2"/>
        <w:szCs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341F38" w:rsidRPr="00A15CCF" w14:paraId="002B1B72" w14:textId="77777777" w:rsidTr="00672A52">
      <w:trPr>
        <w:trHeight w:val="453"/>
      </w:trPr>
      <w:tc>
        <w:tcPr>
          <w:tcW w:w="1828" w:type="pct"/>
        </w:tcPr>
        <w:p w14:paraId="437057BD"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47E2CB52" w14:textId="504C8340" w:rsidR="00341F38" w:rsidRPr="00A15CCF" w:rsidRDefault="001B22DF"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61A8E">
            <w:rPr>
              <w:rFonts w:ascii="Arial" w:hAnsi="Arial" w:cs="Arial"/>
              <w:sz w:val="18"/>
              <w:szCs w:val="18"/>
            </w:rPr>
            <w:t>2024</w:t>
          </w:r>
        </w:p>
      </w:tc>
      <w:tc>
        <w:tcPr>
          <w:tcW w:w="1586" w:type="pct"/>
          <w:vAlign w:val="center"/>
        </w:tcPr>
        <w:p w14:paraId="629EE493" w14:textId="77777777" w:rsidR="00341F38" w:rsidRPr="00A15CCF" w:rsidRDefault="00341F38" w:rsidP="00341F38">
          <w:pPr>
            <w:spacing w:before="0" w:after="0"/>
            <w:jc w:val="center"/>
            <w:rPr>
              <w:rFonts w:ascii="Arial" w:hAnsi="Arial"/>
              <w:b/>
              <w:bCs/>
              <w:sz w:val="28"/>
              <w:szCs w:val="28"/>
            </w:rPr>
          </w:pPr>
        </w:p>
      </w:tc>
      <w:tc>
        <w:tcPr>
          <w:tcW w:w="1586" w:type="pct"/>
        </w:tcPr>
        <w:p w14:paraId="66111830"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04B3C8CD" w14:textId="22541AF9" w:rsidR="00341F38" w:rsidRPr="00A15CCF" w:rsidRDefault="00341F38" w:rsidP="00341F38">
          <w:pPr>
            <w:spacing w:before="0" w:after="0"/>
            <w:jc w:val="right"/>
            <w:rPr>
              <w:rFonts w:ascii="Arial" w:hAnsi="Arial"/>
              <w:sz w:val="18"/>
              <w:szCs w:val="18"/>
            </w:rPr>
          </w:pPr>
        </w:p>
      </w:tc>
    </w:tr>
  </w:tbl>
  <w:p w14:paraId="10C89605" w14:textId="77777777" w:rsidR="00341F38" w:rsidRPr="00071FF2" w:rsidRDefault="00341F38" w:rsidP="00341F38">
    <w:pPr>
      <w:pStyle w:val="Header"/>
      <w:rPr>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9"/>
      <w:gridCol w:w="1108"/>
      <w:gridCol w:w="4663"/>
    </w:tblGrid>
    <w:tr w:rsidR="006E3711" w:rsidRPr="00A15CCF" w14:paraId="44104C1B" w14:textId="77777777" w:rsidTr="009C5E5B">
      <w:trPr>
        <w:trHeight w:val="453"/>
      </w:trPr>
      <w:tc>
        <w:tcPr>
          <w:tcW w:w="1808" w:type="pct"/>
        </w:tcPr>
        <w:p w14:paraId="14608936" w14:textId="77777777" w:rsidR="006E3711" w:rsidRPr="009C5E5B" w:rsidRDefault="006E3711"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567C9BEE" w14:textId="02041859" w:rsidR="006E3711" w:rsidRPr="00A15CCF" w:rsidRDefault="00176233" w:rsidP="00A15CCF">
          <w:pPr>
            <w:spacing w:before="60" w:after="0"/>
            <w:ind w:left="-108"/>
            <w:jc w:val="left"/>
            <w:rPr>
              <w:rFonts w:ascii="Arial" w:hAnsi="Arial" w:cs="Arial"/>
              <w:noProof/>
              <w:color w:val="000000"/>
              <w:sz w:val="18"/>
              <w:szCs w:val="18"/>
            </w:rPr>
          </w:pPr>
          <w:r>
            <w:rPr>
              <w:rFonts w:ascii="Arial" w:hAnsi="Arial" w:cs="Arial"/>
              <w:sz w:val="18"/>
              <w:szCs w:val="18"/>
            </w:rPr>
            <w:t>July</w:t>
          </w:r>
          <w:r w:rsidR="00D91BEC">
            <w:rPr>
              <w:rFonts w:ascii="Arial" w:hAnsi="Arial" w:cs="Arial"/>
              <w:sz w:val="18"/>
              <w:szCs w:val="18"/>
            </w:rPr>
            <w:t xml:space="preserve"> 2024</w:t>
          </w:r>
        </w:p>
      </w:tc>
      <w:tc>
        <w:tcPr>
          <w:tcW w:w="613" w:type="pct"/>
          <w:vAlign w:val="center"/>
        </w:tcPr>
        <w:p w14:paraId="0576E5F6" w14:textId="77777777" w:rsidR="006E3711" w:rsidRPr="00A15CCF" w:rsidRDefault="006E3711" w:rsidP="00A15CCF">
          <w:pPr>
            <w:spacing w:before="0" w:after="0"/>
            <w:jc w:val="center"/>
            <w:rPr>
              <w:rFonts w:ascii="Arial" w:hAnsi="Arial"/>
              <w:b/>
              <w:bCs/>
              <w:sz w:val="28"/>
              <w:szCs w:val="28"/>
            </w:rPr>
          </w:pPr>
        </w:p>
      </w:tc>
      <w:tc>
        <w:tcPr>
          <w:tcW w:w="2578" w:type="pct"/>
        </w:tcPr>
        <w:p w14:paraId="0BBDA676" w14:textId="77777777" w:rsidR="009D3E87" w:rsidRPr="004B14E2" w:rsidRDefault="009D3E87" w:rsidP="009D3E87">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3D60C271" w14:textId="7226CC38" w:rsidR="006E3711" w:rsidRPr="00A15CCF" w:rsidRDefault="006E3711" w:rsidP="00A15CCF">
          <w:pPr>
            <w:spacing w:before="0" w:after="0"/>
            <w:jc w:val="right"/>
            <w:rPr>
              <w:rFonts w:ascii="Arial" w:hAnsi="Arial"/>
              <w:sz w:val="18"/>
              <w:szCs w:val="18"/>
            </w:rPr>
          </w:pPr>
        </w:p>
      </w:tc>
    </w:tr>
  </w:tbl>
  <w:p w14:paraId="40448698" w14:textId="77777777" w:rsidR="006E3711" w:rsidRPr="00071FF2" w:rsidRDefault="006E3711" w:rsidP="00A15CCF">
    <w:pPr>
      <w:pStyle w:val="Header"/>
      <w:rPr>
        <w:sz w:val="2"/>
        <w:szCs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3FDD2CC4" w14:textId="77777777" w:rsidTr="00672A52">
      <w:trPr>
        <w:trHeight w:val="453"/>
      </w:trPr>
      <w:tc>
        <w:tcPr>
          <w:tcW w:w="1828" w:type="pct"/>
        </w:tcPr>
        <w:p w14:paraId="3EF8C4B0"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689E7544" w14:textId="26374F26" w:rsidR="00341F38" w:rsidRPr="00A15CCF" w:rsidRDefault="00F1532B"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61A8E">
            <w:rPr>
              <w:rFonts w:ascii="Arial" w:hAnsi="Arial" w:cs="Arial"/>
              <w:sz w:val="18"/>
              <w:szCs w:val="18"/>
            </w:rPr>
            <w:t>2024</w:t>
          </w:r>
        </w:p>
      </w:tc>
      <w:tc>
        <w:tcPr>
          <w:tcW w:w="1586" w:type="pct"/>
          <w:vAlign w:val="center"/>
        </w:tcPr>
        <w:p w14:paraId="2205B009" w14:textId="77777777" w:rsidR="00341F38" w:rsidRPr="00A15CCF" w:rsidRDefault="00341F38" w:rsidP="00341F38">
          <w:pPr>
            <w:spacing w:before="0" w:after="0"/>
            <w:jc w:val="center"/>
            <w:rPr>
              <w:rFonts w:ascii="Arial" w:hAnsi="Arial"/>
              <w:b/>
              <w:bCs/>
              <w:sz w:val="28"/>
              <w:szCs w:val="28"/>
            </w:rPr>
          </w:pPr>
        </w:p>
      </w:tc>
      <w:tc>
        <w:tcPr>
          <w:tcW w:w="1586" w:type="pct"/>
        </w:tcPr>
        <w:p w14:paraId="571AC940"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4F3F0630" w14:textId="32E42B77" w:rsidR="00341F38" w:rsidRPr="00A15CCF" w:rsidRDefault="00341F38" w:rsidP="00341F38">
          <w:pPr>
            <w:spacing w:before="0" w:after="0"/>
            <w:jc w:val="right"/>
            <w:rPr>
              <w:rFonts w:ascii="Arial" w:hAnsi="Arial"/>
              <w:sz w:val="18"/>
              <w:szCs w:val="18"/>
            </w:rPr>
          </w:pPr>
        </w:p>
      </w:tc>
    </w:tr>
  </w:tbl>
  <w:p w14:paraId="230B2010" w14:textId="77777777" w:rsidR="00341F38" w:rsidRPr="00071FF2" w:rsidRDefault="00341F38" w:rsidP="00341F38">
    <w:pPr>
      <w:pStyle w:val="Header"/>
      <w:rPr>
        <w:sz w:val="2"/>
        <w:szCs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341F38" w:rsidRPr="00A15CCF" w14:paraId="639349C6" w14:textId="77777777" w:rsidTr="00672A52">
      <w:trPr>
        <w:trHeight w:val="453"/>
      </w:trPr>
      <w:tc>
        <w:tcPr>
          <w:tcW w:w="1828" w:type="pct"/>
        </w:tcPr>
        <w:p w14:paraId="5C8AE739"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57D55B89" w14:textId="374228FE" w:rsidR="00341F38" w:rsidRPr="00A15CCF" w:rsidRDefault="00F1532B"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61A8E">
            <w:rPr>
              <w:rFonts w:ascii="Arial" w:hAnsi="Arial" w:cs="Arial"/>
              <w:sz w:val="18"/>
              <w:szCs w:val="18"/>
            </w:rPr>
            <w:t>2024</w:t>
          </w:r>
        </w:p>
      </w:tc>
      <w:tc>
        <w:tcPr>
          <w:tcW w:w="1586" w:type="pct"/>
          <w:vAlign w:val="center"/>
        </w:tcPr>
        <w:p w14:paraId="2F256AD7" w14:textId="77777777" w:rsidR="00341F38" w:rsidRPr="00A15CCF" w:rsidRDefault="00341F38" w:rsidP="00341F38">
          <w:pPr>
            <w:spacing w:before="0" w:after="0"/>
            <w:jc w:val="center"/>
            <w:rPr>
              <w:rFonts w:ascii="Arial" w:hAnsi="Arial"/>
              <w:b/>
              <w:bCs/>
              <w:sz w:val="28"/>
              <w:szCs w:val="28"/>
            </w:rPr>
          </w:pPr>
        </w:p>
      </w:tc>
      <w:tc>
        <w:tcPr>
          <w:tcW w:w="1586" w:type="pct"/>
        </w:tcPr>
        <w:p w14:paraId="3FE5D644"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49808C4D" w14:textId="002B57E4" w:rsidR="00341F38" w:rsidRPr="00A15CCF" w:rsidRDefault="00341F38" w:rsidP="00341F38">
          <w:pPr>
            <w:spacing w:before="0" w:after="0"/>
            <w:jc w:val="right"/>
            <w:rPr>
              <w:rFonts w:ascii="Arial" w:hAnsi="Arial"/>
              <w:sz w:val="18"/>
              <w:szCs w:val="18"/>
            </w:rPr>
          </w:pPr>
        </w:p>
      </w:tc>
    </w:tr>
  </w:tbl>
  <w:p w14:paraId="24822F09" w14:textId="77777777" w:rsidR="00341F38" w:rsidRPr="00071FF2" w:rsidRDefault="00341F38" w:rsidP="00341F38">
    <w:pPr>
      <w:pStyle w:val="Header"/>
      <w:rPr>
        <w:sz w:val="2"/>
        <w:szCs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0B6D016F" w14:textId="77777777" w:rsidTr="00672A52">
      <w:trPr>
        <w:trHeight w:val="453"/>
      </w:trPr>
      <w:tc>
        <w:tcPr>
          <w:tcW w:w="1828" w:type="pct"/>
        </w:tcPr>
        <w:p w14:paraId="4789BCCE"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0A1CFB3D" w14:textId="2FBE8591" w:rsidR="00341F38" w:rsidRPr="00A15CCF" w:rsidRDefault="001A6D10"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61A8E">
            <w:rPr>
              <w:rFonts w:ascii="Arial" w:hAnsi="Arial" w:cs="Arial"/>
              <w:sz w:val="18"/>
              <w:szCs w:val="18"/>
            </w:rPr>
            <w:t>2024</w:t>
          </w:r>
        </w:p>
      </w:tc>
      <w:tc>
        <w:tcPr>
          <w:tcW w:w="1586" w:type="pct"/>
          <w:vAlign w:val="center"/>
        </w:tcPr>
        <w:p w14:paraId="14DF02D1" w14:textId="77777777" w:rsidR="00341F38" w:rsidRPr="00A15CCF" w:rsidRDefault="00341F38" w:rsidP="00341F38">
          <w:pPr>
            <w:spacing w:before="0" w:after="0"/>
            <w:jc w:val="center"/>
            <w:rPr>
              <w:rFonts w:ascii="Arial" w:hAnsi="Arial"/>
              <w:b/>
              <w:bCs/>
              <w:sz w:val="28"/>
              <w:szCs w:val="28"/>
            </w:rPr>
          </w:pPr>
        </w:p>
      </w:tc>
      <w:tc>
        <w:tcPr>
          <w:tcW w:w="1586" w:type="pct"/>
        </w:tcPr>
        <w:p w14:paraId="4EEFFEA3"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4A7BD37B" w14:textId="3B16DF85" w:rsidR="00341F38" w:rsidRPr="00A15CCF" w:rsidRDefault="00341F38" w:rsidP="00341F38">
          <w:pPr>
            <w:spacing w:before="0" w:after="0"/>
            <w:jc w:val="right"/>
            <w:rPr>
              <w:rFonts w:ascii="Arial" w:hAnsi="Arial"/>
              <w:sz w:val="18"/>
              <w:szCs w:val="18"/>
            </w:rPr>
          </w:pPr>
        </w:p>
      </w:tc>
    </w:tr>
  </w:tbl>
  <w:p w14:paraId="6FDCBA71" w14:textId="77777777" w:rsidR="00341F38" w:rsidRPr="00071FF2" w:rsidRDefault="00341F38" w:rsidP="00341F38">
    <w:pPr>
      <w:pStyle w:val="Header"/>
      <w:rPr>
        <w:sz w:val="2"/>
        <w:szCs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341F38" w:rsidRPr="00A15CCF" w14:paraId="11690811" w14:textId="77777777" w:rsidTr="00672A52">
      <w:trPr>
        <w:trHeight w:val="453"/>
      </w:trPr>
      <w:tc>
        <w:tcPr>
          <w:tcW w:w="1828" w:type="pct"/>
        </w:tcPr>
        <w:p w14:paraId="0C50C306"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115685CA" w14:textId="34E1C708" w:rsidR="00341F38" w:rsidRPr="00A15CCF" w:rsidRDefault="001A6D10"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61A8E">
            <w:rPr>
              <w:rFonts w:ascii="Arial" w:hAnsi="Arial" w:cs="Arial"/>
              <w:sz w:val="18"/>
              <w:szCs w:val="18"/>
            </w:rPr>
            <w:t>2024</w:t>
          </w:r>
        </w:p>
      </w:tc>
      <w:tc>
        <w:tcPr>
          <w:tcW w:w="1586" w:type="pct"/>
          <w:vAlign w:val="center"/>
        </w:tcPr>
        <w:p w14:paraId="3F574A3C" w14:textId="77777777" w:rsidR="00341F38" w:rsidRPr="00A15CCF" w:rsidRDefault="00341F38" w:rsidP="00341F38">
          <w:pPr>
            <w:spacing w:before="0" w:after="0"/>
            <w:jc w:val="center"/>
            <w:rPr>
              <w:rFonts w:ascii="Arial" w:hAnsi="Arial"/>
              <w:b/>
              <w:bCs/>
              <w:sz w:val="28"/>
              <w:szCs w:val="28"/>
            </w:rPr>
          </w:pPr>
        </w:p>
      </w:tc>
      <w:tc>
        <w:tcPr>
          <w:tcW w:w="1586" w:type="pct"/>
        </w:tcPr>
        <w:p w14:paraId="0A4E546F"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12C7ADF3" w14:textId="549D5DE3" w:rsidR="00341F38" w:rsidRPr="00A15CCF" w:rsidRDefault="00341F38" w:rsidP="00341F38">
          <w:pPr>
            <w:spacing w:before="0" w:after="0"/>
            <w:jc w:val="right"/>
            <w:rPr>
              <w:rFonts w:ascii="Arial" w:hAnsi="Arial"/>
              <w:sz w:val="18"/>
              <w:szCs w:val="18"/>
            </w:rPr>
          </w:pPr>
        </w:p>
      </w:tc>
    </w:tr>
  </w:tbl>
  <w:p w14:paraId="05671DEA" w14:textId="77777777" w:rsidR="00341F38" w:rsidRPr="00071FF2" w:rsidRDefault="00341F38" w:rsidP="00341F38">
    <w:pPr>
      <w:pStyle w:val="Header"/>
      <w:rPr>
        <w:sz w:val="2"/>
        <w:szCs w:val="2"/>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1EA40685" w14:textId="77777777" w:rsidTr="00672A52">
      <w:trPr>
        <w:trHeight w:val="453"/>
      </w:trPr>
      <w:tc>
        <w:tcPr>
          <w:tcW w:w="1828" w:type="pct"/>
        </w:tcPr>
        <w:p w14:paraId="4AF7C68D"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1E88F401" w14:textId="3EABDAF5" w:rsidR="00341F38" w:rsidRPr="00A15CCF" w:rsidRDefault="00947A7E"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61A8E">
            <w:rPr>
              <w:rFonts w:ascii="Arial" w:hAnsi="Arial" w:cs="Arial"/>
              <w:sz w:val="18"/>
              <w:szCs w:val="18"/>
            </w:rPr>
            <w:t>2024</w:t>
          </w:r>
        </w:p>
      </w:tc>
      <w:tc>
        <w:tcPr>
          <w:tcW w:w="1586" w:type="pct"/>
          <w:vAlign w:val="center"/>
        </w:tcPr>
        <w:p w14:paraId="0705899B" w14:textId="77777777" w:rsidR="00341F38" w:rsidRPr="00A15CCF" w:rsidRDefault="00341F38" w:rsidP="00341F38">
          <w:pPr>
            <w:spacing w:before="0" w:after="0"/>
            <w:jc w:val="center"/>
            <w:rPr>
              <w:rFonts w:ascii="Arial" w:hAnsi="Arial"/>
              <w:b/>
              <w:bCs/>
              <w:sz w:val="28"/>
              <w:szCs w:val="28"/>
            </w:rPr>
          </w:pPr>
        </w:p>
      </w:tc>
      <w:tc>
        <w:tcPr>
          <w:tcW w:w="1586" w:type="pct"/>
        </w:tcPr>
        <w:p w14:paraId="3E91E162"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7A7CBE78" w14:textId="61FBC70A" w:rsidR="00341F38" w:rsidRPr="00A15CCF" w:rsidRDefault="00341F38" w:rsidP="00341F38">
          <w:pPr>
            <w:spacing w:before="0" w:after="0"/>
            <w:jc w:val="right"/>
            <w:rPr>
              <w:rFonts w:ascii="Arial" w:hAnsi="Arial"/>
              <w:sz w:val="18"/>
              <w:szCs w:val="18"/>
            </w:rPr>
          </w:pPr>
        </w:p>
      </w:tc>
    </w:tr>
  </w:tbl>
  <w:p w14:paraId="159AD8C9" w14:textId="77777777" w:rsidR="00341F38" w:rsidRPr="00071FF2" w:rsidRDefault="00341F38" w:rsidP="00341F38">
    <w:pPr>
      <w:pStyle w:val="Header"/>
      <w:rPr>
        <w:sz w:val="2"/>
        <w:szCs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341F38" w:rsidRPr="00A15CCF" w14:paraId="0744DC73" w14:textId="77777777" w:rsidTr="00672A52">
      <w:trPr>
        <w:trHeight w:val="453"/>
      </w:trPr>
      <w:tc>
        <w:tcPr>
          <w:tcW w:w="1828" w:type="pct"/>
        </w:tcPr>
        <w:p w14:paraId="3ABF726A"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5D9523CC" w14:textId="610A552C" w:rsidR="00341F38" w:rsidRPr="00A15CCF" w:rsidRDefault="00947A7E"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61A8E">
            <w:rPr>
              <w:rFonts w:ascii="Arial" w:hAnsi="Arial" w:cs="Arial"/>
              <w:sz w:val="18"/>
              <w:szCs w:val="18"/>
            </w:rPr>
            <w:t>2024</w:t>
          </w:r>
        </w:p>
      </w:tc>
      <w:tc>
        <w:tcPr>
          <w:tcW w:w="1586" w:type="pct"/>
          <w:vAlign w:val="center"/>
        </w:tcPr>
        <w:p w14:paraId="3D8B3A67" w14:textId="77777777" w:rsidR="00341F38" w:rsidRPr="00A15CCF" w:rsidRDefault="00341F38" w:rsidP="00341F38">
          <w:pPr>
            <w:spacing w:before="0" w:after="0"/>
            <w:jc w:val="center"/>
            <w:rPr>
              <w:rFonts w:ascii="Arial" w:hAnsi="Arial"/>
              <w:b/>
              <w:bCs/>
              <w:sz w:val="28"/>
              <w:szCs w:val="28"/>
            </w:rPr>
          </w:pPr>
        </w:p>
      </w:tc>
      <w:tc>
        <w:tcPr>
          <w:tcW w:w="1586" w:type="pct"/>
        </w:tcPr>
        <w:p w14:paraId="033B53EF"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214C4D79" w14:textId="647265B4" w:rsidR="00341F38" w:rsidRPr="00A15CCF" w:rsidRDefault="00341F38" w:rsidP="00341F38">
          <w:pPr>
            <w:spacing w:before="0" w:after="0"/>
            <w:jc w:val="right"/>
            <w:rPr>
              <w:rFonts w:ascii="Arial" w:hAnsi="Arial"/>
              <w:sz w:val="18"/>
              <w:szCs w:val="18"/>
            </w:rPr>
          </w:pPr>
        </w:p>
      </w:tc>
    </w:tr>
  </w:tbl>
  <w:p w14:paraId="77C9D1CF" w14:textId="77777777" w:rsidR="00341F38" w:rsidRPr="00071FF2" w:rsidRDefault="00341F38" w:rsidP="00341F38">
    <w:pPr>
      <w:pStyle w:val="Header"/>
      <w:rPr>
        <w:sz w:val="2"/>
        <w:szCs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1A79D918" w14:textId="77777777" w:rsidTr="00672A52">
      <w:trPr>
        <w:trHeight w:val="453"/>
      </w:trPr>
      <w:tc>
        <w:tcPr>
          <w:tcW w:w="1828" w:type="pct"/>
        </w:tcPr>
        <w:p w14:paraId="53B211D8"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7163695A" w14:textId="0425A4D3" w:rsidR="00341F38" w:rsidRPr="00A15CCF" w:rsidRDefault="00980BFB"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61A8E">
            <w:rPr>
              <w:rFonts w:ascii="Arial" w:hAnsi="Arial" w:cs="Arial"/>
              <w:sz w:val="18"/>
              <w:szCs w:val="18"/>
            </w:rPr>
            <w:t>2024</w:t>
          </w:r>
        </w:p>
      </w:tc>
      <w:tc>
        <w:tcPr>
          <w:tcW w:w="1586" w:type="pct"/>
          <w:vAlign w:val="center"/>
        </w:tcPr>
        <w:p w14:paraId="0DCD9264" w14:textId="77777777" w:rsidR="00341F38" w:rsidRPr="00A15CCF" w:rsidRDefault="00341F38" w:rsidP="00341F38">
          <w:pPr>
            <w:spacing w:before="0" w:after="0"/>
            <w:jc w:val="center"/>
            <w:rPr>
              <w:rFonts w:ascii="Arial" w:hAnsi="Arial"/>
              <w:b/>
              <w:bCs/>
              <w:sz w:val="28"/>
              <w:szCs w:val="28"/>
            </w:rPr>
          </w:pPr>
        </w:p>
      </w:tc>
      <w:tc>
        <w:tcPr>
          <w:tcW w:w="1586" w:type="pct"/>
        </w:tcPr>
        <w:p w14:paraId="4D7CF10C"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2275C100" w14:textId="3330D2F3" w:rsidR="00341F38" w:rsidRPr="00A15CCF" w:rsidRDefault="00341F38" w:rsidP="00341F38">
          <w:pPr>
            <w:spacing w:before="0" w:after="0"/>
            <w:jc w:val="right"/>
            <w:rPr>
              <w:rFonts w:ascii="Arial" w:hAnsi="Arial"/>
              <w:sz w:val="18"/>
              <w:szCs w:val="18"/>
            </w:rPr>
          </w:pPr>
        </w:p>
      </w:tc>
    </w:tr>
  </w:tbl>
  <w:p w14:paraId="4F8A3B1E" w14:textId="77777777" w:rsidR="00341F38" w:rsidRPr="00071FF2" w:rsidRDefault="00341F38" w:rsidP="00341F38">
    <w:pPr>
      <w:pStyle w:val="Header"/>
      <w:rPr>
        <w:sz w:val="2"/>
        <w:szCs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341F38" w:rsidRPr="00A15CCF" w14:paraId="6A692192" w14:textId="77777777" w:rsidTr="00672A52">
      <w:trPr>
        <w:trHeight w:val="453"/>
      </w:trPr>
      <w:tc>
        <w:tcPr>
          <w:tcW w:w="1828" w:type="pct"/>
        </w:tcPr>
        <w:p w14:paraId="40C271D9"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7E967BDA" w14:textId="76CE4E69" w:rsidR="00341F38" w:rsidRPr="00A15CCF" w:rsidRDefault="00C374EF"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C1B8A">
            <w:rPr>
              <w:rFonts w:ascii="Arial" w:hAnsi="Arial" w:cs="Arial"/>
              <w:sz w:val="18"/>
              <w:szCs w:val="18"/>
            </w:rPr>
            <w:t>2024</w:t>
          </w:r>
        </w:p>
      </w:tc>
      <w:tc>
        <w:tcPr>
          <w:tcW w:w="1586" w:type="pct"/>
          <w:vAlign w:val="center"/>
        </w:tcPr>
        <w:p w14:paraId="6E1A5B38" w14:textId="77777777" w:rsidR="00341F38" w:rsidRPr="00A15CCF" w:rsidRDefault="00341F38" w:rsidP="00341F38">
          <w:pPr>
            <w:spacing w:before="0" w:after="0"/>
            <w:jc w:val="center"/>
            <w:rPr>
              <w:rFonts w:ascii="Arial" w:hAnsi="Arial"/>
              <w:b/>
              <w:bCs/>
              <w:sz w:val="28"/>
              <w:szCs w:val="28"/>
            </w:rPr>
          </w:pPr>
        </w:p>
      </w:tc>
      <w:tc>
        <w:tcPr>
          <w:tcW w:w="1586" w:type="pct"/>
        </w:tcPr>
        <w:p w14:paraId="53AEE7C3"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042A6B75" w14:textId="63A2F80C" w:rsidR="00341F38" w:rsidRPr="00A15CCF" w:rsidRDefault="00341F38" w:rsidP="00341F38">
          <w:pPr>
            <w:spacing w:before="0" w:after="0"/>
            <w:jc w:val="right"/>
            <w:rPr>
              <w:rFonts w:ascii="Arial" w:hAnsi="Arial"/>
              <w:sz w:val="18"/>
              <w:szCs w:val="18"/>
            </w:rPr>
          </w:pPr>
        </w:p>
      </w:tc>
    </w:tr>
  </w:tbl>
  <w:p w14:paraId="5E39D579" w14:textId="77777777" w:rsidR="00341F38" w:rsidRPr="00071FF2" w:rsidRDefault="00341F38" w:rsidP="00341F38">
    <w:pPr>
      <w:pStyle w:val="Header"/>
      <w:rPr>
        <w:sz w:val="2"/>
        <w:szCs w:val="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630DE657" w14:textId="77777777" w:rsidTr="00672A52">
      <w:trPr>
        <w:trHeight w:val="453"/>
      </w:trPr>
      <w:tc>
        <w:tcPr>
          <w:tcW w:w="1828" w:type="pct"/>
        </w:tcPr>
        <w:p w14:paraId="4B388523"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52587385" w14:textId="06A2652C" w:rsidR="00341F38" w:rsidRPr="00A15CCF" w:rsidRDefault="00C374EF"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701C95">
            <w:rPr>
              <w:rFonts w:ascii="Arial" w:hAnsi="Arial" w:cs="Arial"/>
              <w:sz w:val="18"/>
              <w:szCs w:val="18"/>
            </w:rPr>
            <w:t>2024</w:t>
          </w:r>
        </w:p>
      </w:tc>
      <w:tc>
        <w:tcPr>
          <w:tcW w:w="1586" w:type="pct"/>
          <w:vAlign w:val="center"/>
        </w:tcPr>
        <w:p w14:paraId="26548D0F" w14:textId="77777777" w:rsidR="00341F38" w:rsidRPr="00A15CCF" w:rsidRDefault="00341F38" w:rsidP="00341F38">
          <w:pPr>
            <w:spacing w:before="0" w:after="0"/>
            <w:jc w:val="center"/>
            <w:rPr>
              <w:rFonts w:ascii="Arial" w:hAnsi="Arial"/>
              <w:b/>
              <w:bCs/>
              <w:sz w:val="28"/>
              <w:szCs w:val="28"/>
            </w:rPr>
          </w:pPr>
        </w:p>
      </w:tc>
      <w:tc>
        <w:tcPr>
          <w:tcW w:w="1586" w:type="pct"/>
        </w:tcPr>
        <w:p w14:paraId="3EBFCA46"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14B446D4" w14:textId="1F100CDF" w:rsidR="00341F38" w:rsidRPr="00A15CCF" w:rsidRDefault="00341F38" w:rsidP="00341F38">
          <w:pPr>
            <w:spacing w:before="0" w:after="0"/>
            <w:jc w:val="right"/>
            <w:rPr>
              <w:rFonts w:ascii="Arial" w:hAnsi="Arial"/>
              <w:sz w:val="18"/>
              <w:szCs w:val="18"/>
            </w:rPr>
          </w:pPr>
        </w:p>
      </w:tc>
    </w:tr>
  </w:tbl>
  <w:p w14:paraId="274A81B5" w14:textId="77777777" w:rsidR="00341F38" w:rsidRPr="00071FF2" w:rsidRDefault="00341F38" w:rsidP="00341F38">
    <w:pPr>
      <w:pStyle w:val="Header"/>
      <w:rPr>
        <w:sz w:val="2"/>
        <w:szCs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018A9824" w14:textId="77777777" w:rsidTr="00672A52">
      <w:trPr>
        <w:trHeight w:val="453"/>
      </w:trPr>
      <w:tc>
        <w:tcPr>
          <w:tcW w:w="1828" w:type="pct"/>
        </w:tcPr>
        <w:p w14:paraId="49459514"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0D74F4F0" w14:textId="5E43F64F" w:rsidR="00341F38" w:rsidRPr="00A15CCF" w:rsidRDefault="00C374EF"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61A8E">
            <w:rPr>
              <w:rFonts w:ascii="Arial" w:hAnsi="Arial" w:cs="Arial"/>
              <w:sz w:val="18"/>
              <w:szCs w:val="18"/>
            </w:rPr>
            <w:t>2024</w:t>
          </w:r>
        </w:p>
      </w:tc>
      <w:tc>
        <w:tcPr>
          <w:tcW w:w="1586" w:type="pct"/>
          <w:vAlign w:val="center"/>
        </w:tcPr>
        <w:p w14:paraId="5AE55867" w14:textId="77777777" w:rsidR="00341F38" w:rsidRPr="00A15CCF" w:rsidRDefault="00341F38" w:rsidP="00341F38">
          <w:pPr>
            <w:spacing w:before="0" w:after="0"/>
            <w:jc w:val="center"/>
            <w:rPr>
              <w:rFonts w:ascii="Arial" w:hAnsi="Arial"/>
              <w:b/>
              <w:bCs/>
              <w:sz w:val="28"/>
              <w:szCs w:val="28"/>
            </w:rPr>
          </w:pPr>
        </w:p>
      </w:tc>
      <w:tc>
        <w:tcPr>
          <w:tcW w:w="1586" w:type="pct"/>
        </w:tcPr>
        <w:p w14:paraId="13BE6D6D"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2B7D509E" w14:textId="704D22D7" w:rsidR="00341F38" w:rsidRPr="00A15CCF" w:rsidRDefault="00341F38" w:rsidP="00341F38">
          <w:pPr>
            <w:spacing w:before="0" w:after="0"/>
            <w:jc w:val="right"/>
            <w:rPr>
              <w:rFonts w:ascii="Arial" w:hAnsi="Arial"/>
              <w:sz w:val="18"/>
              <w:szCs w:val="18"/>
            </w:rPr>
          </w:pPr>
        </w:p>
      </w:tc>
    </w:tr>
  </w:tbl>
  <w:p w14:paraId="3CFB4F48" w14:textId="77777777" w:rsidR="00341F38" w:rsidRPr="00071FF2" w:rsidRDefault="00341F38" w:rsidP="00341F38">
    <w:pPr>
      <w:pStyle w:val="Header"/>
      <w:rPr>
        <w:sz w:val="2"/>
        <w:szCs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626274" w:rsidRPr="00A15CCF" w14:paraId="2A2C1294" w14:textId="77777777" w:rsidTr="009C5E5B">
      <w:trPr>
        <w:trHeight w:val="453"/>
      </w:trPr>
      <w:tc>
        <w:tcPr>
          <w:tcW w:w="1828" w:type="pct"/>
        </w:tcPr>
        <w:p w14:paraId="246E3DFF"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344D18CF" w14:textId="0F4DE7E4" w:rsidR="00626274" w:rsidRPr="00A15CCF" w:rsidRDefault="00176233" w:rsidP="00A15CCF">
          <w:pPr>
            <w:spacing w:before="60" w:after="0"/>
            <w:ind w:left="-108"/>
            <w:jc w:val="left"/>
            <w:rPr>
              <w:rFonts w:ascii="Arial" w:hAnsi="Arial" w:cs="Arial"/>
              <w:noProof/>
              <w:color w:val="000000"/>
              <w:sz w:val="18"/>
              <w:szCs w:val="18"/>
            </w:rPr>
          </w:pPr>
          <w:r>
            <w:rPr>
              <w:rFonts w:ascii="Arial" w:hAnsi="Arial" w:cs="Arial"/>
              <w:sz w:val="18"/>
              <w:szCs w:val="18"/>
            </w:rPr>
            <w:t>July</w:t>
          </w:r>
          <w:r w:rsidR="009D3E87">
            <w:rPr>
              <w:rFonts w:ascii="Arial" w:hAnsi="Arial" w:cs="Arial"/>
              <w:sz w:val="18"/>
              <w:szCs w:val="18"/>
            </w:rPr>
            <w:t xml:space="preserve"> 2024</w:t>
          </w:r>
        </w:p>
      </w:tc>
      <w:tc>
        <w:tcPr>
          <w:tcW w:w="1586" w:type="pct"/>
          <w:vAlign w:val="center"/>
        </w:tcPr>
        <w:p w14:paraId="0CBD8762" w14:textId="77777777" w:rsidR="00626274" w:rsidRPr="00A15CCF" w:rsidRDefault="00626274" w:rsidP="00A15CCF">
          <w:pPr>
            <w:spacing w:before="0" w:after="0"/>
            <w:jc w:val="center"/>
            <w:rPr>
              <w:rFonts w:ascii="Arial" w:hAnsi="Arial"/>
              <w:b/>
              <w:bCs/>
              <w:sz w:val="28"/>
              <w:szCs w:val="28"/>
            </w:rPr>
          </w:pPr>
        </w:p>
      </w:tc>
      <w:tc>
        <w:tcPr>
          <w:tcW w:w="1586" w:type="pct"/>
        </w:tcPr>
        <w:p w14:paraId="2832AC4B" w14:textId="77777777" w:rsidR="009D3E87" w:rsidRPr="004B14E2" w:rsidRDefault="009D3E87" w:rsidP="009D3E87">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5DFF6755" w14:textId="3AC5C136" w:rsidR="00626274" w:rsidRPr="00A15CCF" w:rsidRDefault="00626274" w:rsidP="00A15CCF">
          <w:pPr>
            <w:spacing w:before="0" w:after="0"/>
            <w:jc w:val="right"/>
            <w:rPr>
              <w:rFonts w:ascii="Arial" w:hAnsi="Arial"/>
              <w:sz w:val="18"/>
              <w:szCs w:val="18"/>
            </w:rPr>
          </w:pPr>
        </w:p>
      </w:tc>
    </w:tr>
  </w:tbl>
  <w:p w14:paraId="77D1846A" w14:textId="77777777" w:rsidR="00626274" w:rsidRPr="00071FF2" w:rsidRDefault="00626274" w:rsidP="00A15CCF">
    <w:pPr>
      <w:pStyle w:val="Header"/>
      <w:rPr>
        <w:sz w:val="2"/>
        <w:szCs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13FEAD31" w14:textId="77777777" w:rsidTr="00672A52">
      <w:trPr>
        <w:trHeight w:val="453"/>
      </w:trPr>
      <w:tc>
        <w:tcPr>
          <w:tcW w:w="1828" w:type="pct"/>
        </w:tcPr>
        <w:p w14:paraId="2FFEFE12"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6465B9E0" w14:textId="2C941B1E" w:rsidR="00341F38" w:rsidRPr="00A15CCF" w:rsidRDefault="00C374EF"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61A8E">
            <w:rPr>
              <w:rFonts w:ascii="Arial" w:hAnsi="Arial" w:cs="Arial"/>
              <w:sz w:val="18"/>
              <w:szCs w:val="18"/>
            </w:rPr>
            <w:t>2024</w:t>
          </w:r>
        </w:p>
      </w:tc>
      <w:tc>
        <w:tcPr>
          <w:tcW w:w="1586" w:type="pct"/>
          <w:vAlign w:val="center"/>
        </w:tcPr>
        <w:p w14:paraId="2D98AF33" w14:textId="77777777" w:rsidR="00341F38" w:rsidRPr="00A15CCF" w:rsidRDefault="00341F38" w:rsidP="00341F38">
          <w:pPr>
            <w:spacing w:before="0" w:after="0"/>
            <w:jc w:val="center"/>
            <w:rPr>
              <w:rFonts w:ascii="Arial" w:hAnsi="Arial"/>
              <w:b/>
              <w:bCs/>
              <w:sz w:val="28"/>
              <w:szCs w:val="28"/>
            </w:rPr>
          </w:pPr>
        </w:p>
      </w:tc>
      <w:tc>
        <w:tcPr>
          <w:tcW w:w="1586" w:type="pct"/>
        </w:tcPr>
        <w:p w14:paraId="66A3595A"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558615C9" w14:textId="48E11A40" w:rsidR="00341F38" w:rsidRPr="00A15CCF" w:rsidRDefault="00341F38" w:rsidP="00341F38">
          <w:pPr>
            <w:spacing w:before="0" w:after="0"/>
            <w:jc w:val="right"/>
            <w:rPr>
              <w:rFonts w:ascii="Arial" w:hAnsi="Arial"/>
              <w:sz w:val="18"/>
              <w:szCs w:val="18"/>
            </w:rPr>
          </w:pPr>
        </w:p>
      </w:tc>
    </w:tr>
  </w:tbl>
  <w:p w14:paraId="2C46FD3B" w14:textId="77777777" w:rsidR="00341F38" w:rsidRPr="00071FF2" w:rsidRDefault="00341F38" w:rsidP="00341F38">
    <w:pPr>
      <w:pStyle w:val="Header"/>
      <w:rPr>
        <w:sz w:val="2"/>
        <w:szCs w:val="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70A6F438" w14:textId="77777777" w:rsidTr="00672A52">
      <w:trPr>
        <w:trHeight w:val="453"/>
      </w:trPr>
      <w:tc>
        <w:tcPr>
          <w:tcW w:w="1828" w:type="pct"/>
        </w:tcPr>
        <w:p w14:paraId="2F46C3E1"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48D55BEA" w14:textId="74BD45DE" w:rsidR="00341F38" w:rsidRPr="00A15CCF" w:rsidRDefault="00390BD2"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61A8E">
            <w:rPr>
              <w:rFonts w:ascii="Arial" w:hAnsi="Arial" w:cs="Arial"/>
              <w:sz w:val="18"/>
              <w:szCs w:val="18"/>
            </w:rPr>
            <w:t>2024</w:t>
          </w:r>
        </w:p>
      </w:tc>
      <w:tc>
        <w:tcPr>
          <w:tcW w:w="1586" w:type="pct"/>
          <w:vAlign w:val="center"/>
        </w:tcPr>
        <w:p w14:paraId="3C33FD4B" w14:textId="77777777" w:rsidR="00341F38" w:rsidRPr="00A15CCF" w:rsidRDefault="00341F38" w:rsidP="00341F38">
          <w:pPr>
            <w:spacing w:before="0" w:after="0"/>
            <w:jc w:val="center"/>
            <w:rPr>
              <w:rFonts w:ascii="Arial" w:hAnsi="Arial"/>
              <w:b/>
              <w:bCs/>
              <w:sz w:val="28"/>
              <w:szCs w:val="28"/>
            </w:rPr>
          </w:pPr>
        </w:p>
      </w:tc>
      <w:tc>
        <w:tcPr>
          <w:tcW w:w="1586" w:type="pct"/>
        </w:tcPr>
        <w:p w14:paraId="03F632BF"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3189058E" w14:textId="1C2E3C74" w:rsidR="00341F38" w:rsidRPr="00A15CCF" w:rsidRDefault="00341F38" w:rsidP="00341F38">
          <w:pPr>
            <w:spacing w:before="0" w:after="0"/>
            <w:jc w:val="right"/>
            <w:rPr>
              <w:rFonts w:ascii="Arial" w:hAnsi="Arial"/>
              <w:sz w:val="18"/>
              <w:szCs w:val="18"/>
            </w:rPr>
          </w:pPr>
        </w:p>
      </w:tc>
    </w:tr>
  </w:tbl>
  <w:p w14:paraId="4FF40E2A" w14:textId="77777777" w:rsidR="00341F38" w:rsidRPr="00071FF2" w:rsidRDefault="00341F38" w:rsidP="00341F38">
    <w:pPr>
      <w:pStyle w:val="Header"/>
      <w:rPr>
        <w:sz w:val="2"/>
        <w:szCs w:val="2"/>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3DF6CCBB" w14:textId="77777777" w:rsidTr="00672A52">
      <w:trPr>
        <w:trHeight w:val="453"/>
      </w:trPr>
      <w:tc>
        <w:tcPr>
          <w:tcW w:w="1828" w:type="pct"/>
        </w:tcPr>
        <w:p w14:paraId="63230039"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50CC7A20" w14:textId="32C7041F" w:rsidR="00341F38" w:rsidRPr="00A15CCF" w:rsidRDefault="006921C7"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61A8E">
            <w:rPr>
              <w:rFonts w:ascii="Arial" w:hAnsi="Arial" w:cs="Arial"/>
              <w:sz w:val="18"/>
              <w:szCs w:val="18"/>
            </w:rPr>
            <w:t>2024</w:t>
          </w:r>
        </w:p>
      </w:tc>
      <w:tc>
        <w:tcPr>
          <w:tcW w:w="1586" w:type="pct"/>
          <w:vAlign w:val="center"/>
        </w:tcPr>
        <w:p w14:paraId="4F75FB49" w14:textId="77777777" w:rsidR="00341F38" w:rsidRPr="00A15CCF" w:rsidRDefault="00341F38" w:rsidP="00341F38">
          <w:pPr>
            <w:spacing w:before="0" w:after="0"/>
            <w:jc w:val="center"/>
            <w:rPr>
              <w:rFonts w:ascii="Arial" w:hAnsi="Arial"/>
              <w:b/>
              <w:bCs/>
              <w:sz w:val="28"/>
              <w:szCs w:val="28"/>
            </w:rPr>
          </w:pPr>
        </w:p>
      </w:tc>
      <w:tc>
        <w:tcPr>
          <w:tcW w:w="1586" w:type="pct"/>
        </w:tcPr>
        <w:p w14:paraId="70E0396E"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7C35FB4E" w14:textId="17F5E9AA" w:rsidR="00341F38" w:rsidRPr="00A15CCF" w:rsidRDefault="00341F38" w:rsidP="00341F38">
          <w:pPr>
            <w:spacing w:before="0" w:after="0"/>
            <w:jc w:val="right"/>
            <w:rPr>
              <w:rFonts w:ascii="Arial" w:hAnsi="Arial"/>
              <w:sz w:val="18"/>
              <w:szCs w:val="18"/>
            </w:rPr>
          </w:pPr>
        </w:p>
      </w:tc>
    </w:tr>
  </w:tbl>
  <w:p w14:paraId="40190344" w14:textId="77777777" w:rsidR="00341F38" w:rsidRPr="00071FF2" w:rsidRDefault="00341F38" w:rsidP="00341F38">
    <w:pPr>
      <w:pStyle w:val="Header"/>
      <w:rPr>
        <w:sz w:val="2"/>
        <w:szCs w:val="2"/>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4333F35E" w14:textId="77777777" w:rsidTr="00672A52">
      <w:trPr>
        <w:trHeight w:val="453"/>
      </w:trPr>
      <w:tc>
        <w:tcPr>
          <w:tcW w:w="1828" w:type="pct"/>
        </w:tcPr>
        <w:p w14:paraId="58E21C82"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756C8AE1" w14:textId="6AC5D18F" w:rsidR="00341F38" w:rsidRPr="00A15CCF" w:rsidRDefault="006921C7"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61A8E">
            <w:rPr>
              <w:rFonts w:ascii="Arial" w:hAnsi="Arial" w:cs="Arial"/>
              <w:sz w:val="18"/>
              <w:szCs w:val="18"/>
            </w:rPr>
            <w:t>2024</w:t>
          </w:r>
        </w:p>
      </w:tc>
      <w:tc>
        <w:tcPr>
          <w:tcW w:w="1586" w:type="pct"/>
          <w:vAlign w:val="center"/>
        </w:tcPr>
        <w:p w14:paraId="6018C9E8" w14:textId="77777777" w:rsidR="00341F38" w:rsidRPr="00A15CCF" w:rsidRDefault="00341F38" w:rsidP="00341F38">
          <w:pPr>
            <w:spacing w:before="0" w:after="0"/>
            <w:jc w:val="center"/>
            <w:rPr>
              <w:rFonts w:ascii="Arial" w:hAnsi="Arial"/>
              <w:b/>
              <w:bCs/>
              <w:sz w:val="28"/>
              <w:szCs w:val="28"/>
            </w:rPr>
          </w:pPr>
        </w:p>
      </w:tc>
      <w:tc>
        <w:tcPr>
          <w:tcW w:w="1586" w:type="pct"/>
        </w:tcPr>
        <w:p w14:paraId="22E5DA9A"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32069FF9" w14:textId="42053C6E" w:rsidR="00341F38" w:rsidRPr="00A15CCF" w:rsidRDefault="00341F38" w:rsidP="00341F38">
          <w:pPr>
            <w:spacing w:before="0" w:after="0"/>
            <w:jc w:val="right"/>
            <w:rPr>
              <w:rFonts w:ascii="Arial" w:hAnsi="Arial"/>
              <w:sz w:val="18"/>
              <w:szCs w:val="18"/>
            </w:rPr>
          </w:pPr>
        </w:p>
      </w:tc>
    </w:tr>
  </w:tbl>
  <w:p w14:paraId="3B0C23CE" w14:textId="77777777" w:rsidR="00341F38" w:rsidRPr="00071FF2" w:rsidRDefault="00341F38" w:rsidP="00341F38">
    <w:pPr>
      <w:pStyle w:val="Header"/>
      <w:rPr>
        <w:sz w:val="2"/>
        <w:szCs w:val="2"/>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0D5CAF75" w14:textId="77777777" w:rsidTr="00672A52">
      <w:trPr>
        <w:trHeight w:val="453"/>
      </w:trPr>
      <w:tc>
        <w:tcPr>
          <w:tcW w:w="1828" w:type="pct"/>
        </w:tcPr>
        <w:p w14:paraId="7DFC6FFD"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5861456E" w14:textId="6AB1721E" w:rsidR="00341F38" w:rsidRPr="00A15CCF" w:rsidRDefault="006921C7"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61A8E">
            <w:rPr>
              <w:rFonts w:ascii="Arial" w:hAnsi="Arial" w:cs="Arial"/>
              <w:sz w:val="18"/>
              <w:szCs w:val="18"/>
            </w:rPr>
            <w:t>2024</w:t>
          </w:r>
        </w:p>
      </w:tc>
      <w:tc>
        <w:tcPr>
          <w:tcW w:w="1586" w:type="pct"/>
          <w:vAlign w:val="center"/>
        </w:tcPr>
        <w:p w14:paraId="26B16501" w14:textId="77777777" w:rsidR="00341F38" w:rsidRPr="00A15CCF" w:rsidRDefault="00341F38" w:rsidP="00341F38">
          <w:pPr>
            <w:spacing w:before="0" w:after="0"/>
            <w:jc w:val="center"/>
            <w:rPr>
              <w:rFonts w:ascii="Arial" w:hAnsi="Arial"/>
              <w:b/>
              <w:bCs/>
              <w:sz w:val="28"/>
              <w:szCs w:val="28"/>
            </w:rPr>
          </w:pPr>
        </w:p>
      </w:tc>
      <w:tc>
        <w:tcPr>
          <w:tcW w:w="1586" w:type="pct"/>
        </w:tcPr>
        <w:p w14:paraId="6744175B"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7E7C9B3F" w14:textId="3473CD74" w:rsidR="00341F38" w:rsidRPr="00A15CCF" w:rsidRDefault="00341F38" w:rsidP="00341F38">
          <w:pPr>
            <w:spacing w:before="0" w:after="0"/>
            <w:jc w:val="right"/>
            <w:rPr>
              <w:rFonts w:ascii="Arial" w:hAnsi="Arial"/>
              <w:sz w:val="18"/>
              <w:szCs w:val="18"/>
            </w:rPr>
          </w:pPr>
        </w:p>
      </w:tc>
    </w:tr>
  </w:tbl>
  <w:p w14:paraId="37C3E0D0" w14:textId="77777777" w:rsidR="00341F38" w:rsidRPr="00071FF2" w:rsidRDefault="00341F38" w:rsidP="00341F38">
    <w:pPr>
      <w:pStyle w:val="Header"/>
      <w:rPr>
        <w:sz w:val="2"/>
        <w:szCs w:val="2"/>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32FF12FB" w14:textId="77777777" w:rsidTr="00672A52">
      <w:trPr>
        <w:trHeight w:val="453"/>
      </w:trPr>
      <w:tc>
        <w:tcPr>
          <w:tcW w:w="1828" w:type="pct"/>
        </w:tcPr>
        <w:p w14:paraId="2725E564"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73DE0584" w14:textId="01FB7E4B" w:rsidR="00341F38" w:rsidRPr="00A15CCF" w:rsidRDefault="006921C7"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61A8E">
            <w:rPr>
              <w:rFonts w:ascii="Arial" w:hAnsi="Arial" w:cs="Arial"/>
              <w:sz w:val="18"/>
              <w:szCs w:val="18"/>
            </w:rPr>
            <w:t>2024</w:t>
          </w:r>
        </w:p>
      </w:tc>
      <w:tc>
        <w:tcPr>
          <w:tcW w:w="1586" w:type="pct"/>
          <w:vAlign w:val="center"/>
        </w:tcPr>
        <w:p w14:paraId="27869124" w14:textId="77777777" w:rsidR="00341F38" w:rsidRPr="00A15CCF" w:rsidRDefault="00341F38" w:rsidP="00341F38">
          <w:pPr>
            <w:spacing w:before="0" w:after="0"/>
            <w:jc w:val="center"/>
            <w:rPr>
              <w:rFonts w:ascii="Arial" w:hAnsi="Arial"/>
              <w:b/>
              <w:bCs/>
              <w:sz w:val="28"/>
              <w:szCs w:val="28"/>
            </w:rPr>
          </w:pPr>
        </w:p>
      </w:tc>
      <w:tc>
        <w:tcPr>
          <w:tcW w:w="1586" w:type="pct"/>
        </w:tcPr>
        <w:p w14:paraId="15B49319"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707AD30A" w14:textId="2828A3C4" w:rsidR="00341F38" w:rsidRPr="00A15CCF" w:rsidRDefault="00341F38" w:rsidP="00341F38">
          <w:pPr>
            <w:spacing w:before="0" w:after="0"/>
            <w:jc w:val="right"/>
            <w:rPr>
              <w:rFonts w:ascii="Arial" w:hAnsi="Arial"/>
              <w:sz w:val="18"/>
              <w:szCs w:val="18"/>
            </w:rPr>
          </w:pPr>
        </w:p>
      </w:tc>
    </w:tr>
  </w:tbl>
  <w:p w14:paraId="7E87F3D5" w14:textId="77777777" w:rsidR="00341F38" w:rsidRPr="00071FF2" w:rsidRDefault="00341F38" w:rsidP="00341F38">
    <w:pPr>
      <w:pStyle w:val="Header"/>
      <w:rPr>
        <w:sz w:val="2"/>
        <w:szCs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23ACA584" w14:textId="77777777" w:rsidTr="00672A52">
      <w:trPr>
        <w:trHeight w:val="453"/>
      </w:trPr>
      <w:tc>
        <w:tcPr>
          <w:tcW w:w="1828" w:type="pct"/>
        </w:tcPr>
        <w:p w14:paraId="24167651"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0CC5D007" w14:textId="753B8A35" w:rsidR="00341F38" w:rsidRPr="00A15CCF" w:rsidRDefault="001E35CA"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61A8E">
            <w:rPr>
              <w:rFonts w:ascii="Arial" w:hAnsi="Arial" w:cs="Arial"/>
              <w:sz w:val="18"/>
              <w:szCs w:val="18"/>
            </w:rPr>
            <w:t>2024</w:t>
          </w:r>
        </w:p>
      </w:tc>
      <w:tc>
        <w:tcPr>
          <w:tcW w:w="1586" w:type="pct"/>
          <w:vAlign w:val="center"/>
        </w:tcPr>
        <w:p w14:paraId="1BCA64C7" w14:textId="77777777" w:rsidR="00341F38" w:rsidRPr="00A15CCF" w:rsidRDefault="00341F38" w:rsidP="00341F38">
          <w:pPr>
            <w:spacing w:before="0" w:after="0"/>
            <w:jc w:val="center"/>
            <w:rPr>
              <w:rFonts w:ascii="Arial" w:hAnsi="Arial"/>
              <w:b/>
              <w:bCs/>
              <w:sz w:val="28"/>
              <w:szCs w:val="28"/>
            </w:rPr>
          </w:pPr>
        </w:p>
      </w:tc>
      <w:tc>
        <w:tcPr>
          <w:tcW w:w="1586" w:type="pct"/>
        </w:tcPr>
        <w:p w14:paraId="38115F14"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3E88DDAA" w14:textId="08320ED0" w:rsidR="00341F38" w:rsidRPr="00A15CCF" w:rsidRDefault="00341F38" w:rsidP="00341F38">
          <w:pPr>
            <w:spacing w:before="0" w:after="0"/>
            <w:jc w:val="right"/>
            <w:rPr>
              <w:rFonts w:ascii="Arial" w:hAnsi="Arial"/>
              <w:sz w:val="18"/>
              <w:szCs w:val="18"/>
            </w:rPr>
          </w:pPr>
        </w:p>
      </w:tc>
    </w:tr>
  </w:tbl>
  <w:p w14:paraId="31567BDE" w14:textId="77777777" w:rsidR="00341F38" w:rsidRPr="00071FF2" w:rsidRDefault="00341F38" w:rsidP="00341F38">
    <w:pPr>
      <w:pStyle w:val="Header"/>
      <w:rPr>
        <w:sz w:val="2"/>
        <w:szCs w:val="2"/>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4EDFA256" w14:textId="77777777" w:rsidTr="00672A52">
      <w:trPr>
        <w:trHeight w:val="453"/>
      </w:trPr>
      <w:tc>
        <w:tcPr>
          <w:tcW w:w="1828" w:type="pct"/>
        </w:tcPr>
        <w:p w14:paraId="79AFFA74"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6F281BB0" w14:textId="45950234" w:rsidR="00341F38" w:rsidRPr="00A15CCF" w:rsidRDefault="001E35CA"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461A8E">
            <w:rPr>
              <w:rFonts w:ascii="Arial" w:hAnsi="Arial" w:cs="Arial"/>
              <w:sz w:val="18"/>
              <w:szCs w:val="18"/>
            </w:rPr>
            <w:t>2024</w:t>
          </w:r>
        </w:p>
      </w:tc>
      <w:tc>
        <w:tcPr>
          <w:tcW w:w="1586" w:type="pct"/>
          <w:vAlign w:val="center"/>
        </w:tcPr>
        <w:p w14:paraId="70BB3056" w14:textId="77777777" w:rsidR="00341F38" w:rsidRPr="00A15CCF" w:rsidRDefault="00341F38" w:rsidP="00341F38">
          <w:pPr>
            <w:spacing w:before="0" w:after="0"/>
            <w:jc w:val="center"/>
            <w:rPr>
              <w:rFonts w:ascii="Arial" w:hAnsi="Arial"/>
              <w:b/>
              <w:bCs/>
              <w:sz w:val="28"/>
              <w:szCs w:val="28"/>
            </w:rPr>
          </w:pPr>
        </w:p>
      </w:tc>
      <w:tc>
        <w:tcPr>
          <w:tcW w:w="1586" w:type="pct"/>
        </w:tcPr>
        <w:p w14:paraId="5B38C23E" w14:textId="77777777" w:rsidR="00461A8E" w:rsidRPr="004B14E2" w:rsidRDefault="00461A8E" w:rsidP="00461A8E">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583A47C1" w14:textId="00826B8C" w:rsidR="00341F38" w:rsidRPr="00A15CCF" w:rsidRDefault="00341F38" w:rsidP="00341F38">
          <w:pPr>
            <w:spacing w:before="0" w:after="0"/>
            <w:jc w:val="right"/>
            <w:rPr>
              <w:rFonts w:ascii="Arial" w:hAnsi="Arial"/>
              <w:sz w:val="18"/>
              <w:szCs w:val="18"/>
            </w:rPr>
          </w:pPr>
        </w:p>
      </w:tc>
    </w:tr>
  </w:tbl>
  <w:p w14:paraId="7463944E" w14:textId="77777777" w:rsidR="00341F38" w:rsidRPr="00071FF2" w:rsidRDefault="00341F38" w:rsidP="00341F38">
    <w:pPr>
      <w:pStyle w:val="Header"/>
      <w:rPr>
        <w:sz w:val="2"/>
        <w:szCs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1D5DEDD2" w14:textId="77777777" w:rsidTr="00672A52">
      <w:trPr>
        <w:trHeight w:val="453"/>
      </w:trPr>
      <w:tc>
        <w:tcPr>
          <w:tcW w:w="1828" w:type="pct"/>
        </w:tcPr>
        <w:p w14:paraId="49FF7388"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680001DE" w14:textId="3ED5CB6D" w:rsidR="00341F38" w:rsidRPr="00A15CCF" w:rsidRDefault="00A110CB"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524AAD">
            <w:rPr>
              <w:rFonts w:ascii="Arial" w:hAnsi="Arial" w:cs="Arial"/>
              <w:sz w:val="18"/>
              <w:szCs w:val="18"/>
            </w:rPr>
            <w:t>2024</w:t>
          </w:r>
        </w:p>
      </w:tc>
      <w:tc>
        <w:tcPr>
          <w:tcW w:w="1586" w:type="pct"/>
          <w:vAlign w:val="center"/>
        </w:tcPr>
        <w:p w14:paraId="63549D34" w14:textId="77777777" w:rsidR="00341F38" w:rsidRPr="00A15CCF" w:rsidRDefault="00341F38" w:rsidP="00341F38">
          <w:pPr>
            <w:spacing w:before="0" w:after="0"/>
            <w:jc w:val="center"/>
            <w:rPr>
              <w:rFonts w:ascii="Arial" w:hAnsi="Arial"/>
              <w:b/>
              <w:bCs/>
              <w:sz w:val="28"/>
              <w:szCs w:val="28"/>
            </w:rPr>
          </w:pPr>
        </w:p>
      </w:tc>
      <w:tc>
        <w:tcPr>
          <w:tcW w:w="1586" w:type="pct"/>
        </w:tcPr>
        <w:p w14:paraId="1A65E265" w14:textId="77777777" w:rsidR="00524AAD" w:rsidRPr="004B14E2" w:rsidRDefault="00524AAD" w:rsidP="00524AAD">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401FC1E3" w14:textId="2AE9FABA" w:rsidR="00341F38" w:rsidRPr="00A15CCF" w:rsidRDefault="00341F38" w:rsidP="00341F38">
          <w:pPr>
            <w:spacing w:before="0" w:after="0"/>
            <w:jc w:val="right"/>
            <w:rPr>
              <w:rFonts w:ascii="Arial" w:hAnsi="Arial"/>
              <w:sz w:val="18"/>
              <w:szCs w:val="18"/>
            </w:rPr>
          </w:pPr>
        </w:p>
      </w:tc>
    </w:tr>
  </w:tbl>
  <w:p w14:paraId="3779484A" w14:textId="77777777" w:rsidR="00341F38" w:rsidRPr="00071FF2" w:rsidRDefault="00341F38" w:rsidP="00341F38">
    <w:pPr>
      <w:pStyle w:val="Header"/>
      <w:rPr>
        <w:sz w:val="2"/>
        <w:szCs w:val="2"/>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2"/>
      <w:gridCol w:w="2969"/>
      <w:gridCol w:w="2969"/>
    </w:tblGrid>
    <w:tr w:rsidR="00341F38" w:rsidRPr="00A15CCF" w14:paraId="11072951" w14:textId="77777777" w:rsidTr="00672A52">
      <w:trPr>
        <w:trHeight w:val="453"/>
      </w:trPr>
      <w:tc>
        <w:tcPr>
          <w:tcW w:w="1828" w:type="pct"/>
        </w:tcPr>
        <w:p w14:paraId="40869430"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05EFD2BA" w14:textId="5239C51E" w:rsidR="00341F38" w:rsidRPr="00A15CCF" w:rsidRDefault="004670FC"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524AAD">
            <w:rPr>
              <w:rFonts w:ascii="Arial" w:hAnsi="Arial" w:cs="Arial"/>
              <w:sz w:val="18"/>
              <w:szCs w:val="18"/>
            </w:rPr>
            <w:t>2024</w:t>
          </w:r>
        </w:p>
      </w:tc>
      <w:tc>
        <w:tcPr>
          <w:tcW w:w="1586" w:type="pct"/>
          <w:vAlign w:val="center"/>
        </w:tcPr>
        <w:p w14:paraId="5C73E284" w14:textId="77777777" w:rsidR="00341F38" w:rsidRPr="00A15CCF" w:rsidRDefault="00341F38" w:rsidP="00341F38">
          <w:pPr>
            <w:spacing w:before="0" w:after="0"/>
            <w:jc w:val="center"/>
            <w:rPr>
              <w:rFonts w:ascii="Arial" w:hAnsi="Arial"/>
              <w:b/>
              <w:bCs/>
              <w:sz w:val="28"/>
              <w:szCs w:val="28"/>
            </w:rPr>
          </w:pPr>
        </w:p>
      </w:tc>
      <w:tc>
        <w:tcPr>
          <w:tcW w:w="1586" w:type="pct"/>
        </w:tcPr>
        <w:p w14:paraId="72C042A7" w14:textId="77777777" w:rsidR="00524AAD" w:rsidRPr="004B14E2" w:rsidRDefault="00524AAD" w:rsidP="00524AAD">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64C5BD97" w14:textId="0D4BE09A" w:rsidR="00341F38" w:rsidRPr="00A15CCF" w:rsidRDefault="00341F38" w:rsidP="00341F38">
          <w:pPr>
            <w:spacing w:before="0" w:after="0"/>
            <w:jc w:val="right"/>
            <w:rPr>
              <w:rFonts w:ascii="Arial" w:hAnsi="Arial"/>
              <w:sz w:val="18"/>
              <w:szCs w:val="18"/>
            </w:rPr>
          </w:pPr>
        </w:p>
      </w:tc>
    </w:tr>
  </w:tbl>
  <w:p w14:paraId="5AC8CBA3" w14:textId="77777777" w:rsidR="00341F38" w:rsidRPr="00071FF2" w:rsidRDefault="00341F38" w:rsidP="00341F38">
    <w:pPr>
      <w:pStyle w:val="Header"/>
      <w:rPr>
        <w:sz w:val="2"/>
        <w:szCs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494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7"/>
      <w:gridCol w:w="2083"/>
      <w:gridCol w:w="3542"/>
    </w:tblGrid>
    <w:tr w:rsidR="00626274" w:rsidRPr="00A15CCF" w14:paraId="2ECE00F6" w14:textId="77777777" w:rsidTr="009C5E5B">
      <w:trPr>
        <w:trHeight w:val="453"/>
      </w:trPr>
      <w:tc>
        <w:tcPr>
          <w:tcW w:w="1851" w:type="pct"/>
        </w:tcPr>
        <w:p w14:paraId="43225189"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169EC16D" w14:textId="3067443A" w:rsidR="00626274" w:rsidRPr="00A15CCF" w:rsidRDefault="00176233" w:rsidP="00A15CCF">
          <w:pPr>
            <w:spacing w:before="60" w:after="0"/>
            <w:ind w:left="-108"/>
            <w:jc w:val="left"/>
            <w:rPr>
              <w:rFonts w:ascii="Arial" w:hAnsi="Arial" w:cs="Arial"/>
              <w:noProof/>
              <w:color w:val="000000"/>
              <w:sz w:val="18"/>
              <w:szCs w:val="18"/>
            </w:rPr>
          </w:pPr>
          <w:r>
            <w:rPr>
              <w:rFonts w:ascii="Arial" w:hAnsi="Arial" w:cs="Arial"/>
              <w:sz w:val="18"/>
              <w:szCs w:val="18"/>
            </w:rPr>
            <w:t>July</w:t>
          </w:r>
          <w:r w:rsidR="00D91BEC">
            <w:rPr>
              <w:rFonts w:ascii="Arial" w:hAnsi="Arial" w:cs="Arial"/>
              <w:sz w:val="18"/>
              <w:szCs w:val="18"/>
            </w:rPr>
            <w:t xml:space="preserve"> 2024</w:t>
          </w:r>
        </w:p>
      </w:tc>
      <w:tc>
        <w:tcPr>
          <w:tcW w:w="1166" w:type="pct"/>
          <w:vAlign w:val="center"/>
        </w:tcPr>
        <w:p w14:paraId="636F1F1A" w14:textId="77777777" w:rsidR="00626274" w:rsidRPr="00A15CCF" w:rsidRDefault="00626274" w:rsidP="00A15CCF">
          <w:pPr>
            <w:spacing w:before="0" w:after="0"/>
            <w:jc w:val="center"/>
            <w:rPr>
              <w:rFonts w:ascii="Arial" w:hAnsi="Arial"/>
              <w:b/>
              <w:bCs/>
              <w:sz w:val="28"/>
              <w:szCs w:val="28"/>
            </w:rPr>
          </w:pPr>
        </w:p>
      </w:tc>
      <w:tc>
        <w:tcPr>
          <w:tcW w:w="1984" w:type="pct"/>
        </w:tcPr>
        <w:p w14:paraId="7C15D019" w14:textId="77777777" w:rsidR="009D3E87" w:rsidRPr="004B14E2" w:rsidRDefault="009D3E87" w:rsidP="009D3E87">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3909249A" w14:textId="04B12D88" w:rsidR="00626274" w:rsidRPr="00A15CCF" w:rsidRDefault="00626274" w:rsidP="00A15CCF">
          <w:pPr>
            <w:spacing w:before="0" w:after="0"/>
            <w:jc w:val="right"/>
            <w:rPr>
              <w:rFonts w:ascii="Arial" w:hAnsi="Arial"/>
              <w:sz w:val="18"/>
              <w:szCs w:val="18"/>
            </w:rPr>
          </w:pPr>
        </w:p>
      </w:tc>
    </w:tr>
  </w:tbl>
  <w:p w14:paraId="3007AF1E" w14:textId="77777777" w:rsidR="00626274" w:rsidRPr="00071FF2" w:rsidRDefault="00626274" w:rsidP="00A15CCF">
    <w:pPr>
      <w:pStyle w:val="Header"/>
      <w:rPr>
        <w:sz w:val="2"/>
        <w:szCs w:val="2"/>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01C8E015" w14:textId="77777777" w:rsidTr="00672A52">
      <w:trPr>
        <w:trHeight w:val="453"/>
      </w:trPr>
      <w:tc>
        <w:tcPr>
          <w:tcW w:w="1828" w:type="pct"/>
        </w:tcPr>
        <w:p w14:paraId="6EF5CADD"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66746ECD" w14:textId="57AD3B8E" w:rsidR="00341F38" w:rsidRPr="00A15CCF" w:rsidRDefault="004670FC"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917B08">
            <w:rPr>
              <w:rFonts w:ascii="Arial" w:hAnsi="Arial" w:cs="Arial"/>
              <w:sz w:val="18"/>
              <w:szCs w:val="18"/>
            </w:rPr>
            <w:t>2024</w:t>
          </w:r>
        </w:p>
      </w:tc>
      <w:tc>
        <w:tcPr>
          <w:tcW w:w="1586" w:type="pct"/>
          <w:vAlign w:val="center"/>
        </w:tcPr>
        <w:p w14:paraId="1BCBABAE" w14:textId="77777777" w:rsidR="00341F38" w:rsidRPr="00A15CCF" w:rsidRDefault="00341F38" w:rsidP="00341F38">
          <w:pPr>
            <w:spacing w:before="0" w:after="0"/>
            <w:jc w:val="center"/>
            <w:rPr>
              <w:rFonts w:ascii="Arial" w:hAnsi="Arial"/>
              <w:b/>
              <w:bCs/>
              <w:sz w:val="28"/>
              <w:szCs w:val="28"/>
            </w:rPr>
          </w:pPr>
        </w:p>
      </w:tc>
      <w:tc>
        <w:tcPr>
          <w:tcW w:w="1586" w:type="pct"/>
        </w:tcPr>
        <w:p w14:paraId="6F85F9B1" w14:textId="2BD289FC" w:rsidR="00341F38" w:rsidRPr="009C5E5B" w:rsidRDefault="00917B08" w:rsidP="009C5E5B">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tc>
    </w:tr>
  </w:tbl>
  <w:p w14:paraId="124944F2" w14:textId="77777777" w:rsidR="00341F38" w:rsidRPr="00071FF2" w:rsidRDefault="00341F38" w:rsidP="00341F38">
    <w:pPr>
      <w:pStyle w:val="Header"/>
      <w:rPr>
        <w:sz w:val="2"/>
        <w:szCs w:val="2"/>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0C7B7A0B" w14:textId="77777777" w:rsidTr="00672A52">
      <w:trPr>
        <w:trHeight w:val="453"/>
      </w:trPr>
      <w:tc>
        <w:tcPr>
          <w:tcW w:w="1828" w:type="pct"/>
        </w:tcPr>
        <w:p w14:paraId="40A32852"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4E4E9885" w14:textId="3C53444B" w:rsidR="00341F38" w:rsidRPr="00A15CCF" w:rsidRDefault="004670FC"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917B08">
            <w:rPr>
              <w:rFonts w:ascii="Arial" w:hAnsi="Arial" w:cs="Arial"/>
              <w:sz w:val="18"/>
              <w:szCs w:val="18"/>
            </w:rPr>
            <w:t>2024</w:t>
          </w:r>
        </w:p>
      </w:tc>
      <w:tc>
        <w:tcPr>
          <w:tcW w:w="1586" w:type="pct"/>
          <w:vAlign w:val="center"/>
        </w:tcPr>
        <w:p w14:paraId="383E1224" w14:textId="77777777" w:rsidR="00341F38" w:rsidRPr="00A15CCF" w:rsidRDefault="00341F38" w:rsidP="00341F38">
          <w:pPr>
            <w:spacing w:before="0" w:after="0"/>
            <w:jc w:val="center"/>
            <w:rPr>
              <w:rFonts w:ascii="Arial" w:hAnsi="Arial"/>
              <w:b/>
              <w:bCs/>
              <w:sz w:val="28"/>
              <w:szCs w:val="28"/>
            </w:rPr>
          </w:pPr>
        </w:p>
      </w:tc>
      <w:tc>
        <w:tcPr>
          <w:tcW w:w="1586" w:type="pct"/>
        </w:tcPr>
        <w:p w14:paraId="404AB12A" w14:textId="616FB8F3" w:rsidR="00341F38" w:rsidRPr="009C5E5B" w:rsidRDefault="00917B08" w:rsidP="009C5E5B">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tc>
    </w:tr>
  </w:tbl>
  <w:p w14:paraId="7805AD0B" w14:textId="77777777" w:rsidR="00341F38" w:rsidRPr="00071FF2" w:rsidRDefault="00341F38" w:rsidP="00341F38">
    <w:pPr>
      <w:pStyle w:val="Header"/>
      <w:rPr>
        <w:sz w:val="2"/>
        <w:szCs w:val="2"/>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373244A4" w14:textId="77777777" w:rsidTr="00672A52">
      <w:trPr>
        <w:trHeight w:val="453"/>
      </w:trPr>
      <w:tc>
        <w:tcPr>
          <w:tcW w:w="1828" w:type="pct"/>
        </w:tcPr>
        <w:p w14:paraId="7EFC0E2A"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26B85ACB" w14:textId="610391F5" w:rsidR="00341F38" w:rsidRPr="00A15CCF" w:rsidRDefault="004670FC"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917B08">
            <w:rPr>
              <w:rFonts w:ascii="Arial" w:hAnsi="Arial" w:cs="Arial"/>
              <w:sz w:val="18"/>
              <w:szCs w:val="18"/>
            </w:rPr>
            <w:t>2024</w:t>
          </w:r>
        </w:p>
      </w:tc>
      <w:tc>
        <w:tcPr>
          <w:tcW w:w="1586" w:type="pct"/>
          <w:vAlign w:val="center"/>
        </w:tcPr>
        <w:p w14:paraId="097FE934" w14:textId="77777777" w:rsidR="00341F38" w:rsidRPr="00A15CCF" w:rsidRDefault="00341F38" w:rsidP="00341F38">
          <w:pPr>
            <w:spacing w:before="0" w:after="0"/>
            <w:jc w:val="center"/>
            <w:rPr>
              <w:rFonts w:ascii="Arial" w:hAnsi="Arial"/>
              <w:b/>
              <w:bCs/>
              <w:sz w:val="28"/>
              <w:szCs w:val="28"/>
            </w:rPr>
          </w:pPr>
        </w:p>
      </w:tc>
      <w:tc>
        <w:tcPr>
          <w:tcW w:w="1586" w:type="pct"/>
        </w:tcPr>
        <w:p w14:paraId="0B222000" w14:textId="61035E5C" w:rsidR="00341F38" w:rsidRPr="009C5E5B" w:rsidRDefault="00917B08" w:rsidP="009C5E5B">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tc>
    </w:tr>
  </w:tbl>
  <w:p w14:paraId="1E801A9A" w14:textId="77777777" w:rsidR="00341F38" w:rsidRPr="00071FF2" w:rsidRDefault="00341F38" w:rsidP="00341F38">
    <w:pPr>
      <w:pStyle w:val="Header"/>
      <w:rPr>
        <w:sz w:val="2"/>
        <w:szCs w:val="2"/>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76D6BC97" w14:textId="77777777" w:rsidTr="00672A52">
      <w:trPr>
        <w:trHeight w:val="453"/>
      </w:trPr>
      <w:tc>
        <w:tcPr>
          <w:tcW w:w="1828" w:type="pct"/>
        </w:tcPr>
        <w:p w14:paraId="655351D6"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48777B59" w14:textId="73F628D1" w:rsidR="00341F38" w:rsidRPr="00A15CCF" w:rsidRDefault="004670FC"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917B08">
            <w:rPr>
              <w:rFonts w:ascii="Arial" w:hAnsi="Arial" w:cs="Arial"/>
              <w:sz w:val="18"/>
              <w:szCs w:val="18"/>
            </w:rPr>
            <w:t>2024</w:t>
          </w:r>
        </w:p>
      </w:tc>
      <w:tc>
        <w:tcPr>
          <w:tcW w:w="1586" w:type="pct"/>
          <w:vAlign w:val="center"/>
        </w:tcPr>
        <w:p w14:paraId="2AC3E1CC" w14:textId="77777777" w:rsidR="00341F38" w:rsidRPr="00A15CCF" w:rsidRDefault="00341F38" w:rsidP="00341F38">
          <w:pPr>
            <w:spacing w:before="0" w:after="0"/>
            <w:jc w:val="center"/>
            <w:rPr>
              <w:rFonts w:ascii="Arial" w:hAnsi="Arial"/>
              <w:b/>
              <w:bCs/>
              <w:sz w:val="28"/>
              <w:szCs w:val="28"/>
            </w:rPr>
          </w:pPr>
        </w:p>
      </w:tc>
      <w:tc>
        <w:tcPr>
          <w:tcW w:w="1586" w:type="pct"/>
        </w:tcPr>
        <w:p w14:paraId="37BA0821" w14:textId="4588D230" w:rsidR="00341F38" w:rsidRPr="009C5E5B" w:rsidRDefault="00917B08" w:rsidP="009C5E5B">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tc>
    </w:tr>
  </w:tbl>
  <w:p w14:paraId="270DEE8F" w14:textId="77777777" w:rsidR="00341F38" w:rsidRPr="00071FF2" w:rsidRDefault="00341F38" w:rsidP="00341F38">
    <w:pPr>
      <w:pStyle w:val="Header"/>
      <w:rPr>
        <w:sz w:val="2"/>
        <w:szCs w:val="2"/>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024C99A3" w14:textId="77777777" w:rsidTr="00672A52">
      <w:trPr>
        <w:trHeight w:val="453"/>
      </w:trPr>
      <w:tc>
        <w:tcPr>
          <w:tcW w:w="1828" w:type="pct"/>
        </w:tcPr>
        <w:p w14:paraId="2B5A23BD"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3C19DC4E" w14:textId="02237AA5" w:rsidR="00341F38" w:rsidRPr="00A15CCF" w:rsidRDefault="00816E21"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917B08">
            <w:rPr>
              <w:rFonts w:ascii="Arial" w:hAnsi="Arial" w:cs="Arial"/>
              <w:sz w:val="18"/>
              <w:szCs w:val="18"/>
            </w:rPr>
            <w:t>2024</w:t>
          </w:r>
        </w:p>
      </w:tc>
      <w:tc>
        <w:tcPr>
          <w:tcW w:w="1586" w:type="pct"/>
          <w:vAlign w:val="center"/>
        </w:tcPr>
        <w:p w14:paraId="47258396" w14:textId="77777777" w:rsidR="00341F38" w:rsidRPr="00A15CCF" w:rsidRDefault="00341F38" w:rsidP="00341F38">
          <w:pPr>
            <w:spacing w:before="0" w:after="0"/>
            <w:jc w:val="center"/>
            <w:rPr>
              <w:rFonts w:ascii="Arial" w:hAnsi="Arial"/>
              <w:b/>
              <w:bCs/>
              <w:sz w:val="28"/>
              <w:szCs w:val="28"/>
            </w:rPr>
          </w:pPr>
        </w:p>
      </w:tc>
      <w:tc>
        <w:tcPr>
          <w:tcW w:w="1586" w:type="pct"/>
        </w:tcPr>
        <w:p w14:paraId="0535F6E0" w14:textId="2624CDBB" w:rsidR="00341F38" w:rsidRPr="009C5E5B" w:rsidRDefault="00917B08" w:rsidP="009C5E5B">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tc>
    </w:tr>
  </w:tbl>
  <w:p w14:paraId="4FAEC6C6" w14:textId="77777777" w:rsidR="00341F38" w:rsidRPr="00071FF2" w:rsidRDefault="00341F38" w:rsidP="00341F38">
    <w:pPr>
      <w:pStyle w:val="Header"/>
      <w:rPr>
        <w:sz w:val="2"/>
        <w:szCs w:val="2"/>
      </w:rP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8"/>
      <w:gridCol w:w="2956"/>
      <w:gridCol w:w="2956"/>
    </w:tblGrid>
    <w:tr w:rsidR="00341F38" w:rsidRPr="00A15CCF" w14:paraId="5E561276" w14:textId="77777777" w:rsidTr="00672A52">
      <w:trPr>
        <w:trHeight w:val="453"/>
      </w:trPr>
      <w:tc>
        <w:tcPr>
          <w:tcW w:w="1828" w:type="pct"/>
        </w:tcPr>
        <w:p w14:paraId="5A607A10"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42379FE3" w14:textId="6CF544D7" w:rsidR="00341F38" w:rsidRPr="00A15CCF" w:rsidRDefault="00816E21"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917B08">
            <w:rPr>
              <w:rFonts w:ascii="Arial" w:hAnsi="Arial" w:cs="Arial"/>
              <w:sz w:val="18"/>
              <w:szCs w:val="18"/>
            </w:rPr>
            <w:t>2024</w:t>
          </w:r>
        </w:p>
      </w:tc>
      <w:tc>
        <w:tcPr>
          <w:tcW w:w="1586" w:type="pct"/>
          <w:vAlign w:val="center"/>
        </w:tcPr>
        <w:p w14:paraId="6AFDACC4" w14:textId="77777777" w:rsidR="00341F38" w:rsidRPr="00A15CCF" w:rsidRDefault="00341F38" w:rsidP="00341F38">
          <w:pPr>
            <w:spacing w:before="0" w:after="0"/>
            <w:jc w:val="center"/>
            <w:rPr>
              <w:rFonts w:ascii="Arial" w:hAnsi="Arial"/>
              <w:b/>
              <w:bCs/>
              <w:sz w:val="28"/>
              <w:szCs w:val="28"/>
            </w:rPr>
          </w:pPr>
        </w:p>
      </w:tc>
      <w:tc>
        <w:tcPr>
          <w:tcW w:w="1586" w:type="pct"/>
        </w:tcPr>
        <w:p w14:paraId="20D9CB39" w14:textId="185EEF02" w:rsidR="00341F38" w:rsidRPr="009C5E5B" w:rsidRDefault="00917B08" w:rsidP="009C5E5B">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tc>
    </w:tr>
  </w:tbl>
  <w:p w14:paraId="270F2105" w14:textId="77777777" w:rsidR="00341F38" w:rsidRPr="00071FF2" w:rsidRDefault="00341F38" w:rsidP="00341F38">
    <w:pPr>
      <w:pStyle w:val="Header"/>
      <w:rPr>
        <w:sz w:val="2"/>
        <w:szCs w:val="2"/>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8"/>
      <w:gridCol w:w="2956"/>
      <w:gridCol w:w="2956"/>
    </w:tblGrid>
    <w:tr w:rsidR="00341F38" w:rsidRPr="00A15CCF" w14:paraId="0AADA82B" w14:textId="77777777" w:rsidTr="00672A52">
      <w:trPr>
        <w:trHeight w:val="453"/>
      </w:trPr>
      <w:tc>
        <w:tcPr>
          <w:tcW w:w="1828" w:type="pct"/>
        </w:tcPr>
        <w:p w14:paraId="6E5B2E3F"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3B0A121C" w14:textId="7D74946D" w:rsidR="00341F38" w:rsidRPr="00A15CCF" w:rsidRDefault="00816E21"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996463">
            <w:rPr>
              <w:rFonts w:ascii="Arial" w:hAnsi="Arial" w:cs="Arial"/>
              <w:sz w:val="18"/>
              <w:szCs w:val="18"/>
            </w:rPr>
            <w:t>2024</w:t>
          </w:r>
        </w:p>
      </w:tc>
      <w:tc>
        <w:tcPr>
          <w:tcW w:w="1586" w:type="pct"/>
          <w:vAlign w:val="center"/>
        </w:tcPr>
        <w:p w14:paraId="0C659351" w14:textId="77777777" w:rsidR="00341F38" w:rsidRPr="00A15CCF" w:rsidRDefault="00341F38" w:rsidP="00341F38">
          <w:pPr>
            <w:spacing w:before="0" w:after="0"/>
            <w:jc w:val="center"/>
            <w:rPr>
              <w:rFonts w:ascii="Arial" w:hAnsi="Arial"/>
              <w:b/>
              <w:bCs/>
              <w:sz w:val="28"/>
              <w:szCs w:val="28"/>
            </w:rPr>
          </w:pPr>
        </w:p>
      </w:tc>
      <w:tc>
        <w:tcPr>
          <w:tcW w:w="1586" w:type="pct"/>
        </w:tcPr>
        <w:p w14:paraId="2FD1476B" w14:textId="7C6F0245" w:rsidR="00341F38" w:rsidRPr="009C5E5B" w:rsidRDefault="00917B08" w:rsidP="009C5E5B">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tc>
    </w:tr>
  </w:tbl>
  <w:p w14:paraId="43193A5C" w14:textId="77777777" w:rsidR="00341F38" w:rsidRPr="00071FF2" w:rsidRDefault="00341F38" w:rsidP="00341F38">
    <w:pPr>
      <w:pStyle w:val="Header"/>
      <w:rPr>
        <w:sz w:val="2"/>
        <w:szCs w:val="2"/>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6FABA17E" w14:textId="77777777" w:rsidTr="00672A52">
      <w:trPr>
        <w:trHeight w:val="453"/>
      </w:trPr>
      <w:tc>
        <w:tcPr>
          <w:tcW w:w="1828" w:type="pct"/>
        </w:tcPr>
        <w:p w14:paraId="75C642EE"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5202AC4E" w14:textId="79FE7ABC" w:rsidR="00341F38" w:rsidRPr="00A15CCF" w:rsidRDefault="00816E21"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917B08">
            <w:rPr>
              <w:rFonts w:ascii="Arial" w:hAnsi="Arial" w:cs="Arial"/>
              <w:sz w:val="18"/>
              <w:szCs w:val="18"/>
            </w:rPr>
            <w:t>2024</w:t>
          </w:r>
        </w:p>
      </w:tc>
      <w:tc>
        <w:tcPr>
          <w:tcW w:w="1586" w:type="pct"/>
          <w:vAlign w:val="center"/>
        </w:tcPr>
        <w:p w14:paraId="4B991250" w14:textId="77777777" w:rsidR="00341F38" w:rsidRPr="00A15CCF" w:rsidRDefault="00341F38" w:rsidP="00341F38">
          <w:pPr>
            <w:spacing w:before="0" w:after="0"/>
            <w:jc w:val="center"/>
            <w:rPr>
              <w:rFonts w:ascii="Arial" w:hAnsi="Arial"/>
              <w:b/>
              <w:bCs/>
              <w:sz w:val="28"/>
              <w:szCs w:val="28"/>
            </w:rPr>
          </w:pPr>
        </w:p>
      </w:tc>
      <w:tc>
        <w:tcPr>
          <w:tcW w:w="1586" w:type="pct"/>
        </w:tcPr>
        <w:p w14:paraId="4A606912" w14:textId="32B7870B" w:rsidR="00341F38" w:rsidRPr="009C5E5B" w:rsidRDefault="00917B08" w:rsidP="009C5E5B">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tc>
    </w:tr>
  </w:tbl>
  <w:p w14:paraId="265F4354" w14:textId="77777777" w:rsidR="00341F38" w:rsidRPr="00071FF2" w:rsidRDefault="00341F38" w:rsidP="00341F38">
    <w:pPr>
      <w:pStyle w:val="Header"/>
      <w:rPr>
        <w:sz w:val="2"/>
        <w:szCs w:val="2"/>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1"/>
      <w:gridCol w:w="2863"/>
      <w:gridCol w:w="2863"/>
    </w:tblGrid>
    <w:tr w:rsidR="00341F38" w:rsidRPr="00A15CCF" w14:paraId="2E55966F" w14:textId="77777777" w:rsidTr="00672A52">
      <w:trPr>
        <w:trHeight w:val="453"/>
      </w:trPr>
      <w:tc>
        <w:tcPr>
          <w:tcW w:w="1828" w:type="pct"/>
        </w:tcPr>
        <w:p w14:paraId="4B4A8E19"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063A34EB" w14:textId="45C47781" w:rsidR="00341F38" w:rsidRPr="00A15CCF" w:rsidRDefault="00816E21"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917B08">
            <w:rPr>
              <w:rFonts w:ascii="Arial" w:hAnsi="Arial" w:cs="Arial"/>
              <w:sz w:val="18"/>
              <w:szCs w:val="18"/>
            </w:rPr>
            <w:t>2024</w:t>
          </w:r>
        </w:p>
      </w:tc>
      <w:tc>
        <w:tcPr>
          <w:tcW w:w="1586" w:type="pct"/>
          <w:vAlign w:val="center"/>
        </w:tcPr>
        <w:p w14:paraId="020CDB10" w14:textId="77777777" w:rsidR="00341F38" w:rsidRPr="00A15CCF" w:rsidRDefault="00341F38" w:rsidP="00341F38">
          <w:pPr>
            <w:spacing w:before="0" w:after="0"/>
            <w:jc w:val="center"/>
            <w:rPr>
              <w:rFonts w:ascii="Arial" w:hAnsi="Arial"/>
              <w:b/>
              <w:bCs/>
              <w:sz w:val="28"/>
              <w:szCs w:val="28"/>
            </w:rPr>
          </w:pPr>
        </w:p>
      </w:tc>
      <w:tc>
        <w:tcPr>
          <w:tcW w:w="1586" w:type="pct"/>
        </w:tcPr>
        <w:p w14:paraId="423CB76D" w14:textId="1D2966C8" w:rsidR="00341F38" w:rsidRPr="009C5E5B" w:rsidRDefault="00917B08" w:rsidP="009C5E5B">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tc>
    </w:tr>
  </w:tbl>
  <w:p w14:paraId="2478F5E5" w14:textId="77777777" w:rsidR="00341F38" w:rsidRPr="00071FF2" w:rsidRDefault="00341F38" w:rsidP="00341F38">
    <w:pPr>
      <w:pStyle w:val="Header"/>
      <w:rPr>
        <w:sz w:val="2"/>
        <w:szCs w:val="2"/>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27EC0459" w14:textId="77777777" w:rsidTr="00672A52">
      <w:trPr>
        <w:trHeight w:val="453"/>
      </w:trPr>
      <w:tc>
        <w:tcPr>
          <w:tcW w:w="1828" w:type="pct"/>
        </w:tcPr>
        <w:p w14:paraId="19B6FEC5"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1C5892D3" w14:textId="514CB435" w:rsidR="00341F38" w:rsidRPr="00A15CCF" w:rsidRDefault="00601736"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680162">
            <w:rPr>
              <w:rFonts w:ascii="Arial" w:hAnsi="Arial" w:cs="Arial"/>
              <w:sz w:val="18"/>
              <w:szCs w:val="18"/>
            </w:rPr>
            <w:t>2024</w:t>
          </w:r>
        </w:p>
      </w:tc>
      <w:tc>
        <w:tcPr>
          <w:tcW w:w="1586" w:type="pct"/>
          <w:vAlign w:val="center"/>
        </w:tcPr>
        <w:p w14:paraId="0D057888" w14:textId="77777777" w:rsidR="00341F38" w:rsidRPr="00A15CCF" w:rsidRDefault="00341F38" w:rsidP="00341F38">
          <w:pPr>
            <w:spacing w:before="0" w:after="0"/>
            <w:jc w:val="center"/>
            <w:rPr>
              <w:rFonts w:ascii="Arial" w:hAnsi="Arial"/>
              <w:b/>
              <w:bCs/>
              <w:sz w:val="28"/>
              <w:szCs w:val="28"/>
            </w:rPr>
          </w:pPr>
        </w:p>
      </w:tc>
      <w:tc>
        <w:tcPr>
          <w:tcW w:w="1586" w:type="pct"/>
        </w:tcPr>
        <w:p w14:paraId="25ED9EA6" w14:textId="06AA3744" w:rsidR="00341F38" w:rsidRPr="009C5E5B" w:rsidRDefault="00680162" w:rsidP="009C5E5B">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tc>
    </w:tr>
  </w:tbl>
  <w:p w14:paraId="246F8D18" w14:textId="77777777" w:rsidR="00341F38" w:rsidRPr="00071FF2" w:rsidRDefault="00341F38" w:rsidP="00341F38">
    <w:pPr>
      <w:pStyle w:val="Header"/>
      <w:rPr>
        <w:sz w:val="2"/>
        <w:szCs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626274" w:rsidRPr="00A15CCF" w14:paraId="7769899F" w14:textId="77777777" w:rsidTr="009C5E5B">
      <w:trPr>
        <w:trHeight w:val="453"/>
      </w:trPr>
      <w:tc>
        <w:tcPr>
          <w:tcW w:w="1828" w:type="pct"/>
        </w:tcPr>
        <w:p w14:paraId="7AB8A275"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183D681B" w14:textId="6D353C50" w:rsidR="00626274" w:rsidRPr="00A15CCF" w:rsidRDefault="00176233" w:rsidP="00A15CCF">
          <w:pPr>
            <w:spacing w:before="60" w:after="0"/>
            <w:ind w:left="-108"/>
            <w:jc w:val="left"/>
            <w:rPr>
              <w:rFonts w:ascii="Arial" w:hAnsi="Arial" w:cs="Arial"/>
              <w:noProof/>
              <w:color w:val="000000"/>
              <w:sz w:val="18"/>
              <w:szCs w:val="18"/>
            </w:rPr>
          </w:pPr>
          <w:r>
            <w:rPr>
              <w:rFonts w:ascii="Arial" w:hAnsi="Arial" w:cs="Arial"/>
              <w:sz w:val="18"/>
              <w:szCs w:val="18"/>
            </w:rPr>
            <w:t>July</w:t>
          </w:r>
          <w:r w:rsidR="002E0A6F">
            <w:rPr>
              <w:rFonts w:ascii="Arial" w:hAnsi="Arial" w:cs="Arial"/>
              <w:sz w:val="18"/>
              <w:szCs w:val="18"/>
            </w:rPr>
            <w:t xml:space="preserve"> 2024</w:t>
          </w:r>
        </w:p>
      </w:tc>
      <w:tc>
        <w:tcPr>
          <w:tcW w:w="1586" w:type="pct"/>
          <w:vAlign w:val="center"/>
        </w:tcPr>
        <w:p w14:paraId="06CF8231" w14:textId="77777777" w:rsidR="00626274" w:rsidRPr="00A15CCF" w:rsidRDefault="00626274" w:rsidP="00A15CCF">
          <w:pPr>
            <w:spacing w:before="0" w:after="0"/>
            <w:jc w:val="center"/>
            <w:rPr>
              <w:rFonts w:ascii="Arial" w:hAnsi="Arial"/>
              <w:b/>
              <w:bCs/>
              <w:sz w:val="28"/>
              <w:szCs w:val="28"/>
            </w:rPr>
          </w:pPr>
        </w:p>
      </w:tc>
      <w:tc>
        <w:tcPr>
          <w:tcW w:w="1586" w:type="pct"/>
        </w:tcPr>
        <w:p w14:paraId="5FBCDECA" w14:textId="77777777" w:rsidR="009A16FF" w:rsidRPr="004B14E2" w:rsidRDefault="009A16FF" w:rsidP="009A16FF">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61C255FC" w14:textId="2E57AC6B" w:rsidR="00626274" w:rsidRPr="00A15CCF" w:rsidRDefault="00626274" w:rsidP="00A15CCF">
          <w:pPr>
            <w:spacing w:before="0" w:after="0"/>
            <w:jc w:val="right"/>
            <w:rPr>
              <w:rFonts w:ascii="Arial" w:hAnsi="Arial"/>
              <w:sz w:val="18"/>
              <w:szCs w:val="18"/>
            </w:rPr>
          </w:pPr>
        </w:p>
      </w:tc>
    </w:tr>
  </w:tbl>
  <w:p w14:paraId="26D19A3D" w14:textId="77777777" w:rsidR="00626274" w:rsidRPr="00071FF2" w:rsidRDefault="00626274" w:rsidP="00A15CCF">
    <w:pPr>
      <w:pStyle w:val="Header"/>
      <w:rPr>
        <w:sz w:val="2"/>
        <w:szCs w:val="2"/>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3FFD5152" w14:textId="77777777" w:rsidTr="00672A52">
      <w:trPr>
        <w:trHeight w:val="453"/>
      </w:trPr>
      <w:tc>
        <w:tcPr>
          <w:tcW w:w="1828" w:type="pct"/>
        </w:tcPr>
        <w:p w14:paraId="224DAA5E"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188D9BBD" w14:textId="4B16CF4B" w:rsidR="00341F38" w:rsidRPr="00A15CCF" w:rsidRDefault="00601736"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680162">
            <w:rPr>
              <w:rFonts w:ascii="Arial" w:hAnsi="Arial" w:cs="Arial"/>
              <w:sz w:val="18"/>
              <w:szCs w:val="18"/>
            </w:rPr>
            <w:t>2024</w:t>
          </w:r>
        </w:p>
      </w:tc>
      <w:tc>
        <w:tcPr>
          <w:tcW w:w="1586" w:type="pct"/>
          <w:vAlign w:val="center"/>
        </w:tcPr>
        <w:p w14:paraId="0B9C4EFF" w14:textId="77777777" w:rsidR="00341F38" w:rsidRPr="00A15CCF" w:rsidRDefault="00341F38" w:rsidP="00341F38">
          <w:pPr>
            <w:spacing w:before="0" w:after="0"/>
            <w:jc w:val="center"/>
            <w:rPr>
              <w:rFonts w:ascii="Arial" w:hAnsi="Arial"/>
              <w:b/>
              <w:bCs/>
              <w:sz w:val="28"/>
              <w:szCs w:val="28"/>
            </w:rPr>
          </w:pPr>
        </w:p>
      </w:tc>
      <w:tc>
        <w:tcPr>
          <w:tcW w:w="1586" w:type="pct"/>
        </w:tcPr>
        <w:p w14:paraId="068F3BFF" w14:textId="451B54CD" w:rsidR="00341F38" w:rsidRPr="009C5E5B" w:rsidRDefault="00680162" w:rsidP="009C5E5B">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tc>
    </w:tr>
  </w:tbl>
  <w:p w14:paraId="74258CA7" w14:textId="77777777" w:rsidR="00341F38" w:rsidRPr="00071FF2" w:rsidRDefault="00341F38" w:rsidP="00341F38">
    <w:pPr>
      <w:pStyle w:val="Header"/>
      <w:rPr>
        <w:sz w:val="2"/>
        <w:szCs w:val="2"/>
      </w:rP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6C38E355" w14:textId="77777777" w:rsidTr="00672A52">
      <w:trPr>
        <w:trHeight w:val="453"/>
      </w:trPr>
      <w:tc>
        <w:tcPr>
          <w:tcW w:w="1828" w:type="pct"/>
        </w:tcPr>
        <w:p w14:paraId="19A7E859"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59895447" w14:textId="44910D2C" w:rsidR="00341F38" w:rsidRPr="00A15CCF" w:rsidRDefault="00601736"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680162">
            <w:rPr>
              <w:rFonts w:ascii="Arial" w:hAnsi="Arial" w:cs="Arial"/>
              <w:sz w:val="18"/>
              <w:szCs w:val="18"/>
            </w:rPr>
            <w:t>2024</w:t>
          </w:r>
        </w:p>
      </w:tc>
      <w:tc>
        <w:tcPr>
          <w:tcW w:w="1586" w:type="pct"/>
          <w:vAlign w:val="center"/>
        </w:tcPr>
        <w:p w14:paraId="04731F9B" w14:textId="77777777" w:rsidR="00341F38" w:rsidRPr="00A15CCF" w:rsidRDefault="00341F38" w:rsidP="00341F38">
          <w:pPr>
            <w:spacing w:before="0" w:after="0"/>
            <w:jc w:val="center"/>
            <w:rPr>
              <w:rFonts w:ascii="Arial" w:hAnsi="Arial"/>
              <w:b/>
              <w:bCs/>
              <w:sz w:val="28"/>
              <w:szCs w:val="28"/>
            </w:rPr>
          </w:pPr>
        </w:p>
      </w:tc>
      <w:tc>
        <w:tcPr>
          <w:tcW w:w="1586" w:type="pct"/>
        </w:tcPr>
        <w:p w14:paraId="4F9041CB" w14:textId="0BB31C84" w:rsidR="00341F38" w:rsidRPr="009C5E5B" w:rsidRDefault="00680162" w:rsidP="009C5E5B">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tc>
    </w:tr>
  </w:tbl>
  <w:p w14:paraId="5D7624DF" w14:textId="77777777" w:rsidR="00341F38" w:rsidRPr="00071FF2" w:rsidRDefault="00341F38" w:rsidP="00341F38">
    <w:pPr>
      <w:pStyle w:val="Header"/>
      <w:rPr>
        <w:sz w:val="2"/>
        <w:szCs w:val="2"/>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09663EE7" w14:textId="77777777" w:rsidTr="00672A52">
      <w:trPr>
        <w:trHeight w:val="453"/>
      </w:trPr>
      <w:tc>
        <w:tcPr>
          <w:tcW w:w="1828" w:type="pct"/>
        </w:tcPr>
        <w:p w14:paraId="45F604AC"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0A1E166D" w14:textId="441B1325" w:rsidR="00341F38" w:rsidRPr="00A15CCF" w:rsidRDefault="00FA6DBF"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680162">
            <w:rPr>
              <w:rFonts w:ascii="Arial" w:hAnsi="Arial" w:cs="Arial"/>
              <w:sz w:val="18"/>
              <w:szCs w:val="18"/>
            </w:rPr>
            <w:t>2024</w:t>
          </w:r>
        </w:p>
      </w:tc>
      <w:tc>
        <w:tcPr>
          <w:tcW w:w="1586" w:type="pct"/>
          <w:vAlign w:val="center"/>
        </w:tcPr>
        <w:p w14:paraId="3F4F0234" w14:textId="77777777" w:rsidR="00341F38" w:rsidRPr="00A15CCF" w:rsidRDefault="00341F38" w:rsidP="00341F38">
          <w:pPr>
            <w:spacing w:before="0" w:after="0"/>
            <w:jc w:val="center"/>
            <w:rPr>
              <w:rFonts w:ascii="Arial" w:hAnsi="Arial"/>
              <w:b/>
              <w:bCs/>
              <w:sz w:val="28"/>
              <w:szCs w:val="28"/>
            </w:rPr>
          </w:pPr>
        </w:p>
      </w:tc>
      <w:tc>
        <w:tcPr>
          <w:tcW w:w="1586" w:type="pct"/>
        </w:tcPr>
        <w:p w14:paraId="55145DFB" w14:textId="5DBA3A39" w:rsidR="00341F38" w:rsidRPr="009C5E5B" w:rsidRDefault="00680162" w:rsidP="009C5E5B">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tc>
    </w:tr>
  </w:tbl>
  <w:p w14:paraId="3287D9CB" w14:textId="77777777" w:rsidR="00341F38" w:rsidRPr="00071FF2" w:rsidRDefault="00341F38" w:rsidP="00341F38">
    <w:pPr>
      <w:pStyle w:val="Header"/>
      <w:rPr>
        <w:sz w:val="2"/>
        <w:szCs w:val="2"/>
      </w:rP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0D43D236" w14:textId="77777777" w:rsidTr="00672A52">
      <w:trPr>
        <w:trHeight w:val="453"/>
      </w:trPr>
      <w:tc>
        <w:tcPr>
          <w:tcW w:w="1828" w:type="pct"/>
        </w:tcPr>
        <w:p w14:paraId="587FE020"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3CC61281" w14:textId="4C5876FF" w:rsidR="00341F38" w:rsidRPr="00A15CCF" w:rsidRDefault="007A74FE"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680162">
            <w:rPr>
              <w:rFonts w:ascii="Arial" w:hAnsi="Arial" w:cs="Arial"/>
              <w:sz w:val="18"/>
              <w:szCs w:val="18"/>
            </w:rPr>
            <w:t>2024</w:t>
          </w:r>
        </w:p>
      </w:tc>
      <w:tc>
        <w:tcPr>
          <w:tcW w:w="1586" w:type="pct"/>
          <w:vAlign w:val="center"/>
        </w:tcPr>
        <w:p w14:paraId="15C0A167" w14:textId="77777777" w:rsidR="00341F38" w:rsidRPr="00A15CCF" w:rsidRDefault="00341F38" w:rsidP="00341F38">
          <w:pPr>
            <w:spacing w:before="0" w:after="0"/>
            <w:jc w:val="center"/>
            <w:rPr>
              <w:rFonts w:ascii="Arial" w:hAnsi="Arial"/>
              <w:b/>
              <w:bCs/>
              <w:sz w:val="28"/>
              <w:szCs w:val="28"/>
            </w:rPr>
          </w:pPr>
        </w:p>
      </w:tc>
      <w:tc>
        <w:tcPr>
          <w:tcW w:w="1586" w:type="pct"/>
        </w:tcPr>
        <w:p w14:paraId="19FCAB49" w14:textId="78D9E9C1" w:rsidR="00341F38" w:rsidRPr="009C5E5B" w:rsidRDefault="00680162" w:rsidP="009C5E5B">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tc>
    </w:tr>
  </w:tbl>
  <w:p w14:paraId="7DE4080D" w14:textId="77777777" w:rsidR="00341F38" w:rsidRPr="00071FF2" w:rsidRDefault="00341F38" w:rsidP="00341F38">
    <w:pPr>
      <w:pStyle w:val="Header"/>
      <w:rPr>
        <w:sz w:val="2"/>
        <w:szCs w:val="2"/>
      </w:rP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0"/>
      <w:gridCol w:w="2863"/>
      <w:gridCol w:w="2863"/>
    </w:tblGrid>
    <w:tr w:rsidR="00341F38" w:rsidRPr="00A15CCF" w14:paraId="1AC85951" w14:textId="77777777" w:rsidTr="00672A52">
      <w:trPr>
        <w:trHeight w:val="453"/>
      </w:trPr>
      <w:tc>
        <w:tcPr>
          <w:tcW w:w="1828" w:type="pct"/>
        </w:tcPr>
        <w:p w14:paraId="3A7C17B2"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45A5E6BF" w14:textId="5AE97823" w:rsidR="00341F38" w:rsidRPr="00A15CCF" w:rsidRDefault="00AC5760"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680162">
            <w:rPr>
              <w:rFonts w:ascii="Arial" w:hAnsi="Arial" w:cs="Arial"/>
              <w:sz w:val="18"/>
              <w:szCs w:val="18"/>
            </w:rPr>
            <w:t>2024</w:t>
          </w:r>
        </w:p>
      </w:tc>
      <w:tc>
        <w:tcPr>
          <w:tcW w:w="1586" w:type="pct"/>
          <w:vAlign w:val="center"/>
        </w:tcPr>
        <w:p w14:paraId="08921A7C" w14:textId="77777777" w:rsidR="00341F38" w:rsidRPr="00A15CCF" w:rsidRDefault="00341F38" w:rsidP="00341F38">
          <w:pPr>
            <w:spacing w:before="0" w:after="0"/>
            <w:jc w:val="center"/>
            <w:rPr>
              <w:rFonts w:ascii="Arial" w:hAnsi="Arial"/>
              <w:b/>
              <w:bCs/>
              <w:sz w:val="28"/>
              <w:szCs w:val="28"/>
            </w:rPr>
          </w:pPr>
        </w:p>
      </w:tc>
      <w:tc>
        <w:tcPr>
          <w:tcW w:w="1586" w:type="pct"/>
        </w:tcPr>
        <w:p w14:paraId="680ECC81" w14:textId="49B2CDA0" w:rsidR="00341F38" w:rsidRPr="009C5E5B" w:rsidRDefault="00680162" w:rsidP="009C5E5B">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tc>
    </w:tr>
  </w:tbl>
  <w:p w14:paraId="131733D9" w14:textId="77777777" w:rsidR="00341F38" w:rsidRPr="00071FF2" w:rsidRDefault="00341F38" w:rsidP="00341F38">
    <w:pPr>
      <w:pStyle w:val="Header"/>
      <w:rPr>
        <w:sz w:val="2"/>
        <w:szCs w:val="2"/>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341F38" w:rsidRPr="00A15CCF" w14:paraId="39271EE8" w14:textId="77777777" w:rsidTr="00672A52">
      <w:trPr>
        <w:trHeight w:val="453"/>
      </w:trPr>
      <w:tc>
        <w:tcPr>
          <w:tcW w:w="1828" w:type="pct"/>
        </w:tcPr>
        <w:p w14:paraId="17D4B22E"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55C45704" w14:textId="6B875714" w:rsidR="00341F38" w:rsidRPr="00A15CCF" w:rsidRDefault="00AC5760"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680162">
            <w:rPr>
              <w:rFonts w:ascii="Arial" w:hAnsi="Arial" w:cs="Arial"/>
              <w:sz w:val="18"/>
              <w:szCs w:val="18"/>
            </w:rPr>
            <w:t>2024</w:t>
          </w:r>
        </w:p>
      </w:tc>
      <w:tc>
        <w:tcPr>
          <w:tcW w:w="1586" w:type="pct"/>
          <w:vAlign w:val="center"/>
        </w:tcPr>
        <w:p w14:paraId="684B1928" w14:textId="77777777" w:rsidR="00341F38" w:rsidRPr="00A15CCF" w:rsidRDefault="00341F38" w:rsidP="00341F38">
          <w:pPr>
            <w:spacing w:before="0" w:after="0"/>
            <w:jc w:val="center"/>
            <w:rPr>
              <w:rFonts w:ascii="Arial" w:hAnsi="Arial"/>
              <w:b/>
              <w:bCs/>
              <w:sz w:val="28"/>
              <w:szCs w:val="28"/>
            </w:rPr>
          </w:pPr>
        </w:p>
      </w:tc>
      <w:tc>
        <w:tcPr>
          <w:tcW w:w="1586" w:type="pct"/>
        </w:tcPr>
        <w:p w14:paraId="2410F22B" w14:textId="42247FF2" w:rsidR="00341F38" w:rsidRPr="009C5E5B" w:rsidRDefault="00680162" w:rsidP="009C5E5B">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tc>
    </w:tr>
  </w:tbl>
  <w:p w14:paraId="2CD98878" w14:textId="77777777" w:rsidR="00341F38" w:rsidRPr="00071FF2" w:rsidRDefault="00341F38" w:rsidP="00341F38">
    <w:pPr>
      <w:pStyle w:val="Header"/>
      <w:rPr>
        <w:sz w:val="2"/>
        <w:szCs w:val="2"/>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0"/>
      <w:gridCol w:w="2863"/>
      <w:gridCol w:w="2863"/>
    </w:tblGrid>
    <w:tr w:rsidR="00341F38" w:rsidRPr="00A15CCF" w14:paraId="00E3368E" w14:textId="77777777" w:rsidTr="00672A52">
      <w:trPr>
        <w:trHeight w:val="453"/>
      </w:trPr>
      <w:tc>
        <w:tcPr>
          <w:tcW w:w="1828" w:type="pct"/>
        </w:tcPr>
        <w:p w14:paraId="5F241432" w14:textId="77777777" w:rsidR="00341F38" w:rsidRPr="009C5E5B" w:rsidRDefault="00341F38" w:rsidP="00341F38">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0627AA65" w14:textId="0D4D2D20" w:rsidR="00341F38" w:rsidRPr="00A15CCF" w:rsidRDefault="00AC5760" w:rsidP="00341F38">
          <w:pPr>
            <w:spacing w:before="60" w:after="0"/>
            <w:ind w:left="-108"/>
            <w:jc w:val="left"/>
            <w:rPr>
              <w:rFonts w:ascii="Arial" w:hAnsi="Arial" w:cs="Arial"/>
              <w:noProof/>
              <w:color w:val="000000"/>
              <w:sz w:val="18"/>
              <w:szCs w:val="18"/>
            </w:rPr>
          </w:pPr>
          <w:r>
            <w:rPr>
              <w:rFonts w:ascii="Arial" w:hAnsi="Arial" w:cs="Arial"/>
              <w:sz w:val="18"/>
              <w:szCs w:val="18"/>
            </w:rPr>
            <w:t xml:space="preserve"> July </w:t>
          </w:r>
          <w:r w:rsidR="00680162">
            <w:rPr>
              <w:rFonts w:ascii="Arial" w:hAnsi="Arial" w:cs="Arial"/>
              <w:sz w:val="18"/>
              <w:szCs w:val="18"/>
            </w:rPr>
            <w:t>2024</w:t>
          </w:r>
        </w:p>
      </w:tc>
      <w:tc>
        <w:tcPr>
          <w:tcW w:w="1586" w:type="pct"/>
          <w:vAlign w:val="center"/>
        </w:tcPr>
        <w:p w14:paraId="3AC08B35" w14:textId="77777777" w:rsidR="00341F38" w:rsidRPr="00A15CCF" w:rsidRDefault="00341F38" w:rsidP="00341F38">
          <w:pPr>
            <w:spacing w:before="0" w:after="0"/>
            <w:jc w:val="center"/>
            <w:rPr>
              <w:rFonts w:ascii="Arial" w:hAnsi="Arial"/>
              <w:b/>
              <w:bCs/>
              <w:sz w:val="28"/>
              <w:szCs w:val="28"/>
            </w:rPr>
          </w:pPr>
        </w:p>
      </w:tc>
      <w:tc>
        <w:tcPr>
          <w:tcW w:w="1586" w:type="pct"/>
        </w:tcPr>
        <w:p w14:paraId="07A931AC" w14:textId="64C8DFAB" w:rsidR="00341F38" w:rsidRPr="009C5E5B" w:rsidRDefault="00680162" w:rsidP="009C5E5B">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tc>
    </w:tr>
  </w:tbl>
  <w:p w14:paraId="27B0995D" w14:textId="77777777" w:rsidR="00341F38" w:rsidRPr="00071FF2" w:rsidRDefault="00341F38" w:rsidP="00341F38">
    <w:pPr>
      <w:pStyle w:val="Header"/>
      <w:rPr>
        <w:sz w:val="2"/>
        <w:szCs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2867"/>
      <w:gridCol w:w="2867"/>
    </w:tblGrid>
    <w:tr w:rsidR="00626274" w:rsidRPr="00A15CCF" w14:paraId="70BA965E" w14:textId="77777777" w:rsidTr="009C5E5B">
      <w:trPr>
        <w:trHeight w:val="453"/>
      </w:trPr>
      <w:tc>
        <w:tcPr>
          <w:tcW w:w="1828" w:type="pct"/>
        </w:tcPr>
        <w:p w14:paraId="4A372F0C"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4214ABB6" w14:textId="2E35471A" w:rsidR="00626274" w:rsidRPr="00A15CCF" w:rsidRDefault="00E114E9" w:rsidP="00A15CCF">
          <w:pPr>
            <w:spacing w:before="60" w:after="0"/>
            <w:ind w:left="-108"/>
            <w:jc w:val="left"/>
            <w:rPr>
              <w:rFonts w:ascii="Arial" w:hAnsi="Arial" w:cs="Arial"/>
              <w:noProof/>
              <w:color w:val="000000"/>
              <w:sz w:val="18"/>
              <w:szCs w:val="18"/>
            </w:rPr>
          </w:pPr>
          <w:r>
            <w:rPr>
              <w:rFonts w:ascii="Arial" w:hAnsi="Arial" w:cs="Arial"/>
              <w:sz w:val="18"/>
              <w:szCs w:val="18"/>
            </w:rPr>
            <w:t>July</w:t>
          </w:r>
          <w:r w:rsidR="00C34BC9">
            <w:rPr>
              <w:rFonts w:ascii="Arial" w:hAnsi="Arial" w:cs="Arial"/>
              <w:sz w:val="18"/>
              <w:szCs w:val="18"/>
            </w:rPr>
            <w:t xml:space="preserve"> 2024</w:t>
          </w:r>
        </w:p>
      </w:tc>
      <w:tc>
        <w:tcPr>
          <w:tcW w:w="1586" w:type="pct"/>
          <w:vAlign w:val="center"/>
        </w:tcPr>
        <w:p w14:paraId="2E0C4DF1" w14:textId="77777777" w:rsidR="00626274" w:rsidRPr="00A15CCF" w:rsidRDefault="00626274" w:rsidP="00A15CCF">
          <w:pPr>
            <w:spacing w:before="0" w:after="0"/>
            <w:jc w:val="center"/>
            <w:rPr>
              <w:rFonts w:ascii="Arial" w:hAnsi="Arial"/>
              <w:b/>
              <w:bCs/>
              <w:sz w:val="28"/>
              <w:szCs w:val="28"/>
            </w:rPr>
          </w:pPr>
        </w:p>
      </w:tc>
      <w:tc>
        <w:tcPr>
          <w:tcW w:w="1586" w:type="pct"/>
        </w:tcPr>
        <w:p w14:paraId="10346967" w14:textId="77777777" w:rsidR="004250A6" w:rsidRPr="004B14E2" w:rsidRDefault="004250A6" w:rsidP="004250A6">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2916F4D0" w14:textId="4CF57FCB" w:rsidR="00626274" w:rsidRPr="00A15CCF" w:rsidRDefault="00626274" w:rsidP="00A15CCF">
          <w:pPr>
            <w:spacing w:before="0" w:after="0"/>
            <w:jc w:val="right"/>
            <w:rPr>
              <w:rFonts w:ascii="Arial" w:hAnsi="Arial"/>
              <w:sz w:val="18"/>
              <w:szCs w:val="18"/>
            </w:rPr>
          </w:pPr>
        </w:p>
      </w:tc>
    </w:tr>
  </w:tbl>
  <w:p w14:paraId="412786F0" w14:textId="77777777" w:rsidR="00626274" w:rsidRPr="00071FF2" w:rsidRDefault="00626274" w:rsidP="00A15CCF">
    <w:pPr>
      <w:pStyle w:val="Header"/>
      <w:rPr>
        <w:sz w:val="2"/>
        <w:szCs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3"/>
      <w:gridCol w:w="6639"/>
      <w:gridCol w:w="6639"/>
    </w:tblGrid>
    <w:tr w:rsidR="00626274" w:rsidRPr="00A15CCF" w14:paraId="5C097590" w14:textId="77777777" w:rsidTr="009C5E5B">
      <w:trPr>
        <w:trHeight w:val="453"/>
      </w:trPr>
      <w:tc>
        <w:tcPr>
          <w:tcW w:w="1828" w:type="pct"/>
        </w:tcPr>
        <w:p w14:paraId="187FBF8B" w14:textId="77777777" w:rsidR="00626274" w:rsidRPr="009C5E5B" w:rsidRDefault="00626274" w:rsidP="00A15CCF">
          <w:pPr>
            <w:spacing w:before="60" w:after="0"/>
            <w:ind w:left="-108"/>
            <w:jc w:val="left"/>
            <w:rPr>
              <w:rFonts w:ascii="Arial" w:hAnsi="Arial" w:cs="Arial"/>
              <w:b/>
              <w:bCs/>
              <w:sz w:val="18"/>
              <w:szCs w:val="18"/>
            </w:rPr>
          </w:pPr>
          <w:r w:rsidRPr="009C5E5B">
            <w:rPr>
              <w:rFonts w:ascii="Arial" w:hAnsi="Arial" w:cs="Arial"/>
              <w:b/>
              <w:bCs/>
              <w:sz w:val="18"/>
              <w:szCs w:val="18"/>
            </w:rPr>
            <w:t>Initial Environmental Examination</w:t>
          </w:r>
        </w:p>
        <w:p w14:paraId="77E406C4" w14:textId="5EA3CBE6" w:rsidR="00626274" w:rsidRPr="00A15CCF" w:rsidRDefault="00E114E9" w:rsidP="00A15CCF">
          <w:pPr>
            <w:spacing w:before="60" w:after="0"/>
            <w:ind w:left="-108"/>
            <w:jc w:val="left"/>
            <w:rPr>
              <w:rFonts w:ascii="Arial" w:hAnsi="Arial" w:cs="Arial"/>
              <w:noProof/>
              <w:color w:val="000000"/>
              <w:sz w:val="18"/>
              <w:szCs w:val="18"/>
            </w:rPr>
          </w:pPr>
          <w:r>
            <w:rPr>
              <w:rFonts w:ascii="Arial" w:hAnsi="Arial" w:cs="Arial"/>
              <w:sz w:val="18"/>
              <w:szCs w:val="18"/>
            </w:rPr>
            <w:t>July</w:t>
          </w:r>
          <w:r w:rsidR="00C34BC9">
            <w:rPr>
              <w:rFonts w:ascii="Arial" w:hAnsi="Arial" w:cs="Arial"/>
              <w:sz w:val="18"/>
              <w:szCs w:val="18"/>
            </w:rPr>
            <w:t xml:space="preserve"> 2024</w:t>
          </w:r>
        </w:p>
      </w:tc>
      <w:tc>
        <w:tcPr>
          <w:tcW w:w="1586" w:type="pct"/>
          <w:vAlign w:val="center"/>
        </w:tcPr>
        <w:p w14:paraId="01E49427" w14:textId="77777777" w:rsidR="00626274" w:rsidRPr="00A15CCF" w:rsidRDefault="00626274" w:rsidP="00A15CCF">
          <w:pPr>
            <w:spacing w:before="0" w:after="0"/>
            <w:jc w:val="center"/>
            <w:rPr>
              <w:rFonts w:ascii="Arial" w:hAnsi="Arial"/>
              <w:b/>
              <w:bCs/>
              <w:sz w:val="28"/>
              <w:szCs w:val="28"/>
            </w:rPr>
          </w:pPr>
        </w:p>
      </w:tc>
      <w:tc>
        <w:tcPr>
          <w:tcW w:w="1586" w:type="pct"/>
        </w:tcPr>
        <w:p w14:paraId="140D4898" w14:textId="77777777" w:rsidR="004250A6" w:rsidRPr="004B14E2" w:rsidRDefault="004250A6" w:rsidP="004250A6">
          <w:pPr>
            <w:rPr>
              <w:rFonts w:ascii="Arial" w:hAnsi="Arial" w:cs="Arial"/>
              <w:b/>
              <w:bCs/>
              <w:sz w:val="18"/>
              <w:szCs w:val="18"/>
            </w:rPr>
          </w:pPr>
          <w:r w:rsidRPr="004B14E2">
            <w:rPr>
              <w:rFonts w:ascii="Arial" w:hAnsi="Arial" w:cs="Arial"/>
              <w:b/>
              <w:bCs/>
              <w:sz w:val="18"/>
              <w:szCs w:val="18"/>
            </w:rPr>
            <w:t xml:space="preserve">Updated IEE for Augmentation of Water Supply for KSS and Creation of DMAs and Solarization Component </w:t>
          </w:r>
        </w:p>
        <w:p w14:paraId="391454E4" w14:textId="4CD20D05" w:rsidR="00626274" w:rsidRPr="00A15CCF" w:rsidRDefault="00626274" w:rsidP="00A15CCF">
          <w:pPr>
            <w:spacing w:before="0" w:after="0"/>
            <w:jc w:val="right"/>
            <w:rPr>
              <w:rFonts w:ascii="Arial" w:hAnsi="Arial"/>
              <w:sz w:val="18"/>
              <w:szCs w:val="18"/>
            </w:rPr>
          </w:pPr>
        </w:p>
      </w:tc>
    </w:tr>
  </w:tbl>
  <w:p w14:paraId="71EFF1C5" w14:textId="77777777" w:rsidR="00626274" w:rsidRPr="00071FF2" w:rsidRDefault="00626274" w:rsidP="00A15CCF">
    <w:pPr>
      <w:pStyle w:val="Heade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0"/>
    <w:multiLevelType w:val="singleLevel"/>
    <w:tmpl w:val="C37E3A04"/>
    <w:lvl w:ilvl="0">
      <w:start w:val="1"/>
      <w:numFmt w:val="lowerLetter"/>
      <w:lvlRestart w:val="0"/>
      <w:pStyle w:val="ListNumber2"/>
      <w:lvlText w:val="%1)"/>
      <w:lvlJc w:val="left"/>
      <w:pPr>
        <w:ind w:left="851" w:hanging="426"/>
      </w:pPr>
      <w:rPr>
        <w:rFonts w:ascii="Arial" w:hAnsi="Arial" w:cs="Arial" w:hint="default"/>
        <w:b w:val="0"/>
        <w:i w:val="0"/>
      </w:rPr>
    </w:lvl>
  </w:abstractNum>
  <w:abstractNum w:abstractNumId="1" w15:restartNumberingAfterBreak="0">
    <w:nsid w:val="FFFFFF88"/>
    <w:multiLevelType w:val="singleLevel"/>
    <w:tmpl w:val="47F27EF4"/>
    <w:lvl w:ilvl="0">
      <w:start w:val="1"/>
      <w:numFmt w:val="lowerRoman"/>
      <w:pStyle w:val="ListNumber"/>
      <w:lvlText w:val="(%1)"/>
      <w:lvlJc w:val="left"/>
      <w:pPr>
        <w:ind w:left="360" w:hanging="360"/>
      </w:pPr>
      <w:rPr>
        <w:rFonts w:hint="default"/>
      </w:rPr>
    </w:lvl>
  </w:abstractNum>
  <w:abstractNum w:abstractNumId="2" w15:restartNumberingAfterBreak="0">
    <w:nsid w:val="01A6732B"/>
    <w:multiLevelType w:val="hybridMultilevel"/>
    <w:tmpl w:val="12C09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FA06F1"/>
    <w:multiLevelType w:val="hybridMultilevel"/>
    <w:tmpl w:val="0A944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104841"/>
    <w:multiLevelType w:val="hybridMultilevel"/>
    <w:tmpl w:val="329CEA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2C202BD"/>
    <w:multiLevelType w:val="hybridMultilevel"/>
    <w:tmpl w:val="83643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DB4695"/>
    <w:multiLevelType w:val="hybridMultilevel"/>
    <w:tmpl w:val="19A2D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2E11C0E"/>
    <w:multiLevelType w:val="multilevel"/>
    <w:tmpl w:val="3CDA0294"/>
    <w:lvl w:ilvl="0">
      <w:start w:val="1"/>
      <w:numFmt w:val="decimal"/>
      <w:lvlText w:val="%1"/>
      <w:lvlJc w:val="left"/>
      <w:pPr>
        <w:ind w:left="612" w:hanging="432"/>
      </w:pPr>
    </w:lvl>
    <w:lvl w:ilvl="1">
      <w:start w:val="1"/>
      <w:numFmt w:val="decimal"/>
      <w:lvlText w:val="%1.%2"/>
      <w:lvlJc w:val="left"/>
      <w:pPr>
        <w:ind w:left="756" w:hanging="576"/>
      </w:pPr>
    </w:lvl>
    <w:lvl w:ilvl="2">
      <w:start w:val="1"/>
      <w:numFmt w:val="decimal"/>
      <w:lvlText w:val="%1.%2.%3"/>
      <w:lvlJc w:val="left"/>
      <w:pPr>
        <w:ind w:left="900" w:hanging="720"/>
      </w:pPr>
    </w:lvl>
    <w:lvl w:ilvl="3">
      <w:start w:val="1"/>
      <w:numFmt w:val="decimal"/>
      <w:lvlText w:val="%1.%2.%3.%4"/>
      <w:lvlJc w:val="left"/>
      <w:pPr>
        <w:ind w:left="1044" w:hanging="864"/>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4">
      <w:start w:val="1"/>
      <w:numFmt w:val="decimal"/>
      <w:lvlText w:val="%1.%2.%3.%4.%5"/>
      <w:lvlJc w:val="left"/>
      <w:pPr>
        <w:ind w:left="1188" w:hanging="1008"/>
      </w:pPr>
    </w:lvl>
    <w:lvl w:ilvl="5">
      <w:start w:val="1"/>
      <w:numFmt w:val="decimal"/>
      <w:lvlText w:val="%1.%2.%3.%4.%5.%6"/>
      <w:lvlJc w:val="left"/>
      <w:pPr>
        <w:ind w:left="1332" w:hanging="1152"/>
      </w:pPr>
    </w:lvl>
    <w:lvl w:ilvl="6">
      <w:start w:val="1"/>
      <w:numFmt w:val="decimal"/>
      <w:lvlText w:val="%1.%2.%3.%4.%5.%6.%7"/>
      <w:lvlJc w:val="left"/>
      <w:pPr>
        <w:ind w:left="1476" w:hanging="1296"/>
      </w:pPr>
    </w:lvl>
    <w:lvl w:ilvl="7">
      <w:start w:val="1"/>
      <w:numFmt w:val="decimal"/>
      <w:lvlText w:val="%1.%2.%3.%4.%5.%6.%7.%8"/>
      <w:lvlJc w:val="left"/>
      <w:pPr>
        <w:ind w:left="1620" w:hanging="1440"/>
      </w:pPr>
    </w:lvl>
    <w:lvl w:ilvl="8">
      <w:start w:val="1"/>
      <w:numFmt w:val="decimal"/>
      <w:lvlText w:val="%1.%2.%3.%4.%5.%6.%7.%8.%9"/>
      <w:lvlJc w:val="left"/>
      <w:pPr>
        <w:ind w:left="1764" w:hanging="1584"/>
      </w:pPr>
    </w:lvl>
  </w:abstractNum>
  <w:abstractNum w:abstractNumId="8" w15:restartNumberingAfterBreak="0">
    <w:nsid w:val="035458D5"/>
    <w:multiLevelType w:val="hybridMultilevel"/>
    <w:tmpl w:val="D4D8E32C"/>
    <w:lvl w:ilvl="0" w:tplc="20000005">
      <w:start w:val="1"/>
      <w:numFmt w:val="bullet"/>
      <w:lvlText w:val=""/>
      <w:lvlJc w:val="left"/>
      <w:pPr>
        <w:ind w:left="0" w:firstLine="0"/>
      </w:pPr>
      <w:rPr>
        <w:rFonts w:ascii="Wingdings" w:hAnsi="Wingding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45564F7"/>
    <w:multiLevelType w:val="hybridMultilevel"/>
    <w:tmpl w:val="926E200E"/>
    <w:lvl w:ilvl="0" w:tplc="7B9A5FD2">
      <w:start w:val="1"/>
      <w:numFmt w:val="bullet"/>
      <w:lvlText w:val=""/>
      <w:lvlJc w:val="left"/>
      <w:pPr>
        <w:tabs>
          <w:tab w:val="num" w:pos="720"/>
        </w:tabs>
        <w:ind w:left="648" w:hanging="288"/>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45C610C"/>
    <w:multiLevelType w:val="hybridMultilevel"/>
    <w:tmpl w:val="A41EB26E"/>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1" w15:restartNumberingAfterBreak="0">
    <w:nsid w:val="047B0FB3"/>
    <w:multiLevelType w:val="hybridMultilevel"/>
    <w:tmpl w:val="DC761770"/>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2" w15:restartNumberingAfterBreak="0">
    <w:nsid w:val="049A2D3D"/>
    <w:multiLevelType w:val="hybridMultilevel"/>
    <w:tmpl w:val="80CCB1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05D738C6"/>
    <w:multiLevelType w:val="hybridMultilevel"/>
    <w:tmpl w:val="7F206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88F7A21"/>
    <w:multiLevelType w:val="hybridMultilevel"/>
    <w:tmpl w:val="19B0F026"/>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5" w15:restartNumberingAfterBreak="0">
    <w:nsid w:val="08B71136"/>
    <w:multiLevelType w:val="hybridMultilevel"/>
    <w:tmpl w:val="EFD8C6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0A1B530F"/>
    <w:multiLevelType w:val="hybridMultilevel"/>
    <w:tmpl w:val="487AF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A227E54"/>
    <w:multiLevelType w:val="multilevel"/>
    <w:tmpl w:val="69F6830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0B0F5D54"/>
    <w:multiLevelType w:val="hybridMultilevel"/>
    <w:tmpl w:val="2DD01000"/>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 w15:restartNumberingAfterBreak="0">
    <w:nsid w:val="0B9D3A05"/>
    <w:multiLevelType w:val="hybridMultilevel"/>
    <w:tmpl w:val="28E2C6B8"/>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 w15:restartNumberingAfterBreak="0">
    <w:nsid w:val="0C182818"/>
    <w:multiLevelType w:val="multilevel"/>
    <w:tmpl w:val="04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1" w15:restartNumberingAfterBreak="0">
    <w:nsid w:val="0C886C7F"/>
    <w:multiLevelType w:val="hybridMultilevel"/>
    <w:tmpl w:val="4184CF5A"/>
    <w:lvl w:ilvl="0" w:tplc="0409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2" w15:restartNumberingAfterBreak="0">
    <w:nsid w:val="0D5704E3"/>
    <w:multiLevelType w:val="hybridMultilevel"/>
    <w:tmpl w:val="E86AE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FA156CE"/>
    <w:multiLevelType w:val="hybridMultilevel"/>
    <w:tmpl w:val="D8421E4A"/>
    <w:lvl w:ilvl="0" w:tplc="47DAD092">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4" w15:restartNumberingAfterBreak="0">
    <w:nsid w:val="1213288F"/>
    <w:multiLevelType w:val="hybridMultilevel"/>
    <w:tmpl w:val="CC405236"/>
    <w:lvl w:ilvl="0" w:tplc="E9782B70">
      <w:start w:val="1"/>
      <w:numFmt w:val="bullet"/>
      <w:pStyle w:val="BulitBody"/>
      <w:lvlText w:val=""/>
      <w:lvlJc w:val="left"/>
      <w:pPr>
        <w:ind w:left="1329" w:hanging="360"/>
      </w:pPr>
      <w:rPr>
        <w:rFonts w:ascii="Symbol" w:hAnsi="Symbol" w:hint="default"/>
      </w:rPr>
    </w:lvl>
    <w:lvl w:ilvl="1" w:tplc="67F80E34">
      <w:start w:val="1"/>
      <w:numFmt w:val="bullet"/>
      <w:pStyle w:val="SubBulits"/>
      <w:lvlText w:val="o"/>
      <w:lvlJc w:val="left"/>
      <w:pPr>
        <w:ind w:left="1596"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tplc="04070005">
      <w:start w:val="1"/>
      <w:numFmt w:val="bullet"/>
      <w:lvlText w:val=""/>
      <w:lvlJc w:val="left"/>
      <w:pPr>
        <w:ind w:left="2316" w:hanging="360"/>
      </w:pPr>
      <w:rPr>
        <w:rFonts w:ascii="Wingdings" w:hAnsi="Wingdings" w:hint="default"/>
      </w:rPr>
    </w:lvl>
    <w:lvl w:ilvl="3" w:tplc="04070001" w:tentative="1">
      <w:start w:val="1"/>
      <w:numFmt w:val="bullet"/>
      <w:lvlText w:val=""/>
      <w:lvlJc w:val="left"/>
      <w:pPr>
        <w:ind w:left="3036" w:hanging="360"/>
      </w:pPr>
      <w:rPr>
        <w:rFonts w:ascii="Symbol" w:hAnsi="Symbol" w:hint="default"/>
      </w:rPr>
    </w:lvl>
    <w:lvl w:ilvl="4" w:tplc="04070003" w:tentative="1">
      <w:start w:val="1"/>
      <w:numFmt w:val="bullet"/>
      <w:lvlText w:val="o"/>
      <w:lvlJc w:val="left"/>
      <w:pPr>
        <w:ind w:left="3756" w:hanging="360"/>
      </w:pPr>
      <w:rPr>
        <w:rFonts w:ascii="Courier New" w:hAnsi="Courier New" w:cs="Courier New" w:hint="default"/>
      </w:rPr>
    </w:lvl>
    <w:lvl w:ilvl="5" w:tplc="04070005" w:tentative="1">
      <w:start w:val="1"/>
      <w:numFmt w:val="bullet"/>
      <w:lvlText w:val=""/>
      <w:lvlJc w:val="left"/>
      <w:pPr>
        <w:ind w:left="4476" w:hanging="360"/>
      </w:pPr>
      <w:rPr>
        <w:rFonts w:ascii="Wingdings" w:hAnsi="Wingdings" w:hint="default"/>
      </w:rPr>
    </w:lvl>
    <w:lvl w:ilvl="6" w:tplc="04070001" w:tentative="1">
      <w:start w:val="1"/>
      <w:numFmt w:val="bullet"/>
      <w:lvlText w:val=""/>
      <w:lvlJc w:val="left"/>
      <w:pPr>
        <w:ind w:left="5196" w:hanging="360"/>
      </w:pPr>
      <w:rPr>
        <w:rFonts w:ascii="Symbol" w:hAnsi="Symbol" w:hint="default"/>
      </w:rPr>
    </w:lvl>
    <w:lvl w:ilvl="7" w:tplc="04070003" w:tentative="1">
      <w:start w:val="1"/>
      <w:numFmt w:val="bullet"/>
      <w:lvlText w:val="o"/>
      <w:lvlJc w:val="left"/>
      <w:pPr>
        <w:ind w:left="5916" w:hanging="360"/>
      </w:pPr>
      <w:rPr>
        <w:rFonts w:ascii="Courier New" w:hAnsi="Courier New" w:cs="Courier New" w:hint="default"/>
      </w:rPr>
    </w:lvl>
    <w:lvl w:ilvl="8" w:tplc="04070005" w:tentative="1">
      <w:start w:val="1"/>
      <w:numFmt w:val="bullet"/>
      <w:lvlText w:val=""/>
      <w:lvlJc w:val="left"/>
      <w:pPr>
        <w:ind w:left="6636" w:hanging="360"/>
      </w:pPr>
      <w:rPr>
        <w:rFonts w:ascii="Wingdings" w:hAnsi="Wingdings" w:hint="default"/>
      </w:rPr>
    </w:lvl>
  </w:abstractNum>
  <w:abstractNum w:abstractNumId="25" w15:restartNumberingAfterBreak="0">
    <w:nsid w:val="123F4197"/>
    <w:multiLevelType w:val="hybridMultilevel"/>
    <w:tmpl w:val="07BAB590"/>
    <w:lvl w:ilvl="0" w:tplc="20000005">
      <w:start w:val="1"/>
      <w:numFmt w:val="bullet"/>
      <w:lvlText w:val=""/>
      <w:lvlJc w:val="left"/>
      <w:pPr>
        <w:ind w:left="720" w:hanging="360"/>
      </w:pPr>
      <w:rPr>
        <w:rFonts w:ascii="Wingdings" w:hAnsi="Wingdings"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15:restartNumberingAfterBreak="0">
    <w:nsid w:val="136C5BEB"/>
    <w:multiLevelType w:val="hybridMultilevel"/>
    <w:tmpl w:val="1BEA43DA"/>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7" w15:restartNumberingAfterBreak="0">
    <w:nsid w:val="140378BE"/>
    <w:multiLevelType w:val="hybridMultilevel"/>
    <w:tmpl w:val="DFDCB626"/>
    <w:lvl w:ilvl="0" w:tplc="3E72E522">
      <w:start w:val="1"/>
      <w:numFmt w:val="decimal"/>
      <w:pStyle w:val="ParagraphADB"/>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575591E"/>
    <w:multiLevelType w:val="hybridMultilevel"/>
    <w:tmpl w:val="1EF4B772"/>
    <w:lvl w:ilvl="0" w:tplc="35F2F3FA">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9" w15:restartNumberingAfterBreak="0">
    <w:nsid w:val="169463B9"/>
    <w:multiLevelType w:val="hybridMultilevel"/>
    <w:tmpl w:val="19A076B6"/>
    <w:lvl w:ilvl="0" w:tplc="FFFFFFFF">
      <w:start w:val="1"/>
      <w:numFmt w:val="lowerRoman"/>
      <w:lvlText w:val="(%1)"/>
      <w:lvlJc w:val="left"/>
      <w:pPr>
        <w:ind w:left="1440" w:hanging="72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 w15:restartNumberingAfterBreak="0">
    <w:nsid w:val="17263BA2"/>
    <w:multiLevelType w:val="hybridMultilevel"/>
    <w:tmpl w:val="F6584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7BD69EB"/>
    <w:multiLevelType w:val="hybridMultilevel"/>
    <w:tmpl w:val="6AE43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9EF2158"/>
    <w:multiLevelType w:val="hybridMultilevel"/>
    <w:tmpl w:val="DE701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A2B1B78"/>
    <w:multiLevelType w:val="hybridMultilevel"/>
    <w:tmpl w:val="EB803E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B7225F9"/>
    <w:multiLevelType w:val="hybridMultilevel"/>
    <w:tmpl w:val="D31C7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C132D15"/>
    <w:multiLevelType w:val="hybridMultilevel"/>
    <w:tmpl w:val="C6A4174A"/>
    <w:lvl w:ilvl="0" w:tplc="E7345BFE">
      <w:start w:val="1"/>
      <w:numFmt w:val="decimal"/>
      <w:lvlText w:val="%1."/>
      <w:lvlJc w:val="left"/>
      <w:pPr>
        <w:ind w:left="36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6" w15:restartNumberingAfterBreak="0">
    <w:nsid w:val="1C692E18"/>
    <w:multiLevelType w:val="hybridMultilevel"/>
    <w:tmpl w:val="68B0B6C6"/>
    <w:lvl w:ilvl="0" w:tplc="6EE000A6">
      <w:start w:val="1"/>
      <w:numFmt w:val="decimal"/>
      <w:pStyle w:val="BodyTextADB"/>
      <w:lvlText w:val="%1."/>
      <w:lvlJc w:val="left"/>
      <w:pPr>
        <w:ind w:left="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C744501"/>
    <w:multiLevelType w:val="hybridMultilevel"/>
    <w:tmpl w:val="FF98F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D6855DD"/>
    <w:multiLevelType w:val="hybridMultilevel"/>
    <w:tmpl w:val="A48E7986"/>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9" w15:restartNumberingAfterBreak="0">
    <w:nsid w:val="1E7B0A97"/>
    <w:multiLevelType w:val="hybridMultilevel"/>
    <w:tmpl w:val="E34A1A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1F175BC2"/>
    <w:multiLevelType w:val="hybridMultilevel"/>
    <w:tmpl w:val="39F49F1C"/>
    <w:lvl w:ilvl="0" w:tplc="20000005">
      <w:start w:val="1"/>
      <w:numFmt w:val="bullet"/>
      <w:lvlText w:val=""/>
      <w:lvlJc w:val="left"/>
      <w:pPr>
        <w:ind w:left="360" w:hanging="360"/>
      </w:pPr>
      <w:rPr>
        <w:rFonts w:ascii="Wingdings" w:hAnsi="Wingding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1FD32C86"/>
    <w:multiLevelType w:val="hybridMultilevel"/>
    <w:tmpl w:val="ADA89844"/>
    <w:lvl w:ilvl="0" w:tplc="FC4CB0B2">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2" w15:restartNumberingAfterBreak="0">
    <w:nsid w:val="20FC0B9C"/>
    <w:multiLevelType w:val="multilevel"/>
    <w:tmpl w:val="2954D20E"/>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3" w15:restartNumberingAfterBreak="0">
    <w:nsid w:val="22815C02"/>
    <w:multiLevelType w:val="hybridMultilevel"/>
    <w:tmpl w:val="250A385A"/>
    <w:lvl w:ilvl="0" w:tplc="47DAD092">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4" w15:restartNumberingAfterBreak="0">
    <w:nsid w:val="23244394"/>
    <w:multiLevelType w:val="hybridMultilevel"/>
    <w:tmpl w:val="8BD4D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45E5194"/>
    <w:multiLevelType w:val="hybridMultilevel"/>
    <w:tmpl w:val="EB92F1C8"/>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6" w15:restartNumberingAfterBreak="0">
    <w:nsid w:val="24F33F2F"/>
    <w:multiLevelType w:val="hybridMultilevel"/>
    <w:tmpl w:val="444C69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262B6F90"/>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26705917"/>
    <w:multiLevelType w:val="hybridMultilevel"/>
    <w:tmpl w:val="1FEA94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7B61D81"/>
    <w:multiLevelType w:val="hybridMultilevel"/>
    <w:tmpl w:val="1122C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7C7462E"/>
    <w:multiLevelType w:val="hybridMultilevel"/>
    <w:tmpl w:val="213A2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96D6BDB"/>
    <w:multiLevelType w:val="hybridMultilevel"/>
    <w:tmpl w:val="0876D902"/>
    <w:lvl w:ilvl="0" w:tplc="47DAD092">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2" w15:restartNumberingAfterBreak="0">
    <w:nsid w:val="2A1050CC"/>
    <w:multiLevelType w:val="hybridMultilevel"/>
    <w:tmpl w:val="CCEAB02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2ACD35E5"/>
    <w:multiLevelType w:val="hybridMultilevel"/>
    <w:tmpl w:val="8B8E6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B1F01C5"/>
    <w:multiLevelType w:val="hybridMultilevel"/>
    <w:tmpl w:val="F2262A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B5931D1"/>
    <w:multiLevelType w:val="hybridMultilevel"/>
    <w:tmpl w:val="A2A4E83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2D1D6221"/>
    <w:multiLevelType w:val="hybridMultilevel"/>
    <w:tmpl w:val="CA5CB1DC"/>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7" w15:restartNumberingAfterBreak="0">
    <w:nsid w:val="2DE743F5"/>
    <w:multiLevelType w:val="hybridMultilevel"/>
    <w:tmpl w:val="A0D0D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E831051"/>
    <w:multiLevelType w:val="hybridMultilevel"/>
    <w:tmpl w:val="5E624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EC31BD8"/>
    <w:multiLevelType w:val="hybridMultilevel"/>
    <w:tmpl w:val="AFB2C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F1C7FD4"/>
    <w:multiLevelType w:val="hybridMultilevel"/>
    <w:tmpl w:val="9B56A9CE"/>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1" w15:restartNumberingAfterBreak="0">
    <w:nsid w:val="2FCC5C3F"/>
    <w:multiLevelType w:val="hybridMultilevel"/>
    <w:tmpl w:val="4A7620A0"/>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2" w15:restartNumberingAfterBreak="0">
    <w:nsid w:val="2FD95DBA"/>
    <w:multiLevelType w:val="hybridMultilevel"/>
    <w:tmpl w:val="79309770"/>
    <w:lvl w:ilvl="0" w:tplc="1EF27EF6">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3" w15:restartNumberingAfterBreak="0">
    <w:nsid w:val="31C624BC"/>
    <w:multiLevelType w:val="hybridMultilevel"/>
    <w:tmpl w:val="1638B8AA"/>
    <w:lvl w:ilvl="0" w:tplc="0409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4" w15:restartNumberingAfterBreak="0">
    <w:nsid w:val="3313115C"/>
    <w:multiLevelType w:val="hybridMultilevel"/>
    <w:tmpl w:val="7A06DF0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335D4369"/>
    <w:multiLevelType w:val="hybridMultilevel"/>
    <w:tmpl w:val="A4643A6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33D937B5"/>
    <w:multiLevelType w:val="hybridMultilevel"/>
    <w:tmpl w:val="DC0C5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41961E8"/>
    <w:multiLevelType w:val="hybridMultilevel"/>
    <w:tmpl w:val="926E200E"/>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34B536D0"/>
    <w:multiLevelType w:val="hybridMultilevel"/>
    <w:tmpl w:val="279CD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4F71B51"/>
    <w:multiLevelType w:val="hybridMultilevel"/>
    <w:tmpl w:val="603AE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64E0DF9"/>
    <w:multiLevelType w:val="hybridMultilevel"/>
    <w:tmpl w:val="70829548"/>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1" w15:restartNumberingAfterBreak="0">
    <w:nsid w:val="37D81816"/>
    <w:multiLevelType w:val="hybridMultilevel"/>
    <w:tmpl w:val="5DCCEE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15:restartNumberingAfterBreak="0">
    <w:nsid w:val="39041B8F"/>
    <w:multiLevelType w:val="hybridMultilevel"/>
    <w:tmpl w:val="09929AF6"/>
    <w:lvl w:ilvl="0" w:tplc="04090001">
      <w:start w:val="1"/>
      <w:numFmt w:val="bullet"/>
      <w:lvlText w:val=""/>
      <w:lvlJc w:val="left"/>
      <w:pPr>
        <w:ind w:left="805" w:hanging="360"/>
      </w:pPr>
      <w:rPr>
        <w:rFonts w:ascii="Symbol" w:hAnsi="Symbol" w:hint="default"/>
      </w:rPr>
    </w:lvl>
    <w:lvl w:ilvl="1" w:tplc="04090003" w:tentative="1">
      <w:start w:val="1"/>
      <w:numFmt w:val="bullet"/>
      <w:lvlText w:val="o"/>
      <w:lvlJc w:val="left"/>
      <w:pPr>
        <w:ind w:left="1525" w:hanging="360"/>
      </w:pPr>
      <w:rPr>
        <w:rFonts w:ascii="Courier New" w:hAnsi="Courier New" w:cs="Courier New" w:hint="default"/>
      </w:rPr>
    </w:lvl>
    <w:lvl w:ilvl="2" w:tplc="04090005" w:tentative="1">
      <w:start w:val="1"/>
      <w:numFmt w:val="bullet"/>
      <w:lvlText w:val=""/>
      <w:lvlJc w:val="left"/>
      <w:pPr>
        <w:ind w:left="2245" w:hanging="360"/>
      </w:pPr>
      <w:rPr>
        <w:rFonts w:ascii="Wingdings" w:hAnsi="Wingdings" w:hint="default"/>
      </w:rPr>
    </w:lvl>
    <w:lvl w:ilvl="3" w:tplc="04090001" w:tentative="1">
      <w:start w:val="1"/>
      <w:numFmt w:val="bullet"/>
      <w:lvlText w:val=""/>
      <w:lvlJc w:val="left"/>
      <w:pPr>
        <w:ind w:left="2965" w:hanging="360"/>
      </w:pPr>
      <w:rPr>
        <w:rFonts w:ascii="Symbol" w:hAnsi="Symbol" w:hint="default"/>
      </w:rPr>
    </w:lvl>
    <w:lvl w:ilvl="4" w:tplc="04090003" w:tentative="1">
      <w:start w:val="1"/>
      <w:numFmt w:val="bullet"/>
      <w:lvlText w:val="o"/>
      <w:lvlJc w:val="left"/>
      <w:pPr>
        <w:ind w:left="3685" w:hanging="360"/>
      </w:pPr>
      <w:rPr>
        <w:rFonts w:ascii="Courier New" w:hAnsi="Courier New" w:cs="Courier New" w:hint="default"/>
      </w:rPr>
    </w:lvl>
    <w:lvl w:ilvl="5" w:tplc="04090005" w:tentative="1">
      <w:start w:val="1"/>
      <w:numFmt w:val="bullet"/>
      <w:lvlText w:val=""/>
      <w:lvlJc w:val="left"/>
      <w:pPr>
        <w:ind w:left="4405" w:hanging="360"/>
      </w:pPr>
      <w:rPr>
        <w:rFonts w:ascii="Wingdings" w:hAnsi="Wingdings" w:hint="default"/>
      </w:rPr>
    </w:lvl>
    <w:lvl w:ilvl="6" w:tplc="04090001" w:tentative="1">
      <w:start w:val="1"/>
      <w:numFmt w:val="bullet"/>
      <w:lvlText w:val=""/>
      <w:lvlJc w:val="left"/>
      <w:pPr>
        <w:ind w:left="5125" w:hanging="360"/>
      </w:pPr>
      <w:rPr>
        <w:rFonts w:ascii="Symbol" w:hAnsi="Symbol" w:hint="default"/>
      </w:rPr>
    </w:lvl>
    <w:lvl w:ilvl="7" w:tplc="04090003" w:tentative="1">
      <w:start w:val="1"/>
      <w:numFmt w:val="bullet"/>
      <w:lvlText w:val="o"/>
      <w:lvlJc w:val="left"/>
      <w:pPr>
        <w:ind w:left="5845" w:hanging="360"/>
      </w:pPr>
      <w:rPr>
        <w:rFonts w:ascii="Courier New" w:hAnsi="Courier New" w:cs="Courier New" w:hint="default"/>
      </w:rPr>
    </w:lvl>
    <w:lvl w:ilvl="8" w:tplc="04090005" w:tentative="1">
      <w:start w:val="1"/>
      <w:numFmt w:val="bullet"/>
      <w:lvlText w:val=""/>
      <w:lvlJc w:val="left"/>
      <w:pPr>
        <w:ind w:left="6565" w:hanging="360"/>
      </w:pPr>
      <w:rPr>
        <w:rFonts w:ascii="Wingdings" w:hAnsi="Wingdings" w:hint="default"/>
      </w:rPr>
    </w:lvl>
  </w:abstractNum>
  <w:abstractNum w:abstractNumId="73" w15:restartNumberingAfterBreak="0">
    <w:nsid w:val="3A046749"/>
    <w:multiLevelType w:val="hybridMultilevel"/>
    <w:tmpl w:val="30FED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AC714DF"/>
    <w:multiLevelType w:val="hybridMultilevel"/>
    <w:tmpl w:val="B07CFF64"/>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5" w15:restartNumberingAfterBreak="0">
    <w:nsid w:val="3BA0184F"/>
    <w:multiLevelType w:val="hybridMultilevel"/>
    <w:tmpl w:val="6344B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BAB5BDE"/>
    <w:multiLevelType w:val="hybridMultilevel"/>
    <w:tmpl w:val="26DAD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BB143E1"/>
    <w:multiLevelType w:val="hybridMultilevel"/>
    <w:tmpl w:val="B978B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E1327F7"/>
    <w:multiLevelType w:val="hybridMultilevel"/>
    <w:tmpl w:val="BDAAADEE"/>
    <w:lvl w:ilvl="0" w:tplc="196A64BC">
      <w:start w:val="1"/>
      <w:numFmt w:val="decimal"/>
      <w:pStyle w:val="TextADBLvl1"/>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3EDE1D72"/>
    <w:multiLevelType w:val="hybridMultilevel"/>
    <w:tmpl w:val="238CF808"/>
    <w:lvl w:ilvl="0" w:tplc="E2C05C2C">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80" w15:restartNumberingAfterBreak="0">
    <w:nsid w:val="3F184C3D"/>
    <w:multiLevelType w:val="hybridMultilevel"/>
    <w:tmpl w:val="E74848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3F76476E"/>
    <w:multiLevelType w:val="hybridMultilevel"/>
    <w:tmpl w:val="D0D40BB8"/>
    <w:lvl w:ilvl="0" w:tplc="2000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 w15:restartNumberingAfterBreak="0">
    <w:nsid w:val="400A07B3"/>
    <w:multiLevelType w:val="hybridMultilevel"/>
    <w:tmpl w:val="31FACB04"/>
    <w:lvl w:ilvl="0" w:tplc="FE5830B4">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1">
      <w:start w:val="1"/>
      <w:numFmt w:val="bullet"/>
      <w:lvlText w:val=""/>
      <w:lvlJc w:val="left"/>
      <w:pPr>
        <w:ind w:left="1440" w:hanging="360"/>
      </w:pPr>
      <w:rPr>
        <w:rFonts w:ascii="Symbol" w:hAnsi="Symbol" w:hint="default"/>
      </w:r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83" w15:restartNumberingAfterBreak="0">
    <w:nsid w:val="40FE05CD"/>
    <w:multiLevelType w:val="hybridMultilevel"/>
    <w:tmpl w:val="7966D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1657C4C"/>
    <w:multiLevelType w:val="hybridMultilevel"/>
    <w:tmpl w:val="AB3A6186"/>
    <w:lvl w:ilvl="0" w:tplc="0409000F">
      <w:start w:val="1"/>
      <w:numFmt w:val="decimal"/>
      <w:lvlText w:val="%1."/>
      <w:lvlJc w:val="left"/>
      <w:pPr>
        <w:ind w:left="765"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85" w15:restartNumberingAfterBreak="0">
    <w:nsid w:val="42341817"/>
    <w:multiLevelType w:val="multilevel"/>
    <w:tmpl w:val="B7326DBA"/>
    <w:lvl w:ilvl="0">
      <w:start w:val="1"/>
      <w:numFmt w:val="decimal"/>
      <w:pStyle w:val="executivesummary"/>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H3"/>
      <w:lvlText w:val="%1.%2.%3"/>
      <w:lvlJc w:val="left"/>
      <w:pPr>
        <w:ind w:left="108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6" w15:restartNumberingAfterBreak="0">
    <w:nsid w:val="42D3678B"/>
    <w:multiLevelType w:val="hybridMultilevel"/>
    <w:tmpl w:val="F300CFB4"/>
    <w:lvl w:ilvl="0" w:tplc="20000005">
      <w:start w:val="1"/>
      <w:numFmt w:val="bullet"/>
      <w:lvlText w:val=""/>
      <w:lvlJc w:val="left"/>
      <w:pPr>
        <w:ind w:left="0" w:firstLine="0"/>
      </w:pPr>
      <w:rPr>
        <w:rFonts w:ascii="Wingdings" w:hAnsi="Wingding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43C52431"/>
    <w:multiLevelType w:val="hybridMultilevel"/>
    <w:tmpl w:val="3CA87044"/>
    <w:lvl w:ilvl="0" w:tplc="DD1C26D0">
      <w:start w:val="1"/>
      <w:numFmt w:val="decimal"/>
      <w:pStyle w:val="2ndHeadingADB"/>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447B55EF"/>
    <w:multiLevelType w:val="hybridMultilevel"/>
    <w:tmpl w:val="116832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9" w15:restartNumberingAfterBreak="0">
    <w:nsid w:val="4492623D"/>
    <w:multiLevelType w:val="hybridMultilevel"/>
    <w:tmpl w:val="2EF48EA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6A3146A"/>
    <w:multiLevelType w:val="multilevel"/>
    <w:tmpl w:val="CA92E9C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383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1" w15:restartNumberingAfterBreak="0">
    <w:nsid w:val="46F74586"/>
    <w:multiLevelType w:val="hybridMultilevel"/>
    <w:tmpl w:val="DAF6C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47926D68"/>
    <w:multiLevelType w:val="hybridMultilevel"/>
    <w:tmpl w:val="0436F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47A65C4D"/>
    <w:multiLevelType w:val="hybridMultilevel"/>
    <w:tmpl w:val="81F4D892"/>
    <w:lvl w:ilvl="0" w:tplc="68CCC614">
      <w:start w:val="1"/>
      <w:numFmt w:val="bullet"/>
      <w:pStyle w:val="Points"/>
      <w:lvlText w:val=""/>
      <w:lvlJc w:val="left"/>
      <w:pPr>
        <w:ind w:left="1728" w:hanging="360"/>
      </w:pPr>
      <w:rPr>
        <w:rFonts w:ascii="Symbol" w:hAnsi="Symbol" w:hint="default"/>
      </w:rPr>
    </w:lvl>
    <w:lvl w:ilvl="1" w:tplc="04090003" w:tentative="1">
      <w:start w:val="1"/>
      <w:numFmt w:val="bullet"/>
      <w:lvlText w:val="o"/>
      <w:lvlJc w:val="left"/>
      <w:pPr>
        <w:ind w:left="2448" w:hanging="360"/>
      </w:pPr>
      <w:rPr>
        <w:rFonts w:ascii="Courier New" w:hAnsi="Courier New" w:cs="Courier New" w:hint="default"/>
      </w:rPr>
    </w:lvl>
    <w:lvl w:ilvl="2" w:tplc="04090005" w:tentative="1">
      <w:start w:val="1"/>
      <w:numFmt w:val="bullet"/>
      <w:lvlText w:val=""/>
      <w:lvlJc w:val="left"/>
      <w:pPr>
        <w:ind w:left="3168" w:hanging="360"/>
      </w:pPr>
      <w:rPr>
        <w:rFonts w:ascii="Wingdings" w:hAnsi="Wingdings" w:hint="default"/>
      </w:rPr>
    </w:lvl>
    <w:lvl w:ilvl="3" w:tplc="04090001" w:tentative="1">
      <w:start w:val="1"/>
      <w:numFmt w:val="bullet"/>
      <w:lvlText w:val=""/>
      <w:lvlJc w:val="left"/>
      <w:pPr>
        <w:ind w:left="3888" w:hanging="360"/>
      </w:pPr>
      <w:rPr>
        <w:rFonts w:ascii="Symbol" w:hAnsi="Symbol" w:hint="default"/>
      </w:rPr>
    </w:lvl>
    <w:lvl w:ilvl="4" w:tplc="04090003" w:tentative="1">
      <w:start w:val="1"/>
      <w:numFmt w:val="bullet"/>
      <w:lvlText w:val="o"/>
      <w:lvlJc w:val="left"/>
      <w:pPr>
        <w:ind w:left="4608" w:hanging="360"/>
      </w:pPr>
      <w:rPr>
        <w:rFonts w:ascii="Courier New" w:hAnsi="Courier New" w:cs="Courier New" w:hint="default"/>
      </w:rPr>
    </w:lvl>
    <w:lvl w:ilvl="5" w:tplc="04090005" w:tentative="1">
      <w:start w:val="1"/>
      <w:numFmt w:val="bullet"/>
      <w:lvlText w:val=""/>
      <w:lvlJc w:val="left"/>
      <w:pPr>
        <w:ind w:left="5328" w:hanging="360"/>
      </w:pPr>
      <w:rPr>
        <w:rFonts w:ascii="Wingdings" w:hAnsi="Wingdings" w:hint="default"/>
      </w:rPr>
    </w:lvl>
    <w:lvl w:ilvl="6" w:tplc="04090001" w:tentative="1">
      <w:start w:val="1"/>
      <w:numFmt w:val="bullet"/>
      <w:lvlText w:val=""/>
      <w:lvlJc w:val="left"/>
      <w:pPr>
        <w:ind w:left="6048" w:hanging="360"/>
      </w:pPr>
      <w:rPr>
        <w:rFonts w:ascii="Symbol" w:hAnsi="Symbol" w:hint="default"/>
      </w:rPr>
    </w:lvl>
    <w:lvl w:ilvl="7" w:tplc="04090003" w:tentative="1">
      <w:start w:val="1"/>
      <w:numFmt w:val="bullet"/>
      <w:lvlText w:val="o"/>
      <w:lvlJc w:val="left"/>
      <w:pPr>
        <w:ind w:left="6768" w:hanging="360"/>
      </w:pPr>
      <w:rPr>
        <w:rFonts w:ascii="Courier New" w:hAnsi="Courier New" w:cs="Courier New" w:hint="default"/>
      </w:rPr>
    </w:lvl>
    <w:lvl w:ilvl="8" w:tplc="04090005" w:tentative="1">
      <w:start w:val="1"/>
      <w:numFmt w:val="bullet"/>
      <w:lvlText w:val=""/>
      <w:lvlJc w:val="left"/>
      <w:pPr>
        <w:ind w:left="7488" w:hanging="360"/>
      </w:pPr>
      <w:rPr>
        <w:rFonts w:ascii="Wingdings" w:hAnsi="Wingdings" w:hint="default"/>
      </w:rPr>
    </w:lvl>
  </w:abstractNum>
  <w:abstractNum w:abstractNumId="94" w15:restartNumberingAfterBreak="0">
    <w:nsid w:val="49045C73"/>
    <w:multiLevelType w:val="hybridMultilevel"/>
    <w:tmpl w:val="DF56966A"/>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95" w15:restartNumberingAfterBreak="0">
    <w:nsid w:val="497B4838"/>
    <w:multiLevelType w:val="hybridMultilevel"/>
    <w:tmpl w:val="C5480A1A"/>
    <w:lvl w:ilvl="0" w:tplc="20000005">
      <w:start w:val="1"/>
      <w:numFmt w:val="bullet"/>
      <w:lvlText w:val=""/>
      <w:lvlJc w:val="left"/>
      <w:pPr>
        <w:ind w:left="720" w:hanging="360"/>
      </w:pPr>
      <w:rPr>
        <w:rFonts w:ascii="Wingdings" w:hAnsi="Wingdings"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6" w15:restartNumberingAfterBreak="0">
    <w:nsid w:val="4C714070"/>
    <w:multiLevelType w:val="hybridMultilevel"/>
    <w:tmpl w:val="D32E25C6"/>
    <w:lvl w:ilvl="0" w:tplc="75C0AAA0">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7" w15:restartNumberingAfterBreak="0">
    <w:nsid w:val="4CFB74C8"/>
    <w:multiLevelType w:val="hybridMultilevel"/>
    <w:tmpl w:val="E4EA6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4F4A0A45"/>
    <w:multiLevelType w:val="multilevel"/>
    <w:tmpl w:val="354C1AE0"/>
    <w:lvl w:ilvl="0">
      <w:start w:val="1"/>
      <w:numFmt w:val="decimal"/>
      <w:lvlText w:val="%1."/>
      <w:lvlJc w:val="left"/>
      <w:pPr>
        <w:ind w:left="360" w:hanging="360"/>
      </w:pPr>
      <w:rPr>
        <w:rFonts w:hint="default"/>
        <w:b w:val="0"/>
        <w:strike w:val="0"/>
      </w:rPr>
    </w:lvl>
    <w:lvl w:ilvl="1">
      <w:start w:val="1"/>
      <w:numFmt w:val="bullet"/>
      <w:lvlText w:val=""/>
      <w:lvlJc w:val="left"/>
      <w:pPr>
        <w:ind w:left="1800" w:hanging="360"/>
      </w:pPr>
      <w:rPr>
        <w:rFonts w:ascii="Symbol" w:hAnsi="Symbol" w:hint="default"/>
      </w:rPr>
    </w:lvl>
    <w:lvl w:ilvl="2">
      <w:start w:val="1"/>
      <w:numFmt w:val="bullet"/>
      <w:lvlText w:val="o"/>
      <w:lvlJc w:val="left"/>
      <w:pPr>
        <w:ind w:left="2520" w:hanging="360"/>
      </w:pPr>
      <w:rPr>
        <w:rFonts w:ascii="Courier New" w:hAnsi="Courier New" w:cs="Courier New" w:hint="default"/>
      </w:rPr>
    </w:lvl>
    <w:lvl w:ilvl="3">
      <w:start w:val="1"/>
      <w:numFmt w:val="lowerLetter"/>
      <w:lvlRestart w:val="0"/>
      <w:lvlText w:val="%4"/>
      <w:lvlJc w:val="left"/>
      <w:pPr>
        <w:ind w:left="3240" w:hanging="360"/>
      </w:pPr>
      <w:rPr>
        <w:rFonts w:hint="default"/>
      </w:rPr>
    </w:lvl>
    <w:lvl w:ilvl="4">
      <w:start w:val="1"/>
      <w:numFmt w:val="lowerRoman"/>
      <w:lvlRestart w:val="0"/>
      <w:lvlText w:val="%5"/>
      <w:lvlJc w:val="left"/>
      <w:pPr>
        <w:ind w:left="3960" w:hanging="360"/>
      </w:pPr>
      <w:rPr>
        <w:rFonts w:hint="default"/>
      </w:rPr>
    </w:lvl>
    <w:lvl w:ilvl="5">
      <w:start w:val="1"/>
      <w:numFmt w:val="lowerLetter"/>
      <w:lvlRestart w:val="0"/>
      <w:lvlText w:val="%6"/>
      <w:lvlJc w:val="left"/>
      <w:pPr>
        <w:ind w:left="4680" w:hanging="360"/>
      </w:pPr>
      <w:rPr>
        <w:rFonts w:hint="default"/>
      </w:rPr>
    </w:lvl>
    <w:lvl w:ilvl="6">
      <w:start w:val="1"/>
      <w:numFmt w:val="lowerRoman"/>
      <w:lvlRestart w:val="0"/>
      <w:lvlText w:val="%7"/>
      <w:lvlJc w:val="left"/>
      <w:pPr>
        <w:ind w:left="5400" w:hanging="360"/>
      </w:pPr>
      <w:rPr>
        <w:rFonts w:hint="default"/>
      </w:rPr>
    </w:lvl>
    <w:lvl w:ilvl="7">
      <w:start w:val="1"/>
      <w:numFmt w:val="lowerLetter"/>
      <w:lvlRestart w:val="0"/>
      <w:lvlText w:val="%8"/>
      <w:lvlJc w:val="left"/>
      <w:pPr>
        <w:ind w:left="6120" w:hanging="360"/>
      </w:pPr>
      <w:rPr>
        <w:rFonts w:hint="default"/>
      </w:rPr>
    </w:lvl>
    <w:lvl w:ilvl="8">
      <w:start w:val="1"/>
      <w:numFmt w:val="lowerRoman"/>
      <w:lvlRestart w:val="0"/>
      <w:lvlText w:val="%9"/>
      <w:lvlJc w:val="left"/>
      <w:pPr>
        <w:ind w:left="6840" w:hanging="360"/>
      </w:pPr>
      <w:rPr>
        <w:rFonts w:hint="default"/>
      </w:rPr>
    </w:lvl>
  </w:abstractNum>
  <w:abstractNum w:abstractNumId="99" w15:restartNumberingAfterBreak="0">
    <w:nsid w:val="501D21E4"/>
    <w:multiLevelType w:val="hybridMultilevel"/>
    <w:tmpl w:val="BE405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50435B44"/>
    <w:multiLevelType w:val="multilevel"/>
    <w:tmpl w:val="64BAB884"/>
    <w:lvl w:ilvl="0">
      <w:start w:val="2"/>
      <w:numFmt w:val="bullet"/>
      <w:lvlText w:val=""/>
      <w:lvlJc w:val="left"/>
      <w:pPr>
        <w:tabs>
          <w:tab w:val="num" w:pos="630"/>
        </w:tabs>
        <w:ind w:left="990" w:hanging="360"/>
      </w:pPr>
      <w:rPr>
        <w:rFonts w:ascii="Wingdings" w:hAnsi="Wingdings" w:hint="default"/>
      </w:rPr>
    </w:lvl>
    <w:lvl w:ilvl="1">
      <w:numFmt w:val="bullet"/>
      <w:lvlText w:val=""/>
      <w:lvlJc w:val="left"/>
      <w:pPr>
        <w:tabs>
          <w:tab w:val="num" w:pos="1440"/>
        </w:tabs>
        <w:ind w:left="1800" w:hanging="360"/>
      </w:pPr>
      <w:rPr>
        <w:rFonts w:ascii="Wingdings" w:hAnsi="Wingdings" w:hint="default"/>
        <w:color w:val="auto"/>
      </w:rPr>
    </w:lvl>
    <w:lvl w:ilvl="2">
      <w:start w:val="1"/>
      <w:numFmt w:val="lowerRoman"/>
      <w:lvlText w:val="%3."/>
      <w:lvlJc w:val="right"/>
      <w:pPr>
        <w:tabs>
          <w:tab w:val="num" w:pos="2880"/>
        </w:tabs>
        <w:ind w:left="2880" w:hanging="180"/>
      </w:pPr>
    </w:lvl>
    <w:lvl w:ilvl="3">
      <w:start w:val="1"/>
      <w:numFmt w:val="decimal"/>
      <w:lvlText w:val="%4."/>
      <w:lvlJc w:val="left"/>
      <w:pPr>
        <w:tabs>
          <w:tab w:val="num" w:pos="720"/>
        </w:tabs>
        <w:ind w:left="720" w:hanging="360"/>
      </w:pPr>
    </w:lvl>
    <w:lvl w:ilvl="4">
      <w:start w:val="1"/>
      <w:numFmt w:val="lowerLetter"/>
      <w:lvlText w:val="%5."/>
      <w:lvlJc w:val="left"/>
      <w:pPr>
        <w:tabs>
          <w:tab w:val="num" w:pos="4320"/>
        </w:tabs>
        <w:ind w:left="4320" w:hanging="360"/>
      </w:pPr>
    </w:lvl>
    <w:lvl w:ilvl="5">
      <w:start w:val="1"/>
      <w:numFmt w:val="lowerRoman"/>
      <w:lvlText w:val="%6."/>
      <w:lvlJc w:val="right"/>
      <w:pPr>
        <w:tabs>
          <w:tab w:val="num" w:pos="5040"/>
        </w:tabs>
        <w:ind w:left="5040" w:hanging="180"/>
      </w:pPr>
    </w:lvl>
    <w:lvl w:ilvl="6">
      <w:start w:val="1"/>
      <w:numFmt w:val="decimal"/>
      <w:lvlText w:val="%7."/>
      <w:lvlJc w:val="left"/>
      <w:pPr>
        <w:tabs>
          <w:tab w:val="num" w:pos="5760"/>
        </w:tabs>
        <w:ind w:left="5760" w:hanging="360"/>
      </w:pPr>
    </w:lvl>
    <w:lvl w:ilvl="7">
      <w:start w:val="1"/>
      <w:numFmt w:val="lowerLetter"/>
      <w:lvlText w:val="%8."/>
      <w:lvlJc w:val="left"/>
      <w:pPr>
        <w:tabs>
          <w:tab w:val="num" w:pos="6480"/>
        </w:tabs>
        <w:ind w:left="6480" w:hanging="360"/>
      </w:pPr>
    </w:lvl>
    <w:lvl w:ilvl="8">
      <w:start w:val="1"/>
      <w:numFmt w:val="lowerRoman"/>
      <w:lvlText w:val="%9."/>
      <w:lvlJc w:val="right"/>
      <w:pPr>
        <w:tabs>
          <w:tab w:val="num" w:pos="7200"/>
        </w:tabs>
        <w:ind w:left="7200" w:hanging="180"/>
      </w:pPr>
    </w:lvl>
  </w:abstractNum>
  <w:abstractNum w:abstractNumId="101" w15:restartNumberingAfterBreak="0">
    <w:nsid w:val="50870829"/>
    <w:multiLevelType w:val="hybridMultilevel"/>
    <w:tmpl w:val="8D0EE4C2"/>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2" w15:restartNumberingAfterBreak="0">
    <w:nsid w:val="50A4597F"/>
    <w:multiLevelType w:val="hybridMultilevel"/>
    <w:tmpl w:val="6A524302"/>
    <w:lvl w:ilvl="0" w:tplc="20000005">
      <w:start w:val="1"/>
      <w:numFmt w:val="bullet"/>
      <w:lvlText w:val=""/>
      <w:lvlJc w:val="left"/>
      <w:pPr>
        <w:ind w:left="899" w:hanging="360"/>
      </w:pPr>
      <w:rPr>
        <w:rFonts w:ascii="Wingdings" w:hAnsi="Wingdings" w:hint="default"/>
      </w:rPr>
    </w:lvl>
    <w:lvl w:ilvl="1" w:tplc="20000003" w:tentative="1">
      <w:start w:val="1"/>
      <w:numFmt w:val="bullet"/>
      <w:lvlText w:val="o"/>
      <w:lvlJc w:val="left"/>
      <w:pPr>
        <w:ind w:left="1619" w:hanging="360"/>
      </w:pPr>
      <w:rPr>
        <w:rFonts w:ascii="Courier New" w:hAnsi="Courier New" w:cs="Courier New" w:hint="default"/>
      </w:rPr>
    </w:lvl>
    <w:lvl w:ilvl="2" w:tplc="20000005" w:tentative="1">
      <w:start w:val="1"/>
      <w:numFmt w:val="bullet"/>
      <w:lvlText w:val=""/>
      <w:lvlJc w:val="left"/>
      <w:pPr>
        <w:ind w:left="2339" w:hanging="360"/>
      </w:pPr>
      <w:rPr>
        <w:rFonts w:ascii="Wingdings" w:hAnsi="Wingdings" w:hint="default"/>
      </w:rPr>
    </w:lvl>
    <w:lvl w:ilvl="3" w:tplc="20000001" w:tentative="1">
      <w:start w:val="1"/>
      <w:numFmt w:val="bullet"/>
      <w:lvlText w:val=""/>
      <w:lvlJc w:val="left"/>
      <w:pPr>
        <w:ind w:left="3059" w:hanging="360"/>
      </w:pPr>
      <w:rPr>
        <w:rFonts w:ascii="Symbol" w:hAnsi="Symbol" w:hint="default"/>
      </w:rPr>
    </w:lvl>
    <w:lvl w:ilvl="4" w:tplc="20000003" w:tentative="1">
      <w:start w:val="1"/>
      <w:numFmt w:val="bullet"/>
      <w:lvlText w:val="o"/>
      <w:lvlJc w:val="left"/>
      <w:pPr>
        <w:ind w:left="3779" w:hanging="360"/>
      </w:pPr>
      <w:rPr>
        <w:rFonts w:ascii="Courier New" w:hAnsi="Courier New" w:cs="Courier New" w:hint="default"/>
      </w:rPr>
    </w:lvl>
    <w:lvl w:ilvl="5" w:tplc="20000005" w:tentative="1">
      <w:start w:val="1"/>
      <w:numFmt w:val="bullet"/>
      <w:lvlText w:val=""/>
      <w:lvlJc w:val="left"/>
      <w:pPr>
        <w:ind w:left="4499" w:hanging="360"/>
      </w:pPr>
      <w:rPr>
        <w:rFonts w:ascii="Wingdings" w:hAnsi="Wingdings" w:hint="default"/>
      </w:rPr>
    </w:lvl>
    <w:lvl w:ilvl="6" w:tplc="20000001" w:tentative="1">
      <w:start w:val="1"/>
      <w:numFmt w:val="bullet"/>
      <w:lvlText w:val=""/>
      <w:lvlJc w:val="left"/>
      <w:pPr>
        <w:ind w:left="5219" w:hanging="360"/>
      </w:pPr>
      <w:rPr>
        <w:rFonts w:ascii="Symbol" w:hAnsi="Symbol" w:hint="default"/>
      </w:rPr>
    </w:lvl>
    <w:lvl w:ilvl="7" w:tplc="20000003" w:tentative="1">
      <w:start w:val="1"/>
      <w:numFmt w:val="bullet"/>
      <w:lvlText w:val="o"/>
      <w:lvlJc w:val="left"/>
      <w:pPr>
        <w:ind w:left="5939" w:hanging="360"/>
      </w:pPr>
      <w:rPr>
        <w:rFonts w:ascii="Courier New" w:hAnsi="Courier New" w:cs="Courier New" w:hint="default"/>
      </w:rPr>
    </w:lvl>
    <w:lvl w:ilvl="8" w:tplc="20000005" w:tentative="1">
      <w:start w:val="1"/>
      <w:numFmt w:val="bullet"/>
      <w:lvlText w:val=""/>
      <w:lvlJc w:val="left"/>
      <w:pPr>
        <w:ind w:left="6659" w:hanging="360"/>
      </w:pPr>
      <w:rPr>
        <w:rFonts w:ascii="Wingdings" w:hAnsi="Wingdings" w:hint="default"/>
      </w:rPr>
    </w:lvl>
  </w:abstractNum>
  <w:abstractNum w:abstractNumId="103" w15:restartNumberingAfterBreak="0">
    <w:nsid w:val="50F353E3"/>
    <w:multiLevelType w:val="hybridMultilevel"/>
    <w:tmpl w:val="E93647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4" w15:restartNumberingAfterBreak="0">
    <w:nsid w:val="51630A37"/>
    <w:multiLevelType w:val="hybridMultilevel"/>
    <w:tmpl w:val="E326BEA8"/>
    <w:lvl w:ilvl="0" w:tplc="097641F8">
      <w:start w:val="1"/>
      <w:numFmt w:val="decimal"/>
      <w:pStyle w:val="Heading2Revised"/>
      <w:lvlText w:val="%1.1"/>
      <w:lvlJc w:val="left"/>
      <w:pPr>
        <w:ind w:left="36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 w15:restartNumberingAfterBreak="0">
    <w:nsid w:val="525261FA"/>
    <w:multiLevelType w:val="hybridMultilevel"/>
    <w:tmpl w:val="0E48427C"/>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06" w15:restartNumberingAfterBreak="0">
    <w:nsid w:val="53A07342"/>
    <w:multiLevelType w:val="hybridMultilevel"/>
    <w:tmpl w:val="F5263E58"/>
    <w:lvl w:ilvl="0" w:tplc="20000005">
      <w:start w:val="1"/>
      <w:numFmt w:val="bullet"/>
      <w:lvlText w:val=""/>
      <w:lvlJc w:val="left"/>
      <w:pPr>
        <w:ind w:left="1429" w:hanging="360"/>
      </w:pPr>
      <w:rPr>
        <w:rFonts w:ascii="Wingdings" w:hAnsi="Wingdings"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tplc="20000003">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07" w15:restartNumberingAfterBreak="0">
    <w:nsid w:val="555D1181"/>
    <w:multiLevelType w:val="hybridMultilevel"/>
    <w:tmpl w:val="88AEE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55E32CA"/>
    <w:multiLevelType w:val="hybridMultilevel"/>
    <w:tmpl w:val="58F4D9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9" w15:restartNumberingAfterBreak="0">
    <w:nsid w:val="574378CA"/>
    <w:multiLevelType w:val="hybridMultilevel"/>
    <w:tmpl w:val="48CAEA1E"/>
    <w:lvl w:ilvl="0" w:tplc="24449F3E">
      <w:start w:val="1"/>
      <w:numFmt w:val="decimal"/>
      <w:pStyle w:val="Heading1NoNumb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57564C04"/>
    <w:multiLevelType w:val="hybridMultilevel"/>
    <w:tmpl w:val="147C1620"/>
    <w:lvl w:ilvl="0" w:tplc="20000005">
      <w:start w:val="1"/>
      <w:numFmt w:val="bullet"/>
      <w:lvlText w:val=""/>
      <w:lvlJc w:val="left"/>
      <w:pPr>
        <w:ind w:left="802" w:hanging="360"/>
      </w:pPr>
      <w:rPr>
        <w:rFonts w:ascii="Wingdings" w:hAnsi="Wingdings" w:hint="default"/>
      </w:rPr>
    </w:lvl>
    <w:lvl w:ilvl="1" w:tplc="20000003" w:tentative="1">
      <w:start w:val="1"/>
      <w:numFmt w:val="bullet"/>
      <w:lvlText w:val="o"/>
      <w:lvlJc w:val="left"/>
      <w:pPr>
        <w:ind w:left="1522" w:hanging="360"/>
      </w:pPr>
      <w:rPr>
        <w:rFonts w:ascii="Courier New" w:hAnsi="Courier New" w:cs="Courier New" w:hint="default"/>
      </w:rPr>
    </w:lvl>
    <w:lvl w:ilvl="2" w:tplc="20000005" w:tentative="1">
      <w:start w:val="1"/>
      <w:numFmt w:val="bullet"/>
      <w:lvlText w:val=""/>
      <w:lvlJc w:val="left"/>
      <w:pPr>
        <w:ind w:left="2242" w:hanging="360"/>
      </w:pPr>
      <w:rPr>
        <w:rFonts w:ascii="Wingdings" w:hAnsi="Wingdings" w:hint="default"/>
      </w:rPr>
    </w:lvl>
    <w:lvl w:ilvl="3" w:tplc="20000001" w:tentative="1">
      <w:start w:val="1"/>
      <w:numFmt w:val="bullet"/>
      <w:lvlText w:val=""/>
      <w:lvlJc w:val="left"/>
      <w:pPr>
        <w:ind w:left="2962" w:hanging="360"/>
      </w:pPr>
      <w:rPr>
        <w:rFonts w:ascii="Symbol" w:hAnsi="Symbol" w:hint="default"/>
      </w:rPr>
    </w:lvl>
    <w:lvl w:ilvl="4" w:tplc="20000003" w:tentative="1">
      <w:start w:val="1"/>
      <w:numFmt w:val="bullet"/>
      <w:lvlText w:val="o"/>
      <w:lvlJc w:val="left"/>
      <w:pPr>
        <w:ind w:left="3682" w:hanging="360"/>
      </w:pPr>
      <w:rPr>
        <w:rFonts w:ascii="Courier New" w:hAnsi="Courier New" w:cs="Courier New" w:hint="default"/>
      </w:rPr>
    </w:lvl>
    <w:lvl w:ilvl="5" w:tplc="20000005" w:tentative="1">
      <w:start w:val="1"/>
      <w:numFmt w:val="bullet"/>
      <w:lvlText w:val=""/>
      <w:lvlJc w:val="left"/>
      <w:pPr>
        <w:ind w:left="4402" w:hanging="360"/>
      </w:pPr>
      <w:rPr>
        <w:rFonts w:ascii="Wingdings" w:hAnsi="Wingdings" w:hint="default"/>
      </w:rPr>
    </w:lvl>
    <w:lvl w:ilvl="6" w:tplc="20000001" w:tentative="1">
      <w:start w:val="1"/>
      <w:numFmt w:val="bullet"/>
      <w:lvlText w:val=""/>
      <w:lvlJc w:val="left"/>
      <w:pPr>
        <w:ind w:left="5122" w:hanging="360"/>
      </w:pPr>
      <w:rPr>
        <w:rFonts w:ascii="Symbol" w:hAnsi="Symbol" w:hint="default"/>
      </w:rPr>
    </w:lvl>
    <w:lvl w:ilvl="7" w:tplc="20000003" w:tentative="1">
      <w:start w:val="1"/>
      <w:numFmt w:val="bullet"/>
      <w:lvlText w:val="o"/>
      <w:lvlJc w:val="left"/>
      <w:pPr>
        <w:ind w:left="5842" w:hanging="360"/>
      </w:pPr>
      <w:rPr>
        <w:rFonts w:ascii="Courier New" w:hAnsi="Courier New" w:cs="Courier New" w:hint="default"/>
      </w:rPr>
    </w:lvl>
    <w:lvl w:ilvl="8" w:tplc="20000005" w:tentative="1">
      <w:start w:val="1"/>
      <w:numFmt w:val="bullet"/>
      <w:lvlText w:val=""/>
      <w:lvlJc w:val="left"/>
      <w:pPr>
        <w:ind w:left="6562" w:hanging="360"/>
      </w:pPr>
      <w:rPr>
        <w:rFonts w:ascii="Wingdings" w:hAnsi="Wingdings" w:hint="default"/>
      </w:rPr>
    </w:lvl>
  </w:abstractNum>
  <w:abstractNum w:abstractNumId="111" w15:restartNumberingAfterBreak="0">
    <w:nsid w:val="587702D8"/>
    <w:multiLevelType w:val="hybridMultilevel"/>
    <w:tmpl w:val="4C34CD48"/>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2" w15:restartNumberingAfterBreak="0">
    <w:nsid w:val="5A9D7E16"/>
    <w:multiLevelType w:val="hybridMultilevel"/>
    <w:tmpl w:val="A606A4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3" w15:restartNumberingAfterBreak="0">
    <w:nsid w:val="5AAC396D"/>
    <w:multiLevelType w:val="hybridMultilevel"/>
    <w:tmpl w:val="85301AC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4" w15:restartNumberingAfterBreak="0">
    <w:nsid w:val="5D960683"/>
    <w:multiLevelType w:val="multilevel"/>
    <w:tmpl w:val="1BB2F1D2"/>
    <w:lvl w:ilvl="0">
      <w:start w:val="1"/>
      <w:numFmt w:val="bullet"/>
      <w:lvlText w:val=""/>
      <w:lvlJc w:val="left"/>
      <w:pPr>
        <w:tabs>
          <w:tab w:val="num" w:pos="567"/>
        </w:tabs>
        <w:ind w:left="567" w:hanging="567"/>
      </w:pPr>
      <w:rPr>
        <w:rFonts w:ascii="Symbol" w:hAnsi="Symbol" w:hint="default"/>
        <w:color w:val="31403C"/>
      </w:rPr>
    </w:lvl>
    <w:lvl w:ilvl="1">
      <w:start w:val="1"/>
      <w:numFmt w:val="bullet"/>
      <w:lvlRestart w:val="0"/>
      <w:pStyle w:val="ListBullet2"/>
      <w:lvlText w:val="o"/>
      <w:lvlJc w:val="left"/>
      <w:pPr>
        <w:tabs>
          <w:tab w:val="num" w:pos="1134"/>
        </w:tabs>
        <w:ind w:left="1134" w:hanging="567"/>
      </w:pPr>
      <w:rPr>
        <w:rFonts w:ascii="Courier New" w:hAnsi="Courier New" w:hint="default"/>
        <w:color w:val="4C5A52"/>
        <w:sz w:val="18"/>
      </w:rPr>
    </w:lvl>
    <w:lvl w:ilvl="2">
      <w:start w:val="1"/>
      <w:numFmt w:val="bullet"/>
      <w:lvlRestart w:val="0"/>
      <w:pStyle w:val="ListBullet3"/>
      <w:lvlText w:val=""/>
      <w:lvlJc w:val="left"/>
      <w:pPr>
        <w:tabs>
          <w:tab w:val="num" w:pos="1701"/>
        </w:tabs>
        <w:ind w:left="1701" w:hanging="567"/>
      </w:pPr>
      <w:rPr>
        <w:rFonts w:ascii="Symbol" w:hAnsi="Symbol" w:hint="default"/>
        <w:color w:val="auto"/>
      </w:rPr>
    </w:lvl>
    <w:lvl w:ilvl="3">
      <w:start w:val="1"/>
      <w:numFmt w:val="none"/>
      <w:lvlRestart w:val="0"/>
      <w:suff w:val="nothing"/>
      <w:lvlText w:val=""/>
      <w:lvlJc w:val="left"/>
      <w:pPr>
        <w:ind w:left="1701" w:hanging="1701"/>
      </w:pPr>
      <w:rPr>
        <w:rFonts w:hint="default"/>
        <w:color w:val="auto"/>
      </w:rPr>
    </w:lvl>
    <w:lvl w:ilvl="4">
      <w:start w:val="1"/>
      <w:numFmt w:val="none"/>
      <w:suff w:val="nothing"/>
      <w:lvlText w:val=""/>
      <w:lvlJc w:val="left"/>
      <w:pPr>
        <w:ind w:left="2232" w:hanging="2232"/>
      </w:pPr>
      <w:rPr>
        <w:rFonts w:hint="default"/>
      </w:rPr>
    </w:lvl>
    <w:lvl w:ilvl="5">
      <w:start w:val="1"/>
      <w:numFmt w:val="none"/>
      <w:suff w:val="nothing"/>
      <w:lvlText w:val=""/>
      <w:lvlJc w:val="left"/>
      <w:pPr>
        <w:ind w:left="2736" w:hanging="2736"/>
      </w:pPr>
      <w:rPr>
        <w:rFonts w:hint="default"/>
      </w:rPr>
    </w:lvl>
    <w:lvl w:ilvl="6">
      <w:start w:val="1"/>
      <w:numFmt w:val="none"/>
      <w:lvlRestart w:val="0"/>
      <w:suff w:val="nothing"/>
      <w:lvlText w:val=""/>
      <w:lvlJc w:val="left"/>
      <w:pPr>
        <w:ind w:left="0" w:firstLine="0"/>
      </w:pPr>
      <w:rPr>
        <w:rFonts w:hint="default"/>
      </w:rPr>
    </w:lvl>
    <w:lvl w:ilvl="7">
      <w:start w:val="1"/>
      <w:numFmt w:val="none"/>
      <w:suff w:val="nothing"/>
      <w:lvlText w:val=""/>
      <w:lvlJc w:val="left"/>
      <w:pPr>
        <w:ind w:left="851" w:hanging="851"/>
      </w:pPr>
      <w:rPr>
        <w:rFonts w:hint="default"/>
      </w:rPr>
    </w:lvl>
    <w:lvl w:ilvl="8">
      <w:start w:val="1"/>
      <w:numFmt w:val="none"/>
      <w:suff w:val="nothing"/>
      <w:lvlText w:val=""/>
      <w:lvlJc w:val="left"/>
      <w:pPr>
        <w:ind w:left="851" w:hanging="851"/>
      </w:pPr>
      <w:rPr>
        <w:rFonts w:hint="default"/>
      </w:rPr>
    </w:lvl>
  </w:abstractNum>
  <w:abstractNum w:abstractNumId="115" w15:restartNumberingAfterBreak="0">
    <w:nsid w:val="5E5D6332"/>
    <w:multiLevelType w:val="hybridMultilevel"/>
    <w:tmpl w:val="C62E6412"/>
    <w:lvl w:ilvl="0" w:tplc="20000005">
      <w:start w:val="1"/>
      <w:numFmt w:val="bullet"/>
      <w:lvlText w:val=""/>
      <w:lvlJc w:val="left"/>
      <w:pPr>
        <w:ind w:left="360" w:hanging="360"/>
      </w:pPr>
      <w:rPr>
        <w:rFonts w:ascii="Wingdings" w:hAnsi="Wingding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5EA53DA6"/>
    <w:multiLevelType w:val="hybridMultilevel"/>
    <w:tmpl w:val="9F4EF882"/>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17" w15:restartNumberingAfterBreak="0">
    <w:nsid w:val="5EF40DDF"/>
    <w:multiLevelType w:val="hybridMultilevel"/>
    <w:tmpl w:val="8B7447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8" w15:restartNumberingAfterBreak="0">
    <w:nsid w:val="5FFB66EE"/>
    <w:multiLevelType w:val="hybridMultilevel"/>
    <w:tmpl w:val="1B0A8FD0"/>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19" w15:restartNumberingAfterBreak="0">
    <w:nsid w:val="608B072B"/>
    <w:multiLevelType w:val="hybridMultilevel"/>
    <w:tmpl w:val="788E50A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618339AC"/>
    <w:multiLevelType w:val="hybridMultilevel"/>
    <w:tmpl w:val="70004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20D5953"/>
    <w:multiLevelType w:val="hybridMultilevel"/>
    <w:tmpl w:val="FC061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62A05320"/>
    <w:multiLevelType w:val="multilevel"/>
    <w:tmpl w:val="8726644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3" w15:restartNumberingAfterBreak="0">
    <w:nsid w:val="63E167FD"/>
    <w:multiLevelType w:val="hybridMultilevel"/>
    <w:tmpl w:val="500411E6"/>
    <w:lvl w:ilvl="0" w:tplc="20000005">
      <w:start w:val="1"/>
      <w:numFmt w:val="bullet"/>
      <w:lvlText w:val=""/>
      <w:lvlJc w:val="left"/>
      <w:pPr>
        <w:ind w:left="360" w:hanging="360"/>
      </w:pPr>
      <w:rPr>
        <w:rFonts w:ascii="Wingdings" w:hAnsi="Wingding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64A568C6"/>
    <w:multiLevelType w:val="multilevel"/>
    <w:tmpl w:val="78885BF8"/>
    <w:lvl w:ilvl="0">
      <w:start w:val="4"/>
      <w:numFmt w:val="upperLetter"/>
      <w:lvlText w:val="PART %1:"/>
      <w:lvlJc w:val="center"/>
      <w:pPr>
        <w:ind w:left="0" w:firstLine="0"/>
      </w:pPr>
      <w:rPr>
        <w:rFonts w:hint="default"/>
      </w:rPr>
    </w:lvl>
    <w:lvl w:ilvl="1">
      <w:start w:val="1"/>
      <w:numFmt w:val="decimal"/>
      <w:pStyle w:val="Heading2"/>
      <w:lvlText w:val="%2."/>
      <w:lvlJc w:val="left"/>
      <w:pPr>
        <w:tabs>
          <w:tab w:val="num" w:pos="1134"/>
        </w:tabs>
        <w:ind w:left="0" w:firstLine="0"/>
      </w:pPr>
      <w:rPr>
        <w:rFonts w:hint="default"/>
        <w:i w:val="0"/>
      </w:rPr>
    </w:lvl>
    <w:lvl w:ilvl="2">
      <w:start w:val="1"/>
      <w:numFmt w:val="decimal"/>
      <w:pStyle w:val="Heading3"/>
      <w:lvlText w:val="%2.%3"/>
      <w:lvlJc w:val="left"/>
      <w:pPr>
        <w:tabs>
          <w:tab w:val="num" w:pos="1134"/>
        </w:tabs>
        <w:ind w:left="0" w:firstLine="0"/>
      </w:pPr>
      <w:rPr>
        <w:rFonts w:hint="default"/>
      </w:rPr>
    </w:lvl>
    <w:lvl w:ilvl="3">
      <w:start w:val="1"/>
      <w:numFmt w:val="decimal"/>
      <w:pStyle w:val="Heading4"/>
      <w:lvlText w:val="%2.%3.%4"/>
      <w:lvlJc w:val="left"/>
      <w:pPr>
        <w:tabs>
          <w:tab w:val="num" w:pos="1134"/>
        </w:tabs>
        <w:ind w:left="0" w:firstLine="0"/>
      </w:pPr>
      <w:rPr>
        <w:rFonts w:hint="default"/>
        <w:b/>
        <w:bCs w:val="0"/>
        <w:i w:val="0"/>
        <w:iCs w:val="0"/>
      </w:rPr>
    </w:lvl>
    <w:lvl w:ilvl="4">
      <w:start w:val="1"/>
      <w:numFmt w:val="decimal"/>
      <w:pStyle w:val="Heading5"/>
      <w:lvlText w:val="%2.%3.%4.%5"/>
      <w:lvlJc w:val="left"/>
      <w:pPr>
        <w:tabs>
          <w:tab w:val="num" w:pos="1134"/>
        </w:tabs>
        <w:ind w:left="0" w:firstLine="0"/>
      </w:pPr>
      <w:rPr>
        <w:rFonts w:hint="default"/>
      </w:rPr>
    </w:lvl>
    <w:lvl w:ilvl="5">
      <w:start w:val="1"/>
      <w:numFmt w:val="decimal"/>
      <w:lvlText w:val="Appendix %1.%6"/>
      <w:lvlJc w:val="left"/>
      <w:pPr>
        <w:ind w:left="0" w:firstLine="0"/>
      </w:pPr>
      <w:rPr>
        <w:rFonts w:hint="default"/>
      </w:rPr>
    </w:lvl>
    <w:lvl w:ilvl="6">
      <w:start w:val="1"/>
      <w:numFmt w:val="decimal"/>
      <w:lvlText w:val="App %1.%6.%7"/>
      <w:lvlJc w:val="left"/>
      <w:pPr>
        <w:ind w:left="0" w:firstLine="0"/>
      </w:pPr>
      <w:rPr>
        <w:rFonts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lvlText w:val="App %1.%6.%7.%8"/>
      <w:lvlJc w:val="left"/>
      <w:pPr>
        <w:ind w:left="0" w:firstLine="0"/>
      </w:pPr>
      <w:rPr>
        <w:rFonts w:hint="default"/>
      </w:rPr>
    </w:lvl>
    <w:lvl w:ilvl="8">
      <w:start w:val="1"/>
      <w:numFmt w:val="decimal"/>
      <w:lvlText w:val="App %1.%6.%7.%8.%9"/>
      <w:lvlJc w:val="left"/>
      <w:pPr>
        <w:ind w:left="0" w:firstLine="0"/>
      </w:pPr>
      <w:rPr>
        <w:rFonts w:hint="default"/>
      </w:rPr>
    </w:lvl>
  </w:abstractNum>
  <w:abstractNum w:abstractNumId="125" w15:restartNumberingAfterBreak="0">
    <w:nsid w:val="66617063"/>
    <w:multiLevelType w:val="hybridMultilevel"/>
    <w:tmpl w:val="8E1C2E8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68890C22"/>
    <w:multiLevelType w:val="hybridMultilevel"/>
    <w:tmpl w:val="5FE09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9041EB8"/>
    <w:multiLevelType w:val="hybridMultilevel"/>
    <w:tmpl w:val="75662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6ABC0AD2"/>
    <w:multiLevelType w:val="hybridMultilevel"/>
    <w:tmpl w:val="796E0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6AC545D0"/>
    <w:multiLevelType w:val="hybridMultilevel"/>
    <w:tmpl w:val="E0523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6B6148E3"/>
    <w:multiLevelType w:val="hybridMultilevel"/>
    <w:tmpl w:val="C8EC9BE6"/>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31" w15:restartNumberingAfterBreak="0">
    <w:nsid w:val="6B794DD4"/>
    <w:multiLevelType w:val="hybridMultilevel"/>
    <w:tmpl w:val="1D50E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6BBB2726"/>
    <w:multiLevelType w:val="hybridMultilevel"/>
    <w:tmpl w:val="33B2A3AA"/>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33" w15:restartNumberingAfterBreak="0">
    <w:nsid w:val="6C053D74"/>
    <w:multiLevelType w:val="hybridMultilevel"/>
    <w:tmpl w:val="978C6564"/>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34" w15:restartNumberingAfterBreak="0">
    <w:nsid w:val="6C857207"/>
    <w:multiLevelType w:val="hybridMultilevel"/>
    <w:tmpl w:val="84147F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5" w15:restartNumberingAfterBreak="0">
    <w:nsid w:val="6C9E3EF1"/>
    <w:multiLevelType w:val="hybridMultilevel"/>
    <w:tmpl w:val="C99E3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6E2D7196"/>
    <w:multiLevelType w:val="hybridMultilevel"/>
    <w:tmpl w:val="8F16A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6E822E16"/>
    <w:multiLevelType w:val="hybridMultilevel"/>
    <w:tmpl w:val="5A6EC0D0"/>
    <w:lvl w:ilvl="0" w:tplc="ED9AC356">
      <w:start w:val="9"/>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38" w15:restartNumberingAfterBreak="0">
    <w:nsid w:val="6F6F3B14"/>
    <w:multiLevelType w:val="hybridMultilevel"/>
    <w:tmpl w:val="6B422C04"/>
    <w:lvl w:ilvl="0" w:tplc="0409000F">
      <w:start w:val="1"/>
      <w:numFmt w:val="decimal"/>
      <w:lvlText w:val="%1."/>
      <w:lvlJc w:val="left"/>
      <w:pPr>
        <w:ind w:left="36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39" w15:restartNumberingAfterBreak="0">
    <w:nsid w:val="727006E8"/>
    <w:multiLevelType w:val="hybridMultilevel"/>
    <w:tmpl w:val="5290F74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72C30420"/>
    <w:multiLevelType w:val="hybridMultilevel"/>
    <w:tmpl w:val="F594C67C"/>
    <w:lvl w:ilvl="0" w:tplc="20000001">
      <w:start w:val="1"/>
      <w:numFmt w:val="bullet"/>
      <w:lvlText w:val=""/>
      <w:lvlJc w:val="left"/>
      <w:pPr>
        <w:ind w:left="581" w:hanging="360"/>
      </w:pPr>
      <w:rPr>
        <w:rFonts w:ascii="Symbol" w:hAnsi="Symbol" w:hint="default"/>
      </w:rPr>
    </w:lvl>
    <w:lvl w:ilvl="1" w:tplc="20000003" w:tentative="1">
      <w:start w:val="1"/>
      <w:numFmt w:val="bullet"/>
      <w:lvlText w:val="o"/>
      <w:lvlJc w:val="left"/>
      <w:pPr>
        <w:ind w:left="1301" w:hanging="360"/>
      </w:pPr>
      <w:rPr>
        <w:rFonts w:ascii="Courier New" w:hAnsi="Courier New" w:cs="Courier New" w:hint="default"/>
      </w:rPr>
    </w:lvl>
    <w:lvl w:ilvl="2" w:tplc="20000005" w:tentative="1">
      <w:start w:val="1"/>
      <w:numFmt w:val="bullet"/>
      <w:lvlText w:val=""/>
      <w:lvlJc w:val="left"/>
      <w:pPr>
        <w:ind w:left="2021" w:hanging="360"/>
      </w:pPr>
      <w:rPr>
        <w:rFonts w:ascii="Wingdings" w:hAnsi="Wingdings" w:hint="default"/>
      </w:rPr>
    </w:lvl>
    <w:lvl w:ilvl="3" w:tplc="20000001" w:tentative="1">
      <w:start w:val="1"/>
      <w:numFmt w:val="bullet"/>
      <w:lvlText w:val=""/>
      <w:lvlJc w:val="left"/>
      <w:pPr>
        <w:ind w:left="2741" w:hanging="360"/>
      </w:pPr>
      <w:rPr>
        <w:rFonts w:ascii="Symbol" w:hAnsi="Symbol" w:hint="default"/>
      </w:rPr>
    </w:lvl>
    <w:lvl w:ilvl="4" w:tplc="20000003" w:tentative="1">
      <w:start w:val="1"/>
      <w:numFmt w:val="bullet"/>
      <w:lvlText w:val="o"/>
      <w:lvlJc w:val="left"/>
      <w:pPr>
        <w:ind w:left="3461" w:hanging="360"/>
      </w:pPr>
      <w:rPr>
        <w:rFonts w:ascii="Courier New" w:hAnsi="Courier New" w:cs="Courier New" w:hint="default"/>
      </w:rPr>
    </w:lvl>
    <w:lvl w:ilvl="5" w:tplc="20000005" w:tentative="1">
      <w:start w:val="1"/>
      <w:numFmt w:val="bullet"/>
      <w:lvlText w:val=""/>
      <w:lvlJc w:val="left"/>
      <w:pPr>
        <w:ind w:left="4181" w:hanging="360"/>
      </w:pPr>
      <w:rPr>
        <w:rFonts w:ascii="Wingdings" w:hAnsi="Wingdings" w:hint="default"/>
      </w:rPr>
    </w:lvl>
    <w:lvl w:ilvl="6" w:tplc="20000001" w:tentative="1">
      <w:start w:val="1"/>
      <w:numFmt w:val="bullet"/>
      <w:lvlText w:val=""/>
      <w:lvlJc w:val="left"/>
      <w:pPr>
        <w:ind w:left="4901" w:hanging="360"/>
      </w:pPr>
      <w:rPr>
        <w:rFonts w:ascii="Symbol" w:hAnsi="Symbol" w:hint="default"/>
      </w:rPr>
    </w:lvl>
    <w:lvl w:ilvl="7" w:tplc="20000003" w:tentative="1">
      <w:start w:val="1"/>
      <w:numFmt w:val="bullet"/>
      <w:lvlText w:val="o"/>
      <w:lvlJc w:val="left"/>
      <w:pPr>
        <w:ind w:left="5621" w:hanging="360"/>
      </w:pPr>
      <w:rPr>
        <w:rFonts w:ascii="Courier New" w:hAnsi="Courier New" w:cs="Courier New" w:hint="default"/>
      </w:rPr>
    </w:lvl>
    <w:lvl w:ilvl="8" w:tplc="20000005" w:tentative="1">
      <w:start w:val="1"/>
      <w:numFmt w:val="bullet"/>
      <w:lvlText w:val=""/>
      <w:lvlJc w:val="left"/>
      <w:pPr>
        <w:ind w:left="6341" w:hanging="360"/>
      </w:pPr>
      <w:rPr>
        <w:rFonts w:ascii="Wingdings" w:hAnsi="Wingdings" w:hint="default"/>
      </w:rPr>
    </w:lvl>
  </w:abstractNum>
  <w:abstractNum w:abstractNumId="141" w15:restartNumberingAfterBreak="0">
    <w:nsid w:val="73874E7F"/>
    <w:multiLevelType w:val="hybridMultilevel"/>
    <w:tmpl w:val="37F29292"/>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42" w15:restartNumberingAfterBreak="0">
    <w:nsid w:val="744E24B7"/>
    <w:multiLevelType w:val="hybridMultilevel"/>
    <w:tmpl w:val="51C0B3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3" w15:restartNumberingAfterBreak="0">
    <w:nsid w:val="74C74A9B"/>
    <w:multiLevelType w:val="hybridMultilevel"/>
    <w:tmpl w:val="DFB81544"/>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44" w15:restartNumberingAfterBreak="0">
    <w:nsid w:val="765C042E"/>
    <w:multiLevelType w:val="hybridMultilevel"/>
    <w:tmpl w:val="365E36C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7773588C"/>
    <w:multiLevelType w:val="hybridMultilevel"/>
    <w:tmpl w:val="9D30B646"/>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6" w15:restartNumberingAfterBreak="0">
    <w:nsid w:val="77CD5009"/>
    <w:multiLevelType w:val="multilevel"/>
    <w:tmpl w:val="0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7" w15:restartNumberingAfterBreak="0">
    <w:nsid w:val="79190A20"/>
    <w:multiLevelType w:val="hybridMultilevel"/>
    <w:tmpl w:val="34A86108"/>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48" w15:restartNumberingAfterBreak="0">
    <w:nsid w:val="7C773FC8"/>
    <w:multiLevelType w:val="hybridMultilevel"/>
    <w:tmpl w:val="0300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7CD30237"/>
    <w:multiLevelType w:val="hybridMultilevel"/>
    <w:tmpl w:val="3D181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7EB7754D"/>
    <w:multiLevelType w:val="hybridMultilevel"/>
    <w:tmpl w:val="B52023D4"/>
    <w:lvl w:ilvl="0" w:tplc="0409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1" w15:restartNumberingAfterBreak="0">
    <w:nsid w:val="7F703FDF"/>
    <w:multiLevelType w:val="hybridMultilevel"/>
    <w:tmpl w:val="00C4AAEA"/>
    <w:lvl w:ilvl="0" w:tplc="50D099B0">
      <w:start w:val="1"/>
      <w:numFmt w:val="bullet"/>
      <w:lvlText w:val=""/>
      <w:lvlJc w:val="left"/>
      <w:pPr>
        <w:tabs>
          <w:tab w:val="num" w:pos="720"/>
        </w:tabs>
        <w:ind w:left="720" w:hanging="360"/>
      </w:pPr>
      <w:rPr>
        <w:rFonts w:ascii="Wingdings" w:hAnsi="Wingdings" w:hint="default"/>
      </w:rPr>
    </w:lvl>
    <w:lvl w:ilvl="1" w:tplc="91587F6C">
      <w:numFmt w:val="bullet"/>
      <w:lvlText w:val="•"/>
      <w:lvlJc w:val="left"/>
      <w:pPr>
        <w:tabs>
          <w:tab w:val="num" w:pos="1440"/>
        </w:tabs>
        <w:ind w:left="1440" w:hanging="360"/>
      </w:pPr>
      <w:rPr>
        <w:rFonts w:ascii="Arial" w:hAnsi="Arial" w:hint="default"/>
      </w:rPr>
    </w:lvl>
    <w:lvl w:ilvl="2" w:tplc="C326388E" w:tentative="1">
      <w:start w:val="1"/>
      <w:numFmt w:val="bullet"/>
      <w:lvlText w:val=""/>
      <w:lvlJc w:val="left"/>
      <w:pPr>
        <w:tabs>
          <w:tab w:val="num" w:pos="2160"/>
        </w:tabs>
        <w:ind w:left="2160" w:hanging="360"/>
      </w:pPr>
      <w:rPr>
        <w:rFonts w:ascii="Wingdings" w:hAnsi="Wingdings" w:hint="default"/>
      </w:rPr>
    </w:lvl>
    <w:lvl w:ilvl="3" w:tplc="15A24A2A" w:tentative="1">
      <w:start w:val="1"/>
      <w:numFmt w:val="bullet"/>
      <w:lvlText w:val=""/>
      <w:lvlJc w:val="left"/>
      <w:pPr>
        <w:tabs>
          <w:tab w:val="num" w:pos="2880"/>
        </w:tabs>
        <w:ind w:left="2880" w:hanging="360"/>
      </w:pPr>
      <w:rPr>
        <w:rFonts w:ascii="Wingdings" w:hAnsi="Wingdings" w:hint="default"/>
      </w:rPr>
    </w:lvl>
    <w:lvl w:ilvl="4" w:tplc="7DF2418C" w:tentative="1">
      <w:start w:val="1"/>
      <w:numFmt w:val="bullet"/>
      <w:lvlText w:val=""/>
      <w:lvlJc w:val="left"/>
      <w:pPr>
        <w:tabs>
          <w:tab w:val="num" w:pos="3600"/>
        </w:tabs>
        <w:ind w:left="3600" w:hanging="360"/>
      </w:pPr>
      <w:rPr>
        <w:rFonts w:ascii="Wingdings" w:hAnsi="Wingdings" w:hint="default"/>
      </w:rPr>
    </w:lvl>
    <w:lvl w:ilvl="5" w:tplc="01B00896" w:tentative="1">
      <w:start w:val="1"/>
      <w:numFmt w:val="bullet"/>
      <w:lvlText w:val=""/>
      <w:lvlJc w:val="left"/>
      <w:pPr>
        <w:tabs>
          <w:tab w:val="num" w:pos="4320"/>
        </w:tabs>
        <w:ind w:left="4320" w:hanging="360"/>
      </w:pPr>
      <w:rPr>
        <w:rFonts w:ascii="Wingdings" w:hAnsi="Wingdings" w:hint="default"/>
      </w:rPr>
    </w:lvl>
    <w:lvl w:ilvl="6" w:tplc="D6F86DF2" w:tentative="1">
      <w:start w:val="1"/>
      <w:numFmt w:val="bullet"/>
      <w:lvlText w:val=""/>
      <w:lvlJc w:val="left"/>
      <w:pPr>
        <w:tabs>
          <w:tab w:val="num" w:pos="5040"/>
        </w:tabs>
        <w:ind w:left="5040" w:hanging="360"/>
      </w:pPr>
      <w:rPr>
        <w:rFonts w:ascii="Wingdings" w:hAnsi="Wingdings" w:hint="default"/>
      </w:rPr>
    </w:lvl>
    <w:lvl w:ilvl="7" w:tplc="4DDE8D92" w:tentative="1">
      <w:start w:val="1"/>
      <w:numFmt w:val="bullet"/>
      <w:lvlText w:val=""/>
      <w:lvlJc w:val="left"/>
      <w:pPr>
        <w:tabs>
          <w:tab w:val="num" w:pos="5760"/>
        </w:tabs>
        <w:ind w:left="5760" w:hanging="360"/>
      </w:pPr>
      <w:rPr>
        <w:rFonts w:ascii="Wingdings" w:hAnsi="Wingdings" w:hint="default"/>
      </w:rPr>
    </w:lvl>
    <w:lvl w:ilvl="8" w:tplc="B86A286E" w:tentative="1">
      <w:start w:val="1"/>
      <w:numFmt w:val="bullet"/>
      <w:lvlText w:val=""/>
      <w:lvlJc w:val="left"/>
      <w:pPr>
        <w:tabs>
          <w:tab w:val="num" w:pos="6480"/>
        </w:tabs>
        <w:ind w:left="6480" w:hanging="360"/>
      </w:pPr>
      <w:rPr>
        <w:rFonts w:ascii="Wingdings" w:hAnsi="Wingdings" w:hint="default"/>
      </w:rPr>
    </w:lvl>
  </w:abstractNum>
  <w:num w:numId="1" w16cid:durableId="1510756326">
    <w:abstractNumId w:val="93"/>
  </w:num>
  <w:num w:numId="2" w16cid:durableId="1411074951">
    <w:abstractNumId w:val="85"/>
  </w:num>
  <w:num w:numId="3" w16cid:durableId="1279067271">
    <w:abstractNumId w:val="41"/>
  </w:num>
  <w:num w:numId="4" w16cid:durableId="160661011">
    <w:abstractNumId w:val="96"/>
  </w:num>
  <w:num w:numId="5" w16cid:durableId="2133211223">
    <w:abstractNumId w:val="46"/>
  </w:num>
  <w:num w:numId="6" w16cid:durableId="141859499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93981467">
    <w:abstractNumId w:val="62"/>
  </w:num>
  <w:num w:numId="8" w16cid:durableId="431433353">
    <w:abstractNumId w:val="79"/>
  </w:num>
  <w:num w:numId="9" w16cid:durableId="1303195847">
    <w:abstractNumId w:val="74"/>
  </w:num>
  <w:num w:numId="10" w16cid:durableId="405538224">
    <w:abstractNumId w:val="132"/>
  </w:num>
  <w:num w:numId="11" w16cid:durableId="418872318">
    <w:abstractNumId w:val="138"/>
  </w:num>
  <w:num w:numId="12" w16cid:durableId="519783451">
    <w:abstractNumId w:val="39"/>
  </w:num>
  <w:num w:numId="13" w16cid:durableId="1293898227">
    <w:abstractNumId w:val="15"/>
  </w:num>
  <w:num w:numId="14" w16cid:durableId="359551065">
    <w:abstractNumId w:val="72"/>
  </w:num>
  <w:num w:numId="15" w16cid:durableId="1505433843">
    <w:abstractNumId w:val="134"/>
  </w:num>
  <w:num w:numId="16" w16cid:durableId="850804632">
    <w:abstractNumId w:val="12"/>
  </w:num>
  <w:num w:numId="17" w16cid:durableId="493570499">
    <w:abstractNumId w:val="27"/>
  </w:num>
  <w:num w:numId="18" w16cid:durableId="1613366631">
    <w:abstractNumId w:val="36"/>
  </w:num>
  <w:num w:numId="19" w16cid:durableId="823819325">
    <w:abstractNumId w:val="87"/>
  </w:num>
  <w:num w:numId="20" w16cid:durableId="204874494">
    <w:abstractNumId w:val="103"/>
  </w:num>
  <w:num w:numId="21" w16cid:durableId="477846864">
    <w:abstractNumId w:val="4"/>
  </w:num>
  <w:num w:numId="22" w16cid:durableId="754085896">
    <w:abstractNumId w:val="33"/>
  </w:num>
  <w:num w:numId="23" w16cid:durableId="1625424918">
    <w:abstractNumId w:val="14"/>
  </w:num>
  <w:num w:numId="24" w16cid:durableId="300428616">
    <w:abstractNumId w:val="108"/>
  </w:num>
  <w:num w:numId="25" w16cid:durableId="1036465635">
    <w:abstractNumId w:val="84"/>
  </w:num>
  <w:num w:numId="26" w16cid:durableId="1346784848">
    <w:abstractNumId w:val="88"/>
  </w:num>
  <w:num w:numId="27" w16cid:durableId="418138433">
    <w:abstractNumId w:val="0"/>
  </w:num>
  <w:num w:numId="28" w16cid:durableId="320475623">
    <w:abstractNumId w:val="122"/>
  </w:num>
  <w:num w:numId="29" w16cid:durableId="866260295">
    <w:abstractNumId w:val="120"/>
  </w:num>
  <w:num w:numId="30" w16cid:durableId="923101504">
    <w:abstractNumId w:val="69"/>
  </w:num>
  <w:num w:numId="31" w16cid:durableId="153686653">
    <w:abstractNumId w:val="90"/>
  </w:num>
  <w:num w:numId="32" w16cid:durableId="833956224">
    <w:abstractNumId w:val="133"/>
  </w:num>
  <w:num w:numId="33" w16cid:durableId="313805364">
    <w:abstractNumId w:val="13"/>
  </w:num>
  <w:num w:numId="34" w16cid:durableId="356927035">
    <w:abstractNumId w:val="116"/>
  </w:num>
  <w:num w:numId="35" w16cid:durableId="125009465">
    <w:abstractNumId w:val="44"/>
  </w:num>
  <w:num w:numId="36" w16cid:durableId="1966080409">
    <w:abstractNumId w:val="32"/>
  </w:num>
  <w:num w:numId="37" w16cid:durableId="1530994968">
    <w:abstractNumId w:val="113"/>
  </w:num>
  <w:num w:numId="38" w16cid:durableId="2090231003">
    <w:abstractNumId w:val="43"/>
  </w:num>
  <w:num w:numId="39" w16cid:durableId="1675455570">
    <w:abstractNumId w:val="51"/>
  </w:num>
  <w:num w:numId="40" w16cid:durableId="16539576">
    <w:abstractNumId w:val="23"/>
  </w:num>
  <w:num w:numId="41" w16cid:durableId="1566721739">
    <w:abstractNumId w:val="11"/>
  </w:num>
  <w:num w:numId="42" w16cid:durableId="748505326">
    <w:abstractNumId w:val="80"/>
  </w:num>
  <w:num w:numId="43" w16cid:durableId="898439100">
    <w:abstractNumId w:val="105"/>
  </w:num>
  <w:num w:numId="44" w16cid:durableId="1473402685">
    <w:abstractNumId w:val="67"/>
  </w:num>
  <w:num w:numId="45" w16cid:durableId="681276863">
    <w:abstractNumId w:val="9"/>
  </w:num>
  <w:num w:numId="46" w16cid:durableId="2011132863">
    <w:abstractNumId w:val="151"/>
  </w:num>
  <w:num w:numId="47" w16cid:durableId="522323753">
    <w:abstractNumId w:val="6"/>
  </w:num>
  <w:num w:numId="48" w16cid:durableId="669020712">
    <w:abstractNumId w:val="49"/>
  </w:num>
  <w:num w:numId="49" w16cid:durableId="2093231187">
    <w:abstractNumId w:val="68"/>
  </w:num>
  <w:num w:numId="50" w16cid:durableId="307367881">
    <w:abstractNumId w:val="2"/>
  </w:num>
  <w:num w:numId="51" w16cid:durableId="1720862913">
    <w:abstractNumId w:val="97"/>
  </w:num>
  <w:num w:numId="52" w16cid:durableId="1133871029">
    <w:abstractNumId w:val="127"/>
  </w:num>
  <w:num w:numId="53" w16cid:durableId="1219394985">
    <w:abstractNumId w:val="3"/>
  </w:num>
  <w:num w:numId="54" w16cid:durableId="2097355949">
    <w:abstractNumId w:val="31"/>
  </w:num>
  <w:num w:numId="55" w16cid:durableId="230317409">
    <w:abstractNumId w:val="71"/>
  </w:num>
  <w:num w:numId="56" w16cid:durableId="133300481">
    <w:abstractNumId w:val="37"/>
  </w:num>
  <w:num w:numId="57" w16cid:durableId="245964036">
    <w:abstractNumId w:val="131"/>
  </w:num>
  <w:num w:numId="58" w16cid:durableId="1044713141">
    <w:abstractNumId w:val="99"/>
  </w:num>
  <w:num w:numId="59" w16cid:durableId="671567262">
    <w:abstractNumId w:val="34"/>
  </w:num>
  <w:num w:numId="60" w16cid:durableId="1132558214">
    <w:abstractNumId w:val="128"/>
  </w:num>
  <w:num w:numId="61" w16cid:durableId="399986477">
    <w:abstractNumId w:val="65"/>
  </w:num>
  <w:num w:numId="62" w16cid:durableId="318078572">
    <w:abstractNumId w:val="119"/>
  </w:num>
  <w:num w:numId="63" w16cid:durableId="145510524">
    <w:abstractNumId w:val="125"/>
  </w:num>
  <w:num w:numId="64" w16cid:durableId="434207192">
    <w:abstractNumId w:val="89"/>
  </w:num>
  <w:num w:numId="65" w16cid:durableId="1157303738">
    <w:abstractNumId w:val="126"/>
  </w:num>
  <w:num w:numId="66" w16cid:durableId="526723222">
    <w:abstractNumId w:val="16"/>
  </w:num>
  <w:num w:numId="67" w16cid:durableId="1332682445">
    <w:abstractNumId w:val="91"/>
  </w:num>
  <w:num w:numId="68" w16cid:durableId="1792750437">
    <w:abstractNumId w:val="50"/>
  </w:num>
  <w:num w:numId="69" w16cid:durableId="1688672947">
    <w:abstractNumId w:val="59"/>
  </w:num>
  <w:num w:numId="70" w16cid:durableId="877861951">
    <w:abstractNumId w:val="42"/>
  </w:num>
  <w:num w:numId="71" w16cid:durableId="2028287765">
    <w:abstractNumId w:val="52"/>
  </w:num>
  <w:num w:numId="72" w16cid:durableId="1742632744">
    <w:abstractNumId w:val="55"/>
  </w:num>
  <w:num w:numId="73" w16cid:durableId="1570339817">
    <w:abstractNumId w:val="92"/>
  </w:num>
  <w:num w:numId="74" w16cid:durableId="1865049850">
    <w:abstractNumId w:val="64"/>
  </w:num>
  <w:num w:numId="75" w16cid:durableId="127090041">
    <w:abstractNumId w:val="73"/>
  </w:num>
  <w:num w:numId="76" w16cid:durableId="1654063916">
    <w:abstractNumId w:val="139"/>
  </w:num>
  <w:num w:numId="77" w16cid:durableId="126434452">
    <w:abstractNumId w:val="144"/>
  </w:num>
  <w:num w:numId="78" w16cid:durableId="297341180">
    <w:abstractNumId w:val="107"/>
  </w:num>
  <w:num w:numId="79" w16cid:durableId="1958829312">
    <w:abstractNumId w:val="58"/>
  </w:num>
  <w:num w:numId="80" w16cid:durableId="1205143741">
    <w:abstractNumId w:val="148"/>
  </w:num>
  <w:num w:numId="81" w16cid:durableId="1070032286">
    <w:abstractNumId w:val="136"/>
  </w:num>
  <w:num w:numId="82" w16cid:durableId="1425765066">
    <w:abstractNumId w:val="53"/>
  </w:num>
  <w:num w:numId="83" w16cid:durableId="1692681821">
    <w:abstractNumId w:val="83"/>
  </w:num>
  <w:num w:numId="84" w16cid:durableId="504630426">
    <w:abstractNumId w:val="149"/>
  </w:num>
  <w:num w:numId="85" w16cid:durableId="1836217167">
    <w:abstractNumId w:val="76"/>
  </w:num>
  <w:num w:numId="86" w16cid:durableId="652442502">
    <w:abstractNumId w:val="77"/>
  </w:num>
  <w:num w:numId="87" w16cid:durableId="101609212">
    <w:abstractNumId w:val="121"/>
  </w:num>
  <w:num w:numId="88" w16cid:durableId="395124491">
    <w:abstractNumId w:val="135"/>
  </w:num>
  <w:num w:numId="89" w16cid:durableId="1883177161">
    <w:abstractNumId w:val="129"/>
  </w:num>
  <w:num w:numId="90" w16cid:durableId="1397045313">
    <w:abstractNumId w:val="22"/>
  </w:num>
  <w:num w:numId="91" w16cid:durableId="2090341778">
    <w:abstractNumId w:val="30"/>
  </w:num>
  <w:num w:numId="92" w16cid:durableId="742678077">
    <w:abstractNumId w:val="54"/>
  </w:num>
  <w:num w:numId="93" w16cid:durableId="1575703564">
    <w:abstractNumId w:val="142"/>
  </w:num>
  <w:num w:numId="94" w16cid:durableId="617218447">
    <w:abstractNumId w:val="137"/>
  </w:num>
  <w:num w:numId="95" w16cid:durableId="1067873934">
    <w:abstractNumId w:val="38"/>
  </w:num>
  <w:num w:numId="96" w16cid:durableId="82148346">
    <w:abstractNumId w:val="141"/>
  </w:num>
  <w:num w:numId="97" w16cid:durableId="527912689">
    <w:abstractNumId w:val="60"/>
  </w:num>
  <w:num w:numId="98" w16cid:durableId="262690089">
    <w:abstractNumId w:val="61"/>
  </w:num>
  <w:num w:numId="99" w16cid:durableId="811094042">
    <w:abstractNumId w:val="143"/>
  </w:num>
  <w:num w:numId="100" w16cid:durableId="1387755915">
    <w:abstractNumId w:val="19"/>
  </w:num>
  <w:num w:numId="101" w16cid:durableId="23555406">
    <w:abstractNumId w:val="118"/>
  </w:num>
  <w:num w:numId="102" w16cid:durableId="1367414690">
    <w:abstractNumId w:val="75"/>
  </w:num>
  <w:num w:numId="103" w16cid:durableId="1908608793">
    <w:abstractNumId w:val="35"/>
  </w:num>
  <w:num w:numId="104" w16cid:durableId="142506005">
    <w:abstractNumId w:val="82"/>
  </w:num>
  <w:num w:numId="105" w16cid:durableId="1307247082">
    <w:abstractNumId w:val="5"/>
  </w:num>
  <w:num w:numId="106" w16cid:durableId="1872919302">
    <w:abstractNumId w:val="57"/>
  </w:num>
  <w:num w:numId="107" w16cid:durableId="1041176626">
    <w:abstractNumId w:val="66"/>
  </w:num>
  <w:num w:numId="108" w16cid:durableId="1756390664">
    <w:abstractNumId w:val="130"/>
  </w:num>
  <w:num w:numId="109" w16cid:durableId="675957802">
    <w:abstractNumId w:val="10"/>
  </w:num>
  <w:num w:numId="110" w16cid:durableId="1432239408">
    <w:abstractNumId w:val="94"/>
  </w:num>
  <w:num w:numId="111" w16cid:durableId="299576253">
    <w:abstractNumId w:val="70"/>
  </w:num>
  <w:num w:numId="112" w16cid:durableId="1443918321">
    <w:abstractNumId w:val="18"/>
  </w:num>
  <w:num w:numId="113" w16cid:durableId="2037803835">
    <w:abstractNumId w:val="147"/>
  </w:num>
  <w:num w:numId="114" w16cid:durableId="1480734405">
    <w:abstractNumId w:val="26"/>
  </w:num>
  <w:num w:numId="115" w16cid:durableId="842624636">
    <w:abstractNumId w:val="115"/>
  </w:num>
  <w:num w:numId="116" w16cid:durableId="1728067901">
    <w:abstractNumId w:val="40"/>
  </w:num>
  <w:num w:numId="117" w16cid:durableId="638606743">
    <w:abstractNumId w:val="123"/>
  </w:num>
  <w:num w:numId="118" w16cid:durableId="1994605178">
    <w:abstractNumId w:val="145"/>
  </w:num>
  <w:num w:numId="119" w16cid:durableId="937906101">
    <w:abstractNumId w:val="28"/>
  </w:num>
  <w:num w:numId="120" w16cid:durableId="606889651">
    <w:abstractNumId w:val="78"/>
  </w:num>
  <w:num w:numId="121" w16cid:durableId="1539506454">
    <w:abstractNumId w:val="41"/>
  </w:num>
  <w:num w:numId="122" w16cid:durableId="1060590368">
    <w:abstractNumId w:val="96"/>
  </w:num>
  <w:num w:numId="123" w16cid:durableId="794329012">
    <w:abstractNumId w:val="79"/>
  </w:num>
  <w:num w:numId="124" w16cid:durableId="2016960548">
    <w:abstractNumId w:val="112"/>
  </w:num>
  <w:num w:numId="125" w16cid:durableId="28146952">
    <w:abstractNumId w:val="98"/>
  </w:num>
  <w:num w:numId="126" w16cid:durableId="1513568622">
    <w:abstractNumId w:val="10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16cid:durableId="1285648489">
    <w:abstractNumId w:val="81"/>
  </w:num>
  <w:num w:numId="128" w16cid:durableId="1303384544">
    <w:abstractNumId w:val="102"/>
  </w:num>
  <w:num w:numId="129" w16cid:durableId="1084298386">
    <w:abstractNumId w:val="117"/>
  </w:num>
  <w:num w:numId="130" w16cid:durableId="1636327919">
    <w:abstractNumId w:val="111"/>
  </w:num>
  <w:num w:numId="131" w16cid:durableId="1197892333">
    <w:abstractNumId w:val="45"/>
  </w:num>
  <w:num w:numId="132" w16cid:durableId="1830058542">
    <w:abstractNumId w:val="56"/>
  </w:num>
  <w:num w:numId="133" w16cid:durableId="378016246">
    <w:abstractNumId w:val="48"/>
  </w:num>
  <w:num w:numId="134" w16cid:durableId="1721199302">
    <w:abstractNumId w:val="17"/>
  </w:num>
  <w:num w:numId="135" w16cid:durableId="192239980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8167260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31727501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16cid:durableId="204381860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16cid:durableId="5176200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16cid:durableId="802769371">
    <w:abstractNumId w:val="47"/>
  </w:num>
  <w:num w:numId="141" w16cid:durableId="1429736574">
    <w:abstractNumId w:val="146"/>
  </w:num>
  <w:num w:numId="142" w16cid:durableId="1355300444">
    <w:abstractNumId w:val="20"/>
  </w:num>
  <w:num w:numId="143" w16cid:durableId="1928877202">
    <w:abstractNumId w:val="36"/>
  </w:num>
  <w:num w:numId="144" w16cid:durableId="666246107">
    <w:abstractNumId w:val="24"/>
  </w:num>
  <w:num w:numId="145" w16cid:durableId="1409690933">
    <w:abstractNumId w:val="109"/>
  </w:num>
  <w:num w:numId="146" w16cid:durableId="2081517992">
    <w:abstractNumId w:val="124"/>
  </w:num>
  <w:num w:numId="147" w16cid:durableId="1157452515">
    <w:abstractNumId w:val="104"/>
  </w:num>
  <w:num w:numId="148" w16cid:durableId="77558924">
    <w:abstractNumId w:val="124"/>
  </w:num>
  <w:num w:numId="149" w16cid:durableId="1781341069">
    <w:abstractNumId w:val="124"/>
  </w:num>
  <w:num w:numId="150" w16cid:durableId="963577377">
    <w:abstractNumId w:val="124"/>
  </w:num>
  <w:num w:numId="151" w16cid:durableId="1500924625">
    <w:abstractNumId w:val="1"/>
  </w:num>
  <w:num w:numId="152" w16cid:durableId="1269660955">
    <w:abstractNumId w:val="1"/>
  </w:num>
  <w:num w:numId="153" w16cid:durableId="957493865">
    <w:abstractNumId w:val="0"/>
  </w:num>
  <w:num w:numId="154" w16cid:durableId="316735631">
    <w:abstractNumId w:val="24"/>
  </w:num>
  <w:num w:numId="155" w16cid:durableId="1853647567">
    <w:abstractNumId w:val="0"/>
    <w:lvlOverride w:ilvl="0">
      <w:startOverride w:val="1"/>
    </w:lvlOverride>
  </w:num>
  <w:num w:numId="156" w16cid:durableId="555431807">
    <w:abstractNumId w:val="0"/>
    <w:lvlOverride w:ilvl="0">
      <w:startOverride w:val="1"/>
    </w:lvlOverride>
  </w:num>
  <w:num w:numId="157" w16cid:durableId="631329397">
    <w:abstractNumId w:val="0"/>
    <w:lvlOverride w:ilvl="0">
      <w:startOverride w:val="1"/>
    </w:lvlOverride>
  </w:num>
  <w:num w:numId="158" w16cid:durableId="1429961588">
    <w:abstractNumId w:val="0"/>
    <w:lvlOverride w:ilvl="0">
      <w:startOverride w:val="1"/>
    </w:lvlOverride>
  </w:num>
  <w:num w:numId="159" w16cid:durableId="335618171">
    <w:abstractNumId w:val="0"/>
    <w:lvlOverride w:ilvl="0">
      <w:startOverride w:val="1"/>
    </w:lvlOverride>
  </w:num>
  <w:num w:numId="160" w16cid:durableId="466320919">
    <w:abstractNumId w:val="0"/>
    <w:lvlOverride w:ilvl="0">
      <w:startOverride w:val="1"/>
    </w:lvlOverride>
  </w:num>
  <w:num w:numId="161" w16cid:durableId="78916290">
    <w:abstractNumId w:val="0"/>
    <w:lvlOverride w:ilvl="0">
      <w:startOverride w:val="1"/>
    </w:lvlOverride>
  </w:num>
  <w:num w:numId="162" w16cid:durableId="140773194">
    <w:abstractNumId w:val="0"/>
    <w:lvlOverride w:ilvl="0">
      <w:startOverride w:val="1"/>
    </w:lvlOverride>
  </w:num>
  <w:num w:numId="163" w16cid:durableId="1275097184">
    <w:abstractNumId w:val="0"/>
    <w:lvlOverride w:ilvl="0">
      <w:startOverride w:val="1"/>
    </w:lvlOverride>
  </w:num>
  <w:num w:numId="164" w16cid:durableId="237831750">
    <w:abstractNumId w:val="0"/>
    <w:lvlOverride w:ilvl="0">
      <w:startOverride w:val="1"/>
    </w:lvlOverride>
  </w:num>
  <w:num w:numId="165" w16cid:durableId="570427291">
    <w:abstractNumId w:val="0"/>
    <w:lvlOverride w:ilvl="0">
      <w:startOverride w:val="1"/>
    </w:lvlOverride>
  </w:num>
  <w:num w:numId="166" w16cid:durableId="183057529">
    <w:abstractNumId w:val="0"/>
    <w:lvlOverride w:ilvl="0">
      <w:startOverride w:val="1"/>
    </w:lvlOverride>
  </w:num>
  <w:num w:numId="167" w16cid:durableId="853884429">
    <w:abstractNumId w:val="0"/>
    <w:lvlOverride w:ilvl="0">
      <w:startOverride w:val="1"/>
    </w:lvlOverride>
  </w:num>
  <w:num w:numId="168" w16cid:durableId="741832697">
    <w:abstractNumId w:val="0"/>
    <w:lvlOverride w:ilvl="0">
      <w:startOverride w:val="1"/>
    </w:lvlOverride>
  </w:num>
  <w:num w:numId="169" w16cid:durableId="49378433">
    <w:abstractNumId w:val="124"/>
  </w:num>
  <w:num w:numId="170" w16cid:durableId="652684191">
    <w:abstractNumId w:val="0"/>
    <w:lvlOverride w:ilvl="0">
      <w:startOverride w:val="1"/>
    </w:lvlOverride>
  </w:num>
  <w:num w:numId="171" w16cid:durableId="1084298517">
    <w:abstractNumId w:val="0"/>
    <w:lvlOverride w:ilvl="0">
      <w:startOverride w:val="1"/>
    </w:lvlOverride>
  </w:num>
  <w:num w:numId="172" w16cid:durableId="1336224438">
    <w:abstractNumId w:val="0"/>
    <w:lvlOverride w:ilvl="0">
      <w:startOverride w:val="1"/>
    </w:lvlOverride>
  </w:num>
  <w:num w:numId="173" w16cid:durableId="1743601169">
    <w:abstractNumId w:val="0"/>
    <w:lvlOverride w:ilvl="0">
      <w:startOverride w:val="1"/>
    </w:lvlOverride>
  </w:num>
  <w:num w:numId="174" w16cid:durableId="1462262180">
    <w:abstractNumId w:val="0"/>
    <w:lvlOverride w:ilvl="0">
      <w:startOverride w:val="1"/>
    </w:lvlOverride>
  </w:num>
  <w:num w:numId="175" w16cid:durableId="1963606675">
    <w:abstractNumId w:val="0"/>
    <w:lvlOverride w:ilvl="0">
      <w:startOverride w:val="1"/>
    </w:lvlOverride>
  </w:num>
  <w:num w:numId="176" w16cid:durableId="245454576">
    <w:abstractNumId w:val="0"/>
    <w:lvlOverride w:ilvl="0">
      <w:startOverride w:val="1"/>
    </w:lvlOverride>
  </w:num>
  <w:num w:numId="177" w16cid:durableId="56124436">
    <w:abstractNumId w:val="0"/>
    <w:lvlOverride w:ilvl="0">
      <w:startOverride w:val="1"/>
    </w:lvlOverride>
  </w:num>
  <w:num w:numId="178" w16cid:durableId="1301957719">
    <w:abstractNumId w:val="0"/>
    <w:lvlOverride w:ilvl="0">
      <w:startOverride w:val="1"/>
    </w:lvlOverride>
  </w:num>
  <w:num w:numId="179" w16cid:durableId="1178348680">
    <w:abstractNumId w:val="0"/>
    <w:lvlOverride w:ilvl="0">
      <w:startOverride w:val="1"/>
    </w:lvlOverride>
  </w:num>
  <w:num w:numId="180" w16cid:durableId="140585046">
    <w:abstractNumId w:val="0"/>
    <w:lvlOverride w:ilvl="0">
      <w:startOverride w:val="1"/>
    </w:lvlOverride>
  </w:num>
  <w:num w:numId="181" w16cid:durableId="1764767290">
    <w:abstractNumId w:val="0"/>
    <w:lvlOverride w:ilvl="0">
      <w:startOverride w:val="1"/>
    </w:lvlOverride>
  </w:num>
  <w:num w:numId="182" w16cid:durableId="7951863">
    <w:abstractNumId w:val="0"/>
    <w:lvlOverride w:ilvl="0">
      <w:startOverride w:val="1"/>
    </w:lvlOverride>
  </w:num>
  <w:num w:numId="183" w16cid:durableId="301232929">
    <w:abstractNumId w:val="0"/>
    <w:lvlOverride w:ilvl="0">
      <w:startOverride w:val="1"/>
    </w:lvlOverride>
  </w:num>
  <w:num w:numId="184" w16cid:durableId="1227256988">
    <w:abstractNumId w:val="0"/>
    <w:lvlOverride w:ilvl="0">
      <w:startOverride w:val="1"/>
    </w:lvlOverride>
  </w:num>
  <w:num w:numId="185" w16cid:durableId="11732813">
    <w:abstractNumId w:val="0"/>
    <w:lvlOverride w:ilvl="0">
      <w:startOverride w:val="1"/>
    </w:lvlOverride>
  </w:num>
  <w:num w:numId="186" w16cid:durableId="318196234">
    <w:abstractNumId w:val="0"/>
    <w:lvlOverride w:ilvl="0">
      <w:startOverride w:val="1"/>
    </w:lvlOverride>
  </w:num>
  <w:num w:numId="187" w16cid:durableId="1231185450">
    <w:abstractNumId w:val="1"/>
    <w:lvlOverride w:ilvl="0">
      <w:startOverride w:val="1"/>
    </w:lvlOverride>
  </w:num>
  <w:num w:numId="188" w16cid:durableId="1946619625">
    <w:abstractNumId w:val="0"/>
    <w:lvlOverride w:ilvl="0">
      <w:startOverride w:val="1"/>
    </w:lvlOverride>
  </w:num>
  <w:num w:numId="189" w16cid:durableId="18431065">
    <w:abstractNumId w:val="0"/>
    <w:lvlOverride w:ilvl="0">
      <w:startOverride w:val="1"/>
    </w:lvlOverride>
  </w:num>
  <w:num w:numId="190" w16cid:durableId="1541239535">
    <w:abstractNumId w:val="0"/>
    <w:lvlOverride w:ilvl="0">
      <w:startOverride w:val="1"/>
    </w:lvlOverride>
  </w:num>
  <w:num w:numId="191" w16cid:durableId="1492286076">
    <w:abstractNumId w:val="0"/>
    <w:lvlOverride w:ilvl="0">
      <w:startOverride w:val="1"/>
    </w:lvlOverride>
  </w:num>
  <w:num w:numId="192" w16cid:durableId="2060321190">
    <w:abstractNumId w:val="0"/>
    <w:lvlOverride w:ilvl="0">
      <w:startOverride w:val="1"/>
    </w:lvlOverride>
  </w:num>
  <w:num w:numId="193" w16cid:durableId="1703937048">
    <w:abstractNumId w:val="0"/>
    <w:lvlOverride w:ilvl="0">
      <w:startOverride w:val="1"/>
    </w:lvlOverride>
  </w:num>
  <w:num w:numId="194" w16cid:durableId="1937639386">
    <w:abstractNumId w:val="36"/>
  </w:num>
  <w:num w:numId="195" w16cid:durableId="1931885111">
    <w:abstractNumId w:val="36"/>
  </w:num>
  <w:num w:numId="196" w16cid:durableId="252205275">
    <w:abstractNumId w:val="124"/>
  </w:num>
  <w:num w:numId="197" w16cid:durableId="724109915">
    <w:abstractNumId w:val="124"/>
  </w:num>
  <w:num w:numId="198" w16cid:durableId="1517042198">
    <w:abstractNumId w:val="124"/>
  </w:num>
  <w:num w:numId="199" w16cid:durableId="1571959828">
    <w:abstractNumId w:val="124"/>
  </w:num>
  <w:num w:numId="200" w16cid:durableId="649216807">
    <w:abstractNumId w:val="124"/>
  </w:num>
  <w:num w:numId="201" w16cid:durableId="1190027679">
    <w:abstractNumId w:val="124"/>
  </w:num>
  <w:num w:numId="202" w16cid:durableId="710036224">
    <w:abstractNumId w:val="124"/>
  </w:num>
  <w:num w:numId="203" w16cid:durableId="461852596">
    <w:abstractNumId w:val="36"/>
  </w:num>
  <w:num w:numId="204" w16cid:durableId="255330208">
    <w:abstractNumId w:val="124"/>
  </w:num>
  <w:num w:numId="205" w16cid:durableId="827477443">
    <w:abstractNumId w:val="124"/>
  </w:num>
  <w:num w:numId="206" w16cid:durableId="1733691624">
    <w:abstractNumId w:val="124"/>
  </w:num>
  <w:num w:numId="207" w16cid:durableId="1792086831">
    <w:abstractNumId w:val="124"/>
  </w:num>
  <w:num w:numId="208" w16cid:durableId="634065101">
    <w:abstractNumId w:val="124"/>
  </w:num>
  <w:num w:numId="209" w16cid:durableId="613220567">
    <w:abstractNumId w:val="124"/>
  </w:num>
  <w:num w:numId="210" w16cid:durableId="1843474439">
    <w:abstractNumId w:val="124"/>
  </w:num>
  <w:num w:numId="211" w16cid:durableId="81922549">
    <w:abstractNumId w:val="124"/>
  </w:num>
  <w:num w:numId="212" w16cid:durableId="1603949603">
    <w:abstractNumId w:val="124"/>
  </w:num>
  <w:num w:numId="213" w16cid:durableId="471095089">
    <w:abstractNumId w:val="124"/>
  </w:num>
  <w:num w:numId="214" w16cid:durableId="470247079">
    <w:abstractNumId w:val="124"/>
  </w:num>
  <w:num w:numId="215" w16cid:durableId="33698374">
    <w:abstractNumId w:val="124"/>
  </w:num>
  <w:num w:numId="216" w16cid:durableId="1275939084">
    <w:abstractNumId w:val="124"/>
  </w:num>
  <w:num w:numId="217" w16cid:durableId="1286230744">
    <w:abstractNumId w:val="124"/>
  </w:num>
  <w:num w:numId="218" w16cid:durableId="1956281943">
    <w:abstractNumId w:val="124"/>
  </w:num>
  <w:num w:numId="219" w16cid:durableId="768280160">
    <w:abstractNumId w:val="124"/>
  </w:num>
  <w:num w:numId="220" w16cid:durableId="425078293">
    <w:abstractNumId w:val="124"/>
  </w:num>
  <w:num w:numId="221" w16cid:durableId="1643459772">
    <w:abstractNumId w:val="124"/>
  </w:num>
  <w:num w:numId="222" w16cid:durableId="1474909173">
    <w:abstractNumId w:val="124"/>
  </w:num>
  <w:num w:numId="223" w16cid:durableId="1317997813">
    <w:abstractNumId w:val="124"/>
  </w:num>
  <w:num w:numId="224" w16cid:durableId="1364330133">
    <w:abstractNumId w:val="124"/>
  </w:num>
  <w:num w:numId="225" w16cid:durableId="1300725032">
    <w:abstractNumId w:val="124"/>
  </w:num>
  <w:num w:numId="226" w16cid:durableId="1131938302">
    <w:abstractNumId w:val="124"/>
  </w:num>
  <w:num w:numId="227" w16cid:durableId="1513689010">
    <w:abstractNumId w:val="124"/>
  </w:num>
  <w:num w:numId="228" w16cid:durableId="1197621079">
    <w:abstractNumId w:val="124"/>
  </w:num>
  <w:num w:numId="229" w16cid:durableId="1094010459">
    <w:abstractNumId w:val="124"/>
  </w:num>
  <w:num w:numId="230" w16cid:durableId="1330406996">
    <w:abstractNumId w:val="124"/>
  </w:num>
  <w:num w:numId="231" w16cid:durableId="2128424448">
    <w:abstractNumId w:val="124"/>
  </w:num>
  <w:num w:numId="232" w16cid:durableId="1758553126">
    <w:abstractNumId w:val="124"/>
  </w:num>
  <w:num w:numId="233" w16cid:durableId="1841849212">
    <w:abstractNumId w:val="124"/>
  </w:num>
  <w:num w:numId="234" w16cid:durableId="752698388">
    <w:abstractNumId w:val="124"/>
  </w:num>
  <w:num w:numId="235" w16cid:durableId="1257136780">
    <w:abstractNumId w:val="124"/>
  </w:num>
  <w:num w:numId="236" w16cid:durableId="899751375">
    <w:abstractNumId w:val="124"/>
  </w:num>
  <w:num w:numId="237" w16cid:durableId="1740055586">
    <w:abstractNumId w:val="124"/>
  </w:num>
  <w:num w:numId="238" w16cid:durableId="1044478255">
    <w:abstractNumId w:val="124"/>
  </w:num>
  <w:num w:numId="239" w16cid:durableId="803934602">
    <w:abstractNumId w:val="124"/>
  </w:num>
  <w:num w:numId="240" w16cid:durableId="1533494991">
    <w:abstractNumId w:val="36"/>
  </w:num>
  <w:num w:numId="241" w16cid:durableId="1605570257">
    <w:abstractNumId w:val="36"/>
  </w:num>
  <w:num w:numId="242" w16cid:durableId="862520868">
    <w:abstractNumId w:val="36"/>
  </w:num>
  <w:num w:numId="243" w16cid:durableId="443112543">
    <w:abstractNumId w:val="36"/>
  </w:num>
  <w:num w:numId="244" w16cid:durableId="19010306">
    <w:abstractNumId w:val="86"/>
  </w:num>
  <w:num w:numId="245" w16cid:durableId="1296987694">
    <w:abstractNumId w:val="36"/>
  </w:num>
  <w:num w:numId="246" w16cid:durableId="651838315">
    <w:abstractNumId w:val="124"/>
  </w:num>
  <w:num w:numId="247" w16cid:durableId="968322984">
    <w:abstractNumId w:val="124"/>
  </w:num>
  <w:num w:numId="248" w16cid:durableId="561212866">
    <w:abstractNumId w:val="24"/>
  </w:num>
  <w:num w:numId="249" w16cid:durableId="1871382880">
    <w:abstractNumId w:val="110"/>
  </w:num>
  <w:num w:numId="250" w16cid:durableId="1183782194">
    <w:abstractNumId w:val="124"/>
  </w:num>
  <w:num w:numId="251" w16cid:durableId="369690521">
    <w:abstractNumId w:val="124"/>
  </w:num>
  <w:num w:numId="252" w16cid:durableId="624430111">
    <w:abstractNumId w:val="124"/>
  </w:num>
  <w:num w:numId="253" w16cid:durableId="1779716803">
    <w:abstractNumId w:val="36"/>
  </w:num>
  <w:num w:numId="254" w16cid:durableId="1236821099">
    <w:abstractNumId w:val="124"/>
  </w:num>
  <w:num w:numId="255" w16cid:durableId="457916545">
    <w:abstractNumId w:val="124"/>
  </w:num>
  <w:num w:numId="256" w16cid:durableId="1677152110">
    <w:abstractNumId w:val="124"/>
  </w:num>
  <w:num w:numId="257" w16cid:durableId="416634280">
    <w:abstractNumId w:val="36"/>
  </w:num>
  <w:num w:numId="258" w16cid:durableId="1337073250">
    <w:abstractNumId w:val="36"/>
  </w:num>
  <w:num w:numId="259" w16cid:durableId="326443397">
    <w:abstractNumId w:val="36"/>
  </w:num>
  <w:num w:numId="260" w16cid:durableId="333654051">
    <w:abstractNumId w:val="36"/>
  </w:num>
  <w:num w:numId="261" w16cid:durableId="1102871655">
    <w:abstractNumId w:val="36"/>
  </w:num>
  <w:num w:numId="262" w16cid:durableId="293369799">
    <w:abstractNumId w:val="36"/>
  </w:num>
  <w:num w:numId="263" w16cid:durableId="106774440">
    <w:abstractNumId w:val="124"/>
  </w:num>
  <w:num w:numId="264" w16cid:durableId="330257479">
    <w:abstractNumId w:val="114"/>
  </w:num>
  <w:num w:numId="265" w16cid:durableId="1707218903">
    <w:abstractNumId w:val="101"/>
  </w:num>
  <w:num w:numId="266" w16cid:durableId="781727591">
    <w:abstractNumId w:val="63"/>
  </w:num>
  <w:num w:numId="267" w16cid:durableId="1741512869">
    <w:abstractNumId w:val="150"/>
  </w:num>
  <w:num w:numId="268" w16cid:durableId="1709185055">
    <w:abstractNumId w:val="21"/>
  </w:num>
  <w:num w:numId="269" w16cid:durableId="139467934">
    <w:abstractNumId w:val="124"/>
  </w:num>
  <w:num w:numId="270" w16cid:durableId="1356728839">
    <w:abstractNumId w:val="124"/>
  </w:num>
  <w:num w:numId="271" w16cid:durableId="516819400">
    <w:abstractNumId w:val="124"/>
  </w:num>
  <w:num w:numId="272" w16cid:durableId="1852991874">
    <w:abstractNumId w:val="36"/>
  </w:num>
  <w:num w:numId="273" w16cid:durableId="1437553201">
    <w:abstractNumId w:val="36"/>
  </w:num>
  <w:num w:numId="274" w16cid:durableId="151340850">
    <w:abstractNumId w:val="36"/>
  </w:num>
  <w:num w:numId="275" w16cid:durableId="1299140255">
    <w:abstractNumId w:val="36"/>
  </w:num>
  <w:num w:numId="276" w16cid:durableId="1974208865">
    <w:abstractNumId w:val="36"/>
  </w:num>
  <w:num w:numId="277" w16cid:durableId="1614943962">
    <w:abstractNumId w:val="36"/>
  </w:num>
  <w:num w:numId="278" w16cid:durableId="73742074">
    <w:abstractNumId w:val="36"/>
  </w:num>
  <w:num w:numId="279" w16cid:durableId="870411357">
    <w:abstractNumId w:val="36"/>
  </w:num>
  <w:num w:numId="280" w16cid:durableId="1484279381">
    <w:abstractNumId w:val="36"/>
  </w:num>
  <w:num w:numId="281" w16cid:durableId="1960381465">
    <w:abstractNumId w:val="106"/>
  </w:num>
  <w:num w:numId="282" w16cid:durableId="1682851849">
    <w:abstractNumId w:val="95"/>
  </w:num>
  <w:num w:numId="283" w16cid:durableId="1753088573">
    <w:abstractNumId w:val="25"/>
  </w:num>
  <w:num w:numId="284" w16cid:durableId="615528608">
    <w:abstractNumId w:val="124"/>
  </w:num>
  <w:num w:numId="285" w16cid:durableId="1512912585">
    <w:abstractNumId w:val="124"/>
  </w:num>
  <w:num w:numId="286" w16cid:durableId="258953582">
    <w:abstractNumId w:val="124"/>
  </w:num>
  <w:num w:numId="287" w16cid:durableId="1728607590">
    <w:abstractNumId w:val="124"/>
  </w:num>
  <w:num w:numId="288" w16cid:durableId="1311054308">
    <w:abstractNumId w:val="124"/>
  </w:num>
  <w:num w:numId="289" w16cid:durableId="613707752">
    <w:abstractNumId w:val="124"/>
  </w:num>
  <w:num w:numId="290" w16cid:durableId="134567484">
    <w:abstractNumId w:val="124"/>
  </w:num>
  <w:num w:numId="291" w16cid:durableId="322509788">
    <w:abstractNumId w:val="124"/>
  </w:num>
  <w:num w:numId="292" w16cid:durableId="2092919987">
    <w:abstractNumId w:val="124"/>
  </w:num>
  <w:num w:numId="293" w16cid:durableId="894046653">
    <w:abstractNumId w:val="124"/>
  </w:num>
  <w:num w:numId="294" w16cid:durableId="1305742493">
    <w:abstractNumId w:val="124"/>
  </w:num>
  <w:num w:numId="295" w16cid:durableId="489492387">
    <w:abstractNumId w:val="124"/>
  </w:num>
  <w:num w:numId="296" w16cid:durableId="144977436">
    <w:abstractNumId w:val="124"/>
  </w:num>
  <w:num w:numId="297" w16cid:durableId="16784269">
    <w:abstractNumId w:val="124"/>
  </w:num>
  <w:num w:numId="298" w16cid:durableId="1237398049">
    <w:abstractNumId w:val="124"/>
  </w:num>
  <w:num w:numId="299" w16cid:durableId="1061977603">
    <w:abstractNumId w:val="124"/>
  </w:num>
  <w:num w:numId="300" w16cid:durableId="1121802217">
    <w:abstractNumId w:val="124"/>
  </w:num>
  <w:num w:numId="301" w16cid:durableId="299111733">
    <w:abstractNumId w:val="124"/>
  </w:num>
  <w:num w:numId="302" w16cid:durableId="1115059240">
    <w:abstractNumId w:val="124"/>
  </w:num>
  <w:num w:numId="303" w16cid:durableId="855578758">
    <w:abstractNumId w:val="124"/>
  </w:num>
  <w:num w:numId="304" w16cid:durableId="179780845">
    <w:abstractNumId w:val="124"/>
  </w:num>
  <w:num w:numId="305" w16cid:durableId="1458791210">
    <w:abstractNumId w:val="124"/>
  </w:num>
  <w:num w:numId="306" w16cid:durableId="373583217">
    <w:abstractNumId w:val="124"/>
  </w:num>
  <w:num w:numId="307" w16cid:durableId="1902524280">
    <w:abstractNumId w:val="124"/>
  </w:num>
  <w:num w:numId="308" w16cid:durableId="1751732590">
    <w:abstractNumId w:val="124"/>
  </w:num>
  <w:num w:numId="309" w16cid:durableId="1690519608">
    <w:abstractNumId w:val="124"/>
  </w:num>
  <w:num w:numId="310" w16cid:durableId="262341870">
    <w:abstractNumId w:val="124"/>
  </w:num>
  <w:num w:numId="311" w16cid:durableId="193732365">
    <w:abstractNumId w:val="124"/>
  </w:num>
  <w:num w:numId="312" w16cid:durableId="346105957">
    <w:abstractNumId w:val="124"/>
  </w:num>
  <w:num w:numId="313" w16cid:durableId="1364204939">
    <w:abstractNumId w:val="124"/>
  </w:num>
  <w:num w:numId="314" w16cid:durableId="1611206960">
    <w:abstractNumId w:val="124"/>
  </w:num>
  <w:num w:numId="315" w16cid:durableId="1618562708">
    <w:abstractNumId w:val="124"/>
  </w:num>
  <w:num w:numId="316" w16cid:durableId="2022318341">
    <w:abstractNumId w:val="124"/>
  </w:num>
  <w:num w:numId="317" w16cid:durableId="66080456">
    <w:abstractNumId w:val="36"/>
  </w:num>
  <w:num w:numId="318" w16cid:durableId="816998848">
    <w:abstractNumId w:val="36"/>
  </w:num>
  <w:num w:numId="319" w16cid:durableId="1547138520">
    <w:abstractNumId w:val="36"/>
  </w:num>
  <w:num w:numId="320" w16cid:durableId="195507131">
    <w:abstractNumId w:val="36"/>
  </w:num>
  <w:num w:numId="321" w16cid:durableId="1126579742">
    <w:abstractNumId w:val="36"/>
  </w:num>
  <w:num w:numId="322" w16cid:durableId="1210218490">
    <w:abstractNumId w:val="36"/>
  </w:num>
  <w:num w:numId="323" w16cid:durableId="615255504">
    <w:abstractNumId w:val="24"/>
  </w:num>
  <w:num w:numId="324" w16cid:durableId="214048812">
    <w:abstractNumId w:val="36"/>
  </w:num>
  <w:num w:numId="325" w16cid:durableId="1280645136">
    <w:abstractNumId w:val="36"/>
  </w:num>
  <w:num w:numId="326" w16cid:durableId="1160582311">
    <w:abstractNumId w:val="36"/>
  </w:num>
  <w:num w:numId="327" w16cid:durableId="510491587">
    <w:abstractNumId w:val="24"/>
  </w:num>
  <w:num w:numId="328" w16cid:durableId="338317727">
    <w:abstractNumId w:val="36"/>
  </w:num>
  <w:num w:numId="329" w16cid:durableId="1359086250">
    <w:abstractNumId w:val="36"/>
  </w:num>
  <w:num w:numId="330" w16cid:durableId="81032742">
    <w:abstractNumId w:val="24"/>
  </w:num>
  <w:num w:numId="331" w16cid:durableId="77020996">
    <w:abstractNumId w:val="24"/>
  </w:num>
  <w:num w:numId="332" w16cid:durableId="635139373">
    <w:abstractNumId w:val="36"/>
  </w:num>
  <w:num w:numId="333" w16cid:durableId="1409112528">
    <w:abstractNumId w:val="24"/>
  </w:num>
  <w:num w:numId="334" w16cid:durableId="454756935">
    <w:abstractNumId w:val="24"/>
  </w:num>
  <w:num w:numId="335" w16cid:durableId="1729109292">
    <w:abstractNumId w:val="36"/>
  </w:num>
  <w:num w:numId="336" w16cid:durableId="1847859908">
    <w:abstractNumId w:val="24"/>
  </w:num>
  <w:num w:numId="337" w16cid:durableId="680276307">
    <w:abstractNumId w:val="36"/>
  </w:num>
  <w:num w:numId="338" w16cid:durableId="361051648">
    <w:abstractNumId w:val="24"/>
  </w:num>
  <w:num w:numId="339" w16cid:durableId="515659581">
    <w:abstractNumId w:val="36"/>
  </w:num>
  <w:num w:numId="340" w16cid:durableId="1063454096">
    <w:abstractNumId w:val="24"/>
  </w:num>
  <w:num w:numId="341" w16cid:durableId="774901977">
    <w:abstractNumId w:val="24"/>
  </w:num>
  <w:num w:numId="342" w16cid:durableId="1797600571">
    <w:abstractNumId w:val="24"/>
  </w:num>
  <w:num w:numId="343" w16cid:durableId="338702504">
    <w:abstractNumId w:val="24"/>
  </w:num>
  <w:num w:numId="344" w16cid:durableId="1728145973">
    <w:abstractNumId w:val="36"/>
  </w:num>
  <w:num w:numId="345" w16cid:durableId="934901424">
    <w:abstractNumId w:val="36"/>
  </w:num>
  <w:num w:numId="346" w16cid:durableId="973220963">
    <w:abstractNumId w:val="24"/>
  </w:num>
  <w:num w:numId="347" w16cid:durableId="1999141006">
    <w:abstractNumId w:val="36"/>
  </w:num>
  <w:num w:numId="348" w16cid:durableId="1414475240">
    <w:abstractNumId w:val="24"/>
  </w:num>
  <w:num w:numId="349" w16cid:durableId="613630471">
    <w:abstractNumId w:val="24"/>
  </w:num>
  <w:num w:numId="350" w16cid:durableId="813714377">
    <w:abstractNumId w:val="36"/>
  </w:num>
  <w:num w:numId="351" w16cid:durableId="451441451">
    <w:abstractNumId w:val="24"/>
  </w:num>
  <w:num w:numId="352" w16cid:durableId="725644950">
    <w:abstractNumId w:val="24"/>
  </w:num>
  <w:num w:numId="353" w16cid:durableId="488836859">
    <w:abstractNumId w:val="24"/>
  </w:num>
  <w:num w:numId="354" w16cid:durableId="2066222023">
    <w:abstractNumId w:val="24"/>
  </w:num>
  <w:num w:numId="355" w16cid:durableId="607662355">
    <w:abstractNumId w:val="36"/>
  </w:num>
  <w:num w:numId="356" w16cid:durableId="199782602">
    <w:abstractNumId w:val="24"/>
  </w:num>
  <w:num w:numId="357" w16cid:durableId="1197422631">
    <w:abstractNumId w:val="24"/>
  </w:num>
  <w:num w:numId="358" w16cid:durableId="986596208">
    <w:abstractNumId w:val="36"/>
  </w:num>
  <w:num w:numId="359" w16cid:durableId="1706558367">
    <w:abstractNumId w:val="24"/>
  </w:num>
  <w:num w:numId="360" w16cid:durableId="661664440">
    <w:abstractNumId w:val="36"/>
  </w:num>
  <w:num w:numId="361" w16cid:durableId="165947171">
    <w:abstractNumId w:val="24"/>
  </w:num>
  <w:num w:numId="362" w16cid:durableId="1008412157">
    <w:abstractNumId w:val="36"/>
  </w:num>
  <w:num w:numId="363" w16cid:durableId="1522933708">
    <w:abstractNumId w:val="24"/>
  </w:num>
  <w:num w:numId="364" w16cid:durableId="334649448">
    <w:abstractNumId w:val="36"/>
  </w:num>
  <w:num w:numId="365" w16cid:durableId="511342223">
    <w:abstractNumId w:val="24"/>
  </w:num>
  <w:num w:numId="366" w16cid:durableId="1372147353">
    <w:abstractNumId w:val="24"/>
  </w:num>
  <w:num w:numId="367" w16cid:durableId="1333680338">
    <w:abstractNumId w:val="36"/>
  </w:num>
  <w:num w:numId="368" w16cid:durableId="695229905">
    <w:abstractNumId w:val="36"/>
  </w:num>
  <w:num w:numId="369" w16cid:durableId="2021197135">
    <w:abstractNumId w:val="36"/>
  </w:num>
  <w:num w:numId="370" w16cid:durableId="1242175222">
    <w:abstractNumId w:val="24"/>
  </w:num>
  <w:num w:numId="371" w16cid:durableId="393703747">
    <w:abstractNumId w:val="36"/>
  </w:num>
  <w:num w:numId="372" w16cid:durableId="175578579">
    <w:abstractNumId w:val="24"/>
  </w:num>
  <w:num w:numId="373" w16cid:durableId="2035499584">
    <w:abstractNumId w:val="24"/>
  </w:num>
  <w:num w:numId="374" w16cid:durableId="157429189">
    <w:abstractNumId w:val="36"/>
  </w:num>
  <w:num w:numId="375" w16cid:durableId="1606764605">
    <w:abstractNumId w:val="36"/>
  </w:num>
  <w:num w:numId="376" w16cid:durableId="380793048">
    <w:abstractNumId w:val="36"/>
  </w:num>
  <w:num w:numId="377" w16cid:durableId="442921758">
    <w:abstractNumId w:val="36"/>
  </w:num>
  <w:num w:numId="378" w16cid:durableId="1882280708">
    <w:abstractNumId w:val="36"/>
  </w:num>
  <w:num w:numId="379" w16cid:durableId="1203515351">
    <w:abstractNumId w:val="36"/>
  </w:num>
  <w:num w:numId="380" w16cid:durableId="153879858">
    <w:abstractNumId w:val="24"/>
  </w:num>
  <w:num w:numId="381" w16cid:durableId="938559788">
    <w:abstractNumId w:val="36"/>
  </w:num>
  <w:num w:numId="382" w16cid:durableId="928975182">
    <w:abstractNumId w:val="36"/>
  </w:num>
  <w:num w:numId="383" w16cid:durableId="1039355710">
    <w:abstractNumId w:val="36"/>
  </w:num>
  <w:num w:numId="384" w16cid:durableId="616957958">
    <w:abstractNumId w:val="24"/>
  </w:num>
  <w:num w:numId="385" w16cid:durableId="106042957">
    <w:abstractNumId w:val="29"/>
  </w:num>
  <w:num w:numId="386" w16cid:durableId="552159177">
    <w:abstractNumId w:val="124"/>
  </w:num>
  <w:num w:numId="387" w16cid:durableId="1201552502">
    <w:abstractNumId w:val="36"/>
  </w:num>
  <w:num w:numId="388" w16cid:durableId="73212730">
    <w:abstractNumId w:val="0"/>
  </w:num>
  <w:num w:numId="389" w16cid:durableId="1020397090">
    <w:abstractNumId w:val="8"/>
  </w:num>
  <w:num w:numId="390" w16cid:durableId="1546483977">
    <w:abstractNumId w:val="36"/>
  </w:num>
  <w:num w:numId="391" w16cid:durableId="253830370">
    <w:abstractNumId w:val="36"/>
  </w:num>
  <w:num w:numId="392" w16cid:durableId="406927595">
    <w:abstractNumId w:val="24"/>
  </w:num>
  <w:num w:numId="393" w16cid:durableId="1525441935">
    <w:abstractNumId w:val="24"/>
  </w:num>
  <w:num w:numId="394" w16cid:durableId="1118060426">
    <w:abstractNumId w:val="24"/>
  </w:num>
  <w:num w:numId="395" w16cid:durableId="532303522">
    <w:abstractNumId w:val="24"/>
  </w:num>
  <w:num w:numId="396" w16cid:durableId="657458171">
    <w:abstractNumId w:val="24"/>
  </w:num>
  <w:num w:numId="397" w16cid:durableId="1765102843">
    <w:abstractNumId w:val="24"/>
  </w:num>
  <w:num w:numId="398" w16cid:durableId="1000422596">
    <w:abstractNumId w:val="140"/>
  </w:num>
  <w:num w:numId="399" w16cid:durableId="1913076299">
    <w:abstractNumId w:val="36"/>
  </w:num>
  <w:num w:numId="400" w16cid:durableId="793208643">
    <w:abstractNumId w:val="36"/>
  </w:num>
  <w:num w:numId="401" w16cid:durableId="1458571697">
    <w:abstractNumId w:val="36"/>
  </w:num>
  <w:num w:numId="402" w16cid:durableId="1660839524">
    <w:abstractNumId w:val="36"/>
  </w:num>
  <w:num w:numId="403" w16cid:durableId="1874808008">
    <w:abstractNumId w:val="36"/>
  </w:num>
  <w:num w:numId="404" w16cid:durableId="401217386">
    <w:abstractNumId w:val="36"/>
  </w:num>
  <w:num w:numId="405" w16cid:durableId="1037923747">
    <w:abstractNumId w:val="24"/>
  </w:num>
  <w:num w:numId="406" w16cid:durableId="1782451393">
    <w:abstractNumId w:val="24"/>
  </w:num>
  <w:num w:numId="407" w16cid:durableId="1717386839">
    <w:abstractNumId w:val="36"/>
  </w:num>
  <w:num w:numId="408" w16cid:durableId="366953917">
    <w:abstractNumId w:val="36"/>
  </w:num>
  <w:num w:numId="409" w16cid:durableId="769931582">
    <w:abstractNumId w:val="36"/>
  </w:num>
  <w:num w:numId="410" w16cid:durableId="1596161161">
    <w:abstractNumId w:val="36"/>
  </w:num>
  <w:num w:numId="411" w16cid:durableId="682635073">
    <w:abstractNumId w:val="36"/>
  </w:num>
  <w:num w:numId="412" w16cid:durableId="799764759">
    <w:abstractNumId w:val="36"/>
  </w:num>
  <w:num w:numId="413" w16cid:durableId="1815565594">
    <w:abstractNumId w:val="36"/>
  </w:num>
  <w:num w:numId="414" w16cid:durableId="313343383">
    <w:abstractNumId w:val="36"/>
  </w:num>
  <w:num w:numId="415" w16cid:durableId="1138184679">
    <w:abstractNumId w:val="36"/>
  </w:num>
  <w:num w:numId="416" w16cid:durableId="980647750">
    <w:abstractNumId w:val="36"/>
  </w:num>
  <w:num w:numId="417" w16cid:durableId="475878735">
    <w:abstractNumId w:val="24"/>
  </w:num>
  <w:num w:numId="418" w16cid:durableId="19358400">
    <w:abstractNumId w:val="24"/>
  </w:num>
  <w:num w:numId="419" w16cid:durableId="172385145">
    <w:abstractNumId w:val="24"/>
  </w:num>
  <w:num w:numId="420" w16cid:durableId="1732995124">
    <w:abstractNumId w:val="24"/>
  </w:num>
  <w:num w:numId="421" w16cid:durableId="1565409419">
    <w:abstractNumId w:val="24"/>
  </w:num>
  <w:num w:numId="422" w16cid:durableId="397636471">
    <w:abstractNumId w:val="24"/>
  </w:num>
  <w:num w:numId="423" w16cid:durableId="1398896386">
    <w:abstractNumId w:val="24"/>
  </w:num>
  <w:num w:numId="424" w16cid:durableId="1546481888">
    <w:abstractNumId w:val="24"/>
  </w:num>
  <w:num w:numId="425" w16cid:durableId="388266331">
    <w:abstractNumId w:val="24"/>
  </w:num>
  <w:num w:numId="426" w16cid:durableId="1746148941">
    <w:abstractNumId w:val="24"/>
  </w:num>
  <w:num w:numId="427" w16cid:durableId="2118795992">
    <w:abstractNumId w:val="24"/>
  </w:num>
  <w:num w:numId="428" w16cid:durableId="988366369">
    <w:abstractNumId w:val="24"/>
  </w:num>
  <w:num w:numId="429" w16cid:durableId="972905059">
    <w:abstractNumId w:val="24"/>
  </w:num>
  <w:num w:numId="430" w16cid:durableId="274137407">
    <w:abstractNumId w:val="24"/>
  </w:num>
  <w:num w:numId="431" w16cid:durableId="1874225870">
    <w:abstractNumId w:val="24"/>
  </w:num>
  <w:num w:numId="432" w16cid:durableId="1183007324">
    <w:abstractNumId w:val="24"/>
  </w:num>
  <w:num w:numId="433" w16cid:durableId="1075201928">
    <w:abstractNumId w:val="24"/>
  </w:num>
  <w:num w:numId="434" w16cid:durableId="347218728">
    <w:abstractNumId w:val="36"/>
  </w:num>
  <w:num w:numId="435" w16cid:durableId="840777293">
    <w:abstractNumId w:val="24"/>
  </w:num>
  <w:num w:numId="436" w16cid:durableId="952899645">
    <w:abstractNumId w:val="36"/>
  </w:num>
  <w:num w:numId="437" w16cid:durableId="1509253170">
    <w:abstractNumId w:val="24"/>
  </w:num>
  <w:num w:numId="438" w16cid:durableId="636028344">
    <w:abstractNumId w:val="24"/>
  </w:num>
  <w:num w:numId="439" w16cid:durableId="2136486360">
    <w:abstractNumId w:val="36"/>
  </w:num>
  <w:num w:numId="440" w16cid:durableId="463694381">
    <w:abstractNumId w:val="36"/>
    <w:lvlOverride w:ilvl="0">
      <w:startOverride w:val="1"/>
    </w:lvlOverride>
  </w:num>
  <w:num w:numId="441" w16cid:durableId="442845334">
    <w:abstractNumId w:val="36"/>
  </w:num>
  <w:num w:numId="442" w16cid:durableId="1238128139">
    <w:abstractNumId w:val="36"/>
    <w:lvlOverride w:ilvl="0">
      <w:startOverride w:val="1"/>
    </w:lvlOverride>
  </w:num>
  <w:num w:numId="443" w16cid:durableId="469784665">
    <w:abstractNumId w:val="36"/>
  </w:num>
  <w:num w:numId="444" w16cid:durableId="1148977740">
    <w:abstractNumId w:val="36"/>
    <w:lvlOverride w:ilvl="0">
      <w:startOverride w:val="1"/>
    </w:lvlOverride>
  </w:num>
  <w:num w:numId="445" w16cid:durableId="1473062748">
    <w:abstractNumId w:val="36"/>
  </w:num>
  <w:num w:numId="446" w16cid:durableId="1135954705">
    <w:abstractNumId w:val="36"/>
  </w:num>
  <w:num w:numId="447" w16cid:durableId="1168865170">
    <w:abstractNumId w:val="36"/>
    <w:lvlOverride w:ilvl="0">
      <w:startOverride w:val="1"/>
    </w:lvlOverride>
  </w:num>
  <w:num w:numId="448" w16cid:durableId="705907218">
    <w:abstractNumId w:val="36"/>
    <w:lvlOverride w:ilvl="0">
      <w:startOverride w:val="1"/>
    </w:lvlOverride>
  </w:num>
  <w:num w:numId="449" w16cid:durableId="1525899596">
    <w:abstractNumId w:val="36"/>
  </w:num>
  <w:num w:numId="450" w16cid:durableId="762531885">
    <w:abstractNumId w:val="36"/>
  </w:num>
  <w:num w:numId="451" w16cid:durableId="540363239">
    <w:abstractNumId w:val="36"/>
    <w:lvlOverride w:ilvl="0">
      <w:startOverride w:val="1"/>
    </w:lvlOverride>
  </w:num>
  <w:num w:numId="452" w16cid:durableId="1930775239">
    <w:abstractNumId w:val="36"/>
  </w:num>
  <w:num w:numId="453" w16cid:durableId="412045239">
    <w:abstractNumId w:val="36"/>
    <w:lvlOverride w:ilvl="0">
      <w:startOverride w:val="1"/>
    </w:lvlOverride>
  </w:num>
  <w:num w:numId="454" w16cid:durableId="1723290049">
    <w:abstractNumId w:val="36"/>
  </w:num>
  <w:num w:numId="455" w16cid:durableId="761145240">
    <w:abstractNumId w:val="36"/>
    <w:lvlOverride w:ilvl="0">
      <w:startOverride w:val="1"/>
    </w:lvlOverride>
  </w:num>
  <w:num w:numId="456" w16cid:durableId="2061973107">
    <w:abstractNumId w:val="36"/>
  </w:num>
  <w:num w:numId="457" w16cid:durableId="130368301">
    <w:abstractNumId w:val="36"/>
    <w:lvlOverride w:ilvl="0">
      <w:startOverride w:val="1"/>
    </w:lvlOverride>
  </w:num>
  <w:num w:numId="458" w16cid:durableId="618685128">
    <w:abstractNumId w:val="36"/>
  </w:num>
  <w:num w:numId="459" w16cid:durableId="2009088152">
    <w:abstractNumId w:val="36"/>
    <w:lvlOverride w:ilvl="0">
      <w:startOverride w:val="1"/>
    </w:lvlOverride>
  </w:num>
  <w:num w:numId="460" w16cid:durableId="946698078">
    <w:abstractNumId w:val="36"/>
  </w:num>
  <w:num w:numId="461" w16cid:durableId="1025208457">
    <w:abstractNumId w:val="36"/>
    <w:lvlOverride w:ilvl="0">
      <w:startOverride w:val="1"/>
    </w:lvlOverride>
  </w:num>
  <w:num w:numId="462" w16cid:durableId="1516112568">
    <w:abstractNumId w:val="36"/>
  </w:num>
  <w:num w:numId="463" w16cid:durableId="940408296">
    <w:abstractNumId w:val="36"/>
    <w:lvlOverride w:ilvl="0">
      <w:startOverride w:val="1"/>
    </w:lvlOverride>
  </w:num>
  <w:num w:numId="464" w16cid:durableId="153839158">
    <w:abstractNumId w:val="36"/>
  </w:num>
  <w:num w:numId="465" w16cid:durableId="386075589">
    <w:abstractNumId w:val="36"/>
    <w:lvlOverride w:ilvl="0">
      <w:startOverride w:val="1"/>
    </w:lvlOverride>
  </w:num>
  <w:num w:numId="466" w16cid:durableId="758673610">
    <w:abstractNumId w:val="36"/>
  </w:num>
  <w:num w:numId="467" w16cid:durableId="983193520">
    <w:abstractNumId w:val="36"/>
    <w:lvlOverride w:ilvl="0">
      <w:startOverride w:val="1"/>
    </w:lvlOverride>
  </w:num>
  <w:num w:numId="468" w16cid:durableId="133646096">
    <w:abstractNumId w:val="36"/>
  </w:num>
  <w:num w:numId="469" w16cid:durableId="1599942534">
    <w:abstractNumId w:val="36"/>
    <w:lvlOverride w:ilvl="0">
      <w:startOverride w:val="1"/>
    </w:lvlOverride>
  </w:num>
  <w:num w:numId="470" w16cid:durableId="1758088266">
    <w:abstractNumId w:val="36"/>
  </w:num>
  <w:num w:numId="471" w16cid:durableId="445349720">
    <w:abstractNumId w:val="36"/>
    <w:lvlOverride w:ilvl="0">
      <w:startOverride w:val="1"/>
    </w:lvlOverride>
  </w:num>
  <w:num w:numId="472" w16cid:durableId="1384208294">
    <w:abstractNumId w:val="36"/>
  </w:num>
  <w:num w:numId="473" w16cid:durableId="1632712940">
    <w:abstractNumId w:val="36"/>
    <w:lvlOverride w:ilvl="0">
      <w:startOverride w:val="1"/>
    </w:lvlOverride>
  </w:num>
  <w:num w:numId="474" w16cid:durableId="35128398">
    <w:abstractNumId w:val="36"/>
  </w:num>
  <w:num w:numId="475" w16cid:durableId="1803496120">
    <w:abstractNumId w:val="36"/>
    <w:lvlOverride w:ilvl="0">
      <w:startOverride w:val="1"/>
    </w:lvlOverride>
  </w:num>
  <w:num w:numId="476" w16cid:durableId="1142843307">
    <w:abstractNumId w:val="36"/>
  </w:num>
  <w:num w:numId="477" w16cid:durableId="1350182832">
    <w:abstractNumId w:val="36"/>
    <w:lvlOverride w:ilvl="0">
      <w:startOverride w:val="1"/>
    </w:lvlOverride>
  </w:num>
  <w:num w:numId="478" w16cid:durableId="378631180">
    <w:abstractNumId w:val="36"/>
  </w:num>
  <w:num w:numId="479" w16cid:durableId="1571765237">
    <w:abstractNumId w:val="36"/>
    <w:lvlOverride w:ilvl="0">
      <w:startOverride w:val="1"/>
    </w:lvlOverride>
  </w:num>
  <w:num w:numId="480" w16cid:durableId="2049405552">
    <w:abstractNumId w:val="36"/>
  </w:num>
  <w:num w:numId="481" w16cid:durableId="239484937">
    <w:abstractNumId w:val="36"/>
    <w:lvlOverride w:ilvl="0">
      <w:startOverride w:val="1"/>
    </w:lvlOverride>
  </w:num>
  <w:num w:numId="482" w16cid:durableId="1444611870">
    <w:abstractNumId w:val="36"/>
  </w:num>
  <w:num w:numId="483" w16cid:durableId="731125417">
    <w:abstractNumId w:val="36"/>
    <w:lvlOverride w:ilvl="0">
      <w:startOverride w:val="1"/>
    </w:lvlOverride>
  </w:num>
  <w:num w:numId="484" w16cid:durableId="1431924199">
    <w:abstractNumId w:val="36"/>
  </w:num>
  <w:num w:numId="485" w16cid:durableId="151726756">
    <w:abstractNumId w:val="36"/>
    <w:lvlOverride w:ilvl="0">
      <w:startOverride w:val="1"/>
    </w:lvlOverride>
  </w:num>
  <w:num w:numId="486" w16cid:durableId="1463957286">
    <w:abstractNumId w:val="36"/>
  </w:num>
  <w:num w:numId="487" w16cid:durableId="361249919">
    <w:abstractNumId w:val="36"/>
    <w:lvlOverride w:ilvl="0">
      <w:startOverride w:val="1"/>
    </w:lvlOverride>
  </w:num>
  <w:num w:numId="488" w16cid:durableId="914241884">
    <w:abstractNumId w:val="36"/>
  </w:num>
  <w:num w:numId="489" w16cid:durableId="766386775">
    <w:abstractNumId w:val="36"/>
    <w:lvlOverride w:ilvl="0">
      <w:startOverride w:val="1"/>
    </w:lvlOverride>
  </w:num>
  <w:num w:numId="490" w16cid:durableId="1926109842">
    <w:abstractNumId w:val="36"/>
  </w:num>
  <w:num w:numId="491" w16cid:durableId="677851794">
    <w:abstractNumId w:val="36"/>
    <w:lvlOverride w:ilvl="0">
      <w:startOverride w:val="1"/>
    </w:lvlOverride>
  </w:num>
  <w:num w:numId="492" w16cid:durableId="2133816506">
    <w:abstractNumId w:val="36"/>
  </w:num>
  <w:num w:numId="493" w16cid:durableId="927232803">
    <w:abstractNumId w:val="36"/>
    <w:lvlOverride w:ilvl="0">
      <w:startOverride w:val="1"/>
    </w:lvlOverride>
  </w:num>
  <w:num w:numId="494" w16cid:durableId="644745635">
    <w:abstractNumId w:val="36"/>
  </w:num>
  <w:num w:numId="495" w16cid:durableId="1044938567">
    <w:abstractNumId w:val="124"/>
  </w:num>
  <w:num w:numId="496" w16cid:durableId="1254628188">
    <w:abstractNumId w:val="36"/>
    <w:lvlOverride w:ilvl="0">
      <w:startOverride w:val="1"/>
    </w:lvlOverride>
  </w:num>
  <w:num w:numId="497" w16cid:durableId="1463115880">
    <w:abstractNumId w:val="36"/>
  </w:num>
  <w:num w:numId="498" w16cid:durableId="1779786654">
    <w:abstractNumId w:val="36"/>
  </w:num>
  <w:num w:numId="499" w16cid:durableId="887303209">
    <w:abstractNumId w:val="36"/>
  </w:num>
  <w:num w:numId="500" w16cid:durableId="1100027507">
    <w:abstractNumId w:val="36"/>
  </w:num>
  <w:numIdMacAtCleanup w:val="4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160A"/>
    <w:rsid w:val="000003D1"/>
    <w:rsid w:val="00000AF6"/>
    <w:rsid w:val="0000267D"/>
    <w:rsid w:val="00002C60"/>
    <w:rsid w:val="00002C9D"/>
    <w:rsid w:val="00003288"/>
    <w:rsid w:val="000056D1"/>
    <w:rsid w:val="00005B2A"/>
    <w:rsid w:val="000061C3"/>
    <w:rsid w:val="000062E0"/>
    <w:rsid w:val="0000684E"/>
    <w:rsid w:val="00010966"/>
    <w:rsid w:val="0001104F"/>
    <w:rsid w:val="000126DD"/>
    <w:rsid w:val="00013253"/>
    <w:rsid w:val="00013D53"/>
    <w:rsid w:val="00013FF4"/>
    <w:rsid w:val="00014E01"/>
    <w:rsid w:val="000174FD"/>
    <w:rsid w:val="000206A5"/>
    <w:rsid w:val="0002083E"/>
    <w:rsid w:val="00021199"/>
    <w:rsid w:val="00022386"/>
    <w:rsid w:val="00022464"/>
    <w:rsid w:val="00022636"/>
    <w:rsid w:val="00022A77"/>
    <w:rsid w:val="00022FBC"/>
    <w:rsid w:val="00023C50"/>
    <w:rsid w:val="0002538B"/>
    <w:rsid w:val="00025B29"/>
    <w:rsid w:val="00025FD3"/>
    <w:rsid w:val="000265A2"/>
    <w:rsid w:val="00026C9E"/>
    <w:rsid w:val="000274E5"/>
    <w:rsid w:val="000274FB"/>
    <w:rsid w:val="00027CEE"/>
    <w:rsid w:val="00031E0E"/>
    <w:rsid w:val="00033C8C"/>
    <w:rsid w:val="000357BA"/>
    <w:rsid w:val="0003593A"/>
    <w:rsid w:val="00035EDA"/>
    <w:rsid w:val="0003641A"/>
    <w:rsid w:val="00037188"/>
    <w:rsid w:val="0003782A"/>
    <w:rsid w:val="00037E57"/>
    <w:rsid w:val="00037F52"/>
    <w:rsid w:val="00040B1F"/>
    <w:rsid w:val="000412EC"/>
    <w:rsid w:val="0004160A"/>
    <w:rsid w:val="0004199B"/>
    <w:rsid w:val="00041A49"/>
    <w:rsid w:val="00042F86"/>
    <w:rsid w:val="000431DC"/>
    <w:rsid w:val="00043487"/>
    <w:rsid w:val="00043A3A"/>
    <w:rsid w:val="00044728"/>
    <w:rsid w:val="0004522D"/>
    <w:rsid w:val="000452BA"/>
    <w:rsid w:val="00045998"/>
    <w:rsid w:val="0004685C"/>
    <w:rsid w:val="00046FD6"/>
    <w:rsid w:val="0004765E"/>
    <w:rsid w:val="00047D47"/>
    <w:rsid w:val="00047F4E"/>
    <w:rsid w:val="00050F0B"/>
    <w:rsid w:val="000510A2"/>
    <w:rsid w:val="0005195E"/>
    <w:rsid w:val="000520DA"/>
    <w:rsid w:val="00052A59"/>
    <w:rsid w:val="00053683"/>
    <w:rsid w:val="00055E41"/>
    <w:rsid w:val="00056101"/>
    <w:rsid w:val="0005636A"/>
    <w:rsid w:val="00057AD5"/>
    <w:rsid w:val="000614B0"/>
    <w:rsid w:val="00064D91"/>
    <w:rsid w:val="00066212"/>
    <w:rsid w:val="00067329"/>
    <w:rsid w:val="00067F96"/>
    <w:rsid w:val="00071FF2"/>
    <w:rsid w:val="00073344"/>
    <w:rsid w:val="000735F3"/>
    <w:rsid w:val="00073825"/>
    <w:rsid w:val="0008236C"/>
    <w:rsid w:val="00082E57"/>
    <w:rsid w:val="0008427C"/>
    <w:rsid w:val="00084CCD"/>
    <w:rsid w:val="0008592A"/>
    <w:rsid w:val="00085C60"/>
    <w:rsid w:val="00085D71"/>
    <w:rsid w:val="000867CF"/>
    <w:rsid w:val="000919C2"/>
    <w:rsid w:val="00092457"/>
    <w:rsid w:val="00092871"/>
    <w:rsid w:val="00092A12"/>
    <w:rsid w:val="00092CD9"/>
    <w:rsid w:val="00094BFA"/>
    <w:rsid w:val="00095493"/>
    <w:rsid w:val="00097029"/>
    <w:rsid w:val="000974AD"/>
    <w:rsid w:val="000974FE"/>
    <w:rsid w:val="0009775F"/>
    <w:rsid w:val="00097B86"/>
    <w:rsid w:val="000A23AB"/>
    <w:rsid w:val="000A2A7D"/>
    <w:rsid w:val="000A2D7D"/>
    <w:rsid w:val="000A343D"/>
    <w:rsid w:val="000A4C5A"/>
    <w:rsid w:val="000A6286"/>
    <w:rsid w:val="000B00EA"/>
    <w:rsid w:val="000B063D"/>
    <w:rsid w:val="000B092E"/>
    <w:rsid w:val="000B1874"/>
    <w:rsid w:val="000B1B16"/>
    <w:rsid w:val="000B214D"/>
    <w:rsid w:val="000B3768"/>
    <w:rsid w:val="000B3EB9"/>
    <w:rsid w:val="000B48B3"/>
    <w:rsid w:val="000B4AC3"/>
    <w:rsid w:val="000B5A74"/>
    <w:rsid w:val="000B5F3A"/>
    <w:rsid w:val="000B6072"/>
    <w:rsid w:val="000B634C"/>
    <w:rsid w:val="000B7CC3"/>
    <w:rsid w:val="000C0175"/>
    <w:rsid w:val="000C145C"/>
    <w:rsid w:val="000C34BA"/>
    <w:rsid w:val="000C35B0"/>
    <w:rsid w:val="000D2FA4"/>
    <w:rsid w:val="000D3366"/>
    <w:rsid w:val="000D3C1F"/>
    <w:rsid w:val="000D3F6F"/>
    <w:rsid w:val="000D4FCB"/>
    <w:rsid w:val="000D53AE"/>
    <w:rsid w:val="000D5876"/>
    <w:rsid w:val="000D6BDA"/>
    <w:rsid w:val="000D6D67"/>
    <w:rsid w:val="000E18EA"/>
    <w:rsid w:val="000E2048"/>
    <w:rsid w:val="000E29C4"/>
    <w:rsid w:val="000E38C2"/>
    <w:rsid w:val="000E620D"/>
    <w:rsid w:val="000F0737"/>
    <w:rsid w:val="000F1061"/>
    <w:rsid w:val="000F13EE"/>
    <w:rsid w:val="000F252B"/>
    <w:rsid w:val="000F25BE"/>
    <w:rsid w:val="000F39FE"/>
    <w:rsid w:val="000F4F3A"/>
    <w:rsid w:val="000F54B8"/>
    <w:rsid w:val="000F5B99"/>
    <w:rsid w:val="000F63C2"/>
    <w:rsid w:val="000F7FC0"/>
    <w:rsid w:val="0010179A"/>
    <w:rsid w:val="00101C1C"/>
    <w:rsid w:val="00101DEC"/>
    <w:rsid w:val="001024B6"/>
    <w:rsid w:val="00102587"/>
    <w:rsid w:val="00102B90"/>
    <w:rsid w:val="001036FD"/>
    <w:rsid w:val="00107D0E"/>
    <w:rsid w:val="001106C8"/>
    <w:rsid w:val="00110E1B"/>
    <w:rsid w:val="001113DF"/>
    <w:rsid w:val="00113D2C"/>
    <w:rsid w:val="0011498E"/>
    <w:rsid w:val="00115696"/>
    <w:rsid w:val="00115A66"/>
    <w:rsid w:val="00116F90"/>
    <w:rsid w:val="00120CEC"/>
    <w:rsid w:val="00120EE7"/>
    <w:rsid w:val="001214FC"/>
    <w:rsid w:val="00121F5F"/>
    <w:rsid w:val="001242F7"/>
    <w:rsid w:val="00125527"/>
    <w:rsid w:val="001257FD"/>
    <w:rsid w:val="00126E85"/>
    <w:rsid w:val="00127225"/>
    <w:rsid w:val="00130EB1"/>
    <w:rsid w:val="0013131D"/>
    <w:rsid w:val="001326D0"/>
    <w:rsid w:val="00132EAD"/>
    <w:rsid w:val="001348B0"/>
    <w:rsid w:val="001358E9"/>
    <w:rsid w:val="0013621E"/>
    <w:rsid w:val="001367E9"/>
    <w:rsid w:val="00136ADF"/>
    <w:rsid w:val="00136CC4"/>
    <w:rsid w:val="00140DB7"/>
    <w:rsid w:val="00142F2F"/>
    <w:rsid w:val="00143B0A"/>
    <w:rsid w:val="00144A68"/>
    <w:rsid w:val="001461EA"/>
    <w:rsid w:val="00147012"/>
    <w:rsid w:val="00152024"/>
    <w:rsid w:val="00153541"/>
    <w:rsid w:val="001544DF"/>
    <w:rsid w:val="00162AC7"/>
    <w:rsid w:val="00162D13"/>
    <w:rsid w:val="00163C0A"/>
    <w:rsid w:val="0016567D"/>
    <w:rsid w:val="00166961"/>
    <w:rsid w:val="00166B36"/>
    <w:rsid w:val="00167600"/>
    <w:rsid w:val="00167E37"/>
    <w:rsid w:val="00170549"/>
    <w:rsid w:val="00171B0D"/>
    <w:rsid w:val="00172D70"/>
    <w:rsid w:val="00172F29"/>
    <w:rsid w:val="00174013"/>
    <w:rsid w:val="001744EC"/>
    <w:rsid w:val="001746E2"/>
    <w:rsid w:val="00174C83"/>
    <w:rsid w:val="00174D22"/>
    <w:rsid w:val="0017540B"/>
    <w:rsid w:val="001755F1"/>
    <w:rsid w:val="00176233"/>
    <w:rsid w:val="001764A3"/>
    <w:rsid w:val="00176D77"/>
    <w:rsid w:val="0017781A"/>
    <w:rsid w:val="001809C3"/>
    <w:rsid w:val="00180E91"/>
    <w:rsid w:val="00181487"/>
    <w:rsid w:val="001816A8"/>
    <w:rsid w:val="00181B1E"/>
    <w:rsid w:val="00182292"/>
    <w:rsid w:val="0018412D"/>
    <w:rsid w:val="001848C2"/>
    <w:rsid w:val="0018672E"/>
    <w:rsid w:val="00186DE9"/>
    <w:rsid w:val="001900BE"/>
    <w:rsid w:val="0019062D"/>
    <w:rsid w:val="001911AE"/>
    <w:rsid w:val="00191CFD"/>
    <w:rsid w:val="00192DED"/>
    <w:rsid w:val="00192F69"/>
    <w:rsid w:val="001939A8"/>
    <w:rsid w:val="00194F48"/>
    <w:rsid w:val="00196A55"/>
    <w:rsid w:val="00196EB5"/>
    <w:rsid w:val="00197EB2"/>
    <w:rsid w:val="001A2CC1"/>
    <w:rsid w:val="001A2DD9"/>
    <w:rsid w:val="001A2F05"/>
    <w:rsid w:val="001A3D9D"/>
    <w:rsid w:val="001A5DCA"/>
    <w:rsid w:val="001A65EE"/>
    <w:rsid w:val="001A6B7C"/>
    <w:rsid w:val="001A6D10"/>
    <w:rsid w:val="001A6DD2"/>
    <w:rsid w:val="001B0BC0"/>
    <w:rsid w:val="001B1A20"/>
    <w:rsid w:val="001B22DF"/>
    <w:rsid w:val="001B2D56"/>
    <w:rsid w:val="001B2FEE"/>
    <w:rsid w:val="001B34AB"/>
    <w:rsid w:val="001B4282"/>
    <w:rsid w:val="001B46C4"/>
    <w:rsid w:val="001B66EB"/>
    <w:rsid w:val="001C0B16"/>
    <w:rsid w:val="001C1841"/>
    <w:rsid w:val="001C250E"/>
    <w:rsid w:val="001C689E"/>
    <w:rsid w:val="001C6CC2"/>
    <w:rsid w:val="001D0428"/>
    <w:rsid w:val="001D0DF4"/>
    <w:rsid w:val="001D2BAA"/>
    <w:rsid w:val="001D3525"/>
    <w:rsid w:val="001D4C88"/>
    <w:rsid w:val="001D72D3"/>
    <w:rsid w:val="001D7547"/>
    <w:rsid w:val="001D7CDC"/>
    <w:rsid w:val="001E051B"/>
    <w:rsid w:val="001E122A"/>
    <w:rsid w:val="001E1A44"/>
    <w:rsid w:val="001E2167"/>
    <w:rsid w:val="001E26F0"/>
    <w:rsid w:val="001E3314"/>
    <w:rsid w:val="001E35CA"/>
    <w:rsid w:val="001E5047"/>
    <w:rsid w:val="001E5293"/>
    <w:rsid w:val="001E588B"/>
    <w:rsid w:val="001F00EB"/>
    <w:rsid w:val="001F5098"/>
    <w:rsid w:val="001F609B"/>
    <w:rsid w:val="00201023"/>
    <w:rsid w:val="00202CC1"/>
    <w:rsid w:val="00203277"/>
    <w:rsid w:val="00203DAA"/>
    <w:rsid w:val="00204417"/>
    <w:rsid w:val="00205240"/>
    <w:rsid w:val="002053E6"/>
    <w:rsid w:val="00205CC3"/>
    <w:rsid w:val="00206244"/>
    <w:rsid w:val="002067F5"/>
    <w:rsid w:val="00207EB5"/>
    <w:rsid w:val="0021025A"/>
    <w:rsid w:val="0021197B"/>
    <w:rsid w:val="00215123"/>
    <w:rsid w:val="00217660"/>
    <w:rsid w:val="00220C89"/>
    <w:rsid w:val="00220EDE"/>
    <w:rsid w:val="00223F41"/>
    <w:rsid w:val="00223F8E"/>
    <w:rsid w:val="0022502F"/>
    <w:rsid w:val="002262EA"/>
    <w:rsid w:val="002270FB"/>
    <w:rsid w:val="002273B5"/>
    <w:rsid w:val="00227940"/>
    <w:rsid w:val="002301E2"/>
    <w:rsid w:val="00230567"/>
    <w:rsid w:val="00230A53"/>
    <w:rsid w:val="00231FB9"/>
    <w:rsid w:val="00232371"/>
    <w:rsid w:val="00234A5F"/>
    <w:rsid w:val="00234D28"/>
    <w:rsid w:val="002403C7"/>
    <w:rsid w:val="002408F2"/>
    <w:rsid w:val="00240B31"/>
    <w:rsid w:val="00240DCA"/>
    <w:rsid w:val="002426E2"/>
    <w:rsid w:val="00242A8A"/>
    <w:rsid w:val="00245893"/>
    <w:rsid w:val="0024644D"/>
    <w:rsid w:val="00246D6D"/>
    <w:rsid w:val="00250620"/>
    <w:rsid w:val="002508D2"/>
    <w:rsid w:val="002515E3"/>
    <w:rsid w:val="002518F0"/>
    <w:rsid w:val="00251E4C"/>
    <w:rsid w:val="002525E3"/>
    <w:rsid w:val="00252C1B"/>
    <w:rsid w:val="00252E2F"/>
    <w:rsid w:val="002535DC"/>
    <w:rsid w:val="0025474B"/>
    <w:rsid w:val="002548B9"/>
    <w:rsid w:val="00254EE6"/>
    <w:rsid w:val="00254FFC"/>
    <w:rsid w:val="00255868"/>
    <w:rsid w:val="00255DDF"/>
    <w:rsid w:val="0025693B"/>
    <w:rsid w:val="0026029B"/>
    <w:rsid w:val="002603FD"/>
    <w:rsid w:val="00260E67"/>
    <w:rsid w:val="00261BC3"/>
    <w:rsid w:val="00261E8B"/>
    <w:rsid w:val="00262B05"/>
    <w:rsid w:val="00262C7D"/>
    <w:rsid w:val="00264797"/>
    <w:rsid w:val="00265DBB"/>
    <w:rsid w:val="00267C3E"/>
    <w:rsid w:val="00267EBA"/>
    <w:rsid w:val="0027026C"/>
    <w:rsid w:val="002706E0"/>
    <w:rsid w:val="0027122A"/>
    <w:rsid w:val="00271C0B"/>
    <w:rsid w:val="00272152"/>
    <w:rsid w:val="00273086"/>
    <w:rsid w:val="00274E70"/>
    <w:rsid w:val="0027748A"/>
    <w:rsid w:val="0028139B"/>
    <w:rsid w:val="00282D0D"/>
    <w:rsid w:val="002833DB"/>
    <w:rsid w:val="00283E50"/>
    <w:rsid w:val="002842D0"/>
    <w:rsid w:val="00286683"/>
    <w:rsid w:val="002873D9"/>
    <w:rsid w:val="00287FB4"/>
    <w:rsid w:val="00290279"/>
    <w:rsid w:val="00290EBE"/>
    <w:rsid w:val="00291244"/>
    <w:rsid w:val="0029185D"/>
    <w:rsid w:val="002920AF"/>
    <w:rsid w:val="0029463E"/>
    <w:rsid w:val="00294C2E"/>
    <w:rsid w:val="0029527D"/>
    <w:rsid w:val="00296FF2"/>
    <w:rsid w:val="002A1104"/>
    <w:rsid w:val="002A16BF"/>
    <w:rsid w:val="002A1BC5"/>
    <w:rsid w:val="002A1FC3"/>
    <w:rsid w:val="002A3973"/>
    <w:rsid w:val="002A4068"/>
    <w:rsid w:val="002A41D4"/>
    <w:rsid w:val="002A421E"/>
    <w:rsid w:val="002A4569"/>
    <w:rsid w:val="002A4C95"/>
    <w:rsid w:val="002A5122"/>
    <w:rsid w:val="002A673A"/>
    <w:rsid w:val="002A6DC1"/>
    <w:rsid w:val="002B008D"/>
    <w:rsid w:val="002B2575"/>
    <w:rsid w:val="002B2D24"/>
    <w:rsid w:val="002B3931"/>
    <w:rsid w:val="002B3BB7"/>
    <w:rsid w:val="002B4B23"/>
    <w:rsid w:val="002B6F91"/>
    <w:rsid w:val="002B713C"/>
    <w:rsid w:val="002B725D"/>
    <w:rsid w:val="002C00C7"/>
    <w:rsid w:val="002C1884"/>
    <w:rsid w:val="002C2281"/>
    <w:rsid w:val="002C23EF"/>
    <w:rsid w:val="002C2C1C"/>
    <w:rsid w:val="002C2E67"/>
    <w:rsid w:val="002C3819"/>
    <w:rsid w:val="002C692E"/>
    <w:rsid w:val="002C75D6"/>
    <w:rsid w:val="002D075D"/>
    <w:rsid w:val="002D0A58"/>
    <w:rsid w:val="002D0B21"/>
    <w:rsid w:val="002D1D00"/>
    <w:rsid w:val="002D1D1D"/>
    <w:rsid w:val="002D3600"/>
    <w:rsid w:val="002D48DE"/>
    <w:rsid w:val="002D5396"/>
    <w:rsid w:val="002D627F"/>
    <w:rsid w:val="002D63BC"/>
    <w:rsid w:val="002D64CD"/>
    <w:rsid w:val="002D775A"/>
    <w:rsid w:val="002E09B6"/>
    <w:rsid w:val="002E0A6F"/>
    <w:rsid w:val="002E2C8C"/>
    <w:rsid w:val="002E4BDC"/>
    <w:rsid w:val="002E5152"/>
    <w:rsid w:val="002E5392"/>
    <w:rsid w:val="002E56D2"/>
    <w:rsid w:val="002E5B14"/>
    <w:rsid w:val="002F0171"/>
    <w:rsid w:val="002F0867"/>
    <w:rsid w:val="002F438E"/>
    <w:rsid w:val="002F67D0"/>
    <w:rsid w:val="002F7091"/>
    <w:rsid w:val="002F7B28"/>
    <w:rsid w:val="003000DE"/>
    <w:rsid w:val="00300C9A"/>
    <w:rsid w:val="003035D2"/>
    <w:rsid w:val="00303EAF"/>
    <w:rsid w:val="0030419B"/>
    <w:rsid w:val="003047C8"/>
    <w:rsid w:val="00304F3B"/>
    <w:rsid w:val="00305770"/>
    <w:rsid w:val="00305DFA"/>
    <w:rsid w:val="00306B46"/>
    <w:rsid w:val="003072E4"/>
    <w:rsid w:val="00307568"/>
    <w:rsid w:val="00307A47"/>
    <w:rsid w:val="0031299D"/>
    <w:rsid w:val="0031365F"/>
    <w:rsid w:val="003159C6"/>
    <w:rsid w:val="00315ABE"/>
    <w:rsid w:val="00315B1F"/>
    <w:rsid w:val="00316824"/>
    <w:rsid w:val="00317391"/>
    <w:rsid w:val="00320587"/>
    <w:rsid w:val="00320DDE"/>
    <w:rsid w:val="00321F93"/>
    <w:rsid w:val="00322F04"/>
    <w:rsid w:val="00323F7E"/>
    <w:rsid w:val="00325F86"/>
    <w:rsid w:val="003268EB"/>
    <w:rsid w:val="0032758A"/>
    <w:rsid w:val="00331B8B"/>
    <w:rsid w:val="00331F29"/>
    <w:rsid w:val="00334958"/>
    <w:rsid w:val="00336D99"/>
    <w:rsid w:val="00336DD5"/>
    <w:rsid w:val="00341F38"/>
    <w:rsid w:val="0034312F"/>
    <w:rsid w:val="003436E6"/>
    <w:rsid w:val="003449D9"/>
    <w:rsid w:val="00345027"/>
    <w:rsid w:val="003472EE"/>
    <w:rsid w:val="00347C77"/>
    <w:rsid w:val="0035185E"/>
    <w:rsid w:val="0035311C"/>
    <w:rsid w:val="00353136"/>
    <w:rsid w:val="0035333B"/>
    <w:rsid w:val="00354201"/>
    <w:rsid w:val="00354CD3"/>
    <w:rsid w:val="003577C1"/>
    <w:rsid w:val="00360121"/>
    <w:rsid w:val="00361366"/>
    <w:rsid w:val="00361CD6"/>
    <w:rsid w:val="00362F17"/>
    <w:rsid w:val="00363509"/>
    <w:rsid w:val="003642FB"/>
    <w:rsid w:val="003654B3"/>
    <w:rsid w:val="003658E8"/>
    <w:rsid w:val="00365FA1"/>
    <w:rsid w:val="00366D34"/>
    <w:rsid w:val="00371E1B"/>
    <w:rsid w:val="00372CA2"/>
    <w:rsid w:val="00374555"/>
    <w:rsid w:val="003749F2"/>
    <w:rsid w:val="00375A50"/>
    <w:rsid w:val="00375F1B"/>
    <w:rsid w:val="003760E0"/>
    <w:rsid w:val="00376CD2"/>
    <w:rsid w:val="00380026"/>
    <w:rsid w:val="0038181B"/>
    <w:rsid w:val="0038213E"/>
    <w:rsid w:val="00382305"/>
    <w:rsid w:val="003836A2"/>
    <w:rsid w:val="00383A7D"/>
    <w:rsid w:val="00384A86"/>
    <w:rsid w:val="0038599B"/>
    <w:rsid w:val="00386991"/>
    <w:rsid w:val="00390BD2"/>
    <w:rsid w:val="00390E43"/>
    <w:rsid w:val="003917FA"/>
    <w:rsid w:val="00395887"/>
    <w:rsid w:val="00397168"/>
    <w:rsid w:val="00397451"/>
    <w:rsid w:val="00397629"/>
    <w:rsid w:val="00397BFC"/>
    <w:rsid w:val="003A00C9"/>
    <w:rsid w:val="003A0372"/>
    <w:rsid w:val="003A19F3"/>
    <w:rsid w:val="003A1CE9"/>
    <w:rsid w:val="003A2C3D"/>
    <w:rsid w:val="003A2E08"/>
    <w:rsid w:val="003A39E9"/>
    <w:rsid w:val="003A489A"/>
    <w:rsid w:val="003A5506"/>
    <w:rsid w:val="003A5A71"/>
    <w:rsid w:val="003A753A"/>
    <w:rsid w:val="003B086B"/>
    <w:rsid w:val="003B1530"/>
    <w:rsid w:val="003B27F5"/>
    <w:rsid w:val="003B3344"/>
    <w:rsid w:val="003B4637"/>
    <w:rsid w:val="003B7122"/>
    <w:rsid w:val="003B74C5"/>
    <w:rsid w:val="003B74D2"/>
    <w:rsid w:val="003B7857"/>
    <w:rsid w:val="003C04DA"/>
    <w:rsid w:val="003C0A05"/>
    <w:rsid w:val="003C2264"/>
    <w:rsid w:val="003C57FB"/>
    <w:rsid w:val="003C7CAE"/>
    <w:rsid w:val="003C7F17"/>
    <w:rsid w:val="003D064B"/>
    <w:rsid w:val="003D0A68"/>
    <w:rsid w:val="003D2135"/>
    <w:rsid w:val="003D22FB"/>
    <w:rsid w:val="003D294B"/>
    <w:rsid w:val="003D3377"/>
    <w:rsid w:val="003D3436"/>
    <w:rsid w:val="003D397F"/>
    <w:rsid w:val="003D3C34"/>
    <w:rsid w:val="003D42BB"/>
    <w:rsid w:val="003D4A7B"/>
    <w:rsid w:val="003D4E97"/>
    <w:rsid w:val="003D5085"/>
    <w:rsid w:val="003D51D5"/>
    <w:rsid w:val="003D5ACD"/>
    <w:rsid w:val="003D6541"/>
    <w:rsid w:val="003E0F28"/>
    <w:rsid w:val="003E1AAE"/>
    <w:rsid w:val="003E2FE4"/>
    <w:rsid w:val="003E5EE6"/>
    <w:rsid w:val="003E6ACB"/>
    <w:rsid w:val="003E750F"/>
    <w:rsid w:val="003E762C"/>
    <w:rsid w:val="003E7DC1"/>
    <w:rsid w:val="003F0533"/>
    <w:rsid w:val="003F0D7F"/>
    <w:rsid w:val="003F1A4E"/>
    <w:rsid w:val="003F1D7F"/>
    <w:rsid w:val="003F2CF0"/>
    <w:rsid w:val="003F2E29"/>
    <w:rsid w:val="003F2F94"/>
    <w:rsid w:val="003F3C84"/>
    <w:rsid w:val="003F41E5"/>
    <w:rsid w:val="003F4CB0"/>
    <w:rsid w:val="003F57B7"/>
    <w:rsid w:val="003F6957"/>
    <w:rsid w:val="003F6A9F"/>
    <w:rsid w:val="003F6DC3"/>
    <w:rsid w:val="003F6E75"/>
    <w:rsid w:val="003F7400"/>
    <w:rsid w:val="003F7540"/>
    <w:rsid w:val="0040191B"/>
    <w:rsid w:val="00406906"/>
    <w:rsid w:val="004069C6"/>
    <w:rsid w:val="004119A5"/>
    <w:rsid w:val="004130E2"/>
    <w:rsid w:val="00413641"/>
    <w:rsid w:val="00413761"/>
    <w:rsid w:val="004137B9"/>
    <w:rsid w:val="004139B6"/>
    <w:rsid w:val="00415A54"/>
    <w:rsid w:val="00415C07"/>
    <w:rsid w:val="004173A2"/>
    <w:rsid w:val="00417A92"/>
    <w:rsid w:val="00420729"/>
    <w:rsid w:val="00420B06"/>
    <w:rsid w:val="00421B53"/>
    <w:rsid w:val="004250A6"/>
    <w:rsid w:val="00425733"/>
    <w:rsid w:val="00425912"/>
    <w:rsid w:val="00425E09"/>
    <w:rsid w:val="00425EAC"/>
    <w:rsid w:val="004263D0"/>
    <w:rsid w:val="004268E6"/>
    <w:rsid w:val="004304E5"/>
    <w:rsid w:val="004307C0"/>
    <w:rsid w:val="00430E56"/>
    <w:rsid w:val="0043187C"/>
    <w:rsid w:val="004320DE"/>
    <w:rsid w:val="0043367F"/>
    <w:rsid w:val="00433D1F"/>
    <w:rsid w:val="00434233"/>
    <w:rsid w:val="0043424E"/>
    <w:rsid w:val="00435D4A"/>
    <w:rsid w:val="0043631E"/>
    <w:rsid w:val="00437B76"/>
    <w:rsid w:val="00437FC4"/>
    <w:rsid w:val="00440257"/>
    <w:rsid w:val="00440638"/>
    <w:rsid w:val="00440F99"/>
    <w:rsid w:val="00441618"/>
    <w:rsid w:val="004434CA"/>
    <w:rsid w:val="00443F32"/>
    <w:rsid w:val="004443A6"/>
    <w:rsid w:val="004448B8"/>
    <w:rsid w:val="0045036C"/>
    <w:rsid w:val="0045050F"/>
    <w:rsid w:val="004514F2"/>
    <w:rsid w:val="00451D0A"/>
    <w:rsid w:val="0045223D"/>
    <w:rsid w:val="004526A2"/>
    <w:rsid w:val="004537A0"/>
    <w:rsid w:val="00456A43"/>
    <w:rsid w:val="004577B7"/>
    <w:rsid w:val="00457851"/>
    <w:rsid w:val="00460B61"/>
    <w:rsid w:val="00461A8E"/>
    <w:rsid w:val="0046225C"/>
    <w:rsid w:val="00462DB2"/>
    <w:rsid w:val="00463A02"/>
    <w:rsid w:val="004645FB"/>
    <w:rsid w:val="004651BF"/>
    <w:rsid w:val="00465638"/>
    <w:rsid w:val="004659A5"/>
    <w:rsid w:val="004670FC"/>
    <w:rsid w:val="00467278"/>
    <w:rsid w:val="00467C21"/>
    <w:rsid w:val="004702D3"/>
    <w:rsid w:val="00471705"/>
    <w:rsid w:val="00472901"/>
    <w:rsid w:val="00472BE2"/>
    <w:rsid w:val="00473417"/>
    <w:rsid w:val="00473501"/>
    <w:rsid w:val="00473710"/>
    <w:rsid w:val="00473920"/>
    <w:rsid w:val="00474587"/>
    <w:rsid w:val="00474B24"/>
    <w:rsid w:val="00474B95"/>
    <w:rsid w:val="00475843"/>
    <w:rsid w:val="00476764"/>
    <w:rsid w:val="00480B23"/>
    <w:rsid w:val="0048182D"/>
    <w:rsid w:val="00481B32"/>
    <w:rsid w:val="00481B94"/>
    <w:rsid w:val="00481FDA"/>
    <w:rsid w:val="00485A05"/>
    <w:rsid w:val="00485F75"/>
    <w:rsid w:val="0048638C"/>
    <w:rsid w:val="00486578"/>
    <w:rsid w:val="0048710C"/>
    <w:rsid w:val="00487A56"/>
    <w:rsid w:val="004911D4"/>
    <w:rsid w:val="00491295"/>
    <w:rsid w:val="004928A9"/>
    <w:rsid w:val="00492DBA"/>
    <w:rsid w:val="00492F63"/>
    <w:rsid w:val="004933EE"/>
    <w:rsid w:val="004940A3"/>
    <w:rsid w:val="00494695"/>
    <w:rsid w:val="004A4045"/>
    <w:rsid w:val="004A49AF"/>
    <w:rsid w:val="004A4FFB"/>
    <w:rsid w:val="004A59A3"/>
    <w:rsid w:val="004A6BD9"/>
    <w:rsid w:val="004A6F8D"/>
    <w:rsid w:val="004A717F"/>
    <w:rsid w:val="004B0544"/>
    <w:rsid w:val="004B06FA"/>
    <w:rsid w:val="004B0983"/>
    <w:rsid w:val="004B0A46"/>
    <w:rsid w:val="004B17CE"/>
    <w:rsid w:val="004B2EE1"/>
    <w:rsid w:val="004B3313"/>
    <w:rsid w:val="004B4133"/>
    <w:rsid w:val="004B45F3"/>
    <w:rsid w:val="004B6F40"/>
    <w:rsid w:val="004B7135"/>
    <w:rsid w:val="004B7AE4"/>
    <w:rsid w:val="004C0702"/>
    <w:rsid w:val="004C1B8A"/>
    <w:rsid w:val="004C1DE6"/>
    <w:rsid w:val="004C38FB"/>
    <w:rsid w:val="004C4DB0"/>
    <w:rsid w:val="004C4F80"/>
    <w:rsid w:val="004C4FC7"/>
    <w:rsid w:val="004C652A"/>
    <w:rsid w:val="004C739C"/>
    <w:rsid w:val="004D0293"/>
    <w:rsid w:val="004D05E1"/>
    <w:rsid w:val="004D062C"/>
    <w:rsid w:val="004D0950"/>
    <w:rsid w:val="004D1065"/>
    <w:rsid w:val="004D2BCC"/>
    <w:rsid w:val="004D308F"/>
    <w:rsid w:val="004D30FB"/>
    <w:rsid w:val="004D39E1"/>
    <w:rsid w:val="004D3A70"/>
    <w:rsid w:val="004D3FEB"/>
    <w:rsid w:val="004D4A57"/>
    <w:rsid w:val="004D4BBC"/>
    <w:rsid w:val="004D4CD6"/>
    <w:rsid w:val="004D4F39"/>
    <w:rsid w:val="004D51AB"/>
    <w:rsid w:val="004D7569"/>
    <w:rsid w:val="004D7657"/>
    <w:rsid w:val="004E4276"/>
    <w:rsid w:val="004E50DC"/>
    <w:rsid w:val="004E729D"/>
    <w:rsid w:val="004E7468"/>
    <w:rsid w:val="004E74E6"/>
    <w:rsid w:val="004E7AC0"/>
    <w:rsid w:val="004E7C5F"/>
    <w:rsid w:val="004F1012"/>
    <w:rsid w:val="004F20E7"/>
    <w:rsid w:val="004F2D8F"/>
    <w:rsid w:val="004F456B"/>
    <w:rsid w:val="004F4DCA"/>
    <w:rsid w:val="004F67D5"/>
    <w:rsid w:val="004F6A04"/>
    <w:rsid w:val="004F7D40"/>
    <w:rsid w:val="005032C6"/>
    <w:rsid w:val="0050364A"/>
    <w:rsid w:val="00503B0D"/>
    <w:rsid w:val="00504D48"/>
    <w:rsid w:val="00504F7D"/>
    <w:rsid w:val="00505023"/>
    <w:rsid w:val="005054DE"/>
    <w:rsid w:val="00505D75"/>
    <w:rsid w:val="005068A6"/>
    <w:rsid w:val="00510DCF"/>
    <w:rsid w:val="00511EC3"/>
    <w:rsid w:val="00512932"/>
    <w:rsid w:val="00512B0E"/>
    <w:rsid w:val="00514EAA"/>
    <w:rsid w:val="00515069"/>
    <w:rsid w:val="00515E49"/>
    <w:rsid w:val="0051612F"/>
    <w:rsid w:val="005164A2"/>
    <w:rsid w:val="005214C8"/>
    <w:rsid w:val="0052226A"/>
    <w:rsid w:val="00522D30"/>
    <w:rsid w:val="00522FE3"/>
    <w:rsid w:val="005230F6"/>
    <w:rsid w:val="005232C6"/>
    <w:rsid w:val="00523511"/>
    <w:rsid w:val="005236C5"/>
    <w:rsid w:val="00524711"/>
    <w:rsid w:val="00524AAD"/>
    <w:rsid w:val="00524C45"/>
    <w:rsid w:val="00525AE6"/>
    <w:rsid w:val="00525BBB"/>
    <w:rsid w:val="005273BA"/>
    <w:rsid w:val="005318FF"/>
    <w:rsid w:val="00531CFC"/>
    <w:rsid w:val="00531D08"/>
    <w:rsid w:val="00533610"/>
    <w:rsid w:val="005336F6"/>
    <w:rsid w:val="00534FA3"/>
    <w:rsid w:val="00535538"/>
    <w:rsid w:val="00535793"/>
    <w:rsid w:val="005364E1"/>
    <w:rsid w:val="00536F36"/>
    <w:rsid w:val="00536F62"/>
    <w:rsid w:val="00537611"/>
    <w:rsid w:val="00541096"/>
    <w:rsid w:val="005410D2"/>
    <w:rsid w:val="00541205"/>
    <w:rsid w:val="00541308"/>
    <w:rsid w:val="00541D48"/>
    <w:rsid w:val="00543D98"/>
    <w:rsid w:val="00545955"/>
    <w:rsid w:val="00545B44"/>
    <w:rsid w:val="0054714A"/>
    <w:rsid w:val="0054797C"/>
    <w:rsid w:val="00547C3F"/>
    <w:rsid w:val="00547F45"/>
    <w:rsid w:val="00553BB7"/>
    <w:rsid w:val="00554891"/>
    <w:rsid w:val="0055561C"/>
    <w:rsid w:val="0055562B"/>
    <w:rsid w:val="00556379"/>
    <w:rsid w:val="005572AA"/>
    <w:rsid w:val="00557392"/>
    <w:rsid w:val="005600DC"/>
    <w:rsid w:val="00562903"/>
    <w:rsid w:val="00562ADA"/>
    <w:rsid w:val="0056372A"/>
    <w:rsid w:val="0056396F"/>
    <w:rsid w:val="00565570"/>
    <w:rsid w:val="00565F4A"/>
    <w:rsid w:val="00566328"/>
    <w:rsid w:val="00567C11"/>
    <w:rsid w:val="0057002B"/>
    <w:rsid w:val="00570213"/>
    <w:rsid w:val="00571D1E"/>
    <w:rsid w:val="0057549B"/>
    <w:rsid w:val="00575B1A"/>
    <w:rsid w:val="00580E28"/>
    <w:rsid w:val="005815AC"/>
    <w:rsid w:val="00583D1E"/>
    <w:rsid w:val="00584768"/>
    <w:rsid w:val="00584AD8"/>
    <w:rsid w:val="00586124"/>
    <w:rsid w:val="00586BB3"/>
    <w:rsid w:val="00586F25"/>
    <w:rsid w:val="0058701D"/>
    <w:rsid w:val="00587387"/>
    <w:rsid w:val="00587EEC"/>
    <w:rsid w:val="00590011"/>
    <w:rsid w:val="0059046C"/>
    <w:rsid w:val="00591700"/>
    <w:rsid w:val="005928CC"/>
    <w:rsid w:val="005938BC"/>
    <w:rsid w:val="00594973"/>
    <w:rsid w:val="0059677D"/>
    <w:rsid w:val="00596910"/>
    <w:rsid w:val="00596DF5"/>
    <w:rsid w:val="00597A1D"/>
    <w:rsid w:val="00597FEF"/>
    <w:rsid w:val="005A0746"/>
    <w:rsid w:val="005A2447"/>
    <w:rsid w:val="005A2A2A"/>
    <w:rsid w:val="005A2BC0"/>
    <w:rsid w:val="005A4862"/>
    <w:rsid w:val="005A4A23"/>
    <w:rsid w:val="005A5B37"/>
    <w:rsid w:val="005A61C9"/>
    <w:rsid w:val="005A7474"/>
    <w:rsid w:val="005A7557"/>
    <w:rsid w:val="005B5268"/>
    <w:rsid w:val="005B59CC"/>
    <w:rsid w:val="005B74B1"/>
    <w:rsid w:val="005C0DAB"/>
    <w:rsid w:val="005C40A6"/>
    <w:rsid w:val="005C6098"/>
    <w:rsid w:val="005C63AB"/>
    <w:rsid w:val="005C74D8"/>
    <w:rsid w:val="005C7629"/>
    <w:rsid w:val="005D0AEE"/>
    <w:rsid w:val="005D0D34"/>
    <w:rsid w:val="005D1F1C"/>
    <w:rsid w:val="005D291B"/>
    <w:rsid w:val="005D5371"/>
    <w:rsid w:val="005D61C0"/>
    <w:rsid w:val="005D791B"/>
    <w:rsid w:val="005E0022"/>
    <w:rsid w:val="005E03EC"/>
    <w:rsid w:val="005E0CFC"/>
    <w:rsid w:val="005E3C27"/>
    <w:rsid w:val="005E4518"/>
    <w:rsid w:val="005E5AC3"/>
    <w:rsid w:val="005E5E06"/>
    <w:rsid w:val="005E6344"/>
    <w:rsid w:val="005E656B"/>
    <w:rsid w:val="005E6575"/>
    <w:rsid w:val="005E76D7"/>
    <w:rsid w:val="005E7C08"/>
    <w:rsid w:val="005F3535"/>
    <w:rsid w:val="005F3543"/>
    <w:rsid w:val="005F3F6A"/>
    <w:rsid w:val="005F6138"/>
    <w:rsid w:val="005F7196"/>
    <w:rsid w:val="005F7993"/>
    <w:rsid w:val="00601317"/>
    <w:rsid w:val="0060159C"/>
    <w:rsid w:val="00601726"/>
    <w:rsid w:val="00601736"/>
    <w:rsid w:val="006022D9"/>
    <w:rsid w:val="006041B5"/>
    <w:rsid w:val="00605400"/>
    <w:rsid w:val="00605FDB"/>
    <w:rsid w:val="00606EAE"/>
    <w:rsid w:val="006145E4"/>
    <w:rsid w:val="00614EAC"/>
    <w:rsid w:val="00615247"/>
    <w:rsid w:val="00615442"/>
    <w:rsid w:val="00622618"/>
    <w:rsid w:val="00622D29"/>
    <w:rsid w:val="00623E86"/>
    <w:rsid w:val="006245D5"/>
    <w:rsid w:val="006258C5"/>
    <w:rsid w:val="00626274"/>
    <w:rsid w:val="00627F7D"/>
    <w:rsid w:val="00630401"/>
    <w:rsid w:val="00630522"/>
    <w:rsid w:val="00631460"/>
    <w:rsid w:val="00631654"/>
    <w:rsid w:val="00631DED"/>
    <w:rsid w:val="006365B0"/>
    <w:rsid w:val="00637160"/>
    <w:rsid w:val="00637486"/>
    <w:rsid w:val="00640334"/>
    <w:rsid w:val="006416DB"/>
    <w:rsid w:val="006423AF"/>
    <w:rsid w:val="00642965"/>
    <w:rsid w:val="00642D3B"/>
    <w:rsid w:val="006433D6"/>
    <w:rsid w:val="00645004"/>
    <w:rsid w:val="006459B5"/>
    <w:rsid w:val="00650447"/>
    <w:rsid w:val="00651FCF"/>
    <w:rsid w:val="00652164"/>
    <w:rsid w:val="00652330"/>
    <w:rsid w:val="00652587"/>
    <w:rsid w:val="00653753"/>
    <w:rsid w:val="00653BBA"/>
    <w:rsid w:val="00654796"/>
    <w:rsid w:val="0065493F"/>
    <w:rsid w:val="00654E77"/>
    <w:rsid w:val="00655708"/>
    <w:rsid w:val="00655EAD"/>
    <w:rsid w:val="00662EF6"/>
    <w:rsid w:val="006634E2"/>
    <w:rsid w:val="0066467A"/>
    <w:rsid w:val="0066480C"/>
    <w:rsid w:val="00664FF7"/>
    <w:rsid w:val="0066641B"/>
    <w:rsid w:val="0067028C"/>
    <w:rsid w:val="00671350"/>
    <w:rsid w:val="00672A52"/>
    <w:rsid w:val="00674200"/>
    <w:rsid w:val="006750A8"/>
    <w:rsid w:val="00676488"/>
    <w:rsid w:val="00680162"/>
    <w:rsid w:val="006810B1"/>
    <w:rsid w:val="00681B30"/>
    <w:rsid w:val="00682A20"/>
    <w:rsid w:val="00682FDF"/>
    <w:rsid w:val="00683CC0"/>
    <w:rsid w:val="006857E8"/>
    <w:rsid w:val="00686054"/>
    <w:rsid w:val="00686E02"/>
    <w:rsid w:val="00687BD7"/>
    <w:rsid w:val="00691F3A"/>
    <w:rsid w:val="006921C7"/>
    <w:rsid w:val="00693BA5"/>
    <w:rsid w:val="00693E9C"/>
    <w:rsid w:val="00697893"/>
    <w:rsid w:val="006A0AB6"/>
    <w:rsid w:val="006A0E3D"/>
    <w:rsid w:val="006A101A"/>
    <w:rsid w:val="006A12C5"/>
    <w:rsid w:val="006A13B7"/>
    <w:rsid w:val="006A13F8"/>
    <w:rsid w:val="006A4188"/>
    <w:rsid w:val="006A4806"/>
    <w:rsid w:val="006A54F7"/>
    <w:rsid w:val="006A715C"/>
    <w:rsid w:val="006A745F"/>
    <w:rsid w:val="006B326A"/>
    <w:rsid w:val="006B58C0"/>
    <w:rsid w:val="006B63D5"/>
    <w:rsid w:val="006B690E"/>
    <w:rsid w:val="006B6A48"/>
    <w:rsid w:val="006B73C3"/>
    <w:rsid w:val="006B7C07"/>
    <w:rsid w:val="006B7E54"/>
    <w:rsid w:val="006C1F4A"/>
    <w:rsid w:val="006C2168"/>
    <w:rsid w:val="006C291E"/>
    <w:rsid w:val="006C3F38"/>
    <w:rsid w:val="006C4D54"/>
    <w:rsid w:val="006C6DBF"/>
    <w:rsid w:val="006C6EF4"/>
    <w:rsid w:val="006D0093"/>
    <w:rsid w:val="006D0522"/>
    <w:rsid w:val="006D3CFF"/>
    <w:rsid w:val="006D5C73"/>
    <w:rsid w:val="006D767A"/>
    <w:rsid w:val="006E1090"/>
    <w:rsid w:val="006E143A"/>
    <w:rsid w:val="006E2EEE"/>
    <w:rsid w:val="006E3711"/>
    <w:rsid w:val="006E4E53"/>
    <w:rsid w:val="006E6919"/>
    <w:rsid w:val="006F092A"/>
    <w:rsid w:val="006F0F0E"/>
    <w:rsid w:val="006F142A"/>
    <w:rsid w:val="006F27E2"/>
    <w:rsid w:val="006F4F99"/>
    <w:rsid w:val="006F5EED"/>
    <w:rsid w:val="006F66BA"/>
    <w:rsid w:val="006F70F4"/>
    <w:rsid w:val="006F78FA"/>
    <w:rsid w:val="0070116A"/>
    <w:rsid w:val="0070139A"/>
    <w:rsid w:val="00701C95"/>
    <w:rsid w:val="0070249E"/>
    <w:rsid w:val="00703392"/>
    <w:rsid w:val="0070495F"/>
    <w:rsid w:val="0070643D"/>
    <w:rsid w:val="0070684E"/>
    <w:rsid w:val="00707A66"/>
    <w:rsid w:val="00710BDC"/>
    <w:rsid w:val="00710E74"/>
    <w:rsid w:val="0071145F"/>
    <w:rsid w:val="0071181E"/>
    <w:rsid w:val="007126F2"/>
    <w:rsid w:val="007128A5"/>
    <w:rsid w:val="007134E0"/>
    <w:rsid w:val="0071354A"/>
    <w:rsid w:val="00715378"/>
    <w:rsid w:val="007161DF"/>
    <w:rsid w:val="00716356"/>
    <w:rsid w:val="007169F1"/>
    <w:rsid w:val="00716F6E"/>
    <w:rsid w:val="00717D94"/>
    <w:rsid w:val="00717E70"/>
    <w:rsid w:val="00720154"/>
    <w:rsid w:val="00721EBD"/>
    <w:rsid w:val="007232D0"/>
    <w:rsid w:val="00723655"/>
    <w:rsid w:val="00723916"/>
    <w:rsid w:val="00723DEE"/>
    <w:rsid w:val="0072438D"/>
    <w:rsid w:val="00724827"/>
    <w:rsid w:val="00724AD3"/>
    <w:rsid w:val="00725C2B"/>
    <w:rsid w:val="00726240"/>
    <w:rsid w:val="00730379"/>
    <w:rsid w:val="007306AC"/>
    <w:rsid w:val="007320CC"/>
    <w:rsid w:val="00733076"/>
    <w:rsid w:val="007338EE"/>
    <w:rsid w:val="0073392E"/>
    <w:rsid w:val="00734398"/>
    <w:rsid w:val="007344A6"/>
    <w:rsid w:val="007354D8"/>
    <w:rsid w:val="00735795"/>
    <w:rsid w:val="007365EA"/>
    <w:rsid w:val="00740676"/>
    <w:rsid w:val="0074558A"/>
    <w:rsid w:val="00745CE1"/>
    <w:rsid w:val="00745E2C"/>
    <w:rsid w:val="00745F19"/>
    <w:rsid w:val="00746BC1"/>
    <w:rsid w:val="00746CE3"/>
    <w:rsid w:val="00746CF4"/>
    <w:rsid w:val="007509AE"/>
    <w:rsid w:val="00750A2C"/>
    <w:rsid w:val="00750F70"/>
    <w:rsid w:val="0075205B"/>
    <w:rsid w:val="0075416A"/>
    <w:rsid w:val="00755C77"/>
    <w:rsid w:val="00756906"/>
    <w:rsid w:val="00757974"/>
    <w:rsid w:val="00760189"/>
    <w:rsid w:val="0076035C"/>
    <w:rsid w:val="00762518"/>
    <w:rsid w:val="00762C5B"/>
    <w:rsid w:val="007637EA"/>
    <w:rsid w:val="007659E5"/>
    <w:rsid w:val="00771176"/>
    <w:rsid w:val="00771F6C"/>
    <w:rsid w:val="00772B5D"/>
    <w:rsid w:val="00773611"/>
    <w:rsid w:val="00773CF8"/>
    <w:rsid w:val="007768FC"/>
    <w:rsid w:val="007775D4"/>
    <w:rsid w:val="007775D9"/>
    <w:rsid w:val="00777719"/>
    <w:rsid w:val="00781997"/>
    <w:rsid w:val="007830B1"/>
    <w:rsid w:val="007837B8"/>
    <w:rsid w:val="00786120"/>
    <w:rsid w:val="007861E9"/>
    <w:rsid w:val="00786778"/>
    <w:rsid w:val="0079295D"/>
    <w:rsid w:val="00792FF1"/>
    <w:rsid w:val="007931CD"/>
    <w:rsid w:val="00795036"/>
    <w:rsid w:val="00796AC9"/>
    <w:rsid w:val="00796EE6"/>
    <w:rsid w:val="0079734B"/>
    <w:rsid w:val="00797EC0"/>
    <w:rsid w:val="007A024F"/>
    <w:rsid w:val="007A04E7"/>
    <w:rsid w:val="007A0D9D"/>
    <w:rsid w:val="007A12D5"/>
    <w:rsid w:val="007A1EE5"/>
    <w:rsid w:val="007A3153"/>
    <w:rsid w:val="007A5ED3"/>
    <w:rsid w:val="007A67A8"/>
    <w:rsid w:val="007A74FE"/>
    <w:rsid w:val="007B0047"/>
    <w:rsid w:val="007B0C89"/>
    <w:rsid w:val="007B0D49"/>
    <w:rsid w:val="007B0DDE"/>
    <w:rsid w:val="007B22BA"/>
    <w:rsid w:val="007B22DD"/>
    <w:rsid w:val="007B3A5F"/>
    <w:rsid w:val="007B3EAB"/>
    <w:rsid w:val="007B4106"/>
    <w:rsid w:val="007B5C8D"/>
    <w:rsid w:val="007B6215"/>
    <w:rsid w:val="007B713A"/>
    <w:rsid w:val="007B7512"/>
    <w:rsid w:val="007C05DE"/>
    <w:rsid w:val="007C0638"/>
    <w:rsid w:val="007C35B2"/>
    <w:rsid w:val="007C480D"/>
    <w:rsid w:val="007C4C6B"/>
    <w:rsid w:val="007C4FE8"/>
    <w:rsid w:val="007C7C97"/>
    <w:rsid w:val="007D0BFB"/>
    <w:rsid w:val="007D1C65"/>
    <w:rsid w:val="007D3DE0"/>
    <w:rsid w:val="007D42F6"/>
    <w:rsid w:val="007D4D1B"/>
    <w:rsid w:val="007D59A0"/>
    <w:rsid w:val="007E0D14"/>
    <w:rsid w:val="007E11E2"/>
    <w:rsid w:val="007E2199"/>
    <w:rsid w:val="007E2C89"/>
    <w:rsid w:val="007E33EA"/>
    <w:rsid w:val="007E3BEC"/>
    <w:rsid w:val="007E3E46"/>
    <w:rsid w:val="007E412C"/>
    <w:rsid w:val="007E4A3E"/>
    <w:rsid w:val="007E5A83"/>
    <w:rsid w:val="007E775E"/>
    <w:rsid w:val="007F0DE2"/>
    <w:rsid w:val="007F1B05"/>
    <w:rsid w:val="007F2C16"/>
    <w:rsid w:val="007F46A9"/>
    <w:rsid w:val="007F4F34"/>
    <w:rsid w:val="008035BC"/>
    <w:rsid w:val="00804116"/>
    <w:rsid w:val="00804554"/>
    <w:rsid w:val="00804565"/>
    <w:rsid w:val="00804CF9"/>
    <w:rsid w:val="008058A0"/>
    <w:rsid w:val="008065FA"/>
    <w:rsid w:val="00806A28"/>
    <w:rsid w:val="00806EE0"/>
    <w:rsid w:val="0081143B"/>
    <w:rsid w:val="008115D7"/>
    <w:rsid w:val="00811D46"/>
    <w:rsid w:val="008123AE"/>
    <w:rsid w:val="00814440"/>
    <w:rsid w:val="00815BEA"/>
    <w:rsid w:val="00815C86"/>
    <w:rsid w:val="00816C28"/>
    <w:rsid w:val="00816E21"/>
    <w:rsid w:val="0081717F"/>
    <w:rsid w:val="00820A6B"/>
    <w:rsid w:val="00820DF0"/>
    <w:rsid w:val="0082176A"/>
    <w:rsid w:val="008235C4"/>
    <w:rsid w:val="0082376D"/>
    <w:rsid w:val="0082445B"/>
    <w:rsid w:val="008253D6"/>
    <w:rsid w:val="00825720"/>
    <w:rsid w:val="00826831"/>
    <w:rsid w:val="00826AF0"/>
    <w:rsid w:val="00830096"/>
    <w:rsid w:val="00831C7B"/>
    <w:rsid w:val="008324FC"/>
    <w:rsid w:val="00832C43"/>
    <w:rsid w:val="0083352F"/>
    <w:rsid w:val="00833B40"/>
    <w:rsid w:val="00834B98"/>
    <w:rsid w:val="00837474"/>
    <w:rsid w:val="00837E49"/>
    <w:rsid w:val="00840102"/>
    <w:rsid w:val="00845E8A"/>
    <w:rsid w:val="00846F65"/>
    <w:rsid w:val="00847ADF"/>
    <w:rsid w:val="0085000C"/>
    <w:rsid w:val="0085194D"/>
    <w:rsid w:val="00852D5C"/>
    <w:rsid w:val="00853606"/>
    <w:rsid w:val="00853E68"/>
    <w:rsid w:val="008556B7"/>
    <w:rsid w:val="008559EC"/>
    <w:rsid w:val="00856325"/>
    <w:rsid w:val="008568E8"/>
    <w:rsid w:val="00857078"/>
    <w:rsid w:val="00857377"/>
    <w:rsid w:val="00860427"/>
    <w:rsid w:val="00860A9B"/>
    <w:rsid w:val="00863420"/>
    <w:rsid w:val="00863519"/>
    <w:rsid w:val="0086674D"/>
    <w:rsid w:val="00867D9C"/>
    <w:rsid w:val="00867FBA"/>
    <w:rsid w:val="00870311"/>
    <w:rsid w:val="00871519"/>
    <w:rsid w:val="00872CE5"/>
    <w:rsid w:val="00873E85"/>
    <w:rsid w:val="0087403A"/>
    <w:rsid w:val="00874056"/>
    <w:rsid w:val="008761DB"/>
    <w:rsid w:val="00876FBB"/>
    <w:rsid w:val="00877F41"/>
    <w:rsid w:val="00881599"/>
    <w:rsid w:val="008825B5"/>
    <w:rsid w:val="00882D63"/>
    <w:rsid w:val="008831CB"/>
    <w:rsid w:val="00883A75"/>
    <w:rsid w:val="008846CF"/>
    <w:rsid w:val="00885123"/>
    <w:rsid w:val="008863D9"/>
    <w:rsid w:val="0088795F"/>
    <w:rsid w:val="00887984"/>
    <w:rsid w:val="00887CE2"/>
    <w:rsid w:val="00891B65"/>
    <w:rsid w:val="00891D1E"/>
    <w:rsid w:val="008932D4"/>
    <w:rsid w:val="00896997"/>
    <w:rsid w:val="008973D1"/>
    <w:rsid w:val="008A03DE"/>
    <w:rsid w:val="008A04EF"/>
    <w:rsid w:val="008A092A"/>
    <w:rsid w:val="008A11B8"/>
    <w:rsid w:val="008A1631"/>
    <w:rsid w:val="008A1E4B"/>
    <w:rsid w:val="008A27B7"/>
    <w:rsid w:val="008A35A3"/>
    <w:rsid w:val="008A566E"/>
    <w:rsid w:val="008A57E6"/>
    <w:rsid w:val="008A6DA6"/>
    <w:rsid w:val="008A70E6"/>
    <w:rsid w:val="008A7679"/>
    <w:rsid w:val="008B16A8"/>
    <w:rsid w:val="008B17A9"/>
    <w:rsid w:val="008B27EE"/>
    <w:rsid w:val="008B7836"/>
    <w:rsid w:val="008B7C3B"/>
    <w:rsid w:val="008C05CF"/>
    <w:rsid w:val="008C1A18"/>
    <w:rsid w:val="008C1C35"/>
    <w:rsid w:val="008C23C2"/>
    <w:rsid w:val="008C28D2"/>
    <w:rsid w:val="008C3107"/>
    <w:rsid w:val="008C55D4"/>
    <w:rsid w:val="008C57F2"/>
    <w:rsid w:val="008D0B6E"/>
    <w:rsid w:val="008D0F09"/>
    <w:rsid w:val="008D1B59"/>
    <w:rsid w:val="008D1C57"/>
    <w:rsid w:val="008D2C2F"/>
    <w:rsid w:val="008D2F5B"/>
    <w:rsid w:val="008D3C18"/>
    <w:rsid w:val="008D4831"/>
    <w:rsid w:val="008D4F6D"/>
    <w:rsid w:val="008D57D2"/>
    <w:rsid w:val="008D5B88"/>
    <w:rsid w:val="008D7DBF"/>
    <w:rsid w:val="008E08C5"/>
    <w:rsid w:val="008E0D0B"/>
    <w:rsid w:val="008E139F"/>
    <w:rsid w:val="008E1B9F"/>
    <w:rsid w:val="008E3540"/>
    <w:rsid w:val="008E519C"/>
    <w:rsid w:val="008E7004"/>
    <w:rsid w:val="008F0F6A"/>
    <w:rsid w:val="008F12B5"/>
    <w:rsid w:val="008F29E3"/>
    <w:rsid w:val="008F3040"/>
    <w:rsid w:val="008F3AEE"/>
    <w:rsid w:val="008F4D77"/>
    <w:rsid w:val="008F6582"/>
    <w:rsid w:val="009011EF"/>
    <w:rsid w:val="00901D1C"/>
    <w:rsid w:val="009021D0"/>
    <w:rsid w:val="0090284F"/>
    <w:rsid w:val="00902B91"/>
    <w:rsid w:val="00903898"/>
    <w:rsid w:val="00903A72"/>
    <w:rsid w:val="00904628"/>
    <w:rsid w:val="0090573E"/>
    <w:rsid w:val="00906AD9"/>
    <w:rsid w:val="0090709B"/>
    <w:rsid w:val="009076FF"/>
    <w:rsid w:val="00917B08"/>
    <w:rsid w:val="00917B6E"/>
    <w:rsid w:val="00920B65"/>
    <w:rsid w:val="00921050"/>
    <w:rsid w:val="00922DE7"/>
    <w:rsid w:val="00922F85"/>
    <w:rsid w:val="009262BD"/>
    <w:rsid w:val="00930A03"/>
    <w:rsid w:val="00930E64"/>
    <w:rsid w:val="00930FF4"/>
    <w:rsid w:val="00931CDE"/>
    <w:rsid w:val="0093254E"/>
    <w:rsid w:val="00932AD0"/>
    <w:rsid w:val="00933FB9"/>
    <w:rsid w:val="00934332"/>
    <w:rsid w:val="009345B0"/>
    <w:rsid w:val="009353C8"/>
    <w:rsid w:val="00936DF5"/>
    <w:rsid w:val="009374DE"/>
    <w:rsid w:val="009377B4"/>
    <w:rsid w:val="00937A3F"/>
    <w:rsid w:val="00941195"/>
    <w:rsid w:val="00941290"/>
    <w:rsid w:val="00942115"/>
    <w:rsid w:val="00942DD5"/>
    <w:rsid w:val="00944D51"/>
    <w:rsid w:val="00945041"/>
    <w:rsid w:val="0094518E"/>
    <w:rsid w:val="009462C6"/>
    <w:rsid w:val="00947A7E"/>
    <w:rsid w:val="00947AF0"/>
    <w:rsid w:val="00947D88"/>
    <w:rsid w:val="00950DA4"/>
    <w:rsid w:val="009559A9"/>
    <w:rsid w:val="00956B12"/>
    <w:rsid w:val="00956C6A"/>
    <w:rsid w:val="00957B7C"/>
    <w:rsid w:val="009617EA"/>
    <w:rsid w:val="00961AE6"/>
    <w:rsid w:val="009622DC"/>
    <w:rsid w:val="00964D24"/>
    <w:rsid w:val="00965A72"/>
    <w:rsid w:val="009704A5"/>
    <w:rsid w:val="00970F82"/>
    <w:rsid w:val="00971156"/>
    <w:rsid w:val="0097173A"/>
    <w:rsid w:val="00972A6F"/>
    <w:rsid w:val="00972F23"/>
    <w:rsid w:val="009734CC"/>
    <w:rsid w:val="00980BFB"/>
    <w:rsid w:val="00982AAA"/>
    <w:rsid w:val="00982BED"/>
    <w:rsid w:val="009835EC"/>
    <w:rsid w:val="00983C73"/>
    <w:rsid w:val="009840E9"/>
    <w:rsid w:val="0098487C"/>
    <w:rsid w:val="00985B92"/>
    <w:rsid w:val="009879C9"/>
    <w:rsid w:val="00990034"/>
    <w:rsid w:val="009922E3"/>
    <w:rsid w:val="00992607"/>
    <w:rsid w:val="00993272"/>
    <w:rsid w:val="00994814"/>
    <w:rsid w:val="00995099"/>
    <w:rsid w:val="0099552D"/>
    <w:rsid w:val="00996463"/>
    <w:rsid w:val="00997C16"/>
    <w:rsid w:val="009A0B29"/>
    <w:rsid w:val="009A16FF"/>
    <w:rsid w:val="009A1FCE"/>
    <w:rsid w:val="009A2E32"/>
    <w:rsid w:val="009A4722"/>
    <w:rsid w:val="009A4C56"/>
    <w:rsid w:val="009A5216"/>
    <w:rsid w:val="009A5421"/>
    <w:rsid w:val="009A5B51"/>
    <w:rsid w:val="009A6CE4"/>
    <w:rsid w:val="009B0513"/>
    <w:rsid w:val="009B0BC0"/>
    <w:rsid w:val="009B0C87"/>
    <w:rsid w:val="009B0F16"/>
    <w:rsid w:val="009B0F30"/>
    <w:rsid w:val="009B1D34"/>
    <w:rsid w:val="009B29E7"/>
    <w:rsid w:val="009B3D9F"/>
    <w:rsid w:val="009B3E4C"/>
    <w:rsid w:val="009B3F75"/>
    <w:rsid w:val="009B70B1"/>
    <w:rsid w:val="009B73EF"/>
    <w:rsid w:val="009C06C6"/>
    <w:rsid w:val="009C0A1C"/>
    <w:rsid w:val="009C0F94"/>
    <w:rsid w:val="009C138C"/>
    <w:rsid w:val="009C1BE5"/>
    <w:rsid w:val="009C2AEE"/>
    <w:rsid w:val="009C34AB"/>
    <w:rsid w:val="009C38B2"/>
    <w:rsid w:val="009C5E5B"/>
    <w:rsid w:val="009C65F0"/>
    <w:rsid w:val="009D0AEC"/>
    <w:rsid w:val="009D0B53"/>
    <w:rsid w:val="009D1397"/>
    <w:rsid w:val="009D2F27"/>
    <w:rsid w:val="009D3942"/>
    <w:rsid w:val="009D3DA8"/>
    <w:rsid w:val="009D3E87"/>
    <w:rsid w:val="009D41DD"/>
    <w:rsid w:val="009D4EF3"/>
    <w:rsid w:val="009D5AAF"/>
    <w:rsid w:val="009E0070"/>
    <w:rsid w:val="009E18A2"/>
    <w:rsid w:val="009E1E94"/>
    <w:rsid w:val="009E252B"/>
    <w:rsid w:val="009E2C4C"/>
    <w:rsid w:val="009E36AC"/>
    <w:rsid w:val="009E3F7A"/>
    <w:rsid w:val="009E4953"/>
    <w:rsid w:val="009E4970"/>
    <w:rsid w:val="009E52C0"/>
    <w:rsid w:val="009E5B64"/>
    <w:rsid w:val="009E6647"/>
    <w:rsid w:val="009E6EE9"/>
    <w:rsid w:val="009E75DB"/>
    <w:rsid w:val="009F1470"/>
    <w:rsid w:val="009F261B"/>
    <w:rsid w:val="009F2A74"/>
    <w:rsid w:val="009F2BCD"/>
    <w:rsid w:val="009F40C2"/>
    <w:rsid w:val="009F5209"/>
    <w:rsid w:val="009F5641"/>
    <w:rsid w:val="009F58FD"/>
    <w:rsid w:val="009F5B22"/>
    <w:rsid w:val="009F5CE6"/>
    <w:rsid w:val="009F5F76"/>
    <w:rsid w:val="009F7323"/>
    <w:rsid w:val="009F73B8"/>
    <w:rsid w:val="009F76AF"/>
    <w:rsid w:val="00A01812"/>
    <w:rsid w:val="00A02DED"/>
    <w:rsid w:val="00A03688"/>
    <w:rsid w:val="00A0494E"/>
    <w:rsid w:val="00A071D9"/>
    <w:rsid w:val="00A07843"/>
    <w:rsid w:val="00A07C0C"/>
    <w:rsid w:val="00A10199"/>
    <w:rsid w:val="00A110CB"/>
    <w:rsid w:val="00A113F1"/>
    <w:rsid w:val="00A12432"/>
    <w:rsid w:val="00A127A0"/>
    <w:rsid w:val="00A139DA"/>
    <w:rsid w:val="00A13B9C"/>
    <w:rsid w:val="00A14A54"/>
    <w:rsid w:val="00A15CCF"/>
    <w:rsid w:val="00A17C86"/>
    <w:rsid w:val="00A213B4"/>
    <w:rsid w:val="00A24FAF"/>
    <w:rsid w:val="00A25AF8"/>
    <w:rsid w:val="00A25B67"/>
    <w:rsid w:val="00A26165"/>
    <w:rsid w:val="00A26A04"/>
    <w:rsid w:val="00A27E3F"/>
    <w:rsid w:val="00A30250"/>
    <w:rsid w:val="00A31032"/>
    <w:rsid w:val="00A3119D"/>
    <w:rsid w:val="00A31FEF"/>
    <w:rsid w:val="00A337AA"/>
    <w:rsid w:val="00A37620"/>
    <w:rsid w:val="00A40154"/>
    <w:rsid w:val="00A402A3"/>
    <w:rsid w:val="00A4171B"/>
    <w:rsid w:val="00A435ED"/>
    <w:rsid w:val="00A44E9C"/>
    <w:rsid w:val="00A46270"/>
    <w:rsid w:val="00A4750F"/>
    <w:rsid w:val="00A5084E"/>
    <w:rsid w:val="00A511CB"/>
    <w:rsid w:val="00A51EF9"/>
    <w:rsid w:val="00A52A1D"/>
    <w:rsid w:val="00A5311C"/>
    <w:rsid w:val="00A534C7"/>
    <w:rsid w:val="00A534DE"/>
    <w:rsid w:val="00A542B6"/>
    <w:rsid w:val="00A60529"/>
    <w:rsid w:val="00A62A35"/>
    <w:rsid w:val="00A641E6"/>
    <w:rsid w:val="00A6558A"/>
    <w:rsid w:val="00A666E3"/>
    <w:rsid w:val="00A66DC7"/>
    <w:rsid w:val="00A67AF4"/>
    <w:rsid w:val="00A708CF"/>
    <w:rsid w:val="00A71069"/>
    <w:rsid w:val="00A71A60"/>
    <w:rsid w:val="00A722B1"/>
    <w:rsid w:val="00A727A1"/>
    <w:rsid w:val="00A73BAA"/>
    <w:rsid w:val="00A75F6E"/>
    <w:rsid w:val="00A7645F"/>
    <w:rsid w:val="00A802A9"/>
    <w:rsid w:val="00A80CEC"/>
    <w:rsid w:val="00A81F89"/>
    <w:rsid w:val="00A82F54"/>
    <w:rsid w:val="00A83B35"/>
    <w:rsid w:val="00A852B1"/>
    <w:rsid w:val="00A853C1"/>
    <w:rsid w:val="00A85AC2"/>
    <w:rsid w:val="00A86793"/>
    <w:rsid w:val="00A87152"/>
    <w:rsid w:val="00A87285"/>
    <w:rsid w:val="00A87899"/>
    <w:rsid w:val="00A91949"/>
    <w:rsid w:val="00A92940"/>
    <w:rsid w:val="00A92DE0"/>
    <w:rsid w:val="00A93171"/>
    <w:rsid w:val="00A93F0A"/>
    <w:rsid w:val="00A94B7B"/>
    <w:rsid w:val="00A952CC"/>
    <w:rsid w:val="00A9559B"/>
    <w:rsid w:val="00A95A6E"/>
    <w:rsid w:val="00A96BC3"/>
    <w:rsid w:val="00A96C66"/>
    <w:rsid w:val="00AA2668"/>
    <w:rsid w:val="00AA2A71"/>
    <w:rsid w:val="00AA396D"/>
    <w:rsid w:val="00AA3A93"/>
    <w:rsid w:val="00AA63A2"/>
    <w:rsid w:val="00AA7DC1"/>
    <w:rsid w:val="00AA7F4F"/>
    <w:rsid w:val="00AB0CFF"/>
    <w:rsid w:val="00AB0EA7"/>
    <w:rsid w:val="00AB27A3"/>
    <w:rsid w:val="00AB28BA"/>
    <w:rsid w:val="00AB4232"/>
    <w:rsid w:val="00AB43E3"/>
    <w:rsid w:val="00AB60CA"/>
    <w:rsid w:val="00AB6196"/>
    <w:rsid w:val="00AB7A63"/>
    <w:rsid w:val="00AB7B9B"/>
    <w:rsid w:val="00AC0337"/>
    <w:rsid w:val="00AC09D5"/>
    <w:rsid w:val="00AC0EC9"/>
    <w:rsid w:val="00AC11B0"/>
    <w:rsid w:val="00AC17A7"/>
    <w:rsid w:val="00AC2074"/>
    <w:rsid w:val="00AC308D"/>
    <w:rsid w:val="00AC40B4"/>
    <w:rsid w:val="00AC5760"/>
    <w:rsid w:val="00AC5A31"/>
    <w:rsid w:val="00AC660A"/>
    <w:rsid w:val="00AC6ED6"/>
    <w:rsid w:val="00AD049D"/>
    <w:rsid w:val="00AD1AE5"/>
    <w:rsid w:val="00AD2C19"/>
    <w:rsid w:val="00AD495F"/>
    <w:rsid w:val="00AD5717"/>
    <w:rsid w:val="00AD5CAB"/>
    <w:rsid w:val="00AD6D9C"/>
    <w:rsid w:val="00AD74C6"/>
    <w:rsid w:val="00AD7A29"/>
    <w:rsid w:val="00AD7FEF"/>
    <w:rsid w:val="00AE098B"/>
    <w:rsid w:val="00AE1536"/>
    <w:rsid w:val="00AE2834"/>
    <w:rsid w:val="00AE29E2"/>
    <w:rsid w:val="00AE4CFF"/>
    <w:rsid w:val="00AE4FD9"/>
    <w:rsid w:val="00AE5588"/>
    <w:rsid w:val="00AE55D6"/>
    <w:rsid w:val="00AE5783"/>
    <w:rsid w:val="00AE7637"/>
    <w:rsid w:val="00AF5A76"/>
    <w:rsid w:val="00AF6DFA"/>
    <w:rsid w:val="00AF7872"/>
    <w:rsid w:val="00AF7DC7"/>
    <w:rsid w:val="00B00ACB"/>
    <w:rsid w:val="00B0161B"/>
    <w:rsid w:val="00B018F5"/>
    <w:rsid w:val="00B02B51"/>
    <w:rsid w:val="00B0386C"/>
    <w:rsid w:val="00B065A9"/>
    <w:rsid w:val="00B0746D"/>
    <w:rsid w:val="00B1036C"/>
    <w:rsid w:val="00B10B0A"/>
    <w:rsid w:val="00B12F01"/>
    <w:rsid w:val="00B1300B"/>
    <w:rsid w:val="00B14813"/>
    <w:rsid w:val="00B149EB"/>
    <w:rsid w:val="00B14BF5"/>
    <w:rsid w:val="00B15A95"/>
    <w:rsid w:val="00B16120"/>
    <w:rsid w:val="00B16FF2"/>
    <w:rsid w:val="00B17717"/>
    <w:rsid w:val="00B17991"/>
    <w:rsid w:val="00B22FA9"/>
    <w:rsid w:val="00B23B27"/>
    <w:rsid w:val="00B23C5B"/>
    <w:rsid w:val="00B25F3A"/>
    <w:rsid w:val="00B2611A"/>
    <w:rsid w:val="00B27138"/>
    <w:rsid w:val="00B2718C"/>
    <w:rsid w:val="00B27797"/>
    <w:rsid w:val="00B27899"/>
    <w:rsid w:val="00B3057F"/>
    <w:rsid w:val="00B30FA2"/>
    <w:rsid w:val="00B32074"/>
    <w:rsid w:val="00B32BDD"/>
    <w:rsid w:val="00B338CE"/>
    <w:rsid w:val="00B3523A"/>
    <w:rsid w:val="00B36570"/>
    <w:rsid w:val="00B40997"/>
    <w:rsid w:val="00B40AAA"/>
    <w:rsid w:val="00B415A2"/>
    <w:rsid w:val="00B42440"/>
    <w:rsid w:val="00B42664"/>
    <w:rsid w:val="00B42696"/>
    <w:rsid w:val="00B4282E"/>
    <w:rsid w:val="00B436AE"/>
    <w:rsid w:val="00B438A1"/>
    <w:rsid w:val="00B4468B"/>
    <w:rsid w:val="00B45189"/>
    <w:rsid w:val="00B45A3F"/>
    <w:rsid w:val="00B45CB3"/>
    <w:rsid w:val="00B4604E"/>
    <w:rsid w:val="00B46A59"/>
    <w:rsid w:val="00B47C93"/>
    <w:rsid w:val="00B50D05"/>
    <w:rsid w:val="00B5102F"/>
    <w:rsid w:val="00B522D8"/>
    <w:rsid w:val="00B52576"/>
    <w:rsid w:val="00B5311C"/>
    <w:rsid w:val="00B5429B"/>
    <w:rsid w:val="00B5445E"/>
    <w:rsid w:val="00B546C9"/>
    <w:rsid w:val="00B54823"/>
    <w:rsid w:val="00B5573D"/>
    <w:rsid w:val="00B573DC"/>
    <w:rsid w:val="00B6017F"/>
    <w:rsid w:val="00B610BA"/>
    <w:rsid w:val="00B642A6"/>
    <w:rsid w:val="00B653AC"/>
    <w:rsid w:val="00B660BE"/>
    <w:rsid w:val="00B664B1"/>
    <w:rsid w:val="00B678C9"/>
    <w:rsid w:val="00B7004A"/>
    <w:rsid w:val="00B7275F"/>
    <w:rsid w:val="00B7281A"/>
    <w:rsid w:val="00B73B98"/>
    <w:rsid w:val="00B74CF2"/>
    <w:rsid w:val="00B753F2"/>
    <w:rsid w:val="00B75D6E"/>
    <w:rsid w:val="00B75F05"/>
    <w:rsid w:val="00B76F74"/>
    <w:rsid w:val="00B80D3D"/>
    <w:rsid w:val="00B80F6A"/>
    <w:rsid w:val="00B81D11"/>
    <w:rsid w:val="00B83828"/>
    <w:rsid w:val="00B8383A"/>
    <w:rsid w:val="00B83C7F"/>
    <w:rsid w:val="00B84D8E"/>
    <w:rsid w:val="00B84DD9"/>
    <w:rsid w:val="00B85A12"/>
    <w:rsid w:val="00B85A1B"/>
    <w:rsid w:val="00B86F86"/>
    <w:rsid w:val="00B911D7"/>
    <w:rsid w:val="00B92F05"/>
    <w:rsid w:val="00B94566"/>
    <w:rsid w:val="00B94909"/>
    <w:rsid w:val="00B95C36"/>
    <w:rsid w:val="00B9677B"/>
    <w:rsid w:val="00B9767E"/>
    <w:rsid w:val="00B976C8"/>
    <w:rsid w:val="00B978E0"/>
    <w:rsid w:val="00B97FC7"/>
    <w:rsid w:val="00BA0983"/>
    <w:rsid w:val="00BA12B7"/>
    <w:rsid w:val="00BA17E3"/>
    <w:rsid w:val="00BA1D67"/>
    <w:rsid w:val="00BA4D14"/>
    <w:rsid w:val="00BA6672"/>
    <w:rsid w:val="00BA6F52"/>
    <w:rsid w:val="00BA77CB"/>
    <w:rsid w:val="00BA7BC9"/>
    <w:rsid w:val="00BA7D22"/>
    <w:rsid w:val="00BB03B0"/>
    <w:rsid w:val="00BB103E"/>
    <w:rsid w:val="00BB1F42"/>
    <w:rsid w:val="00BB484D"/>
    <w:rsid w:val="00BB6E34"/>
    <w:rsid w:val="00BC03CF"/>
    <w:rsid w:val="00BC0AD0"/>
    <w:rsid w:val="00BC2A72"/>
    <w:rsid w:val="00BC3B7F"/>
    <w:rsid w:val="00BC4220"/>
    <w:rsid w:val="00BC42C4"/>
    <w:rsid w:val="00BC4364"/>
    <w:rsid w:val="00BC4BDB"/>
    <w:rsid w:val="00BC6284"/>
    <w:rsid w:val="00BC6712"/>
    <w:rsid w:val="00BD2B1F"/>
    <w:rsid w:val="00BD39FA"/>
    <w:rsid w:val="00BD3B6A"/>
    <w:rsid w:val="00BD3C1B"/>
    <w:rsid w:val="00BD3C70"/>
    <w:rsid w:val="00BD423D"/>
    <w:rsid w:val="00BD4667"/>
    <w:rsid w:val="00BD4CEA"/>
    <w:rsid w:val="00BD5B39"/>
    <w:rsid w:val="00BD645B"/>
    <w:rsid w:val="00BE1C7A"/>
    <w:rsid w:val="00BE2A21"/>
    <w:rsid w:val="00BE2F76"/>
    <w:rsid w:val="00BE31EA"/>
    <w:rsid w:val="00BE3EDD"/>
    <w:rsid w:val="00BE55F4"/>
    <w:rsid w:val="00BE66C2"/>
    <w:rsid w:val="00BF0EE2"/>
    <w:rsid w:val="00C009F3"/>
    <w:rsid w:val="00C00F2E"/>
    <w:rsid w:val="00C0119C"/>
    <w:rsid w:val="00C01FD4"/>
    <w:rsid w:val="00C0477F"/>
    <w:rsid w:val="00C05D37"/>
    <w:rsid w:val="00C065FC"/>
    <w:rsid w:val="00C06BCE"/>
    <w:rsid w:val="00C10006"/>
    <w:rsid w:val="00C12936"/>
    <w:rsid w:val="00C136D1"/>
    <w:rsid w:val="00C137EF"/>
    <w:rsid w:val="00C1637D"/>
    <w:rsid w:val="00C16B42"/>
    <w:rsid w:val="00C16D79"/>
    <w:rsid w:val="00C16E2A"/>
    <w:rsid w:val="00C1745B"/>
    <w:rsid w:val="00C20476"/>
    <w:rsid w:val="00C20894"/>
    <w:rsid w:val="00C2296B"/>
    <w:rsid w:val="00C23749"/>
    <w:rsid w:val="00C2450D"/>
    <w:rsid w:val="00C24D26"/>
    <w:rsid w:val="00C2538A"/>
    <w:rsid w:val="00C25DF5"/>
    <w:rsid w:val="00C26216"/>
    <w:rsid w:val="00C26C04"/>
    <w:rsid w:val="00C2748A"/>
    <w:rsid w:val="00C2757F"/>
    <w:rsid w:val="00C276A4"/>
    <w:rsid w:val="00C30250"/>
    <w:rsid w:val="00C30A9B"/>
    <w:rsid w:val="00C3130A"/>
    <w:rsid w:val="00C314E5"/>
    <w:rsid w:val="00C33631"/>
    <w:rsid w:val="00C3377E"/>
    <w:rsid w:val="00C34803"/>
    <w:rsid w:val="00C34BC9"/>
    <w:rsid w:val="00C3541F"/>
    <w:rsid w:val="00C36ED5"/>
    <w:rsid w:val="00C374EF"/>
    <w:rsid w:val="00C40768"/>
    <w:rsid w:val="00C40BDD"/>
    <w:rsid w:val="00C4164C"/>
    <w:rsid w:val="00C41CDD"/>
    <w:rsid w:val="00C42D7A"/>
    <w:rsid w:val="00C42E7A"/>
    <w:rsid w:val="00C42F6E"/>
    <w:rsid w:val="00C43B14"/>
    <w:rsid w:val="00C45F44"/>
    <w:rsid w:val="00C461C9"/>
    <w:rsid w:val="00C47932"/>
    <w:rsid w:val="00C47B8A"/>
    <w:rsid w:val="00C50B37"/>
    <w:rsid w:val="00C52349"/>
    <w:rsid w:val="00C5379F"/>
    <w:rsid w:val="00C538E5"/>
    <w:rsid w:val="00C55706"/>
    <w:rsid w:val="00C55C93"/>
    <w:rsid w:val="00C561BC"/>
    <w:rsid w:val="00C56A40"/>
    <w:rsid w:val="00C56C3D"/>
    <w:rsid w:val="00C57412"/>
    <w:rsid w:val="00C617C5"/>
    <w:rsid w:val="00C62D45"/>
    <w:rsid w:val="00C637EC"/>
    <w:rsid w:val="00C63D75"/>
    <w:rsid w:val="00C64BDF"/>
    <w:rsid w:val="00C70325"/>
    <w:rsid w:val="00C71478"/>
    <w:rsid w:val="00C71A67"/>
    <w:rsid w:val="00C722C4"/>
    <w:rsid w:val="00C74D3E"/>
    <w:rsid w:val="00C75979"/>
    <w:rsid w:val="00C76006"/>
    <w:rsid w:val="00C767B3"/>
    <w:rsid w:val="00C7694E"/>
    <w:rsid w:val="00C76B5A"/>
    <w:rsid w:val="00C7709A"/>
    <w:rsid w:val="00C8030F"/>
    <w:rsid w:val="00C80C02"/>
    <w:rsid w:val="00C80EBF"/>
    <w:rsid w:val="00C811CF"/>
    <w:rsid w:val="00C8365D"/>
    <w:rsid w:val="00C83B24"/>
    <w:rsid w:val="00C83D86"/>
    <w:rsid w:val="00C8480B"/>
    <w:rsid w:val="00C84C7F"/>
    <w:rsid w:val="00C84FF3"/>
    <w:rsid w:val="00C85881"/>
    <w:rsid w:val="00C85A29"/>
    <w:rsid w:val="00C8645A"/>
    <w:rsid w:val="00C870DF"/>
    <w:rsid w:val="00C9154E"/>
    <w:rsid w:val="00C93D21"/>
    <w:rsid w:val="00C94ADA"/>
    <w:rsid w:val="00C952AE"/>
    <w:rsid w:val="00C9555A"/>
    <w:rsid w:val="00C95888"/>
    <w:rsid w:val="00C959FE"/>
    <w:rsid w:val="00C96334"/>
    <w:rsid w:val="00C97EFB"/>
    <w:rsid w:val="00CA010E"/>
    <w:rsid w:val="00CA04C4"/>
    <w:rsid w:val="00CA0D8A"/>
    <w:rsid w:val="00CA2BC8"/>
    <w:rsid w:val="00CA429B"/>
    <w:rsid w:val="00CA52F8"/>
    <w:rsid w:val="00CA5B6B"/>
    <w:rsid w:val="00CA5CA9"/>
    <w:rsid w:val="00CB01CB"/>
    <w:rsid w:val="00CB1570"/>
    <w:rsid w:val="00CB19C5"/>
    <w:rsid w:val="00CB2CEB"/>
    <w:rsid w:val="00CB33E9"/>
    <w:rsid w:val="00CB3EFD"/>
    <w:rsid w:val="00CB4871"/>
    <w:rsid w:val="00CB4D44"/>
    <w:rsid w:val="00CB4F36"/>
    <w:rsid w:val="00CB502A"/>
    <w:rsid w:val="00CB51C3"/>
    <w:rsid w:val="00CB5360"/>
    <w:rsid w:val="00CB5EAA"/>
    <w:rsid w:val="00CB646B"/>
    <w:rsid w:val="00CC1368"/>
    <w:rsid w:val="00CC1533"/>
    <w:rsid w:val="00CC1E40"/>
    <w:rsid w:val="00CC420B"/>
    <w:rsid w:val="00CC53B6"/>
    <w:rsid w:val="00CC5CA7"/>
    <w:rsid w:val="00CC5CB9"/>
    <w:rsid w:val="00CC6932"/>
    <w:rsid w:val="00CC702F"/>
    <w:rsid w:val="00CC7701"/>
    <w:rsid w:val="00CD0B19"/>
    <w:rsid w:val="00CD2E40"/>
    <w:rsid w:val="00CD3981"/>
    <w:rsid w:val="00CD42D7"/>
    <w:rsid w:val="00CD55FC"/>
    <w:rsid w:val="00CD5AEA"/>
    <w:rsid w:val="00CE2BB9"/>
    <w:rsid w:val="00CE2F43"/>
    <w:rsid w:val="00CE3A7D"/>
    <w:rsid w:val="00CE4466"/>
    <w:rsid w:val="00CE571B"/>
    <w:rsid w:val="00CE6B33"/>
    <w:rsid w:val="00CF03EE"/>
    <w:rsid w:val="00CF0C1D"/>
    <w:rsid w:val="00CF1BA6"/>
    <w:rsid w:val="00CF27E0"/>
    <w:rsid w:val="00CF2B02"/>
    <w:rsid w:val="00CF2B7D"/>
    <w:rsid w:val="00CF343D"/>
    <w:rsid w:val="00CF4016"/>
    <w:rsid w:val="00CF5A5A"/>
    <w:rsid w:val="00CF5FC6"/>
    <w:rsid w:val="00CF64CA"/>
    <w:rsid w:val="00CF669F"/>
    <w:rsid w:val="00CF784E"/>
    <w:rsid w:val="00D01015"/>
    <w:rsid w:val="00D011D4"/>
    <w:rsid w:val="00D03434"/>
    <w:rsid w:val="00D03570"/>
    <w:rsid w:val="00D0423F"/>
    <w:rsid w:val="00D05529"/>
    <w:rsid w:val="00D055CE"/>
    <w:rsid w:val="00D058AB"/>
    <w:rsid w:val="00D06274"/>
    <w:rsid w:val="00D06D88"/>
    <w:rsid w:val="00D07884"/>
    <w:rsid w:val="00D07904"/>
    <w:rsid w:val="00D07B73"/>
    <w:rsid w:val="00D109D8"/>
    <w:rsid w:val="00D10FE4"/>
    <w:rsid w:val="00D11629"/>
    <w:rsid w:val="00D11A87"/>
    <w:rsid w:val="00D11EC1"/>
    <w:rsid w:val="00D12B46"/>
    <w:rsid w:val="00D14747"/>
    <w:rsid w:val="00D15A7B"/>
    <w:rsid w:val="00D16522"/>
    <w:rsid w:val="00D16ABA"/>
    <w:rsid w:val="00D20763"/>
    <w:rsid w:val="00D20F10"/>
    <w:rsid w:val="00D21BC0"/>
    <w:rsid w:val="00D21C7D"/>
    <w:rsid w:val="00D23382"/>
    <w:rsid w:val="00D239BD"/>
    <w:rsid w:val="00D23BEE"/>
    <w:rsid w:val="00D2582E"/>
    <w:rsid w:val="00D32337"/>
    <w:rsid w:val="00D323F9"/>
    <w:rsid w:val="00D32AE6"/>
    <w:rsid w:val="00D33CE8"/>
    <w:rsid w:val="00D344BA"/>
    <w:rsid w:val="00D3464A"/>
    <w:rsid w:val="00D347B7"/>
    <w:rsid w:val="00D35006"/>
    <w:rsid w:val="00D3602B"/>
    <w:rsid w:val="00D36701"/>
    <w:rsid w:val="00D3699C"/>
    <w:rsid w:val="00D37153"/>
    <w:rsid w:val="00D3726A"/>
    <w:rsid w:val="00D378D8"/>
    <w:rsid w:val="00D406DB"/>
    <w:rsid w:val="00D41598"/>
    <w:rsid w:val="00D41D8E"/>
    <w:rsid w:val="00D42B59"/>
    <w:rsid w:val="00D43B9C"/>
    <w:rsid w:val="00D44113"/>
    <w:rsid w:val="00D44E3B"/>
    <w:rsid w:val="00D44F5B"/>
    <w:rsid w:val="00D44F6E"/>
    <w:rsid w:val="00D463B7"/>
    <w:rsid w:val="00D46F7D"/>
    <w:rsid w:val="00D47089"/>
    <w:rsid w:val="00D479AE"/>
    <w:rsid w:val="00D50839"/>
    <w:rsid w:val="00D5151F"/>
    <w:rsid w:val="00D51955"/>
    <w:rsid w:val="00D51956"/>
    <w:rsid w:val="00D51F1A"/>
    <w:rsid w:val="00D547D6"/>
    <w:rsid w:val="00D561B0"/>
    <w:rsid w:val="00D6054A"/>
    <w:rsid w:val="00D6083D"/>
    <w:rsid w:val="00D610DA"/>
    <w:rsid w:val="00D61199"/>
    <w:rsid w:val="00D61C50"/>
    <w:rsid w:val="00D634FD"/>
    <w:rsid w:val="00D636D0"/>
    <w:rsid w:val="00D6579C"/>
    <w:rsid w:val="00D6685A"/>
    <w:rsid w:val="00D66B25"/>
    <w:rsid w:val="00D67453"/>
    <w:rsid w:val="00D67752"/>
    <w:rsid w:val="00D70C2D"/>
    <w:rsid w:val="00D715FF"/>
    <w:rsid w:val="00D73B3C"/>
    <w:rsid w:val="00D73C27"/>
    <w:rsid w:val="00D7420E"/>
    <w:rsid w:val="00D74C57"/>
    <w:rsid w:val="00D75689"/>
    <w:rsid w:val="00D76B70"/>
    <w:rsid w:val="00D777F6"/>
    <w:rsid w:val="00D824C1"/>
    <w:rsid w:val="00D828D7"/>
    <w:rsid w:val="00D829AC"/>
    <w:rsid w:val="00D82C65"/>
    <w:rsid w:val="00D83240"/>
    <w:rsid w:val="00D8360A"/>
    <w:rsid w:val="00D83718"/>
    <w:rsid w:val="00D838FA"/>
    <w:rsid w:val="00D84604"/>
    <w:rsid w:val="00D900DB"/>
    <w:rsid w:val="00D90684"/>
    <w:rsid w:val="00D91BEC"/>
    <w:rsid w:val="00D92338"/>
    <w:rsid w:val="00D928E2"/>
    <w:rsid w:val="00D9313E"/>
    <w:rsid w:val="00D93FD1"/>
    <w:rsid w:val="00D9447B"/>
    <w:rsid w:val="00D946F8"/>
    <w:rsid w:val="00D96C80"/>
    <w:rsid w:val="00D97364"/>
    <w:rsid w:val="00DA0459"/>
    <w:rsid w:val="00DA15AB"/>
    <w:rsid w:val="00DA34DD"/>
    <w:rsid w:val="00DA50CE"/>
    <w:rsid w:val="00DA536B"/>
    <w:rsid w:val="00DA5644"/>
    <w:rsid w:val="00DA5962"/>
    <w:rsid w:val="00DA602D"/>
    <w:rsid w:val="00DA6C03"/>
    <w:rsid w:val="00DA6CCC"/>
    <w:rsid w:val="00DB0678"/>
    <w:rsid w:val="00DB0E39"/>
    <w:rsid w:val="00DB2627"/>
    <w:rsid w:val="00DB4DFF"/>
    <w:rsid w:val="00DB5419"/>
    <w:rsid w:val="00DB7827"/>
    <w:rsid w:val="00DC107B"/>
    <w:rsid w:val="00DC13AA"/>
    <w:rsid w:val="00DC282A"/>
    <w:rsid w:val="00DC4CEE"/>
    <w:rsid w:val="00DC597B"/>
    <w:rsid w:val="00DC5E81"/>
    <w:rsid w:val="00DC6BC7"/>
    <w:rsid w:val="00DC75A9"/>
    <w:rsid w:val="00DD066D"/>
    <w:rsid w:val="00DD09D9"/>
    <w:rsid w:val="00DD1022"/>
    <w:rsid w:val="00DD1B4E"/>
    <w:rsid w:val="00DD1DDE"/>
    <w:rsid w:val="00DD506A"/>
    <w:rsid w:val="00DD5E1E"/>
    <w:rsid w:val="00DD6355"/>
    <w:rsid w:val="00DD6C8C"/>
    <w:rsid w:val="00DD6D24"/>
    <w:rsid w:val="00DD7B06"/>
    <w:rsid w:val="00DE0C15"/>
    <w:rsid w:val="00DE1B18"/>
    <w:rsid w:val="00DE1DF3"/>
    <w:rsid w:val="00DE1E7F"/>
    <w:rsid w:val="00DE2A19"/>
    <w:rsid w:val="00DE2E32"/>
    <w:rsid w:val="00DE34E9"/>
    <w:rsid w:val="00DE67A9"/>
    <w:rsid w:val="00DE76CA"/>
    <w:rsid w:val="00DF13AF"/>
    <w:rsid w:val="00DF1418"/>
    <w:rsid w:val="00DF48DF"/>
    <w:rsid w:val="00DF5CF4"/>
    <w:rsid w:val="00DF5DAC"/>
    <w:rsid w:val="00E008A0"/>
    <w:rsid w:val="00E016A6"/>
    <w:rsid w:val="00E019D4"/>
    <w:rsid w:val="00E03A13"/>
    <w:rsid w:val="00E0492B"/>
    <w:rsid w:val="00E05DFB"/>
    <w:rsid w:val="00E06704"/>
    <w:rsid w:val="00E10346"/>
    <w:rsid w:val="00E10F86"/>
    <w:rsid w:val="00E114E9"/>
    <w:rsid w:val="00E116DD"/>
    <w:rsid w:val="00E11FCF"/>
    <w:rsid w:val="00E1233B"/>
    <w:rsid w:val="00E1291D"/>
    <w:rsid w:val="00E16035"/>
    <w:rsid w:val="00E17898"/>
    <w:rsid w:val="00E17C7B"/>
    <w:rsid w:val="00E17E9F"/>
    <w:rsid w:val="00E208A0"/>
    <w:rsid w:val="00E2143F"/>
    <w:rsid w:val="00E2170E"/>
    <w:rsid w:val="00E21C9A"/>
    <w:rsid w:val="00E23062"/>
    <w:rsid w:val="00E24098"/>
    <w:rsid w:val="00E24475"/>
    <w:rsid w:val="00E24720"/>
    <w:rsid w:val="00E255DA"/>
    <w:rsid w:val="00E25D45"/>
    <w:rsid w:val="00E26058"/>
    <w:rsid w:val="00E26A13"/>
    <w:rsid w:val="00E309B4"/>
    <w:rsid w:val="00E30C38"/>
    <w:rsid w:val="00E30F11"/>
    <w:rsid w:val="00E32B37"/>
    <w:rsid w:val="00E335AC"/>
    <w:rsid w:val="00E33AC3"/>
    <w:rsid w:val="00E34474"/>
    <w:rsid w:val="00E351B8"/>
    <w:rsid w:val="00E353F2"/>
    <w:rsid w:val="00E365D1"/>
    <w:rsid w:val="00E37289"/>
    <w:rsid w:val="00E40E4B"/>
    <w:rsid w:val="00E42D08"/>
    <w:rsid w:val="00E43133"/>
    <w:rsid w:val="00E434B6"/>
    <w:rsid w:val="00E445A6"/>
    <w:rsid w:val="00E44A4F"/>
    <w:rsid w:val="00E44B2C"/>
    <w:rsid w:val="00E44C90"/>
    <w:rsid w:val="00E44EDE"/>
    <w:rsid w:val="00E4503A"/>
    <w:rsid w:val="00E459DC"/>
    <w:rsid w:val="00E46347"/>
    <w:rsid w:val="00E46593"/>
    <w:rsid w:val="00E46773"/>
    <w:rsid w:val="00E50A2D"/>
    <w:rsid w:val="00E51A14"/>
    <w:rsid w:val="00E51BE7"/>
    <w:rsid w:val="00E52F3C"/>
    <w:rsid w:val="00E54DC2"/>
    <w:rsid w:val="00E54E55"/>
    <w:rsid w:val="00E5549A"/>
    <w:rsid w:val="00E5658B"/>
    <w:rsid w:val="00E6331E"/>
    <w:rsid w:val="00E6439E"/>
    <w:rsid w:val="00E645F9"/>
    <w:rsid w:val="00E678B0"/>
    <w:rsid w:val="00E67EDA"/>
    <w:rsid w:val="00E708AC"/>
    <w:rsid w:val="00E7363C"/>
    <w:rsid w:val="00E73902"/>
    <w:rsid w:val="00E74454"/>
    <w:rsid w:val="00E74607"/>
    <w:rsid w:val="00E80D3C"/>
    <w:rsid w:val="00E81F28"/>
    <w:rsid w:val="00E836DB"/>
    <w:rsid w:val="00E83DC6"/>
    <w:rsid w:val="00E84C5F"/>
    <w:rsid w:val="00E84E2C"/>
    <w:rsid w:val="00E85453"/>
    <w:rsid w:val="00E87581"/>
    <w:rsid w:val="00E9015A"/>
    <w:rsid w:val="00E90529"/>
    <w:rsid w:val="00E92ED8"/>
    <w:rsid w:val="00E93E2E"/>
    <w:rsid w:val="00E95834"/>
    <w:rsid w:val="00E966B1"/>
    <w:rsid w:val="00E96727"/>
    <w:rsid w:val="00E96F9B"/>
    <w:rsid w:val="00EA0089"/>
    <w:rsid w:val="00EA1A11"/>
    <w:rsid w:val="00EA2E29"/>
    <w:rsid w:val="00EA3291"/>
    <w:rsid w:val="00EA38EC"/>
    <w:rsid w:val="00EA3C6F"/>
    <w:rsid w:val="00EA5A8A"/>
    <w:rsid w:val="00EA7082"/>
    <w:rsid w:val="00EB0DB1"/>
    <w:rsid w:val="00EB39E1"/>
    <w:rsid w:val="00EB3D35"/>
    <w:rsid w:val="00EB67FA"/>
    <w:rsid w:val="00EB796C"/>
    <w:rsid w:val="00EB7A7B"/>
    <w:rsid w:val="00EB7E16"/>
    <w:rsid w:val="00EC194F"/>
    <w:rsid w:val="00EC32FE"/>
    <w:rsid w:val="00EC4599"/>
    <w:rsid w:val="00EC4EF6"/>
    <w:rsid w:val="00EC54FA"/>
    <w:rsid w:val="00EC6B79"/>
    <w:rsid w:val="00EC7162"/>
    <w:rsid w:val="00EC7866"/>
    <w:rsid w:val="00ED2013"/>
    <w:rsid w:val="00ED2AE4"/>
    <w:rsid w:val="00ED468B"/>
    <w:rsid w:val="00ED4F57"/>
    <w:rsid w:val="00ED55BE"/>
    <w:rsid w:val="00ED634B"/>
    <w:rsid w:val="00ED640E"/>
    <w:rsid w:val="00ED65AD"/>
    <w:rsid w:val="00ED69ED"/>
    <w:rsid w:val="00EE0471"/>
    <w:rsid w:val="00EE0791"/>
    <w:rsid w:val="00EE21CB"/>
    <w:rsid w:val="00EE6512"/>
    <w:rsid w:val="00EE6D67"/>
    <w:rsid w:val="00EE6EA0"/>
    <w:rsid w:val="00EE754E"/>
    <w:rsid w:val="00EE76C9"/>
    <w:rsid w:val="00EF16ED"/>
    <w:rsid w:val="00EF27B7"/>
    <w:rsid w:val="00EF39E1"/>
    <w:rsid w:val="00EF44FC"/>
    <w:rsid w:val="00EF451F"/>
    <w:rsid w:val="00EF4945"/>
    <w:rsid w:val="00EF74F8"/>
    <w:rsid w:val="00EF7FE1"/>
    <w:rsid w:val="00F00A51"/>
    <w:rsid w:val="00F01CDA"/>
    <w:rsid w:val="00F02310"/>
    <w:rsid w:val="00F02E21"/>
    <w:rsid w:val="00F04720"/>
    <w:rsid w:val="00F04EFD"/>
    <w:rsid w:val="00F05A22"/>
    <w:rsid w:val="00F05CF5"/>
    <w:rsid w:val="00F06E01"/>
    <w:rsid w:val="00F0743D"/>
    <w:rsid w:val="00F07615"/>
    <w:rsid w:val="00F07961"/>
    <w:rsid w:val="00F07D1B"/>
    <w:rsid w:val="00F10755"/>
    <w:rsid w:val="00F10FC8"/>
    <w:rsid w:val="00F11000"/>
    <w:rsid w:val="00F12D76"/>
    <w:rsid w:val="00F13EB3"/>
    <w:rsid w:val="00F14285"/>
    <w:rsid w:val="00F150E6"/>
    <w:rsid w:val="00F1515B"/>
    <w:rsid w:val="00F1532B"/>
    <w:rsid w:val="00F15839"/>
    <w:rsid w:val="00F2195B"/>
    <w:rsid w:val="00F23103"/>
    <w:rsid w:val="00F2396C"/>
    <w:rsid w:val="00F24C3D"/>
    <w:rsid w:val="00F2595D"/>
    <w:rsid w:val="00F25F0C"/>
    <w:rsid w:val="00F26C5F"/>
    <w:rsid w:val="00F27359"/>
    <w:rsid w:val="00F32051"/>
    <w:rsid w:val="00F32679"/>
    <w:rsid w:val="00F326F4"/>
    <w:rsid w:val="00F32A32"/>
    <w:rsid w:val="00F33970"/>
    <w:rsid w:val="00F3526D"/>
    <w:rsid w:val="00F36274"/>
    <w:rsid w:val="00F41B94"/>
    <w:rsid w:val="00F43BAA"/>
    <w:rsid w:val="00F46EB5"/>
    <w:rsid w:val="00F4774F"/>
    <w:rsid w:val="00F50AAC"/>
    <w:rsid w:val="00F50C2F"/>
    <w:rsid w:val="00F52599"/>
    <w:rsid w:val="00F528E2"/>
    <w:rsid w:val="00F52A13"/>
    <w:rsid w:val="00F53569"/>
    <w:rsid w:val="00F536B3"/>
    <w:rsid w:val="00F56175"/>
    <w:rsid w:val="00F56FFB"/>
    <w:rsid w:val="00F574D0"/>
    <w:rsid w:val="00F600F1"/>
    <w:rsid w:val="00F607A0"/>
    <w:rsid w:val="00F6094E"/>
    <w:rsid w:val="00F61696"/>
    <w:rsid w:val="00F6247E"/>
    <w:rsid w:val="00F62567"/>
    <w:rsid w:val="00F6262A"/>
    <w:rsid w:val="00F628B5"/>
    <w:rsid w:val="00F635C4"/>
    <w:rsid w:val="00F6536F"/>
    <w:rsid w:val="00F706EB"/>
    <w:rsid w:val="00F71B49"/>
    <w:rsid w:val="00F72631"/>
    <w:rsid w:val="00F73790"/>
    <w:rsid w:val="00F738DB"/>
    <w:rsid w:val="00F73E03"/>
    <w:rsid w:val="00F753DE"/>
    <w:rsid w:val="00F77F41"/>
    <w:rsid w:val="00F83474"/>
    <w:rsid w:val="00F84046"/>
    <w:rsid w:val="00F84AE1"/>
    <w:rsid w:val="00F86325"/>
    <w:rsid w:val="00F901E5"/>
    <w:rsid w:val="00F90389"/>
    <w:rsid w:val="00F9191E"/>
    <w:rsid w:val="00F928D8"/>
    <w:rsid w:val="00F93B87"/>
    <w:rsid w:val="00F94B45"/>
    <w:rsid w:val="00F94E1E"/>
    <w:rsid w:val="00F9523B"/>
    <w:rsid w:val="00F9542E"/>
    <w:rsid w:val="00F959A3"/>
    <w:rsid w:val="00F962A3"/>
    <w:rsid w:val="00F9713F"/>
    <w:rsid w:val="00F9790B"/>
    <w:rsid w:val="00F97C6F"/>
    <w:rsid w:val="00F97F81"/>
    <w:rsid w:val="00FA03FF"/>
    <w:rsid w:val="00FA0861"/>
    <w:rsid w:val="00FA0F37"/>
    <w:rsid w:val="00FA131D"/>
    <w:rsid w:val="00FA2427"/>
    <w:rsid w:val="00FA34EF"/>
    <w:rsid w:val="00FA5B4E"/>
    <w:rsid w:val="00FA5D8B"/>
    <w:rsid w:val="00FA6916"/>
    <w:rsid w:val="00FA6DBF"/>
    <w:rsid w:val="00FA6DDA"/>
    <w:rsid w:val="00FA6E84"/>
    <w:rsid w:val="00FB23DD"/>
    <w:rsid w:val="00FB313D"/>
    <w:rsid w:val="00FB35D5"/>
    <w:rsid w:val="00FB3703"/>
    <w:rsid w:val="00FB4BEF"/>
    <w:rsid w:val="00FB66D3"/>
    <w:rsid w:val="00FB777A"/>
    <w:rsid w:val="00FC0287"/>
    <w:rsid w:val="00FC0E1F"/>
    <w:rsid w:val="00FC0ECF"/>
    <w:rsid w:val="00FC2FC9"/>
    <w:rsid w:val="00FC3E7B"/>
    <w:rsid w:val="00FC41AC"/>
    <w:rsid w:val="00FC4520"/>
    <w:rsid w:val="00FC5103"/>
    <w:rsid w:val="00FC5B84"/>
    <w:rsid w:val="00FC7593"/>
    <w:rsid w:val="00FD26DB"/>
    <w:rsid w:val="00FD2CDA"/>
    <w:rsid w:val="00FD3C67"/>
    <w:rsid w:val="00FD41AE"/>
    <w:rsid w:val="00FD4550"/>
    <w:rsid w:val="00FD4721"/>
    <w:rsid w:val="00FD4728"/>
    <w:rsid w:val="00FD4D2D"/>
    <w:rsid w:val="00FD602D"/>
    <w:rsid w:val="00FD63F2"/>
    <w:rsid w:val="00FD6694"/>
    <w:rsid w:val="00FD6E83"/>
    <w:rsid w:val="00FD7259"/>
    <w:rsid w:val="00FD7792"/>
    <w:rsid w:val="00FD7971"/>
    <w:rsid w:val="00FD7C4B"/>
    <w:rsid w:val="00FE36E1"/>
    <w:rsid w:val="00FE43DC"/>
    <w:rsid w:val="00FE463F"/>
    <w:rsid w:val="00FE517C"/>
    <w:rsid w:val="00FE5FBD"/>
    <w:rsid w:val="00FF00BE"/>
    <w:rsid w:val="00FF1237"/>
    <w:rsid w:val="00FF2B4D"/>
    <w:rsid w:val="00FF4A71"/>
    <w:rsid w:val="00FF51AB"/>
    <w:rsid w:val="00FF5CF4"/>
    <w:rsid w:val="00FF6DF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FE0876"/>
  <w15:docId w15:val="{66E8F50E-22A4-49E5-8112-0C1B2C633F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3"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3" w:unhideWhenUsed="1" w:qFormat="1"/>
    <w:lsdException w:name="List Number 3" w:semiHidden="1" w:unhideWhenUsed="1"/>
    <w:lsdException w:name="List Number 4" w:semiHidden="1" w:unhideWhenUsed="1"/>
    <w:lsdException w:name="List Number 5" w:semiHidden="1" w:unhideWhenUsed="1"/>
    <w:lsdException w:name="Title" w:uiPriority="8"/>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8"/>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4DB0"/>
    <w:pPr>
      <w:spacing w:before="120" w:after="120" w:line="240" w:lineRule="auto"/>
      <w:jc w:val="both"/>
    </w:pPr>
    <w:rPr>
      <w:rFonts w:asciiTheme="minorBidi" w:eastAsia="Times New Roman" w:hAnsiTheme="minorBidi" w:cs="Times New Roman"/>
      <w:szCs w:val="24"/>
      <w:lang w:val="en-GB" w:eastAsia="en-GB"/>
    </w:rPr>
  </w:style>
  <w:style w:type="paragraph" w:styleId="Heading1">
    <w:name w:val="heading 1"/>
    <w:aliases w:val="Section Title,Head1,Chapter Heading,Char,Heading1-ADB,SZRptH1,H1,h1,No numbers,69%,Attribute Heading 1,Para1,h11,h12,L1,Section Heading,Heading apps,PIM 1,1m,Section Heading 1,h13,BSL,Heading,b1,1,Heading Char,Para Number"/>
    <w:basedOn w:val="Normal"/>
    <w:next w:val="Normal"/>
    <w:link w:val="Heading1Char"/>
    <w:qFormat/>
    <w:rsid w:val="004C4DB0"/>
    <w:pPr>
      <w:keepNext/>
      <w:keepLines/>
      <w:shd w:val="clear" w:color="auto" w:fill="767171"/>
      <w:spacing w:before="240"/>
      <w:jc w:val="center"/>
      <w:outlineLvl w:val="0"/>
    </w:pPr>
    <w:rPr>
      <w:rFonts w:ascii="Arial" w:eastAsiaTheme="majorEastAsia" w:hAnsi="Arial" w:cstheme="majorBidi"/>
      <w:b/>
      <w:bCs/>
      <w:caps/>
      <w:color w:val="FFFFFF" w:themeColor="background1"/>
      <w:sz w:val="24"/>
    </w:rPr>
  </w:style>
  <w:style w:type="paragraph" w:styleId="Heading2">
    <w:name w:val="heading 2"/>
    <w:aliases w:val="Appendix,Subtitle 2,Appendix heading I,Head2,h2,Major Heading,H2,Heading 2 Hidden,PIM2,2,l2,list 2,list 2,heading 2TOC,Head 2,List level 2,Header 2,body,Attribute Heading 2,test,Para2,h21,h22,Bold 14,L2,h2 main heading,B Sub/Bold,B Sub/Bold1"/>
    <w:basedOn w:val="Normal"/>
    <w:next w:val="Normal"/>
    <w:link w:val="Heading2Char"/>
    <w:unhideWhenUsed/>
    <w:qFormat/>
    <w:rsid w:val="004C4DB0"/>
    <w:pPr>
      <w:keepNext/>
      <w:keepLines/>
      <w:numPr>
        <w:ilvl w:val="1"/>
        <w:numId w:val="150"/>
      </w:numPr>
      <w:spacing w:before="240"/>
      <w:jc w:val="left"/>
      <w:outlineLvl w:val="1"/>
    </w:pPr>
    <w:rPr>
      <w:rFonts w:ascii="Arial" w:eastAsiaTheme="majorEastAsia" w:hAnsi="Arial" w:cs="Arial"/>
      <w:b/>
      <w:bCs/>
      <w:caps/>
      <w:sz w:val="28"/>
    </w:rPr>
  </w:style>
  <w:style w:type="paragraph" w:styleId="Heading3">
    <w:name w:val="heading 3"/>
    <w:aliases w:val="Subtitle 3,Head3,Sub-heading,Heading 4a,Sottoparagrafo,标题 3-4,H3,h3,h31,h32,h33,h34,h35,h36,h37,h38,h39,h310,h311,h321,h331,h341,h351,h361,h371,h381,h312,h322,h332,h342,h352,h362,h372,h382,h313,h323,h333,h343,h353,h363,h373,h383,h314,h324,h334"/>
    <w:basedOn w:val="Normal"/>
    <w:next w:val="Normal"/>
    <w:link w:val="Heading3Char"/>
    <w:unhideWhenUsed/>
    <w:qFormat/>
    <w:rsid w:val="004C4DB0"/>
    <w:pPr>
      <w:keepNext/>
      <w:keepLines/>
      <w:numPr>
        <w:ilvl w:val="2"/>
        <w:numId w:val="150"/>
      </w:numPr>
      <w:spacing w:before="240"/>
      <w:jc w:val="left"/>
      <w:outlineLvl w:val="2"/>
    </w:pPr>
    <w:rPr>
      <w:rFonts w:ascii="Arial" w:eastAsiaTheme="majorEastAsia" w:hAnsi="Arial" w:cstheme="majorBidi"/>
      <w:b/>
      <w:bCs/>
      <w:color w:val="000000" w:themeColor="text1"/>
    </w:rPr>
  </w:style>
  <w:style w:type="paragraph" w:styleId="Heading4">
    <w:name w:val="heading 4"/>
    <w:aliases w:val="ADB Heading3,h4,h4 Char,(NECG) Heading 4,Headline 4,heading4"/>
    <w:basedOn w:val="Normal"/>
    <w:next w:val="Normal"/>
    <w:link w:val="Heading4Char"/>
    <w:unhideWhenUsed/>
    <w:qFormat/>
    <w:rsid w:val="004C4DB0"/>
    <w:pPr>
      <w:keepNext/>
      <w:keepLines/>
      <w:numPr>
        <w:ilvl w:val="3"/>
        <w:numId w:val="150"/>
      </w:numPr>
      <w:spacing w:before="240"/>
      <w:jc w:val="left"/>
      <w:outlineLvl w:val="3"/>
    </w:pPr>
    <w:rPr>
      <w:rFonts w:ascii="Arial" w:eastAsiaTheme="majorEastAsia" w:hAnsi="Arial" w:cstheme="majorBidi"/>
      <w:b/>
      <w:bCs/>
      <w:iCs/>
    </w:rPr>
  </w:style>
  <w:style w:type="paragraph" w:styleId="Heading5">
    <w:name w:val="heading 5"/>
    <w:aliases w:val="Further Points"/>
    <w:basedOn w:val="Normal"/>
    <w:next w:val="Normal"/>
    <w:link w:val="Heading5Char"/>
    <w:unhideWhenUsed/>
    <w:qFormat/>
    <w:rsid w:val="004C4DB0"/>
    <w:pPr>
      <w:keepNext/>
      <w:keepLines/>
      <w:numPr>
        <w:ilvl w:val="4"/>
        <w:numId w:val="150"/>
      </w:numPr>
      <w:spacing w:before="200"/>
      <w:outlineLvl w:val="4"/>
    </w:pPr>
    <w:rPr>
      <w:rFonts w:asciiTheme="majorHAnsi" w:eastAsiaTheme="majorEastAsia" w:hAnsiTheme="majorHAnsi" w:cstheme="majorBidi"/>
      <w:color w:val="1F4D78" w:themeColor="accent1" w:themeShade="7F"/>
    </w:rPr>
  </w:style>
  <w:style w:type="paragraph" w:styleId="Heading6">
    <w:name w:val="heading 6"/>
    <w:aliases w:val="Points in Text"/>
    <w:basedOn w:val="Normal"/>
    <w:next w:val="Normal"/>
    <w:link w:val="Heading6Char"/>
    <w:unhideWhenUsed/>
    <w:qFormat/>
    <w:rsid w:val="004C4DB0"/>
    <w:pPr>
      <w:keepNext/>
      <w:keepLines/>
      <w:spacing w:before="200"/>
      <w:outlineLvl w:val="5"/>
    </w:pPr>
    <w:rPr>
      <w:rFonts w:asciiTheme="majorHAnsi" w:eastAsiaTheme="majorEastAsia" w:hAnsiTheme="majorHAnsi" w:cstheme="majorBidi"/>
      <w:i/>
      <w:iCs/>
      <w:color w:val="1F4D78" w:themeColor="accent1" w:themeShade="7F"/>
    </w:rPr>
  </w:style>
  <w:style w:type="paragraph" w:styleId="Heading7">
    <w:name w:val="heading 7"/>
    <w:basedOn w:val="Heading1"/>
    <w:next w:val="Normal"/>
    <w:link w:val="Heading7Char"/>
    <w:unhideWhenUsed/>
    <w:qFormat/>
    <w:rsid w:val="004C4DB0"/>
    <w:pPr>
      <w:numPr>
        <w:ilvl w:val="6"/>
      </w:numPr>
      <w:outlineLvl w:val="6"/>
    </w:pPr>
    <w:rPr>
      <w:iCs/>
    </w:rPr>
  </w:style>
  <w:style w:type="paragraph" w:styleId="Heading8">
    <w:name w:val="heading 8"/>
    <w:aliases w:val="Heading 8 Char Char Char Char Char Char Char Char Char Char Char Char"/>
    <w:basedOn w:val="Normal"/>
    <w:next w:val="Normal"/>
    <w:link w:val="Heading8Char"/>
    <w:unhideWhenUsed/>
    <w:qFormat/>
    <w:rsid w:val="004C4DB0"/>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xHeading 9,Headline even (left)"/>
    <w:basedOn w:val="Normal"/>
    <w:next w:val="Normal"/>
    <w:link w:val="Heading9Char"/>
    <w:unhideWhenUsed/>
    <w:qFormat/>
    <w:rsid w:val="004C4DB0"/>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Title Char,Head1 Char,Chapter Heading Char,Char Char,Heading1-ADB Char,SZRptH1 Char,H1 Char,h1 Char,No numbers Char,69% Char,Attribute Heading 1 Char,Para1 Char,h11 Char,h12 Char,L1 Char,Section Heading Char,Heading apps Char"/>
    <w:basedOn w:val="DefaultParagraphFont"/>
    <w:link w:val="Heading1"/>
    <w:uiPriority w:val="9"/>
    <w:rsid w:val="004C4DB0"/>
    <w:rPr>
      <w:rFonts w:ascii="Arial" w:eastAsiaTheme="majorEastAsia" w:hAnsi="Arial" w:cstheme="majorBidi"/>
      <w:b/>
      <w:bCs/>
      <w:caps/>
      <w:color w:val="FFFFFF" w:themeColor="background1"/>
      <w:sz w:val="24"/>
      <w:szCs w:val="24"/>
      <w:shd w:val="clear" w:color="auto" w:fill="767171"/>
      <w:lang w:val="en-GB" w:eastAsia="en-GB"/>
    </w:rPr>
  </w:style>
  <w:style w:type="character" w:customStyle="1" w:styleId="Heading2Char">
    <w:name w:val="Heading 2 Char"/>
    <w:aliases w:val="Appendix Char,Subtitle 2 Char,Appendix heading I Char,Head2 Char,h2 Char,Major Heading Char,H2 Char,Heading 2 Hidden Char,PIM2 Char,2 Char,l2 Char,list 2 Char,list 2 Char,heading 2TOC Char,Head 2 Char,List level 2 Char,Header 2 Char"/>
    <w:basedOn w:val="DefaultParagraphFont"/>
    <w:link w:val="Heading2"/>
    <w:uiPriority w:val="9"/>
    <w:rsid w:val="004C4DB0"/>
    <w:rPr>
      <w:rFonts w:ascii="Arial" w:eastAsiaTheme="majorEastAsia" w:hAnsi="Arial" w:cs="Arial"/>
      <w:b/>
      <w:bCs/>
      <w:caps/>
      <w:sz w:val="28"/>
      <w:szCs w:val="24"/>
      <w:lang w:val="en-GB" w:eastAsia="en-GB"/>
    </w:rPr>
  </w:style>
  <w:style w:type="character" w:customStyle="1" w:styleId="Heading3Char">
    <w:name w:val="Heading 3 Char"/>
    <w:aliases w:val="Subtitle 3 Char,Head3 Char,Sub-heading Char,Heading 4a Char,Sottoparagrafo Char,标题 3-4 Char,H3 Char,h3 Char,h31 Char,h32 Char,h33 Char,h34 Char,h35 Char,h36 Char,h37 Char,h38 Char,h39 Char,h310 Char,h311 Char,h321 Char,h331 Char,h341 Char"/>
    <w:basedOn w:val="DefaultParagraphFont"/>
    <w:link w:val="Heading3"/>
    <w:uiPriority w:val="9"/>
    <w:rsid w:val="004C4DB0"/>
    <w:rPr>
      <w:rFonts w:ascii="Arial" w:eastAsiaTheme="majorEastAsia" w:hAnsi="Arial" w:cstheme="majorBidi"/>
      <w:b/>
      <w:bCs/>
      <w:color w:val="000000" w:themeColor="text1"/>
      <w:szCs w:val="24"/>
      <w:lang w:val="en-GB" w:eastAsia="en-GB"/>
    </w:rPr>
  </w:style>
  <w:style w:type="character" w:customStyle="1" w:styleId="Heading4Char">
    <w:name w:val="Heading 4 Char"/>
    <w:aliases w:val="ADB Heading3 Char,h4 Char1,h4 Char Char,(NECG) Heading 4 Char,Headline 4 Char,heading4 Char"/>
    <w:basedOn w:val="DefaultParagraphFont"/>
    <w:link w:val="Heading4"/>
    <w:rsid w:val="004C4DB0"/>
    <w:rPr>
      <w:rFonts w:ascii="Arial" w:eastAsiaTheme="majorEastAsia" w:hAnsi="Arial" w:cstheme="majorBidi"/>
      <w:b/>
      <w:bCs/>
      <w:iCs/>
      <w:szCs w:val="24"/>
      <w:lang w:val="en-GB" w:eastAsia="en-GB"/>
    </w:rPr>
  </w:style>
  <w:style w:type="character" w:customStyle="1" w:styleId="Heading5Char">
    <w:name w:val="Heading 5 Char"/>
    <w:aliases w:val="Further Points Char"/>
    <w:basedOn w:val="DefaultParagraphFont"/>
    <w:link w:val="Heading5"/>
    <w:uiPriority w:val="9"/>
    <w:rsid w:val="004C4DB0"/>
    <w:rPr>
      <w:rFonts w:asciiTheme="majorHAnsi" w:eastAsiaTheme="majorEastAsia" w:hAnsiTheme="majorHAnsi" w:cstheme="majorBidi"/>
      <w:color w:val="1F4D78" w:themeColor="accent1" w:themeShade="7F"/>
      <w:szCs w:val="24"/>
      <w:lang w:val="en-GB" w:eastAsia="en-GB"/>
    </w:rPr>
  </w:style>
  <w:style w:type="character" w:customStyle="1" w:styleId="Heading6Char">
    <w:name w:val="Heading 6 Char"/>
    <w:aliases w:val="Points in Text Char"/>
    <w:basedOn w:val="DefaultParagraphFont"/>
    <w:link w:val="Heading6"/>
    <w:uiPriority w:val="9"/>
    <w:rsid w:val="004C4DB0"/>
    <w:rPr>
      <w:rFonts w:asciiTheme="majorHAnsi" w:eastAsiaTheme="majorEastAsia" w:hAnsiTheme="majorHAnsi" w:cstheme="majorBidi"/>
      <w:i/>
      <w:iCs/>
      <w:color w:val="1F4D78" w:themeColor="accent1" w:themeShade="7F"/>
      <w:szCs w:val="24"/>
      <w:lang w:val="en-GB" w:eastAsia="en-GB"/>
    </w:rPr>
  </w:style>
  <w:style w:type="character" w:customStyle="1" w:styleId="Heading7Char">
    <w:name w:val="Heading 7 Char"/>
    <w:basedOn w:val="DefaultParagraphFont"/>
    <w:link w:val="Heading7"/>
    <w:uiPriority w:val="9"/>
    <w:rsid w:val="004C4DB0"/>
    <w:rPr>
      <w:rFonts w:ascii="Arial" w:eastAsiaTheme="majorEastAsia" w:hAnsi="Arial" w:cstheme="majorBidi"/>
      <w:b/>
      <w:bCs/>
      <w:iCs/>
      <w:caps/>
      <w:color w:val="FFFFFF" w:themeColor="background1"/>
      <w:sz w:val="24"/>
      <w:szCs w:val="24"/>
      <w:shd w:val="clear" w:color="auto" w:fill="767171"/>
      <w:lang w:val="en-GB" w:eastAsia="en-GB"/>
    </w:rPr>
  </w:style>
  <w:style w:type="character" w:customStyle="1" w:styleId="Heading8Char">
    <w:name w:val="Heading 8 Char"/>
    <w:aliases w:val="Heading 8 Char Char Char Char Char Char Char Char Char Char Char Char Char"/>
    <w:basedOn w:val="DefaultParagraphFont"/>
    <w:link w:val="Heading8"/>
    <w:uiPriority w:val="9"/>
    <w:rsid w:val="004C4DB0"/>
    <w:rPr>
      <w:rFonts w:asciiTheme="majorHAnsi" w:eastAsiaTheme="majorEastAsia" w:hAnsiTheme="majorHAnsi" w:cstheme="majorBidi"/>
      <w:color w:val="404040" w:themeColor="text1" w:themeTint="BF"/>
      <w:sz w:val="20"/>
      <w:szCs w:val="20"/>
      <w:lang w:val="en-GB" w:eastAsia="en-GB"/>
    </w:rPr>
  </w:style>
  <w:style w:type="character" w:customStyle="1" w:styleId="Heading9Char">
    <w:name w:val="Heading 9 Char"/>
    <w:aliases w:val="xHeading 9 Char,Headline even (left) Char"/>
    <w:basedOn w:val="DefaultParagraphFont"/>
    <w:link w:val="Heading9"/>
    <w:uiPriority w:val="9"/>
    <w:rsid w:val="004C4DB0"/>
    <w:rPr>
      <w:rFonts w:asciiTheme="majorHAnsi" w:eastAsiaTheme="majorEastAsia" w:hAnsiTheme="majorHAnsi" w:cstheme="majorBidi"/>
      <w:i/>
      <w:iCs/>
      <w:color w:val="404040" w:themeColor="text1" w:themeTint="BF"/>
      <w:sz w:val="20"/>
      <w:szCs w:val="20"/>
      <w:lang w:val="en-GB" w:eastAsia="en-GB"/>
    </w:rPr>
  </w:style>
  <w:style w:type="paragraph" w:customStyle="1" w:styleId="Paragraphnumbers">
    <w:name w:val="Paragraph numbers"/>
    <w:basedOn w:val="Normal"/>
    <w:link w:val="ParagraphnumbersChar"/>
    <w:autoRedefine/>
    <w:rsid w:val="00F901E5"/>
    <w:pPr>
      <w:framePr w:hSpace="180" w:wrap="around" w:vAnchor="text" w:hAnchor="margin" w:y="45"/>
      <w:widowControl w:val="0"/>
      <w:spacing w:before="0" w:after="0"/>
    </w:pPr>
    <w:rPr>
      <w:rFonts w:ascii="Arial" w:eastAsia="Arial" w:hAnsi="Arial" w:cs="Arial"/>
      <w:lang w:bidi="en-US"/>
    </w:rPr>
  </w:style>
  <w:style w:type="character" w:customStyle="1" w:styleId="ParagraphnumbersChar">
    <w:name w:val="Paragraph numbers Char"/>
    <w:basedOn w:val="DefaultParagraphFont"/>
    <w:link w:val="Paragraphnumbers"/>
    <w:rsid w:val="00F901E5"/>
    <w:rPr>
      <w:rFonts w:ascii="Arial" w:eastAsia="Arial" w:hAnsi="Arial" w:cs="Arial"/>
      <w:szCs w:val="24"/>
      <w:lang w:val="en-GB" w:eastAsia="en-GB" w:bidi="en-US"/>
    </w:rPr>
  </w:style>
  <w:style w:type="paragraph" w:customStyle="1" w:styleId="executivesummary">
    <w:name w:val="executive summary"/>
    <w:basedOn w:val="Normal"/>
    <w:link w:val="executivesummaryChar"/>
    <w:autoRedefine/>
    <w:rsid w:val="0004160A"/>
    <w:pPr>
      <w:keepNext/>
      <w:keepLines/>
      <w:numPr>
        <w:numId w:val="2"/>
      </w:numPr>
      <w:spacing w:before="240" w:after="240" w:line="360" w:lineRule="auto"/>
      <w:outlineLvl w:val="0"/>
    </w:pPr>
    <w:rPr>
      <w:rFonts w:ascii="Arial" w:eastAsia="Arial" w:hAnsi="Arial" w:cs="Arial"/>
      <w:b/>
      <w:bCs/>
      <w:color w:val="000000" w:themeColor="text1"/>
      <w:sz w:val="28"/>
      <w:szCs w:val="28"/>
    </w:rPr>
  </w:style>
  <w:style w:type="character" w:customStyle="1" w:styleId="executivesummaryChar">
    <w:name w:val="executive summary Char"/>
    <w:basedOn w:val="DefaultParagraphFont"/>
    <w:link w:val="executivesummary"/>
    <w:rsid w:val="0004160A"/>
    <w:rPr>
      <w:rFonts w:ascii="Arial" w:eastAsia="Arial" w:hAnsi="Arial" w:cs="Arial"/>
      <w:b/>
      <w:bCs/>
      <w:color w:val="000000" w:themeColor="text1"/>
      <w:sz w:val="28"/>
      <w:szCs w:val="28"/>
    </w:rPr>
  </w:style>
  <w:style w:type="paragraph" w:customStyle="1" w:styleId="H3">
    <w:name w:val="H 3"/>
    <w:basedOn w:val="executivesummary"/>
    <w:next w:val="Normal"/>
    <w:autoRedefine/>
    <w:rsid w:val="0004160A"/>
    <w:pPr>
      <w:widowControl w:val="0"/>
      <w:numPr>
        <w:ilvl w:val="2"/>
      </w:numPr>
      <w:tabs>
        <w:tab w:val="num" w:pos="360"/>
        <w:tab w:val="left" w:pos="851"/>
      </w:tabs>
      <w:spacing w:before="120" w:after="120"/>
      <w:ind w:left="0" w:firstLine="0"/>
      <w:outlineLvl w:val="9"/>
    </w:pPr>
    <w:rPr>
      <w:rFonts w:eastAsia="Times New Roman"/>
      <w:sz w:val="22"/>
      <w:szCs w:val="20"/>
    </w:rPr>
  </w:style>
  <w:style w:type="paragraph" w:customStyle="1" w:styleId="Points">
    <w:name w:val="Points"/>
    <w:basedOn w:val="Normal"/>
    <w:next w:val="Normal"/>
    <w:autoRedefine/>
    <w:rsid w:val="008761DB"/>
    <w:pPr>
      <w:numPr>
        <w:numId w:val="1"/>
      </w:numPr>
      <w:tabs>
        <w:tab w:val="left" w:pos="2120"/>
      </w:tabs>
      <w:spacing w:line="360" w:lineRule="auto"/>
      <w:ind w:left="864" w:right="864" w:firstLine="0"/>
    </w:pPr>
    <w:rPr>
      <w:rFonts w:ascii="Arial" w:eastAsiaTheme="minorEastAsia" w:hAnsi="Arial" w:cs="Arial"/>
      <w:lang w:bidi="en-US"/>
    </w:rPr>
  </w:style>
  <w:style w:type="paragraph" w:styleId="Caption">
    <w:name w:val="caption"/>
    <w:aliases w:val="Tables &amp; Figures,Tabellenbeschriftung,Caption (tab,Tabellen,Map"/>
    <w:basedOn w:val="Normal"/>
    <w:next w:val="Normal"/>
    <w:link w:val="CaptionChar"/>
    <w:uiPriority w:val="35"/>
    <w:unhideWhenUsed/>
    <w:rsid w:val="004C4DB0"/>
    <w:pPr>
      <w:keepNext/>
      <w:spacing w:before="160" w:after="160"/>
      <w:jc w:val="left"/>
    </w:pPr>
    <w:rPr>
      <w:rFonts w:ascii="Arial" w:hAnsi="Arial"/>
      <w:b/>
      <w:bCs/>
      <w:sz w:val="20"/>
      <w:szCs w:val="18"/>
    </w:rPr>
  </w:style>
  <w:style w:type="character" w:customStyle="1" w:styleId="CaptionChar">
    <w:name w:val="Caption Char"/>
    <w:aliases w:val="Tables &amp; Figures Char,Tabellenbeschriftung Char,Caption (tab Char,Tabellen Char,Map Char"/>
    <w:link w:val="Caption"/>
    <w:uiPriority w:val="35"/>
    <w:rsid w:val="004C4DB0"/>
    <w:rPr>
      <w:rFonts w:ascii="Arial" w:eastAsia="Times New Roman" w:hAnsi="Arial" w:cs="Times New Roman"/>
      <w:b/>
      <w:bCs/>
      <w:sz w:val="20"/>
      <w:szCs w:val="18"/>
      <w:lang w:val="en-GB" w:eastAsia="en-GB"/>
    </w:rPr>
  </w:style>
  <w:style w:type="paragraph" w:styleId="Footer">
    <w:name w:val="footer"/>
    <w:basedOn w:val="Normal"/>
    <w:link w:val="FooterChar"/>
    <w:uiPriority w:val="99"/>
    <w:unhideWhenUsed/>
    <w:rsid w:val="004C4DB0"/>
    <w:pPr>
      <w:tabs>
        <w:tab w:val="center" w:pos="4320"/>
        <w:tab w:val="right" w:pos="8640"/>
      </w:tabs>
    </w:pPr>
  </w:style>
  <w:style w:type="character" w:customStyle="1" w:styleId="FooterChar">
    <w:name w:val="Footer Char"/>
    <w:basedOn w:val="DefaultParagraphFont"/>
    <w:link w:val="Footer"/>
    <w:uiPriority w:val="99"/>
    <w:rsid w:val="004C4DB0"/>
    <w:rPr>
      <w:rFonts w:asciiTheme="minorBidi" w:eastAsia="Times New Roman" w:hAnsiTheme="minorBidi" w:cs="Times New Roman"/>
      <w:szCs w:val="24"/>
      <w:lang w:val="en-GB" w:eastAsia="en-GB"/>
    </w:rPr>
  </w:style>
  <w:style w:type="paragraph" w:styleId="Header">
    <w:name w:val="header"/>
    <w:basedOn w:val="Normal"/>
    <w:link w:val="HeaderChar"/>
    <w:uiPriority w:val="99"/>
    <w:unhideWhenUsed/>
    <w:rsid w:val="004C4DB0"/>
    <w:pPr>
      <w:tabs>
        <w:tab w:val="center" w:pos="4320"/>
        <w:tab w:val="right" w:pos="8640"/>
      </w:tabs>
    </w:pPr>
  </w:style>
  <w:style w:type="character" w:customStyle="1" w:styleId="HeaderChar">
    <w:name w:val="Header Char"/>
    <w:basedOn w:val="DefaultParagraphFont"/>
    <w:link w:val="Header"/>
    <w:uiPriority w:val="99"/>
    <w:rsid w:val="004C4DB0"/>
    <w:rPr>
      <w:rFonts w:asciiTheme="minorBidi" w:eastAsia="Times New Roman" w:hAnsiTheme="minorBidi" w:cs="Times New Roman"/>
      <w:szCs w:val="24"/>
      <w:lang w:val="en-GB" w:eastAsia="en-GB"/>
    </w:rPr>
  </w:style>
  <w:style w:type="paragraph" w:styleId="ListParagraph">
    <w:name w:val="List Paragraph"/>
    <w:aliases w:val="ADB Normal,List_Paragraph,Multilevel para_II,List Paragraph11,ADB paragraph numbering,List Paragraph1,Colorful List - Accent 11,Resume Title,Citation List,Graphic,Recommendation,Bulleted List Paragraph,7 List Paragraph,6 List Paragraph,lp"/>
    <w:basedOn w:val="Normal"/>
    <w:link w:val="ListParagraphChar"/>
    <w:uiPriority w:val="34"/>
    <w:qFormat/>
    <w:rsid w:val="004C4DB0"/>
    <w:pPr>
      <w:ind w:left="720"/>
    </w:pPr>
  </w:style>
  <w:style w:type="character" w:customStyle="1" w:styleId="ListParagraphChar">
    <w:name w:val="List Paragraph Char"/>
    <w:aliases w:val="ADB Normal Char,List_Paragraph Char,Multilevel para_II Char,List Paragraph11 Char,ADB paragraph numbering Char,List Paragraph1 Char,Colorful List - Accent 11 Char,Resume Title Char,Citation List Char,Graphic Char,Recommendation Char"/>
    <w:link w:val="ListParagraph"/>
    <w:uiPriority w:val="34"/>
    <w:qFormat/>
    <w:rsid w:val="00EE0471"/>
    <w:rPr>
      <w:rFonts w:asciiTheme="minorBidi" w:eastAsia="Times New Roman" w:hAnsiTheme="minorBidi" w:cs="Times New Roman"/>
      <w:szCs w:val="24"/>
      <w:lang w:val="en-GB" w:eastAsia="en-GB"/>
    </w:rPr>
  </w:style>
  <w:style w:type="table" w:styleId="TableGrid">
    <w:name w:val="Table Grid"/>
    <w:aliases w:val="Table 2"/>
    <w:basedOn w:val="TableNormal"/>
    <w:uiPriority w:val="39"/>
    <w:rsid w:val="004C4DB0"/>
    <w:pPr>
      <w:widowControl w:val="0"/>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Appendixlist1">
    <w:name w:val="Table Grid (Appendix list)1"/>
    <w:basedOn w:val="TableNormal"/>
    <w:next w:val="TableGrid"/>
    <w:uiPriority w:val="39"/>
    <w:rsid w:val="00C71A67"/>
    <w:pPr>
      <w:spacing w:before="120" w:after="0" w:line="240" w:lineRule="auto"/>
      <w:ind w:left="1080" w:hanging="720"/>
    </w:pPr>
    <w:rPr>
      <w:rFonts w:ascii="Calibri" w:eastAsia="Calibri"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C4DB0"/>
    <w:rPr>
      <w:color w:val="0563C1" w:themeColor="hyperlink"/>
      <w:u w:val="single"/>
    </w:rPr>
  </w:style>
  <w:style w:type="paragraph" w:customStyle="1" w:styleId="ParagraphADB">
    <w:name w:val="Paragraph ADB"/>
    <w:basedOn w:val="Normal"/>
    <w:link w:val="ParagraphADBChar"/>
    <w:autoRedefine/>
    <w:rsid w:val="00547C3F"/>
    <w:pPr>
      <w:numPr>
        <w:numId w:val="17"/>
      </w:numPr>
      <w:autoSpaceDE w:val="0"/>
      <w:autoSpaceDN w:val="0"/>
      <w:adjustRightInd w:val="0"/>
      <w:spacing w:line="360" w:lineRule="auto"/>
    </w:pPr>
    <w:rPr>
      <w:rFonts w:ascii="Arial" w:eastAsia="Calibri" w:hAnsi="Arial" w:cs="Arial"/>
      <w:color w:val="000000"/>
      <w:lang w:bidi="ur-PK"/>
    </w:rPr>
  </w:style>
  <w:style w:type="character" w:customStyle="1" w:styleId="ParagraphADBChar">
    <w:name w:val="Paragraph ADB Char"/>
    <w:link w:val="ParagraphADB"/>
    <w:rsid w:val="00547C3F"/>
    <w:rPr>
      <w:rFonts w:ascii="Arial" w:eastAsia="Calibri" w:hAnsi="Arial" w:cs="Arial"/>
      <w:color w:val="000000"/>
      <w:lang w:bidi="ur-PK"/>
    </w:rPr>
  </w:style>
  <w:style w:type="paragraph" w:customStyle="1" w:styleId="Style9">
    <w:name w:val="Style9"/>
    <w:basedOn w:val="Normal"/>
    <w:link w:val="Style9Char"/>
    <w:autoRedefine/>
    <w:rsid w:val="00547C3F"/>
    <w:pPr>
      <w:spacing w:line="360" w:lineRule="auto"/>
      <w:ind w:left="360"/>
    </w:pPr>
    <w:rPr>
      <w:rFonts w:ascii="Arial Bold" w:hAnsi="Arial Bold" w:cs="Arial"/>
      <w:b/>
      <w:bCs/>
    </w:rPr>
  </w:style>
  <w:style w:type="character" w:customStyle="1" w:styleId="Style9Char">
    <w:name w:val="Style9 Char"/>
    <w:basedOn w:val="DefaultParagraphFont"/>
    <w:link w:val="Style9"/>
    <w:rsid w:val="00547C3F"/>
    <w:rPr>
      <w:rFonts w:ascii="Arial Bold" w:hAnsi="Arial Bold" w:cs="Arial"/>
      <w:b/>
      <w:bCs/>
    </w:rPr>
  </w:style>
  <w:style w:type="paragraph" w:styleId="BodyText">
    <w:name w:val="Body Text"/>
    <w:basedOn w:val="Normal"/>
    <w:link w:val="BodyTextChar"/>
    <w:unhideWhenUsed/>
    <w:rsid w:val="004C4DB0"/>
  </w:style>
  <w:style w:type="character" w:customStyle="1" w:styleId="BodyTextChar">
    <w:name w:val="Body Text Char"/>
    <w:basedOn w:val="DefaultParagraphFont"/>
    <w:link w:val="BodyText"/>
    <w:rsid w:val="004C4DB0"/>
    <w:rPr>
      <w:rFonts w:asciiTheme="minorBidi" w:eastAsia="Times New Roman" w:hAnsiTheme="minorBidi" w:cs="Times New Roman"/>
      <w:szCs w:val="24"/>
      <w:lang w:val="en-GB" w:eastAsia="en-GB"/>
    </w:rPr>
  </w:style>
  <w:style w:type="paragraph" w:styleId="Title">
    <w:name w:val="Title"/>
    <w:basedOn w:val="Normal"/>
    <w:next w:val="Normal"/>
    <w:link w:val="TitleChar"/>
    <w:uiPriority w:val="8"/>
    <w:rsid w:val="004C4DB0"/>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8"/>
    <w:rsid w:val="004C4DB0"/>
    <w:rPr>
      <w:rFonts w:asciiTheme="majorHAnsi" w:eastAsiaTheme="majorEastAsia" w:hAnsiTheme="majorHAnsi" w:cstheme="majorBidi"/>
      <w:color w:val="323E4F" w:themeColor="text2" w:themeShade="BF"/>
      <w:spacing w:val="5"/>
      <w:kern w:val="28"/>
      <w:sz w:val="52"/>
      <w:szCs w:val="52"/>
      <w:lang w:val="en-GB" w:eastAsia="en-GB"/>
    </w:rPr>
  </w:style>
  <w:style w:type="paragraph" w:customStyle="1" w:styleId="TextADBLvl10">
    <w:name w:val="Text ADB Lvl 1"/>
    <w:basedOn w:val="Normal"/>
    <w:link w:val="TextADBLvl1Char"/>
    <w:rsid w:val="00547C3F"/>
    <w:pPr>
      <w:spacing w:line="276" w:lineRule="auto"/>
    </w:pPr>
    <w:rPr>
      <w:color w:val="000000" w:themeColor="text1"/>
      <w:szCs w:val="20"/>
    </w:rPr>
  </w:style>
  <w:style w:type="character" w:customStyle="1" w:styleId="TextADBLvl1Char">
    <w:name w:val="Text ADB Lvl 1 Char"/>
    <w:basedOn w:val="DefaultParagraphFont"/>
    <w:link w:val="TextADBLvl10"/>
    <w:rsid w:val="00547C3F"/>
    <w:rPr>
      <w:rFonts w:asciiTheme="minorBidi" w:eastAsia="Times New Roman" w:hAnsiTheme="minorBidi"/>
      <w:color w:val="000000" w:themeColor="text1"/>
      <w:szCs w:val="20"/>
      <w:lang w:val="en-GB" w:eastAsia="en-GB"/>
    </w:rPr>
  </w:style>
  <w:style w:type="paragraph" w:customStyle="1" w:styleId="2ndHeadingADB">
    <w:name w:val="2nd Heading ADB"/>
    <w:basedOn w:val="Normal"/>
    <w:link w:val="2ndHeadingADBChar"/>
    <w:autoRedefine/>
    <w:rsid w:val="00547C3F"/>
    <w:pPr>
      <w:numPr>
        <w:numId w:val="19"/>
      </w:numPr>
      <w:spacing w:line="360" w:lineRule="auto"/>
    </w:pPr>
    <w:rPr>
      <w:rFonts w:eastAsia="Arial" w:cs="Arial"/>
      <w:b/>
      <w:bCs/>
      <w:color w:val="000000" w:themeColor="text1"/>
    </w:rPr>
  </w:style>
  <w:style w:type="character" w:customStyle="1" w:styleId="2ndHeadingADBChar">
    <w:name w:val="2nd Heading ADB Char"/>
    <w:basedOn w:val="DefaultParagraphFont"/>
    <w:link w:val="2ndHeadingADB"/>
    <w:rsid w:val="00547C3F"/>
    <w:rPr>
      <w:rFonts w:asciiTheme="minorBidi" w:eastAsia="Arial" w:hAnsiTheme="minorBidi" w:cs="Arial"/>
      <w:b/>
      <w:bCs/>
      <w:color w:val="000000" w:themeColor="text1"/>
    </w:rPr>
  </w:style>
  <w:style w:type="paragraph" w:customStyle="1" w:styleId="Style6">
    <w:name w:val="Style6"/>
    <w:basedOn w:val="2ndHeadingADB"/>
    <w:link w:val="Style6Char"/>
    <w:autoRedefine/>
    <w:rsid w:val="00547C3F"/>
    <w:pPr>
      <w:numPr>
        <w:numId w:val="0"/>
      </w:numPr>
    </w:pPr>
    <w:rPr>
      <w:rFonts w:ascii="Arial Bold" w:hAnsi="Arial Bold"/>
      <w:spacing w:val="-1"/>
    </w:rPr>
  </w:style>
  <w:style w:type="character" w:customStyle="1" w:styleId="Style6Char">
    <w:name w:val="Style6 Char"/>
    <w:basedOn w:val="2ndHeadingADBChar"/>
    <w:link w:val="Style6"/>
    <w:rsid w:val="00547C3F"/>
    <w:rPr>
      <w:rFonts w:ascii="Arial Bold" w:eastAsia="Arial" w:hAnsi="Arial Bold" w:cs="Arial"/>
      <w:b/>
      <w:bCs/>
      <w:color w:val="000000" w:themeColor="text1"/>
      <w:spacing w:val="-1"/>
    </w:rPr>
  </w:style>
  <w:style w:type="paragraph" w:customStyle="1" w:styleId="AnnexHeading1">
    <w:name w:val="Annex Heading 1"/>
    <w:basedOn w:val="Normal"/>
    <w:next w:val="TextADBLvl10"/>
    <w:rsid w:val="00BE55F4"/>
    <w:pPr>
      <w:spacing w:before="240" w:after="240"/>
      <w:jc w:val="center"/>
      <w:outlineLvl w:val="0"/>
    </w:pPr>
    <w:rPr>
      <w:rFonts w:ascii="Arial" w:eastAsiaTheme="majorEastAsia" w:hAnsi="Arial" w:cstheme="majorBidi"/>
      <w:b/>
      <w:sz w:val="28"/>
      <w:szCs w:val="20"/>
    </w:rPr>
  </w:style>
  <w:style w:type="paragraph" w:customStyle="1" w:styleId="AnnexHeading2">
    <w:name w:val="Annex Heading 2"/>
    <w:basedOn w:val="Normal"/>
    <w:next w:val="TextADBLvl10"/>
    <w:rsid w:val="00BE55F4"/>
    <w:pPr>
      <w:spacing w:before="240" w:after="240"/>
      <w:outlineLvl w:val="1"/>
    </w:pPr>
    <w:rPr>
      <w:rFonts w:ascii="Arial" w:eastAsiaTheme="majorEastAsia" w:hAnsi="Arial" w:cs="Arial"/>
      <w:b/>
      <w:bCs/>
    </w:rPr>
  </w:style>
  <w:style w:type="paragraph" w:customStyle="1" w:styleId="AnnexHeading3">
    <w:name w:val="Annex Heading 3"/>
    <w:basedOn w:val="Normal"/>
    <w:next w:val="TextADBLvl10"/>
    <w:rsid w:val="00BE55F4"/>
    <w:pPr>
      <w:spacing w:before="240" w:after="240"/>
      <w:outlineLvl w:val="2"/>
    </w:pPr>
    <w:rPr>
      <w:rFonts w:ascii="Arial" w:eastAsiaTheme="majorEastAsia" w:hAnsi="Arial" w:cstheme="majorBidi"/>
      <w:b/>
      <w:color w:val="000000" w:themeColor="text1"/>
      <w:szCs w:val="20"/>
    </w:rPr>
  </w:style>
  <w:style w:type="paragraph" w:customStyle="1" w:styleId="AnnexHeading4">
    <w:name w:val="Annex Heading 4"/>
    <w:basedOn w:val="Normal"/>
    <w:next w:val="TextADBLvl10"/>
    <w:rsid w:val="00BE55F4"/>
    <w:pPr>
      <w:suppressAutoHyphens/>
      <w:spacing w:before="240" w:after="240"/>
      <w:outlineLvl w:val="3"/>
    </w:pPr>
    <w:rPr>
      <w:b/>
      <w:iCs/>
      <w:szCs w:val="28"/>
      <w:lang w:eastAsia="de-DE"/>
    </w:rPr>
  </w:style>
  <w:style w:type="paragraph" w:customStyle="1" w:styleId="ArialCSforFigureTableCaptions">
    <w:name w:val="Arial CS for Figure &amp; Table Captions"/>
    <w:basedOn w:val="Caption"/>
    <w:link w:val="ArialCSforFigureTableCaptionsChar"/>
    <w:rsid w:val="00BE55F4"/>
    <w:rPr>
      <w:rFonts w:asciiTheme="minorBidi" w:hAnsiTheme="minorBidi"/>
      <w:bCs w:val="0"/>
      <w:iCs/>
      <w:color w:val="000000" w:themeColor="text1"/>
    </w:rPr>
  </w:style>
  <w:style w:type="character" w:customStyle="1" w:styleId="ArialCSforFigureTableCaptionsChar">
    <w:name w:val="Arial CS for Figure &amp; Table Captions Char"/>
    <w:basedOn w:val="CaptionChar"/>
    <w:link w:val="ArialCSforFigureTableCaptions"/>
    <w:rsid w:val="00BE55F4"/>
    <w:rPr>
      <w:rFonts w:asciiTheme="minorBidi" w:eastAsia="Times New Roman" w:hAnsiTheme="minorBidi" w:cs="Times New Roman"/>
      <w:b/>
      <w:bCs w:val="0"/>
      <w:iCs/>
      <w:noProof/>
      <w:color w:val="000000" w:themeColor="text1"/>
      <w:sz w:val="20"/>
      <w:szCs w:val="18"/>
      <w:lang w:val="en-GB" w:eastAsia="en-GB"/>
    </w:rPr>
  </w:style>
  <w:style w:type="paragraph" w:styleId="ListNumber2">
    <w:name w:val="List Number 2"/>
    <w:aliases w:val="Text ADB Lvl 2"/>
    <w:basedOn w:val="Normal"/>
    <w:uiPriority w:val="3"/>
    <w:qFormat/>
    <w:rsid w:val="004C4DB0"/>
    <w:pPr>
      <w:numPr>
        <w:numId w:val="153"/>
      </w:numPr>
    </w:pPr>
    <w:rPr>
      <w:szCs w:val="20"/>
    </w:rPr>
  </w:style>
  <w:style w:type="paragraph" w:styleId="Subtitle">
    <w:name w:val="Subtitle"/>
    <w:basedOn w:val="BodyText"/>
    <w:next w:val="BodyText"/>
    <w:link w:val="SubtitleChar"/>
    <w:uiPriority w:val="8"/>
    <w:rsid w:val="004C4DB0"/>
    <w:pPr>
      <w:keepNext/>
      <w:keepLines/>
      <w:numPr>
        <w:ilvl w:val="1"/>
      </w:numPr>
      <w:suppressAutoHyphens/>
      <w:spacing w:after="0" w:line="260" w:lineRule="atLeast"/>
    </w:pPr>
    <w:rPr>
      <w:rFonts w:ascii="Arial" w:hAnsi="Arial"/>
      <w:iCs/>
      <w:color w:val="FFFFFF" w:themeColor="background1"/>
      <w:sz w:val="32"/>
    </w:rPr>
  </w:style>
  <w:style w:type="character" w:customStyle="1" w:styleId="SubtitleChar">
    <w:name w:val="Subtitle Char"/>
    <w:basedOn w:val="DefaultParagraphFont"/>
    <w:link w:val="Subtitle"/>
    <w:uiPriority w:val="8"/>
    <w:rsid w:val="004C4DB0"/>
    <w:rPr>
      <w:rFonts w:ascii="Arial" w:eastAsia="Times New Roman" w:hAnsi="Arial" w:cs="Times New Roman"/>
      <w:iCs/>
      <w:color w:val="FFFFFF" w:themeColor="background1"/>
      <w:sz w:val="32"/>
      <w:szCs w:val="24"/>
      <w:lang w:val="en-GB" w:eastAsia="en-GB"/>
    </w:rPr>
  </w:style>
  <w:style w:type="paragraph" w:styleId="BalloonText">
    <w:name w:val="Balloon Text"/>
    <w:basedOn w:val="Normal"/>
    <w:link w:val="BalloonTextChar"/>
    <w:uiPriority w:val="99"/>
    <w:semiHidden/>
    <w:unhideWhenUsed/>
    <w:rsid w:val="004C4DB0"/>
    <w:rPr>
      <w:rFonts w:ascii="Lucida Grande" w:hAnsi="Lucida Grande"/>
      <w:sz w:val="18"/>
      <w:szCs w:val="18"/>
    </w:rPr>
  </w:style>
  <w:style w:type="character" w:customStyle="1" w:styleId="BalloonTextChar">
    <w:name w:val="Balloon Text Char"/>
    <w:basedOn w:val="DefaultParagraphFont"/>
    <w:link w:val="BalloonText"/>
    <w:uiPriority w:val="99"/>
    <w:semiHidden/>
    <w:rsid w:val="004C4DB0"/>
    <w:rPr>
      <w:rFonts w:ascii="Lucida Grande" w:eastAsia="Times New Roman" w:hAnsi="Lucida Grande" w:cs="Times New Roman"/>
      <w:sz w:val="18"/>
      <w:szCs w:val="18"/>
      <w:lang w:val="en-GB" w:eastAsia="en-GB"/>
    </w:rPr>
  </w:style>
  <w:style w:type="paragraph" w:customStyle="1" w:styleId="Default">
    <w:name w:val="Default"/>
    <w:link w:val="DefaultChar"/>
    <w:qFormat/>
    <w:rsid w:val="000F39FE"/>
    <w:pPr>
      <w:autoSpaceDE w:val="0"/>
      <w:autoSpaceDN w:val="0"/>
      <w:adjustRightInd w:val="0"/>
      <w:spacing w:after="0" w:line="240" w:lineRule="auto"/>
    </w:pPr>
    <w:rPr>
      <w:rFonts w:ascii="Arial" w:hAnsi="Arial" w:cs="Arial"/>
      <w:color w:val="000000"/>
      <w:sz w:val="24"/>
      <w:szCs w:val="24"/>
      <w:lang w:bidi="ur-PK"/>
    </w:rPr>
  </w:style>
  <w:style w:type="character" w:customStyle="1" w:styleId="DefaultChar">
    <w:name w:val="Default Char"/>
    <w:link w:val="Default"/>
    <w:rsid w:val="000F39FE"/>
    <w:rPr>
      <w:rFonts w:ascii="Arial" w:hAnsi="Arial" w:cs="Arial"/>
      <w:color w:val="000000"/>
      <w:sz w:val="24"/>
      <w:szCs w:val="24"/>
      <w:lang w:bidi="ur-PK"/>
    </w:rPr>
  </w:style>
  <w:style w:type="paragraph" w:styleId="NoSpacing">
    <w:name w:val="No Spacing"/>
    <w:aliases w:val="~BaseStyle"/>
    <w:link w:val="NoSpacingChar"/>
    <w:uiPriority w:val="1"/>
    <w:rsid w:val="000F39FE"/>
    <w:pPr>
      <w:widowControl w:val="0"/>
      <w:spacing w:after="0" w:line="240" w:lineRule="auto"/>
    </w:pPr>
  </w:style>
  <w:style w:type="character" w:customStyle="1" w:styleId="NoSpacingChar">
    <w:name w:val="No Spacing Char"/>
    <w:aliases w:val="~BaseStyle Char"/>
    <w:basedOn w:val="DefaultParagraphFont"/>
    <w:link w:val="NoSpacing"/>
    <w:uiPriority w:val="1"/>
    <w:locked/>
    <w:rsid w:val="000F39FE"/>
  </w:style>
  <w:style w:type="character" w:customStyle="1" w:styleId="CommentTextChar">
    <w:name w:val="Comment Text Char"/>
    <w:basedOn w:val="DefaultParagraphFont"/>
    <w:link w:val="CommentText"/>
    <w:uiPriority w:val="99"/>
    <w:rsid w:val="004C4DB0"/>
    <w:rPr>
      <w:rFonts w:asciiTheme="minorBidi" w:eastAsia="Times New Roman" w:hAnsiTheme="minorBidi" w:cs="Times New Roman"/>
      <w:szCs w:val="24"/>
      <w:lang w:val="en-GB" w:eastAsia="en-GB"/>
    </w:rPr>
  </w:style>
  <w:style w:type="paragraph" w:styleId="CommentText">
    <w:name w:val="annotation text"/>
    <w:basedOn w:val="Normal"/>
    <w:link w:val="CommentTextChar"/>
    <w:uiPriority w:val="99"/>
    <w:unhideWhenUsed/>
    <w:rsid w:val="004C4DB0"/>
  </w:style>
  <w:style w:type="character" w:customStyle="1" w:styleId="CommentSubjectChar">
    <w:name w:val="Comment Subject Char"/>
    <w:basedOn w:val="CommentTextChar"/>
    <w:link w:val="CommentSubject"/>
    <w:uiPriority w:val="99"/>
    <w:semiHidden/>
    <w:rsid w:val="004C4DB0"/>
    <w:rPr>
      <w:rFonts w:asciiTheme="minorBidi" w:eastAsia="Times New Roman" w:hAnsiTheme="minorBidi" w:cs="Times New Roman"/>
      <w:b/>
      <w:bCs/>
      <w:sz w:val="20"/>
      <w:szCs w:val="20"/>
      <w:lang w:val="en-GB" w:eastAsia="en-GB"/>
    </w:rPr>
  </w:style>
  <w:style w:type="paragraph" w:styleId="CommentSubject">
    <w:name w:val="annotation subject"/>
    <w:basedOn w:val="CommentText"/>
    <w:next w:val="CommentText"/>
    <w:link w:val="CommentSubjectChar"/>
    <w:uiPriority w:val="99"/>
    <w:semiHidden/>
    <w:unhideWhenUsed/>
    <w:rsid w:val="004C4DB0"/>
    <w:rPr>
      <w:b/>
      <w:bCs/>
      <w:sz w:val="20"/>
      <w:szCs w:val="20"/>
    </w:rPr>
  </w:style>
  <w:style w:type="paragraph" w:styleId="Quote">
    <w:name w:val="Quote"/>
    <w:basedOn w:val="Normal"/>
    <w:next w:val="Normal"/>
    <w:link w:val="QuoteChar"/>
    <w:uiPriority w:val="29"/>
    <w:rsid w:val="000F39FE"/>
    <w:pPr>
      <w:widowControl w:val="0"/>
      <w:spacing w:after="0"/>
      <w:ind w:left="720"/>
    </w:pPr>
    <w:rPr>
      <w:rFonts w:ascii="Times New Roman" w:hAnsi="Times New Roman"/>
      <w:b/>
      <w:iCs/>
      <w:color w:val="000000"/>
      <w:sz w:val="24"/>
      <w:szCs w:val="20"/>
    </w:rPr>
  </w:style>
  <w:style w:type="character" w:customStyle="1" w:styleId="QuoteChar">
    <w:name w:val="Quote Char"/>
    <w:basedOn w:val="DefaultParagraphFont"/>
    <w:link w:val="Quote"/>
    <w:uiPriority w:val="29"/>
    <w:rsid w:val="000F39FE"/>
    <w:rPr>
      <w:rFonts w:ascii="Times New Roman" w:eastAsia="Times New Roman" w:hAnsi="Times New Roman" w:cs="Times New Roman"/>
      <w:b/>
      <w:iCs/>
      <w:color w:val="000000"/>
      <w:sz w:val="24"/>
      <w:szCs w:val="20"/>
      <w:lang w:val="en-GB"/>
    </w:rPr>
  </w:style>
  <w:style w:type="paragraph" w:customStyle="1" w:styleId="Heading11">
    <w:name w:val="Heading 11"/>
    <w:basedOn w:val="Normal"/>
    <w:next w:val="Normal"/>
    <w:uiPriority w:val="9"/>
    <w:rsid w:val="00C74D3E"/>
    <w:pPr>
      <w:keepNext/>
      <w:keepLines/>
      <w:widowControl w:val="0"/>
      <w:spacing w:before="240" w:after="0" w:line="276" w:lineRule="auto"/>
      <w:outlineLvl w:val="0"/>
    </w:pPr>
    <w:rPr>
      <w:rFonts w:ascii="Cambria" w:hAnsi="Cambria"/>
      <w:color w:val="365F91"/>
      <w:sz w:val="32"/>
      <w:szCs w:val="32"/>
    </w:rPr>
  </w:style>
  <w:style w:type="paragraph" w:customStyle="1" w:styleId="Heading21">
    <w:name w:val="Heading 21"/>
    <w:basedOn w:val="Normal"/>
    <w:next w:val="Normal"/>
    <w:uiPriority w:val="9"/>
    <w:unhideWhenUsed/>
    <w:rsid w:val="00C74D3E"/>
    <w:pPr>
      <w:keepNext/>
      <w:keepLines/>
      <w:widowControl w:val="0"/>
      <w:spacing w:before="40" w:after="0" w:line="276" w:lineRule="auto"/>
      <w:outlineLvl w:val="1"/>
    </w:pPr>
    <w:rPr>
      <w:rFonts w:ascii="Cambria" w:hAnsi="Cambria"/>
      <w:color w:val="365F91"/>
      <w:sz w:val="26"/>
      <w:szCs w:val="26"/>
    </w:rPr>
  </w:style>
  <w:style w:type="numbering" w:customStyle="1" w:styleId="NoList1">
    <w:name w:val="No List1"/>
    <w:next w:val="NoList"/>
    <w:uiPriority w:val="99"/>
    <w:semiHidden/>
    <w:unhideWhenUsed/>
    <w:rsid w:val="00C74D3E"/>
  </w:style>
  <w:style w:type="paragraph" w:customStyle="1" w:styleId="Title1">
    <w:name w:val="Title1"/>
    <w:basedOn w:val="Normal"/>
    <w:next w:val="Normal"/>
    <w:uiPriority w:val="10"/>
    <w:qFormat/>
    <w:rsid w:val="00C74D3E"/>
    <w:pPr>
      <w:widowControl w:val="0"/>
      <w:spacing w:after="0"/>
      <w:contextualSpacing/>
    </w:pPr>
    <w:rPr>
      <w:rFonts w:ascii="Cambria" w:hAnsi="Cambria"/>
      <w:spacing w:val="-10"/>
      <w:kern w:val="28"/>
      <w:sz w:val="56"/>
      <w:szCs w:val="56"/>
    </w:rPr>
  </w:style>
  <w:style w:type="paragraph" w:styleId="NormalWeb">
    <w:name w:val="Normal (Web)"/>
    <w:basedOn w:val="Normal"/>
    <w:link w:val="NormalWebChar"/>
    <w:uiPriority w:val="99"/>
    <w:unhideWhenUsed/>
    <w:rsid w:val="00C74D3E"/>
    <w:pPr>
      <w:spacing w:before="100" w:beforeAutospacing="1" w:after="100" w:afterAutospacing="1"/>
    </w:pPr>
    <w:rPr>
      <w:rFonts w:ascii="Times New Roman" w:hAnsi="Times New Roman"/>
      <w:sz w:val="24"/>
      <w:lang w:bidi="ur-PK"/>
    </w:rPr>
  </w:style>
  <w:style w:type="character" w:styleId="CommentReference">
    <w:name w:val="annotation reference"/>
    <w:basedOn w:val="DefaultParagraphFont"/>
    <w:uiPriority w:val="99"/>
    <w:unhideWhenUsed/>
    <w:rsid w:val="004C4DB0"/>
    <w:rPr>
      <w:sz w:val="18"/>
      <w:szCs w:val="18"/>
    </w:rPr>
  </w:style>
  <w:style w:type="paragraph" w:customStyle="1" w:styleId="Pa27">
    <w:name w:val="Pa27"/>
    <w:basedOn w:val="Default"/>
    <w:next w:val="Default"/>
    <w:uiPriority w:val="99"/>
    <w:rsid w:val="00C74D3E"/>
    <w:pPr>
      <w:spacing w:line="201" w:lineRule="atLeast"/>
    </w:pPr>
    <w:rPr>
      <w:rFonts w:ascii="Times" w:hAnsi="Times"/>
      <w:color w:val="auto"/>
    </w:rPr>
  </w:style>
  <w:style w:type="character" w:customStyle="1" w:styleId="Heading1Char1">
    <w:name w:val="Heading 1 Char1"/>
    <w:basedOn w:val="DefaultParagraphFont"/>
    <w:uiPriority w:val="9"/>
    <w:rsid w:val="00C74D3E"/>
    <w:rPr>
      <w:rFonts w:asciiTheme="majorHAnsi" w:eastAsiaTheme="majorEastAsia" w:hAnsiTheme="majorHAnsi" w:cstheme="majorBidi"/>
      <w:color w:val="2E74B5" w:themeColor="accent1" w:themeShade="BF"/>
      <w:sz w:val="32"/>
      <w:szCs w:val="32"/>
    </w:rPr>
  </w:style>
  <w:style w:type="character" w:customStyle="1" w:styleId="TitleChar1">
    <w:name w:val="Title Char1"/>
    <w:basedOn w:val="DefaultParagraphFont"/>
    <w:uiPriority w:val="10"/>
    <w:rsid w:val="00C74D3E"/>
    <w:rPr>
      <w:rFonts w:asciiTheme="majorHAnsi" w:eastAsiaTheme="majorEastAsia" w:hAnsiTheme="majorHAnsi" w:cstheme="majorBidi"/>
      <w:spacing w:val="-10"/>
      <w:kern w:val="28"/>
      <w:sz w:val="56"/>
      <w:szCs w:val="56"/>
    </w:rPr>
  </w:style>
  <w:style w:type="character" w:customStyle="1" w:styleId="Heading2Char1">
    <w:name w:val="Heading 2 Char1"/>
    <w:basedOn w:val="DefaultParagraphFont"/>
    <w:uiPriority w:val="9"/>
    <w:semiHidden/>
    <w:rsid w:val="00C74D3E"/>
    <w:rPr>
      <w:rFonts w:asciiTheme="majorHAnsi" w:eastAsiaTheme="majorEastAsia" w:hAnsiTheme="majorHAnsi" w:cstheme="majorBidi"/>
      <w:color w:val="2E74B5" w:themeColor="accent1" w:themeShade="BF"/>
      <w:sz w:val="26"/>
      <w:szCs w:val="26"/>
    </w:rPr>
  </w:style>
  <w:style w:type="table" w:customStyle="1" w:styleId="TableGridLight14">
    <w:name w:val="Table Grid Light14"/>
    <w:basedOn w:val="TableNormal"/>
    <w:uiPriority w:val="40"/>
    <w:rsid w:val="002535DC"/>
    <w:pPr>
      <w:spacing w:before="120" w:after="0" w:line="240" w:lineRule="auto"/>
      <w:ind w:left="1080" w:hanging="720"/>
    </w:pPr>
    <w:rPr>
      <w:rFonts w:ascii="Calibri" w:eastAsia="Calibri" w:hAnsi="Calibri"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Heading">
    <w:name w:val="TOC Heading"/>
    <w:basedOn w:val="Heading1"/>
    <w:next w:val="Normal"/>
    <w:uiPriority w:val="39"/>
    <w:unhideWhenUsed/>
    <w:qFormat/>
    <w:rsid w:val="00580E28"/>
    <w:pPr>
      <w:spacing w:after="0" w:line="259" w:lineRule="auto"/>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rsid w:val="004C4DB0"/>
    <w:pPr>
      <w:tabs>
        <w:tab w:val="left" w:pos="567"/>
        <w:tab w:val="right" w:leader="dot" w:pos="9436"/>
      </w:tabs>
      <w:ind w:left="1620" w:hanging="1440"/>
    </w:pPr>
    <w:rPr>
      <w:rFonts w:ascii="Arial" w:hAnsi="Arial"/>
      <w:caps/>
      <w:color w:val="000000" w:themeColor="text1"/>
      <w:sz w:val="20"/>
    </w:rPr>
  </w:style>
  <w:style w:type="paragraph" w:styleId="TOC2">
    <w:name w:val="toc 2"/>
    <w:basedOn w:val="Normal"/>
    <w:next w:val="Normal"/>
    <w:autoRedefine/>
    <w:uiPriority w:val="39"/>
    <w:unhideWhenUsed/>
    <w:rsid w:val="00873E85"/>
    <w:pPr>
      <w:tabs>
        <w:tab w:val="left" w:pos="993"/>
        <w:tab w:val="right" w:leader="dot" w:pos="9436"/>
      </w:tabs>
      <w:ind w:firstLine="567"/>
    </w:pPr>
    <w:rPr>
      <w:rFonts w:ascii="Arial" w:hAnsi="Arial"/>
      <w:bCs/>
      <w:noProof/>
      <w:color w:val="000000" w:themeColor="text1"/>
      <w:sz w:val="20"/>
    </w:rPr>
  </w:style>
  <w:style w:type="paragraph" w:styleId="TOC3">
    <w:name w:val="toc 3"/>
    <w:basedOn w:val="Normal"/>
    <w:next w:val="Normal"/>
    <w:autoRedefine/>
    <w:uiPriority w:val="39"/>
    <w:unhideWhenUsed/>
    <w:rsid w:val="004E729D"/>
    <w:pPr>
      <w:tabs>
        <w:tab w:val="left" w:pos="1620"/>
        <w:tab w:val="right" w:leader="dot" w:pos="9436"/>
      </w:tabs>
      <w:ind w:left="993"/>
    </w:pPr>
    <w:rPr>
      <w:rFonts w:ascii="Arial" w:eastAsiaTheme="majorEastAsia" w:hAnsi="Arial"/>
      <w:noProof/>
      <w:sz w:val="20"/>
    </w:rPr>
  </w:style>
  <w:style w:type="paragraph" w:styleId="TOC4">
    <w:name w:val="toc 4"/>
    <w:basedOn w:val="Normal"/>
    <w:next w:val="Normal"/>
    <w:autoRedefine/>
    <w:uiPriority w:val="39"/>
    <w:unhideWhenUsed/>
    <w:rsid w:val="004C4DB0"/>
    <w:pPr>
      <w:ind w:left="660"/>
    </w:pPr>
    <w:rPr>
      <w:rFonts w:ascii="Arial" w:hAnsi="Arial"/>
      <w:sz w:val="20"/>
      <w:szCs w:val="20"/>
    </w:rPr>
  </w:style>
  <w:style w:type="paragraph" w:styleId="TOC5">
    <w:name w:val="toc 5"/>
    <w:basedOn w:val="Normal"/>
    <w:next w:val="Normal"/>
    <w:autoRedefine/>
    <w:uiPriority w:val="39"/>
    <w:unhideWhenUsed/>
    <w:rsid w:val="004C4DB0"/>
    <w:pPr>
      <w:ind w:left="880"/>
    </w:pPr>
    <w:rPr>
      <w:rFonts w:ascii="Arial" w:hAnsi="Arial"/>
      <w:sz w:val="20"/>
      <w:szCs w:val="20"/>
    </w:rPr>
  </w:style>
  <w:style w:type="paragraph" w:styleId="TOC6">
    <w:name w:val="toc 6"/>
    <w:basedOn w:val="Normal"/>
    <w:next w:val="Normal"/>
    <w:autoRedefine/>
    <w:uiPriority w:val="39"/>
    <w:unhideWhenUsed/>
    <w:rsid w:val="00580E28"/>
    <w:pPr>
      <w:bidi/>
      <w:spacing w:after="100"/>
      <w:ind w:left="1100"/>
    </w:pPr>
    <w:rPr>
      <w:rFonts w:eastAsiaTheme="minorEastAsia"/>
      <w:lang w:bidi="ur-PK"/>
    </w:rPr>
  </w:style>
  <w:style w:type="paragraph" w:styleId="TOC7">
    <w:name w:val="toc 7"/>
    <w:basedOn w:val="Normal"/>
    <w:next w:val="Normal"/>
    <w:autoRedefine/>
    <w:uiPriority w:val="39"/>
    <w:unhideWhenUsed/>
    <w:rsid w:val="00580E28"/>
    <w:pPr>
      <w:bidi/>
      <w:spacing w:after="100"/>
      <w:ind w:left="1320"/>
    </w:pPr>
    <w:rPr>
      <w:rFonts w:eastAsiaTheme="minorEastAsia"/>
      <w:lang w:bidi="ur-PK"/>
    </w:rPr>
  </w:style>
  <w:style w:type="paragraph" w:styleId="TOC8">
    <w:name w:val="toc 8"/>
    <w:basedOn w:val="Normal"/>
    <w:next w:val="Normal"/>
    <w:autoRedefine/>
    <w:uiPriority w:val="39"/>
    <w:unhideWhenUsed/>
    <w:rsid w:val="00580E28"/>
    <w:pPr>
      <w:bidi/>
      <w:spacing w:after="100"/>
      <w:ind w:left="1540"/>
    </w:pPr>
    <w:rPr>
      <w:rFonts w:eastAsiaTheme="minorEastAsia"/>
      <w:lang w:bidi="ur-PK"/>
    </w:rPr>
  </w:style>
  <w:style w:type="paragraph" w:styleId="TOC9">
    <w:name w:val="toc 9"/>
    <w:basedOn w:val="Normal"/>
    <w:next w:val="Normal"/>
    <w:autoRedefine/>
    <w:uiPriority w:val="39"/>
    <w:unhideWhenUsed/>
    <w:rsid w:val="00580E28"/>
    <w:pPr>
      <w:bidi/>
      <w:spacing w:after="100"/>
      <w:ind w:left="1760"/>
    </w:pPr>
    <w:rPr>
      <w:rFonts w:eastAsiaTheme="minorEastAsia"/>
      <w:lang w:bidi="ur-PK"/>
    </w:rPr>
  </w:style>
  <w:style w:type="paragraph" w:customStyle="1" w:styleId="TableParagraph">
    <w:name w:val="Table Paragraph"/>
    <w:basedOn w:val="Normal"/>
    <w:uiPriority w:val="1"/>
    <w:rsid w:val="005273BA"/>
    <w:pPr>
      <w:widowControl w:val="0"/>
      <w:autoSpaceDE w:val="0"/>
      <w:autoSpaceDN w:val="0"/>
      <w:spacing w:after="0"/>
    </w:pPr>
    <w:rPr>
      <w:rFonts w:ascii="Arial" w:eastAsia="Arial" w:hAnsi="Arial" w:cs="Arial"/>
      <w:sz w:val="20"/>
    </w:rPr>
  </w:style>
  <w:style w:type="paragraph" w:styleId="TableofFigures">
    <w:name w:val="table of figures"/>
    <w:aliases w:val="qweqweqeq"/>
    <w:basedOn w:val="Normal"/>
    <w:next w:val="Normal"/>
    <w:uiPriority w:val="99"/>
    <w:unhideWhenUsed/>
    <w:rsid w:val="004C4DB0"/>
    <w:pPr>
      <w:ind w:left="440" w:hanging="440"/>
    </w:pPr>
    <w:rPr>
      <w:rFonts w:ascii="Arial" w:hAnsi="Arial"/>
      <w:color w:val="000000" w:themeColor="text1"/>
      <w:sz w:val="20"/>
      <w:szCs w:val="20"/>
    </w:rPr>
  </w:style>
  <w:style w:type="character" w:customStyle="1" w:styleId="NormalWebChar">
    <w:name w:val="Normal (Web) Char"/>
    <w:basedOn w:val="DefaultParagraphFont"/>
    <w:link w:val="NormalWeb"/>
    <w:uiPriority w:val="99"/>
    <w:locked/>
    <w:rsid w:val="005273BA"/>
    <w:rPr>
      <w:rFonts w:ascii="Times New Roman" w:eastAsia="Times New Roman" w:hAnsi="Times New Roman" w:cs="Times New Roman"/>
      <w:sz w:val="24"/>
      <w:szCs w:val="24"/>
      <w:lang w:bidi="ur-PK"/>
    </w:rPr>
  </w:style>
  <w:style w:type="character" w:styleId="FootnoteReference">
    <w:name w:val="footnote reference"/>
    <w:aliases w:val="16 Point,Superscript 6 Point,ftref,fr,Footnote Ref in FtNote,(NECG) Footnote Reference,Fußnotenzeichen DISS,Footnote Reference Number,Ref,de nota al pie,SUPERS, BVI fnr,Footnote reference number,Footnote symbol,note TESI,number"/>
    <w:basedOn w:val="DefaultParagraphFont"/>
    <w:link w:val="BVIfnrCarCarCarCarChar"/>
    <w:uiPriority w:val="99"/>
    <w:qFormat/>
    <w:rsid w:val="004C4DB0"/>
    <w:rPr>
      <w:vertAlign w:val="superscript"/>
    </w:rPr>
  </w:style>
  <w:style w:type="paragraph" w:customStyle="1" w:styleId="BVIfnrCarCarCarCarChar">
    <w:name w:val="BVI fnr Car Car Car Car Char"/>
    <w:basedOn w:val="Normal"/>
    <w:link w:val="FootnoteReference"/>
    <w:uiPriority w:val="99"/>
    <w:rsid w:val="002F0867"/>
    <w:pPr>
      <w:widowControl w:val="0"/>
      <w:adjustRightInd w:val="0"/>
      <w:spacing w:line="240" w:lineRule="exact"/>
    </w:pPr>
    <w:rPr>
      <w:rFonts w:asciiTheme="minorHAnsi" w:eastAsiaTheme="minorHAnsi" w:hAnsiTheme="minorHAnsi" w:cstheme="minorBidi"/>
      <w:szCs w:val="22"/>
      <w:vertAlign w:val="superscript"/>
      <w:lang w:val="en-US" w:eastAsia="en-US"/>
    </w:rPr>
  </w:style>
  <w:style w:type="paragraph" w:styleId="FootnoteText">
    <w:name w:val="footnote text"/>
    <w:aliases w:val="Footnote,single space,Footnote Text Char1,Footnote Text Char Char,Footnote Text Char1 Char Char,Footnote Text Char Char Char Char,Char Char Char Char Char,Char Char Char,Geneva 9,Font: Geneva,~FootnoteText,ft,footnote text,FOOTNOTES,fn,ADB"/>
    <w:basedOn w:val="Normal"/>
    <w:link w:val="FootnoteTextChar"/>
    <w:uiPriority w:val="99"/>
    <w:unhideWhenUsed/>
    <w:qFormat/>
    <w:rsid w:val="004C4DB0"/>
    <w:pPr>
      <w:spacing w:after="40"/>
      <w:ind w:left="144" w:hanging="144"/>
    </w:pPr>
    <w:rPr>
      <w:rFonts w:ascii="Arial" w:eastAsiaTheme="minorEastAsia" w:hAnsi="Arial"/>
      <w:color w:val="000000" w:themeColor="text1"/>
      <w:sz w:val="16"/>
      <w:szCs w:val="20"/>
    </w:rPr>
  </w:style>
  <w:style w:type="character" w:customStyle="1" w:styleId="FootnoteTextChar">
    <w:name w:val="Footnote Text Char"/>
    <w:aliases w:val="Footnote Char,single space Char,Footnote Text Char1 Char,Footnote Text Char Char Char,Footnote Text Char1 Char Char Char,Footnote Text Char Char Char Char Char,Char Char Char Char Char Char,Char Char Char Char,Geneva 9 Char,ft Char"/>
    <w:basedOn w:val="DefaultParagraphFont"/>
    <w:link w:val="FootnoteText"/>
    <w:qFormat/>
    <w:rsid w:val="004C4DB0"/>
    <w:rPr>
      <w:rFonts w:ascii="Arial" w:eastAsiaTheme="minorEastAsia" w:hAnsi="Arial" w:cs="Times New Roman"/>
      <w:color w:val="000000" w:themeColor="text1"/>
      <w:sz w:val="16"/>
      <w:szCs w:val="20"/>
      <w:lang w:val="en-GB" w:eastAsia="en-GB"/>
    </w:rPr>
  </w:style>
  <w:style w:type="paragraph" w:styleId="NormalIndent">
    <w:name w:val="Normal Indent"/>
    <w:basedOn w:val="Normal"/>
    <w:uiPriority w:val="99"/>
    <w:rsid w:val="004C4DB0"/>
    <w:pPr>
      <w:ind w:left="708"/>
    </w:pPr>
    <w:rPr>
      <w:rFonts w:ascii="Arial" w:hAnsi="Arial"/>
      <w:sz w:val="20"/>
      <w:szCs w:val="20"/>
    </w:rPr>
  </w:style>
  <w:style w:type="paragraph" w:styleId="Revision">
    <w:name w:val="Revision"/>
    <w:hidden/>
    <w:uiPriority w:val="99"/>
    <w:semiHidden/>
    <w:rsid w:val="00524C45"/>
    <w:pPr>
      <w:spacing w:after="0" w:line="240" w:lineRule="auto"/>
    </w:pPr>
  </w:style>
  <w:style w:type="character" w:customStyle="1" w:styleId="BulletChar">
    <w:name w:val="Bullet Char"/>
    <w:rsid w:val="00E06704"/>
    <w:rPr>
      <w:rFonts w:ascii="Arial" w:hAnsi="Arial"/>
      <w:sz w:val="22"/>
      <w:lang w:val="en-GB"/>
    </w:rPr>
  </w:style>
  <w:style w:type="paragraph" w:styleId="EndnoteText">
    <w:name w:val="endnote text"/>
    <w:basedOn w:val="Normal"/>
    <w:link w:val="EndnoteTextChar"/>
    <w:uiPriority w:val="99"/>
    <w:semiHidden/>
    <w:unhideWhenUsed/>
    <w:rsid w:val="00C71478"/>
    <w:pPr>
      <w:spacing w:after="0"/>
    </w:pPr>
    <w:rPr>
      <w:sz w:val="20"/>
      <w:szCs w:val="20"/>
    </w:rPr>
  </w:style>
  <w:style w:type="character" w:customStyle="1" w:styleId="EndnoteTextChar">
    <w:name w:val="Endnote Text Char"/>
    <w:basedOn w:val="DefaultParagraphFont"/>
    <w:link w:val="EndnoteText"/>
    <w:uiPriority w:val="99"/>
    <w:semiHidden/>
    <w:rsid w:val="00C71478"/>
    <w:rPr>
      <w:sz w:val="20"/>
      <w:szCs w:val="20"/>
    </w:rPr>
  </w:style>
  <w:style w:type="character" w:styleId="EndnoteReference">
    <w:name w:val="endnote reference"/>
    <w:basedOn w:val="DefaultParagraphFont"/>
    <w:uiPriority w:val="99"/>
    <w:semiHidden/>
    <w:rsid w:val="004C4DB0"/>
    <w:rPr>
      <w:vertAlign w:val="superscript"/>
    </w:rPr>
  </w:style>
  <w:style w:type="character" w:styleId="Emphasis">
    <w:name w:val="Emphasis"/>
    <w:basedOn w:val="DefaultParagraphFont"/>
    <w:uiPriority w:val="20"/>
    <w:rsid w:val="009D4EF3"/>
    <w:rPr>
      <w:i/>
      <w:iCs/>
    </w:rPr>
  </w:style>
  <w:style w:type="character" w:styleId="UnresolvedMention">
    <w:name w:val="Unresolved Mention"/>
    <w:basedOn w:val="DefaultParagraphFont"/>
    <w:uiPriority w:val="99"/>
    <w:semiHidden/>
    <w:unhideWhenUsed/>
    <w:rsid w:val="00B5429B"/>
    <w:rPr>
      <w:color w:val="605E5C"/>
      <w:shd w:val="clear" w:color="auto" w:fill="E1DFDD"/>
    </w:rPr>
  </w:style>
  <w:style w:type="paragraph" w:customStyle="1" w:styleId="TextADBLvl1">
    <w:name w:val=".Text ADB Lvl 1"/>
    <w:basedOn w:val="Normal"/>
    <w:link w:val="TextADBLvl1Char0"/>
    <w:rsid w:val="00417A92"/>
    <w:pPr>
      <w:numPr>
        <w:numId w:val="120"/>
      </w:numPr>
      <w:ind w:left="0" w:firstLine="0"/>
    </w:pPr>
    <w:rPr>
      <w:color w:val="000000" w:themeColor="text1"/>
      <w:szCs w:val="20"/>
    </w:rPr>
  </w:style>
  <w:style w:type="character" w:customStyle="1" w:styleId="TextADBLvl1Char0">
    <w:name w:val=".Text ADB Lvl 1 Char"/>
    <w:basedOn w:val="DefaultParagraphFont"/>
    <w:link w:val="TextADBLvl1"/>
    <w:rsid w:val="00417A92"/>
    <w:rPr>
      <w:rFonts w:asciiTheme="minorBidi" w:eastAsia="Times New Roman" w:hAnsiTheme="minorBidi" w:cs="Times New Roman"/>
      <w:color w:val="000000" w:themeColor="text1"/>
      <w:szCs w:val="20"/>
      <w:lang w:val="en-GB" w:eastAsia="en-GB"/>
    </w:rPr>
  </w:style>
  <w:style w:type="paragraph" w:customStyle="1" w:styleId="ADBBullet1">
    <w:name w:val="ADB Bullet 1"/>
    <w:basedOn w:val="Normal"/>
    <w:autoRedefine/>
    <w:rsid w:val="00A85AC2"/>
    <w:pPr>
      <w:ind w:left="432"/>
    </w:pPr>
    <w:rPr>
      <w:rFonts w:ascii="Arial" w:hAnsi="Arial"/>
      <w:snapToGrid w:val="0"/>
      <w:szCs w:val="20"/>
    </w:rPr>
  </w:style>
  <w:style w:type="paragraph" w:customStyle="1" w:styleId="ADBBody">
    <w:name w:val="ADB Body"/>
    <w:basedOn w:val="Normal"/>
    <w:rsid w:val="00E335AC"/>
    <w:pPr>
      <w:tabs>
        <w:tab w:val="left" w:pos="720"/>
      </w:tabs>
      <w:spacing w:line="288" w:lineRule="auto"/>
    </w:pPr>
    <w:rPr>
      <w:rFonts w:ascii="Arial" w:hAnsi="Arial"/>
      <w:snapToGrid w:val="0"/>
      <w:szCs w:val="20"/>
    </w:rPr>
  </w:style>
  <w:style w:type="paragraph" w:customStyle="1" w:styleId="ADBBullet2">
    <w:name w:val="ADB Bullet 2"/>
    <w:basedOn w:val="ADBBullet1"/>
    <w:rsid w:val="00E335AC"/>
    <w:pPr>
      <w:tabs>
        <w:tab w:val="num" w:pos="0"/>
        <w:tab w:val="num" w:pos="1170"/>
      </w:tabs>
      <w:ind w:left="1440"/>
    </w:pPr>
    <w:rPr>
      <w:spacing w:val="-3"/>
      <w:lang w:eastAsia="zh-TW"/>
    </w:rPr>
  </w:style>
  <w:style w:type="paragraph" w:styleId="BodyTextIndent">
    <w:name w:val="Body Text Indent"/>
    <w:basedOn w:val="Normal"/>
    <w:link w:val="BodyTextIndentChar"/>
    <w:uiPriority w:val="99"/>
    <w:semiHidden/>
    <w:unhideWhenUsed/>
    <w:rsid w:val="00476764"/>
    <w:pPr>
      <w:ind w:left="283"/>
    </w:pPr>
  </w:style>
  <w:style w:type="character" w:customStyle="1" w:styleId="BodyTextIndentChar">
    <w:name w:val="Body Text Indent Char"/>
    <w:basedOn w:val="DefaultParagraphFont"/>
    <w:link w:val="BodyTextIndent"/>
    <w:uiPriority w:val="99"/>
    <w:semiHidden/>
    <w:rsid w:val="00476764"/>
  </w:style>
  <w:style w:type="character" w:styleId="SubtleReference">
    <w:name w:val="Subtle Reference"/>
    <w:basedOn w:val="DefaultParagraphFont"/>
    <w:uiPriority w:val="31"/>
    <w:rsid w:val="004C4DB0"/>
    <w:rPr>
      <w:smallCaps/>
      <w:color w:val="5A5A5A" w:themeColor="text1" w:themeTint="A5"/>
    </w:rPr>
  </w:style>
  <w:style w:type="numbering" w:styleId="111111">
    <w:name w:val="Outline List 2"/>
    <w:basedOn w:val="NoList"/>
    <w:uiPriority w:val="99"/>
    <w:semiHidden/>
    <w:rsid w:val="004C4DB0"/>
    <w:pPr>
      <w:numPr>
        <w:numId w:val="140"/>
      </w:numPr>
    </w:pPr>
  </w:style>
  <w:style w:type="numbering" w:styleId="1ai">
    <w:name w:val="Outline List 1"/>
    <w:basedOn w:val="NoList"/>
    <w:uiPriority w:val="99"/>
    <w:semiHidden/>
    <w:rsid w:val="004C4DB0"/>
    <w:pPr>
      <w:numPr>
        <w:numId w:val="141"/>
      </w:numPr>
    </w:pPr>
  </w:style>
  <w:style w:type="numbering" w:styleId="ArticleSection">
    <w:name w:val="Outline List 3"/>
    <w:basedOn w:val="NoList"/>
    <w:uiPriority w:val="99"/>
    <w:semiHidden/>
    <w:rsid w:val="004C4DB0"/>
    <w:pPr>
      <w:numPr>
        <w:numId w:val="142"/>
      </w:numPr>
    </w:pPr>
  </w:style>
  <w:style w:type="paragraph" w:styleId="Bibliography">
    <w:name w:val="Bibliography"/>
    <w:basedOn w:val="Normal"/>
    <w:next w:val="Normal"/>
    <w:uiPriority w:val="37"/>
    <w:semiHidden/>
    <w:unhideWhenUsed/>
    <w:rsid w:val="004C4DB0"/>
  </w:style>
  <w:style w:type="paragraph" w:styleId="BodyTextFirstIndent">
    <w:name w:val="Body Text First Indent"/>
    <w:basedOn w:val="BodyText"/>
    <w:link w:val="BodyTextFirstIndentChar"/>
    <w:uiPriority w:val="99"/>
    <w:semiHidden/>
    <w:rsid w:val="004C4DB0"/>
    <w:pPr>
      <w:spacing w:after="240" w:line="260" w:lineRule="atLeast"/>
      <w:ind w:firstLine="360"/>
    </w:pPr>
    <w:rPr>
      <w:rFonts w:ascii="Arial" w:hAnsi="Arial"/>
      <w:sz w:val="20"/>
      <w:szCs w:val="20"/>
    </w:rPr>
  </w:style>
  <w:style w:type="character" w:customStyle="1" w:styleId="BodyTextFirstIndentChar">
    <w:name w:val="Body Text First Indent Char"/>
    <w:basedOn w:val="BodyTextChar"/>
    <w:link w:val="BodyTextFirstIndent"/>
    <w:uiPriority w:val="99"/>
    <w:semiHidden/>
    <w:rsid w:val="004C4DB0"/>
    <w:rPr>
      <w:rFonts w:ascii="Arial" w:eastAsia="Times New Roman" w:hAnsi="Arial" w:cs="Times New Roman"/>
      <w:sz w:val="20"/>
      <w:szCs w:val="20"/>
      <w:lang w:val="en-GB" w:eastAsia="en-GB"/>
    </w:rPr>
  </w:style>
  <w:style w:type="paragraph" w:styleId="BodyTextFirstIndent2">
    <w:name w:val="Body Text First Indent 2"/>
    <w:basedOn w:val="Normal"/>
    <w:link w:val="BodyTextFirstIndent2Char"/>
    <w:uiPriority w:val="99"/>
    <w:semiHidden/>
    <w:rsid w:val="004C4DB0"/>
    <w:pPr>
      <w:spacing w:after="240" w:line="260" w:lineRule="atLeast"/>
      <w:ind w:left="360" w:firstLine="360"/>
    </w:pPr>
    <w:rPr>
      <w:rFonts w:ascii="Arial" w:hAnsi="Arial" w:cs="Arial"/>
      <w:sz w:val="20"/>
    </w:rPr>
  </w:style>
  <w:style w:type="character" w:customStyle="1" w:styleId="BodyTextFirstIndent2Char">
    <w:name w:val="Body Text First Indent 2 Char"/>
    <w:basedOn w:val="DefaultParagraphFont"/>
    <w:link w:val="BodyTextFirstIndent2"/>
    <w:uiPriority w:val="99"/>
    <w:semiHidden/>
    <w:rsid w:val="004C4DB0"/>
    <w:rPr>
      <w:rFonts w:ascii="Arial" w:eastAsia="Times New Roman" w:hAnsi="Arial" w:cs="Arial"/>
      <w:sz w:val="20"/>
      <w:szCs w:val="24"/>
      <w:lang w:val="en-GB" w:eastAsia="en-GB"/>
    </w:rPr>
  </w:style>
  <w:style w:type="paragraph" w:styleId="BodyTextIndent3">
    <w:name w:val="Body Text Indent 3"/>
    <w:basedOn w:val="Normal"/>
    <w:link w:val="BodyTextIndent3Char"/>
    <w:uiPriority w:val="99"/>
    <w:semiHidden/>
    <w:rsid w:val="004C4DB0"/>
    <w:pPr>
      <w:ind w:left="283"/>
    </w:pPr>
    <w:rPr>
      <w:rFonts w:ascii="Arial" w:hAnsi="Arial"/>
      <w:sz w:val="16"/>
      <w:szCs w:val="16"/>
    </w:rPr>
  </w:style>
  <w:style w:type="character" w:customStyle="1" w:styleId="BodyTextIndent3Char">
    <w:name w:val="Body Text Indent 3 Char"/>
    <w:basedOn w:val="DefaultParagraphFont"/>
    <w:link w:val="BodyTextIndent3"/>
    <w:uiPriority w:val="99"/>
    <w:semiHidden/>
    <w:rsid w:val="004C4DB0"/>
    <w:rPr>
      <w:rFonts w:ascii="Arial" w:eastAsia="Times New Roman" w:hAnsi="Arial" w:cs="Times New Roman"/>
      <w:sz w:val="16"/>
      <w:szCs w:val="16"/>
      <w:lang w:val="en-GB" w:eastAsia="en-GB"/>
    </w:rPr>
  </w:style>
  <w:style w:type="paragraph" w:customStyle="1" w:styleId="BodyTextADB">
    <w:name w:val="BodyText ADB"/>
    <w:basedOn w:val="Normal"/>
    <w:qFormat/>
    <w:rsid w:val="004C4DB0"/>
    <w:pPr>
      <w:numPr>
        <w:numId w:val="143"/>
      </w:numPr>
    </w:pPr>
    <w:rPr>
      <w:rFonts w:cstheme="minorBidi"/>
      <w:color w:val="000000" w:themeColor="text1"/>
      <w:szCs w:val="20"/>
    </w:rPr>
  </w:style>
  <w:style w:type="paragraph" w:customStyle="1" w:styleId="BulitBody">
    <w:name w:val="Bulit Body"/>
    <w:basedOn w:val="Normal"/>
    <w:link w:val="BulitBodyChar"/>
    <w:qFormat/>
    <w:rsid w:val="004C4DB0"/>
    <w:pPr>
      <w:numPr>
        <w:numId w:val="154"/>
      </w:numPr>
      <w:spacing w:before="60" w:after="60"/>
    </w:pPr>
    <w:rPr>
      <w:rFonts w:ascii="Arial" w:hAnsi="Arial" w:cstheme="minorBidi"/>
      <w:bCs/>
      <w:lang w:eastAsia="de-DE"/>
    </w:rPr>
  </w:style>
  <w:style w:type="character" w:customStyle="1" w:styleId="BulitBodyChar">
    <w:name w:val="Bulit Body Char"/>
    <w:basedOn w:val="DefaultParagraphFont"/>
    <w:link w:val="BulitBody"/>
    <w:rsid w:val="004C4DB0"/>
    <w:rPr>
      <w:rFonts w:ascii="Arial" w:eastAsia="Times New Roman" w:hAnsi="Arial"/>
      <w:bCs/>
      <w:szCs w:val="24"/>
      <w:lang w:val="en-GB" w:eastAsia="de-DE"/>
    </w:rPr>
  </w:style>
  <w:style w:type="paragraph" w:styleId="Closing">
    <w:name w:val="Closing"/>
    <w:basedOn w:val="Normal"/>
    <w:link w:val="ClosingChar"/>
    <w:uiPriority w:val="99"/>
    <w:semiHidden/>
    <w:rsid w:val="004C4DB0"/>
    <w:pPr>
      <w:ind w:left="4252"/>
    </w:pPr>
    <w:rPr>
      <w:rFonts w:ascii="Arial" w:hAnsi="Arial"/>
      <w:sz w:val="20"/>
      <w:szCs w:val="20"/>
    </w:rPr>
  </w:style>
  <w:style w:type="character" w:customStyle="1" w:styleId="ClosingChar">
    <w:name w:val="Closing Char"/>
    <w:basedOn w:val="DefaultParagraphFont"/>
    <w:link w:val="Closing"/>
    <w:uiPriority w:val="99"/>
    <w:semiHidden/>
    <w:rsid w:val="004C4DB0"/>
    <w:rPr>
      <w:rFonts w:ascii="Arial" w:eastAsia="Times New Roman" w:hAnsi="Arial" w:cs="Times New Roman"/>
      <w:sz w:val="20"/>
      <w:szCs w:val="20"/>
      <w:lang w:val="en-GB" w:eastAsia="en-GB"/>
    </w:rPr>
  </w:style>
  <w:style w:type="table" w:styleId="ColorfulGrid">
    <w:name w:val="Colorful Grid"/>
    <w:basedOn w:val="TableNormal"/>
    <w:uiPriority w:val="73"/>
    <w:semiHidden/>
    <w:rsid w:val="004C4DB0"/>
    <w:pPr>
      <w:spacing w:after="0" w:line="240" w:lineRule="auto"/>
    </w:pPr>
    <w:rPr>
      <w:color w:val="000000" w:themeColor="text1"/>
      <w:lang w:val="de-DE"/>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rsid w:val="004C4DB0"/>
    <w:pPr>
      <w:spacing w:after="0" w:line="240" w:lineRule="auto"/>
    </w:pPr>
    <w:rPr>
      <w:color w:val="000000" w:themeColor="text1"/>
      <w:lang w:val="de-DE"/>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olorfulGrid-Accent2">
    <w:name w:val="Colorful Grid Accent 2"/>
    <w:basedOn w:val="TableNormal"/>
    <w:uiPriority w:val="73"/>
    <w:semiHidden/>
    <w:rsid w:val="004C4DB0"/>
    <w:pPr>
      <w:spacing w:after="0" w:line="240" w:lineRule="auto"/>
    </w:pPr>
    <w:rPr>
      <w:color w:val="000000" w:themeColor="text1"/>
      <w:lang w:val="de-DE"/>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olorfulGrid-Accent3">
    <w:name w:val="Colorful Grid Accent 3"/>
    <w:basedOn w:val="TableNormal"/>
    <w:uiPriority w:val="73"/>
    <w:semiHidden/>
    <w:rsid w:val="004C4DB0"/>
    <w:pPr>
      <w:spacing w:after="0" w:line="240" w:lineRule="auto"/>
    </w:pPr>
    <w:rPr>
      <w:color w:val="000000" w:themeColor="text1"/>
      <w:lang w:val="de-DE"/>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73"/>
    <w:semiHidden/>
    <w:rsid w:val="004C4DB0"/>
    <w:pPr>
      <w:spacing w:after="0" w:line="240" w:lineRule="auto"/>
    </w:pPr>
    <w:rPr>
      <w:color w:val="000000" w:themeColor="text1"/>
      <w:lang w:val="de-DE"/>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73"/>
    <w:semiHidden/>
    <w:rsid w:val="004C4DB0"/>
    <w:pPr>
      <w:spacing w:after="0" w:line="240" w:lineRule="auto"/>
    </w:pPr>
    <w:rPr>
      <w:color w:val="000000" w:themeColor="text1"/>
      <w:lang w:val="de-DE"/>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olorfulGrid-Accent6">
    <w:name w:val="Colorful Grid Accent 6"/>
    <w:basedOn w:val="TableNormal"/>
    <w:uiPriority w:val="73"/>
    <w:rsid w:val="004C4DB0"/>
    <w:pPr>
      <w:spacing w:after="0" w:line="240" w:lineRule="auto"/>
    </w:pPr>
    <w:rPr>
      <w:color w:val="000000" w:themeColor="text1"/>
      <w:lang w:val="de-DE"/>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olorfulList">
    <w:name w:val="Colorful List"/>
    <w:basedOn w:val="TableNormal"/>
    <w:uiPriority w:val="72"/>
    <w:semiHidden/>
    <w:rsid w:val="004C4DB0"/>
    <w:pPr>
      <w:spacing w:after="0" w:line="240" w:lineRule="auto"/>
    </w:pPr>
    <w:rPr>
      <w:color w:val="000000" w:themeColor="text1"/>
      <w:lang w:val="de-DE"/>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rsid w:val="004C4DB0"/>
    <w:pPr>
      <w:spacing w:after="0" w:line="240" w:lineRule="auto"/>
    </w:pPr>
    <w:rPr>
      <w:color w:val="000000" w:themeColor="text1"/>
      <w:lang w:val="de-DE"/>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ColorfulList-Accent2">
    <w:name w:val="Colorful List Accent 2"/>
    <w:basedOn w:val="TableNormal"/>
    <w:uiPriority w:val="72"/>
    <w:semiHidden/>
    <w:rsid w:val="004C4DB0"/>
    <w:pPr>
      <w:spacing w:after="0" w:line="240" w:lineRule="auto"/>
    </w:pPr>
    <w:rPr>
      <w:color w:val="000000" w:themeColor="text1"/>
      <w:lang w:val="de-DE"/>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ColorfulList-Accent3">
    <w:name w:val="Colorful List Accent 3"/>
    <w:basedOn w:val="TableNormal"/>
    <w:uiPriority w:val="72"/>
    <w:semiHidden/>
    <w:rsid w:val="004C4DB0"/>
    <w:pPr>
      <w:spacing w:after="0" w:line="240" w:lineRule="auto"/>
    </w:pPr>
    <w:rPr>
      <w:color w:val="000000" w:themeColor="text1"/>
      <w:lang w:val="de-DE"/>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72"/>
    <w:semiHidden/>
    <w:rsid w:val="004C4DB0"/>
    <w:pPr>
      <w:spacing w:after="0" w:line="240" w:lineRule="auto"/>
    </w:pPr>
    <w:rPr>
      <w:color w:val="000000" w:themeColor="text1"/>
      <w:lang w:val="de-DE"/>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72"/>
    <w:semiHidden/>
    <w:rsid w:val="004C4DB0"/>
    <w:pPr>
      <w:spacing w:after="0" w:line="240" w:lineRule="auto"/>
    </w:pPr>
    <w:rPr>
      <w:color w:val="000000" w:themeColor="text1"/>
      <w:lang w:val="de-DE"/>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ColorfulList-Accent6">
    <w:name w:val="Colorful List Accent 6"/>
    <w:basedOn w:val="TableNormal"/>
    <w:uiPriority w:val="72"/>
    <w:rsid w:val="004C4DB0"/>
    <w:pPr>
      <w:spacing w:after="0" w:line="240" w:lineRule="auto"/>
    </w:pPr>
    <w:rPr>
      <w:color w:val="000000" w:themeColor="text1"/>
      <w:lang w:val="de-DE"/>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Shading">
    <w:name w:val="Colorful Shading"/>
    <w:basedOn w:val="TableNormal"/>
    <w:uiPriority w:val="71"/>
    <w:semiHidden/>
    <w:rsid w:val="004C4DB0"/>
    <w:pPr>
      <w:spacing w:after="0" w:line="240" w:lineRule="auto"/>
    </w:pPr>
    <w:rPr>
      <w:color w:val="000000" w:themeColor="text1"/>
      <w:lang w:val="de-DE"/>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rsid w:val="004C4DB0"/>
    <w:pPr>
      <w:spacing w:after="0" w:line="240" w:lineRule="auto"/>
    </w:pPr>
    <w:rPr>
      <w:color w:val="000000" w:themeColor="text1"/>
      <w:lang w:val="de-DE"/>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rsid w:val="004C4DB0"/>
    <w:pPr>
      <w:spacing w:after="0" w:line="240" w:lineRule="auto"/>
    </w:pPr>
    <w:rPr>
      <w:color w:val="000000" w:themeColor="text1"/>
      <w:lang w:val="de-DE"/>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rsid w:val="004C4DB0"/>
    <w:pPr>
      <w:spacing w:after="0" w:line="240" w:lineRule="auto"/>
    </w:pPr>
    <w:rPr>
      <w:color w:val="000000" w:themeColor="text1"/>
      <w:lang w:val="de-DE"/>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71"/>
    <w:semiHidden/>
    <w:rsid w:val="004C4DB0"/>
    <w:pPr>
      <w:spacing w:after="0" w:line="240" w:lineRule="auto"/>
    </w:pPr>
    <w:rPr>
      <w:color w:val="000000" w:themeColor="text1"/>
      <w:lang w:val="de-DE"/>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rsid w:val="004C4DB0"/>
    <w:pPr>
      <w:spacing w:after="0" w:line="240" w:lineRule="auto"/>
    </w:pPr>
    <w:rPr>
      <w:color w:val="000000" w:themeColor="text1"/>
      <w:lang w:val="de-DE"/>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4C4DB0"/>
    <w:pPr>
      <w:spacing w:after="0" w:line="240" w:lineRule="auto"/>
    </w:pPr>
    <w:rPr>
      <w:color w:val="000000" w:themeColor="text1"/>
      <w:lang w:val="de-DE"/>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rsid w:val="004C4DB0"/>
    <w:pPr>
      <w:spacing w:after="0" w:line="240" w:lineRule="auto"/>
    </w:pPr>
    <w:rPr>
      <w:color w:val="FFFFFF" w:themeColor="background1"/>
      <w:lang w:val="de-DE"/>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rsid w:val="004C4DB0"/>
    <w:pPr>
      <w:spacing w:after="0" w:line="240" w:lineRule="auto"/>
    </w:pPr>
    <w:rPr>
      <w:color w:val="FFFFFF" w:themeColor="background1"/>
      <w:lang w:val="de-DE"/>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DarkList-Accent2">
    <w:name w:val="Dark List Accent 2"/>
    <w:basedOn w:val="TableNormal"/>
    <w:uiPriority w:val="70"/>
    <w:semiHidden/>
    <w:rsid w:val="004C4DB0"/>
    <w:pPr>
      <w:spacing w:after="0" w:line="240" w:lineRule="auto"/>
    </w:pPr>
    <w:rPr>
      <w:color w:val="FFFFFF" w:themeColor="background1"/>
      <w:lang w:val="de-DE"/>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arkList-Accent3">
    <w:name w:val="Dark List Accent 3"/>
    <w:basedOn w:val="TableNormal"/>
    <w:uiPriority w:val="70"/>
    <w:semiHidden/>
    <w:rsid w:val="004C4DB0"/>
    <w:pPr>
      <w:spacing w:after="0" w:line="240" w:lineRule="auto"/>
    </w:pPr>
    <w:rPr>
      <w:color w:val="FFFFFF" w:themeColor="background1"/>
      <w:lang w:val="de-DE"/>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semiHidden/>
    <w:rsid w:val="004C4DB0"/>
    <w:pPr>
      <w:spacing w:after="0" w:line="240" w:lineRule="auto"/>
    </w:pPr>
    <w:rPr>
      <w:color w:val="FFFFFF" w:themeColor="background1"/>
      <w:lang w:val="de-DE"/>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70"/>
    <w:semiHidden/>
    <w:rsid w:val="004C4DB0"/>
    <w:pPr>
      <w:spacing w:after="0" w:line="240" w:lineRule="auto"/>
    </w:pPr>
    <w:rPr>
      <w:color w:val="FFFFFF" w:themeColor="background1"/>
      <w:lang w:val="de-DE"/>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DarkList-Accent6">
    <w:name w:val="Dark List Accent 6"/>
    <w:basedOn w:val="TableNormal"/>
    <w:uiPriority w:val="70"/>
    <w:rsid w:val="004C4DB0"/>
    <w:pPr>
      <w:spacing w:after="0" w:line="240" w:lineRule="auto"/>
    </w:pPr>
    <w:rPr>
      <w:color w:val="FFFFFF" w:themeColor="background1"/>
      <w:lang w:val="de-DE"/>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paragraph" w:styleId="DocumentMap">
    <w:name w:val="Document Map"/>
    <w:basedOn w:val="Normal"/>
    <w:link w:val="DocumentMapChar"/>
    <w:uiPriority w:val="99"/>
    <w:semiHidden/>
    <w:rsid w:val="004C4DB0"/>
    <w:rPr>
      <w:rFonts w:ascii="Tahoma" w:hAnsi="Tahoma" w:cs="Tahoma"/>
      <w:sz w:val="16"/>
      <w:szCs w:val="16"/>
    </w:rPr>
  </w:style>
  <w:style w:type="character" w:customStyle="1" w:styleId="DocumentMapChar">
    <w:name w:val="Document Map Char"/>
    <w:basedOn w:val="DefaultParagraphFont"/>
    <w:link w:val="DocumentMap"/>
    <w:uiPriority w:val="99"/>
    <w:semiHidden/>
    <w:rsid w:val="004C4DB0"/>
    <w:rPr>
      <w:rFonts w:ascii="Tahoma" w:eastAsia="Times New Roman" w:hAnsi="Tahoma" w:cs="Tahoma"/>
      <w:sz w:val="16"/>
      <w:szCs w:val="16"/>
      <w:lang w:val="en-GB" w:eastAsia="en-GB"/>
    </w:rPr>
  </w:style>
  <w:style w:type="table" w:customStyle="1" w:styleId="DunkleListe1">
    <w:name w:val="Dunkle Liste1"/>
    <w:basedOn w:val="TableNormal"/>
    <w:uiPriority w:val="70"/>
    <w:semiHidden/>
    <w:rsid w:val="004C4DB0"/>
    <w:pPr>
      <w:spacing w:after="0" w:line="240" w:lineRule="auto"/>
    </w:pPr>
    <w:rPr>
      <w:color w:val="FFFFFF" w:themeColor="background1"/>
      <w:lang w:val="de-DE"/>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paragraph" w:styleId="E-mailSignature">
    <w:name w:val="E-mail Signature"/>
    <w:basedOn w:val="Normal"/>
    <w:link w:val="E-mailSignatureChar"/>
    <w:uiPriority w:val="99"/>
    <w:semiHidden/>
    <w:rsid w:val="004C4DB0"/>
    <w:rPr>
      <w:rFonts w:ascii="Arial" w:hAnsi="Arial"/>
      <w:sz w:val="20"/>
      <w:szCs w:val="20"/>
    </w:rPr>
  </w:style>
  <w:style w:type="character" w:customStyle="1" w:styleId="E-mailSignatureChar">
    <w:name w:val="E-mail Signature Char"/>
    <w:basedOn w:val="DefaultParagraphFont"/>
    <w:link w:val="E-mailSignature"/>
    <w:uiPriority w:val="99"/>
    <w:semiHidden/>
    <w:rsid w:val="004C4DB0"/>
    <w:rPr>
      <w:rFonts w:ascii="Arial" w:eastAsia="Times New Roman" w:hAnsi="Arial" w:cs="Times New Roman"/>
      <w:sz w:val="20"/>
      <w:szCs w:val="20"/>
      <w:lang w:val="en-GB" w:eastAsia="en-GB"/>
    </w:rPr>
  </w:style>
  <w:style w:type="paragraph" w:styleId="EnvelopeAddress">
    <w:name w:val="envelope address"/>
    <w:basedOn w:val="Normal"/>
    <w:uiPriority w:val="99"/>
    <w:semiHidden/>
    <w:rsid w:val="004C4DB0"/>
    <w:pPr>
      <w:framePr w:w="4320" w:h="2160" w:hRule="exact" w:hSpace="141" w:wrap="auto" w:hAnchor="page" w:xAlign="center" w:yAlign="bottom"/>
      <w:ind w:left="1"/>
    </w:pPr>
    <w:rPr>
      <w:rFonts w:asciiTheme="majorHAnsi" w:eastAsiaTheme="majorEastAsia" w:hAnsiTheme="majorHAnsi" w:cstheme="majorBidi"/>
    </w:rPr>
  </w:style>
  <w:style w:type="paragraph" w:styleId="EnvelopeReturn">
    <w:name w:val="envelope return"/>
    <w:basedOn w:val="Normal"/>
    <w:uiPriority w:val="99"/>
    <w:semiHidden/>
    <w:rsid w:val="004C4DB0"/>
    <w:rPr>
      <w:rFonts w:asciiTheme="majorHAnsi" w:eastAsiaTheme="majorEastAsia" w:hAnsiTheme="majorHAnsi" w:cstheme="majorBidi"/>
      <w:sz w:val="20"/>
      <w:szCs w:val="20"/>
    </w:rPr>
  </w:style>
  <w:style w:type="table" w:customStyle="1" w:styleId="FarbigeListe1">
    <w:name w:val="Farbige Liste1"/>
    <w:basedOn w:val="TableNormal"/>
    <w:uiPriority w:val="72"/>
    <w:semiHidden/>
    <w:rsid w:val="004C4DB0"/>
    <w:pPr>
      <w:spacing w:after="0" w:line="240" w:lineRule="auto"/>
    </w:pPr>
    <w:rPr>
      <w:color w:val="000000" w:themeColor="text1"/>
      <w:lang w:val="de-DE"/>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FarbigeSchattierung1">
    <w:name w:val="Farbige Schattierung1"/>
    <w:basedOn w:val="TableNormal"/>
    <w:uiPriority w:val="71"/>
    <w:semiHidden/>
    <w:rsid w:val="004C4DB0"/>
    <w:pPr>
      <w:spacing w:after="0" w:line="240" w:lineRule="auto"/>
    </w:pPr>
    <w:rPr>
      <w:color w:val="000000" w:themeColor="text1"/>
      <w:lang w:val="de-DE"/>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FarbigesRaster1">
    <w:name w:val="Farbiges Raster1"/>
    <w:basedOn w:val="TableNormal"/>
    <w:uiPriority w:val="73"/>
    <w:semiHidden/>
    <w:rsid w:val="004C4DB0"/>
    <w:pPr>
      <w:spacing w:after="0" w:line="240" w:lineRule="auto"/>
    </w:pPr>
    <w:rPr>
      <w:color w:val="000000" w:themeColor="text1"/>
      <w:lang w:val="de-DE"/>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character" w:styleId="FollowedHyperlink">
    <w:name w:val="FollowedHyperlink"/>
    <w:basedOn w:val="DefaultParagraphFont"/>
    <w:uiPriority w:val="99"/>
    <w:semiHidden/>
    <w:rsid w:val="004C4DB0"/>
    <w:rPr>
      <w:color w:val="954F72" w:themeColor="followedHyperlink"/>
      <w:u w:val="single"/>
    </w:rPr>
  </w:style>
  <w:style w:type="table" w:customStyle="1" w:styleId="GridTable1Light-Accent11">
    <w:name w:val="Grid Table 1 Light - Accent 11"/>
    <w:basedOn w:val="TableNormal"/>
    <w:uiPriority w:val="46"/>
    <w:rsid w:val="004C4DB0"/>
    <w:pPr>
      <w:spacing w:after="0" w:line="240" w:lineRule="auto"/>
    </w:pPr>
    <w:rPr>
      <w:lang w:val="de-DE"/>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leNormal"/>
    <w:uiPriority w:val="46"/>
    <w:rsid w:val="004C4DB0"/>
    <w:pPr>
      <w:spacing w:after="0" w:line="240" w:lineRule="auto"/>
    </w:pPr>
    <w:rPr>
      <w:lang w:val="de-DE"/>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rsid w:val="004C4DB0"/>
    <w:pPr>
      <w:spacing w:after="0" w:line="240" w:lineRule="auto"/>
    </w:pPr>
    <w:rPr>
      <w:lang w:val="de-DE"/>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41">
    <w:name w:val="Grid Table 1 Light - Accent 41"/>
    <w:basedOn w:val="TableNormal"/>
    <w:uiPriority w:val="46"/>
    <w:rsid w:val="004C4DB0"/>
    <w:pPr>
      <w:spacing w:after="0" w:line="240" w:lineRule="auto"/>
    </w:pPr>
    <w:rPr>
      <w:lang w:val="de-DE"/>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4C4DB0"/>
    <w:pPr>
      <w:spacing w:after="0" w:line="240" w:lineRule="auto"/>
    </w:pPr>
    <w:rPr>
      <w:lang w:val="de-DE"/>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61">
    <w:name w:val="Grid Table 1 Light - Accent 61"/>
    <w:basedOn w:val="TableNormal"/>
    <w:uiPriority w:val="46"/>
    <w:rsid w:val="004C4DB0"/>
    <w:pPr>
      <w:spacing w:after="0" w:line="240" w:lineRule="auto"/>
    </w:pPr>
    <w:rPr>
      <w:lang w:val="de-DE"/>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1">
    <w:name w:val="Grid Table 1 Light1"/>
    <w:basedOn w:val="TableNormal"/>
    <w:uiPriority w:val="46"/>
    <w:rsid w:val="004C4DB0"/>
    <w:pPr>
      <w:spacing w:after="0" w:line="240" w:lineRule="auto"/>
    </w:pPr>
    <w:rPr>
      <w:lang w:val="de-D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2-Accent11">
    <w:name w:val="Grid Table 2 - Accent 11"/>
    <w:basedOn w:val="TableNormal"/>
    <w:uiPriority w:val="47"/>
    <w:rsid w:val="004C4DB0"/>
    <w:pPr>
      <w:spacing w:after="0" w:line="240" w:lineRule="auto"/>
    </w:pPr>
    <w:rPr>
      <w:lang w:val="de-DE"/>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2-Accent21">
    <w:name w:val="Grid Table 2 - Accent 21"/>
    <w:basedOn w:val="TableNormal"/>
    <w:uiPriority w:val="47"/>
    <w:rsid w:val="004C4DB0"/>
    <w:pPr>
      <w:spacing w:after="0" w:line="240" w:lineRule="auto"/>
    </w:pPr>
    <w:rPr>
      <w:lang w:val="de-DE"/>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2-Accent31">
    <w:name w:val="Grid Table 2 - Accent 31"/>
    <w:basedOn w:val="TableNormal"/>
    <w:uiPriority w:val="47"/>
    <w:rsid w:val="004C4DB0"/>
    <w:pPr>
      <w:spacing w:after="0" w:line="240" w:lineRule="auto"/>
    </w:pPr>
    <w:rPr>
      <w:lang w:val="de-DE"/>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41">
    <w:name w:val="Grid Table 2 - Accent 41"/>
    <w:basedOn w:val="TableNormal"/>
    <w:uiPriority w:val="47"/>
    <w:rsid w:val="004C4DB0"/>
    <w:pPr>
      <w:spacing w:after="0" w:line="240" w:lineRule="auto"/>
    </w:pPr>
    <w:rPr>
      <w:lang w:val="de-DE"/>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
    <w:name w:val="Grid Table 2 - Accent 51"/>
    <w:basedOn w:val="TableNormal"/>
    <w:uiPriority w:val="47"/>
    <w:rsid w:val="004C4DB0"/>
    <w:pPr>
      <w:spacing w:after="0" w:line="240" w:lineRule="auto"/>
    </w:pPr>
    <w:rPr>
      <w:lang w:val="de-DE"/>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2-Accent61">
    <w:name w:val="Grid Table 2 - Accent 61"/>
    <w:basedOn w:val="TableNormal"/>
    <w:uiPriority w:val="47"/>
    <w:rsid w:val="004C4DB0"/>
    <w:pPr>
      <w:spacing w:after="0" w:line="240" w:lineRule="auto"/>
    </w:pPr>
    <w:rPr>
      <w:lang w:val="de-DE"/>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1">
    <w:name w:val="Grid Table 21"/>
    <w:basedOn w:val="TableNormal"/>
    <w:uiPriority w:val="47"/>
    <w:rsid w:val="004C4DB0"/>
    <w:pPr>
      <w:spacing w:after="0" w:line="240" w:lineRule="auto"/>
    </w:pPr>
    <w:rPr>
      <w:lang w:val="de-DE"/>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3-Accent11">
    <w:name w:val="Grid Table 3 - Accent 11"/>
    <w:basedOn w:val="TableNormal"/>
    <w:uiPriority w:val="48"/>
    <w:rsid w:val="004C4DB0"/>
    <w:pPr>
      <w:spacing w:after="0" w:line="240" w:lineRule="auto"/>
    </w:pPr>
    <w:rPr>
      <w:lang w:val="de-DE"/>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GridTable3-Accent21">
    <w:name w:val="Grid Table 3 - Accent 21"/>
    <w:basedOn w:val="TableNormal"/>
    <w:uiPriority w:val="48"/>
    <w:rsid w:val="004C4DB0"/>
    <w:pPr>
      <w:spacing w:after="0" w:line="240" w:lineRule="auto"/>
    </w:pPr>
    <w:rPr>
      <w:lang w:val="de-D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GridTable3-Accent31">
    <w:name w:val="Grid Table 3 - Accent 31"/>
    <w:basedOn w:val="TableNormal"/>
    <w:uiPriority w:val="48"/>
    <w:rsid w:val="004C4DB0"/>
    <w:pPr>
      <w:spacing w:after="0" w:line="240" w:lineRule="auto"/>
    </w:pPr>
    <w:rPr>
      <w:lang w:val="de-D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41">
    <w:name w:val="Grid Table 3 - Accent 41"/>
    <w:basedOn w:val="TableNormal"/>
    <w:uiPriority w:val="48"/>
    <w:rsid w:val="004C4DB0"/>
    <w:pPr>
      <w:spacing w:after="0" w:line="240" w:lineRule="auto"/>
    </w:pPr>
    <w:rPr>
      <w:lang w:val="de-D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3-Accent51">
    <w:name w:val="Grid Table 3 - Accent 51"/>
    <w:basedOn w:val="TableNormal"/>
    <w:uiPriority w:val="48"/>
    <w:rsid w:val="004C4DB0"/>
    <w:pPr>
      <w:spacing w:after="0" w:line="240" w:lineRule="auto"/>
    </w:pPr>
    <w:rPr>
      <w:lang w:val="de-DE"/>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GridTable3-Accent61">
    <w:name w:val="Grid Table 3 - Accent 61"/>
    <w:basedOn w:val="TableNormal"/>
    <w:uiPriority w:val="48"/>
    <w:rsid w:val="004C4DB0"/>
    <w:pPr>
      <w:spacing w:after="0" w:line="240" w:lineRule="auto"/>
    </w:pPr>
    <w:rPr>
      <w:lang w:val="de-D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31">
    <w:name w:val="Grid Table 31"/>
    <w:basedOn w:val="TableNormal"/>
    <w:uiPriority w:val="48"/>
    <w:rsid w:val="004C4DB0"/>
    <w:pPr>
      <w:spacing w:after="0" w:line="240" w:lineRule="auto"/>
    </w:pPr>
    <w:rPr>
      <w:lang w:val="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4-Accent11">
    <w:name w:val="Grid Table 4 - Accent 11"/>
    <w:basedOn w:val="TableNormal"/>
    <w:uiPriority w:val="49"/>
    <w:rsid w:val="004C4DB0"/>
    <w:pPr>
      <w:spacing w:after="0" w:line="240" w:lineRule="auto"/>
    </w:pPr>
    <w:rPr>
      <w:lang w:val="de-DE"/>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21">
    <w:name w:val="Grid Table 4 - Accent 21"/>
    <w:basedOn w:val="TableNormal"/>
    <w:uiPriority w:val="49"/>
    <w:rsid w:val="004C4DB0"/>
    <w:pPr>
      <w:spacing w:after="0" w:line="240" w:lineRule="auto"/>
    </w:pPr>
    <w:rPr>
      <w:lang w:val="de-D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31">
    <w:name w:val="Grid Table 4 - Accent 31"/>
    <w:basedOn w:val="TableNormal"/>
    <w:uiPriority w:val="49"/>
    <w:rsid w:val="004C4DB0"/>
    <w:pPr>
      <w:spacing w:after="0" w:line="240" w:lineRule="auto"/>
    </w:pPr>
    <w:rPr>
      <w:lang w:val="de-D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
    <w:name w:val="Grid Table 4 - Accent 41"/>
    <w:basedOn w:val="TableNormal"/>
    <w:uiPriority w:val="49"/>
    <w:rsid w:val="004C4DB0"/>
    <w:pPr>
      <w:spacing w:after="0" w:line="240" w:lineRule="auto"/>
    </w:pPr>
    <w:rPr>
      <w:lang w:val="de-D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51">
    <w:name w:val="Grid Table 4 - Accent 51"/>
    <w:basedOn w:val="TableNormal"/>
    <w:uiPriority w:val="49"/>
    <w:rsid w:val="004C4DB0"/>
    <w:pPr>
      <w:spacing w:after="0" w:line="240" w:lineRule="auto"/>
    </w:pPr>
    <w:rPr>
      <w:lang w:val="de-DE"/>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4-Accent61">
    <w:name w:val="Grid Table 4 - Accent 61"/>
    <w:basedOn w:val="TableNormal"/>
    <w:uiPriority w:val="49"/>
    <w:rsid w:val="004C4DB0"/>
    <w:pPr>
      <w:spacing w:after="0" w:line="240" w:lineRule="auto"/>
    </w:pPr>
    <w:rPr>
      <w:lang w:val="de-D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1">
    <w:name w:val="Grid Table 41"/>
    <w:basedOn w:val="TableNormal"/>
    <w:uiPriority w:val="49"/>
    <w:rsid w:val="004C4DB0"/>
    <w:pPr>
      <w:spacing w:after="0" w:line="240" w:lineRule="auto"/>
    </w:pPr>
    <w:rPr>
      <w:lang w:val="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5Dark-Accent11">
    <w:name w:val="Grid Table 5 Dark - Accent 11"/>
    <w:basedOn w:val="TableNormal"/>
    <w:uiPriority w:val="50"/>
    <w:rsid w:val="004C4DB0"/>
    <w:pPr>
      <w:spacing w:after="0" w:line="240" w:lineRule="auto"/>
    </w:pPr>
    <w:rPr>
      <w:lang w:val="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21">
    <w:name w:val="Grid Table 5 Dark - Accent 21"/>
    <w:basedOn w:val="TableNormal"/>
    <w:uiPriority w:val="50"/>
    <w:rsid w:val="004C4DB0"/>
    <w:pPr>
      <w:spacing w:after="0" w:line="240" w:lineRule="auto"/>
    </w:pPr>
    <w:rPr>
      <w:lang w:val="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5Dark-Accent31">
    <w:name w:val="Grid Table 5 Dark - Accent 31"/>
    <w:basedOn w:val="TableNormal"/>
    <w:uiPriority w:val="50"/>
    <w:rsid w:val="004C4DB0"/>
    <w:pPr>
      <w:spacing w:after="0" w:line="240" w:lineRule="auto"/>
    </w:pPr>
    <w:rPr>
      <w:lang w:val="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41">
    <w:name w:val="Grid Table 5 Dark - Accent 41"/>
    <w:basedOn w:val="TableNormal"/>
    <w:uiPriority w:val="50"/>
    <w:rsid w:val="004C4DB0"/>
    <w:pPr>
      <w:spacing w:after="0" w:line="240" w:lineRule="auto"/>
    </w:pPr>
    <w:rPr>
      <w:lang w:val="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GridTable5Dark-Accent51">
    <w:name w:val="Grid Table 5 Dark - Accent 51"/>
    <w:basedOn w:val="TableNormal"/>
    <w:uiPriority w:val="50"/>
    <w:rsid w:val="004C4DB0"/>
    <w:pPr>
      <w:spacing w:after="0" w:line="240" w:lineRule="auto"/>
    </w:pPr>
    <w:rPr>
      <w:lang w:val="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5Dark-Accent61">
    <w:name w:val="Grid Table 5 Dark - Accent 61"/>
    <w:basedOn w:val="TableNormal"/>
    <w:uiPriority w:val="50"/>
    <w:rsid w:val="004C4DB0"/>
    <w:pPr>
      <w:spacing w:after="0" w:line="240" w:lineRule="auto"/>
    </w:pPr>
    <w:rPr>
      <w:lang w:val="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5Dark1">
    <w:name w:val="Grid Table 5 Dark1"/>
    <w:basedOn w:val="TableNormal"/>
    <w:uiPriority w:val="50"/>
    <w:rsid w:val="004C4DB0"/>
    <w:pPr>
      <w:spacing w:after="0" w:line="240" w:lineRule="auto"/>
    </w:pPr>
    <w:rPr>
      <w:lang w:val="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6Colorful-Accent11">
    <w:name w:val="Grid Table 6 Colorful - Accent 11"/>
    <w:basedOn w:val="TableNormal"/>
    <w:uiPriority w:val="51"/>
    <w:rsid w:val="004C4DB0"/>
    <w:pPr>
      <w:spacing w:after="0" w:line="240" w:lineRule="auto"/>
    </w:pPr>
    <w:rPr>
      <w:color w:val="2E74B5" w:themeColor="accent1" w:themeShade="BF"/>
      <w:lang w:val="de-DE"/>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21">
    <w:name w:val="Grid Table 6 Colorful - Accent 21"/>
    <w:basedOn w:val="TableNormal"/>
    <w:uiPriority w:val="51"/>
    <w:rsid w:val="004C4DB0"/>
    <w:pPr>
      <w:spacing w:after="0" w:line="240" w:lineRule="auto"/>
    </w:pPr>
    <w:rPr>
      <w:color w:val="C45911" w:themeColor="accent2" w:themeShade="BF"/>
      <w:lang w:val="de-D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6Colorful-Accent31">
    <w:name w:val="Grid Table 6 Colorful - Accent 31"/>
    <w:basedOn w:val="TableNormal"/>
    <w:uiPriority w:val="51"/>
    <w:rsid w:val="004C4DB0"/>
    <w:pPr>
      <w:spacing w:after="0" w:line="240" w:lineRule="auto"/>
    </w:pPr>
    <w:rPr>
      <w:color w:val="7B7B7B" w:themeColor="accent3" w:themeShade="BF"/>
      <w:lang w:val="de-D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6Colorful-Accent41">
    <w:name w:val="Grid Table 6 Colorful - Accent 41"/>
    <w:basedOn w:val="TableNormal"/>
    <w:uiPriority w:val="51"/>
    <w:rsid w:val="004C4DB0"/>
    <w:pPr>
      <w:spacing w:after="0" w:line="240" w:lineRule="auto"/>
    </w:pPr>
    <w:rPr>
      <w:color w:val="BF8F00" w:themeColor="accent4" w:themeShade="BF"/>
      <w:lang w:val="de-D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6Colorful-Accent51">
    <w:name w:val="Grid Table 6 Colorful - Accent 51"/>
    <w:basedOn w:val="TableNormal"/>
    <w:uiPriority w:val="51"/>
    <w:rsid w:val="004C4DB0"/>
    <w:pPr>
      <w:spacing w:after="0" w:line="240" w:lineRule="auto"/>
    </w:pPr>
    <w:rPr>
      <w:color w:val="2F5496" w:themeColor="accent5" w:themeShade="BF"/>
      <w:lang w:val="de-DE"/>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6Colorful-Accent61">
    <w:name w:val="Grid Table 6 Colorful - Accent 61"/>
    <w:basedOn w:val="TableNormal"/>
    <w:uiPriority w:val="51"/>
    <w:rsid w:val="004C4DB0"/>
    <w:pPr>
      <w:spacing w:after="0" w:line="240" w:lineRule="auto"/>
    </w:pPr>
    <w:rPr>
      <w:color w:val="538135" w:themeColor="accent6" w:themeShade="BF"/>
      <w:lang w:val="de-D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1">
    <w:name w:val="Grid Table 6 Colorful1"/>
    <w:basedOn w:val="TableNormal"/>
    <w:uiPriority w:val="51"/>
    <w:rsid w:val="004C4DB0"/>
    <w:pPr>
      <w:spacing w:after="0" w:line="240" w:lineRule="auto"/>
    </w:pPr>
    <w:rPr>
      <w:color w:val="000000" w:themeColor="text1"/>
      <w:lang w:val="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7Colorful-Accent11">
    <w:name w:val="Grid Table 7 Colorful - Accent 11"/>
    <w:basedOn w:val="TableNormal"/>
    <w:uiPriority w:val="52"/>
    <w:rsid w:val="004C4DB0"/>
    <w:pPr>
      <w:spacing w:after="0" w:line="240" w:lineRule="auto"/>
    </w:pPr>
    <w:rPr>
      <w:color w:val="2E74B5" w:themeColor="accent1" w:themeShade="BF"/>
      <w:lang w:val="de-DE"/>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GridTable7Colorful-Accent21">
    <w:name w:val="Grid Table 7 Colorful - Accent 21"/>
    <w:basedOn w:val="TableNormal"/>
    <w:uiPriority w:val="52"/>
    <w:rsid w:val="004C4DB0"/>
    <w:pPr>
      <w:spacing w:after="0" w:line="240" w:lineRule="auto"/>
    </w:pPr>
    <w:rPr>
      <w:color w:val="C45911" w:themeColor="accent2" w:themeShade="BF"/>
      <w:lang w:val="de-D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GridTable7Colorful-Accent31">
    <w:name w:val="Grid Table 7 Colorful - Accent 31"/>
    <w:basedOn w:val="TableNormal"/>
    <w:uiPriority w:val="52"/>
    <w:rsid w:val="004C4DB0"/>
    <w:pPr>
      <w:spacing w:after="0" w:line="240" w:lineRule="auto"/>
    </w:pPr>
    <w:rPr>
      <w:color w:val="7B7B7B" w:themeColor="accent3" w:themeShade="BF"/>
      <w:lang w:val="de-D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7Colorful-Accent41">
    <w:name w:val="Grid Table 7 Colorful - Accent 41"/>
    <w:basedOn w:val="TableNormal"/>
    <w:uiPriority w:val="52"/>
    <w:rsid w:val="004C4DB0"/>
    <w:pPr>
      <w:spacing w:after="0" w:line="240" w:lineRule="auto"/>
    </w:pPr>
    <w:rPr>
      <w:color w:val="BF8F00" w:themeColor="accent4" w:themeShade="BF"/>
      <w:lang w:val="de-D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7Colorful-Accent51">
    <w:name w:val="Grid Table 7 Colorful - Accent 51"/>
    <w:basedOn w:val="TableNormal"/>
    <w:uiPriority w:val="52"/>
    <w:rsid w:val="004C4DB0"/>
    <w:pPr>
      <w:spacing w:after="0" w:line="240" w:lineRule="auto"/>
    </w:pPr>
    <w:rPr>
      <w:color w:val="2F5496" w:themeColor="accent5" w:themeShade="BF"/>
      <w:lang w:val="de-DE"/>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GridTable7Colorful-Accent61">
    <w:name w:val="Grid Table 7 Colorful - Accent 61"/>
    <w:basedOn w:val="TableNormal"/>
    <w:uiPriority w:val="52"/>
    <w:rsid w:val="004C4DB0"/>
    <w:pPr>
      <w:spacing w:after="0" w:line="240" w:lineRule="auto"/>
    </w:pPr>
    <w:rPr>
      <w:color w:val="538135" w:themeColor="accent6" w:themeShade="BF"/>
      <w:lang w:val="de-D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7Colorful1">
    <w:name w:val="Grid Table 7 Colorful1"/>
    <w:basedOn w:val="TableNormal"/>
    <w:uiPriority w:val="52"/>
    <w:rsid w:val="004C4DB0"/>
    <w:pPr>
      <w:spacing w:after="0" w:line="240" w:lineRule="auto"/>
    </w:pPr>
    <w:rPr>
      <w:color w:val="000000" w:themeColor="text1"/>
      <w:lang w:val="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Head3">
    <w:name w:val="Head 3"/>
    <w:basedOn w:val="Normal"/>
    <w:next w:val="Normal"/>
    <w:qFormat/>
    <w:rsid w:val="004C4DB0"/>
    <w:pPr>
      <w:spacing w:before="240" w:after="240"/>
    </w:pPr>
    <w:rPr>
      <w:rFonts w:ascii="Arial" w:hAnsi="Arial"/>
      <w:u w:val="single"/>
    </w:rPr>
  </w:style>
  <w:style w:type="paragraph" w:customStyle="1" w:styleId="Heading1NoNumber">
    <w:name w:val="Heading 1 No Number"/>
    <w:basedOn w:val="Heading1"/>
    <w:next w:val="Normal"/>
    <w:link w:val="Heading1NoNumberChar"/>
    <w:rsid w:val="004C4DB0"/>
    <w:pPr>
      <w:numPr>
        <w:numId w:val="145"/>
      </w:numPr>
    </w:pPr>
    <w:rPr>
      <w:rFonts w:asciiTheme="minorBidi" w:hAnsiTheme="minorBidi"/>
      <w:szCs w:val="28"/>
    </w:rPr>
  </w:style>
  <w:style w:type="character" w:customStyle="1" w:styleId="Heading1NoNumberChar">
    <w:name w:val="Heading 1 No Number Char"/>
    <w:basedOn w:val="Heading1Char"/>
    <w:link w:val="Heading1NoNumber"/>
    <w:rsid w:val="004C4DB0"/>
    <w:rPr>
      <w:rFonts w:asciiTheme="minorBidi" w:eastAsiaTheme="majorEastAsia" w:hAnsiTheme="minorBidi" w:cstheme="majorBidi"/>
      <w:b/>
      <w:bCs/>
      <w:caps/>
      <w:color w:val="FFFFFF" w:themeColor="background1"/>
      <w:sz w:val="24"/>
      <w:szCs w:val="28"/>
      <w:shd w:val="clear" w:color="auto" w:fill="767171"/>
      <w:lang w:val="en-GB" w:eastAsia="en-GB"/>
    </w:rPr>
  </w:style>
  <w:style w:type="paragraph" w:customStyle="1" w:styleId="Heading2Revised">
    <w:name w:val="Heading 2 Revised"/>
    <w:basedOn w:val="Normal"/>
    <w:next w:val="Normal"/>
    <w:link w:val="Heading2RevisedChar"/>
    <w:rsid w:val="004C4DB0"/>
    <w:pPr>
      <w:keepNext/>
      <w:keepLines/>
      <w:numPr>
        <w:numId w:val="147"/>
      </w:numPr>
      <w:spacing w:before="240"/>
      <w:outlineLvl w:val="1"/>
    </w:pPr>
    <w:rPr>
      <w:rFonts w:ascii="Arial Bold" w:hAnsi="Arial Bold" w:cstheme="minorBidi"/>
      <w:b/>
      <w:bCs/>
      <w:color w:val="000000" w:themeColor="text1"/>
      <w:lang w:eastAsia="de-DE"/>
    </w:rPr>
  </w:style>
  <w:style w:type="character" w:customStyle="1" w:styleId="Heading2RevisedChar">
    <w:name w:val="Heading 2 Revised Char"/>
    <w:basedOn w:val="DefaultParagraphFont"/>
    <w:link w:val="Heading2Revised"/>
    <w:rsid w:val="004C4DB0"/>
    <w:rPr>
      <w:rFonts w:ascii="Arial Bold" w:eastAsia="Times New Roman" w:hAnsi="Arial Bold"/>
      <w:b/>
      <w:bCs/>
      <w:color w:val="000000" w:themeColor="text1"/>
      <w:szCs w:val="24"/>
      <w:lang w:val="en-GB" w:eastAsia="de-DE"/>
    </w:rPr>
  </w:style>
  <w:style w:type="table" w:customStyle="1" w:styleId="HelleListe-Akzent11">
    <w:name w:val="Helle Liste - Akzent 11"/>
    <w:basedOn w:val="TableNormal"/>
    <w:uiPriority w:val="61"/>
    <w:semiHidden/>
    <w:rsid w:val="004C4DB0"/>
    <w:pPr>
      <w:spacing w:after="0" w:line="240" w:lineRule="auto"/>
    </w:pPr>
    <w:rPr>
      <w:lang w:val="de-DE"/>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customStyle="1" w:styleId="HelleListe1">
    <w:name w:val="Helle Liste1"/>
    <w:basedOn w:val="TableNormal"/>
    <w:uiPriority w:val="61"/>
    <w:semiHidden/>
    <w:rsid w:val="004C4DB0"/>
    <w:pPr>
      <w:spacing w:after="0" w:line="240" w:lineRule="auto"/>
    </w:pPr>
    <w:rPr>
      <w:lang w:val="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HelleSchattierung-Akzent11">
    <w:name w:val="Helle Schattierung - Akzent 11"/>
    <w:basedOn w:val="TableNormal"/>
    <w:uiPriority w:val="60"/>
    <w:semiHidden/>
    <w:rsid w:val="004C4DB0"/>
    <w:pPr>
      <w:spacing w:after="0" w:line="240" w:lineRule="auto"/>
    </w:pPr>
    <w:rPr>
      <w:color w:val="2E74B5" w:themeColor="accent1" w:themeShade="BF"/>
      <w:lang w:val="de-DE"/>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HelleSchattierung1">
    <w:name w:val="Helle Schattierung1"/>
    <w:basedOn w:val="TableNormal"/>
    <w:uiPriority w:val="60"/>
    <w:semiHidden/>
    <w:rsid w:val="004C4DB0"/>
    <w:pPr>
      <w:spacing w:after="0" w:line="240" w:lineRule="auto"/>
    </w:pPr>
    <w:rPr>
      <w:color w:val="000000" w:themeColor="text1" w:themeShade="BF"/>
      <w:lang w:val="de-D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HellesRaster-Akzent11">
    <w:name w:val="Helles Raster - Akzent 11"/>
    <w:basedOn w:val="TableNormal"/>
    <w:uiPriority w:val="62"/>
    <w:semiHidden/>
    <w:rsid w:val="004C4DB0"/>
    <w:pPr>
      <w:spacing w:after="0" w:line="240" w:lineRule="auto"/>
    </w:pPr>
    <w:rPr>
      <w:lang w:val="de-DE"/>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HellesRaster1">
    <w:name w:val="Helles Raster1"/>
    <w:basedOn w:val="TableNormal"/>
    <w:uiPriority w:val="62"/>
    <w:semiHidden/>
    <w:rsid w:val="004C4DB0"/>
    <w:pPr>
      <w:spacing w:after="0" w:line="240" w:lineRule="auto"/>
    </w:pPr>
    <w:rPr>
      <w:lang w:val="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styleId="HTMLAcronym">
    <w:name w:val="HTML Acronym"/>
    <w:basedOn w:val="DefaultParagraphFont"/>
    <w:uiPriority w:val="99"/>
    <w:semiHidden/>
    <w:rsid w:val="004C4DB0"/>
  </w:style>
  <w:style w:type="paragraph" w:styleId="HTMLAddress">
    <w:name w:val="HTML Address"/>
    <w:basedOn w:val="Normal"/>
    <w:link w:val="HTMLAddressChar"/>
    <w:uiPriority w:val="99"/>
    <w:semiHidden/>
    <w:rsid w:val="004C4DB0"/>
    <w:rPr>
      <w:rFonts w:ascii="Arial" w:hAnsi="Arial"/>
      <w:i/>
      <w:iCs/>
      <w:sz w:val="20"/>
      <w:szCs w:val="20"/>
    </w:rPr>
  </w:style>
  <w:style w:type="character" w:customStyle="1" w:styleId="HTMLAddressChar">
    <w:name w:val="HTML Address Char"/>
    <w:basedOn w:val="DefaultParagraphFont"/>
    <w:link w:val="HTMLAddress"/>
    <w:uiPriority w:val="99"/>
    <w:semiHidden/>
    <w:rsid w:val="004C4DB0"/>
    <w:rPr>
      <w:rFonts w:ascii="Arial" w:eastAsia="Times New Roman" w:hAnsi="Arial" w:cs="Times New Roman"/>
      <w:i/>
      <w:iCs/>
      <w:sz w:val="20"/>
      <w:szCs w:val="20"/>
      <w:lang w:val="en-GB" w:eastAsia="en-GB"/>
    </w:rPr>
  </w:style>
  <w:style w:type="character" w:styleId="HTMLCite">
    <w:name w:val="HTML Cite"/>
    <w:basedOn w:val="DefaultParagraphFont"/>
    <w:uiPriority w:val="99"/>
    <w:semiHidden/>
    <w:rsid w:val="004C4DB0"/>
    <w:rPr>
      <w:i/>
      <w:iCs/>
    </w:rPr>
  </w:style>
  <w:style w:type="character" w:styleId="HTMLCode">
    <w:name w:val="HTML Code"/>
    <w:basedOn w:val="DefaultParagraphFont"/>
    <w:uiPriority w:val="99"/>
    <w:semiHidden/>
    <w:rsid w:val="004C4DB0"/>
    <w:rPr>
      <w:rFonts w:ascii="Consolas" w:hAnsi="Consolas"/>
      <w:sz w:val="20"/>
      <w:szCs w:val="20"/>
    </w:rPr>
  </w:style>
  <w:style w:type="character" w:styleId="HTMLDefinition">
    <w:name w:val="HTML Definition"/>
    <w:basedOn w:val="DefaultParagraphFont"/>
    <w:uiPriority w:val="99"/>
    <w:semiHidden/>
    <w:rsid w:val="004C4DB0"/>
    <w:rPr>
      <w:i/>
      <w:iCs/>
    </w:rPr>
  </w:style>
  <w:style w:type="character" w:styleId="HTMLKeyboard">
    <w:name w:val="HTML Keyboard"/>
    <w:basedOn w:val="DefaultParagraphFont"/>
    <w:uiPriority w:val="99"/>
    <w:semiHidden/>
    <w:rsid w:val="004C4DB0"/>
    <w:rPr>
      <w:rFonts w:ascii="Consolas" w:hAnsi="Consolas"/>
      <w:sz w:val="20"/>
      <w:szCs w:val="20"/>
    </w:rPr>
  </w:style>
  <w:style w:type="paragraph" w:styleId="HTMLPreformatted">
    <w:name w:val="HTML Preformatted"/>
    <w:basedOn w:val="Normal"/>
    <w:link w:val="HTMLPreformattedChar"/>
    <w:uiPriority w:val="99"/>
    <w:semiHidden/>
    <w:unhideWhenUsed/>
    <w:rsid w:val="004C4D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bidi="bn-BD"/>
    </w:rPr>
  </w:style>
  <w:style w:type="character" w:customStyle="1" w:styleId="HTMLPreformattedChar">
    <w:name w:val="HTML Preformatted Char"/>
    <w:basedOn w:val="DefaultParagraphFont"/>
    <w:link w:val="HTMLPreformatted"/>
    <w:uiPriority w:val="99"/>
    <w:semiHidden/>
    <w:rsid w:val="004C4DB0"/>
    <w:rPr>
      <w:rFonts w:ascii="Courier New" w:eastAsia="Times New Roman" w:hAnsi="Courier New" w:cs="Courier New"/>
      <w:sz w:val="20"/>
      <w:szCs w:val="20"/>
      <w:lang w:val="en-GB" w:eastAsia="en-GB" w:bidi="bn-BD"/>
    </w:rPr>
  </w:style>
  <w:style w:type="character" w:styleId="HTMLSample">
    <w:name w:val="HTML Sample"/>
    <w:basedOn w:val="DefaultParagraphFont"/>
    <w:uiPriority w:val="99"/>
    <w:semiHidden/>
    <w:rsid w:val="004C4DB0"/>
    <w:rPr>
      <w:rFonts w:ascii="Consolas" w:hAnsi="Consolas"/>
      <w:sz w:val="24"/>
      <w:szCs w:val="24"/>
    </w:rPr>
  </w:style>
  <w:style w:type="character" w:styleId="HTMLTypewriter">
    <w:name w:val="HTML Typewriter"/>
    <w:basedOn w:val="DefaultParagraphFont"/>
    <w:uiPriority w:val="99"/>
    <w:semiHidden/>
    <w:rsid w:val="004C4DB0"/>
    <w:rPr>
      <w:rFonts w:ascii="Consolas" w:hAnsi="Consolas"/>
      <w:sz w:val="20"/>
      <w:szCs w:val="20"/>
    </w:rPr>
  </w:style>
  <w:style w:type="character" w:styleId="HTMLVariable">
    <w:name w:val="HTML Variable"/>
    <w:basedOn w:val="DefaultParagraphFont"/>
    <w:uiPriority w:val="99"/>
    <w:semiHidden/>
    <w:rsid w:val="004C4DB0"/>
    <w:rPr>
      <w:i/>
      <w:iCs/>
    </w:rPr>
  </w:style>
  <w:style w:type="paragraph" w:styleId="Index1">
    <w:name w:val="index 1"/>
    <w:basedOn w:val="Normal"/>
    <w:next w:val="Normal"/>
    <w:autoRedefine/>
    <w:uiPriority w:val="99"/>
    <w:semiHidden/>
    <w:unhideWhenUsed/>
    <w:rsid w:val="004C4DB0"/>
    <w:pPr>
      <w:ind w:left="220" w:hanging="220"/>
    </w:pPr>
  </w:style>
  <w:style w:type="paragraph" w:styleId="Index2">
    <w:name w:val="index 2"/>
    <w:basedOn w:val="Normal"/>
    <w:next w:val="Normal"/>
    <w:autoRedefine/>
    <w:uiPriority w:val="99"/>
    <w:semiHidden/>
    <w:rsid w:val="004C4DB0"/>
    <w:pPr>
      <w:ind w:left="440" w:hanging="220"/>
    </w:pPr>
    <w:rPr>
      <w:rFonts w:ascii="Arial" w:hAnsi="Arial"/>
      <w:sz w:val="20"/>
      <w:szCs w:val="20"/>
    </w:rPr>
  </w:style>
  <w:style w:type="paragraph" w:styleId="Index3">
    <w:name w:val="index 3"/>
    <w:basedOn w:val="Normal"/>
    <w:next w:val="Normal"/>
    <w:autoRedefine/>
    <w:uiPriority w:val="99"/>
    <w:semiHidden/>
    <w:rsid w:val="004C4DB0"/>
    <w:pPr>
      <w:ind w:left="660" w:hanging="220"/>
    </w:pPr>
    <w:rPr>
      <w:rFonts w:ascii="Arial" w:hAnsi="Arial"/>
      <w:sz w:val="20"/>
      <w:szCs w:val="20"/>
    </w:rPr>
  </w:style>
  <w:style w:type="paragraph" w:styleId="Index4">
    <w:name w:val="index 4"/>
    <w:basedOn w:val="Normal"/>
    <w:next w:val="Normal"/>
    <w:autoRedefine/>
    <w:uiPriority w:val="99"/>
    <w:semiHidden/>
    <w:rsid w:val="004C4DB0"/>
    <w:pPr>
      <w:ind w:left="880" w:hanging="220"/>
    </w:pPr>
    <w:rPr>
      <w:rFonts w:ascii="Arial" w:hAnsi="Arial"/>
      <w:sz w:val="20"/>
      <w:szCs w:val="20"/>
    </w:rPr>
  </w:style>
  <w:style w:type="paragraph" w:styleId="Index5">
    <w:name w:val="index 5"/>
    <w:basedOn w:val="Normal"/>
    <w:next w:val="Normal"/>
    <w:autoRedefine/>
    <w:uiPriority w:val="99"/>
    <w:semiHidden/>
    <w:rsid w:val="004C4DB0"/>
    <w:pPr>
      <w:ind w:left="1100" w:hanging="220"/>
    </w:pPr>
    <w:rPr>
      <w:rFonts w:ascii="Arial" w:hAnsi="Arial"/>
      <w:sz w:val="20"/>
      <w:szCs w:val="20"/>
    </w:rPr>
  </w:style>
  <w:style w:type="paragraph" w:styleId="Index6">
    <w:name w:val="index 6"/>
    <w:basedOn w:val="Normal"/>
    <w:next w:val="Normal"/>
    <w:autoRedefine/>
    <w:uiPriority w:val="99"/>
    <w:semiHidden/>
    <w:rsid w:val="004C4DB0"/>
    <w:pPr>
      <w:ind w:left="1320" w:hanging="220"/>
    </w:pPr>
    <w:rPr>
      <w:rFonts w:ascii="Arial" w:hAnsi="Arial"/>
      <w:sz w:val="20"/>
      <w:szCs w:val="20"/>
    </w:rPr>
  </w:style>
  <w:style w:type="paragraph" w:styleId="Index7">
    <w:name w:val="index 7"/>
    <w:basedOn w:val="Normal"/>
    <w:next w:val="Normal"/>
    <w:autoRedefine/>
    <w:uiPriority w:val="99"/>
    <w:semiHidden/>
    <w:rsid w:val="004C4DB0"/>
    <w:pPr>
      <w:ind w:left="1540" w:hanging="220"/>
    </w:pPr>
    <w:rPr>
      <w:rFonts w:ascii="Arial" w:hAnsi="Arial"/>
      <w:sz w:val="20"/>
      <w:szCs w:val="20"/>
    </w:rPr>
  </w:style>
  <w:style w:type="paragraph" w:styleId="Index8">
    <w:name w:val="index 8"/>
    <w:basedOn w:val="Normal"/>
    <w:next w:val="Normal"/>
    <w:autoRedefine/>
    <w:uiPriority w:val="99"/>
    <w:semiHidden/>
    <w:rsid w:val="004C4DB0"/>
    <w:pPr>
      <w:ind w:left="1760" w:hanging="220"/>
    </w:pPr>
    <w:rPr>
      <w:rFonts w:ascii="Arial" w:hAnsi="Arial"/>
      <w:sz w:val="20"/>
      <w:szCs w:val="20"/>
    </w:rPr>
  </w:style>
  <w:style w:type="paragraph" w:styleId="Index9">
    <w:name w:val="index 9"/>
    <w:basedOn w:val="Normal"/>
    <w:next w:val="Normal"/>
    <w:autoRedefine/>
    <w:uiPriority w:val="99"/>
    <w:semiHidden/>
    <w:rsid w:val="004C4DB0"/>
    <w:pPr>
      <w:ind w:left="1980" w:hanging="220"/>
    </w:pPr>
    <w:rPr>
      <w:rFonts w:ascii="Arial" w:hAnsi="Arial"/>
      <w:sz w:val="20"/>
      <w:szCs w:val="20"/>
    </w:rPr>
  </w:style>
  <w:style w:type="table" w:styleId="LightGrid">
    <w:name w:val="Light Grid"/>
    <w:basedOn w:val="TableNormal"/>
    <w:uiPriority w:val="62"/>
    <w:semiHidden/>
    <w:rsid w:val="004C4DB0"/>
    <w:pPr>
      <w:spacing w:after="0" w:line="240" w:lineRule="auto"/>
    </w:pPr>
    <w:rPr>
      <w:lang w:val="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4C4DB0"/>
    <w:pPr>
      <w:spacing w:after="0" w:line="240" w:lineRule="auto"/>
    </w:pPr>
    <w:rPr>
      <w:lang w:val="de-DE"/>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ightGrid-Accent2">
    <w:name w:val="Light Grid Accent 2"/>
    <w:basedOn w:val="TableNormal"/>
    <w:uiPriority w:val="62"/>
    <w:semiHidden/>
    <w:rsid w:val="004C4DB0"/>
    <w:pPr>
      <w:spacing w:after="0" w:line="240" w:lineRule="auto"/>
    </w:pPr>
    <w:rPr>
      <w:lang w:val="de-DE"/>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3">
    <w:name w:val="Light Grid Accent 3"/>
    <w:basedOn w:val="TableNormal"/>
    <w:uiPriority w:val="62"/>
    <w:semiHidden/>
    <w:rsid w:val="004C4DB0"/>
    <w:pPr>
      <w:spacing w:after="0" w:line="240" w:lineRule="auto"/>
    </w:pPr>
    <w:rPr>
      <w:lang w:val="de-DE"/>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semiHidden/>
    <w:rsid w:val="004C4DB0"/>
    <w:pPr>
      <w:spacing w:after="0" w:line="240" w:lineRule="auto"/>
    </w:pPr>
    <w:rPr>
      <w:lang w:val="de-DE"/>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62"/>
    <w:semiHidden/>
    <w:rsid w:val="004C4DB0"/>
    <w:pPr>
      <w:spacing w:after="0" w:line="240" w:lineRule="auto"/>
    </w:pPr>
    <w:rPr>
      <w:lang w:val="de-DE"/>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LightGrid-Accent6">
    <w:name w:val="Light Grid Accent 6"/>
    <w:basedOn w:val="TableNormal"/>
    <w:uiPriority w:val="62"/>
    <w:semiHidden/>
    <w:rsid w:val="004C4DB0"/>
    <w:pPr>
      <w:spacing w:after="0" w:line="240" w:lineRule="auto"/>
    </w:pPr>
    <w:rPr>
      <w:lang w:val="de-DE"/>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ghtList">
    <w:name w:val="Light List"/>
    <w:basedOn w:val="TableNormal"/>
    <w:uiPriority w:val="61"/>
    <w:semiHidden/>
    <w:rsid w:val="004C4DB0"/>
    <w:pPr>
      <w:spacing w:after="0" w:line="240" w:lineRule="auto"/>
    </w:pPr>
    <w:rPr>
      <w:lang w:val="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4C4DB0"/>
    <w:pPr>
      <w:spacing w:after="0" w:line="240" w:lineRule="auto"/>
    </w:pPr>
    <w:rPr>
      <w:lang w:val="de-DE"/>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List-Accent2">
    <w:name w:val="Light List Accent 2"/>
    <w:basedOn w:val="TableNormal"/>
    <w:uiPriority w:val="61"/>
    <w:semiHidden/>
    <w:rsid w:val="004C4DB0"/>
    <w:pPr>
      <w:spacing w:after="0" w:line="240" w:lineRule="auto"/>
    </w:pPr>
    <w:rPr>
      <w:lang w:val="de-DE"/>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List-Accent3">
    <w:name w:val="Light List Accent 3"/>
    <w:basedOn w:val="TableNormal"/>
    <w:uiPriority w:val="61"/>
    <w:semiHidden/>
    <w:rsid w:val="004C4DB0"/>
    <w:pPr>
      <w:spacing w:after="0" w:line="240" w:lineRule="auto"/>
    </w:pPr>
    <w:rPr>
      <w:lang w:val="de-DE"/>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semiHidden/>
    <w:rsid w:val="004C4DB0"/>
    <w:pPr>
      <w:spacing w:after="0" w:line="240" w:lineRule="auto"/>
    </w:pPr>
    <w:rPr>
      <w:lang w:val="de-DE"/>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61"/>
    <w:semiHidden/>
    <w:rsid w:val="004C4DB0"/>
    <w:pPr>
      <w:spacing w:after="0" w:line="240" w:lineRule="auto"/>
    </w:pPr>
    <w:rPr>
      <w:lang w:val="de-DE"/>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ightList-Accent6">
    <w:name w:val="Light List Accent 6"/>
    <w:basedOn w:val="TableNormal"/>
    <w:uiPriority w:val="61"/>
    <w:semiHidden/>
    <w:rsid w:val="004C4DB0"/>
    <w:pPr>
      <w:spacing w:after="0" w:line="240" w:lineRule="auto"/>
    </w:pPr>
    <w:rPr>
      <w:lang w:val="de-DE"/>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Shading">
    <w:name w:val="Light Shading"/>
    <w:basedOn w:val="TableNormal"/>
    <w:uiPriority w:val="60"/>
    <w:semiHidden/>
    <w:rsid w:val="004C4DB0"/>
    <w:pPr>
      <w:spacing w:after="0" w:line="240" w:lineRule="auto"/>
    </w:pPr>
    <w:rPr>
      <w:color w:val="000000" w:themeColor="text1" w:themeShade="BF"/>
      <w:lang w:val="de-D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rsid w:val="004C4DB0"/>
    <w:pPr>
      <w:spacing w:after="0" w:line="240" w:lineRule="auto"/>
    </w:pPr>
    <w:rPr>
      <w:color w:val="2E74B5" w:themeColor="accent1" w:themeShade="BF"/>
      <w:lang w:val="de-DE"/>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Accent2">
    <w:name w:val="Light Shading Accent 2"/>
    <w:basedOn w:val="TableNormal"/>
    <w:uiPriority w:val="60"/>
    <w:semiHidden/>
    <w:rsid w:val="004C4DB0"/>
    <w:pPr>
      <w:spacing w:after="0" w:line="240" w:lineRule="auto"/>
    </w:pPr>
    <w:rPr>
      <w:color w:val="C45911" w:themeColor="accent2" w:themeShade="BF"/>
      <w:lang w:val="de-DE"/>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semiHidden/>
    <w:rsid w:val="004C4DB0"/>
    <w:pPr>
      <w:spacing w:after="0" w:line="240" w:lineRule="auto"/>
    </w:pPr>
    <w:rPr>
      <w:color w:val="7B7B7B" w:themeColor="accent3" w:themeShade="BF"/>
      <w:lang w:val="de-DE"/>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semiHidden/>
    <w:rsid w:val="004C4DB0"/>
    <w:pPr>
      <w:spacing w:after="0" w:line="240" w:lineRule="auto"/>
    </w:pPr>
    <w:rPr>
      <w:color w:val="BF8F00" w:themeColor="accent4" w:themeShade="BF"/>
      <w:lang w:val="de-DE"/>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semiHidden/>
    <w:rsid w:val="004C4DB0"/>
    <w:pPr>
      <w:spacing w:after="0" w:line="240" w:lineRule="auto"/>
    </w:pPr>
    <w:rPr>
      <w:color w:val="2F5496" w:themeColor="accent5" w:themeShade="BF"/>
      <w:lang w:val="de-DE"/>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LightShading-Accent6">
    <w:name w:val="Light Shading Accent 6"/>
    <w:basedOn w:val="TableNormal"/>
    <w:uiPriority w:val="60"/>
    <w:semiHidden/>
    <w:rsid w:val="004C4DB0"/>
    <w:pPr>
      <w:spacing w:after="0" w:line="240" w:lineRule="auto"/>
    </w:pPr>
    <w:rPr>
      <w:color w:val="538135" w:themeColor="accent6" w:themeShade="BF"/>
      <w:lang w:val="de-DE"/>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character" w:styleId="LineNumber">
    <w:name w:val="line number"/>
    <w:basedOn w:val="DefaultParagraphFont"/>
    <w:uiPriority w:val="99"/>
    <w:semiHidden/>
    <w:rsid w:val="004C4DB0"/>
  </w:style>
  <w:style w:type="paragraph" w:styleId="ListNumber">
    <w:name w:val="List Number"/>
    <w:basedOn w:val="BodyTextADB"/>
    <w:uiPriority w:val="3"/>
    <w:unhideWhenUsed/>
    <w:qFormat/>
    <w:rsid w:val="004C4DB0"/>
    <w:pPr>
      <w:numPr>
        <w:numId w:val="152"/>
      </w:numPr>
      <w:tabs>
        <w:tab w:val="left" w:pos="1714"/>
      </w:tabs>
      <w:spacing w:after="240"/>
      <w:contextualSpacing/>
    </w:pPr>
    <w:rPr>
      <w:rFonts w:eastAsiaTheme="minorEastAsia"/>
    </w:rPr>
  </w:style>
  <w:style w:type="table" w:customStyle="1" w:styleId="ListTable1Light-Accent11">
    <w:name w:val="List Table 1 Light - Accent 11"/>
    <w:basedOn w:val="TableNormal"/>
    <w:uiPriority w:val="46"/>
    <w:rsid w:val="004C4DB0"/>
    <w:pPr>
      <w:spacing w:after="0" w:line="240" w:lineRule="auto"/>
    </w:pPr>
    <w:rPr>
      <w:lang w:val="de-DE"/>
    </w:r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1Light-Accent21">
    <w:name w:val="List Table 1 Light - Accent 21"/>
    <w:basedOn w:val="TableNormal"/>
    <w:uiPriority w:val="46"/>
    <w:rsid w:val="004C4DB0"/>
    <w:pPr>
      <w:spacing w:after="0" w:line="240" w:lineRule="auto"/>
    </w:pPr>
    <w:rPr>
      <w:lang w:val="de-DE"/>
    </w:r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1Light-Accent31">
    <w:name w:val="List Table 1 Light - Accent 31"/>
    <w:basedOn w:val="TableNormal"/>
    <w:uiPriority w:val="46"/>
    <w:rsid w:val="004C4DB0"/>
    <w:pPr>
      <w:spacing w:after="0" w:line="240" w:lineRule="auto"/>
    </w:pPr>
    <w:rPr>
      <w:lang w:val="de-DE"/>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1Light-Accent41">
    <w:name w:val="List Table 1 Light - Accent 41"/>
    <w:basedOn w:val="TableNormal"/>
    <w:uiPriority w:val="46"/>
    <w:rsid w:val="004C4DB0"/>
    <w:pPr>
      <w:spacing w:after="0" w:line="240" w:lineRule="auto"/>
    </w:pPr>
    <w:rPr>
      <w:lang w:val="de-DE"/>
    </w:r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51">
    <w:name w:val="List Table 1 Light - Accent 51"/>
    <w:basedOn w:val="TableNormal"/>
    <w:uiPriority w:val="46"/>
    <w:rsid w:val="004C4DB0"/>
    <w:pPr>
      <w:spacing w:after="0" w:line="240" w:lineRule="auto"/>
    </w:pPr>
    <w:rPr>
      <w:lang w:val="de-DE"/>
    </w:r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1Light-Accent61">
    <w:name w:val="List Table 1 Light - Accent 61"/>
    <w:basedOn w:val="TableNormal"/>
    <w:uiPriority w:val="46"/>
    <w:rsid w:val="004C4DB0"/>
    <w:pPr>
      <w:spacing w:after="0" w:line="240" w:lineRule="auto"/>
    </w:pPr>
    <w:rPr>
      <w:lang w:val="de-DE"/>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1">
    <w:name w:val="List Table 1 Light1"/>
    <w:basedOn w:val="TableNormal"/>
    <w:uiPriority w:val="46"/>
    <w:rsid w:val="004C4DB0"/>
    <w:pPr>
      <w:spacing w:after="0" w:line="240" w:lineRule="auto"/>
    </w:pPr>
    <w:rPr>
      <w:lang w:val="de-DE"/>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Accent11">
    <w:name w:val="List Table 2 - Accent 11"/>
    <w:basedOn w:val="TableNormal"/>
    <w:uiPriority w:val="47"/>
    <w:rsid w:val="004C4DB0"/>
    <w:pPr>
      <w:spacing w:after="0" w:line="240" w:lineRule="auto"/>
    </w:pPr>
    <w:rPr>
      <w:lang w:val="de-DE"/>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21">
    <w:name w:val="List Table 2 - Accent 21"/>
    <w:basedOn w:val="TableNormal"/>
    <w:uiPriority w:val="47"/>
    <w:rsid w:val="004C4DB0"/>
    <w:pPr>
      <w:spacing w:after="0" w:line="240" w:lineRule="auto"/>
    </w:pPr>
    <w:rPr>
      <w:lang w:val="de-DE"/>
    </w:r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2-Accent31">
    <w:name w:val="List Table 2 - Accent 31"/>
    <w:basedOn w:val="TableNormal"/>
    <w:uiPriority w:val="47"/>
    <w:rsid w:val="004C4DB0"/>
    <w:pPr>
      <w:spacing w:after="0" w:line="240" w:lineRule="auto"/>
    </w:pPr>
    <w:rPr>
      <w:lang w:val="de-DE"/>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2-Accent41">
    <w:name w:val="List Table 2 - Accent 41"/>
    <w:basedOn w:val="TableNormal"/>
    <w:uiPriority w:val="47"/>
    <w:rsid w:val="004C4DB0"/>
    <w:pPr>
      <w:spacing w:after="0" w:line="240" w:lineRule="auto"/>
    </w:pPr>
    <w:rPr>
      <w:lang w:val="de-DE"/>
    </w:r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2-Accent51">
    <w:name w:val="List Table 2 - Accent 51"/>
    <w:basedOn w:val="TableNormal"/>
    <w:uiPriority w:val="47"/>
    <w:rsid w:val="004C4DB0"/>
    <w:pPr>
      <w:spacing w:after="0" w:line="240" w:lineRule="auto"/>
    </w:pPr>
    <w:rPr>
      <w:lang w:val="de-DE"/>
    </w:r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61">
    <w:name w:val="List Table 2 - Accent 61"/>
    <w:basedOn w:val="TableNormal"/>
    <w:uiPriority w:val="47"/>
    <w:rsid w:val="004C4DB0"/>
    <w:pPr>
      <w:spacing w:after="0" w:line="240" w:lineRule="auto"/>
    </w:pPr>
    <w:rPr>
      <w:lang w:val="de-DE"/>
    </w:r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21">
    <w:name w:val="List Table 21"/>
    <w:basedOn w:val="TableNormal"/>
    <w:uiPriority w:val="47"/>
    <w:rsid w:val="004C4DB0"/>
    <w:pPr>
      <w:spacing w:after="0" w:line="240" w:lineRule="auto"/>
    </w:pPr>
    <w:rPr>
      <w:lang w:val="de-DE"/>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3-Accent11">
    <w:name w:val="List Table 3 - Accent 11"/>
    <w:basedOn w:val="TableNormal"/>
    <w:uiPriority w:val="48"/>
    <w:rsid w:val="004C4DB0"/>
    <w:pPr>
      <w:spacing w:after="0" w:line="240" w:lineRule="auto"/>
    </w:pPr>
    <w:rPr>
      <w:lang w:val="de-DE"/>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ListTable3-Accent21">
    <w:name w:val="List Table 3 - Accent 21"/>
    <w:basedOn w:val="TableNormal"/>
    <w:uiPriority w:val="48"/>
    <w:rsid w:val="004C4DB0"/>
    <w:pPr>
      <w:spacing w:after="0" w:line="240" w:lineRule="auto"/>
    </w:pPr>
    <w:rPr>
      <w:lang w:val="de-DE"/>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ListTable3-Accent31">
    <w:name w:val="List Table 3 - Accent 31"/>
    <w:basedOn w:val="TableNormal"/>
    <w:uiPriority w:val="48"/>
    <w:rsid w:val="004C4DB0"/>
    <w:pPr>
      <w:spacing w:after="0" w:line="240" w:lineRule="auto"/>
    </w:pPr>
    <w:rPr>
      <w:lang w:val="de-DE"/>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ListTable3-Accent41">
    <w:name w:val="List Table 3 - Accent 41"/>
    <w:basedOn w:val="TableNormal"/>
    <w:uiPriority w:val="48"/>
    <w:rsid w:val="004C4DB0"/>
    <w:pPr>
      <w:spacing w:after="0" w:line="240" w:lineRule="auto"/>
    </w:pPr>
    <w:rPr>
      <w:lang w:val="de-DE"/>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customStyle="1" w:styleId="ListTable3-Accent51">
    <w:name w:val="List Table 3 - Accent 51"/>
    <w:basedOn w:val="TableNormal"/>
    <w:uiPriority w:val="48"/>
    <w:rsid w:val="004C4DB0"/>
    <w:pPr>
      <w:spacing w:after="0" w:line="240" w:lineRule="auto"/>
    </w:pPr>
    <w:rPr>
      <w:lang w:val="de-DE"/>
    </w:r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ListTable3-Accent61">
    <w:name w:val="List Table 3 - Accent 61"/>
    <w:basedOn w:val="TableNormal"/>
    <w:uiPriority w:val="48"/>
    <w:rsid w:val="004C4DB0"/>
    <w:pPr>
      <w:spacing w:after="0" w:line="240" w:lineRule="auto"/>
    </w:pPr>
    <w:rPr>
      <w:lang w:val="de-DE"/>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ListTable31">
    <w:name w:val="List Table 31"/>
    <w:basedOn w:val="TableNormal"/>
    <w:uiPriority w:val="48"/>
    <w:rsid w:val="004C4DB0"/>
    <w:pPr>
      <w:spacing w:after="0" w:line="240" w:lineRule="auto"/>
    </w:pPr>
    <w:rPr>
      <w:lang w:val="de-DE"/>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stTable4-Accent11">
    <w:name w:val="List Table 4 - Accent 11"/>
    <w:basedOn w:val="TableNormal"/>
    <w:uiPriority w:val="49"/>
    <w:rsid w:val="004C4DB0"/>
    <w:pPr>
      <w:spacing w:after="0" w:line="240" w:lineRule="auto"/>
    </w:pPr>
    <w:rPr>
      <w:lang w:val="de-DE"/>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4-Accent21">
    <w:name w:val="List Table 4 - Accent 21"/>
    <w:basedOn w:val="TableNormal"/>
    <w:uiPriority w:val="49"/>
    <w:rsid w:val="004C4DB0"/>
    <w:pPr>
      <w:spacing w:after="0" w:line="240" w:lineRule="auto"/>
    </w:pPr>
    <w:rPr>
      <w:lang w:val="de-D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4-Accent31">
    <w:name w:val="List Table 4 - Accent 31"/>
    <w:basedOn w:val="TableNormal"/>
    <w:uiPriority w:val="49"/>
    <w:rsid w:val="004C4DB0"/>
    <w:pPr>
      <w:spacing w:after="0" w:line="240" w:lineRule="auto"/>
    </w:pPr>
    <w:rPr>
      <w:lang w:val="de-D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4-Accent41">
    <w:name w:val="List Table 4 - Accent 41"/>
    <w:basedOn w:val="TableNormal"/>
    <w:uiPriority w:val="49"/>
    <w:rsid w:val="004C4DB0"/>
    <w:pPr>
      <w:spacing w:after="0" w:line="240" w:lineRule="auto"/>
    </w:pPr>
    <w:rPr>
      <w:lang w:val="de-D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4-Accent51">
    <w:name w:val="List Table 4 - Accent 51"/>
    <w:basedOn w:val="TableNormal"/>
    <w:uiPriority w:val="49"/>
    <w:rsid w:val="004C4DB0"/>
    <w:pPr>
      <w:spacing w:after="0" w:line="240" w:lineRule="auto"/>
    </w:pPr>
    <w:rPr>
      <w:lang w:val="de-DE"/>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4-Accent61">
    <w:name w:val="List Table 4 - Accent 61"/>
    <w:basedOn w:val="TableNormal"/>
    <w:uiPriority w:val="49"/>
    <w:rsid w:val="004C4DB0"/>
    <w:pPr>
      <w:spacing w:after="0" w:line="240" w:lineRule="auto"/>
    </w:pPr>
    <w:rPr>
      <w:lang w:val="de-D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41">
    <w:name w:val="List Table 41"/>
    <w:basedOn w:val="TableNormal"/>
    <w:uiPriority w:val="49"/>
    <w:rsid w:val="004C4DB0"/>
    <w:pPr>
      <w:spacing w:after="0" w:line="240" w:lineRule="auto"/>
    </w:pPr>
    <w:rPr>
      <w:lang w:val="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5Dark-Accent11">
    <w:name w:val="List Table 5 Dark - Accent 11"/>
    <w:basedOn w:val="TableNormal"/>
    <w:uiPriority w:val="50"/>
    <w:rsid w:val="004C4DB0"/>
    <w:pPr>
      <w:spacing w:after="0" w:line="240" w:lineRule="auto"/>
    </w:pPr>
    <w:rPr>
      <w:color w:val="FFFFFF" w:themeColor="background1"/>
      <w:lang w:val="de-DE"/>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
    <w:name w:val="List Table 5 Dark - Accent 21"/>
    <w:basedOn w:val="TableNormal"/>
    <w:uiPriority w:val="50"/>
    <w:rsid w:val="004C4DB0"/>
    <w:pPr>
      <w:spacing w:after="0" w:line="240" w:lineRule="auto"/>
    </w:pPr>
    <w:rPr>
      <w:color w:val="FFFFFF" w:themeColor="background1"/>
      <w:lang w:val="de-DE"/>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
    <w:name w:val="List Table 5 Dark - Accent 31"/>
    <w:basedOn w:val="TableNormal"/>
    <w:uiPriority w:val="50"/>
    <w:rsid w:val="004C4DB0"/>
    <w:pPr>
      <w:spacing w:after="0" w:line="240" w:lineRule="auto"/>
    </w:pPr>
    <w:rPr>
      <w:color w:val="FFFFFF" w:themeColor="background1"/>
      <w:lang w:val="de-DE"/>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
    <w:name w:val="List Table 5 Dark - Accent 41"/>
    <w:basedOn w:val="TableNormal"/>
    <w:uiPriority w:val="50"/>
    <w:rsid w:val="004C4DB0"/>
    <w:pPr>
      <w:spacing w:after="0" w:line="240" w:lineRule="auto"/>
    </w:pPr>
    <w:rPr>
      <w:color w:val="FFFFFF" w:themeColor="background1"/>
      <w:lang w:val="de-DE"/>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
    <w:name w:val="List Table 5 Dark - Accent 51"/>
    <w:basedOn w:val="TableNormal"/>
    <w:uiPriority w:val="50"/>
    <w:rsid w:val="004C4DB0"/>
    <w:pPr>
      <w:spacing w:after="0" w:line="240" w:lineRule="auto"/>
    </w:pPr>
    <w:rPr>
      <w:color w:val="FFFFFF" w:themeColor="background1"/>
      <w:lang w:val="de-DE"/>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
    <w:name w:val="List Table 5 Dark - Accent 61"/>
    <w:basedOn w:val="TableNormal"/>
    <w:uiPriority w:val="50"/>
    <w:rsid w:val="004C4DB0"/>
    <w:pPr>
      <w:spacing w:after="0" w:line="240" w:lineRule="auto"/>
    </w:pPr>
    <w:rPr>
      <w:color w:val="FFFFFF" w:themeColor="background1"/>
      <w:lang w:val="de-DE"/>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1">
    <w:name w:val="List Table 5 Dark1"/>
    <w:basedOn w:val="TableNormal"/>
    <w:uiPriority w:val="50"/>
    <w:rsid w:val="004C4DB0"/>
    <w:pPr>
      <w:spacing w:after="0" w:line="240" w:lineRule="auto"/>
    </w:pPr>
    <w:rPr>
      <w:color w:val="FFFFFF" w:themeColor="background1"/>
      <w:lang w:val="de-DE"/>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Accent11">
    <w:name w:val="List Table 6 Colorful - Accent 11"/>
    <w:basedOn w:val="TableNormal"/>
    <w:uiPriority w:val="51"/>
    <w:rsid w:val="004C4DB0"/>
    <w:pPr>
      <w:spacing w:after="0" w:line="240" w:lineRule="auto"/>
    </w:pPr>
    <w:rPr>
      <w:color w:val="2E74B5" w:themeColor="accent1" w:themeShade="BF"/>
      <w:lang w:val="de-DE"/>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6Colorful-Accent21">
    <w:name w:val="List Table 6 Colorful - Accent 21"/>
    <w:basedOn w:val="TableNormal"/>
    <w:uiPriority w:val="51"/>
    <w:rsid w:val="004C4DB0"/>
    <w:pPr>
      <w:spacing w:after="0" w:line="240" w:lineRule="auto"/>
    </w:pPr>
    <w:rPr>
      <w:color w:val="C45911" w:themeColor="accent2" w:themeShade="BF"/>
      <w:lang w:val="de-DE"/>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6Colorful-Accent31">
    <w:name w:val="List Table 6 Colorful - Accent 31"/>
    <w:basedOn w:val="TableNormal"/>
    <w:uiPriority w:val="51"/>
    <w:rsid w:val="004C4DB0"/>
    <w:pPr>
      <w:spacing w:after="0" w:line="240" w:lineRule="auto"/>
    </w:pPr>
    <w:rPr>
      <w:color w:val="7B7B7B" w:themeColor="accent3" w:themeShade="BF"/>
      <w:lang w:val="de-DE"/>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6Colorful-Accent41">
    <w:name w:val="List Table 6 Colorful - Accent 41"/>
    <w:basedOn w:val="TableNormal"/>
    <w:uiPriority w:val="51"/>
    <w:rsid w:val="004C4DB0"/>
    <w:pPr>
      <w:spacing w:after="0" w:line="240" w:lineRule="auto"/>
    </w:pPr>
    <w:rPr>
      <w:color w:val="BF8F00" w:themeColor="accent4" w:themeShade="BF"/>
      <w:lang w:val="de-DE"/>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6Colorful-Accent51">
    <w:name w:val="List Table 6 Colorful - Accent 51"/>
    <w:basedOn w:val="TableNormal"/>
    <w:uiPriority w:val="51"/>
    <w:rsid w:val="004C4DB0"/>
    <w:pPr>
      <w:spacing w:after="0" w:line="240" w:lineRule="auto"/>
    </w:pPr>
    <w:rPr>
      <w:color w:val="2F5496" w:themeColor="accent5" w:themeShade="BF"/>
      <w:lang w:val="de-DE"/>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6Colorful-Accent61">
    <w:name w:val="List Table 6 Colorful - Accent 61"/>
    <w:basedOn w:val="TableNormal"/>
    <w:uiPriority w:val="51"/>
    <w:rsid w:val="004C4DB0"/>
    <w:pPr>
      <w:spacing w:after="0" w:line="240" w:lineRule="auto"/>
    </w:pPr>
    <w:rPr>
      <w:color w:val="538135" w:themeColor="accent6" w:themeShade="BF"/>
      <w:lang w:val="de-DE"/>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6Colorful1">
    <w:name w:val="List Table 6 Colorful1"/>
    <w:basedOn w:val="TableNormal"/>
    <w:uiPriority w:val="51"/>
    <w:rsid w:val="004C4DB0"/>
    <w:pPr>
      <w:spacing w:after="0" w:line="240" w:lineRule="auto"/>
    </w:pPr>
    <w:rPr>
      <w:color w:val="000000" w:themeColor="text1"/>
      <w:lang w:val="de-DE"/>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7Colorful-Accent11">
    <w:name w:val="List Table 7 Colorful - Accent 11"/>
    <w:basedOn w:val="TableNormal"/>
    <w:uiPriority w:val="52"/>
    <w:rsid w:val="004C4DB0"/>
    <w:pPr>
      <w:spacing w:after="0" w:line="240" w:lineRule="auto"/>
    </w:pPr>
    <w:rPr>
      <w:color w:val="2E74B5" w:themeColor="accent1" w:themeShade="BF"/>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
    <w:name w:val="List Table 7 Colorful - Accent 21"/>
    <w:basedOn w:val="TableNormal"/>
    <w:uiPriority w:val="52"/>
    <w:rsid w:val="004C4DB0"/>
    <w:pPr>
      <w:spacing w:after="0" w:line="240" w:lineRule="auto"/>
    </w:pPr>
    <w:rPr>
      <w:color w:val="C45911" w:themeColor="accent2" w:themeShade="BF"/>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 Accent 31"/>
    <w:basedOn w:val="TableNormal"/>
    <w:uiPriority w:val="52"/>
    <w:rsid w:val="004C4DB0"/>
    <w:pPr>
      <w:spacing w:after="0" w:line="240" w:lineRule="auto"/>
    </w:pPr>
    <w:rPr>
      <w:color w:val="7B7B7B" w:themeColor="accent3" w:themeShade="BF"/>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
    <w:name w:val="List Table 7 Colorful - Accent 41"/>
    <w:basedOn w:val="TableNormal"/>
    <w:uiPriority w:val="52"/>
    <w:rsid w:val="004C4DB0"/>
    <w:pPr>
      <w:spacing w:after="0" w:line="240" w:lineRule="auto"/>
    </w:pPr>
    <w:rPr>
      <w:color w:val="BF8F00" w:themeColor="accent4" w:themeShade="BF"/>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
    <w:name w:val="List Table 7 Colorful - Accent 51"/>
    <w:basedOn w:val="TableNormal"/>
    <w:uiPriority w:val="52"/>
    <w:rsid w:val="004C4DB0"/>
    <w:pPr>
      <w:spacing w:after="0" w:line="240" w:lineRule="auto"/>
    </w:pPr>
    <w:rPr>
      <w:color w:val="2F5496" w:themeColor="accent5" w:themeShade="BF"/>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
    <w:name w:val="List Table 7 Colorful - Accent 61"/>
    <w:basedOn w:val="TableNormal"/>
    <w:uiPriority w:val="52"/>
    <w:rsid w:val="004C4DB0"/>
    <w:pPr>
      <w:spacing w:after="0" w:line="240" w:lineRule="auto"/>
    </w:pPr>
    <w:rPr>
      <w:color w:val="538135" w:themeColor="accent6" w:themeShade="BF"/>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1">
    <w:name w:val="List Table 7 Colorful1"/>
    <w:basedOn w:val="TableNormal"/>
    <w:uiPriority w:val="52"/>
    <w:rsid w:val="004C4DB0"/>
    <w:pPr>
      <w:spacing w:after="0" w:line="240" w:lineRule="auto"/>
    </w:pPr>
    <w:rPr>
      <w:color w:val="000000" w:themeColor="text1"/>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rsid w:val="004C4DB0"/>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PMingLiU" w:hAnsi="Consolas" w:cs="Arial"/>
      <w:sz w:val="20"/>
      <w:szCs w:val="20"/>
      <w:lang w:val="de-DE" w:eastAsia="zh-TW"/>
    </w:rPr>
  </w:style>
  <w:style w:type="character" w:customStyle="1" w:styleId="MacroTextChar">
    <w:name w:val="Macro Text Char"/>
    <w:basedOn w:val="DefaultParagraphFont"/>
    <w:link w:val="MacroText"/>
    <w:uiPriority w:val="99"/>
    <w:semiHidden/>
    <w:rsid w:val="004C4DB0"/>
    <w:rPr>
      <w:rFonts w:ascii="Consolas" w:eastAsia="PMingLiU" w:hAnsi="Consolas" w:cs="Arial"/>
      <w:sz w:val="20"/>
      <w:szCs w:val="20"/>
      <w:lang w:val="de-DE" w:eastAsia="zh-TW"/>
    </w:rPr>
  </w:style>
  <w:style w:type="table" w:styleId="MediumGrid1">
    <w:name w:val="Medium Grid 1"/>
    <w:basedOn w:val="TableNormal"/>
    <w:uiPriority w:val="67"/>
    <w:semiHidden/>
    <w:rsid w:val="004C4DB0"/>
    <w:pPr>
      <w:spacing w:after="0" w:line="240" w:lineRule="auto"/>
    </w:pPr>
    <w:rPr>
      <w:lang w:val="de-DE"/>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rsid w:val="004C4DB0"/>
    <w:pPr>
      <w:spacing w:after="0" w:line="240" w:lineRule="auto"/>
    </w:pPr>
    <w:rPr>
      <w:lang w:val="de-DE"/>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MediumGrid1-Accent2">
    <w:name w:val="Medium Grid 1 Accent 2"/>
    <w:basedOn w:val="TableNormal"/>
    <w:uiPriority w:val="67"/>
    <w:semiHidden/>
    <w:rsid w:val="004C4DB0"/>
    <w:pPr>
      <w:spacing w:after="0" w:line="240" w:lineRule="auto"/>
    </w:pPr>
    <w:rPr>
      <w:lang w:val="de-DE"/>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rid1-Accent3">
    <w:name w:val="Medium Grid 1 Accent 3"/>
    <w:basedOn w:val="TableNormal"/>
    <w:uiPriority w:val="67"/>
    <w:semiHidden/>
    <w:rsid w:val="004C4DB0"/>
    <w:pPr>
      <w:spacing w:after="0" w:line="240" w:lineRule="auto"/>
    </w:pPr>
    <w:rPr>
      <w:lang w:val="de-DE"/>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semiHidden/>
    <w:rsid w:val="004C4DB0"/>
    <w:pPr>
      <w:spacing w:after="0" w:line="240" w:lineRule="auto"/>
    </w:pPr>
    <w:rPr>
      <w:lang w:val="de-DE"/>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67"/>
    <w:semiHidden/>
    <w:rsid w:val="004C4DB0"/>
    <w:pPr>
      <w:spacing w:after="0" w:line="240" w:lineRule="auto"/>
    </w:pPr>
    <w:rPr>
      <w:lang w:val="de-DE"/>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MediumGrid1-Accent6">
    <w:name w:val="Medium Grid 1 Accent 6"/>
    <w:basedOn w:val="TableNormal"/>
    <w:uiPriority w:val="67"/>
    <w:semiHidden/>
    <w:rsid w:val="004C4DB0"/>
    <w:pPr>
      <w:spacing w:after="0" w:line="240" w:lineRule="auto"/>
    </w:pPr>
    <w:rPr>
      <w:lang w:val="de-DE"/>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2">
    <w:name w:val="Medium Grid 2"/>
    <w:basedOn w:val="TableNormal"/>
    <w:uiPriority w:val="68"/>
    <w:semiHidden/>
    <w:rsid w:val="004C4DB0"/>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4C4DB0"/>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4C4DB0"/>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4C4DB0"/>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4C4DB0"/>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4C4DB0"/>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4C4DB0"/>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4C4DB0"/>
    <w:pPr>
      <w:spacing w:after="0" w:line="240" w:lineRule="auto"/>
    </w:pPr>
    <w:rPr>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rsid w:val="004C4DB0"/>
    <w:pPr>
      <w:spacing w:after="0" w:line="240" w:lineRule="auto"/>
    </w:pPr>
    <w:rPr>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ediumGrid3-Accent2">
    <w:name w:val="Medium Grid 3 Accent 2"/>
    <w:basedOn w:val="TableNormal"/>
    <w:uiPriority w:val="69"/>
    <w:semiHidden/>
    <w:rsid w:val="004C4DB0"/>
    <w:pPr>
      <w:spacing w:after="0" w:line="240" w:lineRule="auto"/>
    </w:pPr>
    <w:rPr>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3">
    <w:name w:val="Medium Grid 3 Accent 3"/>
    <w:basedOn w:val="TableNormal"/>
    <w:uiPriority w:val="69"/>
    <w:semiHidden/>
    <w:rsid w:val="004C4DB0"/>
    <w:pPr>
      <w:spacing w:after="0" w:line="240" w:lineRule="auto"/>
    </w:pPr>
    <w:rPr>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semiHidden/>
    <w:rsid w:val="004C4DB0"/>
    <w:pPr>
      <w:spacing w:after="0" w:line="240" w:lineRule="auto"/>
    </w:pPr>
    <w:rPr>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semiHidden/>
    <w:rsid w:val="004C4DB0"/>
    <w:pPr>
      <w:spacing w:after="0" w:line="240" w:lineRule="auto"/>
    </w:pPr>
    <w:rPr>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MediumGrid3-Accent6">
    <w:name w:val="Medium Grid 3 Accent 6"/>
    <w:basedOn w:val="TableNormal"/>
    <w:uiPriority w:val="69"/>
    <w:rsid w:val="004C4DB0"/>
    <w:pPr>
      <w:spacing w:after="0" w:line="240" w:lineRule="auto"/>
    </w:pPr>
    <w:rPr>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List1">
    <w:name w:val="Medium List 1"/>
    <w:basedOn w:val="TableNormal"/>
    <w:uiPriority w:val="65"/>
    <w:semiHidden/>
    <w:rsid w:val="004C4DB0"/>
    <w:pPr>
      <w:spacing w:after="0" w:line="240" w:lineRule="auto"/>
    </w:pPr>
    <w:rPr>
      <w:color w:val="000000" w:themeColor="text1"/>
      <w:lang w:val="de-DE"/>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rsid w:val="004C4DB0"/>
    <w:pPr>
      <w:spacing w:after="0" w:line="240" w:lineRule="auto"/>
    </w:pPr>
    <w:rPr>
      <w:color w:val="000000" w:themeColor="text1"/>
      <w:lang w:val="de-DE"/>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ediumList1-Accent2">
    <w:name w:val="Medium List 1 Accent 2"/>
    <w:basedOn w:val="TableNormal"/>
    <w:uiPriority w:val="65"/>
    <w:semiHidden/>
    <w:rsid w:val="004C4DB0"/>
    <w:pPr>
      <w:spacing w:after="0" w:line="240" w:lineRule="auto"/>
    </w:pPr>
    <w:rPr>
      <w:color w:val="000000" w:themeColor="text1"/>
      <w:lang w:val="de-DE"/>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1-Accent3">
    <w:name w:val="Medium List 1 Accent 3"/>
    <w:basedOn w:val="TableNormal"/>
    <w:uiPriority w:val="65"/>
    <w:semiHidden/>
    <w:rsid w:val="004C4DB0"/>
    <w:pPr>
      <w:spacing w:after="0" w:line="240" w:lineRule="auto"/>
    </w:pPr>
    <w:rPr>
      <w:color w:val="000000" w:themeColor="text1"/>
      <w:lang w:val="de-DE"/>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semiHidden/>
    <w:rsid w:val="004C4DB0"/>
    <w:pPr>
      <w:spacing w:after="0" w:line="240" w:lineRule="auto"/>
    </w:pPr>
    <w:rPr>
      <w:color w:val="000000" w:themeColor="text1"/>
      <w:lang w:val="de-DE"/>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semiHidden/>
    <w:rsid w:val="004C4DB0"/>
    <w:pPr>
      <w:spacing w:after="0" w:line="240" w:lineRule="auto"/>
    </w:pPr>
    <w:rPr>
      <w:color w:val="000000" w:themeColor="text1"/>
      <w:lang w:val="de-DE"/>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MediumList1-Accent6">
    <w:name w:val="Medium List 1 Accent 6"/>
    <w:basedOn w:val="TableNormal"/>
    <w:uiPriority w:val="65"/>
    <w:semiHidden/>
    <w:rsid w:val="004C4DB0"/>
    <w:pPr>
      <w:spacing w:after="0" w:line="240" w:lineRule="auto"/>
    </w:pPr>
    <w:rPr>
      <w:color w:val="000000" w:themeColor="text1"/>
      <w:lang w:val="de-DE"/>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2">
    <w:name w:val="Medium List 2"/>
    <w:basedOn w:val="TableNormal"/>
    <w:uiPriority w:val="66"/>
    <w:semiHidden/>
    <w:rsid w:val="004C4DB0"/>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4C4DB0"/>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4C4DB0"/>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4C4DB0"/>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4C4DB0"/>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4C4DB0"/>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single" w:sz="8" w:space="0" w:color="4472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4C4DB0"/>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4C4DB0"/>
    <w:pPr>
      <w:spacing w:after="0" w:line="240" w:lineRule="auto"/>
    </w:pPr>
    <w:rPr>
      <w:lang w:val="de-DE"/>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4C4DB0"/>
    <w:pPr>
      <w:spacing w:after="0" w:line="240" w:lineRule="auto"/>
    </w:pPr>
    <w:rPr>
      <w:lang w:val="de-DE"/>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4C4DB0"/>
    <w:pPr>
      <w:spacing w:after="0" w:line="240" w:lineRule="auto"/>
    </w:pPr>
    <w:rPr>
      <w:lang w:val="de-DE"/>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4C4DB0"/>
    <w:pPr>
      <w:spacing w:after="0" w:line="240" w:lineRule="auto"/>
    </w:pPr>
    <w:rPr>
      <w:lang w:val="de-DE"/>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4C4DB0"/>
    <w:pPr>
      <w:spacing w:after="0" w:line="240" w:lineRule="auto"/>
    </w:pPr>
    <w:rPr>
      <w:lang w:val="de-DE"/>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4C4DB0"/>
    <w:pPr>
      <w:spacing w:after="0" w:line="240" w:lineRule="auto"/>
    </w:pPr>
    <w:rPr>
      <w:lang w:val="de-DE"/>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4C4DB0"/>
    <w:pPr>
      <w:spacing w:after="0" w:line="240" w:lineRule="auto"/>
    </w:pPr>
    <w:rPr>
      <w:lang w:val="de-DE"/>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4C4DB0"/>
    <w:pPr>
      <w:spacing w:after="0" w:line="240" w:lineRule="auto"/>
    </w:pPr>
    <w:rPr>
      <w:lang w:val="de-D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4C4DB0"/>
    <w:pPr>
      <w:spacing w:after="0" w:line="240" w:lineRule="auto"/>
    </w:pPr>
    <w:rPr>
      <w:lang w:val="de-D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4C4DB0"/>
    <w:pPr>
      <w:spacing w:after="0" w:line="240" w:lineRule="auto"/>
    </w:pPr>
    <w:rPr>
      <w:lang w:val="de-D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4C4DB0"/>
    <w:pPr>
      <w:spacing w:after="0" w:line="240" w:lineRule="auto"/>
    </w:pPr>
    <w:rPr>
      <w:lang w:val="de-D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4C4DB0"/>
    <w:pPr>
      <w:spacing w:after="0" w:line="240" w:lineRule="auto"/>
    </w:pPr>
    <w:rPr>
      <w:lang w:val="de-D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4C4DB0"/>
    <w:pPr>
      <w:spacing w:after="0" w:line="240" w:lineRule="auto"/>
    </w:pPr>
    <w:rPr>
      <w:lang w:val="de-D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4C4DB0"/>
    <w:pPr>
      <w:spacing w:after="0" w:line="240" w:lineRule="auto"/>
    </w:pPr>
    <w:rPr>
      <w:lang w:val="de-D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Liste1-Akzent11">
    <w:name w:val="Mittlere Liste 1 - Akzent 11"/>
    <w:basedOn w:val="TableNormal"/>
    <w:uiPriority w:val="65"/>
    <w:semiHidden/>
    <w:rsid w:val="004C4DB0"/>
    <w:pPr>
      <w:spacing w:after="0" w:line="240" w:lineRule="auto"/>
    </w:pPr>
    <w:rPr>
      <w:color w:val="000000" w:themeColor="text1"/>
      <w:lang w:val="de-DE"/>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customStyle="1" w:styleId="MittlereListe11">
    <w:name w:val="Mittlere Liste 11"/>
    <w:basedOn w:val="TableNormal"/>
    <w:uiPriority w:val="65"/>
    <w:semiHidden/>
    <w:rsid w:val="004C4DB0"/>
    <w:pPr>
      <w:spacing w:after="0" w:line="240" w:lineRule="auto"/>
    </w:pPr>
    <w:rPr>
      <w:color w:val="000000" w:themeColor="text1"/>
      <w:lang w:val="de-DE"/>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ittlereListe21">
    <w:name w:val="Mittlere Liste 21"/>
    <w:basedOn w:val="TableNormal"/>
    <w:uiPriority w:val="66"/>
    <w:semiHidden/>
    <w:rsid w:val="004C4DB0"/>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ittlereSchattierung1-Akzent11">
    <w:name w:val="Mittlere Schattierung 1 - Akzent 11"/>
    <w:basedOn w:val="TableNormal"/>
    <w:uiPriority w:val="63"/>
    <w:semiHidden/>
    <w:rsid w:val="004C4DB0"/>
    <w:pPr>
      <w:spacing w:after="0" w:line="240" w:lineRule="auto"/>
    </w:pPr>
    <w:rPr>
      <w:lang w:val="de-DE"/>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customStyle="1" w:styleId="MittlereSchattierung11">
    <w:name w:val="Mittlere Schattierung 11"/>
    <w:basedOn w:val="TableNormal"/>
    <w:uiPriority w:val="63"/>
    <w:semiHidden/>
    <w:rsid w:val="004C4DB0"/>
    <w:pPr>
      <w:spacing w:after="0" w:line="240" w:lineRule="auto"/>
    </w:pPr>
    <w:rPr>
      <w:lang w:val="de-DE"/>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ittlereSchattierung2-Akzent11">
    <w:name w:val="Mittlere Schattierung 2 - Akzent 11"/>
    <w:basedOn w:val="TableNormal"/>
    <w:uiPriority w:val="64"/>
    <w:semiHidden/>
    <w:rsid w:val="004C4DB0"/>
    <w:pPr>
      <w:spacing w:after="0" w:line="240" w:lineRule="auto"/>
    </w:pPr>
    <w:rPr>
      <w:lang w:val="de-D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Schattierung21">
    <w:name w:val="Mittlere Schattierung 21"/>
    <w:basedOn w:val="TableNormal"/>
    <w:uiPriority w:val="64"/>
    <w:semiHidden/>
    <w:rsid w:val="004C4DB0"/>
    <w:pPr>
      <w:spacing w:after="0" w:line="240" w:lineRule="auto"/>
    </w:pPr>
    <w:rPr>
      <w:lang w:val="de-D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sRaster11">
    <w:name w:val="Mittleres Raster 11"/>
    <w:basedOn w:val="TableNormal"/>
    <w:uiPriority w:val="67"/>
    <w:semiHidden/>
    <w:rsid w:val="004C4DB0"/>
    <w:pPr>
      <w:spacing w:after="0" w:line="240" w:lineRule="auto"/>
    </w:pPr>
    <w:rPr>
      <w:lang w:val="de-DE"/>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ittleresRaster21">
    <w:name w:val="Mittleres Raster 21"/>
    <w:basedOn w:val="TableNormal"/>
    <w:uiPriority w:val="68"/>
    <w:semiHidden/>
    <w:rsid w:val="004C4DB0"/>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ittleresRaster31">
    <w:name w:val="Mittleres Raster 31"/>
    <w:basedOn w:val="TableNormal"/>
    <w:uiPriority w:val="69"/>
    <w:semiHidden/>
    <w:rsid w:val="004C4DB0"/>
    <w:pPr>
      <w:spacing w:after="0" w:line="240" w:lineRule="auto"/>
    </w:pPr>
    <w:rPr>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paragraph" w:styleId="NoteHeading">
    <w:name w:val="Note Heading"/>
    <w:basedOn w:val="Normal"/>
    <w:next w:val="Normal"/>
    <w:link w:val="NoteHeadingChar"/>
    <w:uiPriority w:val="99"/>
    <w:semiHidden/>
    <w:rsid w:val="004C4DB0"/>
    <w:rPr>
      <w:rFonts w:ascii="Arial" w:hAnsi="Arial"/>
      <w:sz w:val="20"/>
      <w:szCs w:val="20"/>
    </w:rPr>
  </w:style>
  <w:style w:type="character" w:customStyle="1" w:styleId="NoteHeadingChar">
    <w:name w:val="Note Heading Char"/>
    <w:basedOn w:val="DefaultParagraphFont"/>
    <w:link w:val="NoteHeading"/>
    <w:uiPriority w:val="99"/>
    <w:semiHidden/>
    <w:rsid w:val="004C4DB0"/>
    <w:rPr>
      <w:rFonts w:ascii="Arial" w:eastAsia="Times New Roman" w:hAnsi="Arial" w:cs="Times New Roman"/>
      <w:sz w:val="20"/>
      <w:szCs w:val="20"/>
      <w:lang w:val="en-GB" w:eastAsia="en-GB"/>
    </w:rPr>
  </w:style>
  <w:style w:type="character" w:styleId="PageNumber">
    <w:name w:val="page number"/>
    <w:basedOn w:val="DefaultParagraphFont"/>
    <w:uiPriority w:val="99"/>
    <w:semiHidden/>
    <w:unhideWhenUsed/>
    <w:rsid w:val="004C4DB0"/>
  </w:style>
  <w:style w:type="character" w:styleId="PlaceholderText">
    <w:name w:val="Placeholder Text"/>
    <w:basedOn w:val="DefaultParagraphFont"/>
    <w:uiPriority w:val="99"/>
    <w:semiHidden/>
    <w:rsid w:val="004C4DB0"/>
    <w:rPr>
      <w:color w:val="808080"/>
    </w:rPr>
  </w:style>
  <w:style w:type="table" w:customStyle="1" w:styleId="PlainTable11">
    <w:name w:val="Plain Table 11"/>
    <w:basedOn w:val="TableNormal"/>
    <w:uiPriority w:val="41"/>
    <w:rsid w:val="004C4DB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4C4DB0"/>
    <w:pPr>
      <w:spacing w:after="0" w:line="240" w:lineRule="auto"/>
    </w:pPr>
    <w:rPr>
      <w:lang w:val="de-D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TableNormal"/>
    <w:uiPriority w:val="43"/>
    <w:rsid w:val="004C4DB0"/>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4C4DB0"/>
    <w:pPr>
      <w:spacing w:after="0" w:line="240" w:lineRule="auto"/>
    </w:pPr>
    <w:rPr>
      <w:lang w:val="de-D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1">
    <w:name w:val="Plain Table 51"/>
    <w:basedOn w:val="TableNormal"/>
    <w:uiPriority w:val="45"/>
    <w:rsid w:val="004C4DB0"/>
    <w:pPr>
      <w:spacing w:after="0" w:line="240" w:lineRule="auto"/>
    </w:pPr>
    <w:rPr>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rsid w:val="004C4DB0"/>
    <w:rPr>
      <w:rFonts w:ascii="Consolas" w:hAnsi="Consolas"/>
      <w:sz w:val="21"/>
      <w:szCs w:val="21"/>
    </w:rPr>
  </w:style>
  <w:style w:type="character" w:customStyle="1" w:styleId="PlainTextChar">
    <w:name w:val="Plain Text Char"/>
    <w:basedOn w:val="DefaultParagraphFont"/>
    <w:link w:val="PlainText"/>
    <w:uiPriority w:val="99"/>
    <w:semiHidden/>
    <w:rsid w:val="004C4DB0"/>
    <w:rPr>
      <w:rFonts w:ascii="Consolas" w:eastAsia="Times New Roman" w:hAnsi="Consolas" w:cs="Times New Roman"/>
      <w:sz w:val="21"/>
      <w:szCs w:val="21"/>
      <w:lang w:val="en-GB" w:eastAsia="en-GB"/>
    </w:rPr>
  </w:style>
  <w:style w:type="paragraph" w:customStyle="1" w:styleId="Quotationindented">
    <w:name w:val="Quotation (indented)"/>
    <w:basedOn w:val="BodyText"/>
    <w:next w:val="BodyText"/>
    <w:qFormat/>
    <w:rsid w:val="004C4DB0"/>
    <w:pPr>
      <w:spacing w:after="240" w:line="260" w:lineRule="atLeast"/>
      <w:ind w:left="567"/>
    </w:pPr>
    <w:rPr>
      <w:rFonts w:cs="Arial"/>
      <w:noProof/>
      <w:sz w:val="20"/>
      <w:szCs w:val="20"/>
    </w:rPr>
  </w:style>
  <w:style w:type="paragraph" w:styleId="Salutation">
    <w:name w:val="Salutation"/>
    <w:basedOn w:val="Normal"/>
    <w:next w:val="Normal"/>
    <w:link w:val="SalutationChar"/>
    <w:uiPriority w:val="99"/>
    <w:semiHidden/>
    <w:rsid w:val="004C4DB0"/>
    <w:rPr>
      <w:rFonts w:ascii="Arial" w:hAnsi="Arial"/>
      <w:sz w:val="20"/>
      <w:szCs w:val="20"/>
    </w:rPr>
  </w:style>
  <w:style w:type="character" w:customStyle="1" w:styleId="SalutationChar">
    <w:name w:val="Salutation Char"/>
    <w:basedOn w:val="DefaultParagraphFont"/>
    <w:link w:val="Salutation"/>
    <w:uiPriority w:val="99"/>
    <w:semiHidden/>
    <w:rsid w:val="004C4DB0"/>
    <w:rPr>
      <w:rFonts w:ascii="Arial" w:eastAsia="Times New Roman" w:hAnsi="Arial" w:cs="Times New Roman"/>
      <w:sz w:val="20"/>
      <w:szCs w:val="20"/>
      <w:lang w:val="en-GB" w:eastAsia="en-GB"/>
    </w:rPr>
  </w:style>
  <w:style w:type="paragraph" w:customStyle="1" w:styleId="SubBulits">
    <w:name w:val="Sub Bulits"/>
    <w:basedOn w:val="BulitBody"/>
    <w:link w:val="SubBulitsChar"/>
    <w:qFormat/>
    <w:rsid w:val="004C4DB0"/>
    <w:pPr>
      <w:numPr>
        <w:ilvl w:val="1"/>
      </w:numPr>
    </w:pPr>
  </w:style>
  <w:style w:type="character" w:customStyle="1" w:styleId="SubBulitsChar">
    <w:name w:val="Sub Bulits Char"/>
    <w:basedOn w:val="BulitBodyChar"/>
    <w:link w:val="SubBulits"/>
    <w:rsid w:val="004C4DB0"/>
    <w:rPr>
      <w:rFonts w:ascii="Arial" w:eastAsia="Times New Roman" w:hAnsi="Arial"/>
      <w:bCs/>
      <w:szCs w:val="24"/>
      <w:lang w:val="en-GB" w:eastAsia="de-DE"/>
    </w:rPr>
  </w:style>
  <w:style w:type="table" w:styleId="Table3Deffects1">
    <w:name w:val="Table 3D effects 1"/>
    <w:basedOn w:val="TableNormal"/>
    <w:uiPriority w:val="99"/>
    <w:semiHidden/>
    <w:rsid w:val="004C4DB0"/>
    <w:pPr>
      <w:spacing w:after="0" w:line="240" w:lineRule="auto"/>
    </w:pPr>
    <w:rPr>
      <w:lang w:val="de-DE"/>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4C4DB0"/>
    <w:pPr>
      <w:spacing w:after="0" w:line="240" w:lineRule="auto"/>
    </w:pPr>
    <w:rPr>
      <w:lang w:val="de-DE"/>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4C4DB0"/>
    <w:pPr>
      <w:spacing w:after="0" w:line="240" w:lineRule="auto"/>
    </w:pPr>
    <w:rPr>
      <w:lang w:val="de-DE"/>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4C4DB0"/>
    <w:pPr>
      <w:spacing w:after="0" w:line="240" w:lineRule="auto"/>
    </w:pPr>
    <w:rPr>
      <w:lang w:val="de-DE"/>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4C4DB0"/>
    <w:pPr>
      <w:spacing w:after="0" w:line="240" w:lineRule="auto"/>
    </w:pPr>
    <w:rPr>
      <w:lang w:val="de-DE"/>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4C4DB0"/>
    <w:pPr>
      <w:spacing w:after="0" w:line="240" w:lineRule="auto"/>
    </w:pPr>
    <w:rPr>
      <w:color w:val="000080"/>
      <w:lang w:val="de-DE"/>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4C4DB0"/>
    <w:pPr>
      <w:spacing w:after="0" w:line="240" w:lineRule="auto"/>
    </w:pPr>
    <w:rPr>
      <w:lang w:val="de-DE"/>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4C4DB0"/>
    <w:pPr>
      <w:spacing w:after="0" w:line="240" w:lineRule="auto"/>
    </w:pPr>
    <w:rPr>
      <w:color w:val="FFFFFF"/>
      <w:lang w:val="de-DE"/>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4C4DB0"/>
    <w:pPr>
      <w:spacing w:after="0" w:line="240" w:lineRule="auto"/>
    </w:pPr>
    <w:rPr>
      <w:lang w:val="de-DE"/>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4C4DB0"/>
    <w:pPr>
      <w:spacing w:after="0" w:line="240" w:lineRule="auto"/>
    </w:pPr>
    <w:rPr>
      <w:lang w:val="de-DE"/>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4C4DB0"/>
    <w:pPr>
      <w:spacing w:after="0" w:line="240" w:lineRule="auto"/>
    </w:pPr>
    <w:rPr>
      <w:b/>
      <w:bCs/>
      <w:lang w:val="de-DE"/>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4C4DB0"/>
    <w:pPr>
      <w:spacing w:after="0" w:line="240" w:lineRule="auto"/>
    </w:pPr>
    <w:rPr>
      <w:b/>
      <w:bCs/>
      <w:lang w:val="de-DE"/>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4C4DB0"/>
    <w:pPr>
      <w:spacing w:after="0" w:line="240" w:lineRule="auto"/>
    </w:pPr>
    <w:rPr>
      <w:b/>
      <w:bCs/>
      <w:lang w:val="de-DE"/>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4C4DB0"/>
    <w:pPr>
      <w:spacing w:after="0" w:line="240" w:lineRule="auto"/>
    </w:pPr>
    <w:rPr>
      <w:lang w:val="de-DE"/>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rsid w:val="004C4DB0"/>
    <w:pPr>
      <w:spacing w:after="0" w:line="240" w:lineRule="auto"/>
    </w:pPr>
    <w:rPr>
      <w:lang w:val="de-DE"/>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rsid w:val="004C4DB0"/>
    <w:pPr>
      <w:spacing w:before="40" w:after="40" w:line="240" w:lineRule="auto"/>
      <w:jc w:val="center"/>
    </w:pPr>
    <w:rPr>
      <w:rFonts w:ascii="Arial" w:hAnsi="Arial"/>
      <w:sz w:val="20"/>
      <w:szCs w:val="20"/>
      <w:lang w:val="de-DE"/>
    </w:rPr>
    <w:tblPr>
      <w:tblStyleRowBandSize w:val="1"/>
      <w:tblBorders>
        <w:top w:val="single" w:sz="4" w:space="0" w:color="auto"/>
        <w:bottom w:val="single" w:sz="4" w:space="0" w:color="auto"/>
      </w:tblBorders>
      <w:tblCellMar>
        <w:left w:w="85" w:type="dxa"/>
        <w:right w:w="85" w:type="dxa"/>
      </w:tblCellMar>
    </w:tblPr>
    <w:tblStylePr w:type="firstRow">
      <w:pPr>
        <w:wordWrap/>
      </w:pPr>
      <w:rPr>
        <w:b/>
        <w:bCs/>
        <w:color w:val="FFFFFF" w:themeColor="background1"/>
      </w:rPr>
      <w:tblPr/>
      <w:tcPr>
        <w:tcBorders>
          <w:top w:val="nil"/>
          <w:left w:val="nil"/>
          <w:bottom w:val="nil"/>
          <w:right w:val="nil"/>
          <w:insideH w:val="nil"/>
          <w:insideV w:val="nil"/>
          <w:tl2br w:val="nil"/>
          <w:tr2bl w:val="nil"/>
        </w:tcBorders>
        <w:shd w:val="clear" w:color="auto" w:fill="00AAFF"/>
      </w:tcPr>
    </w:tblStylePr>
    <w:tblStylePr w:type="lastRow">
      <w:rPr>
        <w:color w:val="FFFFFF" w:themeColor="background1"/>
      </w:rPr>
      <w:tblPr/>
      <w:tcPr>
        <w:tcBorders>
          <w:top w:val="nil"/>
          <w:left w:val="nil"/>
          <w:bottom w:val="nil"/>
          <w:right w:val="nil"/>
          <w:insideH w:val="nil"/>
          <w:insideV w:val="nil"/>
          <w:tl2br w:val="nil"/>
          <w:tr2bl w:val="nil"/>
        </w:tcBorders>
        <w:shd w:val="clear" w:color="auto" w:fill="00AAFF"/>
      </w:tcPr>
    </w:tblStylePr>
    <w:tblStylePr w:type="firstCol">
      <w:pPr>
        <w:jc w:val="left"/>
      </w:pPr>
    </w:tblStylePr>
    <w:tblStylePr w:type="band1Horz">
      <w:rPr>
        <w:color w:val="auto"/>
      </w:rPr>
      <w:tblPr/>
      <w:tcPr>
        <w:shd w:val="clear" w:color="auto" w:fill="E6F5FB"/>
      </w:tcPr>
    </w:tblStylePr>
    <w:tblStylePr w:type="band2Horz">
      <w:rPr>
        <w:color w:val="auto"/>
      </w:rPr>
      <w:tblPr/>
      <w:tcPr>
        <w:shd w:val="clear" w:color="auto" w:fill="CCEAFB"/>
      </w:tcPr>
    </w:tblStylePr>
  </w:style>
  <w:style w:type="table" w:styleId="TableElegant">
    <w:name w:val="Table Elegant"/>
    <w:basedOn w:val="TableNormal"/>
    <w:uiPriority w:val="99"/>
    <w:rsid w:val="004C4DB0"/>
    <w:pPr>
      <w:spacing w:before="40" w:after="40" w:line="240" w:lineRule="auto"/>
    </w:pPr>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Pr>
    <w:tcPr>
      <w:shd w:val="clear" w:color="auto" w:fill="auto"/>
    </w:tcPr>
    <w:tblStylePr w:type="firstRow">
      <w:rPr>
        <w:b/>
        <w:caps/>
        <w:color w:val="FFFFFF" w:themeColor="background1"/>
      </w:rPr>
      <w:tblPr/>
      <w:tcPr>
        <w:shd w:val="clear" w:color="auto" w:fill="00AAFF"/>
      </w:tcPr>
    </w:tblStylePr>
    <w:tblStylePr w:type="lastRow">
      <w:rPr>
        <w:b/>
      </w:rPr>
    </w:tblStylePr>
  </w:style>
  <w:style w:type="table" w:styleId="TableGrid1">
    <w:name w:val="Table Grid 1"/>
    <w:basedOn w:val="TableNormal"/>
    <w:uiPriority w:val="99"/>
    <w:semiHidden/>
    <w:rsid w:val="004C4DB0"/>
    <w:pPr>
      <w:spacing w:after="0" w:line="240" w:lineRule="auto"/>
    </w:pPr>
    <w:rPr>
      <w:lang w:val="de-D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4C4DB0"/>
    <w:pPr>
      <w:spacing w:after="0" w:line="240" w:lineRule="auto"/>
    </w:pPr>
    <w:rPr>
      <w:lang w:val="de-DE"/>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4C4DB0"/>
    <w:pPr>
      <w:spacing w:after="0" w:line="240" w:lineRule="auto"/>
    </w:pPr>
    <w:rPr>
      <w:lang w:val="de-DE"/>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4C4DB0"/>
    <w:pPr>
      <w:spacing w:after="0" w:line="240" w:lineRule="auto"/>
    </w:pPr>
    <w:rPr>
      <w:lang w:val="de-DE"/>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4C4DB0"/>
    <w:pPr>
      <w:spacing w:after="0" w:line="240" w:lineRule="auto"/>
    </w:pPr>
    <w:rPr>
      <w:lang w:val="de-DE"/>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rsid w:val="004C4DB0"/>
    <w:pPr>
      <w:spacing w:after="0" w:line="240" w:lineRule="auto"/>
    </w:pPr>
    <w:rPr>
      <w:lang w:val="de-DE"/>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rsid w:val="004C4DB0"/>
    <w:pPr>
      <w:spacing w:after="0" w:line="240" w:lineRule="auto"/>
    </w:pPr>
    <w:rPr>
      <w:b/>
      <w:bCs/>
      <w:lang w:val="de-DE"/>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rsid w:val="004C4DB0"/>
    <w:pPr>
      <w:spacing w:after="0" w:line="240" w:lineRule="auto"/>
    </w:pPr>
    <w:rPr>
      <w:lang w:val="de-DE"/>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GridLight1">
    <w:name w:val="Table Grid Light1"/>
    <w:basedOn w:val="TableNormal"/>
    <w:uiPriority w:val="40"/>
    <w:rsid w:val="004C4DB0"/>
    <w:pPr>
      <w:spacing w:after="0" w:line="240" w:lineRule="auto"/>
    </w:pPr>
    <w:rPr>
      <w:lang w:val="de-D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0">
    <w:name w:val="Table Grid1"/>
    <w:basedOn w:val="TableNormal"/>
    <w:next w:val="TableGrid"/>
    <w:uiPriority w:val="59"/>
    <w:rsid w:val="004C4DB0"/>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
    <w:basedOn w:val="TableNormal"/>
    <w:next w:val="TableGrid"/>
    <w:uiPriority w:val="39"/>
    <w:rsid w:val="004C4DB0"/>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
    <w:basedOn w:val="TableNormal"/>
    <w:next w:val="TableGrid"/>
    <w:uiPriority w:val="59"/>
    <w:rsid w:val="004C4DB0"/>
    <w:pPr>
      <w:spacing w:after="0" w:line="240" w:lineRule="auto"/>
    </w:pPr>
    <w:rPr>
      <w:rFonts w:ascii="Arial" w:eastAsia="SimSun" w:hAnsi="Arial"/>
      <w:sz w:val="20"/>
      <w:szCs w:val="20"/>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val="0"/>
      </w:rPr>
    </w:tblStylePr>
  </w:style>
  <w:style w:type="table" w:styleId="TableList1">
    <w:name w:val="Table List 1"/>
    <w:basedOn w:val="TableNormal"/>
    <w:uiPriority w:val="99"/>
    <w:semiHidden/>
    <w:rsid w:val="004C4DB0"/>
    <w:pPr>
      <w:spacing w:after="0" w:line="240" w:lineRule="auto"/>
    </w:pPr>
    <w:rPr>
      <w:lang w:val="de-DE"/>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4C4DB0"/>
    <w:pPr>
      <w:spacing w:after="0" w:line="240" w:lineRule="auto"/>
    </w:pPr>
    <w:rPr>
      <w:lang w:val="de-DE"/>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4C4DB0"/>
    <w:pPr>
      <w:spacing w:after="0" w:line="240" w:lineRule="auto"/>
    </w:pPr>
    <w:rPr>
      <w:lang w:val="de-DE"/>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4C4DB0"/>
    <w:pPr>
      <w:spacing w:after="0" w:line="240" w:lineRule="auto"/>
    </w:pPr>
    <w:rPr>
      <w:lang w:val="de-DE"/>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4C4DB0"/>
    <w:pPr>
      <w:spacing w:after="0" w:line="240" w:lineRule="auto"/>
    </w:pPr>
    <w:rPr>
      <w:lang w:val="de-DE"/>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4C4DB0"/>
    <w:pPr>
      <w:spacing w:after="0" w:line="240" w:lineRule="auto"/>
    </w:pPr>
    <w:rPr>
      <w:lang w:val="de-DE"/>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4C4DB0"/>
    <w:pPr>
      <w:spacing w:after="0" w:line="240" w:lineRule="auto"/>
    </w:pPr>
    <w:rPr>
      <w:lang w:val="de-DE"/>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4C4DB0"/>
    <w:pPr>
      <w:spacing w:after="0" w:line="240" w:lineRule="auto"/>
    </w:pPr>
    <w:rPr>
      <w:lang w:val="de-DE"/>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rsid w:val="004C4DB0"/>
    <w:pPr>
      <w:ind w:left="220" w:hanging="220"/>
    </w:pPr>
    <w:rPr>
      <w:rFonts w:ascii="Arial" w:hAnsi="Arial"/>
      <w:sz w:val="20"/>
      <w:szCs w:val="20"/>
    </w:rPr>
  </w:style>
  <w:style w:type="table" w:styleId="TableProfessional">
    <w:name w:val="Table Professional"/>
    <w:basedOn w:val="TableNormal"/>
    <w:uiPriority w:val="99"/>
    <w:rsid w:val="004C4DB0"/>
    <w:pPr>
      <w:spacing w:before="40" w:after="40" w:line="240" w:lineRule="auto"/>
      <w:jc w:val="center"/>
    </w:pPr>
    <w:rPr>
      <w:rFonts w:ascii="Arial" w:hAnsi="Arial"/>
      <w:sz w:val="20"/>
      <w:szCs w:val="20"/>
      <w:lang w:val="de-DE"/>
    </w:rPr>
    <w:tblPr>
      <w:tblBorders>
        <w:bottom w:val="single" w:sz="4" w:space="0" w:color="auto"/>
      </w:tblBorders>
      <w:tblCellMar>
        <w:left w:w="85" w:type="dxa"/>
        <w:right w:w="85" w:type="dxa"/>
      </w:tblCellMar>
    </w:tblPr>
    <w:tcPr>
      <w:shd w:val="clear" w:color="auto" w:fill="auto"/>
      <w:vAlign w:val="center"/>
    </w:tcPr>
    <w:tblStylePr w:type="firstRow">
      <w:rPr>
        <w:rFonts w:ascii="Arial" w:hAnsi="Arial"/>
        <w:b/>
        <w:bCs/>
        <w:color w:val="FFFFFF" w:themeColor="background1"/>
        <w:sz w:val="20"/>
      </w:rPr>
      <w:tblPr/>
      <w:tcPr>
        <w:shd w:val="clear" w:color="auto" w:fill="00AAFF"/>
      </w:tcPr>
    </w:tblStylePr>
    <w:tblStylePr w:type="lastRow">
      <w:rPr>
        <w:rFonts w:ascii="Arial" w:hAnsi="Arial"/>
      </w:rPr>
      <w:tblPr/>
      <w:tcPr>
        <w:tcBorders>
          <w:top w:val="single" w:sz="4" w:space="0" w:color="auto"/>
          <w:bottom w:val="single" w:sz="4" w:space="0" w:color="auto"/>
        </w:tcBorders>
        <w:shd w:val="clear" w:color="auto" w:fill="auto"/>
      </w:tcPr>
    </w:tblStylePr>
    <w:tblStylePr w:type="firstCol">
      <w:pPr>
        <w:jc w:val="left"/>
      </w:pPr>
    </w:tblStylePr>
  </w:style>
  <w:style w:type="table" w:styleId="TableSimple1">
    <w:name w:val="Table Simple 1"/>
    <w:basedOn w:val="TableNormal"/>
    <w:uiPriority w:val="99"/>
    <w:rsid w:val="004C4DB0"/>
    <w:pPr>
      <w:spacing w:after="0" w:line="240" w:lineRule="auto"/>
    </w:pPr>
    <w:rPr>
      <w:sz w:val="20"/>
      <w:szCs w:val="20"/>
      <w:lang w:val="de-DE"/>
    </w:rPr>
    <w:tblPr>
      <w:tblCellMar>
        <w:left w:w="0" w:type="dxa"/>
        <w:right w:w="113" w:type="dxa"/>
      </w:tblCellMar>
    </w:tblPr>
    <w:tcPr>
      <w:shd w:val="clear" w:color="auto" w:fill="auto"/>
    </w:tcPr>
    <w:tblStylePr w:type="firstRow">
      <w:tblPr/>
      <w:tcPr>
        <w:tcBorders>
          <w:top w:val="nil"/>
          <w:left w:val="nil"/>
          <w:bottom w:val="nil"/>
          <w:right w:val="nil"/>
          <w:insideH w:val="nil"/>
          <w:insideV w:val="nil"/>
          <w:tl2br w:val="nil"/>
          <w:tr2bl w:val="nil"/>
        </w:tcBorders>
        <w:shd w:val="clear" w:color="auto" w:fill="auto"/>
      </w:tcPr>
    </w:tblStylePr>
    <w:tblStylePr w:type="lastRow">
      <w:pPr>
        <w:wordWrap/>
      </w:pPr>
      <w:tblPr/>
      <w:tcPr>
        <w:tcBorders>
          <w:top w:val="nil"/>
          <w:left w:val="nil"/>
          <w:bottom w:val="nil"/>
          <w:right w:val="nil"/>
          <w:insideH w:val="nil"/>
          <w:insideV w:val="nil"/>
          <w:tl2br w:val="nil"/>
          <w:tr2bl w:val="nil"/>
        </w:tcBorders>
        <w:shd w:val="clear" w:color="auto" w:fill="auto"/>
      </w:tcPr>
    </w:tblStylePr>
  </w:style>
  <w:style w:type="table" w:styleId="TableSimple2">
    <w:name w:val="Table Simple 2"/>
    <w:basedOn w:val="TableNormal"/>
    <w:uiPriority w:val="99"/>
    <w:semiHidden/>
    <w:rsid w:val="004C4DB0"/>
    <w:pPr>
      <w:spacing w:after="0" w:line="240" w:lineRule="auto"/>
    </w:pPr>
    <w:rPr>
      <w:lang w:val="de-DE"/>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4C4DB0"/>
    <w:pPr>
      <w:spacing w:after="0" w:line="240" w:lineRule="auto"/>
    </w:pPr>
    <w:rPr>
      <w:lang w:val="de-DE"/>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rsid w:val="004C4DB0"/>
    <w:pPr>
      <w:spacing w:after="0" w:line="240" w:lineRule="auto"/>
    </w:pPr>
    <w:rPr>
      <w:lang w:val="de-DE"/>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4C4DB0"/>
    <w:pPr>
      <w:spacing w:after="0" w:line="240" w:lineRule="auto"/>
    </w:pPr>
    <w:rPr>
      <w:lang w:val="de-DE"/>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4C4DB0"/>
    <w:pPr>
      <w:spacing w:after="0" w:line="240" w:lineRule="auto"/>
    </w:pPr>
    <w:rPr>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rsid w:val="004C4DB0"/>
    <w:pPr>
      <w:spacing w:after="0" w:line="240" w:lineRule="auto"/>
    </w:pPr>
    <w:rPr>
      <w:lang w:val="de-DE"/>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rsid w:val="004C4DB0"/>
    <w:pPr>
      <w:spacing w:after="0" w:line="240" w:lineRule="auto"/>
    </w:pPr>
    <w:rPr>
      <w:lang w:val="de-DE"/>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rsid w:val="004C4DB0"/>
    <w:pPr>
      <w:spacing w:after="0" w:line="240" w:lineRule="auto"/>
    </w:pPr>
    <w:rPr>
      <w:lang w:val="de-DE"/>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0">
    <w:name w:val="TableGrid"/>
    <w:rsid w:val="004C4DB0"/>
    <w:pPr>
      <w:spacing w:after="0" w:line="240" w:lineRule="auto"/>
    </w:pPr>
    <w:rPr>
      <w:rFonts w:eastAsiaTheme="minorEastAsia"/>
    </w:rPr>
    <w:tblPr>
      <w:tblCellMar>
        <w:top w:w="0" w:type="dxa"/>
        <w:left w:w="0" w:type="dxa"/>
        <w:bottom w:w="0" w:type="dxa"/>
        <w:right w:w="0" w:type="dxa"/>
      </w:tblCellMar>
    </w:tblPr>
  </w:style>
  <w:style w:type="paragraph" w:styleId="ListBullet2">
    <w:name w:val="List Bullet 2"/>
    <w:uiPriority w:val="99"/>
    <w:rsid w:val="004B06FA"/>
    <w:pPr>
      <w:numPr>
        <w:ilvl w:val="1"/>
        <w:numId w:val="264"/>
      </w:numPr>
      <w:spacing w:before="120" w:after="0" w:line="240" w:lineRule="auto"/>
    </w:pPr>
    <w:rPr>
      <w:rFonts w:ascii="Calibri" w:eastAsia="Times New Roman" w:hAnsi="Calibri" w:cs="Times New Roman"/>
      <w:szCs w:val="24"/>
      <w:lang w:val="en-AU" w:eastAsia="en-AU"/>
    </w:rPr>
  </w:style>
  <w:style w:type="paragraph" w:styleId="ListBullet3">
    <w:name w:val="List Bullet 3"/>
    <w:uiPriority w:val="99"/>
    <w:rsid w:val="004B06FA"/>
    <w:pPr>
      <w:numPr>
        <w:ilvl w:val="2"/>
        <w:numId w:val="264"/>
      </w:numPr>
      <w:spacing w:before="120" w:after="0" w:line="240" w:lineRule="auto"/>
    </w:pPr>
    <w:rPr>
      <w:rFonts w:ascii="Calibri" w:eastAsia="Times New Roman" w:hAnsi="Calibri" w:cs="Times New Roman"/>
      <w:szCs w:val="24"/>
      <w:lang w:val="en-AU" w:eastAsia="en-AU"/>
    </w:rPr>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Ref Ch,16 Point Char,Ref Char"/>
    <w:basedOn w:val="Normal"/>
    <w:uiPriority w:val="99"/>
    <w:qFormat/>
    <w:rsid w:val="004B06FA"/>
    <w:pPr>
      <w:spacing w:before="0" w:after="160" w:line="240" w:lineRule="exact"/>
      <w:jc w:val="left"/>
    </w:pPr>
    <w:rPr>
      <w:rFonts w:asciiTheme="minorHAnsi" w:eastAsiaTheme="minorHAnsi" w:hAnsiTheme="minorHAnsi" w:cstheme="minorBidi"/>
      <w:szCs w:val="22"/>
      <w:vertAlign w:val="superscript"/>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48425175">
      <w:bodyDiv w:val="1"/>
      <w:marLeft w:val="0"/>
      <w:marRight w:val="0"/>
      <w:marTop w:val="0"/>
      <w:marBottom w:val="0"/>
      <w:divBdr>
        <w:top w:val="none" w:sz="0" w:space="0" w:color="auto"/>
        <w:left w:val="none" w:sz="0" w:space="0" w:color="auto"/>
        <w:bottom w:val="none" w:sz="0" w:space="0" w:color="auto"/>
        <w:right w:val="none" w:sz="0" w:space="0" w:color="auto"/>
      </w:divBdr>
    </w:div>
    <w:div w:id="15327173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61.xml"/><Relationship Id="rId299" Type="http://schemas.openxmlformats.org/officeDocument/2006/relationships/footer" Target="footer131.xml"/><Relationship Id="rId21" Type="http://schemas.openxmlformats.org/officeDocument/2006/relationships/footer" Target="footer7.xml"/><Relationship Id="rId63" Type="http://schemas.openxmlformats.org/officeDocument/2006/relationships/footer" Target="footer31.xml"/><Relationship Id="rId159" Type="http://schemas.openxmlformats.org/officeDocument/2006/relationships/header" Target="header35.xml"/><Relationship Id="rId324" Type="http://schemas.openxmlformats.org/officeDocument/2006/relationships/footer" Target="footer150.xml"/><Relationship Id="rId366" Type="http://schemas.openxmlformats.org/officeDocument/2006/relationships/footer" Target="footer168.xml"/><Relationship Id="rId170" Type="http://schemas.openxmlformats.org/officeDocument/2006/relationships/footer" Target="footer89.xml"/><Relationship Id="rId226" Type="http://schemas.openxmlformats.org/officeDocument/2006/relationships/image" Target="media/image53.jpeg"/><Relationship Id="rId433" Type="http://schemas.openxmlformats.org/officeDocument/2006/relationships/image" Target="media/image136.png"/><Relationship Id="rId268" Type="http://schemas.openxmlformats.org/officeDocument/2006/relationships/header" Target="header47.xml"/><Relationship Id="rId475" Type="http://schemas.openxmlformats.org/officeDocument/2006/relationships/image" Target="media/image162.jpeg"/><Relationship Id="rId32" Type="http://schemas.openxmlformats.org/officeDocument/2006/relationships/header" Target="header7.xml"/><Relationship Id="rId74" Type="http://schemas.openxmlformats.org/officeDocument/2006/relationships/footer" Target="footer39.xml"/><Relationship Id="rId128" Type="http://schemas.openxmlformats.org/officeDocument/2006/relationships/footer" Target="footer69.xml"/><Relationship Id="rId335" Type="http://schemas.openxmlformats.org/officeDocument/2006/relationships/image" Target="media/image105.jpeg"/><Relationship Id="rId377" Type="http://schemas.openxmlformats.org/officeDocument/2006/relationships/oleObject" Target="embeddings/oleObject4.bin"/><Relationship Id="rId5" Type="http://schemas.openxmlformats.org/officeDocument/2006/relationships/webSettings" Target="webSettings.xml"/><Relationship Id="rId181" Type="http://schemas.openxmlformats.org/officeDocument/2006/relationships/image" Target="media/image37.jpeg"/><Relationship Id="rId237" Type="http://schemas.openxmlformats.org/officeDocument/2006/relationships/image" Target="media/image64.jpeg"/><Relationship Id="rId402" Type="http://schemas.openxmlformats.org/officeDocument/2006/relationships/oleObject" Target="embeddings/oleObject29.bin"/><Relationship Id="rId279" Type="http://schemas.openxmlformats.org/officeDocument/2006/relationships/image" Target="media/image101.jpeg"/><Relationship Id="rId444" Type="http://schemas.openxmlformats.org/officeDocument/2006/relationships/header" Target="header71.xml"/><Relationship Id="rId486" Type="http://schemas.openxmlformats.org/officeDocument/2006/relationships/image" Target="media/image172.png"/><Relationship Id="rId43" Type="http://schemas.openxmlformats.org/officeDocument/2006/relationships/footer" Target="footer19.xml"/><Relationship Id="rId139" Type="http://schemas.openxmlformats.org/officeDocument/2006/relationships/image" Target="media/image23.jpeg"/><Relationship Id="rId290" Type="http://schemas.openxmlformats.org/officeDocument/2006/relationships/footer" Target="footer124.xml"/><Relationship Id="rId304" Type="http://schemas.openxmlformats.org/officeDocument/2006/relationships/footer" Target="footer135.xml"/><Relationship Id="rId346" Type="http://schemas.openxmlformats.org/officeDocument/2006/relationships/footer" Target="footer157.xml"/><Relationship Id="rId388" Type="http://schemas.openxmlformats.org/officeDocument/2006/relationships/oleObject" Target="embeddings/oleObject15.bin"/><Relationship Id="rId85" Type="http://schemas.openxmlformats.org/officeDocument/2006/relationships/footer" Target="footer43.xml"/><Relationship Id="rId150" Type="http://schemas.openxmlformats.org/officeDocument/2006/relationships/image" Target="media/image30.jpeg"/><Relationship Id="rId192" Type="http://schemas.openxmlformats.org/officeDocument/2006/relationships/footer" Target="footer100.xml"/><Relationship Id="rId206" Type="http://schemas.openxmlformats.org/officeDocument/2006/relationships/image" Target="media/image49.jpeg"/><Relationship Id="rId413" Type="http://schemas.openxmlformats.org/officeDocument/2006/relationships/oleObject" Target="embeddings/oleObject40.bin"/><Relationship Id="rId248" Type="http://schemas.openxmlformats.org/officeDocument/2006/relationships/image" Target="media/image75.jpeg"/><Relationship Id="rId455" Type="http://schemas.openxmlformats.org/officeDocument/2006/relationships/image" Target="media/image143.jpeg"/><Relationship Id="rId12" Type="http://schemas.openxmlformats.org/officeDocument/2006/relationships/header" Target="header2.xml"/><Relationship Id="rId108" Type="http://schemas.openxmlformats.org/officeDocument/2006/relationships/footer" Target="footer57.xml"/><Relationship Id="rId315" Type="http://schemas.openxmlformats.org/officeDocument/2006/relationships/footer" Target="footer143.xml"/><Relationship Id="rId357" Type="http://schemas.openxmlformats.org/officeDocument/2006/relationships/header" Target="header63.xml"/><Relationship Id="rId54" Type="http://schemas.openxmlformats.org/officeDocument/2006/relationships/image" Target="media/image6.emf"/><Relationship Id="rId96" Type="http://schemas.openxmlformats.org/officeDocument/2006/relationships/footer" Target="footer49.xml"/><Relationship Id="rId161" Type="http://schemas.openxmlformats.org/officeDocument/2006/relationships/footer" Target="footer83.xml"/><Relationship Id="rId217" Type="http://schemas.openxmlformats.org/officeDocument/2006/relationships/header" Target="header44.xml"/><Relationship Id="rId399" Type="http://schemas.openxmlformats.org/officeDocument/2006/relationships/oleObject" Target="embeddings/oleObject26.bin"/><Relationship Id="rId259" Type="http://schemas.openxmlformats.org/officeDocument/2006/relationships/image" Target="media/image86.jpeg"/><Relationship Id="rId424" Type="http://schemas.openxmlformats.org/officeDocument/2006/relationships/image" Target="media/image127.jpeg"/><Relationship Id="rId466" Type="http://schemas.openxmlformats.org/officeDocument/2006/relationships/image" Target="media/image153.png"/><Relationship Id="rId23" Type="http://schemas.openxmlformats.org/officeDocument/2006/relationships/footer" Target="footer9.xml"/><Relationship Id="rId119" Type="http://schemas.openxmlformats.org/officeDocument/2006/relationships/footer" Target="footer63.xml"/><Relationship Id="rId270" Type="http://schemas.openxmlformats.org/officeDocument/2006/relationships/footer" Target="footer116.xml"/><Relationship Id="rId326" Type="http://schemas.openxmlformats.org/officeDocument/2006/relationships/footer" Target="footer151.xml"/><Relationship Id="rId65" Type="http://schemas.openxmlformats.org/officeDocument/2006/relationships/footer" Target="footer33.xml"/><Relationship Id="rId130" Type="http://schemas.openxmlformats.org/officeDocument/2006/relationships/header" Target="header31.xml"/><Relationship Id="rId368" Type="http://schemas.openxmlformats.org/officeDocument/2006/relationships/footer" Target="footer169.xml"/><Relationship Id="rId172" Type="http://schemas.openxmlformats.org/officeDocument/2006/relationships/chart" Target="charts/chart1.xml"/><Relationship Id="rId228" Type="http://schemas.openxmlformats.org/officeDocument/2006/relationships/image" Target="media/image55.jpeg"/><Relationship Id="rId435" Type="http://schemas.openxmlformats.org/officeDocument/2006/relationships/header" Target="header68.xml"/><Relationship Id="rId477" Type="http://schemas.openxmlformats.org/officeDocument/2006/relationships/image" Target="media/image164.jpeg"/><Relationship Id="rId281" Type="http://schemas.openxmlformats.org/officeDocument/2006/relationships/footer" Target="footer118.xml"/><Relationship Id="rId337" Type="http://schemas.openxmlformats.org/officeDocument/2006/relationships/image" Target="media/image107.jpeg"/><Relationship Id="rId34" Type="http://schemas.openxmlformats.org/officeDocument/2006/relationships/footer" Target="footer13.xml"/><Relationship Id="rId76" Type="http://schemas.openxmlformats.org/officeDocument/2006/relationships/header" Target="header18.xml"/><Relationship Id="rId141" Type="http://schemas.openxmlformats.org/officeDocument/2006/relationships/footer" Target="footer76.xml"/><Relationship Id="rId379" Type="http://schemas.openxmlformats.org/officeDocument/2006/relationships/oleObject" Target="embeddings/oleObject6.bin"/><Relationship Id="rId7" Type="http://schemas.openxmlformats.org/officeDocument/2006/relationships/endnotes" Target="endnotes.xml"/><Relationship Id="rId183" Type="http://schemas.openxmlformats.org/officeDocument/2006/relationships/footer" Target="footer94.xml"/><Relationship Id="rId239" Type="http://schemas.openxmlformats.org/officeDocument/2006/relationships/image" Target="media/image66.jpeg"/><Relationship Id="rId390" Type="http://schemas.openxmlformats.org/officeDocument/2006/relationships/oleObject" Target="embeddings/oleObject17.bin"/><Relationship Id="rId404" Type="http://schemas.openxmlformats.org/officeDocument/2006/relationships/oleObject" Target="embeddings/oleObject31.bin"/><Relationship Id="rId446" Type="http://schemas.openxmlformats.org/officeDocument/2006/relationships/footer" Target="footer182.xml"/><Relationship Id="rId250" Type="http://schemas.openxmlformats.org/officeDocument/2006/relationships/image" Target="media/image77.jpeg"/><Relationship Id="rId292" Type="http://schemas.openxmlformats.org/officeDocument/2006/relationships/footer" Target="footer126.xml"/><Relationship Id="rId306" Type="http://schemas.openxmlformats.org/officeDocument/2006/relationships/footer" Target="footer136.xml"/><Relationship Id="rId488" Type="http://schemas.openxmlformats.org/officeDocument/2006/relationships/header" Target="header76.xml"/><Relationship Id="rId45" Type="http://schemas.openxmlformats.org/officeDocument/2006/relationships/footer" Target="footer21.xml"/><Relationship Id="rId87" Type="http://schemas.openxmlformats.org/officeDocument/2006/relationships/footer" Target="footer45.xml"/><Relationship Id="rId110" Type="http://schemas.openxmlformats.org/officeDocument/2006/relationships/header" Target="header26.xml"/><Relationship Id="rId348" Type="http://schemas.openxmlformats.org/officeDocument/2006/relationships/footer" Target="footer159.xml"/><Relationship Id="rId152" Type="http://schemas.openxmlformats.org/officeDocument/2006/relationships/image" Target="media/image32.jpeg"/><Relationship Id="rId194" Type="http://schemas.openxmlformats.org/officeDocument/2006/relationships/footer" Target="footer102.xml"/><Relationship Id="rId208" Type="http://schemas.openxmlformats.org/officeDocument/2006/relationships/header" Target="header42.xml"/><Relationship Id="rId415" Type="http://schemas.openxmlformats.org/officeDocument/2006/relationships/oleObject" Target="embeddings/oleObject42.bin"/><Relationship Id="rId457" Type="http://schemas.openxmlformats.org/officeDocument/2006/relationships/image" Target="media/image145.jpeg"/><Relationship Id="rId261" Type="http://schemas.openxmlformats.org/officeDocument/2006/relationships/image" Target="media/image88.jpeg"/><Relationship Id="rId14" Type="http://schemas.openxmlformats.org/officeDocument/2006/relationships/image" Target="media/image2.png"/><Relationship Id="rId56" Type="http://schemas.openxmlformats.org/officeDocument/2006/relationships/footer" Target="footer28.xml"/><Relationship Id="rId317" Type="http://schemas.openxmlformats.org/officeDocument/2006/relationships/header" Target="header57.xml"/><Relationship Id="rId359" Type="http://schemas.openxmlformats.org/officeDocument/2006/relationships/footer" Target="footer164.xml"/><Relationship Id="rId98" Type="http://schemas.openxmlformats.org/officeDocument/2006/relationships/footer" Target="footer51.xml"/><Relationship Id="rId121" Type="http://schemas.openxmlformats.org/officeDocument/2006/relationships/footer" Target="footer64.xml"/><Relationship Id="rId163" Type="http://schemas.openxmlformats.org/officeDocument/2006/relationships/header" Target="header36.xml"/><Relationship Id="rId219" Type="http://schemas.openxmlformats.org/officeDocument/2006/relationships/footer" Target="footer110.xml"/><Relationship Id="rId370" Type="http://schemas.openxmlformats.org/officeDocument/2006/relationships/footer" Target="footer171.xml"/><Relationship Id="rId426" Type="http://schemas.openxmlformats.org/officeDocument/2006/relationships/image" Target="media/image129.jpeg"/><Relationship Id="rId230" Type="http://schemas.openxmlformats.org/officeDocument/2006/relationships/image" Target="media/image57.jpeg"/><Relationship Id="rId468" Type="http://schemas.openxmlformats.org/officeDocument/2006/relationships/image" Target="media/image155.jpeg"/><Relationship Id="rId25" Type="http://schemas.openxmlformats.org/officeDocument/2006/relationships/footer" Target="footer11.xml"/><Relationship Id="rId67" Type="http://schemas.openxmlformats.org/officeDocument/2006/relationships/footer" Target="footer34.xml"/><Relationship Id="rId272" Type="http://schemas.openxmlformats.org/officeDocument/2006/relationships/image" Target="media/image94.jpeg"/><Relationship Id="rId328" Type="http://schemas.openxmlformats.org/officeDocument/2006/relationships/footer" Target="footer153.xml"/><Relationship Id="rId132" Type="http://schemas.openxmlformats.org/officeDocument/2006/relationships/header" Target="header32.xml"/><Relationship Id="rId174" Type="http://schemas.openxmlformats.org/officeDocument/2006/relationships/chart" Target="charts/chart3.xml"/><Relationship Id="rId381" Type="http://schemas.openxmlformats.org/officeDocument/2006/relationships/oleObject" Target="embeddings/oleObject8.bin"/><Relationship Id="rId241" Type="http://schemas.openxmlformats.org/officeDocument/2006/relationships/image" Target="media/image68.jpeg"/><Relationship Id="rId437" Type="http://schemas.openxmlformats.org/officeDocument/2006/relationships/footer" Target="footer176.xml"/><Relationship Id="rId479" Type="http://schemas.openxmlformats.org/officeDocument/2006/relationships/image" Target="media/image166.jpeg"/><Relationship Id="rId36" Type="http://schemas.openxmlformats.org/officeDocument/2006/relationships/footer" Target="footer15.xml"/><Relationship Id="rId283" Type="http://schemas.openxmlformats.org/officeDocument/2006/relationships/footer" Target="footer120.xml"/><Relationship Id="rId339" Type="http://schemas.openxmlformats.org/officeDocument/2006/relationships/image" Target="media/image109.jpeg"/><Relationship Id="rId490" Type="http://schemas.openxmlformats.org/officeDocument/2006/relationships/footer" Target="footer185.xml"/><Relationship Id="rId78" Type="http://schemas.openxmlformats.org/officeDocument/2006/relationships/footer" Target="footer41.xml"/><Relationship Id="rId101" Type="http://schemas.openxmlformats.org/officeDocument/2006/relationships/footer" Target="footer52.xml"/><Relationship Id="rId143" Type="http://schemas.openxmlformats.org/officeDocument/2006/relationships/footer" Target="footer78.xml"/><Relationship Id="rId185" Type="http://schemas.openxmlformats.org/officeDocument/2006/relationships/footer" Target="footer96.xml"/><Relationship Id="rId350" Type="http://schemas.openxmlformats.org/officeDocument/2006/relationships/footer" Target="footer160.xml"/><Relationship Id="rId406" Type="http://schemas.openxmlformats.org/officeDocument/2006/relationships/oleObject" Target="embeddings/oleObject33.bin"/><Relationship Id="rId9" Type="http://schemas.openxmlformats.org/officeDocument/2006/relationships/footer" Target="footer1.xml"/><Relationship Id="rId210" Type="http://schemas.openxmlformats.org/officeDocument/2006/relationships/footer" Target="footer104.xml"/><Relationship Id="rId392" Type="http://schemas.openxmlformats.org/officeDocument/2006/relationships/oleObject" Target="embeddings/oleObject19.bin"/><Relationship Id="rId448" Type="http://schemas.openxmlformats.org/officeDocument/2006/relationships/image" Target="media/image138.png"/><Relationship Id="rId252" Type="http://schemas.openxmlformats.org/officeDocument/2006/relationships/image" Target="media/image79.jpeg"/><Relationship Id="rId294" Type="http://schemas.openxmlformats.org/officeDocument/2006/relationships/footer" Target="footer127.xml"/><Relationship Id="rId308" Type="http://schemas.openxmlformats.org/officeDocument/2006/relationships/footer" Target="footer138.xml"/><Relationship Id="rId47" Type="http://schemas.openxmlformats.org/officeDocument/2006/relationships/footer" Target="footer23.xml"/><Relationship Id="rId89" Type="http://schemas.openxmlformats.org/officeDocument/2006/relationships/image" Target="media/image14.jpeg"/><Relationship Id="rId112" Type="http://schemas.openxmlformats.org/officeDocument/2006/relationships/footer" Target="footer58.xml"/><Relationship Id="rId154" Type="http://schemas.openxmlformats.org/officeDocument/2006/relationships/image" Target="media/image34.jpeg"/><Relationship Id="rId361" Type="http://schemas.openxmlformats.org/officeDocument/2006/relationships/header" Target="header64.xml"/><Relationship Id="rId196" Type="http://schemas.openxmlformats.org/officeDocument/2006/relationships/image" Target="media/image39.jpeg"/><Relationship Id="rId417" Type="http://schemas.openxmlformats.org/officeDocument/2006/relationships/header" Target="header67.xml"/><Relationship Id="rId459" Type="http://schemas.openxmlformats.org/officeDocument/2006/relationships/image" Target="media/image147.jpeg"/><Relationship Id="rId16" Type="http://schemas.openxmlformats.org/officeDocument/2006/relationships/footer" Target="footer4.xml"/><Relationship Id="rId221" Type="http://schemas.openxmlformats.org/officeDocument/2006/relationships/image" Target="media/image52.png"/><Relationship Id="rId263" Type="http://schemas.openxmlformats.org/officeDocument/2006/relationships/image" Target="media/image90.jpeg"/><Relationship Id="rId319" Type="http://schemas.openxmlformats.org/officeDocument/2006/relationships/footer" Target="footer146.xml"/><Relationship Id="rId470" Type="http://schemas.openxmlformats.org/officeDocument/2006/relationships/image" Target="media/image157.jpeg"/><Relationship Id="rId58" Type="http://schemas.openxmlformats.org/officeDocument/2006/relationships/footer" Target="footer30.xml"/><Relationship Id="rId123" Type="http://schemas.openxmlformats.org/officeDocument/2006/relationships/footer" Target="footer66.xml"/><Relationship Id="rId330" Type="http://schemas.openxmlformats.org/officeDocument/2006/relationships/footer" Target="footer154.xml"/><Relationship Id="rId165" Type="http://schemas.openxmlformats.org/officeDocument/2006/relationships/footer" Target="footer86.xml"/><Relationship Id="rId372" Type="http://schemas.openxmlformats.org/officeDocument/2006/relationships/footer" Target="footer173.xml"/><Relationship Id="rId428" Type="http://schemas.openxmlformats.org/officeDocument/2006/relationships/image" Target="media/image131.jpeg"/><Relationship Id="rId232" Type="http://schemas.openxmlformats.org/officeDocument/2006/relationships/image" Target="media/image59.jpeg"/><Relationship Id="rId274" Type="http://schemas.openxmlformats.org/officeDocument/2006/relationships/image" Target="media/image96.jpeg"/><Relationship Id="rId481" Type="http://schemas.openxmlformats.org/officeDocument/2006/relationships/image" Target="media/image168.jpeg"/><Relationship Id="rId27" Type="http://schemas.openxmlformats.org/officeDocument/2006/relationships/image" Target="media/image3.jpeg"/><Relationship Id="rId69" Type="http://schemas.openxmlformats.org/officeDocument/2006/relationships/footer" Target="footer36.xml"/><Relationship Id="rId134" Type="http://schemas.openxmlformats.org/officeDocument/2006/relationships/footer" Target="footer71.xml"/><Relationship Id="rId80" Type="http://schemas.openxmlformats.org/officeDocument/2006/relationships/image" Target="media/image11.jpeg"/><Relationship Id="rId176" Type="http://schemas.openxmlformats.org/officeDocument/2006/relationships/image" Target="media/image36.jpeg"/><Relationship Id="rId341" Type="http://schemas.openxmlformats.org/officeDocument/2006/relationships/image" Target="media/image111.jpeg"/><Relationship Id="rId383" Type="http://schemas.openxmlformats.org/officeDocument/2006/relationships/oleObject" Target="embeddings/oleObject10.bin"/><Relationship Id="rId439" Type="http://schemas.openxmlformats.org/officeDocument/2006/relationships/header" Target="header69.xml"/><Relationship Id="rId201" Type="http://schemas.openxmlformats.org/officeDocument/2006/relationships/image" Target="media/image44.jpeg"/><Relationship Id="rId243" Type="http://schemas.openxmlformats.org/officeDocument/2006/relationships/image" Target="media/image70.jpeg"/><Relationship Id="rId285" Type="http://schemas.openxmlformats.org/officeDocument/2006/relationships/header" Target="header49.xml"/><Relationship Id="rId450" Type="http://schemas.openxmlformats.org/officeDocument/2006/relationships/header" Target="header72.xml"/><Relationship Id="rId38" Type="http://schemas.openxmlformats.org/officeDocument/2006/relationships/header" Target="header9.xml"/><Relationship Id="rId103" Type="http://schemas.openxmlformats.org/officeDocument/2006/relationships/footer" Target="footer54.xml"/><Relationship Id="rId310" Type="http://schemas.openxmlformats.org/officeDocument/2006/relationships/footer" Target="footer139.xml"/><Relationship Id="rId492" Type="http://schemas.openxmlformats.org/officeDocument/2006/relationships/fontTable" Target="fontTable.xml"/><Relationship Id="rId91" Type="http://schemas.openxmlformats.org/officeDocument/2006/relationships/header" Target="header22.xml"/><Relationship Id="rId145" Type="http://schemas.openxmlformats.org/officeDocument/2006/relationships/image" Target="media/image25.jpeg"/><Relationship Id="rId187" Type="http://schemas.openxmlformats.org/officeDocument/2006/relationships/footer" Target="footer97.xml"/><Relationship Id="rId352" Type="http://schemas.openxmlformats.org/officeDocument/2006/relationships/footer" Target="footer162.xml"/><Relationship Id="rId394" Type="http://schemas.openxmlformats.org/officeDocument/2006/relationships/oleObject" Target="embeddings/oleObject21.bin"/><Relationship Id="rId408" Type="http://schemas.openxmlformats.org/officeDocument/2006/relationships/oleObject" Target="embeddings/oleObject35.bin"/><Relationship Id="rId212" Type="http://schemas.openxmlformats.org/officeDocument/2006/relationships/image" Target="media/image51.jpeg"/><Relationship Id="rId254" Type="http://schemas.openxmlformats.org/officeDocument/2006/relationships/image" Target="media/image81.jpeg"/><Relationship Id="rId49" Type="http://schemas.openxmlformats.org/officeDocument/2006/relationships/header" Target="header11.xml"/><Relationship Id="rId114" Type="http://schemas.openxmlformats.org/officeDocument/2006/relationships/footer" Target="footer60.xml"/><Relationship Id="rId296" Type="http://schemas.openxmlformats.org/officeDocument/2006/relationships/footer" Target="footer129.xml"/><Relationship Id="rId461" Type="http://schemas.openxmlformats.org/officeDocument/2006/relationships/header" Target="header74.xml"/><Relationship Id="rId60" Type="http://schemas.openxmlformats.org/officeDocument/2006/relationships/image" Target="media/image7.jpeg"/><Relationship Id="rId156" Type="http://schemas.openxmlformats.org/officeDocument/2006/relationships/footer" Target="footer79.xml"/><Relationship Id="rId198" Type="http://schemas.openxmlformats.org/officeDocument/2006/relationships/image" Target="media/image41.jpeg"/><Relationship Id="rId321" Type="http://schemas.openxmlformats.org/officeDocument/2006/relationships/header" Target="header58.xml"/><Relationship Id="rId363" Type="http://schemas.openxmlformats.org/officeDocument/2006/relationships/header" Target="header65.xml"/><Relationship Id="rId419" Type="http://schemas.openxmlformats.org/officeDocument/2006/relationships/image" Target="media/image122.jpeg"/><Relationship Id="rId223" Type="http://schemas.openxmlformats.org/officeDocument/2006/relationships/footer" Target="footer112.xml"/><Relationship Id="rId430" Type="http://schemas.openxmlformats.org/officeDocument/2006/relationships/image" Target="media/image133.jpeg"/><Relationship Id="rId18" Type="http://schemas.openxmlformats.org/officeDocument/2006/relationships/footer" Target="footer6.xml"/><Relationship Id="rId265" Type="http://schemas.openxmlformats.org/officeDocument/2006/relationships/image" Target="media/image92.jpeg"/><Relationship Id="rId472" Type="http://schemas.openxmlformats.org/officeDocument/2006/relationships/image" Target="media/image159.jpeg"/><Relationship Id="rId125" Type="http://schemas.openxmlformats.org/officeDocument/2006/relationships/header" Target="header30.xml"/><Relationship Id="rId167" Type="http://schemas.openxmlformats.org/officeDocument/2006/relationships/image" Target="media/image35.png"/><Relationship Id="rId332" Type="http://schemas.openxmlformats.org/officeDocument/2006/relationships/footer" Target="footer156.xml"/><Relationship Id="rId374" Type="http://schemas.openxmlformats.org/officeDocument/2006/relationships/image" Target="media/image120.png"/><Relationship Id="rId71" Type="http://schemas.openxmlformats.org/officeDocument/2006/relationships/header" Target="header17.xml"/><Relationship Id="rId234"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hyperlink" Target="https://www.adb.org/projects/documents/pak-55236-001-iee-0" TargetMode="External"/><Relationship Id="rId276" Type="http://schemas.openxmlformats.org/officeDocument/2006/relationships/image" Target="media/image98.jpeg"/><Relationship Id="rId441" Type="http://schemas.openxmlformats.org/officeDocument/2006/relationships/footer" Target="footer178.xml"/><Relationship Id="rId483" Type="http://schemas.openxmlformats.org/officeDocument/2006/relationships/header" Target="header75.xml"/><Relationship Id="rId40" Type="http://schemas.openxmlformats.org/officeDocument/2006/relationships/footer" Target="footer17.xml"/><Relationship Id="rId136" Type="http://schemas.openxmlformats.org/officeDocument/2006/relationships/footer" Target="footer73.xml"/><Relationship Id="rId178" Type="http://schemas.openxmlformats.org/officeDocument/2006/relationships/footer" Target="footer91.xml"/><Relationship Id="rId301" Type="http://schemas.openxmlformats.org/officeDocument/2006/relationships/header" Target="header53.xml"/><Relationship Id="rId343" Type="http://schemas.openxmlformats.org/officeDocument/2006/relationships/image" Target="media/image113.jpeg"/><Relationship Id="rId82" Type="http://schemas.openxmlformats.org/officeDocument/2006/relationships/header" Target="header20.xml"/><Relationship Id="rId203" Type="http://schemas.openxmlformats.org/officeDocument/2006/relationships/image" Target="media/image46.jpeg"/><Relationship Id="rId385" Type="http://schemas.openxmlformats.org/officeDocument/2006/relationships/oleObject" Target="embeddings/oleObject12.bin"/><Relationship Id="rId245" Type="http://schemas.openxmlformats.org/officeDocument/2006/relationships/image" Target="media/image72.jpeg"/><Relationship Id="rId287" Type="http://schemas.openxmlformats.org/officeDocument/2006/relationships/footer" Target="footer122.xml"/><Relationship Id="rId410" Type="http://schemas.openxmlformats.org/officeDocument/2006/relationships/oleObject" Target="embeddings/oleObject37.bin"/><Relationship Id="rId452" Type="http://schemas.openxmlformats.org/officeDocument/2006/relationships/image" Target="media/image140.jpeg"/><Relationship Id="rId105" Type="http://schemas.openxmlformats.org/officeDocument/2006/relationships/header" Target="header25.xml"/><Relationship Id="rId147" Type="http://schemas.openxmlformats.org/officeDocument/2006/relationships/image" Target="media/image27.jpeg"/><Relationship Id="rId312" Type="http://schemas.openxmlformats.org/officeDocument/2006/relationships/footer" Target="footer141.xml"/><Relationship Id="rId354" Type="http://schemas.openxmlformats.org/officeDocument/2006/relationships/image" Target="media/image116.jpeg"/><Relationship Id="rId51" Type="http://schemas.openxmlformats.org/officeDocument/2006/relationships/footer" Target="footer25.xml"/><Relationship Id="rId93" Type="http://schemas.openxmlformats.org/officeDocument/2006/relationships/footer" Target="footer47.xml"/><Relationship Id="rId189" Type="http://schemas.openxmlformats.org/officeDocument/2006/relationships/footer" Target="footer99.xml"/><Relationship Id="rId396" Type="http://schemas.openxmlformats.org/officeDocument/2006/relationships/oleObject" Target="embeddings/oleObject23.bin"/><Relationship Id="rId214" Type="http://schemas.openxmlformats.org/officeDocument/2006/relationships/footer" Target="footer106.xml"/><Relationship Id="rId256" Type="http://schemas.openxmlformats.org/officeDocument/2006/relationships/image" Target="media/image83.jpeg"/><Relationship Id="rId298" Type="http://schemas.openxmlformats.org/officeDocument/2006/relationships/footer" Target="footer130.xml"/><Relationship Id="rId421" Type="http://schemas.openxmlformats.org/officeDocument/2006/relationships/image" Target="media/image124.jpeg"/><Relationship Id="rId463" Type="http://schemas.openxmlformats.org/officeDocument/2006/relationships/image" Target="media/image150.png"/><Relationship Id="rId116" Type="http://schemas.openxmlformats.org/officeDocument/2006/relationships/header" Target="header28.xml"/><Relationship Id="rId158" Type="http://schemas.openxmlformats.org/officeDocument/2006/relationships/footer" Target="footer81.xml"/><Relationship Id="rId323" Type="http://schemas.openxmlformats.org/officeDocument/2006/relationships/footer" Target="footer149.xml"/><Relationship Id="rId20" Type="http://schemas.openxmlformats.org/officeDocument/2006/relationships/header" Target="header4.xml"/><Relationship Id="rId62" Type="http://schemas.openxmlformats.org/officeDocument/2006/relationships/header" Target="header15.xml"/><Relationship Id="rId365" Type="http://schemas.openxmlformats.org/officeDocument/2006/relationships/footer" Target="footer167.xml"/><Relationship Id="rId190" Type="http://schemas.openxmlformats.org/officeDocument/2006/relationships/image" Target="media/image38.jpeg"/><Relationship Id="rId204" Type="http://schemas.openxmlformats.org/officeDocument/2006/relationships/image" Target="media/image47.jpeg"/><Relationship Id="rId225" Type="http://schemas.openxmlformats.org/officeDocument/2006/relationships/footer" Target="footer114.xml"/><Relationship Id="rId246" Type="http://schemas.openxmlformats.org/officeDocument/2006/relationships/image" Target="media/image73.jpeg"/><Relationship Id="rId267" Type="http://schemas.openxmlformats.org/officeDocument/2006/relationships/image" Target="media/image93.jpeg"/><Relationship Id="rId288" Type="http://schemas.openxmlformats.org/officeDocument/2006/relationships/footer" Target="footer123.xml"/><Relationship Id="rId411" Type="http://schemas.openxmlformats.org/officeDocument/2006/relationships/oleObject" Target="embeddings/oleObject38.bin"/><Relationship Id="rId432" Type="http://schemas.openxmlformats.org/officeDocument/2006/relationships/image" Target="media/image135.png"/><Relationship Id="rId453" Type="http://schemas.openxmlformats.org/officeDocument/2006/relationships/image" Target="media/image141.jpeg"/><Relationship Id="rId474" Type="http://schemas.openxmlformats.org/officeDocument/2006/relationships/image" Target="media/image161.jpeg"/><Relationship Id="rId106" Type="http://schemas.openxmlformats.org/officeDocument/2006/relationships/footer" Target="footer55.xml"/><Relationship Id="rId127" Type="http://schemas.openxmlformats.org/officeDocument/2006/relationships/footer" Target="footer68.xml"/><Relationship Id="rId313" Type="http://schemas.openxmlformats.org/officeDocument/2006/relationships/header" Target="header56.xml"/><Relationship Id="rId10" Type="http://schemas.openxmlformats.org/officeDocument/2006/relationships/footer" Target="footer2.xml"/><Relationship Id="rId31" Type="http://schemas.openxmlformats.org/officeDocument/2006/relationships/image" Target="media/image4.jpeg"/><Relationship Id="rId52" Type="http://schemas.openxmlformats.org/officeDocument/2006/relationships/footer" Target="footer26.xml"/><Relationship Id="rId73" Type="http://schemas.openxmlformats.org/officeDocument/2006/relationships/footer" Target="footer38.xml"/><Relationship Id="rId94" Type="http://schemas.openxmlformats.org/officeDocument/2006/relationships/footer" Target="footer48.xml"/><Relationship Id="rId148" Type="http://schemas.openxmlformats.org/officeDocument/2006/relationships/image" Target="media/image28.jpeg"/><Relationship Id="rId169" Type="http://schemas.openxmlformats.org/officeDocument/2006/relationships/footer" Target="footer88.xml"/><Relationship Id="rId334" Type="http://schemas.openxmlformats.org/officeDocument/2006/relationships/image" Target="media/image104.jpeg"/><Relationship Id="rId355" Type="http://schemas.openxmlformats.org/officeDocument/2006/relationships/image" Target="media/image117.jpeg"/><Relationship Id="rId376" Type="http://schemas.openxmlformats.org/officeDocument/2006/relationships/oleObject" Target="embeddings/oleObject3.bin"/><Relationship Id="rId397" Type="http://schemas.openxmlformats.org/officeDocument/2006/relationships/oleObject" Target="embeddings/oleObject24.bin"/><Relationship Id="rId4" Type="http://schemas.openxmlformats.org/officeDocument/2006/relationships/settings" Target="settings.xml"/><Relationship Id="rId180" Type="http://schemas.openxmlformats.org/officeDocument/2006/relationships/footer" Target="footer93.xml"/><Relationship Id="rId215" Type="http://schemas.openxmlformats.org/officeDocument/2006/relationships/footer" Target="footer107.xml"/><Relationship Id="rId236" Type="http://schemas.openxmlformats.org/officeDocument/2006/relationships/image" Target="media/image63.jpeg"/><Relationship Id="rId257" Type="http://schemas.openxmlformats.org/officeDocument/2006/relationships/image" Target="media/image84.jpeg"/><Relationship Id="rId278" Type="http://schemas.openxmlformats.org/officeDocument/2006/relationships/image" Target="media/image100.jpeg"/><Relationship Id="rId401" Type="http://schemas.openxmlformats.org/officeDocument/2006/relationships/oleObject" Target="embeddings/oleObject28.bin"/><Relationship Id="rId422" Type="http://schemas.openxmlformats.org/officeDocument/2006/relationships/image" Target="media/image125.jpeg"/><Relationship Id="rId443" Type="http://schemas.openxmlformats.org/officeDocument/2006/relationships/footer" Target="footer180.xml"/><Relationship Id="rId464" Type="http://schemas.openxmlformats.org/officeDocument/2006/relationships/image" Target="media/image151.png"/><Relationship Id="rId303" Type="http://schemas.openxmlformats.org/officeDocument/2006/relationships/footer" Target="footer134.xml"/><Relationship Id="rId485" Type="http://schemas.openxmlformats.org/officeDocument/2006/relationships/image" Target="media/image171.png"/><Relationship Id="rId42" Type="http://schemas.openxmlformats.org/officeDocument/2006/relationships/header" Target="header10.xml"/><Relationship Id="rId84" Type="http://schemas.openxmlformats.org/officeDocument/2006/relationships/header" Target="header21.xml"/><Relationship Id="rId138" Type="http://schemas.openxmlformats.org/officeDocument/2006/relationships/footer" Target="footer75.xml"/><Relationship Id="rId345" Type="http://schemas.openxmlformats.org/officeDocument/2006/relationships/header" Target="header61.xml"/><Relationship Id="rId387" Type="http://schemas.openxmlformats.org/officeDocument/2006/relationships/oleObject" Target="embeddings/oleObject14.bin"/><Relationship Id="rId191" Type="http://schemas.openxmlformats.org/officeDocument/2006/relationships/header" Target="header41.xml"/><Relationship Id="rId205" Type="http://schemas.openxmlformats.org/officeDocument/2006/relationships/image" Target="media/image48.jpeg"/><Relationship Id="rId247" Type="http://schemas.openxmlformats.org/officeDocument/2006/relationships/image" Target="media/image74.jpeg"/><Relationship Id="rId412" Type="http://schemas.openxmlformats.org/officeDocument/2006/relationships/oleObject" Target="embeddings/oleObject39.bin"/><Relationship Id="rId107" Type="http://schemas.openxmlformats.org/officeDocument/2006/relationships/footer" Target="footer56.xml"/><Relationship Id="rId289" Type="http://schemas.openxmlformats.org/officeDocument/2006/relationships/header" Target="header50.xml"/><Relationship Id="rId454" Type="http://schemas.openxmlformats.org/officeDocument/2006/relationships/image" Target="media/image142.jpeg"/><Relationship Id="rId11" Type="http://schemas.openxmlformats.org/officeDocument/2006/relationships/footer" Target="footer3.xml"/><Relationship Id="rId53" Type="http://schemas.openxmlformats.org/officeDocument/2006/relationships/footer" Target="footer27.xml"/><Relationship Id="rId149" Type="http://schemas.openxmlformats.org/officeDocument/2006/relationships/image" Target="media/image29.jpeg"/><Relationship Id="rId314" Type="http://schemas.openxmlformats.org/officeDocument/2006/relationships/footer" Target="footer142.xml"/><Relationship Id="rId356" Type="http://schemas.openxmlformats.org/officeDocument/2006/relationships/image" Target="media/image118.jpeg"/><Relationship Id="rId398" Type="http://schemas.openxmlformats.org/officeDocument/2006/relationships/oleObject" Target="embeddings/oleObject25.bin"/><Relationship Id="rId95" Type="http://schemas.openxmlformats.org/officeDocument/2006/relationships/header" Target="header23.xml"/><Relationship Id="rId160" Type="http://schemas.openxmlformats.org/officeDocument/2006/relationships/footer" Target="footer82.xml"/><Relationship Id="rId216" Type="http://schemas.openxmlformats.org/officeDocument/2006/relationships/footer" Target="footer108.xml"/><Relationship Id="rId423" Type="http://schemas.openxmlformats.org/officeDocument/2006/relationships/image" Target="media/image126.jpeg"/><Relationship Id="rId258" Type="http://schemas.openxmlformats.org/officeDocument/2006/relationships/image" Target="media/image85.jpeg"/><Relationship Id="rId465" Type="http://schemas.openxmlformats.org/officeDocument/2006/relationships/image" Target="media/image152.png"/><Relationship Id="rId22" Type="http://schemas.openxmlformats.org/officeDocument/2006/relationships/footer" Target="footer8.xml"/><Relationship Id="rId64" Type="http://schemas.openxmlformats.org/officeDocument/2006/relationships/footer" Target="footer32.xml"/><Relationship Id="rId118" Type="http://schemas.openxmlformats.org/officeDocument/2006/relationships/footer" Target="footer62.xml"/><Relationship Id="rId325" Type="http://schemas.openxmlformats.org/officeDocument/2006/relationships/header" Target="header59.xml"/><Relationship Id="rId367" Type="http://schemas.openxmlformats.org/officeDocument/2006/relationships/header" Target="header66.xml"/><Relationship Id="rId171" Type="http://schemas.openxmlformats.org/officeDocument/2006/relationships/footer" Target="footer90.xml"/><Relationship Id="rId227" Type="http://schemas.openxmlformats.org/officeDocument/2006/relationships/image" Target="media/image54.jpeg"/><Relationship Id="rId269" Type="http://schemas.openxmlformats.org/officeDocument/2006/relationships/footer" Target="footer115.xml"/><Relationship Id="rId434" Type="http://schemas.openxmlformats.org/officeDocument/2006/relationships/image" Target="media/image137.png"/><Relationship Id="rId476" Type="http://schemas.openxmlformats.org/officeDocument/2006/relationships/image" Target="media/image163.jpeg"/><Relationship Id="rId33" Type="http://schemas.openxmlformats.org/officeDocument/2006/relationships/header" Target="header8.xml"/><Relationship Id="rId129" Type="http://schemas.openxmlformats.org/officeDocument/2006/relationships/image" Target="media/image21.jpeg"/><Relationship Id="rId280" Type="http://schemas.openxmlformats.org/officeDocument/2006/relationships/header" Target="header48.xml"/><Relationship Id="rId336" Type="http://schemas.openxmlformats.org/officeDocument/2006/relationships/image" Target="media/image106.jpeg"/><Relationship Id="rId75" Type="http://schemas.openxmlformats.org/officeDocument/2006/relationships/image" Target="media/image10.emf"/><Relationship Id="rId140" Type="http://schemas.openxmlformats.org/officeDocument/2006/relationships/header" Target="header33.xml"/><Relationship Id="rId182" Type="http://schemas.openxmlformats.org/officeDocument/2006/relationships/header" Target="header39.xml"/><Relationship Id="rId378" Type="http://schemas.openxmlformats.org/officeDocument/2006/relationships/oleObject" Target="embeddings/oleObject5.bin"/><Relationship Id="rId403" Type="http://schemas.openxmlformats.org/officeDocument/2006/relationships/oleObject" Target="embeddings/oleObject30.bin"/><Relationship Id="rId6" Type="http://schemas.openxmlformats.org/officeDocument/2006/relationships/footnotes" Target="footnotes.xml"/><Relationship Id="rId238" Type="http://schemas.openxmlformats.org/officeDocument/2006/relationships/image" Target="media/image65.jpeg"/><Relationship Id="rId445" Type="http://schemas.openxmlformats.org/officeDocument/2006/relationships/footer" Target="footer181.xml"/><Relationship Id="rId487" Type="http://schemas.openxmlformats.org/officeDocument/2006/relationships/image" Target="media/image173.png"/><Relationship Id="rId291" Type="http://schemas.openxmlformats.org/officeDocument/2006/relationships/footer" Target="footer125.xml"/><Relationship Id="rId305" Type="http://schemas.openxmlformats.org/officeDocument/2006/relationships/header" Target="header54.xml"/><Relationship Id="rId347" Type="http://schemas.openxmlformats.org/officeDocument/2006/relationships/footer" Target="footer158.xml"/><Relationship Id="rId44" Type="http://schemas.openxmlformats.org/officeDocument/2006/relationships/footer" Target="footer20.xml"/><Relationship Id="rId86" Type="http://schemas.openxmlformats.org/officeDocument/2006/relationships/footer" Target="footer44.xml"/><Relationship Id="rId151" Type="http://schemas.openxmlformats.org/officeDocument/2006/relationships/image" Target="media/image31.jpeg"/><Relationship Id="rId389" Type="http://schemas.openxmlformats.org/officeDocument/2006/relationships/oleObject" Target="embeddings/oleObject16.bin"/><Relationship Id="rId193" Type="http://schemas.openxmlformats.org/officeDocument/2006/relationships/footer" Target="footer101.xml"/><Relationship Id="rId207" Type="http://schemas.openxmlformats.org/officeDocument/2006/relationships/image" Target="media/image50.jpeg"/><Relationship Id="rId249" Type="http://schemas.openxmlformats.org/officeDocument/2006/relationships/image" Target="media/image76.jpeg"/><Relationship Id="rId414" Type="http://schemas.openxmlformats.org/officeDocument/2006/relationships/oleObject" Target="embeddings/oleObject41.bin"/><Relationship Id="rId456" Type="http://schemas.openxmlformats.org/officeDocument/2006/relationships/image" Target="media/image144.jpeg"/><Relationship Id="rId13" Type="http://schemas.openxmlformats.org/officeDocument/2006/relationships/image" Target="media/image1.jpeg"/><Relationship Id="rId109" Type="http://schemas.openxmlformats.org/officeDocument/2006/relationships/image" Target="media/image18.jpeg"/><Relationship Id="rId260" Type="http://schemas.openxmlformats.org/officeDocument/2006/relationships/image" Target="media/image87.jpeg"/><Relationship Id="rId316" Type="http://schemas.openxmlformats.org/officeDocument/2006/relationships/footer" Target="footer144.xml"/><Relationship Id="rId55" Type="http://schemas.openxmlformats.org/officeDocument/2006/relationships/header" Target="header13.xml"/><Relationship Id="rId97" Type="http://schemas.openxmlformats.org/officeDocument/2006/relationships/footer" Target="footer50.xml"/><Relationship Id="rId120" Type="http://schemas.openxmlformats.org/officeDocument/2006/relationships/header" Target="header29.xml"/><Relationship Id="rId358" Type="http://schemas.openxmlformats.org/officeDocument/2006/relationships/footer" Target="footer163.xml"/><Relationship Id="rId162" Type="http://schemas.openxmlformats.org/officeDocument/2006/relationships/footer" Target="footer84.xml"/><Relationship Id="rId218" Type="http://schemas.openxmlformats.org/officeDocument/2006/relationships/footer" Target="footer109.xml"/><Relationship Id="rId425" Type="http://schemas.openxmlformats.org/officeDocument/2006/relationships/image" Target="media/image128.jpeg"/><Relationship Id="rId467" Type="http://schemas.openxmlformats.org/officeDocument/2006/relationships/image" Target="media/image154.png"/><Relationship Id="rId271" Type="http://schemas.openxmlformats.org/officeDocument/2006/relationships/footer" Target="footer117.xml"/><Relationship Id="rId24" Type="http://schemas.openxmlformats.org/officeDocument/2006/relationships/footer" Target="footer10.xml"/><Relationship Id="rId66" Type="http://schemas.openxmlformats.org/officeDocument/2006/relationships/header" Target="header16.xml"/><Relationship Id="rId131" Type="http://schemas.openxmlformats.org/officeDocument/2006/relationships/image" Target="media/image22.png"/><Relationship Id="rId327" Type="http://schemas.openxmlformats.org/officeDocument/2006/relationships/footer" Target="footer152.xml"/><Relationship Id="rId369" Type="http://schemas.openxmlformats.org/officeDocument/2006/relationships/footer" Target="footer170.xml"/><Relationship Id="rId173" Type="http://schemas.openxmlformats.org/officeDocument/2006/relationships/chart" Target="charts/chart2.xml"/><Relationship Id="rId229" Type="http://schemas.openxmlformats.org/officeDocument/2006/relationships/image" Target="media/image56.jpeg"/><Relationship Id="rId380" Type="http://schemas.openxmlformats.org/officeDocument/2006/relationships/oleObject" Target="embeddings/oleObject7.bin"/><Relationship Id="rId436" Type="http://schemas.openxmlformats.org/officeDocument/2006/relationships/footer" Target="footer175.xml"/><Relationship Id="rId240" Type="http://schemas.openxmlformats.org/officeDocument/2006/relationships/image" Target="media/image67.jpeg"/><Relationship Id="rId478" Type="http://schemas.openxmlformats.org/officeDocument/2006/relationships/image" Target="media/image165.jpeg"/><Relationship Id="rId35" Type="http://schemas.openxmlformats.org/officeDocument/2006/relationships/footer" Target="footer14.xml"/><Relationship Id="rId77" Type="http://schemas.openxmlformats.org/officeDocument/2006/relationships/footer" Target="footer40.xml"/><Relationship Id="rId100" Type="http://schemas.openxmlformats.org/officeDocument/2006/relationships/header" Target="header24.xml"/><Relationship Id="rId282" Type="http://schemas.openxmlformats.org/officeDocument/2006/relationships/footer" Target="footer119.xml"/><Relationship Id="rId338" Type="http://schemas.openxmlformats.org/officeDocument/2006/relationships/image" Target="media/image108.jpeg"/><Relationship Id="rId8" Type="http://schemas.openxmlformats.org/officeDocument/2006/relationships/header" Target="header1.xml"/><Relationship Id="rId142" Type="http://schemas.openxmlformats.org/officeDocument/2006/relationships/footer" Target="footer77.xml"/><Relationship Id="rId184" Type="http://schemas.openxmlformats.org/officeDocument/2006/relationships/footer" Target="footer95.xml"/><Relationship Id="rId391" Type="http://schemas.openxmlformats.org/officeDocument/2006/relationships/oleObject" Target="embeddings/oleObject18.bin"/><Relationship Id="rId405" Type="http://schemas.openxmlformats.org/officeDocument/2006/relationships/oleObject" Target="embeddings/oleObject32.bin"/><Relationship Id="rId447" Type="http://schemas.openxmlformats.org/officeDocument/2006/relationships/footer" Target="footer183.xml"/><Relationship Id="rId251" Type="http://schemas.openxmlformats.org/officeDocument/2006/relationships/image" Target="media/image78.jpeg"/><Relationship Id="rId489" Type="http://schemas.openxmlformats.org/officeDocument/2006/relationships/footer" Target="footer184.xml"/><Relationship Id="rId46" Type="http://schemas.openxmlformats.org/officeDocument/2006/relationships/footer" Target="footer22.xml"/><Relationship Id="rId293" Type="http://schemas.openxmlformats.org/officeDocument/2006/relationships/header" Target="header51.xml"/><Relationship Id="rId307" Type="http://schemas.openxmlformats.org/officeDocument/2006/relationships/footer" Target="footer137.xml"/><Relationship Id="rId349" Type="http://schemas.openxmlformats.org/officeDocument/2006/relationships/header" Target="header62.xml"/><Relationship Id="rId88" Type="http://schemas.openxmlformats.org/officeDocument/2006/relationships/image" Target="media/image13.jpeg"/><Relationship Id="rId111" Type="http://schemas.openxmlformats.org/officeDocument/2006/relationships/header" Target="header27.xml"/><Relationship Id="rId153" Type="http://schemas.openxmlformats.org/officeDocument/2006/relationships/image" Target="media/image33.jpeg"/><Relationship Id="rId195" Type="http://schemas.openxmlformats.org/officeDocument/2006/relationships/hyperlink" Target="https://en.wikipedia.org/wiki/Gujar_Khan_Tehsil" TargetMode="External"/><Relationship Id="rId209" Type="http://schemas.openxmlformats.org/officeDocument/2006/relationships/footer" Target="footer103.xml"/><Relationship Id="rId360" Type="http://schemas.openxmlformats.org/officeDocument/2006/relationships/footer" Target="footer165.xml"/><Relationship Id="rId416" Type="http://schemas.openxmlformats.org/officeDocument/2006/relationships/oleObject" Target="embeddings/oleObject43.bin"/><Relationship Id="rId220" Type="http://schemas.openxmlformats.org/officeDocument/2006/relationships/footer" Target="footer111.xml"/><Relationship Id="rId458" Type="http://schemas.openxmlformats.org/officeDocument/2006/relationships/image" Target="media/image146.jpeg"/><Relationship Id="rId15" Type="http://schemas.openxmlformats.org/officeDocument/2006/relationships/header" Target="header3.xml"/><Relationship Id="rId57" Type="http://schemas.openxmlformats.org/officeDocument/2006/relationships/footer" Target="footer29.xml"/><Relationship Id="rId262" Type="http://schemas.openxmlformats.org/officeDocument/2006/relationships/image" Target="media/image89.png"/><Relationship Id="rId318" Type="http://schemas.openxmlformats.org/officeDocument/2006/relationships/footer" Target="footer145.xml"/><Relationship Id="rId99" Type="http://schemas.openxmlformats.org/officeDocument/2006/relationships/image" Target="media/image16.jpeg"/><Relationship Id="rId122" Type="http://schemas.openxmlformats.org/officeDocument/2006/relationships/footer" Target="footer65.xml"/><Relationship Id="rId164" Type="http://schemas.openxmlformats.org/officeDocument/2006/relationships/footer" Target="footer85.xml"/><Relationship Id="rId371" Type="http://schemas.openxmlformats.org/officeDocument/2006/relationships/footer" Target="footer172.xml"/><Relationship Id="rId427" Type="http://schemas.openxmlformats.org/officeDocument/2006/relationships/image" Target="media/image130.jpeg"/><Relationship Id="rId469" Type="http://schemas.openxmlformats.org/officeDocument/2006/relationships/image" Target="media/image156.jpeg"/><Relationship Id="rId26" Type="http://schemas.openxmlformats.org/officeDocument/2006/relationships/footer" Target="footer12.xml"/><Relationship Id="rId231" Type="http://schemas.openxmlformats.org/officeDocument/2006/relationships/image" Target="media/image58.jpeg"/><Relationship Id="rId273" Type="http://schemas.openxmlformats.org/officeDocument/2006/relationships/image" Target="media/image95.jpeg"/><Relationship Id="rId329" Type="http://schemas.openxmlformats.org/officeDocument/2006/relationships/header" Target="header60.xml"/><Relationship Id="rId480" Type="http://schemas.openxmlformats.org/officeDocument/2006/relationships/image" Target="media/image167.jpeg"/><Relationship Id="rId68" Type="http://schemas.openxmlformats.org/officeDocument/2006/relationships/footer" Target="footer35.xml"/><Relationship Id="rId133" Type="http://schemas.openxmlformats.org/officeDocument/2006/relationships/footer" Target="footer70.xml"/><Relationship Id="rId175" Type="http://schemas.openxmlformats.org/officeDocument/2006/relationships/chart" Target="charts/chart4.xml"/><Relationship Id="rId340" Type="http://schemas.openxmlformats.org/officeDocument/2006/relationships/image" Target="media/image110.jpeg"/><Relationship Id="rId200" Type="http://schemas.openxmlformats.org/officeDocument/2006/relationships/image" Target="media/image43.jpeg"/><Relationship Id="rId382" Type="http://schemas.openxmlformats.org/officeDocument/2006/relationships/oleObject" Target="embeddings/oleObject9.bin"/><Relationship Id="rId438" Type="http://schemas.openxmlformats.org/officeDocument/2006/relationships/footer" Target="footer177.xml"/><Relationship Id="rId242" Type="http://schemas.openxmlformats.org/officeDocument/2006/relationships/image" Target="media/image69.jpeg"/><Relationship Id="rId284" Type="http://schemas.openxmlformats.org/officeDocument/2006/relationships/image" Target="media/image102.png"/><Relationship Id="rId491" Type="http://schemas.openxmlformats.org/officeDocument/2006/relationships/footer" Target="footer186.xml"/><Relationship Id="rId37" Type="http://schemas.openxmlformats.org/officeDocument/2006/relationships/image" Target="media/image5.jpeg"/><Relationship Id="rId79" Type="http://schemas.openxmlformats.org/officeDocument/2006/relationships/footer" Target="footer42.xml"/><Relationship Id="rId102" Type="http://schemas.openxmlformats.org/officeDocument/2006/relationships/footer" Target="footer53.xml"/><Relationship Id="rId144" Type="http://schemas.openxmlformats.org/officeDocument/2006/relationships/image" Target="media/image24.jpeg"/><Relationship Id="rId90" Type="http://schemas.openxmlformats.org/officeDocument/2006/relationships/image" Target="media/image15.jpeg"/><Relationship Id="rId186" Type="http://schemas.openxmlformats.org/officeDocument/2006/relationships/header" Target="header40.xml"/><Relationship Id="rId351" Type="http://schemas.openxmlformats.org/officeDocument/2006/relationships/footer" Target="footer161.xml"/><Relationship Id="rId393" Type="http://schemas.openxmlformats.org/officeDocument/2006/relationships/oleObject" Target="embeddings/oleObject20.bin"/><Relationship Id="rId407" Type="http://schemas.openxmlformats.org/officeDocument/2006/relationships/oleObject" Target="embeddings/oleObject34.bin"/><Relationship Id="rId449" Type="http://schemas.openxmlformats.org/officeDocument/2006/relationships/image" Target="media/image139.jpeg"/><Relationship Id="rId211" Type="http://schemas.openxmlformats.org/officeDocument/2006/relationships/footer" Target="footer105.xml"/><Relationship Id="rId253" Type="http://schemas.openxmlformats.org/officeDocument/2006/relationships/image" Target="media/image80.jpeg"/><Relationship Id="rId295" Type="http://schemas.openxmlformats.org/officeDocument/2006/relationships/footer" Target="footer128.xml"/><Relationship Id="rId309" Type="http://schemas.openxmlformats.org/officeDocument/2006/relationships/header" Target="header55.xml"/><Relationship Id="rId460" Type="http://schemas.openxmlformats.org/officeDocument/2006/relationships/image" Target="media/image148.jpeg"/><Relationship Id="rId48" Type="http://schemas.openxmlformats.org/officeDocument/2006/relationships/footer" Target="footer24.xml"/><Relationship Id="rId113" Type="http://schemas.openxmlformats.org/officeDocument/2006/relationships/footer" Target="footer59.xml"/><Relationship Id="rId320" Type="http://schemas.openxmlformats.org/officeDocument/2006/relationships/footer" Target="footer147.xml"/><Relationship Id="rId155" Type="http://schemas.openxmlformats.org/officeDocument/2006/relationships/header" Target="header34.xml"/><Relationship Id="rId197" Type="http://schemas.openxmlformats.org/officeDocument/2006/relationships/image" Target="media/image40.jpeg"/><Relationship Id="rId362" Type="http://schemas.openxmlformats.org/officeDocument/2006/relationships/image" Target="media/image119.png"/><Relationship Id="rId418" Type="http://schemas.openxmlformats.org/officeDocument/2006/relationships/image" Target="media/image121.jpeg"/><Relationship Id="rId222" Type="http://schemas.openxmlformats.org/officeDocument/2006/relationships/header" Target="header45.xml"/><Relationship Id="rId264" Type="http://schemas.openxmlformats.org/officeDocument/2006/relationships/image" Target="media/image91.jpeg"/><Relationship Id="rId471" Type="http://schemas.openxmlformats.org/officeDocument/2006/relationships/image" Target="media/image158.jpeg"/><Relationship Id="rId17" Type="http://schemas.openxmlformats.org/officeDocument/2006/relationships/footer" Target="footer5.xml"/><Relationship Id="rId59" Type="http://schemas.openxmlformats.org/officeDocument/2006/relationships/header" Target="header14.xml"/><Relationship Id="rId124" Type="http://schemas.openxmlformats.org/officeDocument/2006/relationships/image" Target="media/image20.jpeg"/><Relationship Id="rId70" Type="http://schemas.openxmlformats.org/officeDocument/2006/relationships/image" Target="media/image9.jpeg"/><Relationship Id="rId166" Type="http://schemas.openxmlformats.org/officeDocument/2006/relationships/footer" Target="footer87.xml"/><Relationship Id="rId331" Type="http://schemas.openxmlformats.org/officeDocument/2006/relationships/footer" Target="footer155.xml"/><Relationship Id="rId373" Type="http://schemas.openxmlformats.org/officeDocument/2006/relationships/footer" Target="footer174.xml"/><Relationship Id="rId429" Type="http://schemas.openxmlformats.org/officeDocument/2006/relationships/image" Target="media/image132.jpeg"/><Relationship Id="rId1" Type="http://schemas.openxmlformats.org/officeDocument/2006/relationships/customXml" Target="../customXml/item1.xml"/><Relationship Id="rId233" Type="http://schemas.openxmlformats.org/officeDocument/2006/relationships/image" Target="media/image60.jpeg"/><Relationship Id="rId440" Type="http://schemas.openxmlformats.org/officeDocument/2006/relationships/header" Target="header70.xml"/><Relationship Id="rId28" Type="http://schemas.openxmlformats.org/officeDocument/2006/relationships/header" Target="header5.xml"/><Relationship Id="rId275" Type="http://schemas.openxmlformats.org/officeDocument/2006/relationships/image" Target="media/image97.jpeg"/><Relationship Id="rId300" Type="http://schemas.openxmlformats.org/officeDocument/2006/relationships/footer" Target="footer132.xml"/><Relationship Id="rId482" Type="http://schemas.openxmlformats.org/officeDocument/2006/relationships/image" Target="media/image169.jpeg"/><Relationship Id="rId81" Type="http://schemas.openxmlformats.org/officeDocument/2006/relationships/header" Target="header19.xml"/><Relationship Id="rId135" Type="http://schemas.openxmlformats.org/officeDocument/2006/relationships/footer" Target="footer72.xml"/><Relationship Id="rId177" Type="http://schemas.openxmlformats.org/officeDocument/2006/relationships/header" Target="header38.xml"/><Relationship Id="rId342" Type="http://schemas.openxmlformats.org/officeDocument/2006/relationships/image" Target="media/image112.jpeg"/><Relationship Id="rId384" Type="http://schemas.openxmlformats.org/officeDocument/2006/relationships/oleObject" Target="embeddings/oleObject11.bin"/><Relationship Id="rId202" Type="http://schemas.openxmlformats.org/officeDocument/2006/relationships/image" Target="media/image45.jpeg"/><Relationship Id="rId244" Type="http://schemas.openxmlformats.org/officeDocument/2006/relationships/image" Target="media/image71.jpeg"/><Relationship Id="rId39" Type="http://schemas.openxmlformats.org/officeDocument/2006/relationships/footer" Target="footer16.xml"/><Relationship Id="rId286" Type="http://schemas.openxmlformats.org/officeDocument/2006/relationships/footer" Target="footer121.xml"/><Relationship Id="rId451" Type="http://schemas.openxmlformats.org/officeDocument/2006/relationships/header" Target="header73.xml"/><Relationship Id="rId493" Type="http://schemas.openxmlformats.org/officeDocument/2006/relationships/theme" Target="theme/theme1.xml"/><Relationship Id="rId50" Type="http://schemas.openxmlformats.org/officeDocument/2006/relationships/header" Target="header12.xml"/><Relationship Id="rId104" Type="http://schemas.openxmlformats.org/officeDocument/2006/relationships/image" Target="media/image17.jpeg"/><Relationship Id="rId146" Type="http://schemas.openxmlformats.org/officeDocument/2006/relationships/image" Target="media/image26.jpeg"/><Relationship Id="rId188" Type="http://schemas.openxmlformats.org/officeDocument/2006/relationships/footer" Target="footer98.xml"/><Relationship Id="rId311" Type="http://schemas.openxmlformats.org/officeDocument/2006/relationships/footer" Target="footer140.xml"/><Relationship Id="rId353" Type="http://schemas.openxmlformats.org/officeDocument/2006/relationships/image" Target="media/image115.jpeg"/><Relationship Id="rId395" Type="http://schemas.openxmlformats.org/officeDocument/2006/relationships/oleObject" Target="embeddings/oleObject22.bin"/><Relationship Id="rId409" Type="http://schemas.openxmlformats.org/officeDocument/2006/relationships/oleObject" Target="embeddings/oleObject36.bin"/><Relationship Id="rId92" Type="http://schemas.openxmlformats.org/officeDocument/2006/relationships/footer" Target="footer46.xml"/><Relationship Id="rId213" Type="http://schemas.openxmlformats.org/officeDocument/2006/relationships/header" Target="header43.xml"/><Relationship Id="rId420" Type="http://schemas.openxmlformats.org/officeDocument/2006/relationships/image" Target="media/image123.jpeg"/><Relationship Id="rId255" Type="http://schemas.openxmlformats.org/officeDocument/2006/relationships/image" Target="media/image82.jpeg"/><Relationship Id="rId297" Type="http://schemas.openxmlformats.org/officeDocument/2006/relationships/header" Target="header52.xml"/><Relationship Id="rId462" Type="http://schemas.openxmlformats.org/officeDocument/2006/relationships/image" Target="media/image149.png"/><Relationship Id="rId115" Type="http://schemas.openxmlformats.org/officeDocument/2006/relationships/image" Target="media/image19.png"/><Relationship Id="rId157" Type="http://schemas.openxmlformats.org/officeDocument/2006/relationships/footer" Target="footer80.xml"/><Relationship Id="rId322" Type="http://schemas.openxmlformats.org/officeDocument/2006/relationships/footer" Target="footer148.xml"/><Relationship Id="rId364" Type="http://schemas.openxmlformats.org/officeDocument/2006/relationships/footer" Target="footer166.xml"/><Relationship Id="rId61" Type="http://schemas.openxmlformats.org/officeDocument/2006/relationships/image" Target="media/image8.jpeg"/><Relationship Id="rId199" Type="http://schemas.openxmlformats.org/officeDocument/2006/relationships/image" Target="media/image42.jpeg"/><Relationship Id="rId19" Type="http://schemas.openxmlformats.org/officeDocument/2006/relationships/hyperlink" Target="https://www.adb.org/projects/documents/pak-55236-001-iee-0" TargetMode="External"/><Relationship Id="rId224" Type="http://schemas.openxmlformats.org/officeDocument/2006/relationships/footer" Target="footer113.xml"/><Relationship Id="rId266" Type="http://schemas.openxmlformats.org/officeDocument/2006/relationships/header" Target="header46.xml"/><Relationship Id="rId431" Type="http://schemas.openxmlformats.org/officeDocument/2006/relationships/image" Target="media/image134.png"/><Relationship Id="rId473" Type="http://schemas.openxmlformats.org/officeDocument/2006/relationships/image" Target="media/image160.jpeg"/><Relationship Id="rId30" Type="http://schemas.openxmlformats.org/officeDocument/2006/relationships/header" Target="header6.xml"/><Relationship Id="rId126" Type="http://schemas.openxmlformats.org/officeDocument/2006/relationships/footer" Target="footer67.xml"/><Relationship Id="rId168" Type="http://schemas.openxmlformats.org/officeDocument/2006/relationships/header" Target="header37.xml"/><Relationship Id="rId333" Type="http://schemas.openxmlformats.org/officeDocument/2006/relationships/image" Target="media/image103.jpeg"/><Relationship Id="rId72" Type="http://schemas.openxmlformats.org/officeDocument/2006/relationships/footer" Target="footer37.xml"/><Relationship Id="rId375" Type="http://schemas.openxmlformats.org/officeDocument/2006/relationships/oleObject" Target="embeddings/oleObject2.bin"/><Relationship Id="rId3" Type="http://schemas.openxmlformats.org/officeDocument/2006/relationships/styles" Target="styles.xml"/><Relationship Id="rId235" Type="http://schemas.openxmlformats.org/officeDocument/2006/relationships/image" Target="media/image62.jpeg"/><Relationship Id="rId277" Type="http://schemas.openxmlformats.org/officeDocument/2006/relationships/image" Target="media/image99.jpeg"/><Relationship Id="rId400" Type="http://schemas.openxmlformats.org/officeDocument/2006/relationships/oleObject" Target="embeddings/oleObject27.bin"/><Relationship Id="rId442" Type="http://schemas.openxmlformats.org/officeDocument/2006/relationships/footer" Target="footer179.xml"/><Relationship Id="rId484" Type="http://schemas.openxmlformats.org/officeDocument/2006/relationships/image" Target="media/image170.png"/><Relationship Id="rId137" Type="http://schemas.openxmlformats.org/officeDocument/2006/relationships/footer" Target="footer74.xml"/><Relationship Id="rId302" Type="http://schemas.openxmlformats.org/officeDocument/2006/relationships/footer" Target="footer133.xml"/><Relationship Id="rId344" Type="http://schemas.openxmlformats.org/officeDocument/2006/relationships/image" Target="media/image114.jpeg"/><Relationship Id="rId41" Type="http://schemas.openxmlformats.org/officeDocument/2006/relationships/footer" Target="footer18.xml"/><Relationship Id="rId83" Type="http://schemas.openxmlformats.org/officeDocument/2006/relationships/image" Target="media/image12.jpeg"/><Relationship Id="rId179" Type="http://schemas.openxmlformats.org/officeDocument/2006/relationships/footer" Target="footer92.xml"/><Relationship Id="rId386" Type="http://schemas.openxmlformats.org/officeDocument/2006/relationships/oleObject" Target="embeddings/oleObject13.bin"/></Relationships>
</file>

<file path=word/_rels/footnotes.xml.rels><?xml version="1.0" encoding="UTF-8" standalone="yes"?>
<Relationships xmlns="http://schemas.openxmlformats.org/package/2006/relationships"><Relationship Id="rId3" Type="http://schemas.openxmlformats.org/officeDocument/2006/relationships/hyperlink" Target="https://www.worldbank.org/en/news/press-release/2022/10/28/pakistan-flood-damages-and-economic-losses-over-usd-30-billion-and-reconstruction-needs-over-usd-16-billion-new-assessme" TargetMode="External"/><Relationship Id="rId2" Type="http://schemas.openxmlformats.org/officeDocument/2006/relationships/hyperlink" Target="https://renewablewatch.in/2020/12/03/waterless-way/" TargetMode="External"/><Relationship Id="rId1" Type="http://schemas.openxmlformats.org/officeDocument/2006/relationships/hyperlink" Target="https://www.ijsr.net/archive/v10i7/MR21710230015.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F:\Rawapindi%20Ring%20Road\GT&amp;GE\Climatic%20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Mean Yealy Temperature </a:t>
            </a:r>
            <a:r>
              <a:rPr lang="en-US" baseline="0"/>
              <a:t>(2018-2022)</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PK"/>
        </a:p>
      </c:txPr>
    </c:title>
    <c:autoTitleDeleted val="0"/>
    <c:plotArea>
      <c:layout/>
      <c:barChart>
        <c:barDir val="col"/>
        <c:grouping val="clustered"/>
        <c:varyColors val="0"/>
        <c:ser>
          <c:idx val="0"/>
          <c:order val="0"/>
          <c:tx>
            <c:strRef>
              <c:f>Sheet1!$E$5</c:f>
              <c:strCache>
                <c:ptCount val="1"/>
                <c:pt idx="0">
                  <c:v>Mean Max. Temperature (0C)</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P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Sheet1!$D$6:$D$10</c:f>
              <c:numCache>
                <c:formatCode>General</c:formatCode>
                <c:ptCount val="5"/>
                <c:pt idx="0">
                  <c:v>2022</c:v>
                </c:pt>
                <c:pt idx="1">
                  <c:v>2021</c:v>
                </c:pt>
                <c:pt idx="2">
                  <c:v>2020</c:v>
                </c:pt>
                <c:pt idx="3">
                  <c:v>2019</c:v>
                </c:pt>
                <c:pt idx="4">
                  <c:v>2018</c:v>
                </c:pt>
              </c:numCache>
            </c:numRef>
          </c:cat>
          <c:val>
            <c:numRef>
              <c:f>Sheet1!$E$6:$E$10</c:f>
              <c:numCache>
                <c:formatCode>General</c:formatCode>
                <c:ptCount val="5"/>
                <c:pt idx="0">
                  <c:v>43</c:v>
                </c:pt>
                <c:pt idx="1">
                  <c:v>41</c:v>
                </c:pt>
                <c:pt idx="2">
                  <c:v>41</c:v>
                </c:pt>
                <c:pt idx="3">
                  <c:v>42</c:v>
                </c:pt>
                <c:pt idx="4">
                  <c:v>30</c:v>
                </c:pt>
              </c:numCache>
            </c:numRef>
          </c:val>
          <c:extLst>
            <c:ext xmlns:c16="http://schemas.microsoft.com/office/drawing/2014/chart" uri="{C3380CC4-5D6E-409C-BE32-E72D297353CC}">
              <c16:uniqueId val="{00000000-B588-406C-AE62-54FF79E6F14D}"/>
            </c:ext>
          </c:extLst>
        </c:ser>
        <c:ser>
          <c:idx val="1"/>
          <c:order val="1"/>
          <c:tx>
            <c:strRef>
              <c:f>Sheet1!$F$5</c:f>
              <c:strCache>
                <c:ptCount val="1"/>
                <c:pt idx="0">
                  <c:v>Mean Min. Temperature (0C)</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P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Sheet1!$D$6:$D$10</c:f>
              <c:numCache>
                <c:formatCode>General</c:formatCode>
                <c:ptCount val="5"/>
                <c:pt idx="0">
                  <c:v>2022</c:v>
                </c:pt>
                <c:pt idx="1">
                  <c:v>2021</c:v>
                </c:pt>
                <c:pt idx="2">
                  <c:v>2020</c:v>
                </c:pt>
                <c:pt idx="3">
                  <c:v>2019</c:v>
                </c:pt>
                <c:pt idx="4">
                  <c:v>2018</c:v>
                </c:pt>
              </c:numCache>
            </c:numRef>
          </c:cat>
          <c:val>
            <c:numRef>
              <c:f>Sheet1!$F$6:$F$10</c:f>
              <c:numCache>
                <c:formatCode>General</c:formatCode>
                <c:ptCount val="5"/>
                <c:pt idx="0">
                  <c:v>38</c:v>
                </c:pt>
                <c:pt idx="1">
                  <c:v>31</c:v>
                </c:pt>
                <c:pt idx="2">
                  <c:v>30</c:v>
                </c:pt>
                <c:pt idx="3">
                  <c:v>32</c:v>
                </c:pt>
                <c:pt idx="4">
                  <c:v>30</c:v>
                </c:pt>
              </c:numCache>
            </c:numRef>
          </c:val>
          <c:extLst>
            <c:ext xmlns:c16="http://schemas.microsoft.com/office/drawing/2014/chart" uri="{C3380CC4-5D6E-409C-BE32-E72D297353CC}">
              <c16:uniqueId val="{00000001-B588-406C-AE62-54FF79E6F14D}"/>
            </c:ext>
          </c:extLst>
        </c:ser>
        <c:ser>
          <c:idx val="2"/>
          <c:order val="2"/>
          <c:tx>
            <c:strRef>
              <c:f>Sheet1!$G$5</c:f>
              <c:strCache>
                <c:ptCount val="1"/>
                <c:pt idx="0">
                  <c:v>Mean Temperature (0C)</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P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Sheet1!$D$6:$D$10</c:f>
              <c:numCache>
                <c:formatCode>General</c:formatCode>
                <c:ptCount val="5"/>
                <c:pt idx="0">
                  <c:v>2022</c:v>
                </c:pt>
                <c:pt idx="1">
                  <c:v>2021</c:v>
                </c:pt>
                <c:pt idx="2">
                  <c:v>2020</c:v>
                </c:pt>
                <c:pt idx="3">
                  <c:v>2019</c:v>
                </c:pt>
                <c:pt idx="4">
                  <c:v>2018</c:v>
                </c:pt>
              </c:numCache>
            </c:numRef>
          </c:cat>
          <c:val>
            <c:numRef>
              <c:f>Sheet1!$G$6:$G$10</c:f>
              <c:numCache>
                <c:formatCode>General</c:formatCode>
                <c:ptCount val="5"/>
                <c:pt idx="0">
                  <c:v>28</c:v>
                </c:pt>
                <c:pt idx="1">
                  <c:v>38</c:v>
                </c:pt>
                <c:pt idx="2">
                  <c:v>36</c:v>
                </c:pt>
                <c:pt idx="3">
                  <c:v>37</c:v>
                </c:pt>
                <c:pt idx="4">
                  <c:v>38</c:v>
                </c:pt>
              </c:numCache>
            </c:numRef>
          </c:val>
          <c:extLst>
            <c:ext xmlns:c16="http://schemas.microsoft.com/office/drawing/2014/chart" uri="{C3380CC4-5D6E-409C-BE32-E72D297353CC}">
              <c16:uniqueId val="{00000002-B588-406C-AE62-54FF79E6F14D}"/>
            </c:ext>
          </c:extLst>
        </c:ser>
        <c:dLbls>
          <c:dLblPos val="outEnd"/>
          <c:showLegendKey val="0"/>
          <c:showVal val="1"/>
          <c:showCatName val="0"/>
          <c:showSerName val="0"/>
          <c:showPercent val="0"/>
          <c:showBubbleSize val="0"/>
        </c:dLbls>
        <c:gapWidth val="219"/>
        <c:overlap val="-27"/>
        <c:axId val="-1752611488"/>
        <c:axId val="-1752610944"/>
      </c:barChart>
      <c:catAx>
        <c:axId val="-17526114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PK"/>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PK"/>
          </a:p>
        </c:txPr>
        <c:crossAx val="-1752610944"/>
        <c:crosses val="autoZero"/>
        <c:auto val="1"/>
        <c:lblAlgn val="ctr"/>
        <c:lblOffset val="100"/>
        <c:noMultiLvlLbl val="0"/>
      </c:catAx>
      <c:valAx>
        <c:axId val="-17526109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Mean Temperature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PK"/>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PK"/>
          </a:p>
        </c:txPr>
        <c:crossAx val="-1752611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PK"/>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PK"/>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Mean Yearly Rainfall (mm) 2018-2022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PK"/>
        </a:p>
      </c:txPr>
    </c:title>
    <c:autoTitleDeleted val="0"/>
    <c:plotArea>
      <c:layout/>
      <c:barChart>
        <c:barDir val="col"/>
        <c:grouping val="clustered"/>
        <c:varyColors val="0"/>
        <c:ser>
          <c:idx val="0"/>
          <c:order val="0"/>
          <c:tx>
            <c:strRef>
              <c:f>Sheet1!$H$18:$I$18</c:f>
              <c:strCache>
                <c:ptCount val="2"/>
                <c:pt idx="0">
                  <c:v>Mean Yearly Rainfall (mm)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P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Sheet1!$J$17:$N$17</c:f>
              <c:numCache>
                <c:formatCode>General</c:formatCode>
                <c:ptCount val="5"/>
                <c:pt idx="0">
                  <c:v>2022</c:v>
                </c:pt>
                <c:pt idx="1">
                  <c:v>2021</c:v>
                </c:pt>
                <c:pt idx="2">
                  <c:v>2020</c:v>
                </c:pt>
                <c:pt idx="3">
                  <c:v>2019</c:v>
                </c:pt>
                <c:pt idx="4">
                  <c:v>2018</c:v>
                </c:pt>
              </c:numCache>
            </c:numRef>
          </c:cat>
          <c:val>
            <c:numRef>
              <c:f>Sheet1!$J$18:$N$18</c:f>
              <c:numCache>
                <c:formatCode>General</c:formatCode>
                <c:ptCount val="5"/>
                <c:pt idx="0">
                  <c:v>6.92</c:v>
                </c:pt>
                <c:pt idx="1">
                  <c:v>25.9</c:v>
                </c:pt>
                <c:pt idx="2">
                  <c:v>27.4</c:v>
                </c:pt>
                <c:pt idx="3">
                  <c:v>31.6</c:v>
                </c:pt>
                <c:pt idx="4">
                  <c:v>18.3</c:v>
                </c:pt>
              </c:numCache>
            </c:numRef>
          </c:val>
          <c:extLst>
            <c:ext xmlns:c16="http://schemas.microsoft.com/office/drawing/2014/chart" uri="{C3380CC4-5D6E-409C-BE32-E72D297353CC}">
              <c16:uniqueId val="{00000000-BFEA-4751-9B5C-2CA05DBBF1BE}"/>
            </c:ext>
          </c:extLst>
        </c:ser>
        <c:dLbls>
          <c:dLblPos val="outEnd"/>
          <c:showLegendKey val="0"/>
          <c:showVal val="1"/>
          <c:showCatName val="0"/>
          <c:showSerName val="0"/>
          <c:showPercent val="0"/>
          <c:showBubbleSize val="0"/>
        </c:dLbls>
        <c:gapWidth val="219"/>
        <c:overlap val="-27"/>
        <c:axId val="-1752614208"/>
        <c:axId val="-1752609856"/>
      </c:barChart>
      <c:catAx>
        <c:axId val="-17526142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PK"/>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PK"/>
          </a:p>
        </c:txPr>
        <c:crossAx val="-1752609856"/>
        <c:crosses val="autoZero"/>
        <c:auto val="1"/>
        <c:lblAlgn val="ctr"/>
        <c:lblOffset val="100"/>
        <c:noMultiLvlLbl val="0"/>
      </c:catAx>
      <c:valAx>
        <c:axId val="-1752609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Mean annual rainfall </a:t>
                </a:r>
              </a:p>
            </c:rich>
          </c:tx>
          <c:layout>
            <c:manualLayout>
              <c:xMode val="edge"/>
              <c:yMode val="edge"/>
              <c:x val="1.9444444444444445E-2"/>
              <c:y val="0.2553627150772820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PK"/>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PK"/>
          </a:p>
        </c:txPr>
        <c:crossAx val="-17526142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PK"/>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Mean Yealy Humidity (2018-2022)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PK"/>
        </a:p>
      </c:txPr>
    </c:title>
    <c:autoTitleDeleted val="0"/>
    <c:plotArea>
      <c:layout/>
      <c:barChart>
        <c:barDir val="col"/>
        <c:grouping val="clustered"/>
        <c:varyColors val="0"/>
        <c:ser>
          <c:idx val="0"/>
          <c:order val="0"/>
          <c:tx>
            <c:strRef>
              <c:f>Sheet1!$H$27</c:f>
              <c:strCache>
                <c:ptCount val="1"/>
                <c:pt idx="0">
                  <c:v>Humidity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P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Sheet1!$I$26:$M$26</c:f>
              <c:numCache>
                <c:formatCode>General</c:formatCode>
                <c:ptCount val="5"/>
                <c:pt idx="0">
                  <c:v>2022</c:v>
                </c:pt>
                <c:pt idx="1">
                  <c:v>2021</c:v>
                </c:pt>
                <c:pt idx="2">
                  <c:v>2020</c:v>
                </c:pt>
                <c:pt idx="3">
                  <c:v>2019</c:v>
                </c:pt>
                <c:pt idx="4">
                  <c:v>2018</c:v>
                </c:pt>
              </c:numCache>
            </c:numRef>
          </c:cat>
          <c:val>
            <c:numRef>
              <c:f>Sheet1!$I$27:$M$27</c:f>
              <c:numCache>
                <c:formatCode>General</c:formatCode>
                <c:ptCount val="5"/>
                <c:pt idx="0">
                  <c:v>41.5</c:v>
                </c:pt>
                <c:pt idx="1">
                  <c:v>38</c:v>
                </c:pt>
                <c:pt idx="2">
                  <c:v>41</c:v>
                </c:pt>
                <c:pt idx="3">
                  <c:v>43</c:v>
                </c:pt>
                <c:pt idx="4">
                  <c:v>34.5</c:v>
                </c:pt>
              </c:numCache>
            </c:numRef>
          </c:val>
          <c:extLst>
            <c:ext xmlns:c16="http://schemas.microsoft.com/office/drawing/2014/chart" uri="{C3380CC4-5D6E-409C-BE32-E72D297353CC}">
              <c16:uniqueId val="{00000000-5969-4C78-85F4-9D2186CB02B6}"/>
            </c:ext>
          </c:extLst>
        </c:ser>
        <c:dLbls>
          <c:dLblPos val="outEnd"/>
          <c:showLegendKey val="0"/>
          <c:showVal val="1"/>
          <c:showCatName val="0"/>
          <c:showSerName val="0"/>
          <c:showPercent val="0"/>
          <c:showBubbleSize val="0"/>
        </c:dLbls>
        <c:gapWidth val="219"/>
        <c:overlap val="-27"/>
        <c:axId val="-1752614752"/>
        <c:axId val="-1752613664"/>
      </c:barChart>
      <c:catAx>
        <c:axId val="-17526147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PK"/>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PK"/>
          </a:p>
        </c:txPr>
        <c:crossAx val="-1752613664"/>
        <c:crosses val="autoZero"/>
        <c:auto val="1"/>
        <c:lblAlgn val="ctr"/>
        <c:lblOffset val="100"/>
        <c:noMultiLvlLbl val="0"/>
      </c:catAx>
      <c:valAx>
        <c:axId val="-17526136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Average</a:t>
                </a:r>
                <a:r>
                  <a:rPr lang="en-US" baseline="0"/>
                  <a:t> Humidity</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PK"/>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PK"/>
          </a:p>
        </c:txPr>
        <c:crossAx val="-1752614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PK"/>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w="6350" cap="flat" cmpd="sng" algn="ctr">
          <a:noFill/>
          <a:prstDash val="solid"/>
          <a:round/>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'[Climatic Data.xlsx]Sheet6'!$C$3</c:f>
              <c:strCache>
                <c:ptCount val="1"/>
                <c:pt idx="0">
                  <c:v>00 UTC</c:v>
                </c:pt>
              </c:strCache>
            </c:strRef>
          </c:tx>
          <c:spPr>
            <a:solidFill>
              <a:schemeClr val="accent2"/>
            </a:solidFill>
            <a:ln>
              <a:noFill/>
            </a:ln>
            <a:effectLst/>
            <a:sp3d/>
          </c:spPr>
          <c:invertIfNegative val="0"/>
          <c:cat>
            <c:strRef>
              <c:f>'[Climatic Data.xlsx]Sheet5'!$B$4:$B$15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'[Climatic Data.xlsx]Sheet6'!$F$4:$F$15</c:f>
              <c:numCache>
                <c:formatCode>General</c:formatCode>
                <c:ptCount val="12"/>
                <c:pt idx="0">
                  <c:v>0.7</c:v>
                </c:pt>
                <c:pt idx="1">
                  <c:v>1.2</c:v>
                </c:pt>
                <c:pt idx="2">
                  <c:v>1.6</c:v>
                </c:pt>
                <c:pt idx="3">
                  <c:v>2.4</c:v>
                </c:pt>
                <c:pt idx="4">
                  <c:v>2.9</c:v>
                </c:pt>
                <c:pt idx="5">
                  <c:v>2.8</c:v>
                </c:pt>
                <c:pt idx="6">
                  <c:v>3.6</c:v>
                </c:pt>
                <c:pt idx="7">
                  <c:v>3.1</c:v>
                </c:pt>
                <c:pt idx="8">
                  <c:v>1.5</c:v>
                </c:pt>
                <c:pt idx="9">
                  <c:v>0.8</c:v>
                </c:pt>
                <c:pt idx="10">
                  <c:v>0.6</c:v>
                </c:pt>
                <c:pt idx="11">
                  <c:v>0.4</c:v>
                </c:pt>
              </c:numCache>
            </c:numRef>
          </c:val>
          <c:extLst>
            <c:ext xmlns:c16="http://schemas.microsoft.com/office/drawing/2014/chart" uri="{C3380CC4-5D6E-409C-BE32-E72D297353CC}">
              <c16:uniqueId val="{00000000-865F-45AB-A33B-DFC30DC26083}"/>
            </c:ext>
          </c:extLst>
        </c:ser>
        <c:ser>
          <c:idx val="1"/>
          <c:order val="1"/>
          <c:tx>
            <c:strRef>
              <c:f>'[Climatic Data.xlsx]Sheet6'!$D$3</c:f>
              <c:strCache>
                <c:ptCount val="1"/>
                <c:pt idx="0">
                  <c:v>03 UTC</c:v>
                </c:pt>
              </c:strCache>
            </c:strRef>
          </c:tx>
          <c:spPr>
            <a:solidFill>
              <a:schemeClr val="accent4"/>
            </a:solidFill>
            <a:ln>
              <a:noFill/>
            </a:ln>
            <a:effectLst/>
            <a:sp3d/>
          </c:spPr>
          <c:invertIfNegative val="0"/>
          <c:cat>
            <c:strRef>
              <c:f>'[Climatic Data.xlsx]Sheet5'!$B$4:$B$15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'[Climatic Data.xlsx]Sheet6'!$G$4:$G$15</c:f>
              <c:numCache>
                <c:formatCode>General</c:formatCode>
                <c:ptCount val="12"/>
                <c:pt idx="0">
                  <c:v>0.6</c:v>
                </c:pt>
                <c:pt idx="1">
                  <c:v>1.1000000000000001</c:v>
                </c:pt>
                <c:pt idx="2">
                  <c:v>1.4</c:v>
                </c:pt>
                <c:pt idx="3">
                  <c:v>2.2000000000000002</c:v>
                </c:pt>
                <c:pt idx="4">
                  <c:v>2.6</c:v>
                </c:pt>
                <c:pt idx="5">
                  <c:v>3.5</c:v>
                </c:pt>
                <c:pt idx="6">
                  <c:v>3.5</c:v>
                </c:pt>
                <c:pt idx="7">
                  <c:v>2.4</c:v>
                </c:pt>
                <c:pt idx="8">
                  <c:v>1.5</c:v>
                </c:pt>
                <c:pt idx="9">
                  <c:v>0.7</c:v>
                </c:pt>
                <c:pt idx="10">
                  <c:v>0.4</c:v>
                </c:pt>
                <c:pt idx="11">
                  <c:v>0.4</c:v>
                </c:pt>
              </c:numCache>
            </c:numRef>
          </c:val>
          <c:extLst>
            <c:ext xmlns:c16="http://schemas.microsoft.com/office/drawing/2014/chart" uri="{C3380CC4-5D6E-409C-BE32-E72D297353CC}">
              <c16:uniqueId val="{00000001-865F-45AB-A33B-DFC30DC26083}"/>
            </c:ext>
          </c:extLst>
        </c:ser>
        <c:ser>
          <c:idx val="2"/>
          <c:order val="2"/>
          <c:tx>
            <c:strRef>
              <c:f>'[Climatic Data.xlsx]Sheet5'!$E$3</c:f>
              <c:strCache>
                <c:ptCount val="1"/>
                <c:pt idx="0">
                  <c:v>12 UTC</c:v>
                </c:pt>
              </c:strCache>
            </c:strRef>
          </c:tx>
          <c:spPr>
            <a:solidFill>
              <a:schemeClr val="accent6"/>
            </a:solidFill>
            <a:ln>
              <a:noFill/>
            </a:ln>
            <a:effectLst/>
            <a:sp3d/>
          </c:spPr>
          <c:invertIfNegative val="0"/>
          <c:cat>
            <c:strRef>
              <c:f>'[Climatic Data.xlsx]Sheet5'!$B$4:$B$15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'[Climatic Data.xlsx]Sheet6'!$H$4:$H$15</c:f>
              <c:numCache>
                <c:formatCode>General</c:formatCode>
                <c:ptCount val="12"/>
                <c:pt idx="0">
                  <c:v>6.4</c:v>
                </c:pt>
                <c:pt idx="1">
                  <c:v>8.8000000000000007</c:v>
                </c:pt>
                <c:pt idx="2">
                  <c:v>9.5</c:v>
                </c:pt>
                <c:pt idx="3">
                  <c:v>10</c:v>
                </c:pt>
                <c:pt idx="4">
                  <c:v>9.9</c:v>
                </c:pt>
                <c:pt idx="5">
                  <c:v>9.4</c:v>
                </c:pt>
                <c:pt idx="6">
                  <c:v>8.3000000000000007</c:v>
                </c:pt>
                <c:pt idx="7">
                  <c:v>6.7</c:v>
                </c:pt>
                <c:pt idx="8">
                  <c:v>5.9</c:v>
                </c:pt>
                <c:pt idx="9">
                  <c:v>4.9000000000000004</c:v>
                </c:pt>
                <c:pt idx="10">
                  <c:v>4.5</c:v>
                </c:pt>
                <c:pt idx="11">
                  <c:v>5</c:v>
                </c:pt>
              </c:numCache>
            </c:numRef>
          </c:val>
          <c:extLst>
            <c:ext xmlns:c16="http://schemas.microsoft.com/office/drawing/2014/chart" uri="{C3380CC4-5D6E-409C-BE32-E72D297353CC}">
              <c16:uniqueId val="{00000002-865F-45AB-A33B-DFC30DC26083}"/>
            </c:ext>
          </c:extLst>
        </c:ser>
        <c:dLbls>
          <c:showLegendKey val="0"/>
          <c:showVal val="0"/>
          <c:showCatName val="0"/>
          <c:showSerName val="0"/>
          <c:showPercent val="0"/>
          <c:showBubbleSize val="0"/>
        </c:dLbls>
        <c:gapWidth val="75"/>
        <c:shape val="box"/>
        <c:axId val="-1742423920"/>
        <c:axId val="-1742423376"/>
        <c:axId val="0"/>
      </c:bar3DChart>
      <c:catAx>
        <c:axId val="-1742423920"/>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r>
                  <a:rPr lang="en-US"/>
                  <a:t>Months</a:t>
                </a:r>
              </a:p>
            </c:rich>
          </c:tx>
          <c:overlay val="0"/>
          <c:spPr>
            <a:noFill/>
            <a:ln>
              <a:noFill/>
            </a:ln>
            <a:effectLst/>
          </c:sp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n-PK"/>
          </a:p>
        </c:txPr>
        <c:crossAx val="-1742423376"/>
        <c:crosses val="autoZero"/>
        <c:auto val="1"/>
        <c:lblAlgn val="ctr"/>
        <c:lblOffset val="100"/>
        <c:noMultiLvlLbl val="0"/>
      </c:catAx>
      <c:valAx>
        <c:axId val="-1742423376"/>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r>
                  <a:rPr lang="en-US"/>
                  <a:t>Wind Speed (Knots) </a:t>
                </a:r>
              </a:p>
            </c:rich>
          </c:tx>
          <c:overlay val="0"/>
          <c:spPr>
            <a:noFill/>
            <a:ln>
              <a:noFill/>
            </a:ln>
            <a:effectLst/>
          </c:sp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PK"/>
          </a:p>
        </c:txPr>
        <c:crossAx val="-1742423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n-PK"/>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sz="900" b="1">
          <a:solidFill>
            <a:schemeClr val="tx1"/>
          </a:solidFill>
          <a:latin typeface="Arial" panose="020B0604020202020204" pitchFamily="34" charset="0"/>
          <a:cs typeface="Arial" panose="020B0604020202020204" pitchFamily="34" charset="0"/>
        </a:defRPr>
      </a:pPr>
      <a:endParaRPr lang="en-PK"/>
    </a:p>
  </c:txPr>
  <c:externalData r:id="rId1">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77CB6A-EF7C-4EC3-BA3B-63045E807F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101309</Words>
  <Characters>577464</Characters>
  <Application>Microsoft Office Word</Application>
  <DocSecurity>0</DocSecurity>
  <Lines>4812</Lines>
  <Paragraphs>1354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677419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 ..</cp:lastModifiedBy>
  <cp:revision>2</cp:revision>
  <cp:lastPrinted>2023-02-14T06:40:00Z</cp:lastPrinted>
  <dcterms:created xsi:type="dcterms:W3CDTF">2024-09-04T06:46:00Z</dcterms:created>
  <dcterms:modified xsi:type="dcterms:W3CDTF">2024-09-04T06:46:00Z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ce941c71a9eae4df888500407d191ae76743b4ac0d754ab54ffcc51218875fe7</vt:lpwstr>
  </property>
  <property fmtid="{D5CDD505-2E9C-101B-9397-08002B2CF9AE}" pid="3" name="MSIP_Label_817d4574-7375-4d17-b29c-6e4c6df0fcb0_Enabled">
    <vt:lpwstr>true</vt:lpwstr>
  </property>
  <property fmtid="{D5CDD505-2E9C-101B-9397-08002B2CF9AE}" pid="4" name="MSIP_Label_817d4574-7375-4d17-b29c-6e4c6df0fcb0_SetDate">
    <vt:lpwstr>2023-04-15T12:06:32Z</vt:lpwstr>
  </property>
  <property fmtid="{D5CDD505-2E9C-101B-9397-08002B2CF9AE}" pid="5" name="MSIP_Label_817d4574-7375-4d17-b29c-6e4c6df0fcb0_Method">
    <vt:lpwstr>Standard</vt:lpwstr>
  </property>
  <property fmtid="{D5CDD505-2E9C-101B-9397-08002B2CF9AE}" pid="6" name="MSIP_Label_817d4574-7375-4d17-b29c-6e4c6df0fcb0_Name">
    <vt:lpwstr>ADB Internal</vt:lpwstr>
  </property>
  <property fmtid="{D5CDD505-2E9C-101B-9397-08002B2CF9AE}" pid="7" name="MSIP_Label_817d4574-7375-4d17-b29c-6e4c6df0fcb0_SiteId">
    <vt:lpwstr>9495d6bb-41c2-4c58-848f-92e52cf3d640</vt:lpwstr>
  </property>
  <property fmtid="{D5CDD505-2E9C-101B-9397-08002B2CF9AE}" pid="8" name="MSIP_Label_817d4574-7375-4d17-b29c-6e4c6df0fcb0_ActionId">
    <vt:lpwstr>8c99f4e4-f57d-49b6-8b75-18bd2c19a557</vt:lpwstr>
  </property>
  <property fmtid="{D5CDD505-2E9C-101B-9397-08002B2CF9AE}" pid="9" name="MSIP_Label_817d4574-7375-4d17-b29c-6e4c6df0fcb0_ContentBits">
    <vt:lpwstr>2</vt:lpwstr>
  </property>
</Properties>
</file>